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webSettings.xml" ContentType="application/vnd.openxmlformats-officedocument.wordprocessingml.webSettings+xml"/>
  <Override PartName="/customXml/itemProps1.xml" ContentType="application/vnd.openxmlformats-officedocument.customXmlProperties+xml"/>
  <Override PartName="/word/styles.xml" ContentType="application/vnd.openxmlformats-officedocument.wordprocessingml.styles+xml"/>
  <Override PartName="/word/fontTable.xml" ContentType="application/vnd.openxmlformats-officedocument.wordprocessingml.fontTable+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73940B2" w14:textId="03916930" w:rsidR="009E3674" w:rsidRDefault="00233571">
      <w:r>
        <w:rPr>
          <w:noProof/>
        </w:rPr>
        <w:drawing>
          <wp:anchor distT="0" distB="0" distL="114300" distR="114300" simplePos="0" relativeHeight="251681792" behindDoc="0" locked="0" layoutInCell="1" allowOverlap="1" wp14:anchorId="583F03F4" wp14:editId="0B6909C5">
            <wp:simplePos x="0" y="0"/>
            <wp:positionH relativeFrom="page">
              <wp:posOffset>4196770</wp:posOffset>
            </wp:positionH>
            <wp:positionV relativeFrom="paragraph">
              <wp:posOffset>8911562</wp:posOffset>
            </wp:positionV>
            <wp:extent cx="3032405" cy="720000"/>
            <wp:effectExtent l="0" t="0" r="0" b="4445"/>
            <wp:wrapNone/>
            <wp:docPr id="341696067" name="Picture 9" descr="A black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1696067" name="Picture 9" descr="A black and white logo&#10;&#10;Description automatically generated"/>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032405" cy="720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E30EB2">
        <w:rPr>
          <w:noProof/>
          <w:lang w:val="en-GB" w:eastAsia="en-GB"/>
        </w:rPr>
        <mc:AlternateContent>
          <mc:Choice Requires="wps">
            <w:drawing>
              <wp:anchor distT="0" distB="0" distL="114300" distR="114300" simplePos="0" relativeHeight="251662336" behindDoc="0" locked="0" layoutInCell="1" allowOverlap="1" wp14:anchorId="001385B1" wp14:editId="3EF4B3DD">
                <wp:simplePos x="0" y="0"/>
                <wp:positionH relativeFrom="column">
                  <wp:posOffset>419100</wp:posOffset>
                </wp:positionH>
                <wp:positionV relativeFrom="page">
                  <wp:posOffset>3543300</wp:posOffset>
                </wp:positionV>
                <wp:extent cx="5705475" cy="1296035"/>
                <wp:effectExtent l="0" t="0" r="0" b="0"/>
                <wp:wrapNone/>
                <wp:docPr id="65" name="Text Box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05475" cy="1296035"/>
                        </a:xfrm>
                        <a:prstGeom prst="rect">
                          <a:avLst/>
                        </a:prstGeom>
                        <a:noFill/>
                        <a:ln w="6350">
                          <a:noFill/>
                        </a:ln>
                      </wps:spPr>
                      <wps:txbx>
                        <w:txbxContent>
                          <w:p w14:paraId="4B812ECD" w14:textId="02291574" w:rsidR="00494D7A" w:rsidRPr="00553F01" w:rsidRDefault="00E86D91" w:rsidP="00494D7A">
                            <w:pPr>
                              <w:rPr>
                                <w:rFonts w:cs="Arial"/>
                                <w:b/>
                                <w:bCs/>
                                <w:color w:val="FFFFFF"/>
                                <w:sz w:val="72"/>
                                <w:szCs w:val="72"/>
                                <w:lang w:val="en-GB"/>
                              </w:rPr>
                            </w:pPr>
                            <w:r w:rsidRPr="00E86D91">
                              <w:rPr>
                                <w:rFonts w:cs="Arial"/>
                                <w:b/>
                                <w:bCs/>
                                <w:color w:val="FFFFFF"/>
                                <w:sz w:val="56"/>
                                <w:szCs w:val="56"/>
                                <w:lang w:val="en-GB"/>
                              </w:rPr>
                              <w:t>SP</w:t>
                            </w:r>
                            <w:r w:rsidR="00DD5FDC">
                              <w:rPr>
                                <w:rFonts w:cs="Arial"/>
                                <w:b/>
                                <w:bCs/>
                                <w:color w:val="FFFFFF"/>
                                <w:sz w:val="56"/>
                                <w:szCs w:val="56"/>
                                <w:lang w:val="en-GB"/>
                              </w:rPr>
                              <w:t>P</w:t>
                            </w:r>
                            <w:r w:rsidRPr="00E86D91">
                              <w:rPr>
                                <w:rFonts w:cs="Arial"/>
                                <w:b/>
                                <w:bCs/>
                                <w:color w:val="FFFFFF"/>
                                <w:sz w:val="56"/>
                                <w:szCs w:val="56"/>
                                <w:lang w:val="en-GB"/>
                              </w:rPr>
                              <w:t xml:space="preserve">C Mid-year report </w:t>
                            </w:r>
                            <w:r w:rsidR="00494D7A" w:rsidRPr="00553F01">
                              <w:rPr>
                                <w:rFonts w:cs="Arial"/>
                                <w:b/>
                                <w:bCs/>
                                <w:color w:val="FFFFFF"/>
                                <w:sz w:val="72"/>
                                <w:szCs w:val="72"/>
                                <w:lang w:val="en-GB"/>
                              </w:rPr>
                              <w:br/>
                            </w:r>
                            <w:r w:rsidR="00E30EB2">
                              <w:rPr>
                                <w:rFonts w:cs="Arial"/>
                                <w:color w:val="3DBACE"/>
                                <w:sz w:val="56"/>
                                <w:szCs w:val="56"/>
                                <w:lang w:val="en-GB"/>
                              </w:rPr>
                              <w:t>1 April 202</w:t>
                            </w:r>
                            <w:r w:rsidR="00233571">
                              <w:rPr>
                                <w:rFonts w:cs="Arial"/>
                                <w:color w:val="3DBACE"/>
                                <w:sz w:val="56"/>
                                <w:szCs w:val="56"/>
                                <w:lang w:val="en-GB"/>
                              </w:rPr>
                              <w:t>4</w:t>
                            </w:r>
                            <w:r w:rsidR="00E30EB2">
                              <w:rPr>
                                <w:rFonts w:cs="Arial"/>
                                <w:color w:val="3DBACE"/>
                                <w:sz w:val="56"/>
                                <w:szCs w:val="56"/>
                                <w:lang w:val="en-GB"/>
                              </w:rPr>
                              <w:t xml:space="preserve"> – </w:t>
                            </w:r>
                            <w:r w:rsidR="00C003D1">
                              <w:rPr>
                                <w:rFonts w:cs="Arial"/>
                                <w:color w:val="3DBACE"/>
                                <w:sz w:val="56"/>
                                <w:szCs w:val="56"/>
                                <w:lang w:val="en-GB"/>
                              </w:rPr>
                              <w:t>30</w:t>
                            </w:r>
                            <w:r w:rsidR="00E30EB2">
                              <w:rPr>
                                <w:rFonts w:cs="Arial"/>
                                <w:color w:val="3DBACE"/>
                                <w:sz w:val="56"/>
                                <w:szCs w:val="56"/>
                                <w:lang w:val="en-GB"/>
                              </w:rPr>
                              <w:t xml:space="preserve"> September 202</w:t>
                            </w:r>
                            <w:r w:rsidR="00233571">
                              <w:rPr>
                                <w:rFonts w:cs="Arial"/>
                                <w:color w:val="3DBACE"/>
                                <w:sz w:val="56"/>
                                <w:szCs w:val="56"/>
                                <w:lang w:val="en-GB"/>
                              </w:rPr>
                              <w:t>4</w:t>
                            </w:r>
                            <w:r w:rsidR="00E30EB2">
                              <w:rPr>
                                <w:rFonts w:cs="Arial"/>
                                <w:color w:val="3DBACE"/>
                                <w:sz w:val="56"/>
                                <w:szCs w:val="56"/>
                                <w:lang w:val="en-GB"/>
                              </w:rPr>
                              <w:t xml:space="preserve"> </w:t>
                            </w:r>
                            <w:r>
                              <w:rPr>
                                <w:rFonts w:cs="Arial"/>
                                <w:color w:val="3DBACE"/>
                                <w:sz w:val="56"/>
                                <w:szCs w:val="56"/>
                                <w:lang w:val="en-GB"/>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01385B1" id="_x0000_t202" coordsize="21600,21600" o:spt="202" path="m,l,21600r21600,l21600,xe">
                <v:stroke joinstyle="miter"/>
                <v:path gradientshapeok="t" o:connecttype="rect"/>
              </v:shapetype>
              <v:shape id="Text Box 65" o:spid="_x0000_s1026" type="#_x0000_t202" style="position:absolute;margin-left:33pt;margin-top:279pt;width:449.25pt;height:102.0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" filled="f" stroked="f" strokeweight=".5pt">
                <v:textbox>
                  <w:txbxContent>
                    <w:p w14:paraId="4B812ECD" w14:textId="02291574" w:rsidR="00494D7A" w:rsidRPr="00553F01" w:rsidRDefault="00E86D91" w:rsidP="00494D7A">
                      <w:pPr>
                        <w:rPr>
                          <w:rFonts w:cs="Arial"/>
                          <w:b/>
                          <w:bCs/>
                          <w:color w:val="FFFFFF"/>
                          <w:sz w:val="72"/>
                          <w:szCs w:val="72"/>
                          <w:lang w:val="en-GB"/>
                        </w:rPr>
                      </w:pPr>
                      <w:r w:rsidRPr="00E86D91">
                        <w:rPr>
                          <w:rFonts w:cs="Arial"/>
                          <w:b/>
                          <w:bCs/>
                          <w:color w:val="FFFFFF"/>
                          <w:sz w:val="56"/>
                          <w:szCs w:val="56"/>
                          <w:lang w:val="en-GB"/>
                        </w:rPr>
                        <w:t>SP</w:t>
                      </w:r>
                      <w:r w:rsidR="00DD5FDC">
                        <w:rPr>
                          <w:rFonts w:cs="Arial"/>
                          <w:b/>
                          <w:bCs/>
                          <w:color w:val="FFFFFF"/>
                          <w:sz w:val="56"/>
                          <w:szCs w:val="56"/>
                          <w:lang w:val="en-GB"/>
                        </w:rPr>
                        <w:t>P</w:t>
                      </w:r>
                      <w:r w:rsidRPr="00E86D91">
                        <w:rPr>
                          <w:rFonts w:cs="Arial"/>
                          <w:b/>
                          <w:bCs/>
                          <w:color w:val="FFFFFF"/>
                          <w:sz w:val="56"/>
                          <w:szCs w:val="56"/>
                          <w:lang w:val="en-GB"/>
                        </w:rPr>
                        <w:t xml:space="preserve">C Mid-year report </w:t>
                      </w:r>
                      <w:r w:rsidR="00494D7A" w:rsidRPr="00553F01">
                        <w:rPr>
                          <w:rFonts w:cs="Arial"/>
                          <w:b/>
                          <w:bCs/>
                          <w:color w:val="FFFFFF"/>
                          <w:sz w:val="72"/>
                          <w:szCs w:val="72"/>
                          <w:lang w:val="en-GB"/>
                        </w:rPr>
                        <w:br/>
                      </w:r>
                      <w:r w:rsidR="00E30EB2">
                        <w:rPr>
                          <w:rFonts w:cs="Arial"/>
                          <w:color w:val="3DBACE"/>
                          <w:sz w:val="56"/>
                          <w:szCs w:val="56"/>
                          <w:lang w:val="en-GB"/>
                        </w:rPr>
                        <w:t>1 April 202</w:t>
                      </w:r>
                      <w:r w:rsidR="00233571">
                        <w:rPr>
                          <w:rFonts w:cs="Arial"/>
                          <w:color w:val="3DBACE"/>
                          <w:sz w:val="56"/>
                          <w:szCs w:val="56"/>
                          <w:lang w:val="en-GB"/>
                        </w:rPr>
                        <w:t>4</w:t>
                      </w:r>
                      <w:r w:rsidR="00E30EB2">
                        <w:rPr>
                          <w:rFonts w:cs="Arial"/>
                          <w:color w:val="3DBACE"/>
                          <w:sz w:val="56"/>
                          <w:szCs w:val="56"/>
                          <w:lang w:val="en-GB"/>
                        </w:rPr>
                        <w:t xml:space="preserve"> – </w:t>
                      </w:r>
                      <w:r w:rsidR="00C003D1">
                        <w:rPr>
                          <w:rFonts w:cs="Arial"/>
                          <w:color w:val="3DBACE"/>
                          <w:sz w:val="56"/>
                          <w:szCs w:val="56"/>
                          <w:lang w:val="en-GB"/>
                        </w:rPr>
                        <w:t>30</w:t>
                      </w:r>
                      <w:r w:rsidR="00E30EB2">
                        <w:rPr>
                          <w:rFonts w:cs="Arial"/>
                          <w:color w:val="3DBACE"/>
                          <w:sz w:val="56"/>
                          <w:szCs w:val="56"/>
                          <w:lang w:val="en-GB"/>
                        </w:rPr>
                        <w:t xml:space="preserve"> September 202</w:t>
                      </w:r>
                      <w:r w:rsidR="00233571">
                        <w:rPr>
                          <w:rFonts w:cs="Arial"/>
                          <w:color w:val="3DBACE"/>
                          <w:sz w:val="56"/>
                          <w:szCs w:val="56"/>
                          <w:lang w:val="en-GB"/>
                        </w:rPr>
                        <w:t>4</w:t>
                      </w:r>
                      <w:r w:rsidR="00E30EB2">
                        <w:rPr>
                          <w:rFonts w:cs="Arial"/>
                          <w:color w:val="3DBACE"/>
                          <w:sz w:val="56"/>
                          <w:szCs w:val="56"/>
                          <w:lang w:val="en-GB"/>
                        </w:rPr>
                        <w:t xml:space="preserve"> </w:t>
                      </w:r>
                      <w:r>
                        <w:rPr>
                          <w:rFonts w:cs="Arial"/>
                          <w:color w:val="3DBACE"/>
                          <w:sz w:val="56"/>
                          <w:szCs w:val="56"/>
                          <w:lang w:val="en-GB"/>
                        </w:rPr>
                        <w:t xml:space="preserve"> </w:t>
                      </w:r>
                    </w:p>
                  </w:txbxContent>
                </v:textbox>
                <w10:wrap anchory="page"/>
              </v:shape>
            </w:pict>
          </mc:Fallback>
        </mc:AlternateContent>
      </w:r>
      <w:r w:rsidR="00E86D91">
        <w:rPr>
          <w:noProof/>
          <w:lang w:val="en-GB" w:eastAsia="en-GB"/>
        </w:rPr>
        <mc:AlternateContent>
          <mc:Choice Requires="wps">
            <w:drawing>
              <wp:anchor distT="0" distB="0" distL="114300" distR="114300" simplePos="0" relativeHeight="251668480" behindDoc="0" locked="0" layoutInCell="1" allowOverlap="1" wp14:anchorId="2FF2EA5A" wp14:editId="42796B17">
                <wp:simplePos x="0" y="0"/>
                <wp:positionH relativeFrom="column">
                  <wp:posOffset>457200</wp:posOffset>
                </wp:positionH>
                <wp:positionV relativeFrom="page">
                  <wp:posOffset>7343775</wp:posOffset>
                </wp:positionV>
                <wp:extent cx="5194935" cy="1296035"/>
                <wp:effectExtent l="0" t="0" r="0" b="0"/>
                <wp:wrapNone/>
                <wp:docPr id="1525948971" name="Text Box 15259489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194935" cy="1296035"/>
                        </a:xfrm>
                        <a:prstGeom prst="rect">
                          <a:avLst/>
                        </a:prstGeom>
                        <a:noFill/>
                        <a:ln w="6350">
                          <a:noFill/>
                        </a:ln>
                      </wps:spPr>
                      <wps:txbx>
                        <w:txbxContent>
                          <w:p w14:paraId="6D8F2C49" w14:textId="77777777" w:rsidR="00E86D91" w:rsidRPr="00E86D91" w:rsidRDefault="00E86D91" w:rsidP="00E86D91">
                            <w:pPr>
                              <w:jc w:val="center"/>
                              <w:rPr>
                                <w:rFonts w:cs="Arial"/>
                                <w:color w:val="FFFFFF" w:themeColor="background1"/>
                                <w:sz w:val="24"/>
                                <w:szCs w:val="27"/>
                                <w:shd w:val="clear" w:color="auto" w:fill="FFFFFF"/>
                              </w:rPr>
                            </w:pPr>
                            <w:r w:rsidRPr="00E86D91">
                              <w:rPr>
                                <w:i/>
                                <w:color w:val="FFFFFF" w:themeColor="background1"/>
                                <w:sz w:val="32"/>
                                <w:szCs w:val="32"/>
                              </w:rPr>
                              <w:t xml:space="preserve">An All-Wales Health Board-led programme that works in collaboration with Welsh Government and responds to </w:t>
                            </w:r>
                            <w:r w:rsidRPr="00E86D91">
                              <w:rPr>
                                <w:i/>
                                <w:iCs/>
                                <w:color w:val="FFFFFF" w:themeColor="background1"/>
                                <w:sz w:val="32"/>
                                <w:szCs w:val="32"/>
                              </w:rPr>
                              <w:t>A Healthier Wales.</w:t>
                            </w:r>
                          </w:p>
                          <w:p w14:paraId="1E3DD809" w14:textId="425391C4" w:rsidR="00E86D91" w:rsidRPr="00553F01" w:rsidRDefault="00E86D91" w:rsidP="00E86D91">
                            <w:pPr>
                              <w:rPr>
                                <w:rFonts w:cs="Arial"/>
                                <w:b/>
                                <w:bCs/>
                                <w:color w:val="FFFFFF"/>
                                <w:sz w:val="72"/>
                                <w:szCs w:val="72"/>
                                <w:lang w:val="en-GB"/>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F2EA5A" id="Text Box 1525948971" o:spid="_x0000_s1027" type="#_x0000_t202" style="position:absolute;margin-left:36pt;margin-top:578.25pt;width:409.05pt;height:102.0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" filled="f" stroked="f" strokeweight=".5pt">
                <v:textbox>
                  <w:txbxContent>
                    <w:p w14:paraId="6D8F2C49" w14:textId="77777777" w:rsidR="00E86D91" w:rsidRPr="00E86D91" w:rsidRDefault="00E86D91" w:rsidP="00E86D91">
                      <w:pPr>
                        <w:jc w:val="center"/>
                        <w:rPr>
                          <w:rFonts w:cs="Arial"/>
                          <w:color w:val="FFFFFF" w:themeColor="background1"/>
                          <w:sz w:val="24"/>
                          <w:szCs w:val="27"/>
                          <w:shd w:val="clear" w:color="auto" w:fill="FFFFFF"/>
                        </w:rPr>
                      </w:pPr>
                      <w:r w:rsidRPr="00E86D91">
                        <w:rPr>
                          <w:i/>
                          <w:color w:val="FFFFFF" w:themeColor="background1"/>
                          <w:sz w:val="32"/>
                          <w:szCs w:val="32"/>
                        </w:rPr>
                        <w:t xml:space="preserve">An All-Wales Health Board-led programme that works in collaboration with Welsh Government and responds to </w:t>
                      </w:r>
                      <w:r w:rsidRPr="00E86D91">
                        <w:rPr>
                          <w:i/>
                          <w:iCs/>
                          <w:color w:val="FFFFFF" w:themeColor="background1"/>
                          <w:sz w:val="32"/>
                          <w:szCs w:val="32"/>
                        </w:rPr>
                        <w:t>A Healthier Wales.</w:t>
                      </w:r>
                    </w:p>
                    <w:p w14:paraId="1E3DD809" w14:textId="425391C4" w:rsidR="00E86D91" w:rsidRPr="00553F01" w:rsidRDefault="00E86D91" w:rsidP="00E86D91">
                      <w:pPr>
                        <w:rPr>
                          <w:rFonts w:cs="Arial"/>
                          <w:b/>
                          <w:bCs/>
                          <w:color w:val="FFFFFF"/>
                          <w:sz w:val="72"/>
                          <w:szCs w:val="72"/>
                          <w:lang w:val="en-GB"/>
                        </w:rPr>
                      </w:pPr>
                    </w:p>
                  </w:txbxContent>
                </v:textbox>
                <w10:wrap anchory="page"/>
              </v:shape>
            </w:pict>
          </mc:Fallback>
        </mc:AlternateContent>
      </w:r>
      <w:r w:rsidR="00726672">
        <w:rPr>
          <w:noProof/>
        </w:rPr>
        <w:drawing>
          <wp:anchor distT="0" distB="0" distL="114300" distR="114300" simplePos="0" relativeHeight="251666432" behindDoc="0" locked="0" layoutInCell="1" allowOverlap="1" wp14:anchorId="18C9DA29" wp14:editId="0F4DF136">
            <wp:simplePos x="0" y="0"/>
            <wp:positionH relativeFrom="margin">
              <wp:posOffset>1661799</wp:posOffset>
            </wp:positionH>
            <wp:positionV relativeFrom="paragraph">
              <wp:posOffset>-669617</wp:posOffset>
            </wp:positionV>
            <wp:extent cx="2011710" cy="201171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a:picLocks noChangeAspect="1" noChangeArrowheads="1"/>
                    </pic:cNvPicPr>
                  </pic:nvPicPr>
                  <pic:blipFill>
                    <a:blip r:embed="rId9" cstate="print">
                      <a:extLst>
                        <a:ext uri="{28A0092B-C50C-407E-A947-70E740481C1C}">
                          <a14:useLocalDpi xmlns:a14="http://schemas.microsoft.com/office/drawing/2010/main" val="0"/>
                        </a:ext>
                      </a:extLst>
                    </a:blip>
                    <a:stretch>
                      <a:fillRect/>
                    </a:stretch>
                  </pic:blipFill>
                  <pic:spPr bwMode="auto">
                    <a:xfrm>
                      <a:off x="0" y="0"/>
                      <a:ext cx="2011710" cy="201171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26672">
        <w:rPr>
          <w:noProof/>
        </w:rPr>
        <w:drawing>
          <wp:anchor distT="0" distB="0" distL="114300" distR="114300" simplePos="0" relativeHeight="251665408" behindDoc="0" locked="0" layoutInCell="1" allowOverlap="1" wp14:anchorId="08C47447" wp14:editId="7D8529C5">
            <wp:simplePos x="0" y="0"/>
            <wp:positionH relativeFrom="column">
              <wp:posOffset>-144947</wp:posOffset>
            </wp:positionH>
            <wp:positionV relativeFrom="paragraph">
              <wp:posOffset>-679971</wp:posOffset>
            </wp:positionV>
            <wp:extent cx="2034129" cy="2034129"/>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034129" cy="2034129"/>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26672">
        <w:rPr>
          <w:noProof/>
        </w:rPr>
        <w:drawing>
          <wp:inline distT="0" distB="0" distL="0" distR="0" wp14:anchorId="3E470AC4" wp14:editId="6CA7A1CF">
            <wp:extent cx="6838950" cy="683895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838950" cy="6838950"/>
                    </a:xfrm>
                    <a:prstGeom prst="rect">
                      <a:avLst/>
                    </a:prstGeom>
                    <a:noFill/>
                    <a:ln>
                      <a:noFill/>
                    </a:ln>
                  </pic:spPr>
                </pic:pic>
              </a:graphicData>
            </a:graphic>
          </wp:inline>
        </w:drawing>
      </w:r>
      <w:r w:rsidR="00F71EE0">
        <w:rPr>
          <w:noProof/>
          <w:lang w:val="en-GB" w:eastAsia="en-GB"/>
        </w:rPr>
        <w:drawing>
          <wp:anchor distT="0" distB="0" distL="114300" distR="114300" simplePos="0" relativeHeight="251652095" behindDoc="0" locked="0" layoutInCell="1" allowOverlap="1" wp14:anchorId="4A400DBD" wp14:editId="309EDF64">
            <wp:simplePos x="0" y="0"/>
            <wp:positionH relativeFrom="column">
              <wp:posOffset>-695960</wp:posOffset>
            </wp:positionH>
            <wp:positionV relativeFrom="page">
              <wp:posOffset>-43815</wp:posOffset>
            </wp:positionV>
            <wp:extent cx="7991475" cy="11311890"/>
            <wp:effectExtent l="0" t="0" r="0" b="3810"/>
            <wp:wrapThrough wrapText="bothSides">
              <wp:wrapPolygon edited="0">
                <wp:start x="0" y="0"/>
                <wp:lineTo x="0" y="21583"/>
                <wp:lineTo x="21557" y="21583"/>
                <wp:lineTo x="21557" y="0"/>
                <wp:lineTo x="0" y="0"/>
              </wp:wrapPolygon>
            </wp:wrapThrough>
            <wp:docPr id="3" name="Picture 3" descr="A picture containing text, displa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picture containing text, display&#10;&#10;Description automatically generated"/>
                    <pic:cNvPicPr/>
                  </pic:nvPicPr>
                  <pic:blipFill>
                    <a:blip r:embed="rId12">
                      <a:extLst>
                        <a:ext uri="{28A0092B-C50C-407E-A947-70E740481C1C}">
                          <a14:useLocalDpi xmlns:a14="http://schemas.microsoft.com/office/drawing/2010/main" val="0"/>
                        </a:ext>
                      </a:extLst>
                    </a:blip>
                    <a:stretch>
                      <a:fillRect/>
                    </a:stretch>
                  </pic:blipFill>
                  <pic:spPr>
                    <a:xfrm>
                      <a:off x="0" y="0"/>
                      <a:ext cx="7991475" cy="11311890"/>
                    </a:xfrm>
                    <a:prstGeom prst="rect">
                      <a:avLst/>
                    </a:prstGeom>
                  </pic:spPr>
                </pic:pic>
              </a:graphicData>
            </a:graphic>
            <wp14:sizeRelH relativeFrom="page">
              <wp14:pctWidth>0</wp14:pctWidth>
            </wp14:sizeRelH>
            <wp14:sizeRelV relativeFrom="page">
              <wp14:pctHeight>0</wp14:pctHeight>
            </wp14:sizeRelV>
          </wp:anchor>
        </w:drawing>
      </w:r>
    </w:p>
    <w:p w14:paraId="2B83851A" w14:textId="77777777" w:rsidR="001708A9" w:rsidRPr="001708A9" w:rsidRDefault="001708A9" w:rsidP="001708A9">
      <w:pPr>
        <w:pStyle w:val="Heading1"/>
        <w:rPr>
          <w:sz w:val="2"/>
          <w:szCs w:val="2"/>
        </w:rPr>
      </w:pPr>
      <w:r w:rsidRPr="001708A9">
        <w:lastRenderedPageBreak/>
        <w:t>Executive Summary</w:t>
      </w:r>
    </w:p>
    <w:p w14:paraId="6F961108" w14:textId="77777777" w:rsidR="001708A9" w:rsidRPr="001708A9" w:rsidRDefault="001708A9" w:rsidP="001708A9">
      <w:pPr>
        <w:tabs>
          <w:tab w:val="right" w:pos="10770"/>
        </w:tabs>
        <w:spacing w:line="408" w:lineRule="exact"/>
        <w:ind w:left="20"/>
        <w:rPr>
          <w:rFonts w:cs="Arial"/>
          <w:color w:val="15BECF"/>
          <w:sz w:val="28"/>
        </w:rPr>
      </w:pPr>
      <w:r w:rsidRPr="001708A9">
        <w:rPr>
          <w:rFonts w:cs="Arial"/>
          <w:color w:val="15BECF"/>
          <w:sz w:val="28"/>
        </w:rPr>
        <w:t xml:space="preserve">Sue Morgan, National Director for Primary Care </w:t>
      </w:r>
    </w:p>
    <w:p w14:paraId="6760955B" w14:textId="77777777" w:rsidR="001708A9" w:rsidRPr="001708A9" w:rsidRDefault="001708A9" w:rsidP="001708A9">
      <w:pPr>
        <w:pStyle w:val="BodyText"/>
        <w:spacing w:before="4" w:line="230" w:lineRule="auto"/>
        <w:rPr>
          <w:rFonts w:cs="Arial"/>
        </w:rPr>
      </w:pPr>
    </w:p>
    <w:p w14:paraId="2C0AEE8C" w14:textId="52F12A14" w:rsidR="00E30EB2" w:rsidRDefault="00E30EB2" w:rsidP="00E30EB2">
      <w:pPr>
        <w:ind w:left="20"/>
        <w:jc w:val="both"/>
        <w:rPr>
          <w:rFonts w:cs="Calibri"/>
          <w:sz w:val="24"/>
          <w:szCs w:val="24"/>
          <w:lang w:eastAsia="en-GB"/>
        </w:rPr>
      </w:pPr>
      <w:r w:rsidRPr="00E30EB2">
        <w:rPr>
          <w:rFonts w:cs="Calibri"/>
          <w:sz w:val="24"/>
          <w:szCs w:val="24"/>
          <w:lang w:eastAsia="en-GB"/>
        </w:rPr>
        <w:t>This report provides an overview of progress of the Strategic Programme for Primary Care from 1 April to 30 September</w:t>
      </w:r>
      <w:r w:rsidR="00C003D1">
        <w:rPr>
          <w:rFonts w:cs="Calibri"/>
          <w:sz w:val="24"/>
          <w:szCs w:val="24"/>
          <w:lang w:eastAsia="en-GB"/>
        </w:rPr>
        <w:t xml:space="preserve"> </w:t>
      </w:r>
      <w:r w:rsidR="00C003D1" w:rsidRPr="00E30EB2">
        <w:rPr>
          <w:rFonts w:cs="Calibri"/>
          <w:sz w:val="24"/>
          <w:szCs w:val="24"/>
          <w:lang w:eastAsia="en-GB"/>
        </w:rPr>
        <w:t>202</w:t>
      </w:r>
      <w:r w:rsidR="00233571">
        <w:rPr>
          <w:rFonts w:cs="Calibri"/>
          <w:sz w:val="24"/>
          <w:szCs w:val="24"/>
          <w:lang w:eastAsia="en-GB"/>
        </w:rPr>
        <w:t>4</w:t>
      </w:r>
      <w:r w:rsidRPr="00E30EB2">
        <w:rPr>
          <w:rFonts w:cs="Calibri"/>
          <w:sz w:val="24"/>
          <w:szCs w:val="24"/>
          <w:lang w:eastAsia="en-GB"/>
        </w:rPr>
        <w:t>, and a look ahead of the programme of work until the 31 March 202</w:t>
      </w:r>
      <w:r w:rsidR="00233571">
        <w:rPr>
          <w:rFonts w:cs="Calibri"/>
          <w:sz w:val="24"/>
          <w:szCs w:val="24"/>
          <w:lang w:eastAsia="en-GB"/>
        </w:rPr>
        <w:t>5</w:t>
      </w:r>
      <w:r w:rsidRPr="00E30EB2">
        <w:rPr>
          <w:rFonts w:cs="Calibri"/>
          <w:sz w:val="24"/>
          <w:szCs w:val="24"/>
          <w:lang w:eastAsia="en-GB"/>
        </w:rPr>
        <w:t xml:space="preserve">.  The report highlights some key products that have been delivered in collaboration with other partners, </w:t>
      </w:r>
      <w:r w:rsidRPr="007E1A89">
        <w:rPr>
          <w:rFonts w:cs="Calibri"/>
          <w:sz w:val="24"/>
          <w:szCs w:val="24"/>
          <w:lang w:eastAsia="en-GB"/>
        </w:rPr>
        <w:t xml:space="preserve">for example the </w:t>
      </w:r>
      <w:r w:rsidR="007E1A89" w:rsidRPr="007E1A89">
        <w:rPr>
          <w:rFonts w:cs="Calibri"/>
          <w:sz w:val="24"/>
          <w:szCs w:val="24"/>
          <w:lang w:eastAsia="en-GB"/>
        </w:rPr>
        <w:t xml:space="preserve">Strategic Workforce Plan for Primary Care and Primary and Community </w:t>
      </w:r>
      <w:r w:rsidR="00334517">
        <w:rPr>
          <w:rFonts w:cs="Calibri"/>
          <w:sz w:val="24"/>
          <w:szCs w:val="24"/>
          <w:lang w:eastAsia="en-GB"/>
        </w:rPr>
        <w:t>C</w:t>
      </w:r>
      <w:r w:rsidR="007E1A89" w:rsidRPr="007E1A89">
        <w:rPr>
          <w:rFonts w:cs="Calibri"/>
          <w:sz w:val="24"/>
          <w:szCs w:val="24"/>
          <w:lang w:eastAsia="en-GB"/>
        </w:rPr>
        <w:t xml:space="preserve">are Compendium </w:t>
      </w:r>
      <w:r w:rsidR="00334517">
        <w:rPr>
          <w:rFonts w:cs="Calibri"/>
          <w:sz w:val="24"/>
          <w:szCs w:val="24"/>
          <w:lang w:eastAsia="en-GB"/>
        </w:rPr>
        <w:t xml:space="preserve">in collaboration </w:t>
      </w:r>
      <w:r w:rsidRPr="007E1A89">
        <w:rPr>
          <w:rFonts w:cs="Calibri"/>
          <w:sz w:val="24"/>
          <w:szCs w:val="24"/>
          <w:lang w:eastAsia="en-GB"/>
        </w:rPr>
        <w:t xml:space="preserve">with </w:t>
      </w:r>
      <w:hyperlink r:id="rId13" w:history="1">
        <w:r w:rsidR="007E1A89" w:rsidRPr="007E1A89">
          <w:rPr>
            <w:rStyle w:val="Hyperlink"/>
            <w:rFonts w:cs="Arial"/>
            <w:sz w:val="24"/>
            <w:szCs w:val="24"/>
          </w:rPr>
          <w:t>Health Education and Improvement Wales</w:t>
        </w:r>
      </w:hyperlink>
      <w:r w:rsidR="007E1A89" w:rsidRPr="007E1A89">
        <w:rPr>
          <w:rFonts w:cs="Arial"/>
          <w:sz w:val="24"/>
          <w:szCs w:val="24"/>
        </w:rPr>
        <w:t xml:space="preserve"> (HEIW)</w:t>
      </w:r>
      <w:r w:rsidRPr="007E1A89">
        <w:rPr>
          <w:rFonts w:cs="Calibri"/>
          <w:sz w:val="24"/>
          <w:szCs w:val="24"/>
          <w:lang w:eastAsia="en-GB"/>
        </w:rPr>
        <w:t xml:space="preserve">.  </w:t>
      </w:r>
      <w:r w:rsidR="006F59DA">
        <w:rPr>
          <w:rFonts w:cs="Calibri"/>
          <w:sz w:val="24"/>
          <w:szCs w:val="24"/>
          <w:lang w:eastAsia="en-GB"/>
        </w:rPr>
        <w:t xml:space="preserve">A key area of work commenced has been the challenge of the Primary Care Model for Wales, whether the model is still the right one and understanding the barriers to implementation.  We have welcomed the challenge and the level of interest from those in and beyond primary care in this work.  </w:t>
      </w:r>
      <w:r w:rsidRPr="007E1A89">
        <w:rPr>
          <w:rFonts w:cs="Calibri"/>
          <w:sz w:val="24"/>
          <w:szCs w:val="24"/>
          <w:lang w:eastAsia="en-GB"/>
        </w:rPr>
        <w:t xml:space="preserve">The Community Infrastructure programme continues to deliver at pace, an important component of whole system resilience going forward.  It is good to see the progress being made to ensure that primary and community care is key to whole system planning and in wider performance and escalation discussions.  </w:t>
      </w:r>
    </w:p>
    <w:p w14:paraId="2D218375" w14:textId="77777777" w:rsidR="00835CFE" w:rsidRDefault="00835CFE" w:rsidP="00E30EB2">
      <w:pPr>
        <w:ind w:left="20"/>
        <w:jc w:val="both"/>
        <w:rPr>
          <w:rFonts w:cs="Calibri"/>
          <w:sz w:val="24"/>
          <w:szCs w:val="24"/>
          <w:lang w:eastAsia="en-GB"/>
        </w:rPr>
      </w:pPr>
    </w:p>
    <w:p w14:paraId="72AAE30F" w14:textId="77777777" w:rsidR="000B3750" w:rsidRPr="00334517" w:rsidRDefault="000B3750" w:rsidP="000B3750">
      <w:pPr>
        <w:ind w:right="-59"/>
        <w:jc w:val="both"/>
        <w:rPr>
          <w:rFonts w:cs="Arial"/>
          <w:sz w:val="24"/>
          <w:szCs w:val="24"/>
        </w:rPr>
      </w:pPr>
      <w:r w:rsidRPr="00334517">
        <w:rPr>
          <w:rFonts w:cs="Arial"/>
          <w:sz w:val="24"/>
          <w:szCs w:val="24"/>
        </w:rPr>
        <w:t>The Strategic Programme for Primary Care team transferred into the NHS Executive on 1</w:t>
      </w:r>
      <w:r w:rsidRPr="00334517">
        <w:rPr>
          <w:rFonts w:cs="Arial"/>
          <w:sz w:val="24"/>
          <w:szCs w:val="24"/>
          <w:vertAlign w:val="superscript"/>
        </w:rPr>
        <w:t>st</w:t>
      </w:r>
      <w:r w:rsidRPr="00334517">
        <w:rPr>
          <w:rFonts w:cs="Arial"/>
          <w:sz w:val="24"/>
          <w:szCs w:val="24"/>
        </w:rPr>
        <w:t xml:space="preserve"> April 2024 to work alongside the other National Programmes and NHS Executive Directorates to discharge the duties and functions of the NHS Executive.   </w:t>
      </w:r>
    </w:p>
    <w:p w14:paraId="20D5B84D" w14:textId="6EFB6125" w:rsidR="000B3750" w:rsidRPr="00641461" w:rsidRDefault="00835CFE" w:rsidP="00835CFE">
      <w:pPr>
        <w:ind w:right="-59"/>
        <w:jc w:val="center"/>
        <w:rPr>
          <w:rFonts w:cs="Arial"/>
        </w:rPr>
      </w:pPr>
      <w:r w:rsidRPr="00641461">
        <w:rPr>
          <w:rFonts w:cs="Arial"/>
          <w:noProof/>
        </w:rPr>
        <w:drawing>
          <wp:inline distT="0" distB="0" distL="0" distR="0" wp14:anchorId="3CCACBA4" wp14:editId="4AF32E84">
            <wp:extent cx="5120640" cy="2882256"/>
            <wp:effectExtent l="0" t="0" r="381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140732" cy="2893565"/>
                    </a:xfrm>
                    <a:prstGeom prst="rect">
                      <a:avLst/>
                    </a:prstGeom>
                  </pic:spPr>
                </pic:pic>
              </a:graphicData>
            </a:graphic>
          </wp:inline>
        </w:drawing>
      </w:r>
    </w:p>
    <w:p w14:paraId="7A01F987" w14:textId="38CEA42F" w:rsidR="000B3750" w:rsidRDefault="000B3750" w:rsidP="00E30EB2">
      <w:pPr>
        <w:ind w:left="20"/>
        <w:jc w:val="both"/>
        <w:rPr>
          <w:rFonts w:cs="Calibri"/>
          <w:sz w:val="24"/>
          <w:szCs w:val="24"/>
          <w:lang w:eastAsia="en-GB"/>
        </w:rPr>
      </w:pPr>
    </w:p>
    <w:p w14:paraId="08B3C227" w14:textId="77777777" w:rsidR="00835CFE" w:rsidRPr="00835CFE" w:rsidRDefault="00835CFE" w:rsidP="00835CFE">
      <w:pPr>
        <w:pStyle w:val="pf0"/>
        <w:jc w:val="both"/>
        <w:rPr>
          <w:rFonts w:ascii="Arial" w:hAnsi="Arial" w:cs="Arial"/>
          <w:color w:val="002060"/>
        </w:rPr>
      </w:pPr>
      <w:r w:rsidRPr="00835CFE">
        <w:rPr>
          <w:rFonts w:ascii="Arial" w:hAnsi="Arial" w:cs="Arial"/>
          <w:color w:val="002060"/>
        </w:rPr>
        <w:t>Within the NHS Executive Remit letter there are two expectations that have been assigned to the National Director and Strategic Programme Lead for Primary to coordinated delivery through the Strategic Programme for Primary Care:</w:t>
      </w:r>
    </w:p>
    <w:p w14:paraId="732C0770" w14:textId="77777777" w:rsidR="00835CFE" w:rsidRPr="00835CFE" w:rsidRDefault="00835CFE" w:rsidP="00835CFE">
      <w:pPr>
        <w:pStyle w:val="ListParagraph"/>
        <w:widowControl/>
        <w:numPr>
          <w:ilvl w:val="0"/>
          <w:numId w:val="7"/>
        </w:numPr>
        <w:autoSpaceDE/>
        <w:autoSpaceDN/>
        <w:ind w:left="567" w:right="-59"/>
        <w:contextualSpacing/>
        <w:jc w:val="both"/>
        <w:rPr>
          <w:rFonts w:cs="Arial"/>
          <w:sz w:val="24"/>
          <w:szCs w:val="24"/>
        </w:rPr>
      </w:pPr>
      <w:r w:rsidRPr="00835CFE">
        <w:rPr>
          <w:rFonts w:cs="Arial"/>
          <w:sz w:val="24"/>
          <w:szCs w:val="24"/>
        </w:rPr>
        <w:t>Number 3: Primary and Community Care - Demonstrate a focus on improving access and shifting resources into primary and community care.</w:t>
      </w:r>
    </w:p>
    <w:p w14:paraId="7B265982" w14:textId="77777777" w:rsidR="00835CFE" w:rsidRPr="00835CFE" w:rsidRDefault="00835CFE" w:rsidP="00835CFE">
      <w:pPr>
        <w:pStyle w:val="ListParagraph"/>
        <w:widowControl/>
        <w:numPr>
          <w:ilvl w:val="0"/>
          <w:numId w:val="7"/>
        </w:numPr>
        <w:autoSpaceDE/>
        <w:autoSpaceDN/>
        <w:ind w:left="567" w:right="-59"/>
        <w:contextualSpacing/>
        <w:jc w:val="both"/>
        <w:rPr>
          <w:rFonts w:cs="Arial"/>
          <w:sz w:val="24"/>
          <w:szCs w:val="24"/>
        </w:rPr>
      </w:pPr>
      <w:r w:rsidRPr="00835CFE">
        <w:rPr>
          <w:rFonts w:cs="Arial"/>
          <w:sz w:val="24"/>
          <w:szCs w:val="24"/>
        </w:rPr>
        <w:t>Number 5: Enhanced Care in the Community - reduce delays for patients, enhance community care, improve care closer to home and support the transfer of resources into primary and community care.</w:t>
      </w:r>
    </w:p>
    <w:p w14:paraId="6A7D6787" w14:textId="478EC6C0" w:rsidR="000B3750" w:rsidRPr="00233571" w:rsidRDefault="000B3750" w:rsidP="00E30EB2">
      <w:pPr>
        <w:ind w:left="20"/>
        <w:jc w:val="both"/>
        <w:rPr>
          <w:rFonts w:cs="Calibri"/>
          <w:sz w:val="24"/>
          <w:szCs w:val="24"/>
          <w:highlight w:val="yellow"/>
          <w:lang w:eastAsia="en-GB"/>
        </w:rPr>
      </w:pPr>
    </w:p>
    <w:p w14:paraId="11E40467" w14:textId="2846325E" w:rsidR="00E30EB2" w:rsidRPr="00E30EB2" w:rsidRDefault="00E30EB2" w:rsidP="00E30EB2">
      <w:pPr>
        <w:ind w:left="20"/>
        <w:jc w:val="both"/>
        <w:rPr>
          <w:rFonts w:ascii="Calibri" w:eastAsia="Times New Roman" w:hAnsi="Calibri" w:cs="Times New Roman"/>
          <w:color w:val="auto"/>
          <w:sz w:val="24"/>
          <w:szCs w:val="24"/>
          <w:lang w:val="en-GB"/>
        </w:rPr>
      </w:pPr>
      <w:r w:rsidRPr="00E30EB2">
        <w:rPr>
          <w:sz w:val="24"/>
          <w:szCs w:val="24"/>
        </w:rPr>
        <w:t>I would like to take this opportunity to thank all those that have supported the work over the last six months, both within primary care and the partners we’ve worked with and look forward to working with you to continue the progress already made.</w:t>
      </w:r>
    </w:p>
    <w:p w14:paraId="714EBF3E" w14:textId="17D2D0DE" w:rsidR="00B5211C" w:rsidRDefault="00B5211C" w:rsidP="001C0F79">
      <w:pPr>
        <w:pStyle w:val="Heading1"/>
        <w:spacing w:before="4"/>
        <w:ind w:left="-113"/>
        <w:jc w:val="both"/>
      </w:pPr>
      <w:r>
        <w:lastRenderedPageBreak/>
        <w:t xml:space="preserve">Work Delivered </w:t>
      </w:r>
    </w:p>
    <w:p w14:paraId="346FFE84" w14:textId="4783E2B2" w:rsidR="00261695" w:rsidRDefault="00261695" w:rsidP="00261695"/>
    <w:p w14:paraId="3D9A10A4" w14:textId="3AB44A01" w:rsidR="00261695" w:rsidRPr="00261695" w:rsidRDefault="00261695" w:rsidP="00261695">
      <w:pPr>
        <w:jc w:val="both"/>
        <w:rPr>
          <w:rFonts w:cs="Arial"/>
          <w:sz w:val="24"/>
          <w:szCs w:val="24"/>
        </w:rPr>
      </w:pPr>
      <w:r w:rsidRPr="00261695">
        <w:rPr>
          <w:rFonts w:cs="Arial"/>
          <w:noProof/>
          <w:color w:val="15BECF"/>
          <w:sz w:val="28"/>
          <w:szCs w:val="28"/>
        </w:rPr>
        <w:drawing>
          <wp:anchor distT="0" distB="0" distL="114300" distR="114300" simplePos="0" relativeHeight="251688960" behindDoc="0" locked="0" layoutInCell="1" allowOverlap="1" wp14:anchorId="2608CDB1" wp14:editId="3AC7B447">
            <wp:simplePos x="0" y="0"/>
            <wp:positionH relativeFrom="margin">
              <wp:align>left</wp:align>
            </wp:positionH>
            <wp:positionV relativeFrom="paragraph">
              <wp:posOffset>17780</wp:posOffset>
            </wp:positionV>
            <wp:extent cx="2047240" cy="1439545"/>
            <wp:effectExtent l="0" t="0" r="0" b="8255"/>
            <wp:wrapThrough wrapText="bothSides">
              <wp:wrapPolygon edited="0">
                <wp:start x="0" y="0"/>
                <wp:lineTo x="0" y="21438"/>
                <wp:lineTo x="21305" y="21438"/>
                <wp:lineTo x="21305" y="0"/>
                <wp:lineTo x="0" y="0"/>
              </wp:wrapPolygon>
            </wp:wrapThrough>
            <wp:docPr id="13" name="Picture 13" descr="A diagram of a circular puzzle&#10;&#10;Description automatically generated with medium confidence">
              <a:hlinkClick xmlns:a="http://schemas.openxmlformats.org/drawingml/2006/main" r:id="rId13"/>
              <a:extLst xmlns:a="http://schemas.openxmlformats.org/drawingml/2006/main">
                <a:ext uri="{FF2B5EF4-FFF2-40B4-BE49-F238E27FC236}">
                  <a16:creationId xmlns:a16="http://schemas.microsoft.com/office/drawing/2014/main" id="{BADF2151-2203-5CFC-A9F5-E128206C33D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494525" name="Picture 73494525" descr="A diagram of a circular puzzle&#10;&#10;Description automatically generated with medium confidence">
                      <a:hlinkClick r:id="rId13"/>
                      <a:extLst>
                        <a:ext uri="{FF2B5EF4-FFF2-40B4-BE49-F238E27FC236}">
                          <a16:creationId xmlns:a16="http://schemas.microsoft.com/office/drawing/2014/main" id="{BADF2151-2203-5CFC-A9F5-E128206C33D3}"/>
                        </a:ext>
                      </a:extLst>
                    </pic:cNvPr>
                    <pic:cNvPicPr>
                      <a:picLocks noChangeAspect="1"/>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047240" cy="1439545"/>
                    </a:xfrm>
                    <a:prstGeom prst="rect">
                      <a:avLst/>
                    </a:prstGeom>
                  </pic:spPr>
                </pic:pic>
              </a:graphicData>
            </a:graphic>
          </wp:anchor>
        </w:drawing>
      </w:r>
      <w:r w:rsidRPr="00261695">
        <w:rPr>
          <w:rFonts w:cs="Arial"/>
          <w:color w:val="15BECF"/>
          <w:sz w:val="28"/>
          <w:szCs w:val="28"/>
        </w:rPr>
        <w:t xml:space="preserve">Strategic Workforce Plan for Primary Care in Wales </w:t>
      </w:r>
      <w:r w:rsidRPr="00261695">
        <w:rPr>
          <w:rFonts w:cs="Arial"/>
        </w:rPr>
        <w:t>–</w:t>
      </w:r>
      <w:r w:rsidRPr="00261695">
        <w:rPr>
          <w:rFonts w:cs="Arial"/>
          <w:sz w:val="24"/>
          <w:szCs w:val="24"/>
        </w:rPr>
        <w:t>Formally launched 15 May 2024 at the HEIW Primary and Community Care Education and Training Conference in Cardiff.</w:t>
      </w:r>
    </w:p>
    <w:p w14:paraId="5A7D2D15" w14:textId="77777777" w:rsidR="00261695" w:rsidRPr="00261695" w:rsidRDefault="00261695" w:rsidP="00261695">
      <w:pPr>
        <w:jc w:val="both"/>
        <w:rPr>
          <w:rFonts w:cs="Arial"/>
          <w:color w:val="000000"/>
          <w:sz w:val="24"/>
          <w:szCs w:val="24"/>
        </w:rPr>
      </w:pPr>
    </w:p>
    <w:p w14:paraId="0F375FBD" w14:textId="42C4902B" w:rsidR="00261695" w:rsidRPr="00261695" w:rsidRDefault="00261695" w:rsidP="00261695">
      <w:pPr>
        <w:jc w:val="both"/>
        <w:rPr>
          <w:rStyle w:val="Hyperlink"/>
          <w:rFonts w:cs="Arial"/>
          <w:sz w:val="24"/>
          <w:szCs w:val="24"/>
        </w:rPr>
      </w:pPr>
      <w:r w:rsidRPr="00261695">
        <w:rPr>
          <w:rFonts w:cs="Arial"/>
          <w:sz w:val="24"/>
          <w:szCs w:val="24"/>
        </w:rPr>
        <w:t xml:space="preserve">The Strategic Programme for Primary Care and HEIW jointly developed the Strategic Workforce Plan for Primary Care, in collaboration with a wide range of stakeholders, to support the full implementation of the </w:t>
      </w:r>
      <w:hyperlink r:id="rId16" w:history="1">
        <w:r w:rsidRPr="00261695">
          <w:rPr>
            <w:rStyle w:val="Hyperlink"/>
            <w:rFonts w:cs="Arial"/>
            <w:sz w:val="24"/>
            <w:szCs w:val="24"/>
          </w:rPr>
          <w:t>Primary Care Model for Wales (PCMW),</w:t>
        </w:r>
      </w:hyperlink>
      <w:r w:rsidRPr="00261695">
        <w:rPr>
          <w:rFonts w:cs="Arial"/>
          <w:sz w:val="24"/>
          <w:szCs w:val="24"/>
        </w:rPr>
        <w:t xml:space="preserve"> and the actions set out in </w:t>
      </w:r>
      <w:r w:rsidRPr="00261695">
        <w:rPr>
          <w:rFonts w:eastAsia="Calibri" w:cs="Arial"/>
          <w:color w:val="000000"/>
          <w:sz w:val="24"/>
          <w:szCs w:val="24"/>
          <w:lang w:bidi="en-GB"/>
        </w:rPr>
        <w:fldChar w:fldCharType="begin"/>
      </w:r>
      <w:r w:rsidRPr="00261695">
        <w:rPr>
          <w:rFonts w:cs="Arial"/>
          <w:color w:val="000000"/>
          <w:sz w:val="24"/>
          <w:szCs w:val="24"/>
        </w:rPr>
        <w:instrText>HYPERLINK "https://www.gov.wales/healthier-wales-long-term-plan-health-and-social-care"</w:instrText>
      </w:r>
      <w:r w:rsidRPr="00261695">
        <w:rPr>
          <w:rFonts w:eastAsia="Calibri" w:cs="Arial"/>
          <w:color w:val="000000"/>
          <w:sz w:val="24"/>
          <w:szCs w:val="24"/>
          <w:lang w:bidi="en-GB"/>
        </w:rPr>
      </w:r>
      <w:r w:rsidRPr="00261695">
        <w:rPr>
          <w:rFonts w:eastAsia="Calibri" w:cs="Arial"/>
          <w:color w:val="000000"/>
          <w:sz w:val="24"/>
          <w:szCs w:val="24"/>
          <w:lang w:bidi="en-GB"/>
        </w:rPr>
        <w:fldChar w:fldCharType="separate"/>
      </w:r>
      <w:r w:rsidRPr="00261695">
        <w:rPr>
          <w:rStyle w:val="Hyperlink"/>
          <w:rFonts w:cs="Arial"/>
          <w:sz w:val="24"/>
          <w:szCs w:val="24"/>
        </w:rPr>
        <w:t>A Healthier Wales.</w:t>
      </w:r>
      <w:r w:rsidRPr="00261695">
        <w:rPr>
          <w:rFonts w:cs="Arial"/>
          <w:color w:val="000000"/>
          <w:sz w:val="24"/>
          <w:szCs w:val="24"/>
        </w:rPr>
        <w:t xml:space="preserve"> T</w:t>
      </w:r>
      <w:r w:rsidRPr="00261695">
        <w:rPr>
          <w:rFonts w:cs="Arial"/>
          <w:sz w:val="24"/>
          <w:szCs w:val="24"/>
        </w:rPr>
        <w:t>he plan aligns with the themes in the</w:t>
      </w:r>
      <w:r w:rsidRPr="00261695">
        <w:rPr>
          <w:rFonts w:cs="Arial"/>
          <w:color w:val="000000"/>
          <w:sz w:val="24"/>
          <w:szCs w:val="24"/>
        </w:rPr>
        <w:t xml:space="preserve"> </w:t>
      </w:r>
      <w:hyperlink r:id="rId17" w:history="1">
        <w:r w:rsidRPr="00261695">
          <w:rPr>
            <w:rStyle w:val="Hyperlink"/>
            <w:rFonts w:cs="Arial"/>
            <w:sz w:val="24"/>
            <w:szCs w:val="24"/>
          </w:rPr>
          <w:t xml:space="preserve">Health and Social Care Workforce Strategy. </w:t>
        </w:r>
      </w:hyperlink>
    </w:p>
    <w:p w14:paraId="3EA2DB6C" w14:textId="40326032" w:rsidR="00261695" w:rsidRPr="00261695" w:rsidRDefault="00261695" w:rsidP="00261695">
      <w:pPr>
        <w:pStyle w:val="NormalWeb"/>
        <w:shd w:val="clear" w:color="auto" w:fill="FFFFFF"/>
        <w:spacing w:before="0" w:beforeAutospacing="0" w:after="0" w:afterAutospacing="0"/>
        <w:jc w:val="both"/>
      </w:pPr>
      <w:r w:rsidRPr="00261695">
        <w:rPr>
          <w:rFonts w:ascii="Arial" w:hAnsi="Arial" w:cs="Arial"/>
          <w:color w:val="000000"/>
        </w:rPr>
        <w:fldChar w:fldCharType="end"/>
      </w:r>
    </w:p>
    <w:p w14:paraId="1DD10547" w14:textId="76C42737" w:rsidR="003C5B6D" w:rsidRDefault="003C5B6D" w:rsidP="003C5B6D"/>
    <w:p w14:paraId="03BE227E" w14:textId="38C408F9" w:rsidR="003C5B6D" w:rsidRPr="003C5B6D" w:rsidRDefault="003C5B6D" w:rsidP="00334517">
      <w:pPr>
        <w:pStyle w:val="BodyText"/>
        <w:jc w:val="both"/>
        <w:rPr>
          <w:rFonts w:cs="Arial"/>
        </w:rPr>
      </w:pPr>
      <w:r w:rsidRPr="003C5B6D">
        <w:rPr>
          <w:noProof/>
        </w:rPr>
        <w:drawing>
          <wp:anchor distT="0" distB="0" distL="114300" distR="114300" simplePos="0" relativeHeight="251686912" behindDoc="0" locked="0" layoutInCell="1" allowOverlap="1" wp14:anchorId="262A8A1C" wp14:editId="49012ADD">
            <wp:simplePos x="0" y="0"/>
            <wp:positionH relativeFrom="column">
              <wp:posOffset>3824605</wp:posOffset>
            </wp:positionH>
            <wp:positionV relativeFrom="paragraph">
              <wp:posOffset>173355</wp:posOffset>
            </wp:positionV>
            <wp:extent cx="3038558" cy="1440000"/>
            <wp:effectExtent l="0" t="0" r="0" b="8255"/>
            <wp:wrapThrough wrapText="bothSides">
              <wp:wrapPolygon edited="0">
                <wp:start x="0" y="0"/>
                <wp:lineTo x="0" y="21438"/>
                <wp:lineTo x="21397" y="21438"/>
                <wp:lineTo x="21397" y="0"/>
                <wp:lineTo x="0" y="0"/>
              </wp:wrapPolygon>
            </wp:wrapThrough>
            <wp:docPr id="1107634437" name="Picture 2" descr="A person and person looking at each other&#10;&#10;Description automatically generated">
              <a:hlinkClick xmlns:a="http://schemas.openxmlformats.org/drawingml/2006/main" r:id="rId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7634437" name="Picture 2" descr="A person and person looking at each other&#10;&#10;Description automatically generated">
                      <a:hlinkClick r:id="rId18"/>
                    </pic:cNvPr>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038558" cy="1440000"/>
                    </a:xfrm>
                    <a:prstGeom prst="rect">
                      <a:avLst/>
                    </a:prstGeom>
                    <a:noFill/>
                    <a:ln>
                      <a:noFill/>
                    </a:ln>
                  </pic:spPr>
                </pic:pic>
              </a:graphicData>
            </a:graphic>
          </wp:anchor>
        </w:drawing>
      </w:r>
      <w:r w:rsidRPr="003C5B6D">
        <w:rPr>
          <w:rFonts w:cs="Arial"/>
          <w:color w:val="15BECF"/>
          <w:sz w:val="28"/>
          <w:szCs w:val="28"/>
        </w:rPr>
        <w:t xml:space="preserve">Primary and Community Care Compendium – </w:t>
      </w:r>
      <w:r w:rsidRPr="003C5B6D">
        <w:rPr>
          <w:rFonts w:cs="Arial"/>
        </w:rPr>
        <w:t xml:space="preserve">working with </w:t>
      </w:r>
      <w:r w:rsidRPr="003C5B6D">
        <w:rPr>
          <w:rFonts w:cs="Arial"/>
          <w:shd w:val="clear" w:color="auto" w:fill="FFFFFF"/>
        </w:rPr>
        <w:t>HEIW </w:t>
      </w:r>
      <w:r w:rsidRPr="003C5B6D">
        <w:rPr>
          <w:rFonts w:cs="Arial"/>
        </w:rPr>
        <w:t xml:space="preserve">the </w:t>
      </w:r>
      <w:hyperlink r:id="rId20" w:history="1">
        <w:r w:rsidRPr="003C5B6D">
          <w:rPr>
            <w:rStyle w:val="Hyperlink"/>
            <w:rFonts w:cs="Arial"/>
            <w:color w:val="0000FF"/>
          </w:rPr>
          <w:t>Primary Community Care Compendium</w:t>
        </w:r>
      </w:hyperlink>
      <w:r w:rsidRPr="003C5B6D">
        <w:t xml:space="preserve"> </w:t>
      </w:r>
      <w:r>
        <w:t>was f</w:t>
      </w:r>
      <w:r w:rsidRPr="003C5B6D">
        <w:rPr>
          <w:rFonts w:cs="Arial"/>
        </w:rPr>
        <w:t>ormally launched 15 May 2024 at the HEIW Primary and Community Care Education and Training Conference.</w:t>
      </w:r>
    </w:p>
    <w:p w14:paraId="303DF997" w14:textId="77777777" w:rsidR="003C5B6D" w:rsidRPr="003C5B6D" w:rsidRDefault="003C5B6D" w:rsidP="003C5B6D">
      <w:pPr>
        <w:pStyle w:val="BodyText"/>
        <w:rPr>
          <w:rFonts w:cs="Arial"/>
        </w:rPr>
      </w:pPr>
    </w:p>
    <w:p w14:paraId="549CEA13" w14:textId="786A5B96" w:rsidR="003C5B6D" w:rsidRDefault="003C5B6D" w:rsidP="003C5B6D">
      <w:pPr>
        <w:jc w:val="both"/>
        <w:rPr>
          <w:rFonts w:cs="Arial"/>
          <w:sz w:val="24"/>
          <w:szCs w:val="24"/>
        </w:rPr>
      </w:pPr>
      <w:r w:rsidRPr="003C5B6D">
        <w:rPr>
          <w:rFonts w:cs="Arial"/>
          <w:sz w:val="24"/>
          <w:szCs w:val="24"/>
        </w:rPr>
        <w:t>This website is a once for Wales platform for the sharing of innovative and unique models of primary and community care provision. It has been produced on behalf of the Workforce and Organisational Development workstream of the Strategic Programme for Primary Care in collaboration with HEIW. The intention is for website to be used to share good practice by reviewing tried and tested examples before the commissioning of new services to meet local population needs.</w:t>
      </w:r>
    </w:p>
    <w:p w14:paraId="61544C7D" w14:textId="7A073CDC" w:rsidR="001F7730" w:rsidRDefault="001F7730" w:rsidP="003C5B6D">
      <w:pPr>
        <w:jc w:val="both"/>
        <w:rPr>
          <w:rFonts w:cs="Arial"/>
          <w:sz w:val="24"/>
          <w:szCs w:val="24"/>
        </w:rPr>
      </w:pPr>
    </w:p>
    <w:p w14:paraId="02B6C1E1" w14:textId="4FF9DFE0" w:rsidR="001F7730" w:rsidRDefault="001F7730" w:rsidP="003C5B6D">
      <w:pPr>
        <w:jc w:val="both"/>
        <w:rPr>
          <w:rFonts w:cs="Arial"/>
          <w:sz w:val="24"/>
          <w:szCs w:val="24"/>
        </w:rPr>
      </w:pPr>
    </w:p>
    <w:p w14:paraId="25CB592D" w14:textId="67748A92" w:rsidR="00334517" w:rsidRDefault="00CA2657" w:rsidP="001F7730">
      <w:pPr>
        <w:jc w:val="both"/>
        <w:rPr>
          <w:color w:val="15BECF"/>
          <w:sz w:val="28"/>
          <w:szCs w:val="26"/>
        </w:rPr>
      </w:pPr>
      <w:r>
        <w:rPr>
          <w:color w:val="15BECF"/>
          <w:sz w:val="28"/>
          <w:szCs w:val="26"/>
        </w:rPr>
        <w:t xml:space="preserve">Primary Care Model for Wales Challenge </w:t>
      </w:r>
      <w:r w:rsidR="001F7730" w:rsidRPr="001F7730">
        <w:rPr>
          <w:color w:val="15BECF"/>
          <w:sz w:val="28"/>
          <w:szCs w:val="26"/>
        </w:rPr>
        <w:t>Summary of Cluster Peer Review, Self-Reflection and PCMW Workshops</w:t>
      </w:r>
      <w:r w:rsidR="001F7730">
        <w:rPr>
          <w:color w:val="15BECF"/>
          <w:sz w:val="28"/>
          <w:szCs w:val="26"/>
        </w:rPr>
        <w:t xml:space="preserve"> </w:t>
      </w:r>
    </w:p>
    <w:p w14:paraId="70812F78" w14:textId="59FB27B3" w:rsidR="001F7730" w:rsidRPr="00334517" w:rsidRDefault="00334517" w:rsidP="001F7730">
      <w:pPr>
        <w:jc w:val="both"/>
        <w:rPr>
          <w:sz w:val="24"/>
          <w:szCs w:val="24"/>
        </w:rPr>
      </w:pPr>
      <w:hyperlink r:id="rId21" w:tgtFrame="_self" w:history="1">
        <w:r w:rsidRPr="00334517">
          <w:rPr>
            <w:rStyle w:val="Hyperlink"/>
            <w:rFonts w:cs="Arial"/>
            <w:b/>
            <w:bCs/>
            <w:color w:val="145E80"/>
            <w:sz w:val="24"/>
            <w:szCs w:val="24"/>
            <w:shd w:val="clear" w:color="auto" w:fill="FFFFFF"/>
          </w:rPr>
          <w:t>Cluster peer review (Annex 1) </w:t>
        </w:r>
      </w:hyperlink>
      <w:r w:rsidRPr="00334517">
        <w:rPr>
          <w:rFonts w:cs="Arial"/>
          <w:color w:val="343A40"/>
          <w:sz w:val="24"/>
          <w:szCs w:val="24"/>
          <w:shd w:val="clear" w:color="auto" w:fill="FFFFFF"/>
        </w:rPr>
        <w:t>and </w:t>
      </w:r>
      <w:hyperlink r:id="rId22" w:tgtFrame="_self" w:history="1">
        <w:r w:rsidRPr="00334517">
          <w:rPr>
            <w:rStyle w:val="Hyperlink"/>
            <w:rFonts w:cs="Arial"/>
            <w:b/>
            <w:bCs/>
            <w:color w:val="145E80"/>
            <w:sz w:val="24"/>
            <w:szCs w:val="24"/>
            <w:shd w:val="clear" w:color="auto" w:fill="FFFFFF"/>
          </w:rPr>
          <w:t>cluster self-reflection (Annex 2)</w:t>
        </w:r>
      </w:hyperlink>
      <w:r w:rsidRPr="00334517">
        <w:rPr>
          <w:rFonts w:cs="Arial"/>
          <w:color w:val="343A40"/>
          <w:sz w:val="24"/>
          <w:szCs w:val="24"/>
          <w:shd w:val="clear" w:color="auto" w:fill="FFFFFF"/>
        </w:rPr>
        <w:t> </w:t>
      </w:r>
      <w:r w:rsidRPr="00334517">
        <w:rPr>
          <w:rFonts w:cs="Arial"/>
          <w:sz w:val="24"/>
          <w:szCs w:val="24"/>
          <w:shd w:val="clear" w:color="auto" w:fill="FFFFFF"/>
        </w:rPr>
        <w:t xml:space="preserve">are agreed methods to evaluate the progress of cluster working to support implementation of the </w:t>
      </w:r>
      <w:hyperlink r:id="rId23" w:history="1">
        <w:r w:rsidRPr="00334517">
          <w:rPr>
            <w:rStyle w:val="Hyperlink"/>
            <w:rFonts w:cs="Arial"/>
            <w:sz w:val="24"/>
            <w:szCs w:val="24"/>
            <w:shd w:val="clear" w:color="auto" w:fill="FFFFFF"/>
          </w:rPr>
          <w:t>Primary Care Model for Wales</w:t>
        </w:r>
      </w:hyperlink>
      <w:r w:rsidRPr="00334517">
        <w:rPr>
          <w:rFonts w:cs="Arial"/>
          <w:color w:val="343A40"/>
          <w:sz w:val="24"/>
          <w:szCs w:val="24"/>
          <w:shd w:val="clear" w:color="auto" w:fill="FFFFFF"/>
        </w:rPr>
        <w:t xml:space="preserve">. </w:t>
      </w:r>
      <w:r w:rsidRPr="00334517">
        <w:rPr>
          <w:rFonts w:cs="Arial"/>
          <w:sz w:val="24"/>
          <w:szCs w:val="24"/>
          <w:shd w:val="clear" w:color="auto" w:fill="FFFFFF"/>
        </w:rPr>
        <w:t>These papers, published in August, describes the main findings from these two evaluative processes, plus the insight gathered from two </w:t>
      </w:r>
      <w:hyperlink r:id="rId24" w:tgtFrame="_self" w:history="1">
        <w:r w:rsidRPr="00334517">
          <w:rPr>
            <w:rStyle w:val="Hyperlink"/>
            <w:rFonts w:cs="Arial"/>
            <w:b/>
            <w:bCs/>
            <w:color w:val="145E80"/>
            <w:sz w:val="24"/>
            <w:szCs w:val="24"/>
            <w:shd w:val="clear" w:color="auto" w:fill="FFFFFF"/>
          </w:rPr>
          <w:t>PCMW workshops (Annex 3)</w:t>
        </w:r>
      </w:hyperlink>
      <w:r w:rsidRPr="00334517">
        <w:rPr>
          <w:rFonts w:cs="Arial"/>
          <w:color w:val="343A40"/>
          <w:sz w:val="24"/>
          <w:szCs w:val="24"/>
          <w:shd w:val="clear" w:color="auto" w:fill="FFFFFF"/>
        </w:rPr>
        <w:t xml:space="preserve">, </w:t>
      </w:r>
      <w:r w:rsidRPr="00334517">
        <w:rPr>
          <w:rFonts w:cs="Arial"/>
          <w:sz w:val="24"/>
          <w:szCs w:val="24"/>
          <w:shd w:val="clear" w:color="auto" w:fill="FFFFFF"/>
        </w:rPr>
        <w:t>which explored whether the PCMW was fit for purpose in 2024, why implementation had been patchy and how more consistent progress could be made with specific actions from Welsh Government (WG), NHS Executive, Health Boards and Regional Partnership Boards (RPB).</w:t>
      </w:r>
      <w:r w:rsidR="001F7730" w:rsidRPr="00334517">
        <w:rPr>
          <w:sz w:val="24"/>
          <w:szCs w:val="24"/>
        </w:rPr>
        <w:t xml:space="preserve">The findings have been </w:t>
      </w:r>
      <w:r w:rsidR="001F7730" w:rsidRPr="00B70A57">
        <w:rPr>
          <w:sz w:val="24"/>
          <w:szCs w:val="24"/>
        </w:rPr>
        <w:t>triangulated in this report, to provide</w:t>
      </w:r>
      <w:r w:rsidR="001F7730" w:rsidRPr="00334517">
        <w:rPr>
          <w:sz w:val="24"/>
          <w:szCs w:val="24"/>
        </w:rPr>
        <w:t xml:space="preserve"> a summary of the progress of cluster working towards the PCMW, highlighting the elements that are working well and the great work being undertaken by those working within or with clusters, the elements that require strengthening and some suggested areas for collective action.</w:t>
      </w:r>
    </w:p>
    <w:p w14:paraId="53E19594" w14:textId="2707098E" w:rsidR="001F7730" w:rsidRPr="001F7730" w:rsidRDefault="001F7730" w:rsidP="001F7730">
      <w:pPr>
        <w:rPr>
          <w:rFonts w:ascii="Calibri" w:eastAsia="Times New Roman" w:hAnsi="Calibri" w:cs="Times New Roman"/>
          <w:color w:val="15BECF"/>
          <w:sz w:val="28"/>
          <w:szCs w:val="28"/>
          <w:lang w:val="en-GB"/>
        </w:rPr>
      </w:pPr>
    </w:p>
    <w:p w14:paraId="6879BA27" w14:textId="132EEEF3" w:rsidR="00261695" w:rsidRPr="00261695" w:rsidRDefault="00261695" w:rsidP="00261695">
      <w:pPr>
        <w:jc w:val="both"/>
        <w:rPr>
          <w:rFonts w:cs="Arial"/>
          <w:b/>
          <w:bCs/>
          <w:sz w:val="24"/>
          <w:szCs w:val="24"/>
        </w:rPr>
      </w:pPr>
      <w:r w:rsidRPr="00261695">
        <w:rPr>
          <w:rFonts w:cs="Arial"/>
          <w:color w:val="15BECF"/>
          <w:sz w:val="28"/>
          <w:szCs w:val="28"/>
        </w:rPr>
        <w:t>Accelerated Cluster Development: Cluster Leadership Programme</w:t>
      </w:r>
      <w:r w:rsidRPr="00261695">
        <w:rPr>
          <w:rFonts w:cs="Arial"/>
          <w:color w:val="15BECF"/>
          <w:sz w:val="24"/>
          <w:szCs w:val="24"/>
        </w:rPr>
        <w:t xml:space="preserve"> </w:t>
      </w:r>
      <w:r w:rsidRPr="00261695">
        <w:rPr>
          <w:rFonts w:cs="Arial"/>
          <w:sz w:val="24"/>
          <w:szCs w:val="24"/>
        </w:rPr>
        <w:t xml:space="preserve">Following the successful delivery of Cohort one, a second </w:t>
      </w:r>
      <w:r w:rsidR="00B70A57">
        <w:rPr>
          <w:rFonts w:cs="Arial"/>
          <w:sz w:val="24"/>
          <w:szCs w:val="24"/>
        </w:rPr>
        <w:t xml:space="preserve">Confident Leader </w:t>
      </w:r>
      <w:r w:rsidRPr="00261695">
        <w:rPr>
          <w:rFonts w:cs="Arial"/>
          <w:sz w:val="24"/>
          <w:szCs w:val="24"/>
        </w:rPr>
        <w:t xml:space="preserve">cohort </w:t>
      </w:r>
      <w:r w:rsidR="00B70A57">
        <w:rPr>
          <w:rFonts w:cs="Arial"/>
          <w:sz w:val="24"/>
          <w:szCs w:val="24"/>
        </w:rPr>
        <w:t xml:space="preserve">for Cluster and Collaborative Leads </w:t>
      </w:r>
      <w:r w:rsidRPr="00261695">
        <w:rPr>
          <w:rFonts w:cs="Arial"/>
          <w:sz w:val="24"/>
          <w:szCs w:val="24"/>
        </w:rPr>
        <w:t xml:space="preserve">was commissioned for delivery between June 2024 and October 2024.  Building on the feedback from Cohort one, the course has been refined and participation expanded to include Professional Collaborative Leads as well as Cluster Leads. </w:t>
      </w:r>
    </w:p>
    <w:p w14:paraId="0FD534F0" w14:textId="77777777" w:rsidR="00261695" w:rsidRDefault="00261695" w:rsidP="003C5B6D">
      <w:pPr>
        <w:jc w:val="both"/>
        <w:rPr>
          <w:rFonts w:eastAsia="Times New Roman" w:cs="Arial"/>
          <w:color w:val="auto"/>
          <w:lang w:val="en-GB"/>
        </w:rPr>
      </w:pPr>
      <w:r>
        <w:rPr>
          <w:rFonts w:eastAsia="Times New Roman" w:cs="Arial"/>
          <w:color w:val="auto"/>
          <w:lang w:val="en-GB"/>
        </w:rPr>
        <w:t xml:space="preserve"> </w:t>
      </w:r>
    </w:p>
    <w:p w14:paraId="5E21728C" w14:textId="79CBD65E" w:rsidR="003C5B6D" w:rsidRPr="003C5B6D" w:rsidRDefault="003C5B6D" w:rsidP="003C5B6D"/>
    <w:p w14:paraId="01D169DE" w14:textId="11303FD3" w:rsidR="001708A9" w:rsidRDefault="001708A9" w:rsidP="001C0F79">
      <w:pPr>
        <w:pStyle w:val="BodyText"/>
        <w:spacing w:before="4"/>
        <w:ind w:left="-113"/>
        <w:jc w:val="both"/>
        <w:rPr>
          <w:rFonts w:cs="Arial"/>
          <w:sz w:val="22"/>
          <w:szCs w:val="22"/>
        </w:rPr>
      </w:pPr>
    </w:p>
    <w:p w14:paraId="2116D17C" w14:textId="750DA76D" w:rsidR="00261695" w:rsidRDefault="00261695" w:rsidP="001C0F79">
      <w:pPr>
        <w:pStyle w:val="BodyText"/>
        <w:spacing w:before="4"/>
        <w:ind w:left="-113"/>
        <w:jc w:val="both"/>
        <w:rPr>
          <w:rFonts w:cs="Arial"/>
          <w:sz w:val="22"/>
          <w:szCs w:val="22"/>
          <w:highlight w:val="yellow"/>
        </w:rPr>
      </w:pPr>
    </w:p>
    <w:p w14:paraId="57052F3A" w14:textId="3E17AC80" w:rsidR="00AC6FF9" w:rsidRDefault="00AC6FF9" w:rsidP="00AC6FF9">
      <w:pPr>
        <w:jc w:val="both"/>
        <w:rPr>
          <w:rFonts w:cs="Arial"/>
        </w:rPr>
      </w:pPr>
      <w:r w:rsidRPr="00AC6FF9">
        <w:rPr>
          <w:rFonts w:cs="Arial"/>
          <w:noProof/>
        </w:rPr>
        <w:drawing>
          <wp:anchor distT="0" distB="0" distL="114300" distR="114300" simplePos="0" relativeHeight="251692032" behindDoc="0" locked="0" layoutInCell="1" allowOverlap="1" wp14:anchorId="7AD9E2DA" wp14:editId="34EBA879">
            <wp:simplePos x="0" y="0"/>
            <wp:positionH relativeFrom="margin">
              <wp:align>right</wp:align>
            </wp:positionH>
            <wp:positionV relativeFrom="paragraph">
              <wp:posOffset>8255</wp:posOffset>
            </wp:positionV>
            <wp:extent cx="2919730" cy="1616075"/>
            <wp:effectExtent l="0" t="0" r="0" b="3175"/>
            <wp:wrapThrough wrapText="bothSides">
              <wp:wrapPolygon edited="0">
                <wp:start x="0" y="0"/>
                <wp:lineTo x="0" y="21388"/>
                <wp:lineTo x="21421" y="21388"/>
                <wp:lineTo x="21421" y="0"/>
                <wp:lineTo x="0" y="0"/>
              </wp:wrapPolygon>
            </wp:wrapThrough>
            <wp:docPr id="16" name="Picture 16">
              <a:hlinkClick xmlns:a="http://schemas.openxmlformats.org/drawingml/2006/main" r:id="rId2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a:hlinkClick r:id="rId25"/>
                    </pic:cNvPr>
                    <pic:cNvPicPr/>
                  </pic:nvPicPr>
                  <pic:blipFill>
                    <a:blip r:embed="rId26" cstate="print">
                      <a:extLst>
                        <a:ext uri="{28A0092B-C50C-407E-A947-70E740481C1C}">
                          <a14:useLocalDpi xmlns:a14="http://schemas.microsoft.com/office/drawing/2010/main" val="0"/>
                        </a:ext>
                      </a:extLst>
                    </a:blip>
                    <a:stretch>
                      <a:fillRect/>
                    </a:stretch>
                  </pic:blipFill>
                  <pic:spPr>
                    <a:xfrm>
                      <a:off x="0" y="0"/>
                      <a:ext cx="2919730" cy="1616075"/>
                    </a:xfrm>
                    <a:prstGeom prst="rect">
                      <a:avLst/>
                    </a:prstGeom>
                  </pic:spPr>
                </pic:pic>
              </a:graphicData>
            </a:graphic>
          </wp:anchor>
        </w:drawing>
      </w:r>
      <w:r w:rsidRPr="00AC6FF9">
        <w:rPr>
          <w:color w:val="15BECF"/>
          <w:sz w:val="28"/>
          <w:szCs w:val="26"/>
        </w:rPr>
        <w:t>Primary Care Governance: Clinical Governance Practice Self-Assessment Tool (CGPSAT)</w:t>
      </w:r>
      <w:r w:rsidRPr="00AC6FF9">
        <w:rPr>
          <w:rFonts w:cs="Arial"/>
          <w:b/>
          <w:bCs/>
          <w:color w:val="15BECF"/>
        </w:rPr>
        <w:t xml:space="preserve"> </w:t>
      </w:r>
      <w:r w:rsidRPr="00B70A57">
        <w:rPr>
          <w:rFonts w:cs="Arial"/>
          <w:sz w:val="24"/>
          <w:szCs w:val="24"/>
        </w:rPr>
        <w:t>Formally launched 1 May 2024. This replaced the previous CGPSAT and is hosted in the same location as its predecessor, under the ‘</w:t>
      </w:r>
      <w:hyperlink r:id="rId27" w:history="1">
        <w:r w:rsidRPr="00B70A57">
          <w:rPr>
            <w:rStyle w:val="Hyperlink"/>
            <w:rFonts w:cs="Arial"/>
            <w:sz w:val="24"/>
            <w:szCs w:val="24"/>
          </w:rPr>
          <w:t>Tools’ tab</w:t>
        </w:r>
      </w:hyperlink>
      <w:r w:rsidRPr="00B70A57">
        <w:rPr>
          <w:rFonts w:cs="Arial"/>
          <w:sz w:val="24"/>
          <w:szCs w:val="24"/>
        </w:rPr>
        <w:t xml:space="preserve"> on the </w:t>
      </w:r>
      <w:hyperlink r:id="rId28" w:history="1">
        <w:r w:rsidRPr="00B70A57">
          <w:rPr>
            <w:rStyle w:val="Hyperlink"/>
            <w:rFonts w:cs="Arial"/>
            <w:sz w:val="24"/>
            <w:szCs w:val="24"/>
          </w:rPr>
          <w:t>Primary Care One</w:t>
        </w:r>
      </w:hyperlink>
      <w:r w:rsidRPr="00B70A57">
        <w:rPr>
          <w:rFonts w:cs="Arial"/>
          <w:sz w:val="24"/>
          <w:szCs w:val="24"/>
        </w:rPr>
        <w:t xml:space="preserve"> website. The tool has been redesigned to reflect </w:t>
      </w:r>
      <w:r w:rsidRPr="00B70A57">
        <w:rPr>
          <w:rFonts w:cs="Arial"/>
          <w:i/>
          <w:iCs/>
          <w:sz w:val="24"/>
          <w:szCs w:val="24"/>
        </w:rPr>
        <w:t xml:space="preserve">The Duty of Quality Statutory Guidance 2023 </w:t>
      </w:r>
      <w:r w:rsidRPr="00B70A57">
        <w:rPr>
          <w:rFonts w:cs="Arial"/>
          <w:sz w:val="24"/>
          <w:szCs w:val="24"/>
        </w:rPr>
        <w:t xml:space="preserve">and </w:t>
      </w:r>
      <w:r w:rsidRPr="00B70A57">
        <w:rPr>
          <w:rFonts w:cs="Arial"/>
          <w:i/>
          <w:iCs/>
          <w:sz w:val="24"/>
          <w:szCs w:val="24"/>
        </w:rPr>
        <w:t>Health and Care Quality Standards 2023</w:t>
      </w:r>
      <w:r>
        <w:rPr>
          <w:rFonts w:cs="Arial"/>
        </w:rPr>
        <w:t xml:space="preserve">. </w:t>
      </w:r>
    </w:p>
    <w:p w14:paraId="5F5085BA" w14:textId="6227E59A" w:rsidR="00261695" w:rsidRDefault="00261695" w:rsidP="001C0F79">
      <w:pPr>
        <w:pStyle w:val="BodyText"/>
        <w:spacing w:before="4"/>
        <w:ind w:left="-113"/>
        <w:jc w:val="both"/>
        <w:rPr>
          <w:rFonts w:cs="Arial"/>
          <w:sz w:val="22"/>
          <w:szCs w:val="22"/>
          <w:highlight w:val="yellow"/>
        </w:rPr>
      </w:pPr>
    </w:p>
    <w:p w14:paraId="081D6BF1" w14:textId="6BC2A708" w:rsidR="00261695" w:rsidRDefault="00261695" w:rsidP="001C0F79">
      <w:pPr>
        <w:pStyle w:val="BodyText"/>
        <w:spacing w:before="4"/>
        <w:ind w:left="-113"/>
        <w:jc w:val="both"/>
        <w:rPr>
          <w:rFonts w:cs="Arial"/>
          <w:sz w:val="22"/>
          <w:szCs w:val="22"/>
          <w:highlight w:val="yellow"/>
        </w:rPr>
      </w:pPr>
    </w:p>
    <w:p w14:paraId="165FCEED" w14:textId="6DC462A9" w:rsidR="00B5211C" w:rsidRPr="00B70A57" w:rsidRDefault="00C003D1" w:rsidP="00B70A57">
      <w:pPr>
        <w:pStyle w:val="NormalWeb"/>
        <w:shd w:val="clear" w:color="auto" w:fill="FFFFFF"/>
        <w:spacing w:before="4" w:beforeAutospacing="0" w:after="0" w:afterAutospacing="0"/>
        <w:ind w:left="-113"/>
        <w:jc w:val="both"/>
        <w:rPr>
          <w:rFonts w:ascii="Arial" w:hAnsi="Arial" w:cs="Arial"/>
        </w:rPr>
      </w:pPr>
      <w:r w:rsidRPr="007D2D78">
        <w:rPr>
          <w:rFonts w:cs="Arial"/>
          <w:noProof/>
        </w:rPr>
        <w:drawing>
          <wp:anchor distT="0" distB="0" distL="114300" distR="114300" simplePos="0" relativeHeight="251672576" behindDoc="0" locked="0" layoutInCell="1" allowOverlap="1" wp14:anchorId="13C914F1" wp14:editId="15DBAF3E">
            <wp:simplePos x="0" y="0"/>
            <wp:positionH relativeFrom="margin">
              <wp:align>left</wp:align>
            </wp:positionH>
            <wp:positionV relativeFrom="paragraph">
              <wp:posOffset>67310</wp:posOffset>
            </wp:positionV>
            <wp:extent cx="2334260" cy="1651000"/>
            <wp:effectExtent l="0" t="0" r="8890" b="6350"/>
            <wp:wrapThrough wrapText="bothSides">
              <wp:wrapPolygon edited="0">
                <wp:start x="0" y="0"/>
                <wp:lineTo x="0" y="21434"/>
                <wp:lineTo x="21506" y="21434"/>
                <wp:lineTo x="21506" y="0"/>
                <wp:lineTo x="0" y="0"/>
              </wp:wrapPolygon>
            </wp:wrapThrough>
            <wp:docPr id="628778357" name="Picture 628778357" descr="A diagram of a community care system&#10;&#10;Description automatically generated">
              <a:hlinkClick xmlns:a="http://schemas.openxmlformats.org/drawingml/2006/main" r:id="rId29"/>
              <a:extLst xmlns:a="http://schemas.openxmlformats.org/drawingml/2006/main">
                <a:ext uri="{FF2B5EF4-FFF2-40B4-BE49-F238E27FC236}">
                  <a16:creationId xmlns:a16="http://schemas.microsoft.com/office/drawing/2014/main" id="{21A5C0AF-CE3E-4984-9C2D-F97866083A8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8778357" name="Picture 628778357" descr="A diagram of a community care system&#10;&#10;Description automatically generated">
                      <a:hlinkClick r:id="rId29"/>
                      <a:extLst>
                        <a:ext uri="{FF2B5EF4-FFF2-40B4-BE49-F238E27FC236}">
                          <a16:creationId xmlns:a16="http://schemas.microsoft.com/office/drawing/2014/main" id="{21A5C0AF-CE3E-4984-9C2D-F97866083A8C}"/>
                        </a:ext>
                      </a:extLst>
                    </pic:cNvPr>
                    <pic:cNvPicPr>
                      <a:picLocks noChangeAspect="1"/>
                    </pic:cNvPicPr>
                  </pic:nvPicPr>
                  <pic:blipFill>
                    <a:blip r:embed="rId30" cstate="print">
                      <a:extLst>
                        <a:ext uri="{28A0092B-C50C-407E-A947-70E740481C1C}">
                          <a14:useLocalDpi xmlns:a14="http://schemas.microsoft.com/office/drawing/2010/main" val="0"/>
                        </a:ext>
                      </a:extLst>
                    </a:blip>
                    <a:stretch>
                      <a:fillRect/>
                    </a:stretch>
                  </pic:blipFill>
                  <pic:spPr>
                    <a:xfrm>
                      <a:off x="0" y="0"/>
                      <a:ext cx="2347750" cy="1660133"/>
                    </a:xfrm>
                    <a:prstGeom prst="rect">
                      <a:avLst/>
                    </a:prstGeom>
                  </pic:spPr>
                </pic:pic>
              </a:graphicData>
            </a:graphic>
            <wp14:sizeRelH relativeFrom="margin">
              <wp14:pctWidth>0</wp14:pctWidth>
            </wp14:sizeRelH>
            <wp14:sizeRelV relativeFrom="margin">
              <wp14:pctHeight>0</wp14:pctHeight>
            </wp14:sizeRelV>
          </wp:anchor>
        </w:drawing>
      </w:r>
      <w:r w:rsidR="00D133FC" w:rsidRPr="007D2D78">
        <w:rPr>
          <w:rFonts w:ascii="Arial" w:hAnsi="Arial" w:cs="Arial"/>
          <w:color w:val="15BECF"/>
          <w:sz w:val="28"/>
          <w:szCs w:val="28"/>
        </w:rPr>
        <w:t xml:space="preserve">Enhanced Community Care </w:t>
      </w:r>
      <w:r w:rsidR="00166B67" w:rsidRPr="007D2D78">
        <w:rPr>
          <w:rFonts w:ascii="Arial" w:hAnsi="Arial" w:cs="Arial"/>
          <w:color w:val="15BECF"/>
          <w:sz w:val="28"/>
          <w:szCs w:val="28"/>
        </w:rPr>
        <w:t xml:space="preserve">(ECC) </w:t>
      </w:r>
      <w:r w:rsidR="00B5211C" w:rsidRPr="007D2D78">
        <w:rPr>
          <w:rFonts w:ascii="Arial" w:hAnsi="Arial" w:cs="Arial"/>
          <w:color w:val="15BECF"/>
        </w:rPr>
        <w:t>–</w:t>
      </w:r>
      <w:r w:rsidR="00B5211C" w:rsidRPr="007D2D78">
        <w:rPr>
          <w:rFonts w:ascii="Arial" w:hAnsi="Arial" w:cs="Arial"/>
          <w:color w:val="343A40"/>
          <w:sz w:val="22"/>
          <w:szCs w:val="22"/>
          <w:shd w:val="clear" w:color="auto" w:fill="FFFFFF"/>
        </w:rPr>
        <w:t xml:space="preserve"> </w:t>
      </w:r>
      <w:r w:rsidR="00B5211C" w:rsidRPr="00B70A57">
        <w:rPr>
          <w:rFonts w:ascii="Arial" w:hAnsi="Arial" w:cs="Arial"/>
        </w:rPr>
        <w:t xml:space="preserve">This work provides the Once for Wales agreed </w:t>
      </w:r>
      <w:hyperlink r:id="rId31" w:history="1">
        <w:r w:rsidR="00B5211C" w:rsidRPr="00B70A57">
          <w:rPr>
            <w:rStyle w:val="Hyperlink"/>
            <w:rFonts w:ascii="Arial" w:hAnsi="Arial" w:cs="Arial"/>
          </w:rPr>
          <w:t>definition, core standards, u</w:t>
        </w:r>
        <w:r w:rsidR="00B5211C" w:rsidRPr="00B70A57">
          <w:rPr>
            <w:rStyle w:val="Hyperlink"/>
            <w:rFonts w:ascii="Arial" w:hAnsi="Arial" w:cs="Arial"/>
            <w:color w:val="0000FF"/>
          </w:rPr>
          <w:t>nde</w:t>
        </w:r>
        <w:r w:rsidR="00B5211C" w:rsidRPr="00B70A57">
          <w:rPr>
            <w:rStyle w:val="Hyperlink"/>
            <w:rFonts w:ascii="Arial" w:hAnsi="Arial" w:cs="Arial"/>
          </w:rPr>
          <w:t>rpinning quality state</w:t>
        </w:r>
        <w:r w:rsidR="00B5211C" w:rsidRPr="00B70A57">
          <w:rPr>
            <w:rStyle w:val="Hyperlink"/>
            <w:rFonts w:ascii="Arial" w:hAnsi="Arial" w:cs="Arial"/>
            <w:color w:val="0000FF"/>
          </w:rPr>
          <w:t>men</w:t>
        </w:r>
        <w:r w:rsidR="00B5211C" w:rsidRPr="00B70A57">
          <w:rPr>
            <w:rStyle w:val="Hyperlink"/>
            <w:rFonts w:ascii="Arial" w:hAnsi="Arial" w:cs="Arial"/>
          </w:rPr>
          <w:t>ts and evaluation framework</w:t>
        </w:r>
      </w:hyperlink>
      <w:r w:rsidR="00B5211C" w:rsidRPr="00B70A57">
        <w:rPr>
          <w:rFonts w:ascii="Arial" w:hAnsi="Arial" w:cs="Arial"/>
        </w:rPr>
        <w:t xml:space="preserve"> which includes a set of measures and outcomes. </w:t>
      </w:r>
      <w:r w:rsidR="00DB58CA" w:rsidRPr="00B70A57">
        <w:rPr>
          <w:rFonts w:ascii="Arial" w:hAnsi="Arial" w:cs="Arial"/>
        </w:rPr>
        <w:t xml:space="preserve">This sets out how </w:t>
      </w:r>
      <w:r w:rsidR="00B5211C" w:rsidRPr="00B70A57">
        <w:rPr>
          <w:rFonts w:ascii="Arial" w:hAnsi="Arial" w:cs="Arial"/>
        </w:rPr>
        <w:t xml:space="preserve">services can deliver high-quality evidence-based </w:t>
      </w:r>
      <w:r w:rsidR="00DB58CA" w:rsidRPr="00B70A57">
        <w:rPr>
          <w:rFonts w:ascii="Arial" w:hAnsi="Arial" w:cs="Arial"/>
        </w:rPr>
        <w:t xml:space="preserve">person-centred </w:t>
      </w:r>
      <w:r w:rsidR="00B5211C" w:rsidRPr="00B70A57">
        <w:rPr>
          <w:rFonts w:ascii="Arial" w:hAnsi="Arial" w:cs="Arial"/>
        </w:rPr>
        <w:t xml:space="preserve">care to people requiring enhanced community care. This enables services to demonstrate the value and effectiveness of their ECC model of care in a consistent way across Wales. </w:t>
      </w:r>
      <w:r w:rsidR="007D2D78" w:rsidRPr="00CC4680">
        <w:rPr>
          <w:rFonts w:ascii="Arial" w:hAnsi="Arial" w:cs="Arial"/>
          <w:lang w:val="en-US"/>
        </w:rPr>
        <w:t>ECC continues to be a priority area with regular reporting  into the Care Action Committee</w:t>
      </w:r>
      <w:r w:rsidR="00B70A57" w:rsidRPr="00CC4680">
        <w:rPr>
          <w:rFonts w:ascii="Arial" w:hAnsi="Arial" w:cs="Arial"/>
          <w:lang w:val="en-US"/>
        </w:rPr>
        <w:t>.</w:t>
      </w:r>
      <w:r w:rsidR="007D2D78" w:rsidRPr="00B70A57">
        <w:rPr>
          <w:rFonts w:ascii="Arial" w:hAnsi="Arial" w:cs="Arial"/>
          <w:b/>
          <w:bCs/>
          <w:lang w:val="en-US"/>
        </w:rPr>
        <w:t xml:space="preserve"> </w:t>
      </w:r>
    </w:p>
    <w:p w14:paraId="479B476E" w14:textId="4C88972C" w:rsidR="00C003D1" w:rsidRPr="00233571" w:rsidRDefault="00C003D1" w:rsidP="001C0F79">
      <w:pPr>
        <w:pStyle w:val="NormalWeb"/>
        <w:shd w:val="clear" w:color="auto" w:fill="FFFFFF"/>
        <w:spacing w:before="4" w:beforeAutospacing="0" w:after="0" w:afterAutospacing="0"/>
        <w:ind w:left="-113"/>
        <w:jc w:val="both"/>
        <w:rPr>
          <w:rFonts w:ascii="Arial" w:hAnsi="Arial" w:cs="Arial"/>
          <w:sz w:val="22"/>
          <w:szCs w:val="22"/>
          <w:highlight w:val="yellow"/>
        </w:rPr>
      </w:pPr>
    </w:p>
    <w:p w14:paraId="58F45B6A" w14:textId="18B67628" w:rsidR="007D2D78" w:rsidRPr="00413AAE" w:rsidRDefault="007D2D78" w:rsidP="00413AAE">
      <w:pPr>
        <w:jc w:val="both"/>
        <w:rPr>
          <w:sz w:val="24"/>
          <w:szCs w:val="24"/>
        </w:rPr>
      </w:pPr>
      <w:r>
        <w:rPr>
          <w:color w:val="15BECF"/>
          <w:sz w:val="28"/>
          <w:szCs w:val="27"/>
        </w:rPr>
        <w:t xml:space="preserve">Primary Care and </w:t>
      </w:r>
      <w:r w:rsidRPr="007D2D78">
        <w:rPr>
          <w:color w:val="15BECF"/>
          <w:sz w:val="28"/>
          <w:szCs w:val="27"/>
        </w:rPr>
        <w:t xml:space="preserve">Community Nursing </w:t>
      </w:r>
      <w:r w:rsidR="00413AAE">
        <w:rPr>
          <w:color w:val="15BECF"/>
          <w:sz w:val="28"/>
          <w:szCs w:val="27"/>
        </w:rPr>
        <w:t xml:space="preserve">Framework </w:t>
      </w:r>
      <w:r w:rsidR="00413AAE" w:rsidRPr="00413AAE">
        <w:rPr>
          <w:sz w:val="24"/>
          <w:szCs w:val="24"/>
        </w:rPr>
        <w:t xml:space="preserve">although published in February the actions generated through this collaborative piece of work is a priority area for </w:t>
      </w:r>
      <w:r w:rsidR="001B3868">
        <w:rPr>
          <w:sz w:val="24"/>
          <w:szCs w:val="24"/>
        </w:rPr>
        <w:t xml:space="preserve">delivery </w:t>
      </w:r>
      <w:r w:rsidR="00413AAE" w:rsidRPr="00413AAE">
        <w:rPr>
          <w:sz w:val="24"/>
          <w:szCs w:val="24"/>
        </w:rPr>
        <w:t xml:space="preserve">this year.  </w:t>
      </w:r>
      <w:hyperlink r:id="rId32" w:history="1">
        <w:r w:rsidR="00413AAE" w:rsidRPr="00413AAE">
          <w:rPr>
            <w:rStyle w:val="Hyperlink"/>
            <w:rFonts w:cs="Arial"/>
            <w:sz w:val="24"/>
            <w:szCs w:val="24"/>
          </w:rPr>
          <w:t>The Primary Care and Community Nursing Framework</w:t>
        </w:r>
      </w:hyperlink>
      <w:r w:rsidR="00413AAE" w:rsidRPr="00413AAE">
        <w:rPr>
          <w:rFonts w:cs="Arial"/>
          <w:color w:val="244061" w:themeColor="accent1" w:themeShade="80"/>
          <w:sz w:val="24"/>
          <w:szCs w:val="24"/>
        </w:rPr>
        <w:t xml:space="preserve"> was developed </w:t>
      </w:r>
      <w:r w:rsidR="001B3868" w:rsidRPr="00413AAE">
        <w:rPr>
          <w:rFonts w:eastAsia="Times New Roman" w:cs="Arial"/>
          <w:sz w:val="24"/>
          <w:szCs w:val="24"/>
        </w:rPr>
        <w:t>via engagement with 500 nurses and stakeholders across Wales</w:t>
      </w:r>
      <w:r w:rsidR="00413AAE" w:rsidRPr="00413AAE">
        <w:rPr>
          <w:rFonts w:cs="Arial"/>
          <w:color w:val="244061" w:themeColor="accent1" w:themeShade="80"/>
          <w:sz w:val="24"/>
          <w:szCs w:val="24"/>
        </w:rPr>
        <w:t xml:space="preserve">, and outlines how they will contribute to achieving the ambitions of </w:t>
      </w:r>
      <w:hyperlink r:id="rId33" w:history="1">
        <w:r w:rsidR="00413AAE" w:rsidRPr="00413AAE">
          <w:rPr>
            <w:rStyle w:val="Hyperlink"/>
            <w:rFonts w:cs="Arial"/>
            <w:color w:val="0000FF"/>
            <w:sz w:val="24"/>
            <w:szCs w:val="24"/>
          </w:rPr>
          <w:t>A Healthier Wales</w:t>
        </w:r>
      </w:hyperlink>
      <w:r w:rsidR="00413AAE" w:rsidRPr="00413AAE">
        <w:rPr>
          <w:rFonts w:cs="Arial"/>
          <w:color w:val="244061" w:themeColor="accent1" w:themeShade="80"/>
          <w:sz w:val="24"/>
          <w:szCs w:val="24"/>
        </w:rPr>
        <w:t xml:space="preserve"> and the </w:t>
      </w:r>
      <w:hyperlink r:id="rId34" w:history="1">
        <w:r w:rsidR="00413AAE" w:rsidRPr="00413AAE">
          <w:rPr>
            <w:rStyle w:val="Hyperlink"/>
            <w:rFonts w:cs="Arial"/>
            <w:color w:val="0000FF"/>
            <w:sz w:val="24"/>
            <w:szCs w:val="24"/>
          </w:rPr>
          <w:t>Primary Care Model for Wales</w:t>
        </w:r>
      </w:hyperlink>
      <w:r w:rsidR="00413AAE" w:rsidRPr="00413AAE">
        <w:rPr>
          <w:rFonts w:cs="Arial"/>
          <w:color w:val="0000FF"/>
          <w:sz w:val="24"/>
          <w:szCs w:val="24"/>
        </w:rPr>
        <w:t xml:space="preserve">. </w:t>
      </w:r>
      <w:r w:rsidR="00413AAE" w:rsidRPr="00413AAE">
        <w:rPr>
          <w:rFonts w:cs="Arial"/>
          <w:sz w:val="24"/>
          <w:szCs w:val="24"/>
        </w:rPr>
        <w:t xml:space="preserve">The framework provides a vision for primary care and community nursing services that focuses on the person, what matters to them and how they are enabled to live well and take ownership of their health and well-being needs at all stages of their life. </w:t>
      </w:r>
      <w:r w:rsidR="00413AAE" w:rsidRPr="00413AAE">
        <w:rPr>
          <w:rFonts w:eastAsia="Times New Roman" w:cs="Arial"/>
          <w:sz w:val="24"/>
          <w:szCs w:val="24"/>
        </w:rPr>
        <w:t xml:space="preserve">. </w:t>
      </w:r>
      <w:r w:rsidR="00413AAE" w:rsidRPr="00413AAE">
        <w:rPr>
          <w:rFonts w:cs="Arial"/>
          <w:sz w:val="24"/>
          <w:szCs w:val="24"/>
        </w:rPr>
        <w:t>This has led to the development of eight themes each with a set of actions, which reflect and align to the</w:t>
      </w:r>
      <w:r w:rsidR="00413AAE" w:rsidRPr="00413AAE">
        <w:rPr>
          <w:rFonts w:eastAsia="Times New Roman" w:cs="Arial"/>
          <w:sz w:val="24"/>
          <w:szCs w:val="24"/>
        </w:rPr>
        <w:t xml:space="preserve"> </w:t>
      </w:r>
      <w:hyperlink r:id="rId35" w:history="1">
        <w:r w:rsidR="00413AAE" w:rsidRPr="00413AAE">
          <w:rPr>
            <w:rStyle w:val="Hyperlink"/>
            <w:rFonts w:eastAsia="Times New Roman" w:cs="Arial"/>
            <w:color w:val="0000FF"/>
            <w:sz w:val="24"/>
            <w:szCs w:val="24"/>
          </w:rPr>
          <w:t xml:space="preserve">CNO’s five </w:t>
        </w:r>
        <w:r w:rsidR="00413AAE" w:rsidRPr="00413AAE">
          <w:rPr>
            <w:rStyle w:val="Hyperlink"/>
            <w:rFonts w:cs="Arial"/>
            <w:color w:val="0000FF"/>
            <w:sz w:val="24"/>
            <w:szCs w:val="24"/>
          </w:rPr>
          <w:t xml:space="preserve">priorities for Nursing (2022), </w:t>
        </w:r>
      </w:hyperlink>
      <w:r w:rsidR="00413AAE" w:rsidRPr="00413AAE">
        <w:rPr>
          <w:rFonts w:cs="Arial"/>
          <w:color w:val="0000FF"/>
          <w:sz w:val="24"/>
          <w:szCs w:val="24"/>
        </w:rPr>
        <w:t xml:space="preserve"> </w:t>
      </w:r>
      <w:hyperlink r:id="rId36" w:history="1">
        <w:r w:rsidR="00413AAE" w:rsidRPr="00413AAE">
          <w:rPr>
            <w:rStyle w:val="Hyperlink"/>
            <w:rFonts w:cs="Arial"/>
            <w:color w:val="0000FF"/>
            <w:sz w:val="24"/>
            <w:szCs w:val="24"/>
          </w:rPr>
          <w:t>The Duty of Quality (2023),</w:t>
        </w:r>
      </w:hyperlink>
      <w:r w:rsidR="00413AAE" w:rsidRPr="00413AAE">
        <w:rPr>
          <w:rFonts w:cs="Arial"/>
          <w:color w:val="0000FF"/>
          <w:sz w:val="24"/>
          <w:szCs w:val="24"/>
        </w:rPr>
        <w:t xml:space="preserve"> </w:t>
      </w:r>
      <w:r w:rsidR="00413AAE" w:rsidRPr="00413AAE">
        <w:rPr>
          <w:rFonts w:cs="Arial"/>
          <w:color w:val="0000FF"/>
          <w:sz w:val="24"/>
          <w:szCs w:val="24"/>
          <w:shd w:val="clear" w:color="auto" w:fill="FFFFFF"/>
        </w:rPr>
        <w:t xml:space="preserve"> </w:t>
      </w:r>
      <w:hyperlink r:id="rId37" w:history="1">
        <w:r w:rsidR="00413AAE" w:rsidRPr="00413AAE">
          <w:rPr>
            <w:rStyle w:val="Hyperlink"/>
            <w:rFonts w:cs="Arial"/>
            <w:color w:val="0000FF"/>
            <w:sz w:val="24"/>
            <w:szCs w:val="24"/>
            <w:shd w:val="clear" w:color="auto" w:fill="FFFFFF"/>
          </w:rPr>
          <w:t>Health and Care Quality Standards (2023)</w:t>
        </w:r>
      </w:hyperlink>
      <w:r w:rsidR="00413AAE" w:rsidRPr="00413AAE">
        <w:rPr>
          <w:rFonts w:cs="Arial"/>
          <w:sz w:val="24"/>
          <w:szCs w:val="24"/>
        </w:rPr>
        <w:t xml:space="preserve"> and requirements outlined in the </w:t>
      </w:r>
      <w:hyperlink r:id="rId38" w:history="1">
        <w:r w:rsidR="00413AAE" w:rsidRPr="00413AAE">
          <w:rPr>
            <w:rStyle w:val="Hyperlink"/>
            <w:rFonts w:cs="Arial"/>
            <w:color w:val="002060"/>
            <w:sz w:val="24"/>
            <w:szCs w:val="24"/>
          </w:rPr>
          <w:t xml:space="preserve">National Community </w:t>
        </w:r>
        <w:r w:rsidR="00413AAE" w:rsidRPr="00413AAE">
          <w:rPr>
            <w:rStyle w:val="Hyperlink"/>
            <w:rFonts w:cs="Arial"/>
            <w:color w:val="0000FF"/>
            <w:sz w:val="24"/>
            <w:szCs w:val="24"/>
          </w:rPr>
          <w:t>Nursing Specification (2022)</w:t>
        </w:r>
      </w:hyperlink>
      <w:r w:rsidR="00413AAE" w:rsidRPr="00413AAE">
        <w:rPr>
          <w:rFonts w:cs="Arial"/>
          <w:sz w:val="24"/>
          <w:szCs w:val="24"/>
        </w:rPr>
        <w:t xml:space="preserve">, placing the person, provision of high quality safe care and improved outcomes for the population, at the frameworks center. </w:t>
      </w:r>
      <w:r w:rsidR="00413AAE" w:rsidRPr="00413AAE">
        <w:rPr>
          <w:rFonts w:hAnsi="Calibri"/>
          <w:sz w:val="24"/>
          <w:szCs w:val="24"/>
        </w:rPr>
        <w:t>In total 47 actions were identified, 18 of which are considered a priority for the next 18 months</w:t>
      </w:r>
      <w:r w:rsidR="00B70A57">
        <w:rPr>
          <w:rFonts w:hAnsi="Calibri"/>
          <w:sz w:val="24"/>
          <w:szCs w:val="24"/>
        </w:rPr>
        <w:t>.</w:t>
      </w:r>
    </w:p>
    <w:p w14:paraId="08CFA38B" w14:textId="1ADD2B93" w:rsidR="00022FF1" w:rsidRDefault="00022FF1" w:rsidP="001C0F79">
      <w:pPr>
        <w:pStyle w:val="BodyText"/>
        <w:spacing w:before="4"/>
        <w:ind w:left="-113"/>
        <w:jc w:val="both"/>
        <w:rPr>
          <w:color w:val="15BECF"/>
          <w:sz w:val="28"/>
          <w:szCs w:val="27"/>
          <w:highlight w:val="yellow"/>
        </w:rPr>
      </w:pPr>
    </w:p>
    <w:p w14:paraId="68A4AA13" w14:textId="71CAEE75" w:rsidR="001708A9" w:rsidRPr="00B70A57" w:rsidRDefault="00C83BCF" w:rsidP="001C0F79">
      <w:pPr>
        <w:pStyle w:val="BodyText"/>
        <w:spacing w:before="4"/>
        <w:ind w:left="-113"/>
        <w:jc w:val="both"/>
        <w:rPr>
          <w:rFonts w:cs="Arial"/>
        </w:rPr>
      </w:pPr>
      <w:r w:rsidRPr="00C83BCF">
        <w:rPr>
          <w:noProof/>
          <w:sz w:val="22"/>
          <w:szCs w:val="23"/>
        </w:rPr>
        <w:drawing>
          <wp:anchor distT="0" distB="0" distL="114300" distR="114300" simplePos="0" relativeHeight="251684864" behindDoc="0" locked="0" layoutInCell="1" allowOverlap="1" wp14:anchorId="69B6A500" wp14:editId="1C744E47">
            <wp:simplePos x="0" y="0"/>
            <wp:positionH relativeFrom="column">
              <wp:posOffset>3939844</wp:posOffset>
            </wp:positionH>
            <wp:positionV relativeFrom="paragraph">
              <wp:posOffset>75012</wp:posOffset>
            </wp:positionV>
            <wp:extent cx="2920365" cy="1616075"/>
            <wp:effectExtent l="0" t="0" r="0" b="3175"/>
            <wp:wrapThrough wrapText="bothSides">
              <wp:wrapPolygon edited="0">
                <wp:start x="0" y="0"/>
                <wp:lineTo x="0" y="21388"/>
                <wp:lineTo x="21417" y="21388"/>
                <wp:lineTo x="21417" y="0"/>
                <wp:lineTo x="0" y="0"/>
              </wp:wrapPolygon>
            </wp:wrapThrough>
            <wp:docPr id="12" name="Picture 12">
              <a:hlinkClick xmlns:a="http://schemas.openxmlformats.org/drawingml/2006/main" r:id="rId3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a:hlinkClick r:id="rId39"/>
                    </pic:cNvPr>
                    <pic:cNvPicPr/>
                  </pic:nvPicPr>
                  <pic:blipFill>
                    <a:blip r:embed="rId40" cstate="print">
                      <a:extLst>
                        <a:ext uri="{28A0092B-C50C-407E-A947-70E740481C1C}">
                          <a14:useLocalDpi xmlns:a14="http://schemas.microsoft.com/office/drawing/2010/main" val="0"/>
                        </a:ext>
                      </a:extLst>
                    </a:blip>
                    <a:stretch>
                      <a:fillRect/>
                    </a:stretch>
                  </pic:blipFill>
                  <pic:spPr>
                    <a:xfrm>
                      <a:off x="0" y="0"/>
                      <a:ext cx="2920365" cy="1616075"/>
                    </a:xfrm>
                    <a:prstGeom prst="rect">
                      <a:avLst/>
                    </a:prstGeom>
                  </pic:spPr>
                </pic:pic>
              </a:graphicData>
            </a:graphic>
          </wp:anchor>
        </w:drawing>
      </w:r>
      <w:r w:rsidR="002B1E6E" w:rsidRPr="00022FF1">
        <w:rPr>
          <w:color w:val="15BECF"/>
          <w:sz w:val="28"/>
          <w:szCs w:val="27"/>
        </w:rPr>
        <w:t>Multi-professional Framework for Integrated Workin</w:t>
      </w:r>
      <w:r w:rsidR="00166B67" w:rsidRPr="00022FF1">
        <w:rPr>
          <w:color w:val="15BECF"/>
          <w:sz w:val="28"/>
          <w:szCs w:val="27"/>
        </w:rPr>
        <w:t xml:space="preserve">g (MPF) </w:t>
      </w:r>
      <w:r w:rsidR="002B1E6E" w:rsidRPr="00022FF1">
        <w:rPr>
          <w:sz w:val="22"/>
          <w:szCs w:val="23"/>
        </w:rPr>
        <w:t xml:space="preserve">-  </w:t>
      </w:r>
      <w:r w:rsidR="00C003D1" w:rsidRPr="00B70A57">
        <w:t xml:space="preserve">launched </w:t>
      </w:r>
      <w:r w:rsidR="002B1E6E" w:rsidRPr="00B70A57">
        <w:t xml:space="preserve">with a </w:t>
      </w:r>
      <w:r w:rsidR="00B70A57">
        <w:t>‘</w:t>
      </w:r>
      <w:r w:rsidR="002B1E6E" w:rsidRPr="00B70A57">
        <w:t>Once for Wales</w:t>
      </w:r>
      <w:r w:rsidR="00B70A57">
        <w:t>’</w:t>
      </w:r>
      <w:r w:rsidRPr="00B70A57">
        <w:rPr>
          <w:noProof/>
        </w:rPr>
        <w:t xml:space="preserve"> </w:t>
      </w:r>
      <w:r w:rsidR="002B1E6E" w:rsidRPr="00B70A57">
        <w:t xml:space="preserve"> agreed definition, core standards with underpinning quality statements and </w:t>
      </w:r>
      <w:r w:rsidRPr="00B70A57">
        <w:t xml:space="preserve">now updated with an electronic, interactive version of the </w:t>
      </w:r>
      <w:r w:rsidR="002B1E6E" w:rsidRPr="00B70A57">
        <w:t>evaluation tool. The purpose</w:t>
      </w:r>
      <w:r w:rsidR="00C003D1" w:rsidRPr="00B70A57">
        <w:t xml:space="preserve"> of the </w:t>
      </w:r>
      <w:hyperlink r:id="rId41" w:history="1">
        <w:r w:rsidR="00C003D1" w:rsidRPr="00B70A57">
          <w:rPr>
            <w:rStyle w:val="Hyperlink"/>
          </w:rPr>
          <w:t>framework</w:t>
        </w:r>
      </w:hyperlink>
      <w:r w:rsidR="002B1E6E" w:rsidRPr="00B70A57">
        <w:t xml:space="preserve"> is to provide an evidence-based approach for community services to deliver a multi-professional model of integrated assessment and support, providing person centred, effective, and seamless care. This is essential to realising the ambition of place-based health</w:t>
      </w:r>
      <w:r w:rsidR="00C06CD8" w:rsidRPr="00B70A57">
        <w:t xml:space="preserve"> and</w:t>
      </w:r>
      <w:r w:rsidR="00B90FE4" w:rsidRPr="00B70A57">
        <w:t xml:space="preserve"> </w:t>
      </w:r>
      <w:r w:rsidR="002B1E6E" w:rsidRPr="00B70A57">
        <w:t>care, in Wales, enabling people to live well, closer to home</w:t>
      </w:r>
      <w:r w:rsidR="00C06CD8" w:rsidRPr="00B70A57">
        <w:t>.</w:t>
      </w:r>
    </w:p>
    <w:p w14:paraId="5AA06ECF" w14:textId="77777777" w:rsidR="001708A9" w:rsidRPr="00233571" w:rsidRDefault="001708A9" w:rsidP="001C0F79">
      <w:pPr>
        <w:pStyle w:val="BodyText"/>
        <w:spacing w:before="4"/>
        <w:ind w:left="-113"/>
        <w:jc w:val="both"/>
        <w:rPr>
          <w:rFonts w:cs="Arial"/>
          <w:highlight w:val="yellow"/>
        </w:rPr>
      </w:pPr>
    </w:p>
    <w:p w14:paraId="3A53F736" w14:textId="490B4CBF" w:rsidR="002C2F78" w:rsidRPr="006B4CD8" w:rsidRDefault="00533189" w:rsidP="0096648D">
      <w:pPr>
        <w:pStyle w:val="ListParagraph"/>
        <w:widowControl/>
        <w:autoSpaceDE/>
        <w:autoSpaceDN/>
        <w:spacing w:before="4" w:line="276" w:lineRule="auto"/>
        <w:ind w:left="-113"/>
        <w:contextualSpacing/>
        <w:jc w:val="both"/>
        <w:textAlignment w:val="baseline"/>
        <w:rPr>
          <w:rFonts w:cs="Arial"/>
          <w:sz w:val="24"/>
          <w:szCs w:val="24"/>
        </w:rPr>
      </w:pPr>
      <w:r w:rsidRPr="00B70A57">
        <w:rPr>
          <w:noProof/>
          <w:color w:val="15BECF"/>
        </w:rPr>
        <w:lastRenderedPageBreak/>
        <w:drawing>
          <wp:anchor distT="0" distB="0" distL="114300" distR="114300" simplePos="0" relativeHeight="251677696" behindDoc="1" locked="0" layoutInCell="1" allowOverlap="1" wp14:anchorId="423FAF61" wp14:editId="20F8B2A3">
            <wp:simplePos x="0" y="0"/>
            <wp:positionH relativeFrom="margin">
              <wp:align>left</wp:align>
            </wp:positionH>
            <wp:positionV relativeFrom="paragraph">
              <wp:posOffset>76835</wp:posOffset>
            </wp:positionV>
            <wp:extent cx="2543175" cy="962025"/>
            <wp:effectExtent l="0" t="0" r="9525" b="9525"/>
            <wp:wrapThrough wrapText="bothSides">
              <wp:wrapPolygon edited="0">
                <wp:start x="0" y="0"/>
                <wp:lineTo x="0" y="21386"/>
                <wp:lineTo x="21519" y="21386"/>
                <wp:lineTo x="21519" y="0"/>
                <wp:lineTo x="0" y="0"/>
              </wp:wrapPolygon>
            </wp:wrapThrough>
            <wp:docPr id="1542279053" name="Picture 1" descr="A green logo with text&#10;&#10;Description automatically generated">
              <a:hlinkClick xmlns:a="http://schemas.openxmlformats.org/drawingml/2006/main" r:id="rId4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2279053" name="Picture 1" descr="A green logo with text&#10;&#10;Description automatically generated">
                      <a:hlinkClick r:id="rId42"/>
                    </pic:cNvPr>
                    <pic:cNvPicPr/>
                  </pic:nvPicPr>
                  <pic:blipFill>
                    <a:blip r:embed="rId43">
                      <a:extLst>
                        <a:ext uri="{28A0092B-C50C-407E-A947-70E740481C1C}">
                          <a14:useLocalDpi xmlns:a14="http://schemas.microsoft.com/office/drawing/2010/main" val="0"/>
                        </a:ext>
                      </a:extLst>
                    </a:blip>
                    <a:stretch>
                      <a:fillRect/>
                    </a:stretch>
                  </pic:blipFill>
                  <pic:spPr>
                    <a:xfrm>
                      <a:off x="0" y="0"/>
                      <a:ext cx="2543175" cy="962025"/>
                    </a:xfrm>
                    <a:prstGeom prst="rect">
                      <a:avLst/>
                    </a:prstGeom>
                  </pic:spPr>
                </pic:pic>
              </a:graphicData>
            </a:graphic>
          </wp:anchor>
        </w:drawing>
      </w:r>
      <w:r w:rsidR="002C2F78" w:rsidRPr="006B4CD8">
        <w:rPr>
          <w:color w:val="15BECF"/>
          <w:sz w:val="28"/>
          <w:szCs w:val="26"/>
        </w:rPr>
        <w:t>Greener Primary Care Wales Framework and Award Scheme</w:t>
      </w:r>
      <w:r w:rsidR="002C2F78" w:rsidRPr="006B4CD8">
        <w:rPr>
          <w:noProof/>
          <w:color w:val="15BECF"/>
          <w:sz w:val="28"/>
          <w:szCs w:val="26"/>
        </w:rPr>
        <w:t xml:space="preserve"> </w:t>
      </w:r>
      <w:r w:rsidR="00413AAE" w:rsidRPr="006B4CD8">
        <w:rPr>
          <w:noProof/>
          <w:color w:val="15BECF"/>
        </w:rPr>
        <w:t>–</w:t>
      </w:r>
      <w:r w:rsidR="006B4CD8" w:rsidRPr="006B4CD8">
        <w:rPr>
          <w:noProof/>
          <w:color w:val="15BECF"/>
        </w:rPr>
        <w:t xml:space="preserve"> </w:t>
      </w:r>
      <w:r w:rsidR="006B4CD8" w:rsidRPr="006B4CD8">
        <w:rPr>
          <w:sz w:val="24"/>
          <w:szCs w:val="24"/>
        </w:rPr>
        <w:t>the Green Primary Care team have</w:t>
      </w:r>
      <w:r w:rsidR="00B70A57" w:rsidRPr="006B4CD8">
        <w:rPr>
          <w:sz w:val="24"/>
          <w:szCs w:val="24"/>
        </w:rPr>
        <w:t xml:space="preserve"> won two </w:t>
      </w:r>
      <w:r w:rsidR="006B4CD8" w:rsidRPr="006B4CD8">
        <w:rPr>
          <w:sz w:val="24"/>
          <w:szCs w:val="24"/>
        </w:rPr>
        <w:t>prestigious W</w:t>
      </w:r>
      <w:r w:rsidR="00B70A57" w:rsidRPr="006B4CD8">
        <w:rPr>
          <w:sz w:val="24"/>
          <w:szCs w:val="24"/>
        </w:rPr>
        <w:t xml:space="preserve">elsh awards this year – An NHS Sustainability </w:t>
      </w:r>
      <w:r w:rsidR="006B4CD8" w:rsidRPr="006B4CD8">
        <w:rPr>
          <w:i/>
          <w:iCs/>
          <w:sz w:val="24"/>
          <w:szCs w:val="24"/>
        </w:rPr>
        <w:t>Healthier Wales</w:t>
      </w:r>
      <w:r w:rsidR="006B4CD8" w:rsidRPr="006B4CD8">
        <w:rPr>
          <w:sz w:val="24"/>
          <w:szCs w:val="24"/>
        </w:rPr>
        <w:t xml:space="preserve"> </w:t>
      </w:r>
      <w:r w:rsidR="00B70A57" w:rsidRPr="006B4CD8">
        <w:rPr>
          <w:sz w:val="24"/>
          <w:szCs w:val="24"/>
        </w:rPr>
        <w:t>Award for the Framework and Award scheme (June) and a W</w:t>
      </w:r>
      <w:r w:rsidR="006B4CD8" w:rsidRPr="006B4CD8">
        <w:rPr>
          <w:sz w:val="24"/>
          <w:szCs w:val="24"/>
        </w:rPr>
        <w:t xml:space="preserve">elsh </w:t>
      </w:r>
      <w:r w:rsidR="00B70A57" w:rsidRPr="006B4CD8">
        <w:rPr>
          <w:sz w:val="24"/>
          <w:szCs w:val="24"/>
        </w:rPr>
        <w:t xml:space="preserve">Pharmacy award </w:t>
      </w:r>
      <w:r w:rsidR="006B4CD8" w:rsidRPr="006B4CD8">
        <w:rPr>
          <w:rFonts w:cs="Arial"/>
          <w:sz w:val="24"/>
          <w:szCs w:val="24"/>
        </w:rPr>
        <w:t xml:space="preserve">in September for the work on inhaler prescribing in Wales in collaboration with AWTTC.  The team have also had a long read case study published in the </w:t>
      </w:r>
      <w:r w:rsidR="006B4CD8" w:rsidRPr="006B4CD8">
        <w:rPr>
          <w:color w:val="5B9BD5"/>
          <w:sz w:val="24"/>
          <w:szCs w:val="24"/>
          <w:u w:val="single"/>
          <w:lang w:eastAsia="en-GB"/>
        </w:rPr>
        <w:t>Alliance for Transformative Action on Climate and Health (ATACH), World Health Organisation</w:t>
      </w:r>
      <w:r w:rsidR="006B4CD8" w:rsidRPr="006B4CD8">
        <w:rPr>
          <w:color w:val="0563C1"/>
          <w:sz w:val="24"/>
          <w:szCs w:val="24"/>
          <w:u w:val="single"/>
          <w:lang w:eastAsia="en-GB"/>
        </w:rPr>
        <w:t xml:space="preserve"> </w:t>
      </w:r>
      <w:r w:rsidR="006B4CD8" w:rsidRPr="006B4CD8">
        <w:rPr>
          <w:rFonts w:cs="Arial"/>
          <w:sz w:val="24"/>
          <w:szCs w:val="24"/>
        </w:rPr>
        <w:t xml:space="preserve"> and has a spotlight feature to explain the impact of the award scheme in the Welsh NHS Confederation Climate Good Practice briefing.</w:t>
      </w:r>
    </w:p>
    <w:p w14:paraId="433A6071" w14:textId="77777777" w:rsidR="006B4CD8" w:rsidRDefault="006B4CD8" w:rsidP="006B4CD8">
      <w:pPr>
        <w:rPr>
          <w:rFonts w:cs="Arial"/>
        </w:rPr>
      </w:pPr>
    </w:p>
    <w:p w14:paraId="0FF4C525" w14:textId="112AE981" w:rsidR="006B4CD8" w:rsidRDefault="006B4CD8" w:rsidP="006B4CD8">
      <w:pPr>
        <w:pStyle w:val="BodyText"/>
        <w:spacing w:before="4" w:line="230" w:lineRule="auto"/>
        <w:jc w:val="both"/>
        <w:rPr>
          <w:rFonts w:cs="Arial"/>
          <w:b/>
          <w:bCs/>
          <w:color w:val="365F91" w:themeColor="accent1" w:themeShade="BF"/>
          <w:sz w:val="28"/>
          <w:szCs w:val="28"/>
        </w:rPr>
      </w:pPr>
      <w:r>
        <w:rPr>
          <w:color w:val="15BECF"/>
          <w:sz w:val="28"/>
          <w:szCs w:val="26"/>
        </w:rPr>
        <w:t xml:space="preserve">Reducing Health Inequalities through </w:t>
      </w:r>
      <w:r w:rsidRPr="006B4CD8">
        <w:rPr>
          <w:color w:val="15BECF"/>
          <w:sz w:val="28"/>
          <w:szCs w:val="26"/>
        </w:rPr>
        <w:t xml:space="preserve">Primary Care </w:t>
      </w:r>
      <w:r>
        <w:t>programme of work has been established in the Primary Care Division, Public Health Wales to provide insight, resources and evidence informed action that can be undertaken at practice, cluster and pan</w:t>
      </w:r>
      <w:r w:rsidR="00CA4F66">
        <w:t>-</w:t>
      </w:r>
      <w:r>
        <w:t xml:space="preserve">cluster level to mitigate and reduce inequalities in primary care across Wales. Resources on the webpages </w:t>
      </w:r>
      <w:hyperlink r:id="rId44" w:history="1">
        <w:r w:rsidRPr="0096648D">
          <w:rPr>
            <w:rStyle w:val="Hyperlink"/>
          </w:rPr>
          <w:t>here</w:t>
        </w:r>
      </w:hyperlink>
      <w:r>
        <w:t>.</w:t>
      </w:r>
    </w:p>
    <w:p w14:paraId="616A1096" w14:textId="77777777" w:rsidR="006B4CD8" w:rsidRDefault="006B4CD8" w:rsidP="00553F01">
      <w:pPr>
        <w:pStyle w:val="BodyText"/>
        <w:spacing w:before="4" w:line="230" w:lineRule="auto"/>
        <w:rPr>
          <w:rFonts w:cs="Arial"/>
          <w:b/>
          <w:bCs/>
          <w:color w:val="365F91" w:themeColor="accent1" w:themeShade="BF"/>
          <w:sz w:val="28"/>
          <w:szCs w:val="28"/>
        </w:rPr>
      </w:pPr>
    </w:p>
    <w:p w14:paraId="751A563B" w14:textId="3C3BE918" w:rsidR="004714AD" w:rsidRPr="007E1A89" w:rsidRDefault="004714AD" w:rsidP="00553F01">
      <w:pPr>
        <w:pStyle w:val="BodyText"/>
        <w:spacing w:before="4" w:line="230" w:lineRule="auto"/>
        <w:rPr>
          <w:rFonts w:cs="Arial"/>
          <w:b/>
          <w:bCs/>
          <w:color w:val="365F91" w:themeColor="accent1" w:themeShade="BF"/>
          <w:sz w:val="28"/>
          <w:szCs w:val="28"/>
        </w:rPr>
      </w:pPr>
      <w:r w:rsidRPr="007E1A89">
        <w:rPr>
          <w:rFonts w:cs="Arial"/>
          <w:b/>
          <w:bCs/>
          <w:color w:val="365F91" w:themeColor="accent1" w:themeShade="BF"/>
          <w:sz w:val="28"/>
          <w:szCs w:val="28"/>
        </w:rPr>
        <w:t>Mid-year SPPC work delivered</w:t>
      </w:r>
    </w:p>
    <w:p w14:paraId="5521D5E4" w14:textId="6DE89390" w:rsidR="004714AD" w:rsidRPr="004714AD" w:rsidRDefault="004714AD" w:rsidP="004714AD">
      <w:pPr>
        <w:widowControl/>
        <w:autoSpaceDE/>
        <w:autoSpaceDN/>
        <w:spacing w:before="100" w:beforeAutospacing="1" w:after="100" w:afterAutospacing="1"/>
        <w:rPr>
          <w:rFonts w:ascii="Times New Roman" w:eastAsia="Times New Roman" w:hAnsi="Times New Roman" w:cs="Times New Roman"/>
          <w:color w:val="auto"/>
          <w:sz w:val="24"/>
          <w:szCs w:val="24"/>
          <w:lang w:val="en-GB" w:eastAsia="en-GB"/>
        </w:rPr>
      </w:pPr>
      <w:r w:rsidRPr="004714AD">
        <w:rPr>
          <w:rFonts w:ascii="Times New Roman" w:eastAsia="Times New Roman" w:hAnsi="Times New Roman" w:cs="Times New Roman"/>
          <w:noProof/>
          <w:color w:val="auto"/>
          <w:sz w:val="24"/>
          <w:szCs w:val="24"/>
          <w:lang w:val="en-GB" w:eastAsia="en-GB"/>
        </w:rPr>
        <w:drawing>
          <wp:inline distT="0" distB="0" distL="0" distR="0" wp14:anchorId="1276081C" wp14:editId="7D28ACA6">
            <wp:extent cx="6648450" cy="3384550"/>
            <wp:effectExtent l="0" t="0" r="0" b="635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6648450" cy="3384550"/>
                    </a:xfrm>
                    <a:prstGeom prst="rect">
                      <a:avLst/>
                    </a:prstGeom>
                    <a:noFill/>
                    <a:ln>
                      <a:noFill/>
                    </a:ln>
                  </pic:spPr>
                </pic:pic>
              </a:graphicData>
            </a:graphic>
          </wp:inline>
        </w:drawing>
      </w:r>
    </w:p>
    <w:p w14:paraId="2B5A4F3F" w14:textId="77777777" w:rsidR="00CC4680" w:rsidRDefault="00CC4680">
      <w:pPr>
        <w:widowControl/>
        <w:autoSpaceDE/>
        <w:autoSpaceDN/>
        <w:rPr>
          <w:rFonts w:eastAsiaTheme="majorEastAsia" w:cstheme="majorBidi"/>
          <w:b/>
          <w:color w:val="365F91" w:themeColor="accent1" w:themeShade="BF"/>
          <w:sz w:val="36"/>
          <w:szCs w:val="32"/>
        </w:rPr>
      </w:pPr>
      <w:r>
        <w:br w:type="page"/>
      </w:r>
    </w:p>
    <w:p w14:paraId="5A51FCF1" w14:textId="10B5D934" w:rsidR="00B949CF" w:rsidRPr="0096648D" w:rsidRDefault="00B949CF" w:rsidP="00B949CF">
      <w:pPr>
        <w:pStyle w:val="Heading1"/>
      </w:pPr>
      <w:r w:rsidRPr="0096648D">
        <w:lastRenderedPageBreak/>
        <w:t xml:space="preserve">Work in Progress </w:t>
      </w:r>
      <w:r w:rsidR="000B3750" w:rsidRPr="0096648D">
        <w:t xml:space="preserve">/ Look </w:t>
      </w:r>
      <w:r w:rsidR="00CA4F66">
        <w:t>F</w:t>
      </w:r>
      <w:r w:rsidR="000B3750" w:rsidRPr="0096648D">
        <w:t>orward</w:t>
      </w:r>
    </w:p>
    <w:p w14:paraId="1364759D" w14:textId="1000C854" w:rsidR="000B3750" w:rsidRDefault="000B3750" w:rsidP="000B3750">
      <w:pPr>
        <w:rPr>
          <w:highlight w:val="yellow"/>
        </w:rPr>
      </w:pPr>
    </w:p>
    <w:p w14:paraId="5A2B2273" w14:textId="6030B80C" w:rsidR="000B3750" w:rsidRPr="0096648D" w:rsidRDefault="00CA4F66" w:rsidP="00CC4680">
      <w:pPr>
        <w:pStyle w:val="NormalWeb"/>
        <w:spacing w:before="0" w:beforeAutospacing="0" w:after="0" w:afterAutospacing="0"/>
        <w:jc w:val="both"/>
        <w:rPr>
          <w:rFonts w:ascii="Arial" w:eastAsiaTheme="minorHAnsi" w:hAnsi="Arial" w:cs="Arial"/>
          <w:sz w:val="22"/>
          <w:szCs w:val="22"/>
        </w:rPr>
      </w:pPr>
      <w:r>
        <w:rPr>
          <w:rFonts w:ascii="Arial" w:eastAsiaTheme="minorHAnsi" w:hAnsi="Arial" w:cs="Arial"/>
          <w:sz w:val="22"/>
          <w:szCs w:val="22"/>
        </w:rPr>
        <w:t>The over-arching context to the work of the SPPC going forward is the work on embedding the Primary Care Model for Wales in order to build</w:t>
      </w:r>
      <w:r w:rsidR="000B3750" w:rsidRPr="0096648D">
        <w:rPr>
          <w:rFonts w:ascii="Arial" w:eastAsiaTheme="minorHAnsi" w:hAnsi="Arial" w:cs="Arial"/>
          <w:sz w:val="22"/>
          <w:szCs w:val="22"/>
        </w:rPr>
        <w:t xml:space="preserve"> buildia robust placed based, population health focussed, community service offer</w:t>
      </w:r>
      <w:r w:rsidR="0096648D" w:rsidRPr="0096648D">
        <w:rPr>
          <w:rFonts w:ascii="Arial" w:eastAsiaTheme="minorHAnsi" w:hAnsi="Arial" w:cs="Arial"/>
          <w:sz w:val="22"/>
          <w:szCs w:val="22"/>
        </w:rPr>
        <w:t>.</w:t>
      </w:r>
      <w:r>
        <w:rPr>
          <w:rFonts w:ascii="Arial" w:eastAsiaTheme="minorHAnsi" w:hAnsi="Arial" w:cs="Arial"/>
          <w:sz w:val="22"/>
          <w:szCs w:val="22"/>
        </w:rPr>
        <w:t xml:space="preserve">  An action plan support this which is sponsored by the lead Chief Executive for Primary Care, WG Director of Primary Care, Mental Health &amp; Early Years and the National Director.</w:t>
      </w:r>
    </w:p>
    <w:p w14:paraId="5444A685" w14:textId="77777777" w:rsidR="00CA4F66" w:rsidRDefault="00CA4F66" w:rsidP="00CA4F66">
      <w:pPr>
        <w:pStyle w:val="NormalWeb"/>
        <w:spacing w:before="0" w:beforeAutospacing="0" w:after="0" w:afterAutospacing="0"/>
        <w:jc w:val="both"/>
        <w:rPr>
          <w:rFonts w:ascii="Arial" w:eastAsiaTheme="minorHAnsi" w:hAnsi="Arial" w:cs="Arial"/>
          <w:sz w:val="22"/>
          <w:szCs w:val="22"/>
        </w:rPr>
      </w:pPr>
    </w:p>
    <w:p w14:paraId="19ED7E13" w14:textId="77777777" w:rsidR="00E24DCE" w:rsidRDefault="00846BFC" w:rsidP="00CA4F66">
      <w:pPr>
        <w:pStyle w:val="NormalWeb"/>
        <w:spacing w:before="0" w:beforeAutospacing="0" w:after="0" w:afterAutospacing="0"/>
        <w:jc w:val="both"/>
        <w:rPr>
          <w:rFonts w:ascii="Arial" w:eastAsiaTheme="minorHAnsi" w:hAnsi="Arial" w:cs="Arial"/>
          <w:sz w:val="22"/>
          <w:szCs w:val="22"/>
        </w:rPr>
      </w:pPr>
      <w:r>
        <w:rPr>
          <w:rFonts w:ascii="Arial" w:eastAsiaTheme="minorHAnsi" w:hAnsi="Arial" w:cs="Arial"/>
          <w:sz w:val="22"/>
          <w:szCs w:val="22"/>
        </w:rPr>
        <w:t>E</w:t>
      </w:r>
      <w:r w:rsidR="00CA4F66">
        <w:rPr>
          <w:rFonts w:ascii="Arial" w:eastAsiaTheme="minorHAnsi" w:hAnsi="Arial" w:cs="Arial"/>
          <w:sz w:val="22"/>
          <w:szCs w:val="22"/>
        </w:rPr>
        <w:t>arly area</w:t>
      </w:r>
      <w:r>
        <w:rPr>
          <w:rFonts w:ascii="Arial" w:eastAsiaTheme="minorHAnsi" w:hAnsi="Arial" w:cs="Arial"/>
          <w:sz w:val="22"/>
          <w:szCs w:val="22"/>
        </w:rPr>
        <w:t>s</w:t>
      </w:r>
      <w:r w:rsidR="00CA4F66">
        <w:rPr>
          <w:rFonts w:ascii="Arial" w:eastAsiaTheme="minorHAnsi" w:hAnsi="Arial" w:cs="Arial"/>
          <w:sz w:val="22"/>
          <w:szCs w:val="22"/>
        </w:rPr>
        <w:t xml:space="preserve"> of work </w:t>
      </w:r>
      <w:r w:rsidR="00E24DCE">
        <w:rPr>
          <w:rFonts w:ascii="Arial" w:eastAsiaTheme="minorHAnsi" w:hAnsi="Arial" w:cs="Arial"/>
          <w:sz w:val="22"/>
          <w:szCs w:val="22"/>
        </w:rPr>
        <w:t>include:</w:t>
      </w:r>
    </w:p>
    <w:p w14:paraId="3CB7601B" w14:textId="42477515" w:rsidR="00CA4F66" w:rsidRDefault="00CA4F66" w:rsidP="00E24DCE">
      <w:pPr>
        <w:pStyle w:val="NormalWeb"/>
        <w:numPr>
          <w:ilvl w:val="0"/>
          <w:numId w:val="9"/>
        </w:numPr>
        <w:spacing w:before="0" w:beforeAutospacing="0" w:after="0" w:afterAutospacing="0"/>
        <w:jc w:val="both"/>
        <w:rPr>
          <w:rFonts w:ascii="Arial" w:eastAsiaTheme="minorHAnsi" w:hAnsi="Arial" w:cs="Arial"/>
          <w:sz w:val="22"/>
          <w:szCs w:val="22"/>
        </w:rPr>
      </w:pPr>
      <w:r w:rsidRPr="0096648D">
        <w:rPr>
          <w:rFonts w:ascii="Arial" w:eastAsiaTheme="minorHAnsi" w:hAnsi="Arial" w:cs="Arial"/>
          <w:sz w:val="22"/>
          <w:szCs w:val="22"/>
        </w:rPr>
        <w:t xml:space="preserve"> targeted action to </w:t>
      </w:r>
      <w:r>
        <w:rPr>
          <w:rFonts w:ascii="Arial" w:eastAsiaTheme="minorHAnsi" w:hAnsi="Arial" w:cs="Arial"/>
          <w:sz w:val="22"/>
          <w:szCs w:val="22"/>
        </w:rPr>
        <w:t>improve</w:t>
      </w:r>
      <w:r w:rsidRPr="0096648D">
        <w:rPr>
          <w:rFonts w:ascii="Arial" w:eastAsiaTheme="minorHAnsi" w:hAnsi="Arial" w:cs="Arial"/>
          <w:sz w:val="22"/>
          <w:szCs w:val="22"/>
        </w:rPr>
        <w:t xml:space="preserve"> GMS access</w:t>
      </w:r>
    </w:p>
    <w:p w14:paraId="1092D8D0" w14:textId="22C21EC9" w:rsidR="00E24DCE" w:rsidRDefault="00E24DCE" w:rsidP="00E24DCE">
      <w:pPr>
        <w:pStyle w:val="NormalWeb"/>
        <w:numPr>
          <w:ilvl w:val="0"/>
          <w:numId w:val="9"/>
        </w:numPr>
        <w:spacing w:before="0" w:beforeAutospacing="0" w:after="0" w:afterAutospacing="0"/>
        <w:jc w:val="both"/>
        <w:rPr>
          <w:rFonts w:ascii="Arial" w:eastAsiaTheme="minorHAnsi" w:hAnsi="Arial" w:cs="Arial"/>
          <w:sz w:val="22"/>
          <w:szCs w:val="22"/>
        </w:rPr>
      </w:pPr>
      <w:r>
        <w:rPr>
          <w:rFonts w:ascii="Arial" w:eastAsiaTheme="minorHAnsi" w:hAnsi="Arial" w:cs="Arial"/>
          <w:sz w:val="22"/>
          <w:szCs w:val="22"/>
        </w:rPr>
        <w:t>Building resilience in community services (ECC and Community Nursing specifically)</w:t>
      </w:r>
    </w:p>
    <w:p w14:paraId="0C23C430" w14:textId="20E497E5" w:rsidR="00E24DCE" w:rsidRPr="0096648D" w:rsidRDefault="00E24DCE" w:rsidP="00CC4680">
      <w:pPr>
        <w:pStyle w:val="NormalWeb"/>
        <w:numPr>
          <w:ilvl w:val="0"/>
          <w:numId w:val="9"/>
        </w:numPr>
        <w:spacing w:before="0" w:beforeAutospacing="0" w:after="0" w:afterAutospacing="0"/>
        <w:jc w:val="both"/>
        <w:rPr>
          <w:rFonts w:ascii="Arial" w:eastAsiaTheme="minorHAnsi" w:hAnsi="Arial" w:cs="Arial"/>
          <w:sz w:val="22"/>
          <w:szCs w:val="22"/>
        </w:rPr>
      </w:pPr>
      <w:r>
        <w:rPr>
          <w:rFonts w:ascii="Arial" w:eastAsiaTheme="minorHAnsi" w:hAnsi="Arial" w:cs="Arial"/>
          <w:sz w:val="22"/>
          <w:szCs w:val="22"/>
        </w:rPr>
        <w:t>Developing the requirements that underpin the implementation of the Primary Care Model for Wales</w:t>
      </w:r>
    </w:p>
    <w:p w14:paraId="16617F32" w14:textId="4556FC91" w:rsidR="00B949CF" w:rsidRDefault="00CA4F66" w:rsidP="0096648D">
      <w:pPr>
        <w:pStyle w:val="BodyText"/>
        <w:spacing w:before="4" w:line="230" w:lineRule="auto"/>
        <w:jc w:val="both"/>
        <w:rPr>
          <w:rFonts w:cs="Arial"/>
        </w:rPr>
      </w:pPr>
      <w:r>
        <w:rPr>
          <w:rFonts w:cs="Arial"/>
        </w:rPr>
        <w:t>Other areas of ongoing work via the workstreams are:</w:t>
      </w:r>
    </w:p>
    <w:p w14:paraId="79B41DDA" w14:textId="77777777" w:rsidR="00CA4F66" w:rsidRPr="0096648D" w:rsidRDefault="00CA4F66" w:rsidP="0096648D">
      <w:pPr>
        <w:pStyle w:val="BodyText"/>
        <w:spacing w:before="4" w:line="230" w:lineRule="auto"/>
        <w:jc w:val="both"/>
        <w:rPr>
          <w:rFonts w:cs="Arial"/>
        </w:rPr>
      </w:pPr>
    </w:p>
    <w:p w14:paraId="35596C3E" w14:textId="3E416FE7" w:rsidR="00B949CF" w:rsidRPr="0096648D" w:rsidRDefault="00B949CF" w:rsidP="0096648D">
      <w:pPr>
        <w:jc w:val="both"/>
        <w:rPr>
          <w:rFonts w:cs="Arial"/>
        </w:rPr>
      </w:pPr>
      <w:r w:rsidRPr="0096648D">
        <w:rPr>
          <w:rFonts w:cs="Arial"/>
          <w:color w:val="15BECF"/>
        </w:rPr>
        <w:t>PC Contractor Performance Concerns SOP</w:t>
      </w:r>
      <w:r w:rsidRPr="0096648D">
        <w:rPr>
          <w:rFonts w:cs="Arial"/>
          <w:b/>
          <w:bCs/>
          <w:color w:val="15BECF"/>
        </w:rPr>
        <w:t xml:space="preserve"> </w:t>
      </w:r>
      <w:r w:rsidRPr="0096648D">
        <w:rPr>
          <w:rFonts w:cs="Arial"/>
        </w:rPr>
        <w:t>Initial draft of the unified process delivered to the task and finish group for further development. Due to be delivered in Q3</w:t>
      </w:r>
    </w:p>
    <w:p w14:paraId="6F6ED0C0" w14:textId="77777777" w:rsidR="00413AAE" w:rsidRPr="0096648D" w:rsidRDefault="00413AAE" w:rsidP="0096648D">
      <w:pPr>
        <w:jc w:val="both"/>
        <w:rPr>
          <w:rFonts w:cs="Arial"/>
        </w:rPr>
      </w:pPr>
    </w:p>
    <w:p w14:paraId="1FD51A0E" w14:textId="75BA6DFE" w:rsidR="001708A9" w:rsidRDefault="00413AAE" w:rsidP="0096648D">
      <w:pPr>
        <w:pStyle w:val="BodyText"/>
        <w:spacing w:before="4" w:line="230" w:lineRule="auto"/>
        <w:jc w:val="both"/>
        <w:rPr>
          <w:rFonts w:cs="Arial"/>
          <w:sz w:val="22"/>
          <w:szCs w:val="22"/>
        </w:rPr>
      </w:pPr>
      <w:r w:rsidRPr="0096648D">
        <w:rPr>
          <w:rFonts w:cs="Arial"/>
          <w:color w:val="15BECF"/>
          <w:sz w:val="22"/>
          <w:szCs w:val="22"/>
        </w:rPr>
        <w:t>Healthy</w:t>
      </w:r>
      <w:r w:rsidRPr="00413AAE">
        <w:rPr>
          <w:rFonts w:cs="Arial"/>
          <w:color w:val="15BECF"/>
          <w:sz w:val="22"/>
          <w:szCs w:val="22"/>
        </w:rPr>
        <w:t xml:space="preserve"> Days at Home Wales </w:t>
      </w:r>
      <w:r w:rsidRPr="003C5B6D">
        <w:rPr>
          <w:rFonts w:cs="Arial"/>
          <w:sz w:val="22"/>
          <w:szCs w:val="22"/>
        </w:rPr>
        <w:t>Next steps Plan on a Page was drafted to outline actions required to deliver HDAHW into business-as-usual. An initial audit was undertaken to understand the current status of each dashboard as a benchmark to measure progress against.</w:t>
      </w:r>
    </w:p>
    <w:p w14:paraId="0C1AA728" w14:textId="758B6300" w:rsidR="00413AAE" w:rsidRDefault="00413AAE" w:rsidP="0096648D">
      <w:pPr>
        <w:pStyle w:val="BodyText"/>
        <w:spacing w:before="4" w:line="230" w:lineRule="auto"/>
        <w:jc w:val="both"/>
        <w:rPr>
          <w:rFonts w:cs="Arial"/>
        </w:rPr>
      </w:pPr>
    </w:p>
    <w:p w14:paraId="7F61DD0C" w14:textId="686A24D8" w:rsidR="00413AAE" w:rsidRDefault="00413AAE" w:rsidP="0096648D">
      <w:pPr>
        <w:pStyle w:val="BodyText"/>
        <w:spacing w:before="4" w:line="230" w:lineRule="auto"/>
        <w:jc w:val="both"/>
        <w:rPr>
          <w:rFonts w:eastAsia="Times New Roman" w:cs="Arial"/>
          <w:sz w:val="22"/>
          <w:szCs w:val="22"/>
        </w:rPr>
      </w:pPr>
      <w:r w:rsidRPr="00413AAE">
        <w:rPr>
          <w:rFonts w:cs="Arial"/>
          <w:color w:val="15BECF"/>
          <w:sz w:val="22"/>
          <w:szCs w:val="22"/>
        </w:rPr>
        <w:t xml:space="preserve">GMS Demand and Capacity Tool </w:t>
      </w:r>
      <w:r w:rsidRPr="003C5B6D">
        <w:rPr>
          <w:rFonts w:cs="Arial"/>
          <w:sz w:val="22"/>
          <w:szCs w:val="22"/>
        </w:rPr>
        <w:t xml:space="preserve">Plan on a Page was revised, and </w:t>
      </w:r>
      <w:r w:rsidRPr="003C5B6D">
        <w:rPr>
          <w:rFonts w:eastAsia="Times New Roman" w:cs="Arial"/>
          <w:sz w:val="22"/>
          <w:szCs w:val="22"/>
        </w:rPr>
        <w:t>Project Steering Group and Clinical Reference Group established. 2024-25 priorities reviewed and emerging themes considered. Hywel Dda Pathfinder Pilot established to deliver proof-of-concept model.</w:t>
      </w:r>
    </w:p>
    <w:p w14:paraId="44CE11C7" w14:textId="77777777" w:rsidR="0096648D" w:rsidRDefault="0096648D" w:rsidP="0096648D">
      <w:pPr>
        <w:pStyle w:val="BodyText"/>
        <w:spacing w:before="4" w:line="230" w:lineRule="auto"/>
        <w:jc w:val="both"/>
        <w:rPr>
          <w:rFonts w:cs="Arial"/>
        </w:rPr>
      </w:pPr>
    </w:p>
    <w:p w14:paraId="283AFA51" w14:textId="3508FE77" w:rsidR="001708A9" w:rsidRPr="00AE2B03" w:rsidRDefault="00AE2B03" w:rsidP="00533189">
      <w:pPr>
        <w:pStyle w:val="Heading1"/>
      </w:pPr>
      <w:r w:rsidRPr="00AE2B03">
        <w:t>Additional Work</w:t>
      </w:r>
      <w:r>
        <w:t xml:space="preserve"> </w:t>
      </w:r>
      <w:r w:rsidR="006A4080">
        <w:t>from the</w:t>
      </w:r>
      <w:r>
        <w:t xml:space="preserve"> SPPC</w:t>
      </w:r>
    </w:p>
    <w:p w14:paraId="36C285E6" w14:textId="77777777" w:rsidR="00AE2B03" w:rsidRDefault="00AE2B03" w:rsidP="00553F01">
      <w:pPr>
        <w:pStyle w:val="BodyText"/>
        <w:spacing w:before="4" w:line="230" w:lineRule="auto"/>
        <w:rPr>
          <w:rFonts w:cs="Arial"/>
        </w:rPr>
      </w:pPr>
    </w:p>
    <w:p w14:paraId="4CF2D3E5" w14:textId="5D97DD51" w:rsidR="001708A9" w:rsidRDefault="0024541E" w:rsidP="00553F01">
      <w:pPr>
        <w:pStyle w:val="BodyText"/>
        <w:spacing w:before="4" w:line="230" w:lineRule="auto"/>
        <w:rPr>
          <w:rFonts w:cs="Arial"/>
        </w:rPr>
      </w:pPr>
      <w:r>
        <w:rPr>
          <w:rFonts w:cs="Arial"/>
        </w:rPr>
        <w:t xml:space="preserve">Full list of </w:t>
      </w:r>
      <w:hyperlink r:id="rId46" w:history="1">
        <w:r w:rsidRPr="0020302E">
          <w:rPr>
            <w:rStyle w:val="Hyperlink"/>
            <w:rFonts w:cs="Arial"/>
          </w:rPr>
          <w:t xml:space="preserve">SPPC </w:t>
        </w:r>
        <w:r w:rsidR="00C52E3E" w:rsidRPr="0020302E">
          <w:rPr>
            <w:rStyle w:val="Hyperlink"/>
            <w:rFonts w:cs="Arial"/>
          </w:rPr>
          <w:t>products</w:t>
        </w:r>
      </w:hyperlink>
      <w:r w:rsidR="00C52E3E">
        <w:rPr>
          <w:rFonts w:cs="Arial"/>
        </w:rPr>
        <w:t xml:space="preserve"> </w:t>
      </w:r>
      <w:r w:rsidR="005C414F">
        <w:rPr>
          <w:rFonts w:cs="Arial"/>
        </w:rPr>
        <w:t>released April-September 202</w:t>
      </w:r>
      <w:r w:rsidR="004714AD">
        <w:rPr>
          <w:rFonts w:cs="Arial"/>
        </w:rPr>
        <w:t>4</w:t>
      </w:r>
      <w:r w:rsidR="005C414F">
        <w:rPr>
          <w:rFonts w:cs="Arial"/>
        </w:rPr>
        <w:t xml:space="preserve"> </w:t>
      </w:r>
      <w:r w:rsidR="00C52E3E">
        <w:rPr>
          <w:rFonts w:cs="Arial"/>
        </w:rPr>
        <w:t>with links</w:t>
      </w:r>
      <w:r w:rsidR="00934F73">
        <w:rPr>
          <w:rFonts w:cs="Arial"/>
        </w:rPr>
        <w:t>:</w:t>
      </w:r>
    </w:p>
    <w:p w14:paraId="2C8D9104" w14:textId="35A56C73" w:rsidR="00C52E3E" w:rsidRDefault="00C52E3E" w:rsidP="00553F01">
      <w:pPr>
        <w:pStyle w:val="BodyText"/>
        <w:spacing w:before="4" w:line="230" w:lineRule="auto"/>
        <w:rPr>
          <w:rFonts w:cs="Arial"/>
        </w:rPr>
      </w:pPr>
    </w:p>
    <w:tbl>
      <w:tblPr>
        <w:tblStyle w:val="TableGrid"/>
        <w:tblW w:w="10768" w:type="dxa"/>
        <w:tblLook w:val="04A0" w:firstRow="1" w:lastRow="0" w:firstColumn="1" w:lastColumn="0" w:noHBand="0" w:noVBand="1"/>
      </w:tblPr>
      <w:tblGrid>
        <w:gridCol w:w="9067"/>
        <w:gridCol w:w="1701"/>
      </w:tblGrid>
      <w:tr w:rsidR="004714AD" w:rsidRPr="007D19D2" w14:paraId="3DDA0D22" w14:textId="77777777" w:rsidTr="003418C9">
        <w:trPr>
          <w:tblHeader/>
        </w:trPr>
        <w:tc>
          <w:tcPr>
            <w:tcW w:w="9067" w:type="dxa"/>
            <w:shd w:val="clear" w:color="auto" w:fill="DBE5F1" w:themeFill="accent1" w:themeFillTint="33"/>
          </w:tcPr>
          <w:p w14:paraId="01EF4D23" w14:textId="77777777" w:rsidR="004714AD" w:rsidRPr="007D19D2" w:rsidRDefault="004714AD" w:rsidP="003418C9">
            <w:pPr>
              <w:jc w:val="both"/>
              <w:rPr>
                <w:rFonts w:cs="Arial"/>
                <w:b/>
                <w:bCs/>
              </w:rPr>
            </w:pPr>
            <w:r w:rsidRPr="007D19D2">
              <w:rPr>
                <w:rFonts w:cs="Arial"/>
                <w:b/>
                <w:bCs/>
              </w:rPr>
              <w:t>Product Name</w:t>
            </w:r>
          </w:p>
        </w:tc>
        <w:tc>
          <w:tcPr>
            <w:tcW w:w="1701" w:type="dxa"/>
            <w:shd w:val="clear" w:color="auto" w:fill="DBE5F1" w:themeFill="accent1" w:themeFillTint="33"/>
          </w:tcPr>
          <w:p w14:paraId="546EE87E" w14:textId="77777777" w:rsidR="004714AD" w:rsidRPr="007D19D2" w:rsidRDefault="004714AD" w:rsidP="003418C9">
            <w:pPr>
              <w:rPr>
                <w:rFonts w:cs="Arial"/>
                <w:b/>
                <w:bCs/>
              </w:rPr>
            </w:pPr>
            <w:r w:rsidRPr="007D19D2">
              <w:rPr>
                <w:rFonts w:cs="Arial"/>
                <w:b/>
                <w:bCs/>
              </w:rPr>
              <w:t>Release Date</w:t>
            </w:r>
          </w:p>
        </w:tc>
      </w:tr>
      <w:tr w:rsidR="004714AD" w:rsidRPr="007D19D2" w14:paraId="15F5BBEE" w14:textId="77777777" w:rsidTr="003418C9">
        <w:tblPrEx>
          <w:jc w:val="center"/>
        </w:tblPrEx>
        <w:trPr>
          <w:jc w:val="center"/>
        </w:trPr>
        <w:tc>
          <w:tcPr>
            <w:tcW w:w="9067" w:type="dxa"/>
          </w:tcPr>
          <w:p w14:paraId="71369648" w14:textId="77777777" w:rsidR="004714AD" w:rsidRPr="007D19D2" w:rsidRDefault="004714AD" w:rsidP="003418C9">
            <w:pPr>
              <w:jc w:val="both"/>
              <w:rPr>
                <w:rFonts w:cs="Arial"/>
              </w:rPr>
            </w:pPr>
            <w:hyperlink r:id="rId47" w:tgtFrame="_blank" w:tooltip="https://primarycareone.nhs.wales/topics1/directory-of-education-and-training-in-inclusion-health-for-health-professionals/" w:history="1">
              <w:r w:rsidRPr="007D19D2">
                <w:rPr>
                  <w:rStyle w:val="Hyperlink"/>
                  <w:rFonts w:cs="Arial"/>
                </w:rPr>
                <w:t>Directory of Education and Training in Inclusion Health for Health Professionals - Primary Care One (nhs.wales)</w:t>
              </w:r>
            </w:hyperlink>
          </w:p>
        </w:tc>
        <w:tc>
          <w:tcPr>
            <w:tcW w:w="1701" w:type="dxa"/>
          </w:tcPr>
          <w:p w14:paraId="56304C8E" w14:textId="77777777" w:rsidR="004714AD" w:rsidRPr="007D19D2" w:rsidRDefault="004714AD" w:rsidP="003418C9">
            <w:pPr>
              <w:rPr>
                <w:rFonts w:cs="Arial"/>
              </w:rPr>
            </w:pPr>
            <w:r w:rsidRPr="007D19D2">
              <w:rPr>
                <w:rFonts w:cs="Arial"/>
              </w:rPr>
              <w:t>April 2024</w:t>
            </w:r>
          </w:p>
        </w:tc>
      </w:tr>
      <w:tr w:rsidR="004714AD" w:rsidRPr="007D19D2" w14:paraId="3AD7D2AD" w14:textId="77777777" w:rsidTr="003418C9">
        <w:tc>
          <w:tcPr>
            <w:tcW w:w="9067" w:type="dxa"/>
          </w:tcPr>
          <w:p w14:paraId="0F3752DC" w14:textId="77777777" w:rsidR="004714AD" w:rsidRPr="007D19D2" w:rsidRDefault="004714AD" w:rsidP="003418C9">
            <w:pPr>
              <w:jc w:val="both"/>
              <w:rPr>
                <w:rFonts w:cs="Arial"/>
              </w:rPr>
            </w:pPr>
            <w:r w:rsidRPr="007D19D2">
              <w:rPr>
                <w:rFonts w:cs="Arial"/>
                <w:color w:val="212529"/>
                <w:shd w:val="clear" w:color="auto" w:fill="FFFFFF"/>
              </w:rPr>
              <w:t xml:space="preserve">Formal Launch - </w:t>
            </w:r>
            <w:hyperlink r:id="rId48" w:history="1">
              <w:r w:rsidRPr="007D19D2">
                <w:rPr>
                  <w:rStyle w:val="Hyperlink"/>
                  <w:rFonts w:cs="Arial"/>
                  <w:shd w:val="clear" w:color="auto" w:fill="FFFFFF"/>
                </w:rPr>
                <w:t>Clinical Governance Practice Self-Assessment Toolkit</w:t>
              </w:r>
            </w:hyperlink>
          </w:p>
        </w:tc>
        <w:tc>
          <w:tcPr>
            <w:tcW w:w="1701" w:type="dxa"/>
          </w:tcPr>
          <w:p w14:paraId="58727AA4" w14:textId="77777777" w:rsidR="004714AD" w:rsidRPr="007D19D2" w:rsidRDefault="004714AD" w:rsidP="003418C9">
            <w:pPr>
              <w:rPr>
                <w:rFonts w:cs="Arial"/>
              </w:rPr>
            </w:pPr>
            <w:r w:rsidRPr="007D19D2">
              <w:rPr>
                <w:rFonts w:cs="Arial"/>
              </w:rPr>
              <w:t>May 2024</w:t>
            </w:r>
          </w:p>
        </w:tc>
      </w:tr>
      <w:tr w:rsidR="004714AD" w:rsidRPr="007D19D2" w14:paraId="22BD14CE" w14:textId="77777777" w:rsidTr="003418C9">
        <w:tc>
          <w:tcPr>
            <w:tcW w:w="9067" w:type="dxa"/>
          </w:tcPr>
          <w:p w14:paraId="04B9FC4F" w14:textId="77777777" w:rsidR="004714AD" w:rsidRPr="007D19D2" w:rsidRDefault="004714AD" w:rsidP="003418C9">
            <w:pPr>
              <w:jc w:val="both"/>
              <w:rPr>
                <w:rFonts w:cs="Arial"/>
                <w:color w:val="212529"/>
                <w:shd w:val="clear" w:color="auto" w:fill="FFFFFF"/>
              </w:rPr>
            </w:pPr>
            <w:r w:rsidRPr="007D19D2">
              <w:rPr>
                <w:rFonts w:cs="Arial"/>
                <w:color w:val="212529"/>
                <w:shd w:val="clear" w:color="auto" w:fill="FFFFFF"/>
              </w:rPr>
              <w:t xml:space="preserve">Formal Launch - </w:t>
            </w:r>
            <w:hyperlink r:id="rId49" w:history="1">
              <w:r w:rsidRPr="007D19D2">
                <w:rPr>
                  <w:rStyle w:val="Hyperlink"/>
                  <w:rFonts w:cs="Arial"/>
                  <w:shd w:val="clear" w:color="auto" w:fill="FFFFFF"/>
                </w:rPr>
                <w:t>Strategic Workforce Plan for Primary Care</w:t>
              </w:r>
            </w:hyperlink>
          </w:p>
        </w:tc>
        <w:tc>
          <w:tcPr>
            <w:tcW w:w="1701" w:type="dxa"/>
          </w:tcPr>
          <w:p w14:paraId="6E1124C9" w14:textId="77777777" w:rsidR="004714AD" w:rsidRPr="007D19D2" w:rsidRDefault="004714AD" w:rsidP="003418C9">
            <w:pPr>
              <w:rPr>
                <w:rFonts w:cs="Arial"/>
              </w:rPr>
            </w:pPr>
            <w:r w:rsidRPr="007D19D2">
              <w:rPr>
                <w:rFonts w:cs="Arial"/>
              </w:rPr>
              <w:t>May 2024</w:t>
            </w:r>
          </w:p>
        </w:tc>
      </w:tr>
      <w:tr w:rsidR="004714AD" w:rsidRPr="007D19D2" w14:paraId="6B1DFB47" w14:textId="77777777" w:rsidTr="003418C9">
        <w:tc>
          <w:tcPr>
            <w:tcW w:w="9067" w:type="dxa"/>
          </w:tcPr>
          <w:p w14:paraId="4AD3D7F6" w14:textId="77777777" w:rsidR="004714AD" w:rsidRPr="007D19D2" w:rsidRDefault="004714AD" w:rsidP="003418C9">
            <w:pPr>
              <w:jc w:val="both"/>
              <w:rPr>
                <w:rFonts w:cs="Arial"/>
                <w:color w:val="212529"/>
                <w:shd w:val="clear" w:color="auto" w:fill="FFFFFF"/>
              </w:rPr>
            </w:pPr>
            <w:r w:rsidRPr="007D19D2">
              <w:rPr>
                <w:rFonts w:cs="Arial"/>
                <w:color w:val="212529"/>
                <w:shd w:val="clear" w:color="auto" w:fill="FFFFFF"/>
              </w:rPr>
              <w:t xml:space="preserve">Formal Launch - </w:t>
            </w:r>
            <w:hyperlink r:id="rId50" w:history="1">
              <w:r w:rsidRPr="007D19D2">
                <w:rPr>
                  <w:rStyle w:val="Hyperlink"/>
                  <w:rFonts w:cs="Arial"/>
                  <w:bCs/>
                  <w:color w:val="0070C0"/>
                </w:rPr>
                <w:t>Primary and Community Care Compendium</w:t>
              </w:r>
              <w:r w:rsidRPr="007D19D2">
                <w:rPr>
                  <w:rStyle w:val="Hyperlink"/>
                  <w:rFonts w:cs="Arial"/>
                  <w:bCs/>
                  <w:iCs/>
                  <w:color w:val="000000" w:themeColor="text1"/>
                </w:rPr>
                <w:t>:</w:t>
              </w:r>
            </w:hyperlink>
          </w:p>
        </w:tc>
        <w:tc>
          <w:tcPr>
            <w:tcW w:w="1701" w:type="dxa"/>
          </w:tcPr>
          <w:p w14:paraId="3C10C9E4" w14:textId="77777777" w:rsidR="004714AD" w:rsidRPr="007D19D2" w:rsidRDefault="004714AD" w:rsidP="003418C9">
            <w:pPr>
              <w:rPr>
                <w:rFonts w:cs="Arial"/>
              </w:rPr>
            </w:pPr>
            <w:r w:rsidRPr="007D19D2">
              <w:rPr>
                <w:rFonts w:cs="Arial"/>
              </w:rPr>
              <w:t>May 2024</w:t>
            </w:r>
          </w:p>
        </w:tc>
      </w:tr>
      <w:tr w:rsidR="004714AD" w:rsidRPr="007D19D2" w14:paraId="680B9CD3" w14:textId="77777777" w:rsidTr="003418C9">
        <w:tc>
          <w:tcPr>
            <w:tcW w:w="9067" w:type="dxa"/>
          </w:tcPr>
          <w:p w14:paraId="783DCF9F" w14:textId="77777777" w:rsidR="004714AD" w:rsidRPr="007D19D2" w:rsidRDefault="004714AD" w:rsidP="003418C9">
            <w:pPr>
              <w:jc w:val="both"/>
              <w:rPr>
                <w:rFonts w:cs="Arial"/>
                <w:color w:val="212529"/>
                <w:shd w:val="clear" w:color="auto" w:fill="FFFFFF"/>
              </w:rPr>
            </w:pPr>
            <w:hyperlink r:id="rId51" w:history="1">
              <w:r w:rsidRPr="007D19D2">
                <w:rPr>
                  <w:rStyle w:val="Hyperlink"/>
                  <w:rFonts w:cs="Arial"/>
                  <w:shd w:val="clear" w:color="auto" w:fill="FFFFFF"/>
                </w:rPr>
                <w:t>SPPC End of Year Report 2023-24</w:t>
              </w:r>
            </w:hyperlink>
            <w:r w:rsidRPr="007D19D2">
              <w:rPr>
                <w:rFonts w:cs="Arial"/>
                <w:color w:val="212529"/>
                <w:shd w:val="clear" w:color="auto" w:fill="FFFFFF"/>
              </w:rPr>
              <w:t xml:space="preserve"> </w:t>
            </w:r>
          </w:p>
        </w:tc>
        <w:tc>
          <w:tcPr>
            <w:tcW w:w="1701" w:type="dxa"/>
          </w:tcPr>
          <w:p w14:paraId="7652F846" w14:textId="77777777" w:rsidR="004714AD" w:rsidRPr="007D19D2" w:rsidRDefault="004714AD" w:rsidP="003418C9">
            <w:pPr>
              <w:rPr>
                <w:rFonts w:cs="Arial"/>
              </w:rPr>
            </w:pPr>
            <w:r w:rsidRPr="007D19D2">
              <w:rPr>
                <w:rFonts w:cs="Arial"/>
              </w:rPr>
              <w:t>June 2024</w:t>
            </w:r>
          </w:p>
        </w:tc>
      </w:tr>
      <w:tr w:rsidR="004714AD" w:rsidRPr="007D19D2" w14:paraId="1E2D278C" w14:textId="77777777" w:rsidTr="003418C9">
        <w:tc>
          <w:tcPr>
            <w:tcW w:w="9067" w:type="dxa"/>
          </w:tcPr>
          <w:p w14:paraId="3F74A2C5" w14:textId="4E10F7FD" w:rsidR="004714AD" w:rsidRDefault="004714AD" w:rsidP="004714AD">
            <w:r w:rsidRPr="004714AD">
              <w:t>Summary of Cluster Peer Review, Self-Reflection and PCMW Professional Workshops</w:t>
            </w:r>
          </w:p>
          <w:p w14:paraId="7C068AF6" w14:textId="3363602B" w:rsidR="004714AD" w:rsidRDefault="004714AD" w:rsidP="004714AD">
            <w:r>
              <w:t xml:space="preserve">Annex 1 </w:t>
            </w:r>
            <w:hyperlink r:id="rId52" w:history="1">
              <w:r w:rsidRPr="004714AD">
                <w:rPr>
                  <w:rStyle w:val="Hyperlink"/>
                </w:rPr>
                <w:t>Peer review report</w:t>
              </w:r>
            </w:hyperlink>
          </w:p>
          <w:p w14:paraId="129A4A65" w14:textId="1A31B6B4" w:rsidR="004714AD" w:rsidRDefault="004714AD" w:rsidP="004714AD">
            <w:r>
              <w:t xml:space="preserve">Annex 2 </w:t>
            </w:r>
            <w:hyperlink r:id="rId53" w:history="1">
              <w:r w:rsidRPr="00B70A57">
                <w:rPr>
                  <w:rStyle w:val="Hyperlink"/>
                </w:rPr>
                <w:t>Cluster Self Reflection</w:t>
              </w:r>
            </w:hyperlink>
          </w:p>
          <w:p w14:paraId="54377EFD" w14:textId="013E804B" w:rsidR="004714AD" w:rsidRDefault="004714AD" w:rsidP="00B70A57">
            <w:r>
              <w:t xml:space="preserve">Annex </w:t>
            </w:r>
            <w:r w:rsidRPr="004714AD">
              <w:t>3</w:t>
            </w:r>
            <w:r>
              <w:t xml:space="preserve"> </w:t>
            </w:r>
            <w:hyperlink r:id="rId54" w:history="1">
              <w:r w:rsidRPr="00B70A57">
                <w:rPr>
                  <w:rStyle w:val="Hyperlink"/>
                </w:rPr>
                <w:t>The Primary Care Model for Wales Implementation Challenge Meetings</w:t>
              </w:r>
            </w:hyperlink>
          </w:p>
        </w:tc>
        <w:tc>
          <w:tcPr>
            <w:tcW w:w="1701" w:type="dxa"/>
          </w:tcPr>
          <w:p w14:paraId="700F834E" w14:textId="34880D24" w:rsidR="004714AD" w:rsidRPr="007D19D2" w:rsidRDefault="004714AD" w:rsidP="003418C9">
            <w:pPr>
              <w:rPr>
                <w:rFonts w:cs="Arial"/>
              </w:rPr>
            </w:pPr>
            <w:r>
              <w:rPr>
                <w:rFonts w:cs="Arial"/>
              </w:rPr>
              <w:t>August 2024</w:t>
            </w:r>
          </w:p>
        </w:tc>
      </w:tr>
      <w:bookmarkStart w:id="0" w:name="_Annex_1_SPPC"/>
      <w:bookmarkStart w:id="1" w:name="_Annex_2_SPPC"/>
      <w:bookmarkStart w:id="2" w:name="_Annex_4_Strategic"/>
      <w:bookmarkEnd w:id="0"/>
      <w:bookmarkEnd w:id="1"/>
      <w:bookmarkEnd w:id="2"/>
      <w:tr w:rsidR="004714AD" w:rsidRPr="001E0BE6" w14:paraId="03E0ADCF" w14:textId="77777777" w:rsidTr="003418C9">
        <w:tc>
          <w:tcPr>
            <w:tcW w:w="9067" w:type="dxa"/>
          </w:tcPr>
          <w:p w14:paraId="6FDAB994" w14:textId="77777777" w:rsidR="004714AD" w:rsidRDefault="004714AD" w:rsidP="003418C9">
            <w:pPr>
              <w:jc w:val="both"/>
            </w:pPr>
            <w:r>
              <w:fldChar w:fldCharType="begin"/>
            </w:r>
            <w:r>
              <w:instrText xml:space="preserve"> HYPERLINK "https://primarycareone.nhs.wales/cluster-working/" </w:instrText>
            </w:r>
            <w:r>
              <w:fldChar w:fldCharType="separate"/>
            </w:r>
            <w:r w:rsidRPr="00754C5D">
              <w:rPr>
                <w:rStyle w:val="Hyperlink"/>
              </w:rPr>
              <w:t>Cluster pages</w:t>
            </w:r>
            <w:r>
              <w:rPr>
                <w:rStyle w:val="Hyperlink"/>
              </w:rPr>
              <w:fldChar w:fldCharType="end"/>
            </w:r>
            <w:r>
              <w:t xml:space="preserve"> on PCONE refresh to </w:t>
            </w:r>
            <w:hyperlink r:id="rId55" w:history="1">
              <w:r w:rsidRPr="00754C5D">
                <w:rPr>
                  <w:rStyle w:val="Hyperlink"/>
                </w:rPr>
                <w:t>Resources for Cluster Working</w:t>
              </w:r>
            </w:hyperlink>
            <w:r>
              <w:t xml:space="preserve"> and an updated </w:t>
            </w:r>
            <w:hyperlink r:id="rId56" w:history="1">
              <w:r w:rsidRPr="00754C5D">
                <w:rPr>
                  <w:rStyle w:val="Hyperlink"/>
                </w:rPr>
                <w:t>Cluster Planning portal</w:t>
              </w:r>
            </w:hyperlink>
            <w:r>
              <w:t xml:space="preserve"> </w:t>
            </w:r>
          </w:p>
        </w:tc>
        <w:tc>
          <w:tcPr>
            <w:tcW w:w="1701" w:type="dxa"/>
          </w:tcPr>
          <w:p w14:paraId="350E625F" w14:textId="77777777" w:rsidR="004714AD" w:rsidRDefault="004714AD" w:rsidP="003418C9">
            <w:pPr>
              <w:rPr>
                <w:rFonts w:cs="Arial"/>
              </w:rPr>
            </w:pPr>
            <w:r>
              <w:rPr>
                <w:rFonts w:cs="Arial"/>
              </w:rPr>
              <w:t>July 2024</w:t>
            </w:r>
          </w:p>
        </w:tc>
      </w:tr>
      <w:tr w:rsidR="004714AD" w:rsidRPr="001E0BE6" w14:paraId="15625678" w14:textId="77777777" w:rsidTr="003418C9">
        <w:tc>
          <w:tcPr>
            <w:tcW w:w="9067" w:type="dxa"/>
          </w:tcPr>
          <w:p w14:paraId="5D7882C3" w14:textId="77777777" w:rsidR="004714AD" w:rsidRDefault="004714AD" w:rsidP="003418C9">
            <w:pPr>
              <w:jc w:val="both"/>
            </w:pPr>
            <w:hyperlink r:id="rId57" w:history="1">
              <w:r w:rsidRPr="00754C5D">
                <w:rPr>
                  <w:rStyle w:val="Hyperlink"/>
                </w:rPr>
                <w:t>Reducing Health Inequalities through Primary Care</w:t>
              </w:r>
            </w:hyperlink>
            <w:r>
              <w:t xml:space="preserve"> webpages on PCONE </w:t>
            </w:r>
          </w:p>
        </w:tc>
        <w:tc>
          <w:tcPr>
            <w:tcW w:w="1701" w:type="dxa"/>
          </w:tcPr>
          <w:p w14:paraId="733D6541" w14:textId="77777777" w:rsidR="004714AD" w:rsidRDefault="004714AD" w:rsidP="003418C9">
            <w:pPr>
              <w:rPr>
                <w:rFonts w:cs="Arial"/>
              </w:rPr>
            </w:pPr>
            <w:r>
              <w:rPr>
                <w:rFonts w:cs="Arial"/>
              </w:rPr>
              <w:t>July 2024</w:t>
            </w:r>
          </w:p>
        </w:tc>
      </w:tr>
    </w:tbl>
    <w:p w14:paraId="0EC1FB5D" w14:textId="77777777" w:rsidR="00CC4680" w:rsidRDefault="00CC4680" w:rsidP="00533189">
      <w:pPr>
        <w:pStyle w:val="Heading1"/>
      </w:pPr>
    </w:p>
    <w:p w14:paraId="7870D312" w14:textId="77777777" w:rsidR="00CC4680" w:rsidRDefault="00CC4680">
      <w:pPr>
        <w:widowControl/>
        <w:autoSpaceDE/>
        <w:autoSpaceDN/>
        <w:rPr>
          <w:rFonts w:eastAsiaTheme="majorEastAsia" w:cstheme="majorBidi"/>
          <w:b/>
          <w:color w:val="365F91" w:themeColor="accent1" w:themeShade="BF"/>
          <w:sz w:val="36"/>
          <w:szCs w:val="32"/>
        </w:rPr>
      </w:pPr>
      <w:r>
        <w:br w:type="page"/>
      </w:r>
    </w:p>
    <w:p w14:paraId="18A50A6A" w14:textId="42D4CAB1" w:rsidR="00471B7A" w:rsidRPr="0020302E" w:rsidRDefault="00471B7A" w:rsidP="00533189">
      <w:pPr>
        <w:pStyle w:val="Heading1"/>
      </w:pPr>
      <w:r>
        <w:lastRenderedPageBreak/>
        <w:t>Find out More</w:t>
      </w:r>
    </w:p>
    <w:p w14:paraId="0E8D54E9" w14:textId="77777777" w:rsidR="00471B7A" w:rsidRDefault="00471B7A" w:rsidP="00471B7A">
      <w:pPr>
        <w:pStyle w:val="BodyText"/>
        <w:spacing w:before="4" w:line="230" w:lineRule="auto"/>
        <w:rPr>
          <w:rFonts w:cs="Arial"/>
        </w:rPr>
      </w:pPr>
    </w:p>
    <w:p w14:paraId="71CECF3E" w14:textId="63773CA0" w:rsidR="005C414F" w:rsidRDefault="005C414F" w:rsidP="00553F01">
      <w:pPr>
        <w:pStyle w:val="BodyText"/>
        <w:spacing w:before="4" w:line="230" w:lineRule="auto"/>
        <w:rPr>
          <w:rFonts w:cs="Arial"/>
        </w:rPr>
      </w:pPr>
      <w:r>
        <w:rPr>
          <w:rFonts w:cs="Arial"/>
        </w:rPr>
        <w:t>To learn more about the work of the Strategic Programme for Primary Care visit:</w:t>
      </w:r>
    </w:p>
    <w:p w14:paraId="25FFC433" w14:textId="77777777" w:rsidR="0096648D" w:rsidRDefault="0096648D" w:rsidP="00553F01">
      <w:pPr>
        <w:pStyle w:val="BodyText"/>
        <w:spacing w:before="4" w:line="230" w:lineRule="auto"/>
        <w:rPr>
          <w:rFonts w:cs="Arial"/>
        </w:rPr>
      </w:pPr>
    </w:p>
    <w:tbl>
      <w:tblPr>
        <w:tblStyle w:val="TableGrid"/>
        <w:tblW w:w="10740" w:type="dxa"/>
        <w:tblInd w:w="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795"/>
        <w:gridCol w:w="5945"/>
      </w:tblGrid>
      <w:tr w:rsidR="00471B7A" w14:paraId="70A97807" w14:textId="77777777" w:rsidTr="006A4080">
        <w:tc>
          <w:tcPr>
            <w:tcW w:w="4795" w:type="dxa"/>
          </w:tcPr>
          <w:p w14:paraId="16E4046E" w14:textId="77777777" w:rsidR="006A4080" w:rsidRDefault="006A4080" w:rsidP="00471B7A">
            <w:pPr>
              <w:pStyle w:val="BodyText"/>
              <w:spacing w:before="4" w:line="230" w:lineRule="auto"/>
              <w:ind w:left="0" w:right="-94"/>
              <w:rPr>
                <w:rFonts w:cs="Arial"/>
                <w:b/>
                <w:bCs/>
                <w:sz w:val="22"/>
                <w:szCs w:val="22"/>
              </w:rPr>
            </w:pPr>
            <w:r w:rsidRPr="00471B7A">
              <w:rPr>
                <w:rFonts w:cs="Arial"/>
                <w:b/>
                <w:bCs/>
                <w:noProof/>
                <w:sz w:val="22"/>
                <w:szCs w:val="22"/>
              </w:rPr>
              <w:drawing>
                <wp:anchor distT="0" distB="0" distL="114300" distR="114300" simplePos="0" relativeHeight="251679744" behindDoc="0" locked="0" layoutInCell="1" allowOverlap="1" wp14:anchorId="6F4399FB" wp14:editId="4227439E">
                  <wp:simplePos x="0" y="0"/>
                  <wp:positionH relativeFrom="column">
                    <wp:posOffset>2209</wp:posOffset>
                  </wp:positionH>
                  <wp:positionV relativeFrom="paragraph">
                    <wp:posOffset>1022</wp:posOffset>
                  </wp:positionV>
                  <wp:extent cx="360000" cy="360000"/>
                  <wp:effectExtent l="0" t="0" r="2540" b="2540"/>
                  <wp:wrapThrough wrapText="bothSides">
                    <wp:wrapPolygon edited="0">
                      <wp:start x="0" y="0"/>
                      <wp:lineTo x="0" y="20608"/>
                      <wp:lineTo x="20608" y="20608"/>
                      <wp:lineTo x="20608" y="0"/>
                      <wp:lineTo x="0" y="0"/>
                    </wp:wrapPolygon>
                  </wp:wrapThrough>
                  <wp:docPr id="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pic:cNvPicPr>
                            <a:picLocks noChangeAspect="1"/>
                          </pic:cNvPicPr>
                        </pic:nvPicPr>
                        <pic:blipFill>
                          <a:blip r:embed="rId58" cstate="print">
                            <a:extLst>
                              <a:ext uri="{28A0092B-C50C-407E-A947-70E740481C1C}">
                                <a14:useLocalDpi xmlns:a14="http://schemas.microsoft.com/office/drawing/2010/main" val="0"/>
                              </a:ext>
                            </a:extLst>
                          </a:blip>
                          <a:stretch>
                            <a:fillRect/>
                          </a:stretch>
                        </pic:blipFill>
                        <pic:spPr>
                          <a:xfrm>
                            <a:off x="0" y="0"/>
                            <a:ext cx="360000" cy="360000"/>
                          </a:xfrm>
                          <a:prstGeom prst="rect">
                            <a:avLst/>
                          </a:prstGeom>
                        </pic:spPr>
                      </pic:pic>
                    </a:graphicData>
                  </a:graphic>
                </wp:anchor>
              </w:drawing>
            </w:r>
            <w:r w:rsidR="00471B7A" w:rsidRPr="00471B7A">
              <w:rPr>
                <w:rFonts w:cs="Arial"/>
                <w:b/>
                <w:bCs/>
                <w:sz w:val="22"/>
                <w:szCs w:val="22"/>
              </w:rPr>
              <w:t xml:space="preserve"> </w:t>
            </w:r>
          </w:p>
          <w:p w14:paraId="4598ECC7" w14:textId="5A1FF417" w:rsidR="00471B7A" w:rsidRPr="00471B7A" w:rsidRDefault="00471B7A" w:rsidP="00471B7A">
            <w:pPr>
              <w:pStyle w:val="BodyText"/>
              <w:spacing w:before="4" w:line="230" w:lineRule="auto"/>
              <w:ind w:left="0" w:right="-94"/>
              <w:rPr>
                <w:rFonts w:cs="Arial"/>
                <w:sz w:val="22"/>
                <w:szCs w:val="22"/>
              </w:rPr>
            </w:pPr>
            <w:r w:rsidRPr="00471B7A">
              <w:rPr>
                <w:rFonts w:cs="Arial"/>
                <w:b/>
                <w:bCs/>
                <w:sz w:val="22"/>
                <w:szCs w:val="22"/>
              </w:rPr>
              <w:t xml:space="preserve"> Email us </w:t>
            </w:r>
            <w:r w:rsidRPr="00471B7A">
              <w:rPr>
                <w:rFonts w:cs="Arial"/>
                <w:sz w:val="22"/>
                <w:szCs w:val="22"/>
              </w:rPr>
              <w:t xml:space="preserve">at: </w:t>
            </w:r>
            <w:hyperlink r:id="rId59" w:history="1">
              <w:r w:rsidRPr="00471B7A">
                <w:rPr>
                  <w:rStyle w:val="Hyperlink"/>
                  <w:rFonts w:cs="Arial"/>
                  <w:sz w:val="22"/>
                  <w:szCs w:val="22"/>
                </w:rPr>
                <w:t>SPPC@wales.nhs.uk</w:t>
              </w:r>
            </w:hyperlink>
          </w:p>
        </w:tc>
        <w:tc>
          <w:tcPr>
            <w:tcW w:w="5945" w:type="dxa"/>
          </w:tcPr>
          <w:p w14:paraId="506CE641" w14:textId="379DE7BD" w:rsidR="006A4080" w:rsidRDefault="006A4080" w:rsidP="00471B7A">
            <w:pPr>
              <w:pStyle w:val="BodyText"/>
              <w:spacing w:before="4" w:line="230" w:lineRule="auto"/>
              <w:rPr>
                <w:rFonts w:cs="Arial"/>
                <w:b/>
                <w:bCs/>
                <w:sz w:val="22"/>
                <w:szCs w:val="22"/>
                <w:lang w:val="en-GB"/>
              </w:rPr>
            </w:pPr>
            <w:r>
              <w:rPr>
                <w:rFonts w:cs="Arial"/>
                <w:b/>
                <w:bCs/>
                <w:noProof/>
                <w:sz w:val="22"/>
                <w:szCs w:val="22"/>
              </w:rPr>
              <w:drawing>
                <wp:anchor distT="0" distB="0" distL="114300" distR="114300" simplePos="0" relativeHeight="251678720" behindDoc="0" locked="0" layoutInCell="1" allowOverlap="1" wp14:anchorId="0F47D657" wp14:editId="7D6B80DF">
                  <wp:simplePos x="0" y="0"/>
                  <wp:positionH relativeFrom="column">
                    <wp:posOffset>10823</wp:posOffset>
                  </wp:positionH>
                  <wp:positionV relativeFrom="paragraph">
                    <wp:posOffset>63610</wp:posOffset>
                  </wp:positionV>
                  <wp:extent cx="384877" cy="360000"/>
                  <wp:effectExtent l="0" t="0" r="0" b="2540"/>
                  <wp:wrapThrough wrapText="bothSides">
                    <wp:wrapPolygon edited="0">
                      <wp:start x="0" y="0"/>
                      <wp:lineTo x="0" y="20608"/>
                      <wp:lineTo x="20317" y="20608"/>
                      <wp:lineTo x="20317" y="0"/>
                      <wp:lineTo x="0" y="0"/>
                    </wp:wrapPolygon>
                  </wp:wrapThrough>
                  <wp:docPr id="57030624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384877" cy="360000"/>
                          </a:xfrm>
                          <a:prstGeom prst="rect">
                            <a:avLst/>
                          </a:prstGeom>
                          <a:noFill/>
                          <a:ln>
                            <a:noFill/>
                          </a:ln>
                        </pic:spPr>
                      </pic:pic>
                    </a:graphicData>
                  </a:graphic>
                </wp:anchor>
              </w:drawing>
            </w:r>
          </w:p>
          <w:p w14:paraId="4EA5BDFB" w14:textId="45145216" w:rsidR="00471B7A" w:rsidRPr="00471B7A" w:rsidRDefault="00471B7A" w:rsidP="00471B7A">
            <w:pPr>
              <w:pStyle w:val="BodyText"/>
              <w:spacing w:before="4" w:line="230" w:lineRule="auto"/>
              <w:rPr>
                <w:rFonts w:cs="Arial"/>
                <w:sz w:val="22"/>
                <w:szCs w:val="22"/>
                <w:lang w:val="en-GB"/>
              </w:rPr>
            </w:pPr>
            <w:r w:rsidRPr="00471B7A">
              <w:rPr>
                <w:rFonts w:cs="Arial"/>
                <w:b/>
                <w:bCs/>
                <w:sz w:val="22"/>
                <w:szCs w:val="22"/>
                <w:lang w:val="en-GB"/>
              </w:rPr>
              <w:t>Follow us</w:t>
            </w:r>
            <w:r w:rsidRPr="00471B7A">
              <w:rPr>
                <w:rFonts w:cs="Arial"/>
                <w:sz w:val="22"/>
                <w:szCs w:val="22"/>
                <w:lang w:val="en-GB"/>
              </w:rPr>
              <w:t>: @SPPCWales</w:t>
            </w:r>
          </w:p>
          <w:p w14:paraId="16C07732" w14:textId="1018AE6A" w:rsidR="00471B7A" w:rsidRPr="00471B7A" w:rsidRDefault="00471B7A" w:rsidP="00553F01">
            <w:pPr>
              <w:pStyle w:val="BodyText"/>
              <w:spacing w:before="4" w:line="230" w:lineRule="auto"/>
              <w:ind w:left="0"/>
              <w:rPr>
                <w:rFonts w:cs="Arial"/>
                <w:sz w:val="22"/>
                <w:szCs w:val="22"/>
              </w:rPr>
            </w:pPr>
          </w:p>
        </w:tc>
      </w:tr>
      <w:tr w:rsidR="00471B7A" w14:paraId="16DDD95E" w14:textId="77777777" w:rsidTr="006A4080">
        <w:tc>
          <w:tcPr>
            <w:tcW w:w="4795" w:type="dxa"/>
          </w:tcPr>
          <w:p w14:paraId="782E885E" w14:textId="25F2ADCB" w:rsidR="00471B7A" w:rsidRPr="00471B7A" w:rsidRDefault="00471B7A" w:rsidP="00471B7A">
            <w:pPr>
              <w:pStyle w:val="BodyText"/>
              <w:spacing w:before="4" w:line="230" w:lineRule="auto"/>
              <w:rPr>
                <w:rFonts w:cs="Arial"/>
                <w:sz w:val="22"/>
                <w:szCs w:val="22"/>
                <w:lang w:val="en-GB"/>
              </w:rPr>
            </w:pPr>
            <w:r w:rsidRPr="00471B7A">
              <w:rPr>
                <w:rFonts w:cs="Arial"/>
                <w:noProof/>
                <w:sz w:val="22"/>
                <w:szCs w:val="22"/>
              </w:rPr>
              <w:drawing>
                <wp:inline distT="0" distB="0" distL="0" distR="0" wp14:anchorId="0483CD05" wp14:editId="76BE65CC">
                  <wp:extent cx="675000" cy="360000"/>
                  <wp:effectExtent l="0" t="0" r="0" b="254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pic:cNvPicPr>
                            <a:picLocks noChangeAspect="1"/>
                          </pic:cNvPicPr>
                        </pic:nvPicPr>
                        <pic:blipFill>
                          <a:blip r:embed="rId61"/>
                          <a:stretch>
                            <a:fillRect/>
                          </a:stretch>
                        </pic:blipFill>
                        <pic:spPr>
                          <a:xfrm>
                            <a:off x="0" y="0"/>
                            <a:ext cx="675000" cy="360000"/>
                          </a:xfrm>
                          <a:prstGeom prst="rect">
                            <a:avLst/>
                          </a:prstGeom>
                        </pic:spPr>
                      </pic:pic>
                    </a:graphicData>
                  </a:graphic>
                </wp:inline>
              </w:drawing>
            </w:r>
            <w:r w:rsidRPr="00471B7A">
              <w:rPr>
                <w:rFonts w:cs="Arial"/>
                <w:b/>
                <w:bCs/>
                <w:sz w:val="22"/>
                <w:szCs w:val="22"/>
                <w:lang w:val="en-GB"/>
              </w:rPr>
              <w:t xml:space="preserve"> Keep up to date on our work at </w:t>
            </w:r>
            <w:r w:rsidRPr="00471B7A">
              <w:rPr>
                <w:rFonts w:cs="Arial"/>
                <w:sz w:val="22"/>
                <w:szCs w:val="22"/>
                <w:lang w:val="en-GB"/>
              </w:rPr>
              <w:t xml:space="preserve">: </w:t>
            </w:r>
            <w:hyperlink r:id="rId62" w:history="1">
              <w:r w:rsidRPr="00471B7A">
                <w:rPr>
                  <w:rStyle w:val="Hyperlink"/>
                  <w:rFonts w:cs="Arial"/>
                  <w:sz w:val="22"/>
                  <w:szCs w:val="22"/>
                  <w:lang w:val="en-GB"/>
                </w:rPr>
                <w:t>https://primarycareone.nhs.wales/topics1/strategic-programme/</w:t>
              </w:r>
            </w:hyperlink>
          </w:p>
          <w:p w14:paraId="306E8D98" w14:textId="2C326FAB" w:rsidR="00471B7A" w:rsidRPr="00471B7A" w:rsidRDefault="00471B7A" w:rsidP="00553F01">
            <w:pPr>
              <w:pStyle w:val="BodyText"/>
              <w:spacing w:before="4" w:line="230" w:lineRule="auto"/>
              <w:ind w:left="0"/>
              <w:rPr>
                <w:rFonts w:cs="Arial"/>
                <w:sz w:val="22"/>
                <w:szCs w:val="22"/>
              </w:rPr>
            </w:pPr>
          </w:p>
        </w:tc>
        <w:tc>
          <w:tcPr>
            <w:tcW w:w="5945" w:type="dxa"/>
          </w:tcPr>
          <w:p w14:paraId="6AA35744" w14:textId="77777777" w:rsidR="00471B7A" w:rsidRPr="00471B7A" w:rsidRDefault="00471B7A" w:rsidP="00471B7A">
            <w:pPr>
              <w:pStyle w:val="BodyText"/>
              <w:spacing w:before="4" w:line="230" w:lineRule="auto"/>
              <w:rPr>
                <w:rFonts w:cs="Arial"/>
                <w:sz w:val="22"/>
                <w:szCs w:val="22"/>
                <w:lang w:val="en-GB"/>
              </w:rPr>
            </w:pPr>
            <w:r w:rsidRPr="00471B7A">
              <w:rPr>
                <w:rFonts w:cs="Arial"/>
                <w:noProof/>
                <w:sz w:val="22"/>
                <w:szCs w:val="22"/>
              </w:rPr>
              <w:drawing>
                <wp:inline distT="0" distB="0" distL="0" distR="0" wp14:anchorId="2CC2C6D1" wp14:editId="7420B364">
                  <wp:extent cx="442286" cy="360000"/>
                  <wp:effectExtent l="0" t="0" r="0" b="254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63"/>
                          <a:stretch>
                            <a:fillRect/>
                          </a:stretch>
                        </pic:blipFill>
                        <pic:spPr>
                          <a:xfrm>
                            <a:off x="0" y="0"/>
                            <a:ext cx="442286" cy="360000"/>
                          </a:xfrm>
                          <a:prstGeom prst="rect">
                            <a:avLst/>
                          </a:prstGeom>
                        </pic:spPr>
                      </pic:pic>
                    </a:graphicData>
                  </a:graphic>
                </wp:inline>
              </w:drawing>
            </w:r>
            <w:r w:rsidRPr="00471B7A">
              <w:rPr>
                <w:rFonts w:cs="Arial"/>
                <w:b/>
                <w:bCs/>
                <w:sz w:val="22"/>
                <w:szCs w:val="22"/>
                <w:lang w:val="en-GB"/>
              </w:rPr>
              <w:t xml:space="preserve"> Watch videos on our YouTube channel: </w:t>
            </w:r>
            <w:hyperlink r:id="rId64" w:history="1">
              <w:r w:rsidRPr="00471B7A">
                <w:rPr>
                  <w:rStyle w:val="Hyperlink"/>
                  <w:rFonts w:cs="Arial"/>
                  <w:sz w:val="22"/>
                  <w:szCs w:val="22"/>
                </w:rPr>
                <w:t>https://www.youtube.com/channel/UCdoNfzDbWcnIUVEbxX7XnUg</w:t>
              </w:r>
            </w:hyperlink>
            <w:r w:rsidRPr="00471B7A">
              <w:rPr>
                <w:rFonts w:cs="Arial"/>
                <w:sz w:val="22"/>
                <w:szCs w:val="22"/>
              </w:rPr>
              <w:t xml:space="preserve"> </w:t>
            </w:r>
          </w:p>
          <w:p w14:paraId="1C3ACD2C" w14:textId="1DDA5918" w:rsidR="00471B7A" w:rsidRPr="00471B7A" w:rsidRDefault="00471B7A" w:rsidP="00553F01">
            <w:pPr>
              <w:pStyle w:val="BodyText"/>
              <w:spacing w:before="4" w:line="230" w:lineRule="auto"/>
              <w:ind w:left="0"/>
              <w:rPr>
                <w:rFonts w:cs="Arial"/>
                <w:sz w:val="22"/>
                <w:szCs w:val="22"/>
              </w:rPr>
            </w:pPr>
            <w:r w:rsidRPr="00471B7A">
              <w:rPr>
                <w:rFonts w:cs="Arial"/>
                <w:sz w:val="22"/>
                <w:szCs w:val="22"/>
              </w:rPr>
              <w:t xml:space="preserve">       </w:t>
            </w:r>
          </w:p>
        </w:tc>
      </w:tr>
    </w:tbl>
    <w:p w14:paraId="256B1C0A" w14:textId="77777777" w:rsidR="001708A9" w:rsidRDefault="001708A9" w:rsidP="00553F01">
      <w:pPr>
        <w:rPr>
          <w:rFonts w:cs="Arial"/>
          <w:sz w:val="2"/>
          <w:szCs w:val="2"/>
        </w:rPr>
      </w:pPr>
    </w:p>
    <w:p w14:paraId="642BBFDC" w14:textId="77777777" w:rsidR="001708A9" w:rsidRDefault="001708A9" w:rsidP="00553F01">
      <w:pPr>
        <w:rPr>
          <w:rFonts w:cs="Arial"/>
          <w:sz w:val="2"/>
          <w:szCs w:val="2"/>
        </w:rPr>
      </w:pPr>
    </w:p>
    <w:p w14:paraId="3C44E219" w14:textId="77777777" w:rsidR="001708A9" w:rsidRDefault="001708A9" w:rsidP="00553F01">
      <w:pPr>
        <w:rPr>
          <w:rFonts w:cs="Arial"/>
          <w:sz w:val="2"/>
          <w:szCs w:val="2"/>
        </w:rPr>
      </w:pPr>
    </w:p>
    <w:p w14:paraId="2FDF6E9E" w14:textId="77777777" w:rsidR="001708A9" w:rsidRDefault="001708A9" w:rsidP="00553F01">
      <w:pPr>
        <w:rPr>
          <w:rFonts w:cs="Arial"/>
          <w:sz w:val="2"/>
          <w:szCs w:val="2"/>
        </w:rPr>
      </w:pPr>
    </w:p>
    <w:p w14:paraId="6EBEA671" w14:textId="77777777" w:rsidR="0096648D" w:rsidRDefault="0096648D" w:rsidP="00553F01">
      <w:pPr>
        <w:rPr>
          <w:rFonts w:cs="Arial"/>
          <w:sz w:val="2"/>
          <w:szCs w:val="2"/>
        </w:rPr>
      </w:pPr>
    </w:p>
    <w:p w14:paraId="70C0A59F" w14:textId="6D5697CE" w:rsidR="0096648D" w:rsidRDefault="0096648D" w:rsidP="00553F01">
      <w:pPr>
        <w:rPr>
          <w:rFonts w:cs="Arial"/>
          <w:sz w:val="2"/>
          <w:szCs w:val="2"/>
        </w:rPr>
      </w:pPr>
      <w:r w:rsidRPr="0096648D">
        <w:rPr>
          <w:rFonts w:cs="Arial"/>
          <w:noProof/>
          <w:sz w:val="2"/>
          <w:szCs w:val="2"/>
        </w:rPr>
        <w:drawing>
          <wp:inline distT="0" distB="0" distL="0" distR="0" wp14:anchorId="2E0AA1FD" wp14:editId="68F52CF7">
            <wp:extent cx="6354618" cy="3924292"/>
            <wp:effectExtent l="0" t="0" r="8255" b="635"/>
            <wp:docPr id="1026" name="Picture 2">
              <a:extLst xmlns:a="http://schemas.openxmlformats.org/drawingml/2006/main">
                <a:ext uri="{FF2B5EF4-FFF2-40B4-BE49-F238E27FC236}">
                  <a16:creationId xmlns:a16="http://schemas.microsoft.com/office/drawing/2014/main" id="{A8B5ADD8-FE21-4894-ADA3-245F1B5884E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a:extLst>
                        <a:ext uri="{FF2B5EF4-FFF2-40B4-BE49-F238E27FC236}">
                          <a16:creationId xmlns:a16="http://schemas.microsoft.com/office/drawing/2014/main" id="{A8B5ADD8-FE21-4894-ADA3-245F1B5884EF}"/>
                        </a:ext>
                      </a:extLst>
                    </pic:cNvPr>
                    <pic:cNvPicPr>
                      <a:picLocks noChangeAspect="1" noChangeArrowheads="1"/>
                    </pic:cNvPicPr>
                  </pic:nvPicPr>
                  <pic:blipFill rotWithShape="1">
                    <a:blip r:embed="rId65">
                      <a:extLst>
                        <a:ext uri="{28A0092B-C50C-407E-A947-70E740481C1C}">
                          <a14:useLocalDpi xmlns:a14="http://schemas.microsoft.com/office/drawing/2010/main" val="0"/>
                        </a:ext>
                      </a:extLst>
                    </a:blip>
                    <a:srcRect l="14290" r="14524"/>
                    <a:stretch/>
                  </pic:blipFill>
                  <pic:spPr bwMode="auto">
                    <a:xfrm>
                      <a:off x="0" y="0"/>
                      <a:ext cx="6354618" cy="3924292"/>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sectPr w:rsidR="0096648D" w:rsidSect="001C0F79">
      <w:headerReference w:type="default" r:id="rId66"/>
      <w:footerReference w:type="even" r:id="rId67"/>
      <w:footerReference w:type="default" r:id="rId68"/>
      <w:pgSz w:w="11910" w:h="16840"/>
      <w:pgMar w:top="720" w:right="720" w:bottom="720" w:left="720" w:header="0" w:footer="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5112297" w14:textId="77777777" w:rsidR="00A95494" w:rsidRDefault="00A95494" w:rsidP="00607305">
      <w:r>
        <w:separator/>
      </w:r>
    </w:p>
  </w:endnote>
  <w:endnote w:type="continuationSeparator" w:id="0">
    <w:p w14:paraId="35873272" w14:textId="77777777" w:rsidR="00A95494" w:rsidRDefault="00A95494" w:rsidP="006073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FrutigerLTStd-Roman">
    <w:altName w:val="Lucida Sans Unicode"/>
    <w:panose1 w:val="00000000000000000000"/>
    <w:charset w:val="00"/>
    <w:family w:val="swiss"/>
    <w:notTrueType/>
    <w:pitch w:val="variable"/>
    <w:sig w:usb0="00000003" w:usb1="4000204A" w:usb2="00000000" w:usb3="00000000" w:csb0="00000001" w:csb1="00000000"/>
  </w:font>
  <w:font w:name="FrutigerLTStd-Bold">
    <w:altName w:val="Malgun Gothic"/>
    <w:panose1 w:val="00000000000000000000"/>
    <w:charset w:val="00"/>
    <w:family w:val="swiss"/>
    <w:notTrueType/>
    <w:pitch w:val="variable"/>
    <w:sig w:usb0="00000003" w:usb1="4000204A"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6D28E8E" w14:textId="606671AF" w:rsidR="00184B49" w:rsidRDefault="00184B49" w:rsidP="000F4407">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p w14:paraId="76ADDBB4" w14:textId="77777777" w:rsidR="00184B49" w:rsidRDefault="00184B49" w:rsidP="00184B49">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638220263"/>
      <w:docPartObj>
        <w:docPartGallery w:val="Page Numbers (Bottom of Page)"/>
        <w:docPartUnique/>
      </w:docPartObj>
    </w:sdtPr>
    <w:sdtEndPr>
      <w:rPr>
        <w:noProof/>
      </w:rPr>
    </w:sdtEndPr>
    <w:sdtContent>
      <w:p w14:paraId="061C73FC" w14:textId="07BA10B4" w:rsidR="00AE3D8D" w:rsidRDefault="00AE3D8D">
        <w:pPr>
          <w:pStyle w:val="Footer"/>
          <w:jc w:val="right"/>
        </w:pPr>
        <w:r>
          <w:rPr>
            <w:noProof/>
            <w:lang w:val="en-GB" w:eastAsia="en-GB"/>
          </w:rPr>
          <w:drawing>
            <wp:anchor distT="0" distB="0" distL="114300" distR="114300" simplePos="0" relativeHeight="251660288" behindDoc="0" locked="0" layoutInCell="1" allowOverlap="1" wp14:anchorId="69CAE902" wp14:editId="3329883C">
              <wp:simplePos x="0" y="0"/>
              <wp:positionH relativeFrom="column">
                <wp:posOffset>-521970</wp:posOffset>
              </wp:positionH>
              <wp:positionV relativeFrom="page">
                <wp:posOffset>10068560</wp:posOffset>
              </wp:positionV>
              <wp:extent cx="8693785" cy="629920"/>
              <wp:effectExtent l="0" t="0" r="0" b="0"/>
              <wp:wrapThrough wrapText="bothSides">
                <wp:wrapPolygon edited="0">
                  <wp:start x="0" y="0"/>
                  <wp:lineTo x="0" y="20903"/>
                  <wp:lineTo x="21535" y="20903"/>
                  <wp:lineTo x="21535" y="0"/>
                  <wp:lineTo x="0" y="0"/>
                </wp:wrapPolygon>
              </wp:wrapThrough>
              <wp:docPr id="4" name="Picture 1" descr="Background pattern&#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Picture 1" descr="Background pattern&#10;&#10;Description automatically generated"/>
                      <pic:cNvPicPr preferRelativeResize="0">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693785" cy="629920"/>
                      </a:xfrm>
                      <a:prstGeom prst="rect">
                        <a:avLst/>
                      </a:prstGeom>
                      <a:noFill/>
                      <a:ln>
                        <a:noFill/>
                      </a:ln>
                    </pic:spPr>
                  </pic:pic>
                </a:graphicData>
              </a:graphic>
              <wp14:sizeRelH relativeFrom="margin">
                <wp14:pctWidth>0</wp14:pctWidth>
              </wp14:sizeRelH>
              <wp14:sizeRelV relativeFrom="margin">
                <wp14:pctHeight>0</wp14:pctHeight>
              </wp14:sizeRelV>
            </wp:anchor>
          </w:drawing>
        </w:r>
        <w:r>
          <w:fldChar w:fldCharType="begin"/>
        </w:r>
        <w:r>
          <w:instrText xml:space="preserve"> PAGE   \* MERGEFORMAT </w:instrText>
        </w:r>
        <w:r>
          <w:fldChar w:fldCharType="separate"/>
        </w:r>
        <w:r>
          <w:rPr>
            <w:noProof/>
          </w:rPr>
          <w:t>2</w:t>
        </w:r>
        <w:r>
          <w:rPr>
            <w:noProof/>
          </w:rPr>
          <w:fldChar w:fldCharType="end"/>
        </w:r>
      </w:p>
    </w:sdtContent>
  </w:sdt>
  <w:p w14:paraId="64312C17" w14:textId="1CBFCE89" w:rsidR="00607305" w:rsidRDefault="00607305" w:rsidP="00184B49">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D4489D6" w14:textId="77777777" w:rsidR="00A95494" w:rsidRDefault="00A95494" w:rsidP="00607305">
      <w:r>
        <w:separator/>
      </w:r>
    </w:p>
  </w:footnote>
  <w:footnote w:type="continuationSeparator" w:id="0">
    <w:p w14:paraId="46137359" w14:textId="77777777" w:rsidR="00A95494" w:rsidRDefault="00A95494" w:rsidP="0060730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8F23DD" w14:textId="408D9876" w:rsidR="00607305" w:rsidRDefault="00553F01" w:rsidP="0020302E">
    <w:pPr>
      <w:pStyle w:val="Header"/>
      <w:tabs>
        <w:tab w:val="clear" w:pos="4513"/>
        <w:tab w:val="clear" w:pos="9026"/>
        <w:tab w:val="left" w:pos="7406"/>
      </w:tabs>
    </w:pPr>
    <w:r>
      <w:rPr>
        <w:noProof/>
        <w:lang w:val="en-GB" w:eastAsia="en-GB"/>
      </w:rPr>
      <w:drawing>
        <wp:anchor distT="0" distB="0" distL="114300" distR="114300" simplePos="0" relativeHeight="251658240" behindDoc="0" locked="0" layoutInCell="1" allowOverlap="1" wp14:anchorId="2F94FB72" wp14:editId="52FDF016">
          <wp:simplePos x="0" y="0"/>
          <wp:positionH relativeFrom="column">
            <wp:posOffset>-667992</wp:posOffset>
          </wp:positionH>
          <wp:positionV relativeFrom="paragraph">
            <wp:posOffset>6018</wp:posOffset>
          </wp:positionV>
          <wp:extent cx="8692515" cy="631190"/>
          <wp:effectExtent l="0" t="0" r="0" b="0"/>
          <wp:wrapThrough wrapText="bothSides">
            <wp:wrapPolygon edited="0">
              <wp:start x="0" y="0"/>
              <wp:lineTo x="0" y="20861"/>
              <wp:lineTo x="21538" y="20861"/>
              <wp:lineTo x="21538" y="0"/>
              <wp:lineTo x="0" y="0"/>
            </wp:wrapPolygon>
          </wp:wrapThrough>
          <wp:docPr id="2"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692515" cy="63119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0302E">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A227A1"/>
    <w:multiLevelType w:val="hybridMultilevel"/>
    <w:tmpl w:val="150EFD76"/>
    <w:lvl w:ilvl="0" w:tplc="08090001">
      <w:start w:val="1"/>
      <w:numFmt w:val="bullet"/>
      <w:lvlText w:val=""/>
      <w:lvlJc w:val="left"/>
      <w:pPr>
        <w:ind w:left="426" w:hanging="360"/>
      </w:pPr>
      <w:rPr>
        <w:rFonts w:ascii="Symbol" w:hAnsi="Symbol" w:hint="default"/>
      </w:rPr>
    </w:lvl>
    <w:lvl w:ilvl="1" w:tplc="08090003" w:tentative="1">
      <w:start w:val="1"/>
      <w:numFmt w:val="bullet"/>
      <w:lvlText w:val="o"/>
      <w:lvlJc w:val="left"/>
      <w:pPr>
        <w:ind w:left="1146" w:hanging="360"/>
      </w:pPr>
      <w:rPr>
        <w:rFonts w:ascii="Courier New" w:hAnsi="Courier New" w:cs="Courier New" w:hint="default"/>
      </w:rPr>
    </w:lvl>
    <w:lvl w:ilvl="2" w:tplc="08090005" w:tentative="1">
      <w:start w:val="1"/>
      <w:numFmt w:val="bullet"/>
      <w:lvlText w:val=""/>
      <w:lvlJc w:val="left"/>
      <w:pPr>
        <w:ind w:left="1866" w:hanging="360"/>
      </w:pPr>
      <w:rPr>
        <w:rFonts w:ascii="Wingdings" w:hAnsi="Wingdings" w:hint="default"/>
      </w:rPr>
    </w:lvl>
    <w:lvl w:ilvl="3" w:tplc="08090001" w:tentative="1">
      <w:start w:val="1"/>
      <w:numFmt w:val="bullet"/>
      <w:lvlText w:val=""/>
      <w:lvlJc w:val="left"/>
      <w:pPr>
        <w:ind w:left="2586" w:hanging="360"/>
      </w:pPr>
      <w:rPr>
        <w:rFonts w:ascii="Symbol" w:hAnsi="Symbol" w:hint="default"/>
      </w:rPr>
    </w:lvl>
    <w:lvl w:ilvl="4" w:tplc="08090003" w:tentative="1">
      <w:start w:val="1"/>
      <w:numFmt w:val="bullet"/>
      <w:lvlText w:val="o"/>
      <w:lvlJc w:val="left"/>
      <w:pPr>
        <w:ind w:left="3306" w:hanging="360"/>
      </w:pPr>
      <w:rPr>
        <w:rFonts w:ascii="Courier New" w:hAnsi="Courier New" w:cs="Courier New" w:hint="default"/>
      </w:rPr>
    </w:lvl>
    <w:lvl w:ilvl="5" w:tplc="08090005" w:tentative="1">
      <w:start w:val="1"/>
      <w:numFmt w:val="bullet"/>
      <w:lvlText w:val=""/>
      <w:lvlJc w:val="left"/>
      <w:pPr>
        <w:ind w:left="4026" w:hanging="360"/>
      </w:pPr>
      <w:rPr>
        <w:rFonts w:ascii="Wingdings" w:hAnsi="Wingdings" w:hint="default"/>
      </w:rPr>
    </w:lvl>
    <w:lvl w:ilvl="6" w:tplc="08090001" w:tentative="1">
      <w:start w:val="1"/>
      <w:numFmt w:val="bullet"/>
      <w:lvlText w:val=""/>
      <w:lvlJc w:val="left"/>
      <w:pPr>
        <w:ind w:left="4746" w:hanging="360"/>
      </w:pPr>
      <w:rPr>
        <w:rFonts w:ascii="Symbol" w:hAnsi="Symbol" w:hint="default"/>
      </w:rPr>
    </w:lvl>
    <w:lvl w:ilvl="7" w:tplc="08090003" w:tentative="1">
      <w:start w:val="1"/>
      <w:numFmt w:val="bullet"/>
      <w:lvlText w:val="o"/>
      <w:lvlJc w:val="left"/>
      <w:pPr>
        <w:ind w:left="5466" w:hanging="360"/>
      </w:pPr>
      <w:rPr>
        <w:rFonts w:ascii="Courier New" w:hAnsi="Courier New" w:cs="Courier New" w:hint="default"/>
      </w:rPr>
    </w:lvl>
    <w:lvl w:ilvl="8" w:tplc="08090005" w:tentative="1">
      <w:start w:val="1"/>
      <w:numFmt w:val="bullet"/>
      <w:lvlText w:val=""/>
      <w:lvlJc w:val="left"/>
      <w:pPr>
        <w:ind w:left="6186" w:hanging="360"/>
      </w:pPr>
      <w:rPr>
        <w:rFonts w:ascii="Wingdings" w:hAnsi="Wingdings" w:hint="default"/>
      </w:rPr>
    </w:lvl>
  </w:abstractNum>
  <w:abstractNum w:abstractNumId="1" w15:restartNumberingAfterBreak="0">
    <w:nsid w:val="1CB91715"/>
    <w:multiLevelType w:val="hybridMultilevel"/>
    <w:tmpl w:val="69E041B0"/>
    <w:lvl w:ilvl="0" w:tplc="8C0C0902">
      <w:start w:val="1"/>
      <w:numFmt w:val="bullet"/>
      <w:lvlText w:val="•"/>
      <w:lvlJc w:val="left"/>
      <w:pPr>
        <w:tabs>
          <w:tab w:val="num" w:pos="720"/>
        </w:tabs>
        <w:ind w:left="720" w:hanging="360"/>
      </w:pPr>
      <w:rPr>
        <w:rFonts w:ascii="Arial" w:hAnsi="Arial" w:hint="default"/>
      </w:rPr>
    </w:lvl>
    <w:lvl w:ilvl="1" w:tplc="0C30E47C" w:tentative="1">
      <w:start w:val="1"/>
      <w:numFmt w:val="bullet"/>
      <w:lvlText w:val="•"/>
      <w:lvlJc w:val="left"/>
      <w:pPr>
        <w:tabs>
          <w:tab w:val="num" w:pos="1440"/>
        </w:tabs>
        <w:ind w:left="1440" w:hanging="360"/>
      </w:pPr>
      <w:rPr>
        <w:rFonts w:ascii="Arial" w:hAnsi="Arial" w:hint="default"/>
      </w:rPr>
    </w:lvl>
    <w:lvl w:ilvl="2" w:tplc="1EB21CE0" w:tentative="1">
      <w:start w:val="1"/>
      <w:numFmt w:val="bullet"/>
      <w:lvlText w:val="•"/>
      <w:lvlJc w:val="left"/>
      <w:pPr>
        <w:tabs>
          <w:tab w:val="num" w:pos="2160"/>
        </w:tabs>
        <w:ind w:left="2160" w:hanging="360"/>
      </w:pPr>
      <w:rPr>
        <w:rFonts w:ascii="Arial" w:hAnsi="Arial" w:hint="default"/>
      </w:rPr>
    </w:lvl>
    <w:lvl w:ilvl="3" w:tplc="FCCA9476" w:tentative="1">
      <w:start w:val="1"/>
      <w:numFmt w:val="bullet"/>
      <w:lvlText w:val="•"/>
      <w:lvlJc w:val="left"/>
      <w:pPr>
        <w:tabs>
          <w:tab w:val="num" w:pos="2880"/>
        </w:tabs>
        <w:ind w:left="2880" w:hanging="360"/>
      </w:pPr>
      <w:rPr>
        <w:rFonts w:ascii="Arial" w:hAnsi="Arial" w:hint="default"/>
      </w:rPr>
    </w:lvl>
    <w:lvl w:ilvl="4" w:tplc="03808E18" w:tentative="1">
      <w:start w:val="1"/>
      <w:numFmt w:val="bullet"/>
      <w:lvlText w:val="•"/>
      <w:lvlJc w:val="left"/>
      <w:pPr>
        <w:tabs>
          <w:tab w:val="num" w:pos="3600"/>
        </w:tabs>
        <w:ind w:left="3600" w:hanging="360"/>
      </w:pPr>
      <w:rPr>
        <w:rFonts w:ascii="Arial" w:hAnsi="Arial" w:hint="default"/>
      </w:rPr>
    </w:lvl>
    <w:lvl w:ilvl="5" w:tplc="BA341082" w:tentative="1">
      <w:start w:val="1"/>
      <w:numFmt w:val="bullet"/>
      <w:lvlText w:val="•"/>
      <w:lvlJc w:val="left"/>
      <w:pPr>
        <w:tabs>
          <w:tab w:val="num" w:pos="4320"/>
        </w:tabs>
        <w:ind w:left="4320" w:hanging="360"/>
      </w:pPr>
      <w:rPr>
        <w:rFonts w:ascii="Arial" w:hAnsi="Arial" w:hint="default"/>
      </w:rPr>
    </w:lvl>
    <w:lvl w:ilvl="6" w:tplc="CC3A4366" w:tentative="1">
      <w:start w:val="1"/>
      <w:numFmt w:val="bullet"/>
      <w:lvlText w:val="•"/>
      <w:lvlJc w:val="left"/>
      <w:pPr>
        <w:tabs>
          <w:tab w:val="num" w:pos="5040"/>
        </w:tabs>
        <w:ind w:left="5040" w:hanging="360"/>
      </w:pPr>
      <w:rPr>
        <w:rFonts w:ascii="Arial" w:hAnsi="Arial" w:hint="default"/>
      </w:rPr>
    </w:lvl>
    <w:lvl w:ilvl="7" w:tplc="F6D4A38E" w:tentative="1">
      <w:start w:val="1"/>
      <w:numFmt w:val="bullet"/>
      <w:lvlText w:val="•"/>
      <w:lvlJc w:val="left"/>
      <w:pPr>
        <w:tabs>
          <w:tab w:val="num" w:pos="5760"/>
        </w:tabs>
        <w:ind w:left="5760" w:hanging="360"/>
      </w:pPr>
      <w:rPr>
        <w:rFonts w:ascii="Arial" w:hAnsi="Arial" w:hint="default"/>
      </w:rPr>
    </w:lvl>
    <w:lvl w:ilvl="8" w:tplc="FDA0ADF8"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3DF108F5"/>
    <w:multiLevelType w:val="hybridMultilevel"/>
    <w:tmpl w:val="5112B7CC"/>
    <w:lvl w:ilvl="0" w:tplc="2F74D438">
      <w:numFmt w:val="bullet"/>
      <w:lvlText w:val="•"/>
      <w:lvlJc w:val="left"/>
      <w:pPr>
        <w:ind w:left="206" w:hanging="187"/>
      </w:pPr>
      <w:rPr>
        <w:rFonts w:hint="default"/>
        <w:b w:val="0"/>
        <w:bCs w:val="0"/>
        <w:i w:val="0"/>
        <w:iCs w:val="0"/>
        <w:color w:val="15BECF"/>
        <w:w w:val="100"/>
        <w:sz w:val="24"/>
        <w:szCs w:val="24"/>
        <w:lang w:val="en-US" w:eastAsia="en-US" w:bidi="ar-SA"/>
      </w:rPr>
    </w:lvl>
    <w:lvl w:ilvl="1" w:tplc="2F74D438">
      <w:numFmt w:val="bullet"/>
      <w:lvlText w:val="•"/>
      <w:lvlJc w:val="left"/>
      <w:pPr>
        <w:ind w:left="905" w:hanging="187"/>
      </w:pPr>
      <w:rPr>
        <w:rFonts w:hint="default"/>
        <w:lang w:val="en-US" w:eastAsia="en-US" w:bidi="ar-SA"/>
      </w:rPr>
    </w:lvl>
    <w:lvl w:ilvl="2" w:tplc="0B88D4E8">
      <w:numFmt w:val="bullet"/>
      <w:lvlText w:val="•"/>
      <w:lvlJc w:val="left"/>
      <w:pPr>
        <w:ind w:left="1611" w:hanging="187"/>
      </w:pPr>
      <w:rPr>
        <w:rFonts w:hint="default"/>
        <w:lang w:val="en-US" w:eastAsia="en-US" w:bidi="ar-SA"/>
      </w:rPr>
    </w:lvl>
    <w:lvl w:ilvl="3" w:tplc="5F2810B8">
      <w:numFmt w:val="bullet"/>
      <w:lvlText w:val="•"/>
      <w:lvlJc w:val="left"/>
      <w:pPr>
        <w:ind w:left="2316" w:hanging="187"/>
      </w:pPr>
      <w:rPr>
        <w:rFonts w:hint="default"/>
        <w:lang w:val="en-US" w:eastAsia="en-US" w:bidi="ar-SA"/>
      </w:rPr>
    </w:lvl>
    <w:lvl w:ilvl="4" w:tplc="C56C49C6">
      <w:numFmt w:val="bullet"/>
      <w:lvlText w:val="•"/>
      <w:lvlJc w:val="left"/>
      <w:pPr>
        <w:ind w:left="3022" w:hanging="187"/>
      </w:pPr>
      <w:rPr>
        <w:rFonts w:hint="default"/>
        <w:lang w:val="en-US" w:eastAsia="en-US" w:bidi="ar-SA"/>
      </w:rPr>
    </w:lvl>
    <w:lvl w:ilvl="5" w:tplc="C86A36EA">
      <w:numFmt w:val="bullet"/>
      <w:lvlText w:val="•"/>
      <w:lvlJc w:val="left"/>
      <w:pPr>
        <w:ind w:left="3727" w:hanging="187"/>
      </w:pPr>
      <w:rPr>
        <w:rFonts w:hint="default"/>
        <w:lang w:val="en-US" w:eastAsia="en-US" w:bidi="ar-SA"/>
      </w:rPr>
    </w:lvl>
    <w:lvl w:ilvl="6" w:tplc="2216285A">
      <w:numFmt w:val="bullet"/>
      <w:lvlText w:val="•"/>
      <w:lvlJc w:val="left"/>
      <w:pPr>
        <w:ind w:left="4433" w:hanging="187"/>
      </w:pPr>
      <w:rPr>
        <w:rFonts w:hint="default"/>
        <w:lang w:val="en-US" w:eastAsia="en-US" w:bidi="ar-SA"/>
      </w:rPr>
    </w:lvl>
    <w:lvl w:ilvl="7" w:tplc="6B0AFB52">
      <w:numFmt w:val="bullet"/>
      <w:lvlText w:val="•"/>
      <w:lvlJc w:val="left"/>
      <w:pPr>
        <w:ind w:left="5138" w:hanging="187"/>
      </w:pPr>
      <w:rPr>
        <w:rFonts w:hint="default"/>
        <w:lang w:val="en-US" w:eastAsia="en-US" w:bidi="ar-SA"/>
      </w:rPr>
    </w:lvl>
    <w:lvl w:ilvl="8" w:tplc="07CECB84">
      <w:numFmt w:val="bullet"/>
      <w:lvlText w:val="•"/>
      <w:lvlJc w:val="left"/>
      <w:pPr>
        <w:ind w:left="5844" w:hanging="187"/>
      </w:pPr>
      <w:rPr>
        <w:rFonts w:hint="default"/>
        <w:lang w:val="en-US" w:eastAsia="en-US" w:bidi="ar-SA"/>
      </w:rPr>
    </w:lvl>
  </w:abstractNum>
  <w:abstractNum w:abstractNumId="3" w15:restartNumberingAfterBreak="0">
    <w:nsid w:val="47097589"/>
    <w:multiLevelType w:val="hybridMultilevel"/>
    <w:tmpl w:val="D66C87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D6C6B76"/>
    <w:multiLevelType w:val="hybridMultilevel"/>
    <w:tmpl w:val="A114196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5DE67F54"/>
    <w:multiLevelType w:val="hybridMultilevel"/>
    <w:tmpl w:val="0B2AB1DC"/>
    <w:lvl w:ilvl="0" w:tplc="08090001">
      <w:start w:val="1"/>
      <w:numFmt w:val="bullet"/>
      <w:lvlText w:val=""/>
      <w:lvlJc w:val="left"/>
      <w:pPr>
        <w:ind w:left="1102"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B026C3E"/>
    <w:multiLevelType w:val="hybridMultilevel"/>
    <w:tmpl w:val="9B02276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6C136A88"/>
    <w:multiLevelType w:val="hybridMultilevel"/>
    <w:tmpl w:val="7C1482BA"/>
    <w:lvl w:ilvl="0" w:tplc="A55687B0">
      <w:start w:val="1"/>
      <w:numFmt w:val="bullet"/>
      <w:lvlText w:val="•"/>
      <w:lvlJc w:val="left"/>
      <w:pPr>
        <w:tabs>
          <w:tab w:val="num" w:pos="720"/>
        </w:tabs>
        <w:ind w:left="720" w:hanging="360"/>
      </w:pPr>
      <w:rPr>
        <w:rFonts w:ascii="Arial" w:hAnsi="Arial" w:hint="default"/>
      </w:rPr>
    </w:lvl>
    <w:lvl w:ilvl="1" w:tplc="EE18AF1C" w:tentative="1">
      <w:start w:val="1"/>
      <w:numFmt w:val="bullet"/>
      <w:lvlText w:val="•"/>
      <w:lvlJc w:val="left"/>
      <w:pPr>
        <w:tabs>
          <w:tab w:val="num" w:pos="1440"/>
        </w:tabs>
        <w:ind w:left="1440" w:hanging="360"/>
      </w:pPr>
      <w:rPr>
        <w:rFonts w:ascii="Arial" w:hAnsi="Arial" w:hint="default"/>
      </w:rPr>
    </w:lvl>
    <w:lvl w:ilvl="2" w:tplc="59A2F46E" w:tentative="1">
      <w:start w:val="1"/>
      <w:numFmt w:val="bullet"/>
      <w:lvlText w:val="•"/>
      <w:lvlJc w:val="left"/>
      <w:pPr>
        <w:tabs>
          <w:tab w:val="num" w:pos="2160"/>
        </w:tabs>
        <w:ind w:left="2160" w:hanging="360"/>
      </w:pPr>
      <w:rPr>
        <w:rFonts w:ascii="Arial" w:hAnsi="Arial" w:hint="default"/>
      </w:rPr>
    </w:lvl>
    <w:lvl w:ilvl="3" w:tplc="B72A5B30" w:tentative="1">
      <w:start w:val="1"/>
      <w:numFmt w:val="bullet"/>
      <w:lvlText w:val="•"/>
      <w:lvlJc w:val="left"/>
      <w:pPr>
        <w:tabs>
          <w:tab w:val="num" w:pos="2880"/>
        </w:tabs>
        <w:ind w:left="2880" w:hanging="360"/>
      </w:pPr>
      <w:rPr>
        <w:rFonts w:ascii="Arial" w:hAnsi="Arial" w:hint="default"/>
      </w:rPr>
    </w:lvl>
    <w:lvl w:ilvl="4" w:tplc="B686CBEA" w:tentative="1">
      <w:start w:val="1"/>
      <w:numFmt w:val="bullet"/>
      <w:lvlText w:val="•"/>
      <w:lvlJc w:val="left"/>
      <w:pPr>
        <w:tabs>
          <w:tab w:val="num" w:pos="3600"/>
        </w:tabs>
        <w:ind w:left="3600" w:hanging="360"/>
      </w:pPr>
      <w:rPr>
        <w:rFonts w:ascii="Arial" w:hAnsi="Arial" w:hint="default"/>
      </w:rPr>
    </w:lvl>
    <w:lvl w:ilvl="5" w:tplc="6E24E6F2" w:tentative="1">
      <w:start w:val="1"/>
      <w:numFmt w:val="bullet"/>
      <w:lvlText w:val="•"/>
      <w:lvlJc w:val="left"/>
      <w:pPr>
        <w:tabs>
          <w:tab w:val="num" w:pos="4320"/>
        </w:tabs>
        <w:ind w:left="4320" w:hanging="360"/>
      </w:pPr>
      <w:rPr>
        <w:rFonts w:ascii="Arial" w:hAnsi="Arial" w:hint="default"/>
      </w:rPr>
    </w:lvl>
    <w:lvl w:ilvl="6" w:tplc="51440C74" w:tentative="1">
      <w:start w:val="1"/>
      <w:numFmt w:val="bullet"/>
      <w:lvlText w:val="•"/>
      <w:lvlJc w:val="left"/>
      <w:pPr>
        <w:tabs>
          <w:tab w:val="num" w:pos="5040"/>
        </w:tabs>
        <w:ind w:left="5040" w:hanging="360"/>
      </w:pPr>
      <w:rPr>
        <w:rFonts w:ascii="Arial" w:hAnsi="Arial" w:hint="default"/>
      </w:rPr>
    </w:lvl>
    <w:lvl w:ilvl="7" w:tplc="30300372" w:tentative="1">
      <w:start w:val="1"/>
      <w:numFmt w:val="bullet"/>
      <w:lvlText w:val="•"/>
      <w:lvlJc w:val="left"/>
      <w:pPr>
        <w:tabs>
          <w:tab w:val="num" w:pos="5760"/>
        </w:tabs>
        <w:ind w:left="5760" w:hanging="360"/>
      </w:pPr>
      <w:rPr>
        <w:rFonts w:ascii="Arial" w:hAnsi="Arial" w:hint="default"/>
      </w:rPr>
    </w:lvl>
    <w:lvl w:ilvl="8" w:tplc="70F24C1E"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77F55256"/>
    <w:multiLevelType w:val="hybridMultilevel"/>
    <w:tmpl w:val="FFFFFFFF"/>
    <w:lvl w:ilvl="0" w:tplc="A16E6286">
      <w:start w:val="1"/>
      <w:numFmt w:val="bullet"/>
      <w:lvlText w:val="o"/>
      <w:lvlJc w:val="left"/>
      <w:pPr>
        <w:tabs>
          <w:tab w:val="num" w:pos="785"/>
        </w:tabs>
        <w:ind w:left="785" w:hanging="360"/>
      </w:pPr>
      <w:rPr>
        <w:rFonts w:ascii="Courier New" w:hAnsi="Courier New" w:cs="Times New Roman" w:hint="default"/>
        <w:color w:val="auto"/>
      </w:rPr>
    </w:lvl>
    <w:lvl w:ilvl="1" w:tplc="FFFFFFFF">
      <w:start w:val="1"/>
      <w:numFmt w:val="bullet"/>
      <w:lvlText w:val=""/>
      <w:lvlJc w:val="left"/>
      <w:pPr>
        <w:tabs>
          <w:tab w:val="num" w:pos="1505"/>
        </w:tabs>
        <w:ind w:left="1505" w:hanging="360"/>
      </w:pPr>
      <w:rPr>
        <w:rFonts w:ascii="Wingdings" w:hAnsi="Wingdings" w:hint="default"/>
      </w:rPr>
    </w:lvl>
    <w:lvl w:ilvl="2" w:tplc="FFFFFFFF">
      <w:start w:val="1"/>
      <w:numFmt w:val="bullet"/>
      <w:lvlText w:val=""/>
      <w:lvlJc w:val="left"/>
      <w:pPr>
        <w:tabs>
          <w:tab w:val="num" w:pos="2225"/>
        </w:tabs>
        <w:ind w:left="2225" w:hanging="360"/>
      </w:pPr>
      <w:rPr>
        <w:rFonts w:ascii="Wingdings" w:hAnsi="Wingdings" w:hint="default"/>
      </w:rPr>
    </w:lvl>
    <w:lvl w:ilvl="3" w:tplc="FFFFFFFF">
      <w:start w:val="1"/>
      <w:numFmt w:val="bullet"/>
      <w:lvlText w:val=""/>
      <w:lvlJc w:val="left"/>
      <w:pPr>
        <w:tabs>
          <w:tab w:val="num" w:pos="2945"/>
        </w:tabs>
        <w:ind w:left="2945" w:hanging="360"/>
      </w:pPr>
      <w:rPr>
        <w:rFonts w:ascii="Wingdings" w:hAnsi="Wingdings" w:hint="default"/>
      </w:rPr>
    </w:lvl>
    <w:lvl w:ilvl="4" w:tplc="FFFFFFFF">
      <w:start w:val="1"/>
      <w:numFmt w:val="bullet"/>
      <w:lvlText w:val=""/>
      <w:lvlJc w:val="left"/>
      <w:pPr>
        <w:tabs>
          <w:tab w:val="num" w:pos="3665"/>
        </w:tabs>
        <w:ind w:left="3665" w:hanging="360"/>
      </w:pPr>
      <w:rPr>
        <w:rFonts w:ascii="Wingdings" w:hAnsi="Wingdings" w:hint="default"/>
      </w:rPr>
    </w:lvl>
    <w:lvl w:ilvl="5" w:tplc="FFFFFFFF">
      <w:start w:val="1"/>
      <w:numFmt w:val="bullet"/>
      <w:lvlText w:val=""/>
      <w:lvlJc w:val="left"/>
      <w:pPr>
        <w:tabs>
          <w:tab w:val="num" w:pos="4385"/>
        </w:tabs>
        <w:ind w:left="4385" w:hanging="360"/>
      </w:pPr>
      <w:rPr>
        <w:rFonts w:ascii="Wingdings" w:hAnsi="Wingdings" w:hint="default"/>
      </w:rPr>
    </w:lvl>
    <w:lvl w:ilvl="6" w:tplc="FFFFFFFF">
      <w:start w:val="1"/>
      <w:numFmt w:val="bullet"/>
      <w:lvlText w:val=""/>
      <w:lvlJc w:val="left"/>
      <w:pPr>
        <w:tabs>
          <w:tab w:val="num" w:pos="5105"/>
        </w:tabs>
        <w:ind w:left="5105" w:hanging="360"/>
      </w:pPr>
      <w:rPr>
        <w:rFonts w:ascii="Wingdings" w:hAnsi="Wingdings" w:hint="default"/>
      </w:rPr>
    </w:lvl>
    <w:lvl w:ilvl="7" w:tplc="FFFFFFFF">
      <w:start w:val="1"/>
      <w:numFmt w:val="bullet"/>
      <w:lvlText w:val=""/>
      <w:lvlJc w:val="left"/>
      <w:pPr>
        <w:tabs>
          <w:tab w:val="num" w:pos="5825"/>
        </w:tabs>
        <w:ind w:left="5825" w:hanging="360"/>
      </w:pPr>
      <w:rPr>
        <w:rFonts w:ascii="Wingdings" w:hAnsi="Wingdings" w:hint="default"/>
      </w:rPr>
    </w:lvl>
    <w:lvl w:ilvl="8" w:tplc="FFFFFFFF">
      <w:start w:val="1"/>
      <w:numFmt w:val="bullet"/>
      <w:lvlText w:val=""/>
      <w:lvlJc w:val="left"/>
      <w:pPr>
        <w:tabs>
          <w:tab w:val="num" w:pos="6545"/>
        </w:tabs>
        <w:ind w:left="6545" w:hanging="360"/>
      </w:pPr>
      <w:rPr>
        <w:rFonts w:ascii="Wingdings" w:hAnsi="Wingdings" w:hint="default"/>
      </w:rPr>
    </w:lvl>
  </w:abstractNum>
  <w:num w:numId="1" w16cid:durableId="1702899301">
    <w:abstractNumId w:val="2"/>
  </w:num>
  <w:num w:numId="2" w16cid:durableId="458381473">
    <w:abstractNumId w:val="7"/>
  </w:num>
  <w:num w:numId="3" w16cid:durableId="624895394">
    <w:abstractNumId w:val="4"/>
  </w:num>
  <w:num w:numId="4" w16cid:durableId="2029678586">
    <w:abstractNumId w:val="1"/>
  </w:num>
  <w:num w:numId="5" w16cid:durableId="1882395226">
    <w:abstractNumId w:val="6"/>
  </w:num>
  <w:num w:numId="6" w16cid:durableId="697850410">
    <w:abstractNumId w:val="0"/>
  </w:num>
  <w:num w:numId="7" w16cid:durableId="1992517561">
    <w:abstractNumId w:val="5"/>
  </w:num>
  <w:num w:numId="8" w16cid:durableId="1049114254">
    <w:abstractNumId w:val="8"/>
  </w:num>
  <w:num w:numId="9" w16cid:durableId="190934185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drawingGridHorizontalSpacing w:val="110"/>
  <w:displayHorizontalDrawingGridEvery w:val="2"/>
  <w:characterSpacingControl w:val="doNotCompress"/>
  <w:hdrShapeDefaults>
    <o:shapedefaults v:ext="edit" spidmax="8193"/>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1163"/>
    <w:rsid w:val="00022FF1"/>
    <w:rsid w:val="00094D11"/>
    <w:rsid w:val="000B3750"/>
    <w:rsid w:val="00131805"/>
    <w:rsid w:val="001614C2"/>
    <w:rsid w:val="00166B67"/>
    <w:rsid w:val="001708A9"/>
    <w:rsid w:val="00184B49"/>
    <w:rsid w:val="001A02FA"/>
    <w:rsid w:val="001B3868"/>
    <w:rsid w:val="001C0F79"/>
    <w:rsid w:val="001E636A"/>
    <w:rsid w:val="001F7730"/>
    <w:rsid w:val="0020302E"/>
    <w:rsid w:val="00215907"/>
    <w:rsid w:val="00216926"/>
    <w:rsid w:val="00233571"/>
    <w:rsid w:val="0024541E"/>
    <w:rsid w:val="00261695"/>
    <w:rsid w:val="002B1E6E"/>
    <w:rsid w:val="002C2F78"/>
    <w:rsid w:val="002D397F"/>
    <w:rsid w:val="002E440B"/>
    <w:rsid w:val="003016A4"/>
    <w:rsid w:val="00306605"/>
    <w:rsid w:val="00325281"/>
    <w:rsid w:val="00334517"/>
    <w:rsid w:val="00336A72"/>
    <w:rsid w:val="003C5055"/>
    <w:rsid w:val="003C5B6D"/>
    <w:rsid w:val="003F03DA"/>
    <w:rsid w:val="00413AAE"/>
    <w:rsid w:val="004231DB"/>
    <w:rsid w:val="00461AF3"/>
    <w:rsid w:val="004714AD"/>
    <w:rsid w:val="00471B7A"/>
    <w:rsid w:val="00494D7A"/>
    <w:rsid w:val="004E3B9C"/>
    <w:rsid w:val="00500DB5"/>
    <w:rsid w:val="00515E86"/>
    <w:rsid w:val="00533189"/>
    <w:rsid w:val="005360DA"/>
    <w:rsid w:val="00553F01"/>
    <w:rsid w:val="00575CD5"/>
    <w:rsid w:val="005A454B"/>
    <w:rsid w:val="005B6054"/>
    <w:rsid w:val="005C414F"/>
    <w:rsid w:val="005D659E"/>
    <w:rsid w:val="005D662A"/>
    <w:rsid w:val="005D7129"/>
    <w:rsid w:val="005E341B"/>
    <w:rsid w:val="00607305"/>
    <w:rsid w:val="0062431B"/>
    <w:rsid w:val="00633F2D"/>
    <w:rsid w:val="006553DE"/>
    <w:rsid w:val="006677E7"/>
    <w:rsid w:val="006725F6"/>
    <w:rsid w:val="00680292"/>
    <w:rsid w:val="006A4080"/>
    <w:rsid w:val="006B1509"/>
    <w:rsid w:val="006B4CD8"/>
    <w:rsid w:val="006E75E4"/>
    <w:rsid w:val="006F057A"/>
    <w:rsid w:val="006F59DA"/>
    <w:rsid w:val="00716D77"/>
    <w:rsid w:val="00726672"/>
    <w:rsid w:val="00764872"/>
    <w:rsid w:val="00795B30"/>
    <w:rsid w:val="007A5E6D"/>
    <w:rsid w:val="007D2D78"/>
    <w:rsid w:val="007E1A89"/>
    <w:rsid w:val="007E50DB"/>
    <w:rsid w:val="00835CFE"/>
    <w:rsid w:val="00846BFC"/>
    <w:rsid w:val="00873A3D"/>
    <w:rsid w:val="008801F6"/>
    <w:rsid w:val="008F63D8"/>
    <w:rsid w:val="008F72E4"/>
    <w:rsid w:val="00916D8C"/>
    <w:rsid w:val="00930E6A"/>
    <w:rsid w:val="00934385"/>
    <w:rsid w:val="00934F73"/>
    <w:rsid w:val="00962199"/>
    <w:rsid w:val="0096648D"/>
    <w:rsid w:val="009D7E35"/>
    <w:rsid w:val="009E3674"/>
    <w:rsid w:val="009F0BCA"/>
    <w:rsid w:val="00A120D3"/>
    <w:rsid w:val="00A14576"/>
    <w:rsid w:val="00A342F3"/>
    <w:rsid w:val="00A53E3D"/>
    <w:rsid w:val="00A95494"/>
    <w:rsid w:val="00AC6FF9"/>
    <w:rsid w:val="00AE12C1"/>
    <w:rsid w:val="00AE2B03"/>
    <w:rsid w:val="00AE3D8D"/>
    <w:rsid w:val="00B01CB2"/>
    <w:rsid w:val="00B5211C"/>
    <w:rsid w:val="00B70A57"/>
    <w:rsid w:val="00B76933"/>
    <w:rsid w:val="00B90FE4"/>
    <w:rsid w:val="00B949CF"/>
    <w:rsid w:val="00BF0ADB"/>
    <w:rsid w:val="00BF2821"/>
    <w:rsid w:val="00C003D1"/>
    <w:rsid w:val="00C06CD8"/>
    <w:rsid w:val="00C52E3E"/>
    <w:rsid w:val="00C82F05"/>
    <w:rsid w:val="00C83BCF"/>
    <w:rsid w:val="00CA2657"/>
    <w:rsid w:val="00CA4F66"/>
    <w:rsid w:val="00CA58C6"/>
    <w:rsid w:val="00CB2E83"/>
    <w:rsid w:val="00CC4680"/>
    <w:rsid w:val="00CF71B4"/>
    <w:rsid w:val="00D0351D"/>
    <w:rsid w:val="00D05729"/>
    <w:rsid w:val="00D133FC"/>
    <w:rsid w:val="00DB58CA"/>
    <w:rsid w:val="00DB7AD0"/>
    <w:rsid w:val="00DD5FDC"/>
    <w:rsid w:val="00E23C76"/>
    <w:rsid w:val="00E24DCE"/>
    <w:rsid w:val="00E30EB2"/>
    <w:rsid w:val="00E86D91"/>
    <w:rsid w:val="00E90733"/>
    <w:rsid w:val="00EA1392"/>
    <w:rsid w:val="00F11163"/>
    <w:rsid w:val="00F71EE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54BBF207"/>
  <w15:docId w15:val="{20AB85A5-FAB8-464F-A8D2-86A701C78F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36A72"/>
    <w:pPr>
      <w:widowControl w:val="0"/>
      <w:autoSpaceDE w:val="0"/>
      <w:autoSpaceDN w:val="0"/>
    </w:pPr>
    <w:rPr>
      <w:rFonts w:ascii="Arial" w:eastAsia="FrutigerLTStd-Roman" w:hAnsi="Arial" w:cs="FrutigerLTStd-Roman"/>
      <w:color w:val="002060"/>
      <w:sz w:val="22"/>
      <w:szCs w:val="22"/>
      <w:lang w:val="en-US" w:eastAsia="en-US"/>
    </w:rPr>
  </w:style>
  <w:style w:type="paragraph" w:styleId="Heading1">
    <w:name w:val="heading 1"/>
    <w:basedOn w:val="Normal"/>
    <w:next w:val="Normal"/>
    <w:link w:val="Heading1Char"/>
    <w:uiPriority w:val="9"/>
    <w:qFormat/>
    <w:rsid w:val="001708A9"/>
    <w:pPr>
      <w:keepNext/>
      <w:keepLines/>
      <w:spacing w:before="240"/>
      <w:outlineLvl w:val="0"/>
    </w:pPr>
    <w:rPr>
      <w:rFonts w:eastAsiaTheme="majorEastAsia" w:cstheme="majorBidi"/>
      <w:b/>
      <w:color w:val="365F91" w:themeColor="accent1" w:themeShade="BF"/>
      <w:sz w:val="36"/>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pPr>
      <w:spacing w:before="21"/>
      <w:ind w:left="20"/>
    </w:pPr>
    <w:rPr>
      <w:sz w:val="24"/>
      <w:szCs w:val="24"/>
    </w:rPr>
  </w:style>
  <w:style w:type="paragraph" w:styleId="Title">
    <w:name w:val="Title"/>
    <w:basedOn w:val="Normal"/>
    <w:uiPriority w:val="10"/>
    <w:qFormat/>
    <w:pPr>
      <w:spacing w:line="1152" w:lineRule="exact"/>
      <w:ind w:left="20"/>
    </w:pPr>
    <w:rPr>
      <w:rFonts w:ascii="FrutigerLTStd-Bold" w:eastAsia="FrutigerLTStd-Bold" w:hAnsi="FrutigerLTStd-Bold" w:cs="FrutigerLTStd-Bold"/>
      <w:b/>
      <w:bCs/>
      <w:sz w:val="100"/>
      <w:szCs w:val="100"/>
    </w:rPr>
  </w:style>
  <w:style w:type="paragraph" w:styleId="ListParagraph">
    <w:name w:val="List Paragraph"/>
    <w:aliases w:val="Dot pt,No Spacing1,List Paragraph Char Char Char,Indicator Text,Numbered Para 1,List Paragraph1,Bullet Points,MAIN CONTENT,Bullet 1,List Paragraph11,List Paragraph12,F5 List Paragraph,OBC Bullet,Colorful List - Accent 11,Bullet Style,L,B"/>
    <w:basedOn w:val="Normal"/>
    <w:link w:val="ListParagraphChar"/>
    <w:uiPriority w:val="34"/>
    <w:qFormat/>
  </w:style>
  <w:style w:type="paragraph" w:customStyle="1" w:styleId="TableParagraph">
    <w:name w:val="Table Paragraph"/>
    <w:basedOn w:val="Normal"/>
    <w:uiPriority w:val="1"/>
    <w:qFormat/>
  </w:style>
  <w:style w:type="character" w:customStyle="1" w:styleId="BodyTextChar">
    <w:name w:val="Body Text Char"/>
    <w:link w:val="BodyText"/>
    <w:uiPriority w:val="1"/>
    <w:rsid w:val="00575CD5"/>
    <w:rPr>
      <w:rFonts w:ascii="FrutigerLTStd-Roman" w:eastAsia="FrutigerLTStd-Roman" w:hAnsi="FrutigerLTStd-Roman" w:cs="FrutigerLTStd-Roman"/>
      <w:sz w:val="24"/>
      <w:szCs w:val="24"/>
    </w:rPr>
  </w:style>
  <w:style w:type="paragraph" w:styleId="NoSpacing">
    <w:name w:val="No Spacing"/>
    <w:link w:val="NoSpacingChar"/>
    <w:uiPriority w:val="1"/>
    <w:qFormat/>
    <w:rsid w:val="009E3674"/>
    <w:rPr>
      <w:rFonts w:eastAsia="Times New Roman"/>
      <w:sz w:val="22"/>
      <w:szCs w:val="22"/>
      <w:lang w:val="en-US" w:eastAsia="zh-CN"/>
    </w:rPr>
  </w:style>
  <w:style w:type="character" w:customStyle="1" w:styleId="NoSpacingChar">
    <w:name w:val="No Spacing Char"/>
    <w:link w:val="NoSpacing"/>
    <w:uiPriority w:val="1"/>
    <w:rsid w:val="009E3674"/>
    <w:rPr>
      <w:rFonts w:eastAsia="Times New Roman"/>
      <w:lang w:eastAsia="zh-CN"/>
    </w:rPr>
  </w:style>
  <w:style w:type="paragraph" w:styleId="Header">
    <w:name w:val="header"/>
    <w:basedOn w:val="Normal"/>
    <w:link w:val="HeaderChar"/>
    <w:uiPriority w:val="99"/>
    <w:unhideWhenUsed/>
    <w:rsid w:val="00607305"/>
    <w:pPr>
      <w:tabs>
        <w:tab w:val="center" w:pos="4513"/>
        <w:tab w:val="right" w:pos="9026"/>
      </w:tabs>
    </w:pPr>
  </w:style>
  <w:style w:type="character" w:customStyle="1" w:styleId="HeaderChar">
    <w:name w:val="Header Char"/>
    <w:link w:val="Header"/>
    <w:uiPriority w:val="99"/>
    <w:rsid w:val="00607305"/>
    <w:rPr>
      <w:rFonts w:ascii="FrutigerLTStd-Roman" w:eastAsia="FrutigerLTStd-Roman" w:hAnsi="FrutigerLTStd-Roman" w:cs="FrutigerLTStd-Roman"/>
    </w:rPr>
  </w:style>
  <w:style w:type="paragraph" w:styleId="Footer">
    <w:name w:val="footer"/>
    <w:basedOn w:val="Normal"/>
    <w:link w:val="FooterChar"/>
    <w:uiPriority w:val="99"/>
    <w:unhideWhenUsed/>
    <w:rsid w:val="00607305"/>
    <w:pPr>
      <w:tabs>
        <w:tab w:val="center" w:pos="4513"/>
        <w:tab w:val="right" w:pos="9026"/>
      </w:tabs>
    </w:pPr>
  </w:style>
  <w:style w:type="character" w:customStyle="1" w:styleId="FooterChar">
    <w:name w:val="Footer Char"/>
    <w:link w:val="Footer"/>
    <w:uiPriority w:val="99"/>
    <w:rsid w:val="00607305"/>
    <w:rPr>
      <w:rFonts w:ascii="FrutigerLTStd-Roman" w:eastAsia="FrutigerLTStd-Roman" w:hAnsi="FrutigerLTStd-Roman" w:cs="FrutigerLTStd-Roman"/>
    </w:rPr>
  </w:style>
  <w:style w:type="character" w:styleId="PageNumber">
    <w:name w:val="page number"/>
    <w:basedOn w:val="DefaultParagraphFont"/>
    <w:uiPriority w:val="99"/>
    <w:semiHidden/>
    <w:unhideWhenUsed/>
    <w:rsid w:val="00184B49"/>
  </w:style>
  <w:style w:type="character" w:customStyle="1" w:styleId="Heading1Char">
    <w:name w:val="Heading 1 Char"/>
    <w:basedOn w:val="DefaultParagraphFont"/>
    <w:link w:val="Heading1"/>
    <w:uiPriority w:val="9"/>
    <w:rsid w:val="001708A9"/>
    <w:rPr>
      <w:rFonts w:ascii="Arial" w:eastAsiaTheme="majorEastAsia" w:hAnsi="Arial" w:cstheme="majorBidi"/>
      <w:b/>
      <w:color w:val="365F91" w:themeColor="accent1" w:themeShade="BF"/>
      <w:sz w:val="36"/>
      <w:szCs w:val="32"/>
      <w:lang w:val="en-US" w:eastAsia="en-US"/>
    </w:rPr>
  </w:style>
  <w:style w:type="paragraph" w:styleId="NormalWeb">
    <w:name w:val="Normal (Web)"/>
    <w:basedOn w:val="Normal"/>
    <w:uiPriority w:val="99"/>
    <w:unhideWhenUsed/>
    <w:rsid w:val="00336A72"/>
    <w:pPr>
      <w:widowControl/>
      <w:autoSpaceDE/>
      <w:autoSpaceDN/>
      <w:spacing w:before="100" w:beforeAutospacing="1" w:after="100" w:afterAutospacing="1"/>
    </w:pPr>
    <w:rPr>
      <w:rFonts w:ascii="Times New Roman" w:eastAsia="Times New Roman" w:hAnsi="Times New Roman" w:cs="Times New Roman"/>
      <w:sz w:val="24"/>
      <w:szCs w:val="24"/>
      <w:lang w:val="en-GB" w:eastAsia="en-GB"/>
    </w:rPr>
  </w:style>
  <w:style w:type="character" w:styleId="Hyperlink">
    <w:name w:val="Hyperlink"/>
    <w:basedOn w:val="DefaultParagraphFont"/>
    <w:uiPriority w:val="99"/>
    <w:unhideWhenUsed/>
    <w:rsid w:val="00336A72"/>
    <w:rPr>
      <w:color w:val="0000FF" w:themeColor="hyperlink"/>
      <w:u w:val="single"/>
    </w:rPr>
  </w:style>
  <w:style w:type="character" w:styleId="UnresolvedMention">
    <w:name w:val="Unresolved Mention"/>
    <w:basedOn w:val="DefaultParagraphFont"/>
    <w:uiPriority w:val="99"/>
    <w:semiHidden/>
    <w:unhideWhenUsed/>
    <w:rsid w:val="00336A72"/>
    <w:rPr>
      <w:color w:val="605E5C"/>
      <w:shd w:val="clear" w:color="auto" w:fill="E1DFDD"/>
    </w:rPr>
  </w:style>
  <w:style w:type="character" w:styleId="Strong">
    <w:name w:val="Strong"/>
    <w:basedOn w:val="DefaultParagraphFont"/>
    <w:uiPriority w:val="22"/>
    <w:qFormat/>
    <w:rsid w:val="006553DE"/>
    <w:rPr>
      <w:b/>
      <w:bCs/>
    </w:rPr>
  </w:style>
  <w:style w:type="table" w:styleId="TableGrid">
    <w:name w:val="Table Grid"/>
    <w:basedOn w:val="TableNormal"/>
    <w:uiPriority w:val="39"/>
    <w:rsid w:val="007E50D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2C2F78"/>
    <w:rPr>
      <w:color w:val="800080" w:themeColor="followedHyperlink"/>
      <w:u w:val="single"/>
    </w:rPr>
  </w:style>
  <w:style w:type="paragraph" w:styleId="Revision">
    <w:name w:val="Revision"/>
    <w:hidden/>
    <w:uiPriority w:val="99"/>
    <w:semiHidden/>
    <w:rsid w:val="00306605"/>
    <w:rPr>
      <w:rFonts w:ascii="Arial" w:eastAsia="FrutigerLTStd-Roman" w:hAnsi="Arial" w:cs="FrutigerLTStd-Roman"/>
      <w:color w:val="002060"/>
      <w:sz w:val="22"/>
      <w:szCs w:val="22"/>
      <w:lang w:val="en-US" w:eastAsia="en-US"/>
    </w:rPr>
  </w:style>
  <w:style w:type="character" w:styleId="CommentReference">
    <w:name w:val="annotation reference"/>
    <w:basedOn w:val="DefaultParagraphFont"/>
    <w:uiPriority w:val="99"/>
    <w:semiHidden/>
    <w:unhideWhenUsed/>
    <w:rsid w:val="00A14576"/>
    <w:rPr>
      <w:sz w:val="16"/>
      <w:szCs w:val="16"/>
    </w:rPr>
  </w:style>
  <w:style w:type="paragraph" w:styleId="CommentText">
    <w:name w:val="annotation text"/>
    <w:basedOn w:val="Normal"/>
    <w:link w:val="CommentTextChar"/>
    <w:uiPriority w:val="99"/>
    <w:unhideWhenUsed/>
    <w:rsid w:val="00A14576"/>
    <w:rPr>
      <w:sz w:val="20"/>
      <w:szCs w:val="20"/>
    </w:rPr>
  </w:style>
  <w:style w:type="character" w:customStyle="1" w:styleId="CommentTextChar">
    <w:name w:val="Comment Text Char"/>
    <w:basedOn w:val="DefaultParagraphFont"/>
    <w:link w:val="CommentText"/>
    <w:uiPriority w:val="99"/>
    <w:rsid w:val="00A14576"/>
    <w:rPr>
      <w:rFonts w:ascii="Arial" w:eastAsia="FrutigerLTStd-Roman" w:hAnsi="Arial" w:cs="FrutigerLTStd-Roman"/>
      <w:color w:val="002060"/>
      <w:lang w:val="en-US" w:eastAsia="en-US"/>
    </w:rPr>
  </w:style>
  <w:style w:type="paragraph" w:styleId="CommentSubject">
    <w:name w:val="annotation subject"/>
    <w:basedOn w:val="CommentText"/>
    <w:next w:val="CommentText"/>
    <w:link w:val="CommentSubjectChar"/>
    <w:uiPriority w:val="99"/>
    <w:semiHidden/>
    <w:unhideWhenUsed/>
    <w:rsid w:val="00A14576"/>
    <w:rPr>
      <w:b/>
      <w:bCs/>
    </w:rPr>
  </w:style>
  <w:style w:type="character" w:customStyle="1" w:styleId="CommentSubjectChar">
    <w:name w:val="Comment Subject Char"/>
    <w:basedOn w:val="CommentTextChar"/>
    <w:link w:val="CommentSubject"/>
    <w:uiPriority w:val="99"/>
    <w:semiHidden/>
    <w:rsid w:val="00A14576"/>
    <w:rPr>
      <w:rFonts w:ascii="Arial" w:eastAsia="FrutigerLTStd-Roman" w:hAnsi="Arial" w:cs="FrutigerLTStd-Roman"/>
      <w:b/>
      <w:bCs/>
      <w:color w:val="002060"/>
      <w:lang w:val="en-US" w:eastAsia="en-US"/>
    </w:rPr>
  </w:style>
  <w:style w:type="paragraph" w:styleId="Quote">
    <w:name w:val="Quote"/>
    <w:basedOn w:val="Normal"/>
    <w:next w:val="Normal"/>
    <w:link w:val="QuoteChar"/>
    <w:uiPriority w:val="29"/>
    <w:qFormat/>
    <w:rsid w:val="00261695"/>
    <w:pPr>
      <w:spacing w:before="160"/>
      <w:jc w:val="center"/>
    </w:pPr>
    <w:rPr>
      <w:rFonts w:ascii="Calibri" w:eastAsia="Calibri" w:hAnsi="Calibri" w:cs="Calibri"/>
      <w:i/>
      <w:iCs/>
      <w:color w:val="404040" w:themeColor="text1" w:themeTint="BF"/>
      <w:lang w:val="en-GB" w:eastAsia="en-GB" w:bidi="en-GB"/>
    </w:rPr>
  </w:style>
  <w:style w:type="character" w:customStyle="1" w:styleId="QuoteChar">
    <w:name w:val="Quote Char"/>
    <w:basedOn w:val="DefaultParagraphFont"/>
    <w:link w:val="Quote"/>
    <w:uiPriority w:val="29"/>
    <w:rsid w:val="00261695"/>
    <w:rPr>
      <w:rFonts w:cs="Calibri"/>
      <w:i/>
      <w:iCs/>
      <w:color w:val="404040" w:themeColor="text1" w:themeTint="BF"/>
      <w:sz w:val="22"/>
      <w:szCs w:val="22"/>
      <w:lang w:bidi="en-GB"/>
    </w:r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L Char"/>
    <w:link w:val="ListParagraph"/>
    <w:uiPriority w:val="34"/>
    <w:qFormat/>
    <w:locked/>
    <w:rsid w:val="000B3750"/>
    <w:rPr>
      <w:rFonts w:ascii="Arial" w:eastAsia="FrutigerLTStd-Roman" w:hAnsi="Arial" w:cs="FrutigerLTStd-Roman"/>
      <w:color w:val="002060"/>
      <w:sz w:val="22"/>
      <w:szCs w:val="22"/>
      <w:lang w:val="en-US" w:eastAsia="en-US"/>
    </w:rPr>
  </w:style>
  <w:style w:type="paragraph" w:customStyle="1" w:styleId="pf0">
    <w:name w:val="pf0"/>
    <w:basedOn w:val="Normal"/>
    <w:rsid w:val="00835CFE"/>
    <w:pPr>
      <w:widowControl/>
      <w:autoSpaceDE/>
      <w:autoSpaceDN/>
      <w:spacing w:before="100" w:beforeAutospacing="1" w:after="100" w:afterAutospacing="1"/>
    </w:pPr>
    <w:rPr>
      <w:rFonts w:ascii="Times New Roman" w:eastAsia="Times New Roman" w:hAnsi="Times New Roman" w:cs="Times New Roman"/>
      <w:color w:val="auto"/>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5509769">
      <w:bodyDiv w:val="1"/>
      <w:marLeft w:val="0"/>
      <w:marRight w:val="0"/>
      <w:marTop w:val="0"/>
      <w:marBottom w:val="0"/>
      <w:divBdr>
        <w:top w:val="none" w:sz="0" w:space="0" w:color="auto"/>
        <w:left w:val="none" w:sz="0" w:space="0" w:color="auto"/>
        <w:bottom w:val="none" w:sz="0" w:space="0" w:color="auto"/>
        <w:right w:val="none" w:sz="0" w:space="0" w:color="auto"/>
      </w:divBdr>
    </w:div>
    <w:div w:id="543908562">
      <w:bodyDiv w:val="1"/>
      <w:marLeft w:val="0"/>
      <w:marRight w:val="0"/>
      <w:marTop w:val="0"/>
      <w:marBottom w:val="0"/>
      <w:divBdr>
        <w:top w:val="none" w:sz="0" w:space="0" w:color="auto"/>
        <w:left w:val="none" w:sz="0" w:space="0" w:color="auto"/>
        <w:bottom w:val="none" w:sz="0" w:space="0" w:color="auto"/>
        <w:right w:val="none" w:sz="0" w:space="0" w:color="auto"/>
      </w:divBdr>
    </w:div>
    <w:div w:id="608008415">
      <w:bodyDiv w:val="1"/>
      <w:marLeft w:val="0"/>
      <w:marRight w:val="0"/>
      <w:marTop w:val="0"/>
      <w:marBottom w:val="0"/>
      <w:divBdr>
        <w:top w:val="none" w:sz="0" w:space="0" w:color="auto"/>
        <w:left w:val="none" w:sz="0" w:space="0" w:color="auto"/>
        <w:bottom w:val="none" w:sz="0" w:space="0" w:color="auto"/>
        <w:right w:val="none" w:sz="0" w:space="0" w:color="auto"/>
      </w:divBdr>
    </w:div>
    <w:div w:id="824471769">
      <w:bodyDiv w:val="1"/>
      <w:marLeft w:val="0"/>
      <w:marRight w:val="0"/>
      <w:marTop w:val="0"/>
      <w:marBottom w:val="0"/>
      <w:divBdr>
        <w:top w:val="none" w:sz="0" w:space="0" w:color="auto"/>
        <w:left w:val="none" w:sz="0" w:space="0" w:color="auto"/>
        <w:bottom w:val="none" w:sz="0" w:space="0" w:color="auto"/>
        <w:right w:val="none" w:sz="0" w:space="0" w:color="auto"/>
      </w:divBdr>
      <w:divsChild>
        <w:div w:id="69543863">
          <w:marLeft w:val="360"/>
          <w:marRight w:val="0"/>
          <w:marTop w:val="200"/>
          <w:marBottom w:val="0"/>
          <w:divBdr>
            <w:top w:val="none" w:sz="0" w:space="0" w:color="auto"/>
            <w:left w:val="none" w:sz="0" w:space="0" w:color="auto"/>
            <w:bottom w:val="none" w:sz="0" w:space="0" w:color="auto"/>
            <w:right w:val="none" w:sz="0" w:space="0" w:color="auto"/>
          </w:divBdr>
        </w:div>
      </w:divsChild>
    </w:div>
    <w:div w:id="897401877">
      <w:bodyDiv w:val="1"/>
      <w:marLeft w:val="0"/>
      <w:marRight w:val="0"/>
      <w:marTop w:val="0"/>
      <w:marBottom w:val="0"/>
      <w:divBdr>
        <w:top w:val="none" w:sz="0" w:space="0" w:color="auto"/>
        <w:left w:val="none" w:sz="0" w:space="0" w:color="auto"/>
        <w:bottom w:val="none" w:sz="0" w:space="0" w:color="auto"/>
        <w:right w:val="none" w:sz="0" w:space="0" w:color="auto"/>
      </w:divBdr>
    </w:div>
    <w:div w:id="898440688">
      <w:bodyDiv w:val="1"/>
      <w:marLeft w:val="0"/>
      <w:marRight w:val="0"/>
      <w:marTop w:val="0"/>
      <w:marBottom w:val="0"/>
      <w:divBdr>
        <w:top w:val="none" w:sz="0" w:space="0" w:color="auto"/>
        <w:left w:val="none" w:sz="0" w:space="0" w:color="auto"/>
        <w:bottom w:val="none" w:sz="0" w:space="0" w:color="auto"/>
        <w:right w:val="none" w:sz="0" w:space="0" w:color="auto"/>
      </w:divBdr>
    </w:div>
    <w:div w:id="923104361">
      <w:bodyDiv w:val="1"/>
      <w:marLeft w:val="0"/>
      <w:marRight w:val="0"/>
      <w:marTop w:val="0"/>
      <w:marBottom w:val="0"/>
      <w:divBdr>
        <w:top w:val="none" w:sz="0" w:space="0" w:color="auto"/>
        <w:left w:val="none" w:sz="0" w:space="0" w:color="auto"/>
        <w:bottom w:val="none" w:sz="0" w:space="0" w:color="auto"/>
        <w:right w:val="none" w:sz="0" w:space="0" w:color="auto"/>
      </w:divBdr>
    </w:div>
    <w:div w:id="996610829">
      <w:bodyDiv w:val="1"/>
      <w:marLeft w:val="0"/>
      <w:marRight w:val="0"/>
      <w:marTop w:val="0"/>
      <w:marBottom w:val="0"/>
      <w:divBdr>
        <w:top w:val="none" w:sz="0" w:space="0" w:color="auto"/>
        <w:left w:val="none" w:sz="0" w:space="0" w:color="auto"/>
        <w:bottom w:val="none" w:sz="0" w:space="0" w:color="auto"/>
        <w:right w:val="none" w:sz="0" w:space="0" w:color="auto"/>
      </w:divBdr>
    </w:div>
    <w:div w:id="1698190786">
      <w:bodyDiv w:val="1"/>
      <w:marLeft w:val="0"/>
      <w:marRight w:val="0"/>
      <w:marTop w:val="0"/>
      <w:marBottom w:val="0"/>
      <w:divBdr>
        <w:top w:val="none" w:sz="0" w:space="0" w:color="auto"/>
        <w:left w:val="none" w:sz="0" w:space="0" w:color="auto"/>
        <w:bottom w:val="none" w:sz="0" w:space="0" w:color="auto"/>
        <w:right w:val="none" w:sz="0" w:space="0" w:color="auto"/>
      </w:divBdr>
    </w:div>
    <w:div w:id="1744183735">
      <w:bodyDiv w:val="1"/>
      <w:marLeft w:val="0"/>
      <w:marRight w:val="0"/>
      <w:marTop w:val="0"/>
      <w:marBottom w:val="0"/>
      <w:divBdr>
        <w:top w:val="none" w:sz="0" w:space="0" w:color="auto"/>
        <w:left w:val="none" w:sz="0" w:space="0" w:color="auto"/>
        <w:bottom w:val="none" w:sz="0" w:space="0" w:color="auto"/>
        <w:right w:val="none" w:sz="0" w:space="0" w:color="auto"/>
      </w:divBdr>
      <w:divsChild>
        <w:div w:id="897396548">
          <w:marLeft w:val="274"/>
          <w:marRight w:val="0"/>
          <w:marTop w:val="0"/>
          <w:marBottom w:val="0"/>
          <w:divBdr>
            <w:top w:val="none" w:sz="0" w:space="0" w:color="auto"/>
            <w:left w:val="none" w:sz="0" w:space="0" w:color="auto"/>
            <w:bottom w:val="none" w:sz="0" w:space="0" w:color="auto"/>
            <w:right w:val="none" w:sz="0" w:space="0" w:color="auto"/>
          </w:divBdr>
        </w:div>
        <w:div w:id="1692142483">
          <w:marLeft w:val="274"/>
          <w:marRight w:val="0"/>
          <w:marTop w:val="0"/>
          <w:marBottom w:val="0"/>
          <w:divBdr>
            <w:top w:val="none" w:sz="0" w:space="0" w:color="auto"/>
            <w:left w:val="none" w:sz="0" w:space="0" w:color="auto"/>
            <w:bottom w:val="none" w:sz="0" w:space="0" w:color="auto"/>
            <w:right w:val="none" w:sz="0" w:space="0" w:color="auto"/>
          </w:divBdr>
        </w:div>
        <w:div w:id="2071422792">
          <w:marLeft w:val="274"/>
          <w:marRight w:val="0"/>
          <w:marTop w:val="0"/>
          <w:marBottom w:val="0"/>
          <w:divBdr>
            <w:top w:val="none" w:sz="0" w:space="0" w:color="auto"/>
            <w:left w:val="none" w:sz="0" w:space="0" w:color="auto"/>
            <w:bottom w:val="none" w:sz="0" w:space="0" w:color="auto"/>
            <w:right w:val="none" w:sz="0" w:space="0" w:color="auto"/>
          </w:divBdr>
        </w:div>
      </w:divsChild>
    </w:div>
    <w:div w:id="1872759930">
      <w:bodyDiv w:val="1"/>
      <w:marLeft w:val="0"/>
      <w:marRight w:val="0"/>
      <w:marTop w:val="0"/>
      <w:marBottom w:val="0"/>
      <w:divBdr>
        <w:top w:val="none" w:sz="0" w:space="0" w:color="auto"/>
        <w:left w:val="none" w:sz="0" w:space="0" w:color="auto"/>
        <w:bottom w:val="none" w:sz="0" w:space="0" w:color="auto"/>
        <w:right w:val="none" w:sz="0" w:space="0" w:color="auto"/>
      </w:divBdr>
    </w:div>
    <w:div w:id="1900675851">
      <w:bodyDiv w:val="1"/>
      <w:marLeft w:val="0"/>
      <w:marRight w:val="0"/>
      <w:marTop w:val="0"/>
      <w:marBottom w:val="0"/>
      <w:divBdr>
        <w:top w:val="none" w:sz="0" w:space="0" w:color="auto"/>
        <w:left w:val="none" w:sz="0" w:space="0" w:color="auto"/>
        <w:bottom w:val="none" w:sz="0" w:space="0" w:color="auto"/>
        <w:right w:val="none" w:sz="0" w:space="0" w:color="auto"/>
      </w:divBdr>
    </w:div>
    <w:div w:id="1912227316">
      <w:bodyDiv w:val="1"/>
      <w:marLeft w:val="0"/>
      <w:marRight w:val="0"/>
      <w:marTop w:val="0"/>
      <w:marBottom w:val="0"/>
      <w:divBdr>
        <w:top w:val="none" w:sz="0" w:space="0" w:color="auto"/>
        <w:left w:val="none" w:sz="0" w:space="0" w:color="auto"/>
        <w:bottom w:val="none" w:sz="0" w:space="0" w:color="auto"/>
        <w:right w:val="none" w:sz="0" w:space="0" w:color="auto"/>
      </w:divBdr>
    </w:div>
    <w:div w:id="1914654133">
      <w:bodyDiv w:val="1"/>
      <w:marLeft w:val="0"/>
      <w:marRight w:val="0"/>
      <w:marTop w:val="0"/>
      <w:marBottom w:val="0"/>
      <w:divBdr>
        <w:top w:val="none" w:sz="0" w:space="0" w:color="auto"/>
        <w:left w:val="none" w:sz="0" w:space="0" w:color="auto"/>
        <w:bottom w:val="none" w:sz="0" w:space="0" w:color="auto"/>
        <w:right w:val="none" w:sz="0" w:space="0" w:color="auto"/>
      </w:divBdr>
    </w:div>
    <w:div w:id="206649137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image" Target="media/image9.png"/><Relationship Id="rId21" Type="http://schemas.openxmlformats.org/officeDocument/2006/relationships/hyperlink" Target="https://primarycareone.nhs.wales/topics/strategic-programme/library-of-products/library-of-products/sppc-library-files/annex-1-peer-review-report-2023-24-docx/" TargetMode="External"/><Relationship Id="rId42" Type="http://schemas.openxmlformats.org/officeDocument/2006/relationships/hyperlink" Target="https://primarycareone.nhs.wales/topics1/greener-primary-care/greener-primary-care-wales-2022-yearbook/" TargetMode="External"/><Relationship Id="rId47" Type="http://schemas.openxmlformats.org/officeDocument/2006/relationships/hyperlink" Target="https://primarycareone.nhs.wales/topics1/directory-of-education-and-training-in-inclusion-health-for-health-professionals/" TargetMode="External"/><Relationship Id="rId63" Type="http://schemas.openxmlformats.org/officeDocument/2006/relationships/image" Target="media/image17.png"/><Relationship Id="rId68"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primarycareone.nhs.wales/primary-care-model-for-wales/" TargetMode="External"/><Relationship Id="rId29" Type="http://schemas.openxmlformats.org/officeDocument/2006/relationships/hyperlink" Target="https://primarycareone.nhs.wales/tools/community-infrastructure-ci-programme/community-infrastructure-ci-programme/community-infrastructure-ci-programme/enhanced-community-care-short-read-v1-1-english-docx-docx/" TargetMode="External"/><Relationship Id="rId11" Type="http://schemas.openxmlformats.org/officeDocument/2006/relationships/image" Target="media/image4.png"/><Relationship Id="rId24" Type="http://schemas.openxmlformats.org/officeDocument/2006/relationships/hyperlink" Target="https://primarycareone.nhs.wales/topics/strategic-programme/library-of-products/library-of-products/sppc-library-files/annex-3-the-primary-care-model-for-wales-implementation-challenge-meeting-final-notes-10-and-17-june-2024-final-docx/" TargetMode="External"/><Relationship Id="rId32" Type="http://schemas.openxmlformats.org/officeDocument/2006/relationships/hyperlink" Target="https://view.officeapps.live.com/op/view.aspx?src=https%3A%2F%2Fprimarycareone.nhs.wales%2Ftopics%2Fstrategic-programme%2Flibrary-of-products%2Flibrary-of-products%2Fsppc-library-files%2Fshort-read-primary-care-community-nursing-framework-2024-2027-final-v1-docx%2F&amp;wdOrigin=BROWSELINK" TargetMode="External"/><Relationship Id="rId37" Type="http://schemas.openxmlformats.org/officeDocument/2006/relationships/hyperlink" Target="https://www.gov.wales/health-and-care-quality-standards-2023-whc2023013" TargetMode="External"/><Relationship Id="rId40" Type="http://schemas.openxmlformats.org/officeDocument/2006/relationships/image" Target="media/image11.png"/><Relationship Id="rId45" Type="http://schemas.openxmlformats.org/officeDocument/2006/relationships/image" Target="media/image13.jpeg"/><Relationship Id="rId53" Type="http://schemas.openxmlformats.org/officeDocument/2006/relationships/hyperlink" Target="https://primarycareone.nhs.wales/topics/strategic-programme/library-of-products/library-of-products/sppc-library-files/annex-2-cluster-self-reflection-report-final-draft-v0-h-docx/" TargetMode="External"/><Relationship Id="rId58" Type="http://schemas.openxmlformats.org/officeDocument/2006/relationships/image" Target="media/image14.png"/><Relationship Id="rId66" Type="http://schemas.openxmlformats.org/officeDocument/2006/relationships/header" Target="header1.xml"/><Relationship Id="rId5" Type="http://schemas.openxmlformats.org/officeDocument/2006/relationships/webSettings" Target="webSettings.xml"/><Relationship Id="rId61" Type="http://schemas.openxmlformats.org/officeDocument/2006/relationships/image" Target="media/image16.png"/><Relationship Id="rId19" Type="http://schemas.openxmlformats.org/officeDocument/2006/relationships/image" Target="media/image8.jpeg"/><Relationship Id="rId14" Type="http://schemas.openxmlformats.org/officeDocument/2006/relationships/image" Target="media/image6.png"/><Relationship Id="rId22" Type="http://schemas.openxmlformats.org/officeDocument/2006/relationships/hyperlink" Target="https://primarycareone.nhs.wales/topics/strategic-programme/library-of-products/library-of-products/sppc-library-files/annex-2-cluster-self-reflection-report-final-draft-v0-h-docx/" TargetMode="External"/><Relationship Id="rId27" Type="http://schemas.openxmlformats.org/officeDocument/2006/relationships/hyperlink" Target="https://primarycareone.nhs.wales/tools/cgpsat/" TargetMode="External"/><Relationship Id="rId30" Type="http://schemas.openxmlformats.org/officeDocument/2006/relationships/image" Target="media/image10.jpeg"/><Relationship Id="rId35" Type="http://schemas.openxmlformats.org/officeDocument/2006/relationships/hyperlink" Target="https://www.gov.wales/chief-nursing-officer-wales-priorities-2022-2024" TargetMode="External"/><Relationship Id="rId43" Type="http://schemas.openxmlformats.org/officeDocument/2006/relationships/image" Target="media/image12.png"/><Relationship Id="rId48" Type="http://schemas.openxmlformats.org/officeDocument/2006/relationships/hyperlink" Target="https://primarycareone.nhs.wales/primary-care-model-for-wales/cluster-self-reflection/" TargetMode="External"/><Relationship Id="rId56" Type="http://schemas.openxmlformats.org/officeDocument/2006/relationships/hyperlink" Target="https://primarycareone.nhs.wales/cluster-working/planning-portal/" TargetMode="External"/><Relationship Id="rId64" Type="http://schemas.openxmlformats.org/officeDocument/2006/relationships/hyperlink" Target="https://www.youtube.com/channel/UCdoNfzDbWcnIUVEbxX7XnUg" TargetMode="External"/><Relationship Id="rId69"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hyperlink" Target="https://primarycareone.nhs.wales/topics1/strategic-programme/sppc-end-year-report-23-24-final-pdf/" TargetMode="External"/><Relationship Id="rId72" Type="http://schemas.openxmlformats.org/officeDocument/2006/relationships/customXml" Target="../customXml/item3.xml"/><Relationship Id="rId3" Type="http://schemas.openxmlformats.org/officeDocument/2006/relationships/styles" Target="styles.xml"/><Relationship Id="rId12" Type="http://schemas.openxmlformats.org/officeDocument/2006/relationships/image" Target="media/image5.jpg"/><Relationship Id="rId17" Type="http://schemas.openxmlformats.org/officeDocument/2006/relationships/hyperlink" Target="https://heiw.nhs.wales/workforce/10-year-workforce-strategy-for-health-and-social-care/" TargetMode="External"/><Relationship Id="rId25" Type="http://schemas.openxmlformats.org/officeDocument/2006/relationships/hyperlink" Target="https://primarycareone.nhs.wales/tools/cgpsat/" TargetMode="External"/><Relationship Id="rId33" Type="http://schemas.openxmlformats.org/officeDocument/2006/relationships/hyperlink" Target="https://www.gov.wales/healthier-wales-long-term-plan-health-and-social-care" TargetMode="External"/><Relationship Id="rId38" Type="http://schemas.openxmlformats.org/officeDocument/2006/relationships/hyperlink" Target="https://primarycareone.nhs.wales/tools/community-infrastructure-ci-programme/community-infrastructure-ci-programme/community-infrastructure-ci-programme/national-community-nursing-specification-v1-jan-23pdf/" TargetMode="External"/><Relationship Id="rId46" Type="http://schemas.openxmlformats.org/officeDocument/2006/relationships/hyperlink" Target="https://primarycareone.nhs.wales/topics1/strategic-programme/library-of-products/" TargetMode="External"/><Relationship Id="rId59" Type="http://schemas.openxmlformats.org/officeDocument/2006/relationships/hyperlink" Target="mailto:SPPC@wales.nhs.uk" TargetMode="External"/><Relationship Id="rId67" Type="http://schemas.openxmlformats.org/officeDocument/2006/relationships/footer" Target="footer1.xml"/><Relationship Id="rId20" Type="http://schemas.openxmlformats.org/officeDocument/2006/relationships/hyperlink" Target="https://rtrp.heiw.wales/" TargetMode="External"/><Relationship Id="rId41" Type="http://schemas.openxmlformats.org/officeDocument/2006/relationships/hyperlink" Target="https://primarycareone.nhs.wales/tools/community-infrastructure-ci-programme/community-infrastructure-ci-programme/community-infrastructure-ci-programme/mp-framework-for-integrated-working-full-read-v1-0-docx/" TargetMode="External"/><Relationship Id="rId54" Type="http://schemas.openxmlformats.org/officeDocument/2006/relationships/hyperlink" Target="https://primarycareone.nhs.wales/topics/strategic-programme/library-of-products/library-of-products/sppc-library-files/annex-3-the-primary-care-model-for-wales-implementation-challenge-meeting-final-notes-10-and-17-june-2024-final-docx/" TargetMode="External"/><Relationship Id="rId62" Type="http://schemas.openxmlformats.org/officeDocument/2006/relationships/hyperlink" Target="https://primarycareone.nhs.wales/topics1/strategic-programme/" TargetMode="External"/><Relationship Id="rId7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hyperlink" Target="https://primarycareone.nhs.wales/primary-care-model-for-wales/" TargetMode="External"/><Relationship Id="rId28" Type="http://schemas.openxmlformats.org/officeDocument/2006/relationships/hyperlink" Target="https://primarycareone.nhs.wales/" TargetMode="External"/><Relationship Id="rId36" Type="http://schemas.openxmlformats.org/officeDocument/2006/relationships/hyperlink" Target="https://www.gov.wales/sites/default/files/publications/2023-04/duty-of-quality-statutory-guidance-2023_0.pdf" TargetMode="External"/><Relationship Id="rId49" Type="http://schemas.openxmlformats.org/officeDocument/2006/relationships/hyperlink" Target="https://heiw.nhs.wales/workforce/strategic-workforce-plan-for-primary-care/" TargetMode="External"/><Relationship Id="rId57" Type="http://schemas.openxmlformats.org/officeDocument/2006/relationships/hyperlink" Target="https://primarycareone.nhs.wales/topics1/reducing-health-inequalities-through-primary-care/" TargetMode="External"/><Relationship Id="rId10" Type="http://schemas.openxmlformats.org/officeDocument/2006/relationships/image" Target="media/image3.png"/><Relationship Id="rId31" Type="http://schemas.openxmlformats.org/officeDocument/2006/relationships/hyperlink" Target="https://primarycareone.nhs.wales/tools/community-infrastructure-ci-programme/community-infrastructure-ci-programme/community-infrastructure-ci-programme/enhanced-community-care-short-read-v1-1-english-docx-docx/" TargetMode="External"/><Relationship Id="rId44" Type="http://schemas.openxmlformats.org/officeDocument/2006/relationships/hyperlink" Target="https://primarycareone.nhs.wales/topics/reducing-health-inequalities-through-primary-care/" TargetMode="External"/><Relationship Id="rId52" Type="http://schemas.openxmlformats.org/officeDocument/2006/relationships/hyperlink" Target="https://primarycareone.nhs.wales/topics/strategic-programme/library-of-products/library-of-products/sppc-library-files/peer-review-report-2023-24-docx/" TargetMode="External"/><Relationship Id="rId60" Type="http://schemas.openxmlformats.org/officeDocument/2006/relationships/image" Target="media/image15.png"/><Relationship Id="rId65" Type="http://schemas.openxmlformats.org/officeDocument/2006/relationships/image" Target="media/image18.jpeg"/><Relationship Id="rId73" Type="http://schemas.openxmlformats.org/officeDocument/2006/relationships/customXml" Target="../customXml/item4.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hyperlink" Target="https://heiw.nhs.wales/workforce/strategic-workforce-plan-for-primary-care/" TargetMode="External"/><Relationship Id="rId18" Type="http://schemas.openxmlformats.org/officeDocument/2006/relationships/hyperlink" Target="https://rtrp.heiw.wales/" TargetMode="External"/><Relationship Id="rId39" Type="http://schemas.openxmlformats.org/officeDocument/2006/relationships/hyperlink" Target="https://primarycareone.nhs.wales/tools/multi-professional-framework-for-integrated-working/" TargetMode="External"/><Relationship Id="rId34" Type="http://schemas.openxmlformats.org/officeDocument/2006/relationships/hyperlink" Target="https://primarycareone.nhs.wales/topics1/strategic-programme/" TargetMode="External"/><Relationship Id="rId50" Type="http://schemas.openxmlformats.org/officeDocument/2006/relationships/hyperlink" Target="https://primarycareone.nhs.wales/topics1/strategic-programme/4-workforce-and-organisational-development/plan-on-a-page-pcc-compendium-phase-2-v1-0-docx/" TargetMode="External"/><Relationship Id="rId55" Type="http://schemas.openxmlformats.org/officeDocument/2006/relationships/hyperlink" Target="https://primarycareone.nhs.wales/cluster-working/resources-for-cluster-working/" TargetMode="External"/><Relationship Id="rId7" Type="http://schemas.openxmlformats.org/officeDocument/2006/relationships/endnotes" Target="endnotes.xml"/><Relationship Id="rId71" Type="http://schemas.openxmlformats.org/officeDocument/2006/relationships/customXml" Target="../customXml/item2.xml"/></Relationships>
</file>

<file path=word/_rels/footer2.xml.rels><?xml version="1.0" encoding="UTF-8" standalone="yes"?>
<Relationships xmlns="http://schemas.openxmlformats.org/package/2006/relationships"><Relationship Id="rId1" Type="http://schemas.openxmlformats.org/officeDocument/2006/relationships/image" Target="media/image19.png"/></Relationships>
</file>

<file path=word/_rels/header1.xml.rels><?xml version="1.0" encoding="UTF-8" standalone="yes"?>
<Relationships xmlns="http://schemas.openxmlformats.org/package/2006/relationships"><Relationship Id="rId1" Type="http://schemas.openxmlformats.org/officeDocument/2006/relationships/image" Target="media/image1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E1EBD39F31BA964C9A34EC1AE15FBF1B" ma:contentTypeVersion="4" ma:contentTypeDescription="Create a new document." ma:contentTypeScope="" ma:versionID="3a622c320a22b363e386124fd99b8345">
  <xsd:schema xmlns:xsd="http://www.w3.org/2001/XMLSchema" xmlns:xs="http://www.w3.org/2001/XMLSchema" xmlns:p="http://schemas.microsoft.com/office/2006/metadata/properties" xmlns:ns2="b9fc91ff-a536-4a31-8f6c-4ff2ecd99834" targetNamespace="http://schemas.microsoft.com/office/2006/metadata/properties" ma:root="true" ma:fieldsID="17c6c7e5756036e8e8798499d48ae5dd" ns2:_="">
    <xsd:import namespace="b9fc91ff-a536-4a31-8f6c-4ff2ecd9983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9fc91ff-a536-4a31-8f6c-4ff2ecd9983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7DFD7446-6730-43C1-A74A-2FE947F6A606}">
  <ds:schemaRefs>
    <ds:schemaRef ds:uri="http://schemas.openxmlformats.org/officeDocument/2006/bibliography"/>
  </ds:schemaRefs>
</ds:datastoreItem>
</file>

<file path=customXml/itemProps2.xml><?xml version="1.0" encoding="utf-8"?>
<ds:datastoreItem xmlns:ds="http://schemas.openxmlformats.org/officeDocument/2006/customXml" ds:itemID="{5C4F77DC-1B9E-4809-BEFF-ABEC4784FCFD}"/>
</file>

<file path=customXml/itemProps3.xml><?xml version="1.0" encoding="utf-8"?>
<ds:datastoreItem xmlns:ds="http://schemas.openxmlformats.org/officeDocument/2006/customXml" ds:itemID="{4C26B859-5133-4569-9300-B610658DBDF8}"/>
</file>

<file path=customXml/itemProps4.xml><?xml version="1.0" encoding="utf-8"?>
<ds:datastoreItem xmlns:ds="http://schemas.openxmlformats.org/officeDocument/2006/customXml" ds:itemID="{6F6003A8-9F23-402E-9B64-749CD542EAA2}"/>
</file>

<file path=docProps/app.xml><?xml version="1.0" encoding="utf-8"?>
<Properties xmlns="http://schemas.openxmlformats.org/officeDocument/2006/extended-properties" xmlns:vt="http://schemas.openxmlformats.org/officeDocument/2006/docPropsVTypes">
  <Template>Normal.dotm</Template>
  <TotalTime>2</TotalTime>
  <Pages>7</Pages>
  <Words>2421</Words>
  <Characters>13806</Characters>
  <Application>Microsoft Office Word</Application>
  <DocSecurity>0</DocSecurity>
  <Lines>115</Lines>
  <Paragraphs>32</Paragraphs>
  <ScaleCrop>false</ScaleCrop>
  <HeadingPairs>
    <vt:vector size="2" baseType="variant">
      <vt:variant>
        <vt:lpstr>Title</vt:lpstr>
      </vt:variant>
      <vt:variant>
        <vt:i4>1</vt:i4>
      </vt:variant>
    </vt:vector>
  </HeadingPairs>
  <TitlesOfParts>
    <vt:vector size="1" baseType="lpstr">
      <vt:lpstr>SPPC_Word_template_A4_v2</vt:lpstr>
    </vt:vector>
  </TitlesOfParts>
  <Company/>
  <LinksUpToDate>false</LinksUpToDate>
  <CharactersWithSpaces>16195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SPPC_Word_template_A4_v2</dc:title>
  <dc:creator>Raylene Roper (Aneurin Bevan UHB - Strategic Programme for Primary Care)</dc:creator>
  <cp:lastModifiedBy>Bethan Gregory (NHS Executive)</cp:lastModifiedBy>
  <cp:revision>3</cp:revision>
  <dcterms:created xsi:type="dcterms:W3CDTF">2024-11-22T09:14:00Z</dcterms:created>
  <dcterms:modified xsi:type="dcterms:W3CDTF">2024-12-02T12:03:00Z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2021-09-29T00:00:00Z</vt:filetime>
  </property>
  <property fmtid="{D5CDD505-2E9C-101B-9397-08002B2CF9AE}" pid="3" name="Creator">
    <vt:lpwstr>Adobe Illustrator 25.4 (Macintosh)</vt:lpwstr>
  </property>
  <property fmtid="{D5CDD505-2E9C-101B-9397-08002B2CF9AE}" pid="4" name="LastSaved">
    <vt:filetime>2021-09-29T00:00:00Z</vt:filetime>
  </property>
  <property fmtid="{D5CDD505-2E9C-101B-9397-08002B2CF9AE}" pid="5" name="ContentTypeId">
    <vt:lpwstr>0x010100E1EBD39F31BA964C9A34EC1AE15FBF1B</vt:lpwstr>
  </property>
</Properties>
</file>