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34E69F" w14:textId="2BB95942" w:rsidR="00802F2C" w:rsidRDefault="00802F2C"/>
    <w:p w14:paraId="31904D43" w14:textId="10D4DB6A" w:rsidR="00802F2C" w:rsidRDefault="00802F2C">
      <w:bookmarkStart w:id="0" w:name="_Hlk196312551"/>
      <w:bookmarkEnd w:id="0"/>
    </w:p>
    <w:p w14:paraId="3E9B7CCC" w14:textId="77777777" w:rsidR="00802F2C" w:rsidRDefault="00802F2C"/>
    <w:p w14:paraId="618DC18D" w14:textId="3802B588" w:rsidR="00802F2C" w:rsidRDefault="00802F2C"/>
    <w:p w14:paraId="4507BAB8" w14:textId="77777777" w:rsidR="00802F2C" w:rsidRDefault="00802F2C"/>
    <w:p w14:paraId="272D06A5" w14:textId="29C16E8D" w:rsidR="00802F2C" w:rsidRDefault="00802F2C"/>
    <w:p w14:paraId="00B39DA6" w14:textId="77777777" w:rsidR="00802F2C" w:rsidRDefault="00802F2C"/>
    <w:p w14:paraId="572DAF58" w14:textId="7BF31364" w:rsidR="00802F2C" w:rsidRDefault="00802F2C"/>
    <w:p w14:paraId="11D584A4" w14:textId="1A69C014" w:rsidR="00802F2C" w:rsidRDefault="00802F2C"/>
    <w:p w14:paraId="1DCC6A50" w14:textId="21354B31" w:rsidR="00802F2C" w:rsidRDefault="00802F2C"/>
    <w:p w14:paraId="21B4B3B4" w14:textId="62379CDB" w:rsidR="00802F2C" w:rsidRPr="00802F2C" w:rsidRDefault="00802F2C" w:rsidP="00E760C0">
      <w:pPr>
        <w:spacing w:before="64" w:line="256" w:lineRule="auto"/>
        <w:ind w:left="142" w:right="1018"/>
        <w:jc w:val="both"/>
        <w:rPr>
          <w:rFonts w:ascii="Lucida Sans"/>
          <w:b/>
          <w:sz w:val="72"/>
          <w:szCs w:val="20"/>
        </w:rPr>
      </w:pPr>
      <w:r w:rsidRPr="00802F2C">
        <w:rPr>
          <w:rFonts w:ascii="Lucida Sans"/>
          <w:b/>
          <w:color w:val="FFFFFF"/>
          <w:spacing w:val="-3"/>
          <w:w w:val="95"/>
          <w:sz w:val="72"/>
          <w:szCs w:val="20"/>
        </w:rPr>
        <w:t xml:space="preserve">Strategic </w:t>
      </w:r>
      <w:r w:rsidRPr="00802F2C">
        <w:rPr>
          <w:rFonts w:ascii="Lucida Sans"/>
          <w:b/>
          <w:color w:val="FFFFFF"/>
          <w:spacing w:val="-5"/>
          <w:w w:val="95"/>
          <w:sz w:val="72"/>
          <w:szCs w:val="20"/>
        </w:rPr>
        <w:t xml:space="preserve">Programme </w:t>
      </w:r>
      <w:r w:rsidRPr="00802F2C">
        <w:rPr>
          <w:rFonts w:ascii="Lucida Sans"/>
          <w:b/>
          <w:color w:val="FFFFFF"/>
          <w:spacing w:val="-3"/>
          <w:sz w:val="72"/>
          <w:szCs w:val="20"/>
        </w:rPr>
        <w:t xml:space="preserve">for </w:t>
      </w:r>
      <w:r w:rsidRPr="00802F2C">
        <w:rPr>
          <w:rFonts w:ascii="Lucida Sans"/>
          <w:b/>
          <w:color w:val="FFFFFF"/>
          <w:spacing w:val="3"/>
          <w:sz w:val="72"/>
          <w:szCs w:val="20"/>
        </w:rPr>
        <w:t>Primary</w:t>
      </w:r>
      <w:r w:rsidRPr="00802F2C">
        <w:rPr>
          <w:rFonts w:ascii="Lucida Sans"/>
          <w:b/>
          <w:color w:val="FFFFFF"/>
          <w:spacing w:val="-209"/>
          <w:sz w:val="72"/>
          <w:szCs w:val="20"/>
        </w:rPr>
        <w:t xml:space="preserve"> </w:t>
      </w:r>
      <w:r w:rsidRPr="00802F2C">
        <w:rPr>
          <w:rFonts w:ascii="Lucida Sans"/>
          <w:b/>
          <w:color w:val="FFFFFF"/>
          <w:sz w:val="72"/>
          <w:szCs w:val="20"/>
        </w:rPr>
        <w:t>Care</w:t>
      </w:r>
    </w:p>
    <w:p w14:paraId="6023EC91" w14:textId="7D121FE4" w:rsidR="001C687F" w:rsidRDefault="001C687F" w:rsidP="00E760C0">
      <w:pPr>
        <w:spacing w:before="296" w:line="244" w:lineRule="auto"/>
        <w:ind w:left="142" w:right="5222"/>
        <w:rPr>
          <w:rFonts w:ascii="Lucida Sans"/>
          <w:color w:val="4CC0AD"/>
          <w:sz w:val="44"/>
          <w:szCs w:val="20"/>
        </w:rPr>
      </w:pPr>
    </w:p>
    <w:p w14:paraId="325A189D" w14:textId="0DD08DA5" w:rsidR="001C687F" w:rsidRDefault="001C687F" w:rsidP="00E760C0">
      <w:pPr>
        <w:spacing w:before="296" w:line="244" w:lineRule="auto"/>
        <w:ind w:left="142" w:right="5222"/>
        <w:rPr>
          <w:rFonts w:ascii="Lucida Sans"/>
          <w:color w:val="4CC0AD"/>
          <w:sz w:val="44"/>
          <w:szCs w:val="20"/>
        </w:rPr>
      </w:pPr>
    </w:p>
    <w:p w14:paraId="4D710068" w14:textId="2448DC41" w:rsidR="00802F2C" w:rsidRDefault="00802F2C" w:rsidP="00E760C0">
      <w:pPr>
        <w:tabs>
          <w:tab w:val="left" w:pos="5244"/>
        </w:tabs>
        <w:spacing w:before="296" w:line="244" w:lineRule="auto"/>
        <w:ind w:left="142" w:right="5222"/>
        <w:rPr>
          <w:rFonts w:ascii="Lucida Sans"/>
          <w:color w:val="4CC0AD"/>
          <w:w w:val="95"/>
          <w:sz w:val="44"/>
          <w:szCs w:val="20"/>
        </w:rPr>
      </w:pPr>
      <w:r w:rsidRPr="00802F2C">
        <w:rPr>
          <w:rFonts w:ascii="Lucida Sans"/>
          <w:color w:val="4CC0AD"/>
          <w:sz w:val="44"/>
          <w:szCs w:val="20"/>
        </w:rPr>
        <w:t xml:space="preserve">End of </w:t>
      </w:r>
      <w:r w:rsidRPr="00802F2C">
        <w:rPr>
          <w:rFonts w:ascii="Lucida Sans"/>
          <w:color w:val="4CC0AD"/>
          <w:spacing w:val="-6"/>
          <w:sz w:val="44"/>
          <w:szCs w:val="20"/>
        </w:rPr>
        <w:t xml:space="preserve">Year </w:t>
      </w:r>
      <w:r w:rsidRPr="00802F2C">
        <w:rPr>
          <w:rFonts w:ascii="Lucida Sans"/>
          <w:color w:val="4CC0AD"/>
          <w:sz w:val="44"/>
          <w:szCs w:val="20"/>
        </w:rPr>
        <w:t xml:space="preserve">Report </w:t>
      </w:r>
      <w:r w:rsidRPr="00802F2C">
        <w:rPr>
          <w:rFonts w:ascii="Lucida Sans"/>
          <w:color w:val="4CC0AD"/>
          <w:w w:val="95"/>
          <w:sz w:val="44"/>
          <w:szCs w:val="20"/>
        </w:rPr>
        <w:t>April</w:t>
      </w:r>
      <w:r w:rsidRPr="00802F2C">
        <w:rPr>
          <w:rFonts w:ascii="Lucida Sans"/>
          <w:color w:val="4CC0AD"/>
          <w:spacing w:val="-68"/>
          <w:w w:val="95"/>
          <w:sz w:val="44"/>
          <w:szCs w:val="20"/>
        </w:rPr>
        <w:t xml:space="preserve"> </w:t>
      </w:r>
      <w:r w:rsidRPr="00802F2C">
        <w:rPr>
          <w:rFonts w:ascii="Lucida Sans"/>
          <w:color w:val="4CC0AD"/>
          <w:w w:val="95"/>
          <w:sz w:val="44"/>
          <w:szCs w:val="20"/>
        </w:rPr>
        <w:t>2024</w:t>
      </w:r>
      <w:r w:rsidRPr="00802F2C">
        <w:rPr>
          <w:rFonts w:ascii="Lucida Sans"/>
          <w:color w:val="4CC0AD"/>
          <w:spacing w:val="-67"/>
          <w:w w:val="95"/>
          <w:sz w:val="44"/>
          <w:szCs w:val="20"/>
        </w:rPr>
        <w:t xml:space="preserve"> </w:t>
      </w:r>
      <w:r w:rsidR="00E760C0">
        <w:rPr>
          <w:rFonts w:ascii="Lucida Sans"/>
          <w:color w:val="4CC0AD"/>
          <w:w w:val="95"/>
          <w:sz w:val="44"/>
          <w:szCs w:val="20"/>
        </w:rPr>
        <w:t>–</w:t>
      </w:r>
      <w:r w:rsidRPr="00802F2C">
        <w:rPr>
          <w:rFonts w:ascii="Lucida Sans"/>
          <w:color w:val="4CC0AD"/>
          <w:spacing w:val="-68"/>
          <w:w w:val="95"/>
          <w:sz w:val="44"/>
          <w:szCs w:val="20"/>
        </w:rPr>
        <w:t xml:space="preserve"> </w:t>
      </w:r>
      <w:r w:rsidRPr="00802F2C">
        <w:rPr>
          <w:rFonts w:ascii="Lucida Sans"/>
          <w:color w:val="4CC0AD"/>
          <w:w w:val="95"/>
          <w:sz w:val="44"/>
          <w:szCs w:val="20"/>
        </w:rPr>
        <w:t>March</w:t>
      </w:r>
      <w:r w:rsidR="00E760C0">
        <w:rPr>
          <w:rFonts w:ascii="Lucida Sans"/>
          <w:color w:val="4CC0AD"/>
          <w:w w:val="95"/>
          <w:sz w:val="44"/>
          <w:szCs w:val="20"/>
        </w:rPr>
        <w:t xml:space="preserve"> 2025</w:t>
      </w:r>
    </w:p>
    <w:p w14:paraId="342F53B6" w14:textId="77777777" w:rsidR="00E760C0" w:rsidRPr="00802F2C" w:rsidRDefault="00E760C0" w:rsidP="00E760C0">
      <w:pPr>
        <w:tabs>
          <w:tab w:val="left" w:pos="5244"/>
        </w:tabs>
        <w:spacing w:before="296" w:line="244" w:lineRule="auto"/>
        <w:ind w:left="142" w:right="5222"/>
        <w:rPr>
          <w:rFonts w:ascii="Lucida Sans"/>
          <w:sz w:val="44"/>
          <w:szCs w:val="20"/>
        </w:rPr>
      </w:pPr>
    </w:p>
    <w:p w14:paraId="03297EAF" w14:textId="77777777" w:rsidR="00802F2C" w:rsidRDefault="00802F2C" w:rsidP="00802F2C">
      <w:pPr>
        <w:pStyle w:val="BodyText"/>
        <w:rPr>
          <w:rFonts w:ascii="Lucida Sans"/>
          <w:sz w:val="20"/>
        </w:rPr>
      </w:pPr>
    </w:p>
    <w:p w14:paraId="073938EC" w14:textId="1AEDD95D" w:rsidR="00802F2C" w:rsidRDefault="00802F2C">
      <w:r>
        <w:rPr>
          <w:noProof/>
        </w:rPr>
        <mc:AlternateContent>
          <mc:Choice Requires="wpg">
            <w:drawing>
              <wp:anchor distT="0" distB="0" distL="114300" distR="114300" simplePos="0" relativeHeight="251659264" behindDoc="1" locked="0" layoutInCell="1" allowOverlap="1" wp14:anchorId="61612AD9" wp14:editId="4C05F0A5">
                <wp:simplePos x="0" y="0"/>
                <wp:positionH relativeFrom="page">
                  <wp:posOffset>0</wp:posOffset>
                </wp:positionH>
                <wp:positionV relativeFrom="page">
                  <wp:posOffset>0</wp:posOffset>
                </wp:positionV>
                <wp:extent cx="7560310" cy="10692130"/>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92130"/>
                          <a:chOff x="0" y="0"/>
                          <a:chExt cx="11906" cy="16838"/>
                        </a:xfrm>
                      </wpg:grpSpPr>
                      <wps:wsp>
                        <wps:cNvPr id="7" name="Line 8"/>
                        <wps:cNvCnPr>
                          <a:cxnSpLocks noChangeShapeType="1"/>
                        </wps:cNvCnPr>
                        <wps:spPr bwMode="auto">
                          <a:xfrm>
                            <a:off x="720" y="16118"/>
                            <a:ext cx="10466" cy="0"/>
                          </a:xfrm>
                          <a:prstGeom prst="line">
                            <a:avLst/>
                          </a:prstGeom>
                          <a:noFill/>
                          <a:ln w="12700">
                            <a:solidFill>
                              <a:srgbClr val="15BECF"/>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6" cy="16838"/>
                          </a:xfrm>
                          <a:prstGeom prst="rect">
                            <a:avLst/>
                          </a:prstGeom>
                          <a:noFill/>
                          <a:extLst>
                            <a:ext uri="{909E8E84-426E-40DD-AFC4-6F175D3DCCD1}">
                              <a14:hiddenFill xmlns:a14="http://schemas.microsoft.com/office/drawing/2010/main">
                                <a:solidFill>
                                  <a:srgbClr val="FFFFFF"/>
                                </a:solidFill>
                              </a14:hiddenFill>
                            </a:ext>
                          </a:extLst>
                        </pic:spPr>
                      </pic:pic>
                      <wps:wsp>
                        <wps:cNvPr id="9" name="AutoShape 10"/>
                        <wps:cNvSpPr>
                          <a:spLocks/>
                        </wps:cNvSpPr>
                        <wps:spPr bwMode="auto">
                          <a:xfrm>
                            <a:off x="4461" y="5215"/>
                            <a:ext cx="7444" cy="11623"/>
                          </a:xfrm>
                          <a:custGeom>
                            <a:avLst/>
                            <a:gdLst>
                              <a:gd name="T0" fmla="+- 0 7757 4462"/>
                              <a:gd name="T1" fmla="*/ T0 w 7444"/>
                              <a:gd name="T2" fmla="+- 0 12290 5216"/>
                              <a:gd name="T3" fmla="*/ 12290 h 11623"/>
                              <a:gd name="T4" fmla="+- 0 7030 4462"/>
                              <a:gd name="T5" fmla="*/ T4 w 7444"/>
                              <a:gd name="T6" fmla="+- 0 12747 5216"/>
                              <a:gd name="T7" fmla="*/ 12747 h 11623"/>
                              <a:gd name="T8" fmla="+- 0 6231 4462"/>
                              <a:gd name="T9" fmla="*/ T8 w 7444"/>
                              <a:gd name="T10" fmla="+- 0 12738 5216"/>
                              <a:gd name="T11" fmla="*/ 12738 h 11623"/>
                              <a:gd name="T12" fmla="+- 0 6071 4462"/>
                              <a:gd name="T13" fmla="*/ T12 w 7444"/>
                              <a:gd name="T14" fmla="+- 0 12087 5216"/>
                              <a:gd name="T15" fmla="*/ 12087 h 11623"/>
                              <a:gd name="T16" fmla="+- 0 6930 4462"/>
                              <a:gd name="T17" fmla="*/ T16 w 7444"/>
                              <a:gd name="T18" fmla="+- 0 11961 5216"/>
                              <a:gd name="T19" fmla="*/ 11961 h 11623"/>
                              <a:gd name="T20" fmla="+- 0 7862 4462"/>
                              <a:gd name="T21" fmla="*/ T20 w 7444"/>
                              <a:gd name="T22" fmla="+- 0 11920 5216"/>
                              <a:gd name="T23" fmla="*/ 11920 h 11623"/>
                              <a:gd name="T24" fmla="+- 0 7682 4462"/>
                              <a:gd name="T25" fmla="*/ T24 w 7444"/>
                              <a:gd name="T26" fmla="+- 0 11214 5216"/>
                              <a:gd name="T27" fmla="*/ 11214 h 11623"/>
                              <a:gd name="T28" fmla="+- 0 6874 4462"/>
                              <a:gd name="T29" fmla="*/ T28 w 7444"/>
                              <a:gd name="T30" fmla="+- 0 10943 5216"/>
                              <a:gd name="T31" fmla="*/ 10943 h 11623"/>
                              <a:gd name="T32" fmla="+- 0 6079 4462"/>
                              <a:gd name="T33" fmla="*/ T32 w 7444"/>
                              <a:gd name="T34" fmla="+- 0 11024 5216"/>
                              <a:gd name="T35" fmla="*/ 11024 h 11623"/>
                              <a:gd name="T36" fmla="+- 0 5295 4462"/>
                              <a:gd name="T37" fmla="*/ T36 w 7444"/>
                              <a:gd name="T38" fmla="+- 0 11470 5216"/>
                              <a:gd name="T39" fmla="*/ 11470 h 11623"/>
                              <a:gd name="T40" fmla="+- 0 4521 4462"/>
                              <a:gd name="T41" fmla="*/ T40 w 7444"/>
                              <a:gd name="T42" fmla="+- 0 12291 5216"/>
                              <a:gd name="T43" fmla="*/ 12291 h 11623"/>
                              <a:gd name="T44" fmla="+- 0 5178 4462"/>
                              <a:gd name="T45" fmla="*/ T44 w 7444"/>
                              <a:gd name="T46" fmla="+- 0 13170 5216"/>
                              <a:gd name="T47" fmla="*/ 13170 h 11623"/>
                              <a:gd name="T48" fmla="+- 0 5959 4462"/>
                              <a:gd name="T49" fmla="*/ T48 w 7444"/>
                              <a:gd name="T50" fmla="+- 0 13673 5216"/>
                              <a:gd name="T51" fmla="*/ 13673 h 11623"/>
                              <a:gd name="T52" fmla="+- 0 6740 4462"/>
                              <a:gd name="T53" fmla="*/ T52 w 7444"/>
                              <a:gd name="T54" fmla="+- 0 13819 5216"/>
                              <a:gd name="T55" fmla="*/ 13819 h 11623"/>
                              <a:gd name="T56" fmla="+- 0 7516 4462"/>
                              <a:gd name="T57" fmla="*/ T56 w 7444"/>
                              <a:gd name="T58" fmla="+- 0 13631 5216"/>
                              <a:gd name="T59" fmla="*/ 13631 h 11623"/>
                              <a:gd name="T60" fmla="+- 0 8285 4462"/>
                              <a:gd name="T61" fmla="*/ T60 w 7444"/>
                              <a:gd name="T62" fmla="+- 0 13133 5216"/>
                              <a:gd name="T63" fmla="*/ 13133 h 11623"/>
                              <a:gd name="T64" fmla="+- 0 9510 4462"/>
                              <a:gd name="T65" fmla="*/ T64 w 7444"/>
                              <a:gd name="T66" fmla="+- 0 16801 5216"/>
                              <a:gd name="T67" fmla="*/ 16801 h 11623"/>
                              <a:gd name="T68" fmla="+- 0 8644 4462"/>
                              <a:gd name="T69" fmla="*/ T68 w 7444"/>
                              <a:gd name="T70" fmla="+- 0 16306 5216"/>
                              <a:gd name="T71" fmla="*/ 16306 h 11623"/>
                              <a:gd name="T72" fmla="+- 0 7905 4462"/>
                              <a:gd name="T73" fmla="*/ T72 w 7444"/>
                              <a:gd name="T74" fmla="+- 0 15629 5216"/>
                              <a:gd name="T75" fmla="*/ 15629 h 11623"/>
                              <a:gd name="T76" fmla="+- 0 7319 4462"/>
                              <a:gd name="T77" fmla="*/ T76 w 7444"/>
                              <a:gd name="T78" fmla="+- 0 14797 5216"/>
                              <a:gd name="T79" fmla="*/ 14797 h 11623"/>
                              <a:gd name="T80" fmla="+- 0 6892 4462"/>
                              <a:gd name="T81" fmla="*/ T80 w 7444"/>
                              <a:gd name="T82" fmla="+- 0 14001 5216"/>
                              <a:gd name="T83" fmla="*/ 14001 h 11623"/>
                              <a:gd name="T84" fmla="+- 0 5962 4462"/>
                              <a:gd name="T85" fmla="*/ T84 w 7444"/>
                              <a:gd name="T86" fmla="+- 0 13964 5216"/>
                              <a:gd name="T87" fmla="*/ 13964 h 11623"/>
                              <a:gd name="T88" fmla="+- 0 6313 4462"/>
                              <a:gd name="T89" fmla="*/ T88 w 7444"/>
                              <a:gd name="T90" fmla="+- 0 14928 5216"/>
                              <a:gd name="T91" fmla="*/ 14928 h 11623"/>
                              <a:gd name="T92" fmla="+- 0 6813 4462"/>
                              <a:gd name="T93" fmla="*/ T92 w 7444"/>
                              <a:gd name="T94" fmla="+- 0 15799 5216"/>
                              <a:gd name="T95" fmla="*/ 15799 h 11623"/>
                              <a:gd name="T96" fmla="+- 0 7445 4462"/>
                              <a:gd name="T97" fmla="*/ T96 w 7444"/>
                              <a:gd name="T98" fmla="+- 0 16560 5216"/>
                              <a:gd name="T99" fmla="*/ 16560 h 11623"/>
                              <a:gd name="T100" fmla="+- 0 9399 4462"/>
                              <a:gd name="T101" fmla="*/ T100 w 7444"/>
                              <a:gd name="T102" fmla="+- 0 6909 5216"/>
                              <a:gd name="T103" fmla="*/ 6909 h 11623"/>
                              <a:gd name="T104" fmla="+- 0 8518 4462"/>
                              <a:gd name="T105" fmla="*/ T104 w 7444"/>
                              <a:gd name="T106" fmla="+- 0 7333 5216"/>
                              <a:gd name="T107" fmla="*/ 7333 h 11623"/>
                              <a:gd name="T108" fmla="+- 0 7729 4462"/>
                              <a:gd name="T109" fmla="*/ T108 w 7444"/>
                              <a:gd name="T110" fmla="+- 0 7910 5216"/>
                              <a:gd name="T111" fmla="*/ 7910 h 11623"/>
                              <a:gd name="T112" fmla="+- 0 7049 4462"/>
                              <a:gd name="T113" fmla="*/ T112 w 7444"/>
                              <a:gd name="T114" fmla="+- 0 8622 5216"/>
                              <a:gd name="T115" fmla="*/ 8622 h 11623"/>
                              <a:gd name="T116" fmla="+- 0 6494 4462"/>
                              <a:gd name="T117" fmla="*/ T116 w 7444"/>
                              <a:gd name="T118" fmla="+- 0 9451 5216"/>
                              <a:gd name="T119" fmla="*/ 9451 h 11623"/>
                              <a:gd name="T120" fmla="+- 0 6082 4462"/>
                              <a:gd name="T121" fmla="*/ T120 w 7444"/>
                              <a:gd name="T122" fmla="+- 0 10381 5216"/>
                              <a:gd name="T123" fmla="*/ 10381 h 11623"/>
                              <a:gd name="T124" fmla="+- 0 6501 4462"/>
                              <a:gd name="T125" fmla="*/ T124 w 7444"/>
                              <a:gd name="T126" fmla="+- 0 10725 5216"/>
                              <a:gd name="T127" fmla="*/ 10725 h 11623"/>
                              <a:gd name="T128" fmla="+- 0 7142 4462"/>
                              <a:gd name="T129" fmla="*/ T128 w 7444"/>
                              <a:gd name="T130" fmla="+- 0 10290 5216"/>
                              <a:gd name="T131" fmla="*/ 10290 h 11623"/>
                              <a:gd name="T132" fmla="+- 0 7663 4462"/>
                              <a:gd name="T133" fmla="*/ T132 w 7444"/>
                              <a:gd name="T134" fmla="+- 0 9408 5216"/>
                              <a:gd name="T135" fmla="*/ 9408 h 11623"/>
                              <a:gd name="T136" fmla="+- 0 8348 4462"/>
                              <a:gd name="T137" fmla="*/ T136 w 7444"/>
                              <a:gd name="T138" fmla="+- 0 8669 5216"/>
                              <a:gd name="T139" fmla="*/ 8669 h 11623"/>
                              <a:gd name="T140" fmla="+- 0 9168 4462"/>
                              <a:gd name="T141" fmla="*/ T140 w 7444"/>
                              <a:gd name="T142" fmla="+- 0 8101 5216"/>
                              <a:gd name="T143" fmla="*/ 8101 h 11623"/>
                              <a:gd name="T144" fmla="+- 0 9649 4462"/>
                              <a:gd name="T145" fmla="*/ T144 w 7444"/>
                              <a:gd name="T146" fmla="+- 0 7411 5216"/>
                              <a:gd name="T147" fmla="*/ 7411 h 11623"/>
                              <a:gd name="T148" fmla="+- 0 9817 4462"/>
                              <a:gd name="T149" fmla="*/ T148 w 7444"/>
                              <a:gd name="T150" fmla="+- 0 10209 5216"/>
                              <a:gd name="T151" fmla="*/ 10209 h 11623"/>
                              <a:gd name="T152" fmla="+- 0 10354 4462"/>
                              <a:gd name="T153" fmla="*/ T152 w 7444"/>
                              <a:gd name="T154" fmla="+- 0 11492 5216"/>
                              <a:gd name="T155" fmla="*/ 11492 h 11623"/>
                              <a:gd name="T156" fmla="+- 0 10416 4462"/>
                              <a:gd name="T157" fmla="*/ T156 w 7444"/>
                              <a:gd name="T158" fmla="+- 0 15560 5216"/>
                              <a:gd name="T159" fmla="*/ 15560 h 11623"/>
                              <a:gd name="T160" fmla="+- 0 9968 4462"/>
                              <a:gd name="T161" fmla="*/ T160 w 7444"/>
                              <a:gd name="T162" fmla="+- 0 16414 5216"/>
                              <a:gd name="T163" fmla="*/ 16414 h 11623"/>
                              <a:gd name="T164" fmla="+- 0 10926 4462"/>
                              <a:gd name="T165" fmla="*/ T164 w 7444"/>
                              <a:gd name="T166" fmla="+- 0 16546 5216"/>
                              <a:gd name="T167" fmla="*/ 16546 h 11623"/>
                              <a:gd name="T168" fmla="+- 0 9127 4462"/>
                              <a:gd name="T169" fmla="*/ T168 w 7444"/>
                              <a:gd name="T170" fmla="+- 0 12533 5216"/>
                              <a:gd name="T171" fmla="*/ 12533 h 11623"/>
                              <a:gd name="T172" fmla="+- 0 11718 4462"/>
                              <a:gd name="T173" fmla="*/ T172 w 7444"/>
                              <a:gd name="T174" fmla="+- 0 13508 5216"/>
                              <a:gd name="T175" fmla="*/ 13508 h 11623"/>
                              <a:gd name="T176" fmla="+- 0 9979 4462"/>
                              <a:gd name="T177" fmla="*/ T176 w 7444"/>
                              <a:gd name="T178" fmla="+- 0 14756 5216"/>
                              <a:gd name="T179" fmla="*/ 14756 h 11623"/>
                              <a:gd name="T180" fmla="+- 0 11195 4462"/>
                              <a:gd name="T181" fmla="*/ T180 w 7444"/>
                              <a:gd name="T182" fmla="+- 0 16126 5216"/>
                              <a:gd name="T183" fmla="*/ 16126 h 11623"/>
                              <a:gd name="T184" fmla="+- 0 11906 4462"/>
                              <a:gd name="T185" fmla="*/ T184 w 7444"/>
                              <a:gd name="T186" fmla="+- 0 15456 5216"/>
                              <a:gd name="T187" fmla="*/ 15456 h 11623"/>
                              <a:gd name="T188" fmla="+- 0 10774 4462"/>
                              <a:gd name="T189" fmla="*/ T188 w 7444"/>
                              <a:gd name="T190" fmla="+- 0 10915 5216"/>
                              <a:gd name="T191" fmla="*/ 10915 h 11623"/>
                              <a:gd name="T192" fmla="+- 0 11592 4462"/>
                              <a:gd name="T193" fmla="*/ T192 w 7444"/>
                              <a:gd name="T194" fmla="+- 0 5588 5216"/>
                              <a:gd name="T195" fmla="*/ 5588 h 11623"/>
                              <a:gd name="T196" fmla="+- 0 10714 4462"/>
                              <a:gd name="T197" fmla="*/ T196 w 7444"/>
                              <a:gd name="T198" fmla="+- 0 5653 5216"/>
                              <a:gd name="T199" fmla="*/ 5653 h 11623"/>
                              <a:gd name="T200" fmla="+- 0 10111 4462"/>
                              <a:gd name="T201" fmla="*/ T200 w 7444"/>
                              <a:gd name="T202" fmla="+- 0 6469 5216"/>
                              <a:gd name="T203" fmla="*/ 6469 h 11623"/>
                              <a:gd name="T204" fmla="+- 0 9841 4462"/>
                              <a:gd name="T205" fmla="*/ T204 w 7444"/>
                              <a:gd name="T206" fmla="+- 0 7288 5216"/>
                              <a:gd name="T207" fmla="*/ 7288 h 11623"/>
                              <a:gd name="T208" fmla="+- 0 9884 4462"/>
                              <a:gd name="T209" fmla="*/ T208 w 7444"/>
                              <a:gd name="T210" fmla="+- 0 8104 5216"/>
                              <a:gd name="T211" fmla="*/ 8104 h 11623"/>
                              <a:gd name="T212" fmla="+- 0 10220 4462"/>
                              <a:gd name="T213" fmla="*/ T212 w 7444"/>
                              <a:gd name="T214" fmla="+- 0 8914 5216"/>
                              <a:gd name="T215" fmla="*/ 8914 h 11623"/>
                              <a:gd name="T216" fmla="+- 0 11795 4462"/>
                              <a:gd name="T217" fmla="*/ T216 w 7444"/>
                              <a:gd name="T218" fmla="+- 0 10095 5216"/>
                              <a:gd name="T219" fmla="*/ 10095 h 11623"/>
                              <a:gd name="T220" fmla="+- 0 11217 4462"/>
                              <a:gd name="T221" fmla="*/ T220 w 7444"/>
                              <a:gd name="T222" fmla="+- 0 8667 5216"/>
                              <a:gd name="T223" fmla="*/ 8667 h 11623"/>
                              <a:gd name="T224" fmla="+- 0 10811 4462"/>
                              <a:gd name="T225" fmla="*/ T224 w 7444"/>
                              <a:gd name="T226" fmla="+- 0 7884 5216"/>
                              <a:gd name="T227" fmla="*/ 7884 h 11623"/>
                              <a:gd name="T228" fmla="+- 0 10866 4462"/>
                              <a:gd name="T229" fmla="*/ T228 w 7444"/>
                              <a:gd name="T230" fmla="+- 0 7033 5216"/>
                              <a:gd name="T231" fmla="*/ 7033 h 11623"/>
                              <a:gd name="T232" fmla="+- 0 11480 4462"/>
                              <a:gd name="T233" fmla="*/ T232 w 7444"/>
                              <a:gd name="T234" fmla="+- 0 6982 5216"/>
                              <a:gd name="T235" fmla="*/ 6982 h 11623"/>
                              <a:gd name="T236" fmla="+- 0 11563 4462"/>
                              <a:gd name="T237" fmla="*/ T236 w 7444"/>
                              <a:gd name="T238" fmla="+- 0 7864 5216"/>
                              <a:gd name="T239" fmla="*/ 7864 h 11623"/>
                              <a:gd name="T240" fmla="+- 0 11785 4462"/>
                              <a:gd name="T241" fmla="*/ T240 w 7444"/>
                              <a:gd name="T242" fmla="+- 0 9010 5216"/>
                              <a:gd name="T243" fmla="*/ 9010 h 116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7444" h="11623">
                                <a:moveTo>
                                  <a:pt x="4888" y="5616"/>
                                </a:moveTo>
                                <a:lnTo>
                                  <a:pt x="4479" y="5869"/>
                                </a:lnTo>
                                <a:lnTo>
                                  <a:pt x="4220" y="6061"/>
                                </a:lnTo>
                                <a:lnTo>
                                  <a:pt x="3998" y="6286"/>
                                </a:lnTo>
                                <a:lnTo>
                                  <a:pt x="3663" y="6692"/>
                                </a:lnTo>
                                <a:lnTo>
                                  <a:pt x="3621" y="6740"/>
                                </a:lnTo>
                                <a:lnTo>
                                  <a:pt x="3578" y="6789"/>
                                </a:lnTo>
                                <a:lnTo>
                                  <a:pt x="3534" y="6838"/>
                                </a:lnTo>
                                <a:lnTo>
                                  <a:pt x="3489" y="6886"/>
                                </a:lnTo>
                                <a:lnTo>
                                  <a:pt x="3442" y="6934"/>
                                </a:lnTo>
                                <a:lnTo>
                                  <a:pt x="3394" y="6982"/>
                                </a:lnTo>
                                <a:lnTo>
                                  <a:pt x="3345" y="7028"/>
                                </a:lnTo>
                                <a:lnTo>
                                  <a:pt x="3295" y="7074"/>
                                </a:lnTo>
                                <a:lnTo>
                                  <a:pt x="3244" y="7119"/>
                                </a:lnTo>
                                <a:lnTo>
                                  <a:pt x="3192" y="7163"/>
                                </a:lnTo>
                                <a:lnTo>
                                  <a:pt x="3139" y="7205"/>
                                </a:lnTo>
                                <a:lnTo>
                                  <a:pt x="3085" y="7247"/>
                                </a:lnTo>
                                <a:lnTo>
                                  <a:pt x="3030" y="7286"/>
                                </a:lnTo>
                                <a:lnTo>
                                  <a:pt x="2975" y="7324"/>
                                </a:lnTo>
                                <a:lnTo>
                                  <a:pt x="2918" y="7360"/>
                                </a:lnTo>
                                <a:lnTo>
                                  <a:pt x="2861" y="7394"/>
                                </a:lnTo>
                                <a:lnTo>
                                  <a:pt x="2804" y="7426"/>
                                </a:lnTo>
                                <a:lnTo>
                                  <a:pt x="2746" y="7456"/>
                                </a:lnTo>
                                <a:lnTo>
                                  <a:pt x="2687" y="7484"/>
                                </a:lnTo>
                                <a:lnTo>
                                  <a:pt x="2627" y="7509"/>
                                </a:lnTo>
                                <a:lnTo>
                                  <a:pt x="2568" y="7531"/>
                                </a:lnTo>
                                <a:lnTo>
                                  <a:pt x="2508" y="7551"/>
                                </a:lnTo>
                                <a:lnTo>
                                  <a:pt x="2447" y="7568"/>
                                </a:lnTo>
                                <a:lnTo>
                                  <a:pt x="2386" y="7582"/>
                                </a:lnTo>
                                <a:lnTo>
                                  <a:pt x="2325" y="7592"/>
                                </a:lnTo>
                                <a:lnTo>
                                  <a:pt x="2263" y="7599"/>
                                </a:lnTo>
                                <a:lnTo>
                                  <a:pt x="2202" y="7603"/>
                                </a:lnTo>
                                <a:lnTo>
                                  <a:pt x="2140" y="7603"/>
                                </a:lnTo>
                                <a:lnTo>
                                  <a:pt x="2078" y="7600"/>
                                </a:lnTo>
                                <a:lnTo>
                                  <a:pt x="2016" y="7593"/>
                                </a:lnTo>
                                <a:lnTo>
                                  <a:pt x="1955" y="7581"/>
                                </a:lnTo>
                                <a:lnTo>
                                  <a:pt x="1893" y="7566"/>
                                </a:lnTo>
                                <a:lnTo>
                                  <a:pt x="1831" y="7546"/>
                                </a:lnTo>
                                <a:lnTo>
                                  <a:pt x="1769" y="7522"/>
                                </a:lnTo>
                                <a:lnTo>
                                  <a:pt x="1708" y="7493"/>
                                </a:lnTo>
                                <a:lnTo>
                                  <a:pt x="1647" y="7460"/>
                                </a:lnTo>
                                <a:lnTo>
                                  <a:pt x="1586" y="7422"/>
                                </a:lnTo>
                                <a:lnTo>
                                  <a:pt x="1525" y="7379"/>
                                </a:lnTo>
                                <a:lnTo>
                                  <a:pt x="1465" y="7330"/>
                                </a:lnTo>
                                <a:lnTo>
                                  <a:pt x="1406" y="7277"/>
                                </a:lnTo>
                                <a:lnTo>
                                  <a:pt x="1346" y="7218"/>
                                </a:lnTo>
                                <a:lnTo>
                                  <a:pt x="1287" y="7154"/>
                                </a:lnTo>
                                <a:lnTo>
                                  <a:pt x="1351" y="7085"/>
                                </a:lnTo>
                                <a:lnTo>
                                  <a:pt x="1414" y="7022"/>
                                </a:lnTo>
                                <a:lnTo>
                                  <a:pt x="1479" y="6966"/>
                                </a:lnTo>
                                <a:lnTo>
                                  <a:pt x="1544" y="6915"/>
                                </a:lnTo>
                                <a:lnTo>
                                  <a:pt x="1609" y="6871"/>
                                </a:lnTo>
                                <a:lnTo>
                                  <a:pt x="1674" y="6832"/>
                                </a:lnTo>
                                <a:lnTo>
                                  <a:pt x="1740" y="6798"/>
                                </a:lnTo>
                                <a:lnTo>
                                  <a:pt x="1806" y="6770"/>
                                </a:lnTo>
                                <a:lnTo>
                                  <a:pt x="1873" y="6747"/>
                                </a:lnTo>
                                <a:lnTo>
                                  <a:pt x="1939" y="6730"/>
                                </a:lnTo>
                                <a:lnTo>
                                  <a:pt x="2006" y="6716"/>
                                </a:lnTo>
                                <a:lnTo>
                                  <a:pt x="2072" y="6708"/>
                                </a:lnTo>
                                <a:lnTo>
                                  <a:pt x="2139" y="6704"/>
                                </a:lnTo>
                                <a:lnTo>
                                  <a:pt x="2205" y="6704"/>
                                </a:lnTo>
                                <a:lnTo>
                                  <a:pt x="2271" y="6709"/>
                                </a:lnTo>
                                <a:lnTo>
                                  <a:pt x="2337" y="6717"/>
                                </a:lnTo>
                                <a:lnTo>
                                  <a:pt x="2403" y="6729"/>
                                </a:lnTo>
                                <a:lnTo>
                                  <a:pt x="2468" y="6745"/>
                                </a:lnTo>
                                <a:lnTo>
                                  <a:pt x="2533" y="6764"/>
                                </a:lnTo>
                                <a:lnTo>
                                  <a:pt x="2598" y="6787"/>
                                </a:lnTo>
                                <a:lnTo>
                                  <a:pt x="2662" y="6812"/>
                                </a:lnTo>
                                <a:lnTo>
                                  <a:pt x="2725" y="6841"/>
                                </a:lnTo>
                                <a:lnTo>
                                  <a:pt x="2788" y="6872"/>
                                </a:lnTo>
                                <a:lnTo>
                                  <a:pt x="2850" y="6906"/>
                                </a:lnTo>
                                <a:lnTo>
                                  <a:pt x="2912" y="6943"/>
                                </a:lnTo>
                                <a:lnTo>
                                  <a:pt x="2972" y="6981"/>
                                </a:lnTo>
                                <a:lnTo>
                                  <a:pt x="3032" y="7022"/>
                                </a:lnTo>
                                <a:lnTo>
                                  <a:pt x="3113" y="6990"/>
                                </a:lnTo>
                                <a:lnTo>
                                  <a:pt x="3195" y="6926"/>
                                </a:lnTo>
                                <a:lnTo>
                                  <a:pt x="3330" y="6784"/>
                                </a:lnTo>
                                <a:lnTo>
                                  <a:pt x="3400" y="6704"/>
                                </a:lnTo>
                                <a:lnTo>
                                  <a:pt x="3566" y="6515"/>
                                </a:lnTo>
                                <a:lnTo>
                                  <a:pt x="3609" y="6467"/>
                                </a:lnTo>
                                <a:lnTo>
                                  <a:pt x="3650" y="6422"/>
                                </a:lnTo>
                                <a:lnTo>
                                  <a:pt x="3689" y="6379"/>
                                </a:lnTo>
                                <a:lnTo>
                                  <a:pt x="3724" y="6334"/>
                                </a:lnTo>
                                <a:lnTo>
                                  <a:pt x="3661" y="6285"/>
                                </a:lnTo>
                                <a:lnTo>
                                  <a:pt x="3598" y="6238"/>
                                </a:lnTo>
                                <a:lnTo>
                                  <a:pt x="3534" y="6193"/>
                                </a:lnTo>
                                <a:lnTo>
                                  <a:pt x="3471" y="6150"/>
                                </a:lnTo>
                                <a:lnTo>
                                  <a:pt x="3409" y="6109"/>
                                </a:lnTo>
                                <a:lnTo>
                                  <a:pt x="3346" y="6070"/>
                                </a:lnTo>
                                <a:lnTo>
                                  <a:pt x="3283" y="6033"/>
                                </a:lnTo>
                                <a:lnTo>
                                  <a:pt x="3220" y="5998"/>
                                </a:lnTo>
                                <a:lnTo>
                                  <a:pt x="3158" y="5965"/>
                                </a:lnTo>
                                <a:lnTo>
                                  <a:pt x="3095" y="5934"/>
                                </a:lnTo>
                                <a:lnTo>
                                  <a:pt x="3033" y="5905"/>
                                </a:lnTo>
                                <a:lnTo>
                                  <a:pt x="2970" y="5878"/>
                                </a:lnTo>
                                <a:lnTo>
                                  <a:pt x="2908" y="5853"/>
                                </a:lnTo>
                                <a:lnTo>
                                  <a:pt x="2846" y="5830"/>
                                </a:lnTo>
                                <a:lnTo>
                                  <a:pt x="2784" y="5809"/>
                                </a:lnTo>
                                <a:lnTo>
                                  <a:pt x="2722" y="5790"/>
                                </a:lnTo>
                                <a:lnTo>
                                  <a:pt x="2660" y="5773"/>
                                </a:lnTo>
                                <a:lnTo>
                                  <a:pt x="2598" y="5759"/>
                                </a:lnTo>
                                <a:lnTo>
                                  <a:pt x="2536" y="5746"/>
                                </a:lnTo>
                                <a:lnTo>
                                  <a:pt x="2474" y="5735"/>
                                </a:lnTo>
                                <a:lnTo>
                                  <a:pt x="2412" y="5727"/>
                                </a:lnTo>
                                <a:lnTo>
                                  <a:pt x="2351" y="5720"/>
                                </a:lnTo>
                                <a:lnTo>
                                  <a:pt x="2289" y="5716"/>
                                </a:lnTo>
                                <a:lnTo>
                                  <a:pt x="2228" y="5714"/>
                                </a:lnTo>
                                <a:lnTo>
                                  <a:pt x="2166" y="5714"/>
                                </a:lnTo>
                                <a:lnTo>
                                  <a:pt x="2105" y="5716"/>
                                </a:lnTo>
                                <a:lnTo>
                                  <a:pt x="2044" y="5720"/>
                                </a:lnTo>
                                <a:lnTo>
                                  <a:pt x="1983" y="5726"/>
                                </a:lnTo>
                                <a:lnTo>
                                  <a:pt x="1921" y="5735"/>
                                </a:lnTo>
                                <a:lnTo>
                                  <a:pt x="1860" y="5745"/>
                                </a:lnTo>
                                <a:lnTo>
                                  <a:pt x="1799" y="5758"/>
                                </a:lnTo>
                                <a:lnTo>
                                  <a:pt x="1738" y="5772"/>
                                </a:lnTo>
                                <a:lnTo>
                                  <a:pt x="1678" y="5789"/>
                                </a:lnTo>
                                <a:lnTo>
                                  <a:pt x="1617" y="5808"/>
                                </a:lnTo>
                                <a:lnTo>
                                  <a:pt x="1556" y="5829"/>
                                </a:lnTo>
                                <a:lnTo>
                                  <a:pt x="1495" y="5853"/>
                                </a:lnTo>
                                <a:lnTo>
                                  <a:pt x="1435" y="5878"/>
                                </a:lnTo>
                                <a:lnTo>
                                  <a:pt x="1374" y="5906"/>
                                </a:lnTo>
                                <a:lnTo>
                                  <a:pt x="1314" y="5936"/>
                                </a:lnTo>
                                <a:lnTo>
                                  <a:pt x="1254" y="5968"/>
                                </a:lnTo>
                                <a:lnTo>
                                  <a:pt x="1193" y="6002"/>
                                </a:lnTo>
                                <a:lnTo>
                                  <a:pt x="1133" y="6038"/>
                                </a:lnTo>
                                <a:lnTo>
                                  <a:pt x="1073" y="6077"/>
                                </a:lnTo>
                                <a:lnTo>
                                  <a:pt x="1013" y="6118"/>
                                </a:lnTo>
                                <a:lnTo>
                                  <a:pt x="953" y="6161"/>
                                </a:lnTo>
                                <a:lnTo>
                                  <a:pt x="893" y="6206"/>
                                </a:lnTo>
                                <a:lnTo>
                                  <a:pt x="833" y="6254"/>
                                </a:lnTo>
                                <a:lnTo>
                                  <a:pt x="773" y="6303"/>
                                </a:lnTo>
                                <a:lnTo>
                                  <a:pt x="713" y="6355"/>
                                </a:lnTo>
                                <a:lnTo>
                                  <a:pt x="653" y="6409"/>
                                </a:lnTo>
                                <a:lnTo>
                                  <a:pt x="594" y="6466"/>
                                </a:lnTo>
                                <a:lnTo>
                                  <a:pt x="534" y="6524"/>
                                </a:lnTo>
                                <a:lnTo>
                                  <a:pt x="474" y="6585"/>
                                </a:lnTo>
                                <a:lnTo>
                                  <a:pt x="415" y="6648"/>
                                </a:lnTo>
                                <a:lnTo>
                                  <a:pt x="355" y="6714"/>
                                </a:lnTo>
                                <a:lnTo>
                                  <a:pt x="296" y="6781"/>
                                </a:lnTo>
                                <a:lnTo>
                                  <a:pt x="237" y="6851"/>
                                </a:lnTo>
                                <a:lnTo>
                                  <a:pt x="177" y="6923"/>
                                </a:lnTo>
                                <a:lnTo>
                                  <a:pt x="118" y="6998"/>
                                </a:lnTo>
                                <a:lnTo>
                                  <a:pt x="59" y="7075"/>
                                </a:lnTo>
                                <a:lnTo>
                                  <a:pt x="0" y="7154"/>
                                </a:lnTo>
                                <a:lnTo>
                                  <a:pt x="59" y="7233"/>
                                </a:lnTo>
                                <a:lnTo>
                                  <a:pt x="119" y="7310"/>
                                </a:lnTo>
                                <a:lnTo>
                                  <a:pt x="178" y="7385"/>
                                </a:lnTo>
                                <a:lnTo>
                                  <a:pt x="238" y="7458"/>
                                </a:lnTo>
                                <a:lnTo>
                                  <a:pt x="298" y="7528"/>
                                </a:lnTo>
                                <a:lnTo>
                                  <a:pt x="357" y="7596"/>
                                </a:lnTo>
                                <a:lnTo>
                                  <a:pt x="417" y="7661"/>
                                </a:lnTo>
                                <a:lnTo>
                                  <a:pt x="477" y="7724"/>
                                </a:lnTo>
                                <a:lnTo>
                                  <a:pt x="537" y="7785"/>
                                </a:lnTo>
                                <a:lnTo>
                                  <a:pt x="597" y="7844"/>
                                </a:lnTo>
                                <a:lnTo>
                                  <a:pt x="656" y="7900"/>
                                </a:lnTo>
                                <a:lnTo>
                                  <a:pt x="716" y="7954"/>
                                </a:lnTo>
                                <a:lnTo>
                                  <a:pt x="776" y="8006"/>
                                </a:lnTo>
                                <a:lnTo>
                                  <a:pt x="836" y="8056"/>
                                </a:lnTo>
                                <a:lnTo>
                                  <a:pt x="896" y="8103"/>
                                </a:lnTo>
                                <a:lnTo>
                                  <a:pt x="956" y="8148"/>
                                </a:lnTo>
                                <a:lnTo>
                                  <a:pt x="1016" y="8191"/>
                                </a:lnTo>
                                <a:lnTo>
                                  <a:pt x="1076" y="8232"/>
                                </a:lnTo>
                                <a:lnTo>
                                  <a:pt x="1136" y="8270"/>
                                </a:lnTo>
                                <a:lnTo>
                                  <a:pt x="1196" y="8307"/>
                                </a:lnTo>
                                <a:lnTo>
                                  <a:pt x="1256" y="8341"/>
                                </a:lnTo>
                                <a:lnTo>
                                  <a:pt x="1316" y="8373"/>
                                </a:lnTo>
                                <a:lnTo>
                                  <a:pt x="1377" y="8403"/>
                                </a:lnTo>
                                <a:lnTo>
                                  <a:pt x="1437" y="8431"/>
                                </a:lnTo>
                                <a:lnTo>
                                  <a:pt x="1497" y="8457"/>
                                </a:lnTo>
                                <a:lnTo>
                                  <a:pt x="1557" y="8480"/>
                                </a:lnTo>
                                <a:lnTo>
                                  <a:pt x="1617" y="8502"/>
                                </a:lnTo>
                                <a:lnTo>
                                  <a:pt x="1677" y="8521"/>
                                </a:lnTo>
                                <a:lnTo>
                                  <a:pt x="1737" y="8538"/>
                                </a:lnTo>
                                <a:lnTo>
                                  <a:pt x="1797" y="8554"/>
                                </a:lnTo>
                                <a:lnTo>
                                  <a:pt x="1857" y="8567"/>
                                </a:lnTo>
                                <a:lnTo>
                                  <a:pt x="1917" y="8578"/>
                                </a:lnTo>
                                <a:lnTo>
                                  <a:pt x="1978" y="8587"/>
                                </a:lnTo>
                                <a:lnTo>
                                  <a:pt x="2038" y="8594"/>
                                </a:lnTo>
                                <a:lnTo>
                                  <a:pt x="2098" y="8599"/>
                                </a:lnTo>
                                <a:lnTo>
                                  <a:pt x="2158" y="8602"/>
                                </a:lnTo>
                                <a:lnTo>
                                  <a:pt x="2218" y="8604"/>
                                </a:lnTo>
                                <a:lnTo>
                                  <a:pt x="2278" y="8603"/>
                                </a:lnTo>
                                <a:lnTo>
                                  <a:pt x="2338" y="8600"/>
                                </a:lnTo>
                                <a:lnTo>
                                  <a:pt x="2398" y="8595"/>
                                </a:lnTo>
                                <a:lnTo>
                                  <a:pt x="2457" y="8588"/>
                                </a:lnTo>
                                <a:lnTo>
                                  <a:pt x="2517" y="8579"/>
                                </a:lnTo>
                                <a:lnTo>
                                  <a:pt x="2577" y="8569"/>
                                </a:lnTo>
                                <a:lnTo>
                                  <a:pt x="2637" y="8556"/>
                                </a:lnTo>
                                <a:lnTo>
                                  <a:pt x="2697" y="8542"/>
                                </a:lnTo>
                                <a:lnTo>
                                  <a:pt x="2756" y="8525"/>
                                </a:lnTo>
                                <a:lnTo>
                                  <a:pt x="2816" y="8507"/>
                                </a:lnTo>
                                <a:lnTo>
                                  <a:pt x="2876" y="8487"/>
                                </a:lnTo>
                                <a:lnTo>
                                  <a:pt x="2935" y="8465"/>
                                </a:lnTo>
                                <a:lnTo>
                                  <a:pt x="2995" y="8441"/>
                                </a:lnTo>
                                <a:lnTo>
                                  <a:pt x="3054" y="8415"/>
                                </a:lnTo>
                                <a:lnTo>
                                  <a:pt x="3114" y="8388"/>
                                </a:lnTo>
                                <a:lnTo>
                                  <a:pt x="3173" y="8358"/>
                                </a:lnTo>
                                <a:lnTo>
                                  <a:pt x="3233" y="8327"/>
                                </a:lnTo>
                                <a:lnTo>
                                  <a:pt x="3292" y="8294"/>
                                </a:lnTo>
                                <a:lnTo>
                                  <a:pt x="3351" y="8259"/>
                                </a:lnTo>
                                <a:lnTo>
                                  <a:pt x="3410" y="8222"/>
                                </a:lnTo>
                                <a:lnTo>
                                  <a:pt x="3470" y="8184"/>
                                </a:lnTo>
                                <a:lnTo>
                                  <a:pt x="3529" y="8144"/>
                                </a:lnTo>
                                <a:lnTo>
                                  <a:pt x="3588" y="8102"/>
                                </a:lnTo>
                                <a:lnTo>
                                  <a:pt x="3647" y="8058"/>
                                </a:lnTo>
                                <a:lnTo>
                                  <a:pt x="3705" y="8013"/>
                                </a:lnTo>
                                <a:lnTo>
                                  <a:pt x="3764" y="7966"/>
                                </a:lnTo>
                                <a:lnTo>
                                  <a:pt x="3823" y="7917"/>
                                </a:lnTo>
                                <a:lnTo>
                                  <a:pt x="3882" y="7867"/>
                                </a:lnTo>
                                <a:lnTo>
                                  <a:pt x="4063" y="7686"/>
                                </a:lnTo>
                                <a:lnTo>
                                  <a:pt x="4140" y="7603"/>
                                </a:lnTo>
                                <a:lnTo>
                                  <a:pt x="4285" y="7449"/>
                                </a:lnTo>
                                <a:lnTo>
                                  <a:pt x="4473" y="7242"/>
                                </a:lnTo>
                                <a:lnTo>
                                  <a:pt x="4552" y="7154"/>
                                </a:lnTo>
                                <a:lnTo>
                                  <a:pt x="4552" y="6787"/>
                                </a:lnTo>
                                <a:lnTo>
                                  <a:pt x="4586" y="6504"/>
                                </a:lnTo>
                                <a:lnTo>
                                  <a:pt x="4688" y="6162"/>
                                </a:lnTo>
                                <a:lnTo>
                                  <a:pt x="4888" y="5616"/>
                                </a:lnTo>
                                <a:moveTo>
                                  <a:pt x="5137" y="11622"/>
                                </a:moveTo>
                                <a:lnTo>
                                  <a:pt x="5119" y="11615"/>
                                </a:lnTo>
                                <a:lnTo>
                                  <a:pt x="5048" y="11585"/>
                                </a:lnTo>
                                <a:lnTo>
                                  <a:pt x="4977" y="11554"/>
                                </a:lnTo>
                                <a:lnTo>
                                  <a:pt x="4908" y="11522"/>
                                </a:lnTo>
                                <a:lnTo>
                                  <a:pt x="4838" y="11489"/>
                                </a:lnTo>
                                <a:lnTo>
                                  <a:pt x="4770" y="11454"/>
                                </a:lnTo>
                                <a:lnTo>
                                  <a:pt x="4702" y="11418"/>
                                </a:lnTo>
                                <a:lnTo>
                                  <a:pt x="4634" y="11381"/>
                                </a:lnTo>
                                <a:lnTo>
                                  <a:pt x="4568" y="11343"/>
                                </a:lnTo>
                                <a:lnTo>
                                  <a:pt x="4502" y="11304"/>
                                </a:lnTo>
                                <a:lnTo>
                                  <a:pt x="4436" y="11263"/>
                                </a:lnTo>
                                <a:lnTo>
                                  <a:pt x="4372" y="11222"/>
                                </a:lnTo>
                                <a:lnTo>
                                  <a:pt x="4308" y="11179"/>
                                </a:lnTo>
                                <a:lnTo>
                                  <a:pt x="4245" y="11135"/>
                                </a:lnTo>
                                <a:lnTo>
                                  <a:pt x="4182" y="11090"/>
                                </a:lnTo>
                                <a:lnTo>
                                  <a:pt x="4121" y="11044"/>
                                </a:lnTo>
                                <a:lnTo>
                                  <a:pt x="4060" y="10997"/>
                                </a:lnTo>
                                <a:lnTo>
                                  <a:pt x="3999" y="10949"/>
                                </a:lnTo>
                                <a:lnTo>
                                  <a:pt x="3940" y="10900"/>
                                </a:lnTo>
                                <a:lnTo>
                                  <a:pt x="3882" y="10850"/>
                                </a:lnTo>
                                <a:lnTo>
                                  <a:pt x="3824" y="10798"/>
                                </a:lnTo>
                                <a:lnTo>
                                  <a:pt x="3767" y="10746"/>
                                </a:lnTo>
                                <a:lnTo>
                                  <a:pt x="3711" y="10693"/>
                                </a:lnTo>
                                <a:lnTo>
                                  <a:pt x="3656" y="10639"/>
                                </a:lnTo>
                                <a:lnTo>
                                  <a:pt x="3601" y="10584"/>
                                </a:lnTo>
                                <a:lnTo>
                                  <a:pt x="3548" y="10528"/>
                                </a:lnTo>
                                <a:lnTo>
                                  <a:pt x="3495" y="10471"/>
                                </a:lnTo>
                                <a:lnTo>
                                  <a:pt x="3443" y="10413"/>
                                </a:lnTo>
                                <a:lnTo>
                                  <a:pt x="3392" y="10354"/>
                                </a:lnTo>
                                <a:lnTo>
                                  <a:pt x="3343" y="10294"/>
                                </a:lnTo>
                                <a:lnTo>
                                  <a:pt x="3294" y="10233"/>
                                </a:lnTo>
                                <a:lnTo>
                                  <a:pt x="3245" y="10172"/>
                                </a:lnTo>
                                <a:lnTo>
                                  <a:pt x="3198" y="10109"/>
                                </a:lnTo>
                                <a:lnTo>
                                  <a:pt x="3152" y="10046"/>
                                </a:lnTo>
                                <a:lnTo>
                                  <a:pt x="3107" y="9982"/>
                                </a:lnTo>
                                <a:lnTo>
                                  <a:pt x="3063" y="9917"/>
                                </a:lnTo>
                                <a:lnTo>
                                  <a:pt x="3020" y="9851"/>
                                </a:lnTo>
                                <a:lnTo>
                                  <a:pt x="2978" y="9785"/>
                                </a:lnTo>
                                <a:lnTo>
                                  <a:pt x="2937" y="9718"/>
                                </a:lnTo>
                                <a:lnTo>
                                  <a:pt x="2896" y="9650"/>
                                </a:lnTo>
                                <a:lnTo>
                                  <a:pt x="2857" y="9581"/>
                                </a:lnTo>
                                <a:lnTo>
                                  <a:pt x="2819" y="9511"/>
                                </a:lnTo>
                                <a:lnTo>
                                  <a:pt x="2783" y="9441"/>
                                </a:lnTo>
                                <a:lnTo>
                                  <a:pt x="2747" y="9370"/>
                                </a:lnTo>
                                <a:lnTo>
                                  <a:pt x="2712" y="9298"/>
                                </a:lnTo>
                                <a:lnTo>
                                  <a:pt x="2678" y="9226"/>
                                </a:lnTo>
                                <a:lnTo>
                                  <a:pt x="2646" y="9153"/>
                                </a:lnTo>
                                <a:lnTo>
                                  <a:pt x="2615" y="9079"/>
                                </a:lnTo>
                                <a:lnTo>
                                  <a:pt x="2584" y="9005"/>
                                </a:lnTo>
                                <a:lnTo>
                                  <a:pt x="2555" y="8930"/>
                                </a:lnTo>
                                <a:lnTo>
                                  <a:pt x="2528" y="8854"/>
                                </a:lnTo>
                                <a:lnTo>
                                  <a:pt x="2506" y="8793"/>
                                </a:lnTo>
                                <a:lnTo>
                                  <a:pt x="2501" y="8778"/>
                                </a:lnTo>
                                <a:lnTo>
                                  <a:pt x="2430" y="8785"/>
                                </a:lnTo>
                                <a:lnTo>
                                  <a:pt x="2359" y="8790"/>
                                </a:lnTo>
                                <a:lnTo>
                                  <a:pt x="2288" y="8792"/>
                                </a:lnTo>
                                <a:lnTo>
                                  <a:pt x="2216" y="8793"/>
                                </a:lnTo>
                                <a:lnTo>
                                  <a:pt x="2131" y="8791"/>
                                </a:lnTo>
                                <a:lnTo>
                                  <a:pt x="2046" y="8786"/>
                                </a:lnTo>
                                <a:lnTo>
                                  <a:pt x="1962" y="8779"/>
                                </a:lnTo>
                                <a:lnTo>
                                  <a:pt x="1880" y="8768"/>
                                </a:lnTo>
                                <a:lnTo>
                                  <a:pt x="1798" y="8754"/>
                                </a:lnTo>
                                <a:lnTo>
                                  <a:pt x="1717" y="8738"/>
                                </a:lnTo>
                                <a:lnTo>
                                  <a:pt x="1637" y="8718"/>
                                </a:lnTo>
                                <a:lnTo>
                                  <a:pt x="1558" y="8695"/>
                                </a:lnTo>
                                <a:lnTo>
                                  <a:pt x="1480" y="8670"/>
                                </a:lnTo>
                                <a:lnTo>
                                  <a:pt x="1500" y="8748"/>
                                </a:lnTo>
                                <a:lnTo>
                                  <a:pt x="1522" y="8825"/>
                                </a:lnTo>
                                <a:lnTo>
                                  <a:pt x="1544" y="8901"/>
                                </a:lnTo>
                                <a:lnTo>
                                  <a:pt x="1567" y="8977"/>
                                </a:lnTo>
                                <a:lnTo>
                                  <a:pt x="1591" y="9053"/>
                                </a:lnTo>
                                <a:lnTo>
                                  <a:pt x="1617" y="9128"/>
                                </a:lnTo>
                                <a:lnTo>
                                  <a:pt x="1643" y="9203"/>
                                </a:lnTo>
                                <a:lnTo>
                                  <a:pt x="1670" y="9277"/>
                                </a:lnTo>
                                <a:lnTo>
                                  <a:pt x="1698" y="9351"/>
                                </a:lnTo>
                                <a:lnTo>
                                  <a:pt x="1726" y="9424"/>
                                </a:lnTo>
                                <a:lnTo>
                                  <a:pt x="1756" y="9497"/>
                                </a:lnTo>
                                <a:lnTo>
                                  <a:pt x="1787" y="9569"/>
                                </a:lnTo>
                                <a:lnTo>
                                  <a:pt x="1819" y="9640"/>
                                </a:lnTo>
                                <a:lnTo>
                                  <a:pt x="1851" y="9712"/>
                                </a:lnTo>
                                <a:lnTo>
                                  <a:pt x="1884" y="9782"/>
                                </a:lnTo>
                                <a:lnTo>
                                  <a:pt x="1919" y="9852"/>
                                </a:lnTo>
                                <a:lnTo>
                                  <a:pt x="1954" y="9922"/>
                                </a:lnTo>
                                <a:lnTo>
                                  <a:pt x="1990" y="9990"/>
                                </a:lnTo>
                                <a:lnTo>
                                  <a:pt x="2027" y="10059"/>
                                </a:lnTo>
                                <a:lnTo>
                                  <a:pt x="2064" y="10126"/>
                                </a:lnTo>
                                <a:lnTo>
                                  <a:pt x="2103" y="10194"/>
                                </a:lnTo>
                                <a:lnTo>
                                  <a:pt x="2142" y="10260"/>
                                </a:lnTo>
                                <a:lnTo>
                                  <a:pt x="2182" y="10326"/>
                                </a:lnTo>
                                <a:lnTo>
                                  <a:pt x="2223" y="10391"/>
                                </a:lnTo>
                                <a:lnTo>
                                  <a:pt x="2265" y="10456"/>
                                </a:lnTo>
                                <a:lnTo>
                                  <a:pt x="2307" y="10520"/>
                                </a:lnTo>
                                <a:lnTo>
                                  <a:pt x="2351" y="10583"/>
                                </a:lnTo>
                                <a:lnTo>
                                  <a:pt x="2395" y="10646"/>
                                </a:lnTo>
                                <a:lnTo>
                                  <a:pt x="2440" y="10708"/>
                                </a:lnTo>
                                <a:lnTo>
                                  <a:pt x="2486" y="10769"/>
                                </a:lnTo>
                                <a:lnTo>
                                  <a:pt x="2532" y="10830"/>
                                </a:lnTo>
                                <a:lnTo>
                                  <a:pt x="2579" y="10890"/>
                                </a:lnTo>
                                <a:lnTo>
                                  <a:pt x="2627" y="10949"/>
                                </a:lnTo>
                                <a:lnTo>
                                  <a:pt x="2676" y="11008"/>
                                </a:lnTo>
                                <a:lnTo>
                                  <a:pt x="2725" y="11066"/>
                                </a:lnTo>
                                <a:lnTo>
                                  <a:pt x="2775" y="11123"/>
                                </a:lnTo>
                                <a:lnTo>
                                  <a:pt x="2826" y="11180"/>
                                </a:lnTo>
                                <a:lnTo>
                                  <a:pt x="2878" y="11235"/>
                                </a:lnTo>
                                <a:lnTo>
                                  <a:pt x="2930" y="11290"/>
                                </a:lnTo>
                                <a:lnTo>
                                  <a:pt x="2983" y="11344"/>
                                </a:lnTo>
                                <a:lnTo>
                                  <a:pt x="3036" y="11398"/>
                                </a:lnTo>
                                <a:lnTo>
                                  <a:pt x="3091" y="11451"/>
                                </a:lnTo>
                                <a:lnTo>
                                  <a:pt x="3146" y="11503"/>
                                </a:lnTo>
                                <a:lnTo>
                                  <a:pt x="3201" y="11554"/>
                                </a:lnTo>
                                <a:lnTo>
                                  <a:pt x="3258" y="11604"/>
                                </a:lnTo>
                                <a:lnTo>
                                  <a:pt x="3278" y="11622"/>
                                </a:lnTo>
                                <a:lnTo>
                                  <a:pt x="5137" y="11622"/>
                                </a:lnTo>
                                <a:moveTo>
                                  <a:pt x="5297" y="1575"/>
                                </a:moveTo>
                                <a:lnTo>
                                  <a:pt x="5224" y="1596"/>
                                </a:lnTo>
                                <a:lnTo>
                                  <a:pt x="5152" y="1619"/>
                                </a:lnTo>
                                <a:lnTo>
                                  <a:pt x="5080" y="1643"/>
                                </a:lnTo>
                                <a:lnTo>
                                  <a:pt x="5008" y="1667"/>
                                </a:lnTo>
                                <a:lnTo>
                                  <a:pt x="4937" y="1693"/>
                                </a:lnTo>
                                <a:lnTo>
                                  <a:pt x="4866" y="1720"/>
                                </a:lnTo>
                                <a:lnTo>
                                  <a:pt x="4796" y="1748"/>
                                </a:lnTo>
                                <a:lnTo>
                                  <a:pt x="4727" y="1776"/>
                                </a:lnTo>
                                <a:lnTo>
                                  <a:pt x="4657" y="1806"/>
                                </a:lnTo>
                                <a:lnTo>
                                  <a:pt x="4588" y="1837"/>
                                </a:lnTo>
                                <a:lnTo>
                                  <a:pt x="4520" y="1868"/>
                                </a:lnTo>
                                <a:lnTo>
                                  <a:pt x="4452" y="1901"/>
                                </a:lnTo>
                                <a:lnTo>
                                  <a:pt x="4385" y="1935"/>
                                </a:lnTo>
                                <a:lnTo>
                                  <a:pt x="4318" y="1969"/>
                                </a:lnTo>
                                <a:lnTo>
                                  <a:pt x="4252" y="2005"/>
                                </a:lnTo>
                                <a:lnTo>
                                  <a:pt x="4186" y="2041"/>
                                </a:lnTo>
                                <a:lnTo>
                                  <a:pt x="4121" y="2078"/>
                                </a:lnTo>
                                <a:lnTo>
                                  <a:pt x="4056" y="2117"/>
                                </a:lnTo>
                                <a:lnTo>
                                  <a:pt x="3992" y="2156"/>
                                </a:lnTo>
                                <a:lnTo>
                                  <a:pt x="3928" y="2196"/>
                                </a:lnTo>
                                <a:lnTo>
                                  <a:pt x="3865" y="2237"/>
                                </a:lnTo>
                                <a:lnTo>
                                  <a:pt x="3803" y="2279"/>
                                </a:lnTo>
                                <a:lnTo>
                                  <a:pt x="3741" y="2321"/>
                                </a:lnTo>
                                <a:lnTo>
                                  <a:pt x="3679" y="2365"/>
                                </a:lnTo>
                                <a:lnTo>
                                  <a:pt x="3619" y="2409"/>
                                </a:lnTo>
                                <a:lnTo>
                                  <a:pt x="3558" y="2455"/>
                                </a:lnTo>
                                <a:lnTo>
                                  <a:pt x="3499" y="2501"/>
                                </a:lnTo>
                                <a:lnTo>
                                  <a:pt x="3440" y="2548"/>
                                </a:lnTo>
                                <a:lnTo>
                                  <a:pt x="3382" y="2596"/>
                                </a:lnTo>
                                <a:lnTo>
                                  <a:pt x="3324" y="2644"/>
                                </a:lnTo>
                                <a:lnTo>
                                  <a:pt x="3267" y="2694"/>
                                </a:lnTo>
                                <a:lnTo>
                                  <a:pt x="3210" y="2744"/>
                                </a:lnTo>
                                <a:lnTo>
                                  <a:pt x="3155" y="2795"/>
                                </a:lnTo>
                                <a:lnTo>
                                  <a:pt x="3100" y="2847"/>
                                </a:lnTo>
                                <a:lnTo>
                                  <a:pt x="3045" y="2899"/>
                                </a:lnTo>
                                <a:lnTo>
                                  <a:pt x="2991" y="2952"/>
                                </a:lnTo>
                                <a:lnTo>
                                  <a:pt x="2938" y="3007"/>
                                </a:lnTo>
                                <a:lnTo>
                                  <a:pt x="2886" y="3061"/>
                                </a:lnTo>
                                <a:lnTo>
                                  <a:pt x="2834" y="3117"/>
                                </a:lnTo>
                                <a:lnTo>
                                  <a:pt x="2783" y="3173"/>
                                </a:lnTo>
                                <a:lnTo>
                                  <a:pt x="2733" y="3230"/>
                                </a:lnTo>
                                <a:lnTo>
                                  <a:pt x="2683" y="3288"/>
                                </a:lnTo>
                                <a:lnTo>
                                  <a:pt x="2635" y="3347"/>
                                </a:lnTo>
                                <a:lnTo>
                                  <a:pt x="2587" y="3406"/>
                                </a:lnTo>
                                <a:lnTo>
                                  <a:pt x="2539" y="3466"/>
                                </a:lnTo>
                                <a:lnTo>
                                  <a:pt x="2493" y="3526"/>
                                </a:lnTo>
                                <a:lnTo>
                                  <a:pt x="2447" y="3587"/>
                                </a:lnTo>
                                <a:lnTo>
                                  <a:pt x="2402" y="3649"/>
                                </a:lnTo>
                                <a:lnTo>
                                  <a:pt x="2357" y="3712"/>
                                </a:lnTo>
                                <a:lnTo>
                                  <a:pt x="2314" y="3775"/>
                                </a:lnTo>
                                <a:lnTo>
                                  <a:pt x="2271" y="3839"/>
                                </a:lnTo>
                                <a:lnTo>
                                  <a:pt x="2229" y="3904"/>
                                </a:lnTo>
                                <a:lnTo>
                                  <a:pt x="2188" y="3969"/>
                                </a:lnTo>
                                <a:lnTo>
                                  <a:pt x="2148" y="4034"/>
                                </a:lnTo>
                                <a:lnTo>
                                  <a:pt x="2108" y="4101"/>
                                </a:lnTo>
                                <a:lnTo>
                                  <a:pt x="2070" y="4168"/>
                                </a:lnTo>
                                <a:lnTo>
                                  <a:pt x="2032" y="4235"/>
                                </a:lnTo>
                                <a:lnTo>
                                  <a:pt x="1995" y="4304"/>
                                </a:lnTo>
                                <a:lnTo>
                                  <a:pt x="1959" y="4372"/>
                                </a:lnTo>
                                <a:lnTo>
                                  <a:pt x="1924" y="4442"/>
                                </a:lnTo>
                                <a:lnTo>
                                  <a:pt x="1889" y="4512"/>
                                </a:lnTo>
                                <a:lnTo>
                                  <a:pt x="1856" y="4582"/>
                                </a:lnTo>
                                <a:lnTo>
                                  <a:pt x="1823" y="4653"/>
                                </a:lnTo>
                                <a:lnTo>
                                  <a:pt x="1791" y="4725"/>
                                </a:lnTo>
                                <a:lnTo>
                                  <a:pt x="1760" y="4797"/>
                                </a:lnTo>
                                <a:lnTo>
                                  <a:pt x="1731" y="4869"/>
                                </a:lnTo>
                                <a:lnTo>
                                  <a:pt x="1702" y="4942"/>
                                </a:lnTo>
                                <a:lnTo>
                                  <a:pt x="1673" y="5016"/>
                                </a:lnTo>
                                <a:lnTo>
                                  <a:pt x="1646" y="5090"/>
                                </a:lnTo>
                                <a:lnTo>
                                  <a:pt x="1620" y="5165"/>
                                </a:lnTo>
                                <a:lnTo>
                                  <a:pt x="1595" y="5240"/>
                                </a:lnTo>
                                <a:lnTo>
                                  <a:pt x="1570" y="5315"/>
                                </a:lnTo>
                                <a:lnTo>
                                  <a:pt x="1547" y="5391"/>
                                </a:lnTo>
                                <a:lnTo>
                                  <a:pt x="1524" y="5468"/>
                                </a:lnTo>
                                <a:lnTo>
                                  <a:pt x="1503" y="5545"/>
                                </a:lnTo>
                                <a:lnTo>
                                  <a:pt x="1483" y="5622"/>
                                </a:lnTo>
                                <a:lnTo>
                                  <a:pt x="1559" y="5598"/>
                                </a:lnTo>
                                <a:lnTo>
                                  <a:pt x="1637" y="5576"/>
                                </a:lnTo>
                                <a:lnTo>
                                  <a:pt x="1715" y="5557"/>
                                </a:lnTo>
                                <a:lnTo>
                                  <a:pt x="1795" y="5541"/>
                                </a:lnTo>
                                <a:lnTo>
                                  <a:pt x="1875" y="5527"/>
                                </a:lnTo>
                                <a:lnTo>
                                  <a:pt x="1956" y="5517"/>
                                </a:lnTo>
                                <a:lnTo>
                                  <a:pt x="2039" y="5509"/>
                                </a:lnTo>
                                <a:lnTo>
                                  <a:pt x="2121" y="5504"/>
                                </a:lnTo>
                                <a:lnTo>
                                  <a:pt x="2205" y="5503"/>
                                </a:lnTo>
                                <a:lnTo>
                                  <a:pt x="2280" y="5504"/>
                                </a:lnTo>
                                <a:lnTo>
                                  <a:pt x="2355" y="5507"/>
                                </a:lnTo>
                                <a:lnTo>
                                  <a:pt x="2429" y="5513"/>
                                </a:lnTo>
                                <a:lnTo>
                                  <a:pt x="2502" y="5522"/>
                                </a:lnTo>
                                <a:lnTo>
                                  <a:pt x="2509" y="5503"/>
                                </a:lnTo>
                                <a:lnTo>
                                  <a:pt x="2529" y="5446"/>
                                </a:lnTo>
                                <a:lnTo>
                                  <a:pt x="2557" y="5370"/>
                                </a:lnTo>
                                <a:lnTo>
                                  <a:pt x="2586" y="5295"/>
                                </a:lnTo>
                                <a:lnTo>
                                  <a:pt x="2616" y="5221"/>
                                </a:lnTo>
                                <a:lnTo>
                                  <a:pt x="2648" y="5147"/>
                                </a:lnTo>
                                <a:lnTo>
                                  <a:pt x="2680" y="5074"/>
                                </a:lnTo>
                                <a:lnTo>
                                  <a:pt x="2714" y="5002"/>
                                </a:lnTo>
                                <a:lnTo>
                                  <a:pt x="2749" y="4930"/>
                                </a:lnTo>
                                <a:lnTo>
                                  <a:pt x="2785" y="4859"/>
                                </a:lnTo>
                                <a:lnTo>
                                  <a:pt x="2822" y="4789"/>
                                </a:lnTo>
                                <a:lnTo>
                                  <a:pt x="2860" y="4720"/>
                                </a:lnTo>
                                <a:lnTo>
                                  <a:pt x="2899" y="4651"/>
                                </a:lnTo>
                                <a:lnTo>
                                  <a:pt x="2939" y="4583"/>
                                </a:lnTo>
                                <a:lnTo>
                                  <a:pt x="2980" y="4516"/>
                                </a:lnTo>
                                <a:lnTo>
                                  <a:pt x="3022" y="4449"/>
                                </a:lnTo>
                                <a:lnTo>
                                  <a:pt x="3066" y="4384"/>
                                </a:lnTo>
                                <a:lnTo>
                                  <a:pt x="3110" y="4319"/>
                                </a:lnTo>
                                <a:lnTo>
                                  <a:pt x="3155" y="4255"/>
                                </a:lnTo>
                                <a:lnTo>
                                  <a:pt x="3201" y="4192"/>
                                </a:lnTo>
                                <a:lnTo>
                                  <a:pt x="3248" y="4129"/>
                                </a:lnTo>
                                <a:lnTo>
                                  <a:pt x="3297" y="4068"/>
                                </a:lnTo>
                                <a:lnTo>
                                  <a:pt x="3346" y="4007"/>
                                </a:lnTo>
                                <a:lnTo>
                                  <a:pt x="3396" y="3948"/>
                                </a:lnTo>
                                <a:lnTo>
                                  <a:pt x="3447" y="3889"/>
                                </a:lnTo>
                                <a:lnTo>
                                  <a:pt x="3498" y="3831"/>
                                </a:lnTo>
                                <a:lnTo>
                                  <a:pt x="3551" y="3774"/>
                                </a:lnTo>
                                <a:lnTo>
                                  <a:pt x="3605" y="3718"/>
                                </a:lnTo>
                                <a:lnTo>
                                  <a:pt x="3659" y="3663"/>
                                </a:lnTo>
                                <a:lnTo>
                                  <a:pt x="3715" y="3609"/>
                                </a:lnTo>
                                <a:lnTo>
                                  <a:pt x="3771" y="3556"/>
                                </a:lnTo>
                                <a:lnTo>
                                  <a:pt x="3828" y="3504"/>
                                </a:lnTo>
                                <a:lnTo>
                                  <a:pt x="3886" y="3453"/>
                                </a:lnTo>
                                <a:lnTo>
                                  <a:pt x="3944" y="3403"/>
                                </a:lnTo>
                                <a:lnTo>
                                  <a:pt x="4004" y="3354"/>
                                </a:lnTo>
                                <a:lnTo>
                                  <a:pt x="4064" y="3306"/>
                                </a:lnTo>
                                <a:lnTo>
                                  <a:pt x="4125" y="3259"/>
                                </a:lnTo>
                                <a:lnTo>
                                  <a:pt x="4187" y="3213"/>
                                </a:lnTo>
                                <a:lnTo>
                                  <a:pt x="4249" y="3168"/>
                                </a:lnTo>
                                <a:lnTo>
                                  <a:pt x="4312" y="3124"/>
                                </a:lnTo>
                                <a:lnTo>
                                  <a:pt x="4376" y="3081"/>
                                </a:lnTo>
                                <a:lnTo>
                                  <a:pt x="4441" y="3040"/>
                                </a:lnTo>
                                <a:lnTo>
                                  <a:pt x="4506" y="3000"/>
                                </a:lnTo>
                                <a:lnTo>
                                  <a:pt x="4572" y="2960"/>
                                </a:lnTo>
                                <a:lnTo>
                                  <a:pt x="4639" y="2922"/>
                                </a:lnTo>
                                <a:lnTo>
                                  <a:pt x="4706" y="2885"/>
                                </a:lnTo>
                                <a:lnTo>
                                  <a:pt x="4775" y="2850"/>
                                </a:lnTo>
                                <a:lnTo>
                                  <a:pt x="4843" y="2815"/>
                                </a:lnTo>
                                <a:lnTo>
                                  <a:pt x="4913" y="2782"/>
                                </a:lnTo>
                                <a:lnTo>
                                  <a:pt x="4982" y="2750"/>
                                </a:lnTo>
                                <a:lnTo>
                                  <a:pt x="5053" y="2719"/>
                                </a:lnTo>
                                <a:lnTo>
                                  <a:pt x="5124" y="2689"/>
                                </a:lnTo>
                                <a:lnTo>
                                  <a:pt x="5196" y="2661"/>
                                </a:lnTo>
                                <a:lnTo>
                                  <a:pt x="5189" y="2586"/>
                                </a:lnTo>
                                <a:lnTo>
                                  <a:pt x="5185" y="2510"/>
                                </a:lnTo>
                                <a:lnTo>
                                  <a:pt x="5182" y="2434"/>
                                </a:lnTo>
                                <a:lnTo>
                                  <a:pt x="5182" y="2357"/>
                                </a:lnTo>
                                <a:lnTo>
                                  <a:pt x="5183" y="2276"/>
                                </a:lnTo>
                                <a:lnTo>
                                  <a:pt x="5187" y="2195"/>
                                </a:lnTo>
                                <a:lnTo>
                                  <a:pt x="5192" y="2114"/>
                                </a:lnTo>
                                <a:lnTo>
                                  <a:pt x="5201" y="2035"/>
                                </a:lnTo>
                                <a:lnTo>
                                  <a:pt x="5211" y="1956"/>
                                </a:lnTo>
                                <a:lnTo>
                                  <a:pt x="5224" y="1878"/>
                                </a:lnTo>
                                <a:lnTo>
                                  <a:pt x="5239" y="1801"/>
                                </a:lnTo>
                                <a:lnTo>
                                  <a:pt x="5256" y="1724"/>
                                </a:lnTo>
                                <a:lnTo>
                                  <a:pt x="5275" y="1649"/>
                                </a:lnTo>
                                <a:lnTo>
                                  <a:pt x="5297" y="1575"/>
                                </a:lnTo>
                                <a:moveTo>
                                  <a:pt x="6569" y="4963"/>
                                </a:moveTo>
                                <a:lnTo>
                                  <a:pt x="5911" y="4263"/>
                                </a:lnTo>
                                <a:lnTo>
                                  <a:pt x="5823" y="4354"/>
                                </a:lnTo>
                                <a:lnTo>
                                  <a:pt x="5612" y="4609"/>
                                </a:lnTo>
                                <a:lnTo>
                                  <a:pt x="5355" y="4993"/>
                                </a:lnTo>
                                <a:lnTo>
                                  <a:pt x="5127" y="5475"/>
                                </a:lnTo>
                                <a:lnTo>
                                  <a:pt x="5076" y="5610"/>
                                </a:lnTo>
                                <a:lnTo>
                                  <a:pt x="4960" y="5974"/>
                                </a:lnTo>
                                <a:lnTo>
                                  <a:pt x="4832" y="6506"/>
                                </a:lnTo>
                                <a:lnTo>
                                  <a:pt x="4748" y="7146"/>
                                </a:lnTo>
                                <a:lnTo>
                                  <a:pt x="4838" y="7223"/>
                                </a:lnTo>
                                <a:lnTo>
                                  <a:pt x="5063" y="7398"/>
                                </a:lnTo>
                                <a:lnTo>
                                  <a:pt x="5357" y="7591"/>
                                </a:lnTo>
                                <a:lnTo>
                                  <a:pt x="5653" y="7719"/>
                                </a:lnTo>
                                <a:lnTo>
                                  <a:pt x="5660" y="7597"/>
                                </a:lnTo>
                                <a:lnTo>
                                  <a:pt x="5691" y="7272"/>
                                </a:lnTo>
                                <a:lnTo>
                                  <a:pt x="5763" y="6810"/>
                                </a:lnTo>
                                <a:lnTo>
                                  <a:pt x="5892" y="6276"/>
                                </a:lnTo>
                                <a:lnTo>
                                  <a:pt x="6039" y="5793"/>
                                </a:lnTo>
                                <a:lnTo>
                                  <a:pt x="6158" y="5496"/>
                                </a:lnTo>
                                <a:lnTo>
                                  <a:pt x="6314" y="5260"/>
                                </a:lnTo>
                                <a:lnTo>
                                  <a:pt x="6569" y="4963"/>
                                </a:lnTo>
                                <a:moveTo>
                                  <a:pt x="6601" y="11080"/>
                                </a:moveTo>
                                <a:lnTo>
                                  <a:pt x="6571" y="10994"/>
                                </a:lnTo>
                                <a:lnTo>
                                  <a:pt x="6511" y="10906"/>
                                </a:lnTo>
                                <a:lnTo>
                                  <a:pt x="6377" y="10763"/>
                                </a:lnTo>
                                <a:lnTo>
                                  <a:pt x="6124" y="10512"/>
                                </a:lnTo>
                                <a:lnTo>
                                  <a:pt x="6079" y="10466"/>
                                </a:lnTo>
                                <a:lnTo>
                                  <a:pt x="6037" y="10422"/>
                                </a:lnTo>
                                <a:lnTo>
                                  <a:pt x="5996" y="10381"/>
                                </a:lnTo>
                                <a:lnTo>
                                  <a:pt x="5954" y="10344"/>
                                </a:lnTo>
                                <a:lnTo>
                                  <a:pt x="5909" y="10410"/>
                                </a:lnTo>
                                <a:lnTo>
                                  <a:pt x="5865" y="10476"/>
                                </a:lnTo>
                                <a:lnTo>
                                  <a:pt x="5823" y="10542"/>
                                </a:lnTo>
                                <a:lnTo>
                                  <a:pt x="5783" y="10608"/>
                                </a:lnTo>
                                <a:lnTo>
                                  <a:pt x="5745" y="10674"/>
                                </a:lnTo>
                                <a:lnTo>
                                  <a:pt x="5709" y="10740"/>
                                </a:lnTo>
                                <a:lnTo>
                                  <a:pt x="5674" y="10805"/>
                                </a:lnTo>
                                <a:lnTo>
                                  <a:pt x="5642" y="10871"/>
                                </a:lnTo>
                                <a:lnTo>
                                  <a:pt x="5611" y="10936"/>
                                </a:lnTo>
                                <a:lnTo>
                                  <a:pt x="5582" y="11002"/>
                                </a:lnTo>
                                <a:lnTo>
                                  <a:pt x="5555" y="11067"/>
                                </a:lnTo>
                                <a:lnTo>
                                  <a:pt x="5530" y="11133"/>
                                </a:lnTo>
                                <a:lnTo>
                                  <a:pt x="5506" y="11198"/>
                                </a:lnTo>
                                <a:lnTo>
                                  <a:pt x="5484" y="11263"/>
                                </a:lnTo>
                                <a:lnTo>
                                  <a:pt x="5465" y="11328"/>
                                </a:lnTo>
                                <a:lnTo>
                                  <a:pt x="5447" y="11393"/>
                                </a:lnTo>
                                <a:lnTo>
                                  <a:pt x="5431" y="11458"/>
                                </a:lnTo>
                                <a:lnTo>
                                  <a:pt x="5417" y="11523"/>
                                </a:lnTo>
                                <a:lnTo>
                                  <a:pt x="5404" y="11587"/>
                                </a:lnTo>
                                <a:lnTo>
                                  <a:pt x="5399" y="11622"/>
                                </a:lnTo>
                                <a:lnTo>
                                  <a:pt x="6355" y="11622"/>
                                </a:lnTo>
                                <a:lnTo>
                                  <a:pt x="6364" y="11591"/>
                                </a:lnTo>
                                <a:lnTo>
                                  <a:pt x="6385" y="11525"/>
                                </a:lnTo>
                                <a:lnTo>
                                  <a:pt x="6409" y="11459"/>
                                </a:lnTo>
                                <a:lnTo>
                                  <a:pt x="6436" y="11394"/>
                                </a:lnTo>
                                <a:lnTo>
                                  <a:pt x="6464" y="11330"/>
                                </a:lnTo>
                                <a:lnTo>
                                  <a:pt x="6495" y="11266"/>
                                </a:lnTo>
                                <a:lnTo>
                                  <a:pt x="6529" y="11203"/>
                                </a:lnTo>
                                <a:lnTo>
                                  <a:pt x="6564" y="11141"/>
                                </a:lnTo>
                                <a:lnTo>
                                  <a:pt x="6601" y="11080"/>
                                </a:lnTo>
                                <a:moveTo>
                                  <a:pt x="7256" y="8292"/>
                                </a:moveTo>
                                <a:lnTo>
                                  <a:pt x="7141" y="8284"/>
                                </a:lnTo>
                                <a:lnTo>
                                  <a:pt x="6836" y="8251"/>
                                </a:lnTo>
                                <a:lnTo>
                                  <a:pt x="6402" y="8175"/>
                                </a:lnTo>
                                <a:lnTo>
                                  <a:pt x="5899" y="8038"/>
                                </a:lnTo>
                                <a:lnTo>
                                  <a:pt x="5446" y="7881"/>
                                </a:lnTo>
                                <a:lnTo>
                                  <a:pt x="5166" y="7754"/>
                                </a:lnTo>
                                <a:lnTo>
                                  <a:pt x="4944" y="7588"/>
                                </a:lnTo>
                                <a:lnTo>
                                  <a:pt x="4665" y="7317"/>
                                </a:lnTo>
                                <a:lnTo>
                                  <a:pt x="4007" y="8017"/>
                                </a:lnTo>
                                <a:lnTo>
                                  <a:pt x="4093" y="8110"/>
                                </a:lnTo>
                                <a:lnTo>
                                  <a:pt x="4332" y="8335"/>
                                </a:lnTo>
                                <a:lnTo>
                                  <a:pt x="4693" y="8609"/>
                                </a:lnTo>
                                <a:lnTo>
                                  <a:pt x="5146" y="8851"/>
                                </a:lnTo>
                                <a:lnTo>
                                  <a:pt x="5273" y="8905"/>
                                </a:lnTo>
                                <a:lnTo>
                                  <a:pt x="5615" y="9029"/>
                                </a:lnTo>
                                <a:lnTo>
                                  <a:pt x="6116" y="9164"/>
                                </a:lnTo>
                                <a:lnTo>
                                  <a:pt x="6718" y="9255"/>
                                </a:lnTo>
                                <a:lnTo>
                                  <a:pt x="6790" y="9159"/>
                                </a:lnTo>
                                <a:lnTo>
                                  <a:pt x="6954" y="8919"/>
                                </a:lnTo>
                                <a:lnTo>
                                  <a:pt x="7135" y="8606"/>
                                </a:lnTo>
                                <a:lnTo>
                                  <a:pt x="7256" y="8292"/>
                                </a:lnTo>
                                <a:moveTo>
                                  <a:pt x="7444" y="10240"/>
                                </a:moveTo>
                                <a:lnTo>
                                  <a:pt x="7442" y="10237"/>
                                </a:lnTo>
                                <a:lnTo>
                                  <a:pt x="7395" y="10176"/>
                                </a:lnTo>
                                <a:lnTo>
                                  <a:pt x="7225" y="9983"/>
                                </a:lnTo>
                                <a:lnTo>
                                  <a:pt x="7002" y="9747"/>
                                </a:lnTo>
                                <a:lnTo>
                                  <a:pt x="6807" y="9547"/>
                                </a:lnTo>
                                <a:lnTo>
                                  <a:pt x="6725" y="9463"/>
                                </a:lnTo>
                                <a:lnTo>
                                  <a:pt x="6724" y="9462"/>
                                </a:lnTo>
                                <a:lnTo>
                                  <a:pt x="6379" y="9463"/>
                                </a:lnTo>
                                <a:lnTo>
                                  <a:pt x="6114" y="9427"/>
                                </a:lnTo>
                                <a:lnTo>
                                  <a:pt x="5792" y="9319"/>
                                </a:lnTo>
                                <a:lnTo>
                                  <a:pt x="5279" y="9106"/>
                                </a:lnTo>
                                <a:lnTo>
                                  <a:pt x="5517" y="9540"/>
                                </a:lnTo>
                                <a:lnTo>
                                  <a:pt x="5697" y="9816"/>
                                </a:lnTo>
                                <a:lnTo>
                                  <a:pt x="5909" y="10052"/>
                                </a:lnTo>
                                <a:lnTo>
                                  <a:pt x="6290" y="10409"/>
                                </a:lnTo>
                                <a:lnTo>
                                  <a:pt x="6336" y="10453"/>
                                </a:lnTo>
                                <a:lnTo>
                                  <a:pt x="6382" y="10499"/>
                                </a:lnTo>
                                <a:lnTo>
                                  <a:pt x="6428" y="10546"/>
                                </a:lnTo>
                                <a:lnTo>
                                  <a:pt x="6473" y="10594"/>
                                </a:lnTo>
                                <a:lnTo>
                                  <a:pt x="6518" y="10644"/>
                                </a:lnTo>
                                <a:lnTo>
                                  <a:pt x="6563" y="10695"/>
                                </a:lnTo>
                                <a:lnTo>
                                  <a:pt x="6607" y="10747"/>
                                </a:lnTo>
                                <a:lnTo>
                                  <a:pt x="6650" y="10800"/>
                                </a:lnTo>
                                <a:lnTo>
                                  <a:pt x="6692" y="10854"/>
                                </a:lnTo>
                                <a:lnTo>
                                  <a:pt x="6733" y="10910"/>
                                </a:lnTo>
                                <a:lnTo>
                                  <a:pt x="6773" y="10966"/>
                                </a:lnTo>
                                <a:lnTo>
                                  <a:pt x="6812" y="11024"/>
                                </a:lnTo>
                                <a:lnTo>
                                  <a:pt x="6849" y="11082"/>
                                </a:lnTo>
                                <a:lnTo>
                                  <a:pt x="6885" y="11141"/>
                                </a:lnTo>
                                <a:lnTo>
                                  <a:pt x="6919" y="11201"/>
                                </a:lnTo>
                                <a:lnTo>
                                  <a:pt x="6951" y="11261"/>
                                </a:lnTo>
                                <a:lnTo>
                                  <a:pt x="6981" y="11323"/>
                                </a:lnTo>
                                <a:lnTo>
                                  <a:pt x="7009" y="11385"/>
                                </a:lnTo>
                                <a:lnTo>
                                  <a:pt x="7035" y="11447"/>
                                </a:lnTo>
                                <a:lnTo>
                                  <a:pt x="7058" y="11510"/>
                                </a:lnTo>
                                <a:lnTo>
                                  <a:pt x="7079" y="11574"/>
                                </a:lnTo>
                                <a:lnTo>
                                  <a:pt x="7093" y="11622"/>
                                </a:lnTo>
                                <a:lnTo>
                                  <a:pt x="7444" y="10240"/>
                                </a:lnTo>
                                <a:moveTo>
                                  <a:pt x="7444" y="8396"/>
                                </a:moveTo>
                                <a:lnTo>
                                  <a:pt x="7408" y="8512"/>
                                </a:lnTo>
                                <a:lnTo>
                                  <a:pt x="7288" y="8810"/>
                                </a:lnTo>
                                <a:lnTo>
                                  <a:pt x="7133" y="9045"/>
                                </a:lnTo>
                                <a:lnTo>
                                  <a:pt x="6878" y="9342"/>
                                </a:lnTo>
                                <a:lnTo>
                                  <a:pt x="7444" y="9944"/>
                                </a:lnTo>
                                <a:lnTo>
                                  <a:pt x="7444" y="8396"/>
                                </a:lnTo>
                                <a:moveTo>
                                  <a:pt x="7444" y="5171"/>
                                </a:moveTo>
                                <a:lnTo>
                                  <a:pt x="7331" y="5141"/>
                                </a:lnTo>
                                <a:lnTo>
                                  <a:pt x="6729" y="5051"/>
                                </a:lnTo>
                                <a:lnTo>
                                  <a:pt x="6657" y="5147"/>
                                </a:lnTo>
                                <a:lnTo>
                                  <a:pt x="6493" y="5386"/>
                                </a:lnTo>
                                <a:lnTo>
                                  <a:pt x="6312" y="5699"/>
                                </a:lnTo>
                                <a:lnTo>
                                  <a:pt x="6191" y="6014"/>
                                </a:lnTo>
                                <a:lnTo>
                                  <a:pt x="6306" y="6021"/>
                                </a:lnTo>
                                <a:lnTo>
                                  <a:pt x="6611" y="6054"/>
                                </a:lnTo>
                                <a:lnTo>
                                  <a:pt x="7045" y="6131"/>
                                </a:lnTo>
                                <a:lnTo>
                                  <a:pt x="7444" y="6239"/>
                                </a:lnTo>
                                <a:lnTo>
                                  <a:pt x="7444" y="5171"/>
                                </a:lnTo>
                                <a:moveTo>
                                  <a:pt x="7444" y="721"/>
                                </a:moveTo>
                                <a:lnTo>
                                  <a:pt x="7413" y="684"/>
                                </a:lnTo>
                                <a:lnTo>
                                  <a:pt x="7361" y="621"/>
                                </a:lnTo>
                                <a:lnTo>
                                  <a:pt x="7306" y="559"/>
                                </a:lnTo>
                                <a:lnTo>
                                  <a:pt x="7249" y="496"/>
                                </a:lnTo>
                                <a:lnTo>
                                  <a:pt x="7191" y="434"/>
                                </a:lnTo>
                                <a:lnTo>
                                  <a:pt x="7130" y="372"/>
                                </a:lnTo>
                                <a:lnTo>
                                  <a:pt x="7067" y="310"/>
                                </a:lnTo>
                                <a:lnTo>
                                  <a:pt x="7003" y="248"/>
                                </a:lnTo>
                                <a:lnTo>
                                  <a:pt x="6936" y="186"/>
                                </a:lnTo>
                                <a:lnTo>
                                  <a:pt x="6867" y="124"/>
                                </a:lnTo>
                                <a:lnTo>
                                  <a:pt x="6796" y="62"/>
                                </a:lnTo>
                                <a:lnTo>
                                  <a:pt x="6723" y="0"/>
                                </a:lnTo>
                                <a:lnTo>
                                  <a:pt x="6649" y="62"/>
                                </a:lnTo>
                                <a:lnTo>
                                  <a:pt x="6578" y="124"/>
                                </a:lnTo>
                                <a:lnTo>
                                  <a:pt x="6508" y="187"/>
                                </a:lnTo>
                                <a:lnTo>
                                  <a:pt x="6441" y="249"/>
                                </a:lnTo>
                                <a:lnTo>
                                  <a:pt x="6376" y="312"/>
                                </a:lnTo>
                                <a:lnTo>
                                  <a:pt x="6313" y="374"/>
                                </a:lnTo>
                                <a:lnTo>
                                  <a:pt x="6252" y="437"/>
                                </a:lnTo>
                                <a:lnTo>
                                  <a:pt x="6193" y="500"/>
                                </a:lnTo>
                                <a:lnTo>
                                  <a:pt x="6137" y="562"/>
                                </a:lnTo>
                                <a:lnTo>
                                  <a:pt x="6082" y="625"/>
                                </a:lnTo>
                                <a:lnTo>
                                  <a:pt x="6030" y="688"/>
                                </a:lnTo>
                                <a:lnTo>
                                  <a:pt x="5979" y="750"/>
                                </a:lnTo>
                                <a:lnTo>
                                  <a:pt x="5931" y="813"/>
                                </a:lnTo>
                                <a:lnTo>
                                  <a:pt x="5885" y="876"/>
                                </a:lnTo>
                                <a:lnTo>
                                  <a:pt x="5840" y="939"/>
                                </a:lnTo>
                                <a:lnTo>
                                  <a:pt x="5798" y="1002"/>
                                </a:lnTo>
                                <a:lnTo>
                                  <a:pt x="5758" y="1065"/>
                                </a:lnTo>
                                <a:lnTo>
                                  <a:pt x="5719" y="1128"/>
                                </a:lnTo>
                                <a:lnTo>
                                  <a:pt x="5683" y="1190"/>
                                </a:lnTo>
                                <a:lnTo>
                                  <a:pt x="5649" y="1253"/>
                                </a:lnTo>
                                <a:lnTo>
                                  <a:pt x="5616" y="1316"/>
                                </a:lnTo>
                                <a:lnTo>
                                  <a:pt x="5586" y="1379"/>
                                </a:lnTo>
                                <a:lnTo>
                                  <a:pt x="5558" y="1442"/>
                                </a:lnTo>
                                <a:lnTo>
                                  <a:pt x="5531" y="1505"/>
                                </a:lnTo>
                                <a:lnTo>
                                  <a:pt x="5507" y="1568"/>
                                </a:lnTo>
                                <a:lnTo>
                                  <a:pt x="5484" y="1631"/>
                                </a:lnTo>
                                <a:lnTo>
                                  <a:pt x="5463" y="1694"/>
                                </a:lnTo>
                                <a:lnTo>
                                  <a:pt x="5445" y="1757"/>
                                </a:lnTo>
                                <a:lnTo>
                                  <a:pt x="5428" y="1820"/>
                                </a:lnTo>
                                <a:lnTo>
                                  <a:pt x="5413" y="1883"/>
                                </a:lnTo>
                                <a:lnTo>
                                  <a:pt x="5400" y="1946"/>
                                </a:lnTo>
                                <a:lnTo>
                                  <a:pt x="5388" y="2009"/>
                                </a:lnTo>
                                <a:lnTo>
                                  <a:pt x="5379" y="2072"/>
                                </a:lnTo>
                                <a:lnTo>
                                  <a:pt x="5372" y="2135"/>
                                </a:lnTo>
                                <a:lnTo>
                                  <a:pt x="5366" y="2198"/>
                                </a:lnTo>
                                <a:lnTo>
                                  <a:pt x="5362" y="2261"/>
                                </a:lnTo>
                                <a:lnTo>
                                  <a:pt x="5360" y="2324"/>
                                </a:lnTo>
                                <a:lnTo>
                                  <a:pt x="5360" y="2386"/>
                                </a:lnTo>
                                <a:lnTo>
                                  <a:pt x="5361" y="2449"/>
                                </a:lnTo>
                                <a:lnTo>
                                  <a:pt x="5365" y="2512"/>
                                </a:lnTo>
                                <a:lnTo>
                                  <a:pt x="5370" y="2575"/>
                                </a:lnTo>
                                <a:lnTo>
                                  <a:pt x="5377" y="2638"/>
                                </a:lnTo>
                                <a:lnTo>
                                  <a:pt x="5386" y="2700"/>
                                </a:lnTo>
                                <a:lnTo>
                                  <a:pt x="5396" y="2763"/>
                                </a:lnTo>
                                <a:lnTo>
                                  <a:pt x="5408" y="2826"/>
                                </a:lnTo>
                                <a:lnTo>
                                  <a:pt x="5422" y="2888"/>
                                </a:lnTo>
                                <a:lnTo>
                                  <a:pt x="5438" y="2951"/>
                                </a:lnTo>
                                <a:lnTo>
                                  <a:pt x="5455" y="3013"/>
                                </a:lnTo>
                                <a:lnTo>
                                  <a:pt x="5475" y="3076"/>
                                </a:lnTo>
                                <a:lnTo>
                                  <a:pt x="5495" y="3138"/>
                                </a:lnTo>
                                <a:lnTo>
                                  <a:pt x="5518" y="3201"/>
                                </a:lnTo>
                                <a:lnTo>
                                  <a:pt x="5542" y="3263"/>
                                </a:lnTo>
                                <a:lnTo>
                                  <a:pt x="5568" y="3325"/>
                                </a:lnTo>
                                <a:lnTo>
                                  <a:pt x="5596" y="3388"/>
                                </a:lnTo>
                                <a:lnTo>
                                  <a:pt x="5625" y="3450"/>
                                </a:lnTo>
                                <a:lnTo>
                                  <a:pt x="5656" y="3512"/>
                                </a:lnTo>
                                <a:lnTo>
                                  <a:pt x="5688" y="3574"/>
                                </a:lnTo>
                                <a:lnTo>
                                  <a:pt x="5722" y="3636"/>
                                </a:lnTo>
                                <a:lnTo>
                                  <a:pt x="5758" y="3698"/>
                                </a:lnTo>
                                <a:lnTo>
                                  <a:pt x="5795" y="3760"/>
                                </a:lnTo>
                                <a:lnTo>
                                  <a:pt x="5834" y="3822"/>
                                </a:lnTo>
                                <a:lnTo>
                                  <a:pt x="5875" y="3883"/>
                                </a:lnTo>
                                <a:lnTo>
                                  <a:pt x="5917" y="3945"/>
                                </a:lnTo>
                                <a:lnTo>
                                  <a:pt x="5960" y="4007"/>
                                </a:lnTo>
                                <a:lnTo>
                                  <a:pt x="6006" y="4068"/>
                                </a:lnTo>
                                <a:lnTo>
                                  <a:pt x="6052" y="4129"/>
                                </a:lnTo>
                                <a:lnTo>
                                  <a:pt x="6222" y="4322"/>
                                </a:lnTo>
                                <a:lnTo>
                                  <a:pt x="6445" y="4558"/>
                                </a:lnTo>
                                <a:lnTo>
                                  <a:pt x="6640" y="4759"/>
                                </a:lnTo>
                                <a:lnTo>
                                  <a:pt x="6723" y="4843"/>
                                </a:lnTo>
                                <a:lnTo>
                                  <a:pt x="7071" y="4843"/>
                                </a:lnTo>
                                <a:lnTo>
                                  <a:pt x="7333" y="4879"/>
                                </a:lnTo>
                                <a:lnTo>
                                  <a:pt x="7444" y="4916"/>
                                </a:lnTo>
                                <a:lnTo>
                                  <a:pt x="7444" y="4842"/>
                                </a:lnTo>
                                <a:lnTo>
                                  <a:pt x="7444" y="4165"/>
                                </a:lnTo>
                                <a:lnTo>
                                  <a:pt x="7157" y="3897"/>
                                </a:lnTo>
                                <a:lnTo>
                                  <a:pt x="7111" y="3852"/>
                                </a:lnTo>
                                <a:lnTo>
                                  <a:pt x="7065" y="3807"/>
                                </a:lnTo>
                                <a:lnTo>
                                  <a:pt x="7019" y="3760"/>
                                </a:lnTo>
                                <a:lnTo>
                                  <a:pt x="6974" y="3711"/>
                                </a:lnTo>
                                <a:lnTo>
                                  <a:pt x="6929" y="3662"/>
                                </a:lnTo>
                                <a:lnTo>
                                  <a:pt x="6884" y="3611"/>
                                </a:lnTo>
                                <a:lnTo>
                                  <a:pt x="6840" y="3559"/>
                                </a:lnTo>
                                <a:lnTo>
                                  <a:pt x="6797" y="3505"/>
                                </a:lnTo>
                                <a:lnTo>
                                  <a:pt x="6755" y="3451"/>
                                </a:lnTo>
                                <a:lnTo>
                                  <a:pt x="6714" y="3396"/>
                                </a:lnTo>
                                <a:lnTo>
                                  <a:pt x="6674" y="3339"/>
                                </a:lnTo>
                                <a:lnTo>
                                  <a:pt x="6635" y="3282"/>
                                </a:lnTo>
                                <a:lnTo>
                                  <a:pt x="6598" y="3224"/>
                                </a:lnTo>
                                <a:lnTo>
                                  <a:pt x="6562" y="3165"/>
                                </a:lnTo>
                                <a:lnTo>
                                  <a:pt x="6528" y="3105"/>
                                </a:lnTo>
                                <a:lnTo>
                                  <a:pt x="6496" y="3044"/>
                                </a:lnTo>
                                <a:lnTo>
                                  <a:pt x="6466" y="2983"/>
                                </a:lnTo>
                                <a:lnTo>
                                  <a:pt x="6438" y="2921"/>
                                </a:lnTo>
                                <a:lnTo>
                                  <a:pt x="6412" y="2858"/>
                                </a:lnTo>
                                <a:lnTo>
                                  <a:pt x="6389" y="2795"/>
                                </a:lnTo>
                                <a:lnTo>
                                  <a:pt x="6368" y="2732"/>
                                </a:lnTo>
                                <a:lnTo>
                                  <a:pt x="6349" y="2668"/>
                                </a:lnTo>
                                <a:lnTo>
                                  <a:pt x="6333" y="2603"/>
                                </a:lnTo>
                                <a:lnTo>
                                  <a:pt x="6320" y="2538"/>
                                </a:lnTo>
                                <a:lnTo>
                                  <a:pt x="6310" y="2473"/>
                                </a:lnTo>
                                <a:lnTo>
                                  <a:pt x="6304" y="2408"/>
                                </a:lnTo>
                                <a:lnTo>
                                  <a:pt x="6300" y="2342"/>
                                </a:lnTo>
                                <a:lnTo>
                                  <a:pt x="6300" y="2277"/>
                                </a:lnTo>
                                <a:lnTo>
                                  <a:pt x="6303" y="2211"/>
                                </a:lnTo>
                                <a:lnTo>
                                  <a:pt x="6310" y="2145"/>
                                </a:lnTo>
                                <a:lnTo>
                                  <a:pt x="6321" y="2079"/>
                                </a:lnTo>
                                <a:lnTo>
                                  <a:pt x="6335" y="2014"/>
                                </a:lnTo>
                                <a:lnTo>
                                  <a:pt x="6354" y="1948"/>
                                </a:lnTo>
                                <a:lnTo>
                                  <a:pt x="6377" y="1882"/>
                                </a:lnTo>
                                <a:lnTo>
                                  <a:pt x="6404" y="1817"/>
                                </a:lnTo>
                                <a:lnTo>
                                  <a:pt x="6435" y="1752"/>
                                </a:lnTo>
                                <a:lnTo>
                                  <a:pt x="6471" y="1687"/>
                                </a:lnTo>
                                <a:lnTo>
                                  <a:pt x="6511" y="1623"/>
                                </a:lnTo>
                                <a:lnTo>
                                  <a:pt x="6557" y="1559"/>
                                </a:lnTo>
                                <a:lnTo>
                                  <a:pt x="6607" y="1495"/>
                                </a:lnTo>
                                <a:lnTo>
                                  <a:pt x="6662" y="1432"/>
                                </a:lnTo>
                                <a:lnTo>
                                  <a:pt x="6723" y="1370"/>
                                </a:lnTo>
                                <a:lnTo>
                                  <a:pt x="6785" y="1435"/>
                                </a:lnTo>
                                <a:lnTo>
                                  <a:pt x="6842" y="1500"/>
                                </a:lnTo>
                                <a:lnTo>
                                  <a:pt x="6894" y="1566"/>
                                </a:lnTo>
                                <a:lnTo>
                                  <a:pt x="6940" y="1632"/>
                                </a:lnTo>
                                <a:lnTo>
                                  <a:pt x="6981" y="1699"/>
                                </a:lnTo>
                                <a:lnTo>
                                  <a:pt x="7018" y="1766"/>
                                </a:lnTo>
                                <a:lnTo>
                                  <a:pt x="7049" y="1834"/>
                                </a:lnTo>
                                <a:lnTo>
                                  <a:pt x="7076" y="1902"/>
                                </a:lnTo>
                                <a:lnTo>
                                  <a:pt x="7098" y="1970"/>
                                </a:lnTo>
                                <a:lnTo>
                                  <a:pt x="7116" y="2038"/>
                                </a:lnTo>
                                <a:lnTo>
                                  <a:pt x="7129" y="2106"/>
                                </a:lnTo>
                                <a:lnTo>
                                  <a:pt x="7139" y="2174"/>
                                </a:lnTo>
                                <a:lnTo>
                                  <a:pt x="7144" y="2242"/>
                                </a:lnTo>
                                <a:lnTo>
                                  <a:pt x="7146" y="2311"/>
                                </a:lnTo>
                                <a:lnTo>
                                  <a:pt x="7144" y="2379"/>
                                </a:lnTo>
                                <a:lnTo>
                                  <a:pt x="7138" y="2446"/>
                                </a:lnTo>
                                <a:lnTo>
                                  <a:pt x="7129" y="2514"/>
                                </a:lnTo>
                                <a:lnTo>
                                  <a:pt x="7117" y="2581"/>
                                </a:lnTo>
                                <a:lnTo>
                                  <a:pt x="7101" y="2648"/>
                                </a:lnTo>
                                <a:lnTo>
                                  <a:pt x="7083" y="2715"/>
                                </a:lnTo>
                                <a:lnTo>
                                  <a:pt x="7062" y="2781"/>
                                </a:lnTo>
                                <a:lnTo>
                                  <a:pt x="7038" y="2846"/>
                                </a:lnTo>
                                <a:lnTo>
                                  <a:pt x="7011" y="2911"/>
                                </a:lnTo>
                                <a:lnTo>
                                  <a:pt x="6983" y="2976"/>
                                </a:lnTo>
                                <a:lnTo>
                                  <a:pt x="6952" y="3039"/>
                                </a:lnTo>
                                <a:lnTo>
                                  <a:pt x="6918" y="3102"/>
                                </a:lnTo>
                                <a:lnTo>
                                  <a:pt x="6883" y="3164"/>
                                </a:lnTo>
                                <a:lnTo>
                                  <a:pt x="6846" y="3225"/>
                                </a:lnTo>
                                <a:lnTo>
                                  <a:pt x="6876" y="3311"/>
                                </a:lnTo>
                                <a:lnTo>
                                  <a:pt x="6936" y="3399"/>
                                </a:lnTo>
                                <a:lnTo>
                                  <a:pt x="7070" y="3542"/>
                                </a:lnTo>
                                <a:lnTo>
                                  <a:pt x="7323" y="3794"/>
                                </a:lnTo>
                                <a:lnTo>
                                  <a:pt x="7368" y="3840"/>
                                </a:lnTo>
                                <a:lnTo>
                                  <a:pt x="7410" y="3883"/>
                                </a:lnTo>
                                <a:lnTo>
                                  <a:pt x="7444" y="3917"/>
                                </a:lnTo>
                                <a:lnTo>
                                  <a:pt x="7444" y="1370"/>
                                </a:lnTo>
                                <a:lnTo>
                                  <a:pt x="7444" y="721"/>
                                </a:lnTo>
                              </a:path>
                            </a:pathLst>
                          </a:custGeom>
                          <a:solidFill>
                            <a:srgbClr val="47C3D3">
                              <a:alpha val="5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1308" y="888"/>
                            <a:ext cx="3511" cy="375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B1F062A" id="Group 6" o:spid="_x0000_s1026" style="position:absolute;margin-left:0;margin-top:0;width:595.3pt;height:841.9pt;z-index:-251657216;mso-position-horizontal-relative:page;mso-position-vertical-relative:page" coordsize="11906,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DAL/bsWAAAAABgkL/1NHaURg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BaoguoAAAgAElEQVQ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CD27FgAAAAAYJC/9TR2lEb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JSrrfUAAAtnSURBV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UDt2bEA&#10;AAAAwCB/62nsKI0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">
                <v:line id="Line 8" o:spid="_x0000_s1027" style="position:absolute;visibility:visible;mso-wrap-style:square" from="720,16118" to="11186,16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" strokecolor="#15bec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8" type="#_x0000_t75" style="position:absolute;width:1190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">
                  <v:imagedata r:id="rId13" o:title=""/>
                </v:shape>
                <v:shape id="AutoShape 10" o:spid="_x0000_s1029" style="position:absolute;left:4461;top:5215;width:7444;height:11623;visibility:visible;mso-wrap-style:square;v-text-anchor:top" coordsize="7444,1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" path="m4888,5616r-409,253l4220,6061r-222,225l3663,6692r-42,48l3578,6789r-44,49l3489,6886r-47,48l3394,6982r-49,46l3295,7074r-51,45l3192,7163r-53,42l3085,7247r-55,39l2975,7324r-57,36l2861,7394r-57,32l2746,7456r-59,28l2627,7509r-59,22l2508,7551r-61,17l2386,7582r-61,10l2263,7599r-61,4l2140,7603r-62,-3l2016,7593r-61,-12l1893,7566r-62,-20l1769,7522r-61,-29l1647,7460r-61,-38l1525,7379r-60,-49l1406,7277r-60,-59l1287,7154r64,-69l1414,7022r65,-56l1544,6915r65,-44l1674,6832r66,-34l1806,6770r67,-23l1939,6730r67,-14l2072,6708r67,-4l2205,6704r66,5l2337,6717r66,12l2468,6745r65,19l2598,6787r64,25l2725,6841r63,31l2850,6906r62,37l2972,6981r60,41l3113,6990r82,-64l3330,6784r70,-80l3566,6515r43,-48l3650,6422r39,-43l3724,6334r-63,-49l3598,6238r-64,-45l3471,6150r-62,-41l3346,6070r-63,-37l3220,5998r-62,-33l3095,5934r-62,-29l2970,5878r-62,-25l2846,5830r-62,-21l2722,5790r-62,-17l2598,5759r-62,-13l2474,5735r-62,-8l2351,5720r-62,-4l2228,5714r-62,l2105,5716r-61,4l1983,5726r-62,9l1860,5745r-61,13l1738,5772r-60,17l1617,5808r-61,21l1495,5853r-60,25l1374,5906r-60,30l1254,5968r-61,34l1133,6038r-60,39l1013,6118r-60,43l893,6206r-60,48l773,6303r-60,52l653,6409r-59,57l534,6524r-60,61l415,6648r-60,66l296,6781r-59,70l177,6923r-59,75l59,7075,,7154r59,79l119,7310r59,75l238,7458r60,70l357,7596r60,65l477,7724r60,61l597,7844r59,56l716,7954r60,52l836,8056r60,47l956,8148r60,43l1076,8232r60,38l1196,8307r60,34l1316,8373r61,30l1437,8431r60,26l1557,8480r60,22l1677,8521r60,17l1797,8554r60,13l1917,8578r61,9l2038,8594r60,5l2158,8602r60,2l2278,8603r60,-3l2398,8595r59,-7l2517,8579r60,-10l2637,8556r60,-14l2756,8525r60,-18l2876,8487r59,-22l2995,8441r59,-26l3114,8388r59,-30l3233,8327r59,-33l3351,8259r59,-37l3470,8184r59,-40l3588,8102r59,-44l3705,8013r59,-47l3823,7917r59,-50l4063,7686r77,-83l4285,7449r188,-207l4552,7154r,-367l4586,6504r102,-342l4888,5616t249,6006l5119,11615r-71,-30l4977,11554r-69,-32l4838,11489r-68,-35l4702,11418r-68,-37l4568,11343r-66,-39l4436,11263r-64,-41l4308,11179r-63,-44l4182,11090r-61,-46l4060,10997r-61,-48l3940,10900r-58,-50l3824,10798r-57,-52l3711,10693r-55,-54l3601,10584r-53,-56l3495,10471r-52,-58l3392,10354r-49,-60l3294,10233r-49,-61l3198,10109r-46,-63l3107,9982r-44,-65l3020,9851r-42,-66l2937,9718r-41,-68l2857,9581r-38,-70l2783,9441r-36,-71l2712,9298r-34,-72l2646,9153r-31,-74l2584,9005r-29,-75l2528,8854r-22,-61l2501,8778r-71,7l2359,8790r-71,2l2216,8793r-85,-2l2046,8786r-84,-7l1880,8768r-82,-14l1717,8738r-80,-20l1558,8695r-78,-25l1500,8748r22,77l1544,8901r23,76l1591,9053r26,75l1643,9203r27,74l1698,9351r28,73l1756,9497r31,72l1819,9640r32,72l1884,9782r35,70l1954,9922r36,68l2027,10059r37,67l2103,10194r39,66l2182,10326r41,65l2265,10456r42,64l2351,10583r44,63l2440,10708r46,61l2532,10830r47,60l2627,10949r49,59l2725,11066r50,57l2826,11180r52,55l2930,11290r53,54l3036,11398r55,53l3146,11503r55,51l3258,11604r20,18l5137,11622m5297,1575r-73,21l5152,1619r-72,24l5008,1667r-71,26l4866,1720r-70,28l4727,1776r-70,30l4588,1837r-68,31l4452,1901r-67,34l4318,1969r-66,36l4186,2041r-65,37l4056,2117r-64,39l3928,2196r-63,41l3803,2279r-62,42l3679,2365r-60,44l3558,2455r-59,46l3440,2548r-58,48l3324,2644r-57,50l3210,2744r-55,51l3100,2847r-55,52l2991,2952r-53,55l2886,3061r-52,56l2783,3173r-50,57l2683,3288r-48,59l2587,3406r-48,60l2493,3526r-46,61l2402,3649r-45,63l2314,3775r-43,64l2229,3904r-41,65l2148,4034r-40,67l2070,4168r-38,67l1995,4304r-36,68l1924,4442r-35,70l1856,4582r-33,71l1791,4725r-31,72l1731,4869r-29,73l1673,5016r-27,74l1620,5165r-25,75l1570,5315r-23,76l1524,5468r-21,77l1483,5622r76,-24l1637,5576r78,-19l1795,5541r80,-14l1956,5517r83,-8l2121,5504r84,-1l2280,5504r75,3l2429,5513r73,9l2509,5503r20,-57l2557,5370r29,-75l2616,5221r32,-74l2680,5074r34,-72l2749,4930r36,-71l2822,4789r38,-69l2899,4651r40,-68l2980,4516r42,-67l3066,4384r44,-65l3155,4255r46,-63l3248,4129r49,-61l3346,4007r50,-59l3447,3889r51,-58l3551,3774r54,-56l3659,3663r56,-54l3771,3556r57,-52l3886,3453r58,-50l4004,3354r60,-48l4125,3259r62,-46l4249,3168r63,-44l4376,3081r65,-41l4506,3000r66,-40l4639,2922r67,-37l4775,2850r68,-35l4913,2782r69,-32l5053,2719r71,-30l5196,2661r-7,-75l5185,2510r-3,-76l5182,2357r1,-81l5187,2195r5,-81l5201,2035r10,-79l5224,1878r15,-77l5256,1724r19,-75l5297,1575m6569,4963l5911,4263r-88,91l5612,4609r-257,384l5127,5475r-51,135l4960,5974r-128,532l4748,7146r90,77l5063,7398r294,193l5653,7719r7,-122l5691,7272r72,-462l5892,6276r147,-483l6158,5496r156,-236l6569,4963t32,6117l6571,10994r-60,-88l6377,10763r-253,-251l6079,10466r-42,-44l5996,10381r-42,-37l5909,10410r-44,66l5823,10542r-40,66l5745,10674r-36,66l5674,10805r-32,66l5611,10936r-29,66l5555,11067r-25,66l5506,11198r-22,65l5465,11328r-18,65l5431,11458r-14,65l5404,11587r-5,35l6355,11622r9,-31l6385,11525r24,-66l6436,11394r28,-64l6495,11266r34,-63l6564,11141r37,-61m7256,8292r-115,-8l6836,8251r-434,-76l5899,8038,5446,7881,5166,7754,4944,7588,4665,7317r-658,700l4093,8110r239,225l4693,8609r453,242l5273,8905r342,124l6116,9164r602,91l6790,9159r164,-240l7135,8606r121,-314m7444,10240r-2,-3l7395,10176,7225,9983,7002,9747,6807,9547r-82,-84l6724,9462r-345,1l6114,9427,5792,9319,5279,9106r238,434l5697,9816r212,236l6290,10409r46,44l6382,10499r46,47l6473,10594r45,50l6563,10695r44,52l6650,10800r42,54l6733,10910r40,56l6812,11024r37,58l6885,11141r34,60l6951,11261r30,62l7009,11385r26,62l7058,11510r21,64l7093,11622r351,-1382m7444,8396r-36,116l7288,8810r-155,235l6878,9342r566,602l7444,8396t,-3225l7331,5141r-602,-90l6657,5147r-164,239l6312,5699r-121,315l6306,6021r305,33l7045,6131r399,108l7444,5171t,-4450l7413,684r-52,-63l7306,559r-57,-63l7191,434r-61,-62l7067,310r-64,-62l6936,186r-69,-62l6796,62,6723,r-74,62l6578,124r-70,63l6441,249r-65,63l6313,374r-61,63l6193,500r-56,62l6082,625r-52,63l5979,750r-48,63l5885,876r-45,63l5798,1002r-40,63l5719,1128r-36,62l5649,1253r-33,63l5586,1379r-28,63l5531,1505r-24,63l5484,1631r-21,63l5445,1757r-17,63l5413,1883r-13,63l5388,2009r-9,63l5372,2135r-6,63l5362,2261r-2,63l5360,2386r1,63l5365,2512r5,63l5377,2638r9,62l5396,2763r12,63l5422,2888r16,63l5455,3013r20,63l5495,3138r23,63l5542,3263r26,62l5596,3388r29,62l5656,3512r32,62l5722,3636r36,62l5795,3760r39,62l5875,3883r42,62l5960,4007r46,61l6052,4129r170,193l6445,4558r195,201l6723,4843r348,l7333,4879r111,37l7444,4842r,-677l7157,3897r-46,-45l7065,3807r-46,-47l6974,3711r-45,-49l6884,3611r-44,-52l6797,3505r-42,-54l6714,3396r-40,-57l6635,3282r-37,-58l6562,3165r-34,-60l6496,3044r-30,-61l6438,2921r-26,-63l6389,2795r-21,-63l6349,2668r-16,-65l6320,2538r-10,-65l6304,2408r-4,-66l6300,2277r3,-66l6310,2145r11,-66l6335,2014r19,-66l6377,1882r27,-65l6435,1752r36,-65l6511,1623r46,-64l6607,1495r55,-63l6723,1370r62,65l6842,1500r52,66l6940,1632r41,67l7018,1766r31,68l7076,1902r22,68l7116,2038r13,68l7139,2174r5,68l7146,2311r-2,68l7138,2446r-9,68l7117,2581r-16,67l7083,2715r-21,66l7038,2846r-27,65l6983,2976r-31,63l6918,3102r-35,62l6846,3225r30,86l6936,3399r134,143l7323,3794r45,46l7410,3883r34,34l7444,1370r,-649e" fillcolor="#47c3d3" stroked="f">
                  <v:fill opacity="32896f"/>
                  <v:path arrowok="t" o:connecttype="custom" o:connectlocs="3295,12290;2568,12747;1769,12738;1609,12087;2468,11961;3400,11920;3220,11214;2412,10943;1617,11024;833,11470;59,12291;716,13170;1497,13673;2278,13819;3054,13631;3823,13133;5048,16801;4182,16306;3443,15629;2857,14797;2430,14001;1500,13964;1851,14928;2351,15799;2983,16560;4937,6909;4056,7333;3267,7910;2587,8622;2032,9451;1620,10381;2039,10725;2680,10290;3201,9408;3886,8669;4706,8101;5187,7411;5355,10209;5892,11492;5954,15560;5506,16414;6464,16546;4665,12533;7256,13508;5517,14756;6733,16126;7444,15456;6312,10915;7130,5588;6252,5653;5649,6469;5379,7288;5422,8104;5758,8914;7333,10095;6755,8667;6349,7884;6404,7033;7018,6982;7101,7864;7323,9010" o:connectangles="0,0,0,0,0,0,0,0,0,0,0,0,0,0,0,0,0,0,0,0,0,0,0,0,0,0,0,0,0,0,0,0,0,0,0,0,0,0,0,0,0,0,0,0,0,0,0,0,0,0,0,0,0,0,0,0,0,0,0,0,0"/>
                </v:shape>
                <v:shape id="Picture 11" o:spid="_x0000_s1030" type="#_x0000_t75" style="position:absolute;left:1308;top:888;width:3511;height:3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">
                  <v:imagedata r:id="rId14" o:title=""/>
                </v:shape>
                <w10:wrap anchorx="page" anchory="page"/>
              </v:group>
            </w:pict>
          </mc:Fallback>
        </mc:AlternateContent>
      </w:r>
    </w:p>
    <w:p w14:paraId="528974F1" w14:textId="77777777" w:rsidR="00802F2C" w:rsidRDefault="00802F2C"/>
    <w:p w14:paraId="14BDE166" w14:textId="77777777" w:rsidR="00802F2C" w:rsidRDefault="00802F2C"/>
    <w:p w14:paraId="76953DA8" w14:textId="77777777" w:rsidR="00802F2C" w:rsidRDefault="00802F2C"/>
    <w:p w14:paraId="6D6DDDD6" w14:textId="77777777" w:rsidR="00802F2C" w:rsidRDefault="00802F2C"/>
    <w:p w14:paraId="13CFBB1E" w14:textId="77777777" w:rsidR="00802F2C" w:rsidRDefault="00802F2C"/>
    <w:p w14:paraId="6F22C3B5" w14:textId="28A2D9BF" w:rsidR="00802F2C" w:rsidRDefault="00802F2C"/>
    <w:p w14:paraId="53B8682C" w14:textId="1D079929" w:rsidR="00802F2C" w:rsidRDefault="00802F2C" w:rsidP="00802F2C">
      <w:pPr>
        <w:tabs>
          <w:tab w:val="left" w:pos="3460"/>
        </w:tabs>
      </w:pPr>
      <w:r>
        <w:tab/>
      </w:r>
    </w:p>
    <w:p w14:paraId="4B7D51DE" w14:textId="39017E3F" w:rsidR="00802F2C" w:rsidRDefault="00802F2C">
      <w:r>
        <w:rPr>
          <w:noProof/>
        </w:rPr>
        <w:drawing>
          <wp:anchor distT="0" distB="0" distL="114300" distR="114300" simplePos="0" relativeHeight="251661312" behindDoc="0" locked="0" layoutInCell="1" allowOverlap="1" wp14:anchorId="37AEE549" wp14:editId="09550E1B">
            <wp:simplePos x="0" y="0"/>
            <wp:positionH relativeFrom="margin">
              <wp:align>left</wp:align>
            </wp:positionH>
            <wp:positionV relativeFrom="paragraph">
              <wp:posOffset>14046</wp:posOffset>
            </wp:positionV>
            <wp:extent cx="3032405" cy="720000"/>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EDED10E" w14:textId="6F71683D" w:rsidR="00802F2C" w:rsidRDefault="00802F2C"/>
    <w:p w14:paraId="4120176C" w14:textId="1A8B3C41" w:rsidR="00802F2C" w:rsidRDefault="00802F2C"/>
    <w:sdt>
      <w:sdtPr>
        <w:rPr>
          <w:rFonts w:ascii="Arial" w:eastAsiaTheme="minorHAnsi" w:hAnsi="Arial" w:cs="Arial"/>
          <w:color w:val="000000" w:themeColor="text1"/>
          <w:sz w:val="22"/>
          <w:szCs w:val="22"/>
          <w:lang w:eastAsia="en-US"/>
        </w:rPr>
        <w:id w:val="-363440570"/>
        <w:docPartObj>
          <w:docPartGallery w:val="Table of Contents"/>
          <w:docPartUnique/>
        </w:docPartObj>
      </w:sdtPr>
      <w:sdtEndPr>
        <w:rPr>
          <w:b/>
          <w:bCs/>
        </w:rPr>
      </w:sdtEndPr>
      <w:sdtContent>
        <w:p w14:paraId="7A6112D3" w14:textId="0784BED7" w:rsidR="001866DF" w:rsidRDefault="001866DF">
          <w:pPr>
            <w:pStyle w:val="TOCHeading"/>
            <w:rPr>
              <w:rFonts w:ascii="Arial" w:hAnsi="Arial" w:cs="Arial"/>
              <w:b/>
              <w:bCs/>
              <w:color w:val="1D8ECD"/>
              <w:sz w:val="28"/>
              <w:szCs w:val="28"/>
            </w:rPr>
          </w:pPr>
          <w:r w:rsidRPr="002E37ED">
            <w:rPr>
              <w:rFonts w:ascii="Arial" w:hAnsi="Arial" w:cs="Arial"/>
              <w:b/>
              <w:bCs/>
              <w:color w:val="1D8ECD"/>
              <w:sz w:val="28"/>
              <w:szCs w:val="28"/>
            </w:rPr>
            <w:t>Contents</w:t>
          </w:r>
        </w:p>
        <w:p w14:paraId="0A99FD20" w14:textId="77777777" w:rsidR="002E37ED" w:rsidRPr="002E37ED" w:rsidRDefault="002E37ED" w:rsidP="002E37ED">
          <w:pPr>
            <w:rPr>
              <w:lang w:eastAsia="en-GB"/>
            </w:rPr>
          </w:pPr>
        </w:p>
        <w:p w14:paraId="2F225CBE" w14:textId="584F7AE2" w:rsidR="003602A8" w:rsidRDefault="001866DF">
          <w:pPr>
            <w:pStyle w:val="TOC1"/>
            <w:tabs>
              <w:tab w:val="left" w:pos="440"/>
              <w:tab w:val="right" w:leader="dot" w:pos="10456"/>
            </w:tabs>
            <w:rPr>
              <w:rFonts w:asciiTheme="minorHAnsi" w:eastAsiaTheme="minorEastAsia" w:hAnsiTheme="minorHAnsi"/>
              <w:noProof/>
              <w:color w:val="auto"/>
              <w:lang w:eastAsia="en-GB"/>
            </w:rPr>
          </w:pPr>
          <w:r w:rsidRPr="002E37ED">
            <w:rPr>
              <w:rFonts w:cs="Arial"/>
            </w:rPr>
            <w:fldChar w:fldCharType="begin"/>
          </w:r>
          <w:r w:rsidRPr="002E37ED">
            <w:rPr>
              <w:rFonts w:cs="Arial"/>
            </w:rPr>
            <w:instrText xml:space="preserve"> TOC \o "1-3" \h \z \u </w:instrText>
          </w:r>
          <w:r w:rsidRPr="002E37ED">
            <w:rPr>
              <w:rFonts w:cs="Arial"/>
            </w:rPr>
            <w:fldChar w:fldCharType="separate"/>
          </w:r>
          <w:hyperlink w:anchor="_Toc197609696" w:history="1">
            <w:r w:rsidR="003602A8" w:rsidRPr="00270186">
              <w:rPr>
                <w:rStyle w:val="Hyperlink"/>
                <w:rFonts w:cs="Arial"/>
                <w:noProof/>
                <w:w w:val="95"/>
              </w:rPr>
              <w:t>1.</w:t>
            </w:r>
            <w:r w:rsidR="003602A8">
              <w:rPr>
                <w:rFonts w:asciiTheme="minorHAnsi" w:eastAsiaTheme="minorEastAsia" w:hAnsiTheme="minorHAnsi"/>
                <w:noProof/>
                <w:color w:val="auto"/>
                <w:lang w:eastAsia="en-GB"/>
              </w:rPr>
              <w:tab/>
            </w:r>
            <w:r w:rsidR="003602A8" w:rsidRPr="00270186">
              <w:rPr>
                <w:rStyle w:val="Hyperlink"/>
                <w:rFonts w:cs="Arial"/>
                <w:noProof/>
                <w:w w:val="95"/>
              </w:rPr>
              <w:t>Introduction</w:t>
            </w:r>
            <w:r w:rsidR="003602A8">
              <w:rPr>
                <w:noProof/>
                <w:webHidden/>
              </w:rPr>
              <w:tab/>
            </w:r>
            <w:r w:rsidR="003602A8">
              <w:rPr>
                <w:noProof/>
                <w:webHidden/>
              </w:rPr>
              <w:fldChar w:fldCharType="begin"/>
            </w:r>
            <w:r w:rsidR="003602A8">
              <w:rPr>
                <w:noProof/>
                <w:webHidden/>
              </w:rPr>
              <w:instrText xml:space="preserve"> PAGEREF _Toc197609696 \h </w:instrText>
            </w:r>
            <w:r w:rsidR="003602A8">
              <w:rPr>
                <w:noProof/>
                <w:webHidden/>
              </w:rPr>
            </w:r>
            <w:r w:rsidR="003602A8">
              <w:rPr>
                <w:noProof/>
                <w:webHidden/>
              </w:rPr>
              <w:fldChar w:fldCharType="separate"/>
            </w:r>
            <w:r w:rsidR="002D7CF1">
              <w:rPr>
                <w:noProof/>
                <w:webHidden/>
              </w:rPr>
              <w:t>3</w:t>
            </w:r>
            <w:r w:rsidR="003602A8">
              <w:rPr>
                <w:noProof/>
                <w:webHidden/>
              </w:rPr>
              <w:fldChar w:fldCharType="end"/>
            </w:r>
          </w:hyperlink>
        </w:p>
        <w:p w14:paraId="544CA922" w14:textId="0F0130E3"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697" w:history="1">
            <w:r w:rsidR="003602A8" w:rsidRPr="00270186">
              <w:rPr>
                <w:rStyle w:val="Hyperlink"/>
                <w:noProof/>
              </w:rPr>
              <w:t>2.</w:t>
            </w:r>
            <w:r w:rsidR="003602A8">
              <w:rPr>
                <w:rFonts w:asciiTheme="minorHAnsi" w:eastAsiaTheme="minorEastAsia" w:hAnsiTheme="minorHAnsi"/>
                <w:noProof/>
                <w:color w:val="auto"/>
                <w:lang w:eastAsia="en-GB"/>
              </w:rPr>
              <w:tab/>
            </w:r>
            <w:r w:rsidR="003602A8" w:rsidRPr="00270186">
              <w:rPr>
                <w:rStyle w:val="Hyperlink"/>
                <w:noProof/>
              </w:rPr>
              <w:t>Notable Progress: April 2024 - March 2024</w:t>
            </w:r>
            <w:r w:rsidR="003602A8">
              <w:rPr>
                <w:noProof/>
                <w:webHidden/>
              </w:rPr>
              <w:tab/>
            </w:r>
            <w:r w:rsidR="003602A8">
              <w:rPr>
                <w:noProof/>
                <w:webHidden/>
              </w:rPr>
              <w:fldChar w:fldCharType="begin"/>
            </w:r>
            <w:r w:rsidR="003602A8">
              <w:rPr>
                <w:noProof/>
                <w:webHidden/>
              </w:rPr>
              <w:instrText xml:space="preserve"> PAGEREF _Toc197609697 \h </w:instrText>
            </w:r>
            <w:r w:rsidR="003602A8">
              <w:rPr>
                <w:noProof/>
                <w:webHidden/>
              </w:rPr>
            </w:r>
            <w:r w:rsidR="003602A8">
              <w:rPr>
                <w:noProof/>
                <w:webHidden/>
              </w:rPr>
              <w:fldChar w:fldCharType="separate"/>
            </w:r>
            <w:r w:rsidR="002D7CF1">
              <w:rPr>
                <w:noProof/>
                <w:webHidden/>
              </w:rPr>
              <w:t>4</w:t>
            </w:r>
            <w:r w:rsidR="003602A8">
              <w:rPr>
                <w:noProof/>
                <w:webHidden/>
              </w:rPr>
              <w:fldChar w:fldCharType="end"/>
            </w:r>
          </w:hyperlink>
        </w:p>
        <w:p w14:paraId="1C015B77" w14:textId="670F45BB"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698" w:history="1">
            <w:r w:rsidR="003602A8" w:rsidRPr="00270186">
              <w:rPr>
                <w:rStyle w:val="Hyperlink"/>
                <w:rFonts w:cs="Arial"/>
                <w:noProof/>
              </w:rPr>
              <w:t>3.</w:t>
            </w:r>
            <w:r w:rsidR="003602A8">
              <w:rPr>
                <w:rFonts w:asciiTheme="minorHAnsi" w:eastAsiaTheme="minorEastAsia" w:hAnsiTheme="minorHAnsi"/>
                <w:noProof/>
                <w:color w:val="auto"/>
                <w:lang w:eastAsia="en-GB"/>
              </w:rPr>
              <w:tab/>
            </w:r>
            <w:r w:rsidR="003602A8" w:rsidRPr="00270186">
              <w:rPr>
                <w:rStyle w:val="Hyperlink"/>
                <w:rFonts w:cs="Arial"/>
                <w:noProof/>
              </w:rPr>
              <w:t>NHS Executive</w:t>
            </w:r>
            <w:r w:rsidR="003602A8">
              <w:rPr>
                <w:noProof/>
                <w:webHidden/>
              </w:rPr>
              <w:tab/>
            </w:r>
            <w:r w:rsidR="003602A8">
              <w:rPr>
                <w:noProof/>
                <w:webHidden/>
              </w:rPr>
              <w:fldChar w:fldCharType="begin"/>
            </w:r>
            <w:r w:rsidR="003602A8">
              <w:rPr>
                <w:noProof/>
                <w:webHidden/>
              </w:rPr>
              <w:instrText xml:space="preserve"> PAGEREF _Toc197609698 \h </w:instrText>
            </w:r>
            <w:r w:rsidR="003602A8">
              <w:rPr>
                <w:noProof/>
                <w:webHidden/>
              </w:rPr>
            </w:r>
            <w:r w:rsidR="003602A8">
              <w:rPr>
                <w:noProof/>
                <w:webHidden/>
              </w:rPr>
              <w:fldChar w:fldCharType="separate"/>
            </w:r>
            <w:r w:rsidR="002D7CF1">
              <w:rPr>
                <w:noProof/>
                <w:webHidden/>
              </w:rPr>
              <w:t>5</w:t>
            </w:r>
            <w:r w:rsidR="003602A8">
              <w:rPr>
                <w:noProof/>
                <w:webHidden/>
              </w:rPr>
              <w:fldChar w:fldCharType="end"/>
            </w:r>
          </w:hyperlink>
        </w:p>
        <w:p w14:paraId="7B1E9D19" w14:textId="21DA476D"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699" w:history="1">
            <w:r w:rsidR="003602A8" w:rsidRPr="00270186">
              <w:rPr>
                <w:rStyle w:val="Hyperlink"/>
                <w:rFonts w:cs="Arial"/>
                <w:noProof/>
              </w:rPr>
              <w:t>4.</w:t>
            </w:r>
            <w:r w:rsidR="003602A8">
              <w:rPr>
                <w:rFonts w:asciiTheme="minorHAnsi" w:eastAsiaTheme="minorEastAsia" w:hAnsiTheme="minorHAnsi"/>
                <w:noProof/>
                <w:color w:val="auto"/>
                <w:lang w:eastAsia="en-GB"/>
              </w:rPr>
              <w:tab/>
            </w:r>
            <w:r w:rsidR="003602A8" w:rsidRPr="00270186">
              <w:rPr>
                <w:rStyle w:val="Hyperlink"/>
                <w:rFonts w:cs="Arial"/>
                <w:noProof/>
              </w:rPr>
              <w:t>SPPC Delivery in 2024/25</w:t>
            </w:r>
            <w:r w:rsidR="003602A8">
              <w:rPr>
                <w:noProof/>
                <w:webHidden/>
              </w:rPr>
              <w:tab/>
            </w:r>
            <w:r w:rsidR="003602A8">
              <w:rPr>
                <w:noProof/>
                <w:webHidden/>
              </w:rPr>
              <w:fldChar w:fldCharType="begin"/>
            </w:r>
            <w:r w:rsidR="003602A8">
              <w:rPr>
                <w:noProof/>
                <w:webHidden/>
              </w:rPr>
              <w:instrText xml:space="preserve"> PAGEREF _Toc197609699 \h </w:instrText>
            </w:r>
            <w:r w:rsidR="003602A8">
              <w:rPr>
                <w:noProof/>
                <w:webHidden/>
              </w:rPr>
            </w:r>
            <w:r w:rsidR="003602A8">
              <w:rPr>
                <w:noProof/>
                <w:webHidden/>
              </w:rPr>
              <w:fldChar w:fldCharType="separate"/>
            </w:r>
            <w:r w:rsidR="002D7CF1">
              <w:rPr>
                <w:noProof/>
                <w:webHidden/>
              </w:rPr>
              <w:t>6</w:t>
            </w:r>
            <w:r w:rsidR="003602A8">
              <w:rPr>
                <w:noProof/>
                <w:webHidden/>
              </w:rPr>
              <w:fldChar w:fldCharType="end"/>
            </w:r>
          </w:hyperlink>
        </w:p>
        <w:p w14:paraId="607DC31D" w14:textId="56E6EF26" w:rsidR="003602A8" w:rsidRDefault="00415EBE">
          <w:pPr>
            <w:pStyle w:val="TOC2"/>
            <w:tabs>
              <w:tab w:val="left" w:pos="880"/>
              <w:tab w:val="right" w:leader="dot" w:pos="10456"/>
            </w:tabs>
            <w:rPr>
              <w:rFonts w:asciiTheme="minorHAnsi" w:eastAsiaTheme="minorEastAsia" w:hAnsiTheme="minorHAnsi"/>
              <w:noProof/>
              <w:color w:val="auto"/>
              <w:lang w:eastAsia="en-GB"/>
            </w:rPr>
          </w:pPr>
          <w:hyperlink w:anchor="_Toc197609700" w:history="1">
            <w:r w:rsidR="003602A8" w:rsidRPr="00270186">
              <w:rPr>
                <w:rStyle w:val="Hyperlink"/>
                <w:rFonts w:cs="Arial"/>
                <w:noProof/>
              </w:rPr>
              <w:t>4.1</w:t>
            </w:r>
            <w:r w:rsidR="003602A8">
              <w:rPr>
                <w:rFonts w:asciiTheme="minorHAnsi" w:eastAsiaTheme="minorEastAsia" w:hAnsiTheme="minorHAnsi"/>
                <w:noProof/>
                <w:color w:val="auto"/>
                <w:lang w:eastAsia="en-GB"/>
              </w:rPr>
              <w:tab/>
            </w:r>
            <w:r w:rsidR="003602A8" w:rsidRPr="00270186">
              <w:rPr>
                <w:rStyle w:val="Hyperlink"/>
                <w:rFonts w:cs="Arial"/>
                <w:noProof/>
              </w:rPr>
              <w:t>Clarity</w:t>
            </w:r>
            <w:r w:rsidR="003602A8">
              <w:rPr>
                <w:noProof/>
                <w:webHidden/>
              </w:rPr>
              <w:tab/>
            </w:r>
            <w:r w:rsidR="003602A8">
              <w:rPr>
                <w:noProof/>
                <w:webHidden/>
              </w:rPr>
              <w:fldChar w:fldCharType="begin"/>
            </w:r>
            <w:r w:rsidR="003602A8">
              <w:rPr>
                <w:noProof/>
                <w:webHidden/>
              </w:rPr>
              <w:instrText xml:space="preserve"> PAGEREF _Toc197609700 \h </w:instrText>
            </w:r>
            <w:r w:rsidR="003602A8">
              <w:rPr>
                <w:noProof/>
                <w:webHidden/>
              </w:rPr>
            </w:r>
            <w:r w:rsidR="003602A8">
              <w:rPr>
                <w:noProof/>
                <w:webHidden/>
              </w:rPr>
              <w:fldChar w:fldCharType="separate"/>
            </w:r>
            <w:r w:rsidR="002D7CF1">
              <w:rPr>
                <w:noProof/>
                <w:webHidden/>
              </w:rPr>
              <w:t>6</w:t>
            </w:r>
            <w:r w:rsidR="003602A8">
              <w:rPr>
                <w:noProof/>
                <w:webHidden/>
              </w:rPr>
              <w:fldChar w:fldCharType="end"/>
            </w:r>
          </w:hyperlink>
        </w:p>
        <w:p w14:paraId="53B31344" w14:textId="7351DC22" w:rsidR="003602A8" w:rsidRDefault="00415EBE">
          <w:pPr>
            <w:pStyle w:val="TOC2"/>
            <w:tabs>
              <w:tab w:val="left" w:pos="880"/>
              <w:tab w:val="right" w:leader="dot" w:pos="10456"/>
            </w:tabs>
            <w:rPr>
              <w:rFonts w:asciiTheme="minorHAnsi" w:eastAsiaTheme="minorEastAsia" w:hAnsiTheme="minorHAnsi"/>
              <w:noProof/>
              <w:color w:val="auto"/>
              <w:lang w:eastAsia="en-GB"/>
            </w:rPr>
          </w:pPr>
          <w:hyperlink w:anchor="_Toc197609701" w:history="1">
            <w:r w:rsidR="003602A8" w:rsidRPr="00270186">
              <w:rPr>
                <w:rStyle w:val="Hyperlink"/>
                <w:noProof/>
              </w:rPr>
              <w:t>4.2</w:t>
            </w:r>
            <w:r w:rsidR="003602A8">
              <w:rPr>
                <w:rFonts w:asciiTheme="minorHAnsi" w:eastAsiaTheme="minorEastAsia" w:hAnsiTheme="minorHAnsi"/>
                <w:noProof/>
                <w:color w:val="auto"/>
                <w:lang w:eastAsia="en-GB"/>
              </w:rPr>
              <w:tab/>
            </w:r>
            <w:r w:rsidR="003602A8" w:rsidRPr="00270186">
              <w:rPr>
                <w:rStyle w:val="Hyperlink"/>
                <w:noProof/>
              </w:rPr>
              <w:t>Accountability</w:t>
            </w:r>
            <w:r w:rsidR="003602A8">
              <w:rPr>
                <w:noProof/>
                <w:webHidden/>
              </w:rPr>
              <w:tab/>
            </w:r>
            <w:r w:rsidR="003602A8">
              <w:rPr>
                <w:noProof/>
                <w:webHidden/>
              </w:rPr>
              <w:fldChar w:fldCharType="begin"/>
            </w:r>
            <w:r w:rsidR="003602A8">
              <w:rPr>
                <w:noProof/>
                <w:webHidden/>
              </w:rPr>
              <w:instrText xml:space="preserve"> PAGEREF _Toc197609701 \h </w:instrText>
            </w:r>
            <w:r w:rsidR="003602A8">
              <w:rPr>
                <w:noProof/>
                <w:webHidden/>
              </w:rPr>
            </w:r>
            <w:r w:rsidR="003602A8">
              <w:rPr>
                <w:noProof/>
                <w:webHidden/>
              </w:rPr>
              <w:fldChar w:fldCharType="separate"/>
            </w:r>
            <w:r w:rsidR="002D7CF1">
              <w:rPr>
                <w:noProof/>
                <w:webHidden/>
              </w:rPr>
              <w:t>6</w:t>
            </w:r>
            <w:r w:rsidR="003602A8">
              <w:rPr>
                <w:noProof/>
                <w:webHidden/>
              </w:rPr>
              <w:fldChar w:fldCharType="end"/>
            </w:r>
          </w:hyperlink>
        </w:p>
        <w:p w14:paraId="17F6E87B" w14:textId="339E7185" w:rsidR="003602A8" w:rsidRDefault="00415EBE">
          <w:pPr>
            <w:pStyle w:val="TOC2"/>
            <w:tabs>
              <w:tab w:val="left" w:pos="880"/>
              <w:tab w:val="right" w:leader="dot" w:pos="10456"/>
            </w:tabs>
            <w:rPr>
              <w:rFonts w:asciiTheme="minorHAnsi" w:eastAsiaTheme="minorEastAsia" w:hAnsiTheme="minorHAnsi"/>
              <w:noProof/>
              <w:color w:val="auto"/>
              <w:lang w:eastAsia="en-GB"/>
            </w:rPr>
          </w:pPr>
          <w:hyperlink w:anchor="_Toc197609702" w:history="1">
            <w:r w:rsidR="003602A8" w:rsidRPr="00270186">
              <w:rPr>
                <w:rStyle w:val="Hyperlink"/>
                <w:noProof/>
              </w:rPr>
              <w:t>4.3</w:t>
            </w:r>
            <w:r w:rsidR="003602A8">
              <w:rPr>
                <w:rFonts w:asciiTheme="minorHAnsi" w:eastAsiaTheme="minorEastAsia" w:hAnsiTheme="minorHAnsi"/>
                <w:noProof/>
                <w:color w:val="auto"/>
                <w:lang w:eastAsia="en-GB"/>
              </w:rPr>
              <w:tab/>
            </w:r>
            <w:r w:rsidR="003602A8" w:rsidRPr="00270186">
              <w:rPr>
                <w:rStyle w:val="Hyperlink"/>
                <w:noProof/>
              </w:rPr>
              <w:t>Rebalance</w:t>
            </w:r>
            <w:r w:rsidR="003602A8">
              <w:rPr>
                <w:noProof/>
                <w:webHidden/>
              </w:rPr>
              <w:tab/>
            </w:r>
            <w:r w:rsidR="003602A8">
              <w:rPr>
                <w:noProof/>
                <w:webHidden/>
              </w:rPr>
              <w:fldChar w:fldCharType="begin"/>
            </w:r>
            <w:r w:rsidR="003602A8">
              <w:rPr>
                <w:noProof/>
                <w:webHidden/>
              </w:rPr>
              <w:instrText xml:space="preserve"> PAGEREF _Toc197609702 \h </w:instrText>
            </w:r>
            <w:r w:rsidR="003602A8">
              <w:rPr>
                <w:noProof/>
                <w:webHidden/>
              </w:rPr>
            </w:r>
            <w:r w:rsidR="003602A8">
              <w:rPr>
                <w:noProof/>
                <w:webHidden/>
              </w:rPr>
              <w:fldChar w:fldCharType="separate"/>
            </w:r>
            <w:r w:rsidR="002D7CF1">
              <w:rPr>
                <w:noProof/>
                <w:webHidden/>
              </w:rPr>
              <w:t>7</w:t>
            </w:r>
            <w:r w:rsidR="003602A8">
              <w:rPr>
                <w:noProof/>
                <w:webHidden/>
              </w:rPr>
              <w:fldChar w:fldCharType="end"/>
            </w:r>
          </w:hyperlink>
        </w:p>
        <w:p w14:paraId="764162D0" w14:textId="0134D560" w:rsidR="003602A8" w:rsidRDefault="00415EBE">
          <w:pPr>
            <w:pStyle w:val="TOC2"/>
            <w:tabs>
              <w:tab w:val="left" w:pos="880"/>
              <w:tab w:val="right" w:leader="dot" w:pos="10456"/>
            </w:tabs>
            <w:rPr>
              <w:rFonts w:asciiTheme="minorHAnsi" w:eastAsiaTheme="minorEastAsia" w:hAnsiTheme="minorHAnsi"/>
              <w:noProof/>
              <w:color w:val="auto"/>
              <w:lang w:eastAsia="en-GB"/>
            </w:rPr>
          </w:pPr>
          <w:hyperlink w:anchor="_Toc197609703" w:history="1">
            <w:r w:rsidR="003602A8" w:rsidRPr="00270186">
              <w:rPr>
                <w:rStyle w:val="Hyperlink"/>
                <w:noProof/>
              </w:rPr>
              <w:t xml:space="preserve">4.4 </w:t>
            </w:r>
            <w:r w:rsidR="003602A8">
              <w:rPr>
                <w:rFonts w:asciiTheme="minorHAnsi" w:eastAsiaTheme="minorEastAsia" w:hAnsiTheme="minorHAnsi"/>
                <w:noProof/>
                <w:color w:val="auto"/>
                <w:lang w:eastAsia="en-GB"/>
              </w:rPr>
              <w:tab/>
            </w:r>
            <w:r w:rsidR="003602A8" w:rsidRPr="00270186">
              <w:rPr>
                <w:rStyle w:val="Hyperlink"/>
                <w:noProof/>
              </w:rPr>
              <w:t>Delivery</w:t>
            </w:r>
            <w:r w:rsidR="003602A8">
              <w:rPr>
                <w:noProof/>
                <w:webHidden/>
              </w:rPr>
              <w:tab/>
            </w:r>
            <w:r w:rsidR="003602A8">
              <w:rPr>
                <w:noProof/>
                <w:webHidden/>
              </w:rPr>
              <w:fldChar w:fldCharType="begin"/>
            </w:r>
            <w:r w:rsidR="003602A8">
              <w:rPr>
                <w:noProof/>
                <w:webHidden/>
              </w:rPr>
              <w:instrText xml:space="preserve"> PAGEREF _Toc197609703 \h </w:instrText>
            </w:r>
            <w:r w:rsidR="003602A8">
              <w:rPr>
                <w:noProof/>
                <w:webHidden/>
              </w:rPr>
            </w:r>
            <w:r w:rsidR="003602A8">
              <w:rPr>
                <w:noProof/>
                <w:webHidden/>
              </w:rPr>
              <w:fldChar w:fldCharType="separate"/>
            </w:r>
            <w:r w:rsidR="002D7CF1">
              <w:rPr>
                <w:noProof/>
                <w:webHidden/>
              </w:rPr>
              <w:t>8</w:t>
            </w:r>
            <w:r w:rsidR="003602A8">
              <w:rPr>
                <w:noProof/>
                <w:webHidden/>
              </w:rPr>
              <w:fldChar w:fldCharType="end"/>
            </w:r>
          </w:hyperlink>
        </w:p>
        <w:p w14:paraId="4578C53E" w14:textId="4E9C5F6C" w:rsidR="003602A8" w:rsidRDefault="00415EBE">
          <w:pPr>
            <w:pStyle w:val="TOC2"/>
            <w:tabs>
              <w:tab w:val="left" w:pos="880"/>
              <w:tab w:val="right" w:leader="dot" w:pos="10456"/>
            </w:tabs>
            <w:rPr>
              <w:rFonts w:asciiTheme="minorHAnsi" w:eastAsiaTheme="minorEastAsia" w:hAnsiTheme="minorHAnsi"/>
              <w:noProof/>
              <w:color w:val="auto"/>
              <w:lang w:eastAsia="en-GB"/>
            </w:rPr>
          </w:pPr>
          <w:hyperlink w:anchor="_Toc197609704" w:history="1">
            <w:r w:rsidR="003602A8" w:rsidRPr="00270186">
              <w:rPr>
                <w:rStyle w:val="Hyperlink"/>
                <w:noProof/>
              </w:rPr>
              <w:t>4.5</w:t>
            </w:r>
            <w:r w:rsidR="003602A8">
              <w:rPr>
                <w:rFonts w:asciiTheme="minorHAnsi" w:eastAsiaTheme="minorEastAsia" w:hAnsiTheme="minorHAnsi"/>
                <w:noProof/>
                <w:color w:val="auto"/>
                <w:lang w:eastAsia="en-GB"/>
              </w:rPr>
              <w:tab/>
            </w:r>
            <w:r w:rsidR="003602A8" w:rsidRPr="00270186">
              <w:rPr>
                <w:rStyle w:val="Hyperlink"/>
                <w:noProof/>
              </w:rPr>
              <w:t>Other Notable Areas of Progress</w:t>
            </w:r>
            <w:r w:rsidR="003602A8">
              <w:rPr>
                <w:noProof/>
                <w:webHidden/>
              </w:rPr>
              <w:tab/>
            </w:r>
            <w:r w:rsidR="003602A8">
              <w:rPr>
                <w:noProof/>
                <w:webHidden/>
              </w:rPr>
              <w:fldChar w:fldCharType="begin"/>
            </w:r>
            <w:r w:rsidR="003602A8">
              <w:rPr>
                <w:noProof/>
                <w:webHidden/>
              </w:rPr>
              <w:instrText xml:space="preserve"> PAGEREF _Toc197609704 \h </w:instrText>
            </w:r>
            <w:r w:rsidR="003602A8">
              <w:rPr>
                <w:noProof/>
                <w:webHidden/>
              </w:rPr>
            </w:r>
            <w:r w:rsidR="003602A8">
              <w:rPr>
                <w:noProof/>
                <w:webHidden/>
              </w:rPr>
              <w:fldChar w:fldCharType="separate"/>
            </w:r>
            <w:r w:rsidR="002D7CF1">
              <w:rPr>
                <w:noProof/>
                <w:webHidden/>
              </w:rPr>
              <w:t>8</w:t>
            </w:r>
            <w:r w:rsidR="003602A8">
              <w:rPr>
                <w:noProof/>
                <w:webHidden/>
              </w:rPr>
              <w:fldChar w:fldCharType="end"/>
            </w:r>
          </w:hyperlink>
        </w:p>
        <w:p w14:paraId="4533A2C8" w14:textId="64A91490" w:rsidR="003602A8" w:rsidRDefault="00415EBE">
          <w:pPr>
            <w:pStyle w:val="TOC3"/>
            <w:tabs>
              <w:tab w:val="right" w:leader="dot" w:pos="10456"/>
            </w:tabs>
            <w:rPr>
              <w:rFonts w:asciiTheme="minorHAnsi" w:eastAsiaTheme="minorEastAsia" w:hAnsiTheme="minorHAnsi"/>
              <w:noProof/>
              <w:color w:val="auto"/>
              <w:lang w:eastAsia="en-GB"/>
            </w:rPr>
          </w:pPr>
          <w:hyperlink w:anchor="_Toc197609705" w:history="1">
            <w:r w:rsidR="003602A8" w:rsidRPr="00270186">
              <w:rPr>
                <w:rStyle w:val="Hyperlink"/>
                <w:noProof/>
              </w:rPr>
              <w:t>4.5.1 Accelerated Cluster Development</w:t>
            </w:r>
            <w:r w:rsidR="003602A8">
              <w:rPr>
                <w:noProof/>
                <w:webHidden/>
              </w:rPr>
              <w:tab/>
            </w:r>
            <w:r w:rsidR="003602A8">
              <w:rPr>
                <w:noProof/>
                <w:webHidden/>
              </w:rPr>
              <w:fldChar w:fldCharType="begin"/>
            </w:r>
            <w:r w:rsidR="003602A8">
              <w:rPr>
                <w:noProof/>
                <w:webHidden/>
              </w:rPr>
              <w:instrText xml:space="preserve"> PAGEREF _Toc197609705 \h </w:instrText>
            </w:r>
            <w:r w:rsidR="003602A8">
              <w:rPr>
                <w:noProof/>
                <w:webHidden/>
              </w:rPr>
            </w:r>
            <w:r w:rsidR="003602A8">
              <w:rPr>
                <w:noProof/>
                <w:webHidden/>
              </w:rPr>
              <w:fldChar w:fldCharType="separate"/>
            </w:r>
            <w:r w:rsidR="002D7CF1">
              <w:rPr>
                <w:noProof/>
                <w:webHidden/>
              </w:rPr>
              <w:t>8</w:t>
            </w:r>
            <w:r w:rsidR="003602A8">
              <w:rPr>
                <w:noProof/>
                <w:webHidden/>
              </w:rPr>
              <w:fldChar w:fldCharType="end"/>
            </w:r>
          </w:hyperlink>
        </w:p>
        <w:p w14:paraId="68F8A287" w14:textId="2F2CF04A" w:rsidR="003602A8" w:rsidRDefault="00415EBE">
          <w:pPr>
            <w:pStyle w:val="TOC3"/>
            <w:tabs>
              <w:tab w:val="right" w:leader="dot" w:pos="10456"/>
            </w:tabs>
            <w:rPr>
              <w:rFonts w:asciiTheme="minorHAnsi" w:eastAsiaTheme="minorEastAsia" w:hAnsiTheme="minorHAnsi"/>
              <w:noProof/>
              <w:color w:val="auto"/>
              <w:lang w:eastAsia="en-GB"/>
            </w:rPr>
          </w:pPr>
          <w:hyperlink w:anchor="_Toc197609706" w:history="1">
            <w:r w:rsidR="003602A8" w:rsidRPr="00270186">
              <w:rPr>
                <w:rStyle w:val="Hyperlink"/>
                <w:noProof/>
              </w:rPr>
              <w:t>4.5.2 Multi-Professional Working</w:t>
            </w:r>
            <w:r w:rsidR="003602A8">
              <w:rPr>
                <w:noProof/>
                <w:webHidden/>
              </w:rPr>
              <w:tab/>
            </w:r>
            <w:r w:rsidR="003602A8">
              <w:rPr>
                <w:noProof/>
                <w:webHidden/>
              </w:rPr>
              <w:fldChar w:fldCharType="begin"/>
            </w:r>
            <w:r w:rsidR="003602A8">
              <w:rPr>
                <w:noProof/>
                <w:webHidden/>
              </w:rPr>
              <w:instrText xml:space="preserve"> PAGEREF _Toc197609706 \h </w:instrText>
            </w:r>
            <w:r w:rsidR="003602A8">
              <w:rPr>
                <w:noProof/>
                <w:webHidden/>
              </w:rPr>
            </w:r>
            <w:r w:rsidR="003602A8">
              <w:rPr>
                <w:noProof/>
                <w:webHidden/>
              </w:rPr>
              <w:fldChar w:fldCharType="separate"/>
            </w:r>
            <w:r w:rsidR="002D7CF1">
              <w:rPr>
                <w:noProof/>
                <w:webHidden/>
              </w:rPr>
              <w:t>9</w:t>
            </w:r>
            <w:r w:rsidR="003602A8">
              <w:rPr>
                <w:noProof/>
                <w:webHidden/>
              </w:rPr>
              <w:fldChar w:fldCharType="end"/>
            </w:r>
          </w:hyperlink>
        </w:p>
        <w:p w14:paraId="25800703" w14:textId="1A74F4F9" w:rsidR="003602A8" w:rsidRDefault="00415EBE">
          <w:pPr>
            <w:pStyle w:val="TOC3"/>
            <w:tabs>
              <w:tab w:val="right" w:leader="dot" w:pos="10456"/>
            </w:tabs>
            <w:rPr>
              <w:rFonts w:asciiTheme="minorHAnsi" w:eastAsiaTheme="minorEastAsia" w:hAnsiTheme="minorHAnsi"/>
              <w:noProof/>
              <w:color w:val="auto"/>
              <w:lang w:eastAsia="en-GB"/>
            </w:rPr>
          </w:pPr>
          <w:hyperlink w:anchor="_Toc197609707" w:history="1">
            <w:r w:rsidR="003602A8" w:rsidRPr="00270186">
              <w:rPr>
                <w:rStyle w:val="Hyperlink"/>
                <w:noProof/>
              </w:rPr>
              <w:t>4.5.3 Primary Care Governance Framework</w:t>
            </w:r>
            <w:r w:rsidR="003602A8">
              <w:rPr>
                <w:noProof/>
                <w:webHidden/>
              </w:rPr>
              <w:tab/>
            </w:r>
            <w:r w:rsidR="003602A8">
              <w:rPr>
                <w:noProof/>
                <w:webHidden/>
              </w:rPr>
              <w:fldChar w:fldCharType="begin"/>
            </w:r>
            <w:r w:rsidR="003602A8">
              <w:rPr>
                <w:noProof/>
                <w:webHidden/>
              </w:rPr>
              <w:instrText xml:space="preserve"> PAGEREF _Toc197609707 \h </w:instrText>
            </w:r>
            <w:r w:rsidR="003602A8">
              <w:rPr>
                <w:noProof/>
                <w:webHidden/>
              </w:rPr>
            </w:r>
            <w:r w:rsidR="003602A8">
              <w:rPr>
                <w:noProof/>
                <w:webHidden/>
              </w:rPr>
              <w:fldChar w:fldCharType="separate"/>
            </w:r>
            <w:r w:rsidR="002D7CF1">
              <w:rPr>
                <w:noProof/>
                <w:webHidden/>
              </w:rPr>
              <w:t>9</w:t>
            </w:r>
            <w:r w:rsidR="003602A8">
              <w:rPr>
                <w:noProof/>
                <w:webHidden/>
              </w:rPr>
              <w:fldChar w:fldCharType="end"/>
            </w:r>
          </w:hyperlink>
        </w:p>
        <w:p w14:paraId="3B99BC22" w14:textId="04404ECC" w:rsidR="003602A8" w:rsidRDefault="00415EBE">
          <w:pPr>
            <w:pStyle w:val="TOC3"/>
            <w:tabs>
              <w:tab w:val="right" w:leader="dot" w:pos="10456"/>
            </w:tabs>
            <w:rPr>
              <w:rFonts w:asciiTheme="minorHAnsi" w:eastAsiaTheme="minorEastAsia" w:hAnsiTheme="minorHAnsi"/>
              <w:noProof/>
              <w:color w:val="auto"/>
              <w:lang w:eastAsia="en-GB"/>
            </w:rPr>
          </w:pPr>
          <w:hyperlink w:anchor="_Toc197609708" w:history="1">
            <w:r w:rsidR="003602A8" w:rsidRPr="00270186">
              <w:rPr>
                <w:rStyle w:val="Hyperlink"/>
                <w:noProof/>
              </w:rPr>
              <w:t>4.5.4 Greener Primary Care</w:t>
            </w:r>
            <w:r w:rsidR="003602A8">
              <w:rPr>
                <w:noProof/>
                <w:webHidden/>
              </w:rPr>
              <w:tab/>
            </w:r>
            <w:r w:rsidR="003602A8">
              <w:rPr>
                <w:noProof/>
                <w:webHidden/>
              </w:rPr>
              <w:fldChar w:fldCharType="begin"/>
            </w:r>
            <w:r w:rsidR="003602A8">
              <w:rPr>
                <w:noProof/>
                <w:webHidden/>
              </w:rPr>
              <w:instrText xml:space="preserve"> PAGEREF _Toc197609708 \h </w:instrText>
            </w:r>
            <w:r w:rsidR="003602A8">
              <w:rPr>
                <w:noProof/>
                <w:webHidden/>
              </w:rPr>
            </w:r>
            <w:r w:rsidR="003602A8">
              <w:rPr>
                <w:noProof/>
                <w:webHidden/>
              </w:rPr>
              <w:fldChar w:fldCharType="separate"/>
            </w:r>
            <w:r w:rsidR="002D7CF1">
              <w:rPr>
                <w:noProof/>
                <w:webHidden/>
              </w:rPr>
              <w:t>10</w:t>
            </w:r>
            <w:r w:rsidR="003602A8">
              <w:rPr>
                <w:noProof/>
                <w:webHidden/>
              </w:rPr>
              <w:fldChar w:fldCharType="end"/>
            </w:r>
          </w:hyperlink>
        </w:p>
        <w:p w14:paraId="13D3271E" w14:textId="20737BD8" w:rsidR="003602A8" w:rsidRDefault="00415EBE">
          <w:pPr>
            <w:pStyle w:val="TOC3"/>
            <w:tabs>
              <w:tab w:val="right" w:leader="dot" w:pos="10456"/>
            </w:tabs>
            <w:rPr>
              <w:rFonts w:asciiTheme="minorHAnsi" w:eastAsiaTheme="minorEastAsia" w:hAnsiTheme="minorHAnsi"/>
              <w:noProof/>
              <w:color w:val="auto"/>
              <w:lang w:eastAsia="en-GB"/>
            </w:rPr>
          </w:pPr>
          <w:hyperlink w:anchor="_Toc197609709" w:history="1">
            <w:r w:rsidR="003602A8" w:rsidRPr="00270186">
              <w:rPr>
                <w:rStyle w:val="Hyperlink"/>
                <w:noProof/>
              </w:rPr>
              <w:t>4.5.5 Health Inequalities &amp; Inclusion Health</w:t>
            </w:r>
            <w:r w:rsidR="003602A8">
              <w:rPr>
                <w:noProof/>
                <w:webHidden/>
              </w:rPr>
              <w:tab/>
            </w:r>
            <w:r w:rsidR="003602A8">
              <w:rPr>
                <w:noProof/>
                <w:webHidden/>
              </w:rPr>
              <w:fldChar w:fldCharType="begin"/>
            </w:r>
            <w:r w:rsidR="003602A8">
              <w:rPr>
                <w:noProof/>
                <w:webHidden/>
              </w:rPr>
              <w:instrText xml:space="preserve"> PAGEREF _Toc197609709 \h </w:instrText>
            </w:r>
            <w:r w:rsidR="003602A8">
              <w:rPr>
                <w:noProof/>
                <w:webHidden/>
              </w:rPr>
            </w:r>
            <w:r w:rsidR="003602A8">
              <w:rPr>
                <w:noProof/>
                <w:webHidden/>
              </w:rPr>
              <w:fldChar w:fldCharType="separate"/>
            </w:r>
            <w:r w:rsidR="002D7CF1">
              <w:rPr>
                <w:noProof/>
                <w:webHidden/>
              </w:rPr>
              <w:t>10</w:t>
            </w:r>
            <w:r w:rsidR="003602A8">
              <w:rPr>
                <w:noProof/>
                <w:webHidden/>
              </w:rPr>
              <w:fldChar w:fldCharType="end"/>
            </w:r>
          </w:hyperlink>
        </w:p>
        <w:p w14:paraId="2690574F" w14:textId="740A18DD" w:rsidR="003602A8" w:rsidRDefault="00415EBE">
          <w:pPr>
            <w:pStyle w:val="TOC3"/>
            <w:tabs>
              <w:tab w:val="right" w:leader="dot" w:pos="10456"/>
            </w:tabs>
            <w:rPr>
              <w:rFonts w:asciiTheme="minorHAnsi" w:eastAsiaTheme="minorEastAsia" w:hAnsiTheme="minorHAnsi"/>
              <w:noProof/>
              <w:color w:val="auto"/>
              <w:lang w:eastAsia="en-GB"/>
            </w:rPr>
          </w:pPr>
          <w:hyperlink w:anchor="_Toc197609710" w:history="1">
            <w:r w:rsidR="003602A8" w:rsidRPr="00270186">
              <w:rPr>
                <w:rStyle w:val="Hyperlink"/>
                <w:noProof/>
              </w:rPr>
              <w:t>4.5.6 Primary Care Prevention Programmes</w:t>
            </w:r>
            <w:r w:rsidR="003602A8">
              <w:rPr>
                <w:noProof/>
                <w:webHidden/>
              </w:rPr>
              <w:tab/>
            </w:r>
            <w:r w:rsidR="003602A8">
              <w:rPr>
                <w:noProof/>
                <w:webHidden/>
              </w:rPr>
              <w:fldChar w:fldCharType="begin"/>
            </w:r>
            <w:r w:rsidR="003602A8">
              <w:rPr>
                <w:noProof/>
                <w:webHidden/>
              </w:rPr>
              <w:instrText xml:space="preserve"> PAGEREF _Toc197609710 \h </w:instrText>
            </w:r>
            <w:r w:rsidR="003602A8">
              <w:rPr>
                <w:noProof/>
                <w:webHidden/>
              </w:rPr>
            </w:r>
            <w:r w:rsidR="003602A8">
              <w:rPr>
                <w:noProof/>
                <w:webHidden/>
              </w:rPr>
              <w:fldChar w:fldCharType="separate"/>
            </w:r>
            <w:r w:rsidR="002D7CF1">
              <w:rPr>
                <w:noProof/>
                <w:webHidden/>
              </w:rPr>
              <w:t>10</w:t>
            </w:r>
            <w:r w:rsidR="003602A8">
              <w:rPr>
                <w:noProof/>
                <w:webHidden/>
              </w:rPr>
              <w:fldChar w:fldCharType="end"/>
            </w:r>
          </w:hyperlink>
        </w:p>
        <w:p w14:paraId="0A722807" w14:textId="2C2FB48B" w:rsidR="003602A8" w:rsidRDefault="00415EBE">
          <w:pPr>
            <w:pStyle w:val="TOC2"/>
            <w:tabs>
              <w:tab w:val="right" w:leader="dot" w:pos="10456"/>
            </w:tabs>
            <w:rPr>
              <w:rFonts w:asciiTheme="minorHAnsi" w:eastAsiaTheme="minorEastAsia" w:hAnsiTheme="minorHAnsi"/>
              <w:noProof/>
              <w:color w:val="auto"/>
              <w:lang w:eastAsia="en-GB"/>
            </w:rPr>
          </w:pPr>
          <w:hyperlink w:anchor="_Toc197609711" w:history="1">
            <w:r w:rsidR="003602A8" w:rsidRPr="00270186">
              <w:rPr>
                <w:rStyle w:val="Hyperlink"/>
                <w:noProof/>
              </w:rPr>
              <w:t>4.6 Workforce and Organisational Development</w:t>
            </w:r>
            <w:r w:rsidR="003602A8">
              <w:rPr>
                <w:noProof/>
                <w:webHidden/>
              </w:rPr>
              <w:tab/>
            </w:r>
            <w:r w:rsidR="003602A8">
              <w:rPr>
                <w:noProof/>
                <w:webHidden/>
              </w:rPr>
              <w:fldChar w:fldCharType="begin"/>
            </w:r>
            <w:r w:rsidR="003602A8">
              <w:rPr>
                <w:noProof/>
                <w:webHidden/>
              </w:rPr>
              <w:instrText xml:space="preserve"> PAGEREF _Toc197609711 \h </w:instrText>
            </w:r>
            <w:r w:rsidR="003602A8">
              <w:rPr>
                <w:noProof/>
                <w:webHidden/>
              </w:rPr>
            </w:r>
            <w:r w:rsidR="003602A8">
              <w:rPr>
                <w:noProof/>
                <w:webHidden/>
              </w:rPr>
              <w:fldChar w:fldCharType="separate"/>
            </w:r>
            <w:r w:rsidR="002D7CF1">
              <w:rPr>
                <w:noProof/>
                <w:webHidden/>
              </w:rPr>
              <w:t>11</w:t>
            </w:r>
            <w:r w:rsidR="003602A8">
              <w:rPr>
                <w:noProof/>
                <w:webHidden/>
              </w:rPr>
              <w:fldChar w:fldCharType="end"/>
            </w:r>
          </w:hyperlink>
        </w:p>
        <w:p w14:paraId="58763C1B" w14:textId="6C26855C"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712" w:history="1">
            <w:r w:rsidR="003602A8" w:rsidRPr="00270186">
              <w:rPr>
                <w:rStyle w:val="Hyperlink"/>
                <w:noProof/>
              </w:rPr>
              <w:t>5.</w:t>
            </w:r>
            <w:r w:rsidR="003602A8">
              <w:rPr>
                <w:rFonts w:asciiTheme="minorHAnsi" w:eastAsiaTheme="minorEastAsia" w:hAnsiTheme="minorHAnsi"/>
                <w:noProof/>
                <w:color w:val="auto"/>
                <w:lang w:eastAsia="en-GB"/>
              </w:rPr>
              <w:tab/>
            </w:r>
            <w:r w:rsidR="003602A8" w:rsidRPr="00270186">
              <w:rPr>
                <w:rStyle w:val="Hyperlink"/>
                <w:noProof/>
              </w:rPr>
              <w:t>SPPC Fund 2024 -2026</w:t>
            </w:r>
            <w:r w:rsidR="003602A8">
              <w:rPr>
                <w:noProof/>
                <w:webHidden/>
              </w:rPr>
              <w:tab/>
            </w:r>
            <w:r w:rsidR="003602A8">
              <w:rPr>
                <w:noProof/>
                <w:webHidden/>
              </w:rPr>
              <w:fldChar w:fldCharType="begin"/>
            </w:r>
            <w:r w:rsidR="003602A8">
              <w:rPr>
                <w:noProof/>
                <w:webHidden/>
              </w:rPr>
              <w:instrText xml:space="preserve"> PAGEREF _Toc197609712 \h </w:instrText>
            </w:r>
            <w:r w:rsidR="003602A8">
              <w:rPr>
                <w:noProof/>
                <w:webHidden/>
              </w:rPr>
            </w:r>
            <w:r w:rsidR="003602A8">
              <w:rPr>
                <w:noProof/>
                <w:webHidden/>
              </w:rPr>
              <w:fldChar w:fldCharType="separate"/>
            </w:r>
            <w:r w:rsidR="002D7CF1">
              <w:rPr>
                <w:noProof/>
                <w:webHidden/>
              </w:rPr>
              <w:t>11</w:t>
            </w:r>
            <w:r w:rsidR="003602A8">
              <w:rPr>
                <w:noProof/>
                <w:webHidden/>
              </w:rPr>
              <w:fldChar w:fldCharType="end"/>
            </w:r>
          </w:hyperlink>
        </w:p>
        <w:p w14:paraId="4AECAE0D" w14:textId="72326808"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713" w:history="1">
            <w:r w:rsidR="003602A8" w:rsidRPr="00270186">
              <w:rPr>
                <w:rStyle w:val="Hyperlink"/>
                <w:noProof/>
              </w:rPr>
              <w:t>6.</w:t>
            </w:r>
            <w:r w:rsidR="003602A8">
              <w:rPr>
                <w:rFonts w:asciiTheme="minorHAnsi" w:eastAsiaTheme="minorEastAsia" w:hAnsiTheme="minorHAnsi"/>
                <w:noProof/>
                <w:color w:val="auto"/>
                <w:lang w:eastAsia="en-GB"/>
              </w:rPr>
              <w:tab/>
            </w:r>
            <w:r w:rsidR="003602A8" w:rsidRPr="00270186">
              <w:rPr>
                <w:rStyle w:val="Hyperlink"/>
                <w:noProof/>
              </w:rPr>
              <w:t>Look Forward to 2025/26</w:t>
            </w:r>
            <w:r w:rsidR="003602A8">
              <w:rPr>
                <w:noProof/>
                <w:webHidden/>
              </w:rPr>
              <w:tab/>
            </w:r>
            <w:r w:rsidR="003602A8">
              <w:rPr>
                <w:noProof/>
                <w:webHidden/>
              </w:rPr>
              <w:fldChar w:fldCharType="begin"/>
            </w:r>
            <w:r w:rsidR="003602A8">
              <w:rPr>
                <w:noProof/>
                <w:webHidden/>
              </w:rPr>
              <w:instrText xml:space="preserve"> PAGEREF _Toc197609713 \h </w:instrText>
            </w:r>
            <w:r w:rsidR="003602A8">
              <w:rPr>
                <w:noProof/>
                <w:webHidden/>
              </w:rPr>
            </w:r>
            <w:r w:rsidR="003602A8">
              <w:rPr>
                <w:noProof/>
                <w:webHidden/>
              </w:rPr>
              <w:fldChar w:fldCharType="separate"/>
            </w:r>
            <w:r w:rsidR="002D7CF1">
              <w:rPr>
                <w:noProof/>
                <w:webHidden/>
              </w:rPr>
              <w:t>12</w:t>
            </w:r>
            <w:r w:rsidR="003602A8">
              <w:rPr>
                <w:noProof/>
                <w:webHidden/>
              </w:rPr>
              <w:fldChar w:fldCharType="end"/>
            </w:r>
          </w:hyperlink>
        </w:p>
        <w:p w14:paraId="74DE052E" w14:textId="5455681F" w:rsidR="003602A8" w:rsidRDefault="00415EBE">
          <w:pPr>
            <w:pStyle w:val="TOC2"/>
            <w:tabs>
              <w:tab w:val="right" w:leader="dot" w:pos="10456"/>
            </w:tabs>
            <w:rPr>
              <w:rFonts w:asciiTheme="minorHAnsi" w:eastAsiaTheme="minorEastAsia" w:hAnsiTheme="minorHAnsi"/>
              <w:noProof/>
              <w:color w:val="auto"/>
              <w:lang w:eastAsia="en-GB"/>
            </w:rPr>
          </w:pPr>
          <w:hyperlink w:anchor="_Toc197609714" w:history="1">
            <w:r w:rsidR="003602A8" w:rsidRPr="00270186">
              <w:rPr>
                <w:rStyle w:val="Hyperlink"/>
                <w:noProof/>
              </w:rPr>
              <w:t>How the SPPC will support improvements (internal) in NHS Executive outcomes in 2025-26</w:t>
            </w:r>
            <w:r w:rsidR="003602A8">
              <w:rPr>
                <w:noProof/>
                <w:webHidden/>
              </w:rPr>
              <w:tab/>
            </w:r>
            <w:r w:rsidR="003602A8">
              <w:rPr>
                <w:noProof/>
                <w:webHidden/>
              </w:rPr>
              <w:fldChar w:fldCharType="begin"/>
            </w:r>
            <w:r w:rsidR="003602A8">
              <w:rPr>
                <w:noProof/>
                <w:webHidden/>
              </w:rPr>
              <w:instrText xml:space="preserve"> PAGEREF _Toc197609714 \h </w:instrText>
            </w:r>
            <w:r w:rsidR="003602A8">
              <w:rPr>
                <w:noProof/>
                <w:webHidden/>
              </w:rPr>
            </w:r>
            <w:r w:rsidR="003602A8">
              <w:rPr>
                <w:noProof/>
                <w:webHidden/>
              </w:rPr>
              <w:fldChar w:fldCharType="separate"/>
            </w:r>
            <w:r w:rsidR="002D7CF1">
              <w:rPr>
                <w:noProof/>
                <w:webHidden/>
              </w:rPr>
              <w:t>12</w:t>
            </w:r>
            <w:r w:rsidR="003602A8">
              <w:rPr>
                <w:noProof/>
                <w:webHidden/>
              </w:rPr>
              <w:fldChar w:fldCharType="end"/>
            </w:r>
          </w:hyperlink>
        </w:p>
        <w:p w14:paraId="0479BB76" w14:textId="32A20844" w:rsidR="003602A8" w:rsidRDefault="00415EBE">
          <w:pPr>
            <w:pStyle w:val="TOC2"/>
            <w:tabs>
              <w:tab w:val="right" w:leader="dot" w:pos="10456"/>
            </w:tabs>
            <w:rPr>
              <w:rFonts w:asciiTheme="minorHAnsi" w:eastAsiaTheme="minorEastAsia" w:hAnsiTheme="minorHAnsi"/>
              <w:noProof/>
              <w:color w:val="auto"/>
              <w:lang w:eastAsia="en-GB"/>
            </w:rPr>
          </w:pPr>
          <w:hyperlink w:anchor="_Toc197609715" w:history="1">
            <w:r w:rsidR="003602A8" w:rsidRPr="00270186">
              <w:rPr>
                <w:rStyle w:val="Hyperlink"/>
                <w:noProof/>
              </w:rPr>
              <w:t>How SPPC will support improvements in (external) system outcomes in 2025/26</w:t>
            </w:r>
            <w:r w:rsidR="003602A8">
              <w:rPr>
                <w:noProof/>
                <w:webHidden/>
              </w:rPr>
              <w:tab/>
            </w:r>
            <w:r w:rsidR="003602A8">
              <w:rPr>
                <w:noProof/>
                <w:webHidden/>
              </w:rPr>
              <w:fldChar w:fldCharType="begin"/>
            </w:r>
            <w:r w:rsidR="003602A8">
              <w:rPr>
                <w:noProof/>
                <w:webHidden/>
              </w:rPr>
              <w:instrText xml:space="preserve"> PAGEREF _Toc197609715 \h </w:instrText>
            </w:r>
            <w:r w:rsidR="003602A8">
              <w:rPr>
                <w:noProof/>
                <w:webHidden/>
              </w:rPr>
            </w:r>
            <w:r w:rsidR="003602A8">
              <w:rPr>
                <w:noProof/>
                <w:webHidden/>
              </w:rPr>
              <w:fldChar w:fldCharType="separate"/>
            </w:r>
            <w:r w:rsidR="002D7CF1">
              <w:rPr>
                <w:noProof/>
                <w:webHidden/>
              </w:rPr>
              <w:t>12</w:t>
            </w:r>
            <w:r w:rsidR="003602A8">
              <w:rPr>
                <w:noProof/>
                <w:webHidden/>
              </w:rPr>
              <w:fldChar w:fldCharType="end"/>
            </w:r>
          </w:hyperlink>
        </w:p>
        <w:p w14:paraId="4D195A2F" w14:textId="01A41E8E"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716" w:history="1">
            <w:r w:rsidR="003602A8" w:rsidRPr="00270186">
              <w:rPr>
                <w:rStyle w:val="Hyperlink"/>
                <w:noProof/>
              </w:rPr>
              <w:t>7.</w:t>
            </w:r>
            <w:r w:rsidR="003602A8">
              <w:rPr>
                <w:rFonts w:asciiTheme="minorHAnsi" w:eastAsiaTheme="minorEastAsia" w:hAnsiTheme="minorHAnsi"/>
                <w:noProof/>
                <w:color w:val="auto"/>
                <w:lang w:eastAsia="en-GB"/>
              </w:rPr>
              <w:tab/>
            </w:r>
            <w:r w:rsidR="003602A8" w:rsidRPr="00270186">
              <w:rPr>
                <w:rStyle w:val="Hyperlink"/>
                <w:noProof/>
              </w:rPr>
              <w:t>Contact Information</w:t>
            </w:r>
            <w:r w:rsidR="003602A8">
              <w:rPr>
                <w:noProof/>
                <w:webHidden/>
              </w:rPr>
              <w:tab/>
            </w:r>
            <w:r w:rsidR="003602A8">
              <w:rPr>
                <w:noProof/>
                <w:webHidden/>
              </w:rPr>
              <w:fldChar w:fldCharType="begin"/>
            </w:r>
            <w:r w:rsidR="003602A8">
              <w:rPr>
                <w:noProof/>
                <w:webHidden/>
              </w:rPr>
              <w:instrText xml:space="preserve"> PAGEREF _Toc197609716 \h </w:instrText>
            </w:r>
            <w:r w:rsidR="003602A8">
              <w:rPr>
                <w:noProof/>
                <w:webHidden/>
              </w:rPr>
            </w:r>
            <w:r w:rsidR="003602A8">
              <w:rPr>
                <w:noProof/>
                <w:webHidden/>
              </w:rPr>
              <w:fldChar w:fldCharType="separate"/>
            </w:r>
            <w:r w:rsidR="002D7CF1">
              <w:rPr>
                <w:noProof/>
                <w:webHidden/>
              </w:rPr>
              <w:t>13</w:t>
            </w:r>
            <w:r w:rsidR="003602A8">
              <w:rPr>
                <w:noProof/>
                <w:webHidden/>
              </w:rPr>
              <w:fldChar w:fldCharType="end"/>
            </w:r>
          </w:hyperlink>
        </w:p>
        <w:p w14:paraId="60A59F61" w14:textId="1034D860"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717" w:history="1">
            <w:r w:rsidR="003602A8" w:rsidRPr="00270186">
              <w:rPr>
                <w:rStyle w:val="Hyperlink"/>
                <w:noProof/>
              </w:rPr>
              <w:t>8.</w:t>
            </w:r>
            <w:r w:rsidR="003602A8">
              <w:rPr>
                <w:rFonts w:asciiTheme="minorHAnsi" w:eastAsiaTheme="minorEastAsia" w:hAnsiTheme="minorHAnsi"/>
                <w:noProof/>
                <w:color w:val="auto"/>
                <w:lang w:eastAsia="en-GB"/>
              </w:rPr>
              <w:tab/>
            </w:r>
            <w:r w:rsidR="003602A8" w:rsidRPr="00270186">
              <w:rPr>
                <w:rStyle w:val="Hyperlink"/>
                <w:noProof/>
              </w:rPr>
              <w:t>Appendix 1 SPPC high level timeline of work for 2025/26</w:t>
            </w:r>
            <w:r w:rsidR="003602A8">
              <w:rPr>
                <w:noProof/>
                <w:webHidden/>
              </w:rPr>
              <w:tab/>
              <w:t>13</w:t>
            </w:r>
          </w:hyperlink>
        </w:p>
        <w:p w14:paraId="4CE03211" w14:textId="565D837C" w:rsidR="003602A8" w:rsidRDefault="00415EBE">
          <w:pPr>
            <w:pStyle w:val="TOC1"/>
            <w:tabs>
              <w:tab w:val="left" w:pos="440"/>
              <w:tab w:val="right" w:leader="dot" w:pos="10456"/>
            </w:tabs>
            <w:rPr>
              <w:rFonts w:asciiTheme="minorHAnsi" w:eastAsiaTheme="minorEastAsia" w:hAnsiTheme="minorHAnsi"/>
              <w:noProof/>
              <w:color w:val="auto"/>
              <w:lang w:eastAsia="en-GB"/>
            </w:rPr>
          </w:pPr>
          <w:hyperlink w:anchor="_Toc197609718" w:history="1">
            <w:r w:rsidR="003602A8" w:rsidRPr="00270186">
              <w:rPr>
                <w:rStyle w:val="Hyperlink"/>
                <w:noProof/>
                <w:w w:val="105"/>
              </w:rPr>
              <w:t>9.</w:t>
            </w:r>
            <w:r w:rsidR="003602A8">
              <w:rPr>
                <w:rFonts w:asciiTheme="minorHAnsi" w:eastAsiaTheme="minorEastAsia" w:hAnsiTheme="minorHAnsi"/>
                <w:noProof/>
                <w:color w:val="auto"/>
                <w:lang w:eastAsia="en-GB"/>
              </w:rPr>
              <w:tab/>
            </w:r>
            <w:r w:rsidR="003602A8" w:rsidRPr="00270186">
              <w:rPr>
                <w:rStyle w:val="Hyperlink"/>
                <w:noProof/>
                <w:w w:val="105"/>
              </w:rPr>
              <w:t>Appendix 2 - Published SPPC products 2023-2025</w:t>
            </w:r>
            <w:r w:rsidR="003602A8">
              <w:rPr>
                <w:noProof/>
                <w:webHidden/>
              </w:rPr>
              <w:tab/>
            </w:r>
          </w:hyperlink>
          <w:r w:rsidR="003602A8" w:rsidRPr="003602A8">
            <w:rPr>
              <w:rStyle w:val="Hyperlink"/>
              <w:noProof/>
              <w:color w:val="000000" w:themeColor="text1"/>
              <w:u w:val="none"/>
            </w:rPr>
            <w:t>14</w:t>
          </w:r>
        </w:p>
        <w:p w14:paraId="791C1658" w14:textId="4FED8A3F" w:rsidR="001866DF" w:rsidRPr="002E37ED" w:rsidRDefault="001866DF">
          <w:pPr>
            <w:rPr>
              <w:rFonts w:cs="Arial"/>
            </w:rPr>
          </w:pPr>
          <w:r w:rsidRPr="002E37ED">
            <w:rPr>
              <w:rFonts w:cs="Arial"/>
              <w:b/>
              <w:bCs/>
            </w:rPr>
            <w:fldChar w:fldCharType="end"/>
          </w:r>
        </w:p>
      </w:sdtContent>
    </w:sdt>
    <w:p w14:paraId="6A933EA9" w14:textId="25FEF94F" w:rsidR="00802F2C" w:rsidRPr="00EE081F" w:rsidRDefault="00802F2C">
      <w:pPr>
        <w:rPr>
          <w:rFonts w:cs="Arial"/>
        </w:rPr>
      </w:pPr>
    </w:p>
    <w:p w14:paraId="41AF1A39" w14:textId="758DE454" w:rsidR="00802F2C" w:rsidRPr="00EE081F" w:rsidRDefault="00802F2C">
      <w:pPr>
        <w:rPr>
          <w:rFonts w:cs="Arial"/>
        </w:rPr>
      </w:pPr>
    </w:p>
    <w:p w14:paraId="5F7D72BC" w14:textId="6AA778D3" w:rsidR="00802F2C" w:rsidRPr="00EE081F" w:rsidRDefault="00802F2C">
      <w:pPr>
        <w:rPr>
          <w:rFonts w:cs="Arial"/>
        </w:rPr>
      </w:pPr>
    </w:p>
    <w:p w14:paraId="35D33163" w14:textId="021A6AAD" w:rsidR="00802F2C" w:rsidRPr="00EE081F" w:rsidRDefault="00802F2C">
      <w:pPr>
        <w:rPr>
          <w:rFonts w:cs="Arial"/>
        </w:rPr>
      </w:pPr>
    </w:p>
    <w:p w14:paraId="4A7B1BCE" w14:textId="01CF57F2" w:rsidR="00802F2C" w:rsidRDefault="00802F2C">
      <w:pPr>
        <w:rPr>
          <w:rFonts w:cs="Arial"/>
        </w:rPr>
      </w:pPr>
    </w:p>
    <w:p w14:paraId="0A6D7E3D" w14:textId="25909ACB" w:rsidR="007A02DA" w:rsidRDefault="007A02DA">
      <w:pPr>
        <w:rPr>
          <w:rFonts w:cs="Arial"/>
        </w:rPr>
      </w:pPr>
    </w:p>
    <w:p w14:paraId="378F23CC" w14:textId="77777777" w:rsidR="007A02DA" w:rsidRPr="00EE081F" w:rsidRDefault="007A02DA">
      <w:pPr>
        <w:rPr>
          <w:rFonts w:cs="Arial"/>
        </w:rPr>
      </w:pPr>
    </w:p>
    <w:p w14:paraId="79D8E18E" w14:textId="1051F5F5" w:rsidR="00802F2C" w:rsidRPr="00EE081F" w:rsidRDefault="00802F2C">
      <w:pPr>
        <w:rPr>
          <w:rFonts w:cs="Arial"/>
        </w:rPr>
      </w:pPr>
    </w:p>
    <w:p w14:paraId="335564BD" w14:textId="6E066AFE" w:rsidR="00802F2C" w:rsidRPr="00EE081F" w:rsidRDefault="00802F2C">
      <w:pPr>
        <w:rPr>
          <w:rFonts w:cs="Arial"/>
        </w:rPr>
      </w:pPr>
    </w:p>
    <w:p w14:paraId="0743854B" w14:textId="445D3AD4" w:rsidR="00802F2C" w:rsidRPr="00EE081F" w:rsidRDefault="00802F2C">
      <w:pPr>
        <w:rPr>
          <w:rFonts w:cs="Arial"/>
        </w:rPr>
      </w:pPr>
    </w:p>
    <w:p w14:paraId="47A6B3C7" w14:textId="614BAE2F" w:rsidR="00802F2C" w:rsidRPr="00EE081F" w:rsidRDefault="00802F2C">
      <w:pPr>
        <w:rPr>
          <w:rFonts w:cs="Arial"/>
        </w:rPr>
      </w:pPr>
    </w:p>
    <w:p w14:paraId="582DE7D8" w14:textId="74243FA1" w:rsidR="00802F2C" w:rsidRPr="00EE081F" w:rsidRDefault="00802F2C">
      <w:pPr>
        <w:rPr>
          <w:rFonts w:cs="Arial"/>
        </w:rPr>
      </w:pPr>
    </w:p>
    <w:p w14:paraId="594D3928" w14:textId="2006EAD5" w:rsidR="00802F2C" w:rsidRPr="002204CF" w:rsidRDefault="00802F2C" w:rsidP="001866DF">
      <w:pPr>
        <w:shd w:val="clear" w:color="auto" w:fill="DEEAF6" w:themeFill="accent5" w:themeFillTint="33"/>
        <w:spacing w:after="0"/>
        <w:rPr>
          <w:rFonts w:cs="Arial"/>
          <w:b/>
          <w:bCs/>
          <w:color w:val="2F5496" w:themeColor="accent1" w:themeShade="BF"/>
          <w:sz w:val="24"/>
          <w:szCs w:val="24"/>
        </w:rPr>
      </w:pPr>
      <w:r w:rsidRPr="002204CF">
        <w:rPr>
          <w:rFonts w:cs="Arial"/>
          <w:b/>
          <w:bCs/>
          <w:noProof/>
          <w:color w:val="2F5496" w:themeColor="accent1" w:themeShade="BF"/>
          <w:sz w:val="24"/>
          <w:szCs w:val="24"/>
        </w:rPr>
        <w:drawing>
          <wp:anchor distT="0" distB="0" distL="114300" distR="114300" simplePos="0" relativeHeight="251663360" behindDoc="0" locked="0" layoutInCell="1" allowOverlap="1" wp14:anchorId="31284A69" wp14:editId="75785D15">
            <wp:simplePos x="0" y="0"/>
            <wp:positionH relativeFrom="margin">
              <wp:align>left</wp:align>
            </wp:positionH>
            <wp:positionV relativeFrom="paragraph">
              <wp:posOffset>6824</wp:posOffset>
            </wp:positionV>
            <wp:extent cx="1399540" cy="1630680"/>
            <wp:effectExtent l="0" t="0" r="0" b="7620"/>
            <wp:wrapThrough wrapText="bothSides">
              <wp:wrapPolygon edited="0">
                <wp:start x="0" y="0"/>
                <wp:lineTo x="0" y="21449"/>
                <wp:lineTo x="21169" y="21449"/>
                <wp:lineTo x="21169" y="0"/>
                <wp:lineTo x="0" y="0"/>
              </wp:wrapPolygon>
            </wp:wrapThrough>
            <wp:docPr id="1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399540" cy="1630680"/>
                    </a:xfrm>
                    <a:prstGeom prst="rect">
                      <a:avLst/>
                    </a:prstGeom>
                    <a:noFill/>
                  </pic:spPr>
                </pic:pic>
              </a:graphicData>
            </a:graphic>
            <wp14:sizeRelV relativeFrom="margin">
              <wp14:pctHeight>0</wp14:pctHeight>
            </wp14:sizeRelV>
          </wp:anchor>
        </w:drawing>
      </w:r>
      <w:r w:rsidRPr="002204CF">
        <w:rPr>
          <w:rFonts w:cs="Arial"/>
          <w:b/>
          <w:bCs/>
          <w:color w:val="2F5496" w:themeColor="accent1" w:themeShade="BF"/>
          <w:sz w:val="24"/>
          <w:szCs w:val="24"/>
        </w:rPr>
        <w:t>Sue Morgan</w:t>
      </w:r>
    </w:p>
    <w:p w14:paraId="189F20B3" w14:textId="43F641F5" w:rsidR="00802F2C" w:rsidRPr="002204CF" w:rsidRDefault="00802F2C" w:rsidP="001866DF">
      <w:pPr>
        <w:shd w:val="clear" w:color="auto" w:fill="DEEAF6" w:themeFill="accent5" w:themeFillTint="33"/>
        <w:spacing w:after="0"/>
        <w:rPr>
          <w:rFonts w:cs="Arial"/>
          <w:color w:val="2F5496" w:themeColor="accent1" w:themeShade="BF"/>
          <w:sz w:val="24"/>
          <w:szCs w:val="24"/>
        </w:rPr>
      </w:pPr>
      <w:r w:rsidRPr="002204CF">
        <w:rPr>
          <w:rFonts w:cs="Arial"/>
          <w:color w:val="2F5496"/>
          <w:sz w:val="24"/>
          <w:szCs w:val="24"/>
        </w:rPr>
        <w:t>National D</w:t>
      </w:r>
      <w:r w:rsidRPr="002204CF">
        <w:rPr>
          <w:rFonts w:cs="Arial"/>
          <w:color w:val="2F5496" w:themeColor="accent1" w:themeShade="BF"/>
          <w:sz w:val="24"/>
          <w:szCs w:val="24"/>
        </w:rPr>
        <w:t>irector &amp; Strategic Programme Lead for Primary &amp; Community Care</w:t>
      </w:r>
    </w:p>
    <w:p w14:paraId="15682D6C" w14:textId="77777777" w:rsidR="00EE081F" w:rsidRPr="00EE081F" w:rsidRDefault="00EE081F" w:rsidP="001866DF">
      <w:pPr>
        <w:shd w:val="clear" w:color="auto" w:fill="DEEAF6" w:themeFill="accent5" w:themeFillTint="33"/>
        <w:spacing w:after="0"/>
        <w:rPr>
          <w:rFonts w:cs="Arial"/>
          <w:color w:val="2F5496" w:themeColor="accent1" w:themeShade="BF"/>
        </w:rPr>
      </w:pPr>
    </w:p>
    <w:p w14:paraId="53DBB37B" w14:textId="1F618D36" w:rsidR="00802F2C" w:rsidRPr="00EE081F" w:rsidRDefault="00802F2C" w:rsidP="001866DF">
      <w:pPr>
        <w:shd w:val="clear" w:color="auto" w:fill="DEEAF6" w:themeFill="accent5" w:themeFillTint="33"/>
        <w:jc w:val="both"/>
        <w:rPr>
          <w:rFonts w:cs="Arial"/>
        </w:rPr>
      </w:pPr>
      <w:r w:rsidRPr="00EE081F">
        <w:rPr>
          <w:rFonts w:cs="Arial"/>
        </w:rPr>
        <w:t>I am pleased to introduce th</w:t>
      </w:r>
      <w:r w:rsidR="00EE081F">
        <w:rPr>
          <w:rFonts w:cs="Arial"/>
        </w:rPr>
        <w:t>e</w:t>
      </w:r>
      <w:r w:rsidRPr="00EE081F">
        <w:rPr>
          <w:rFonts w:cs="Arial"/>
        </w:rPr>
        <w:t xml:space="preserve"> end of year </w:t>
      </w:r>
      <w:r w:rsidR="00CA5450">
        <w:rPr>
          <w:rFonts w:cs="Arial"/>
        </w:rPr>
        <w:t>report</w:t>
      </w:r>
      <w:r w:rsidR="00CA5450" w:rsidRPr="00EE081F">
        <w:rPr>
          <w:rFonts w:cs="Arial"/>
        </w:rPr>
        <w:t xml:space="preserve"> </w:t>
      </w:r>
      <w:r w:rsidRPr="00EE081F">
        <w:rPr>
          <w:rFonts w:cs="Arial"/>
        </w:rPr>
        <w:t xml:space="preserve">(2024/25) from the Strategic Programme for Primary Care. </w:t>
      </w:r>
      <w:r w:rsidR="001C687F" w:rsidRPr="00EE081F">
        <w:rPr>
          <w:rFonts w:cs="Arial"/>
        </w:rPr>
        <w:t xml:space="preserve">It was a challenging year given the financial pressures, but it has been encouraging to see progress made across all the key priority areas. </w:t>
      </w:r>
      <w:r w:rsidRPr="00EE081F">
        <w:rPr>
          <w:rFonts w:cs="Arial"/>
        </w:rPr>
        <w:t>One of the most notable developments has been the work with wider stakeholders</w:t>
      </w:r>
      <w:r w:rsidR="001C687F" w:rsidRPr="00EE081F">
        <w:rPr>
          <w:rFonts w:cs="Arial"/>
        </w:rPr>
        <w:t xml:space="preserve"> via the NHS Executive</w:t>
      </w:r>
      <w:r w:rsidRPr="00EE081F">
        <w:rPr>
          <w:rFonts w:cs="Arial"/>
        </w:rPr>
        <w:t xml:space="preserve"> and, as we move forward, we intend to build on this.</w:t>
      </w:r>
    </w:p>
    <w:p w14:paraId="2E815AB0" w14:textId="315DEE55" w:rsidR="00802F2C" w:rsidRPr="00EE081F" w:rsidRDefault="00802F2C" w:rsidP="001866DF">
      <w:pPr>
        <w:shd w:val="clear" w:color="auto" w:fill="DEEAF6" w:themeFill="accent5" w:themeFillTint="33"/>
        <w:jc w:val="both"/>
        <w:rPr>
          <w:rFonts w:cs="Arial"/>
        </w:rPr>
      </w:pPr>
      <w:r w:rsidRPr="00EE081F">
        <w:rPr>
          <w:rFonts w:cs="Arial"/>
        </w:rPr>
        <w:t>I would like to take this opportunity to thank all those that have supported the work over the last year</w:t>
      </w:r>
      <w:r w:rsidR="001C687F" w:rsidRPr="00EE081F">
        <w:rPr>
          <w:rFonts w:cs="Arial"/>
        </w:rPr>
        <w:t xml:space="preserve"> </w:t>
      </w:r>
      <w:r w:rsidRPr="00EE081F">
        <w:rPr>
          <w:rFonts w:cs="Arial"/>
        </w:rPr>
        <w:t>and look forward to continuing the progress already made.</w:t>
      </w:r>
    </w:p>
    <w:p w14:paraId="562A3AFE" w14:textId="5C82CEFE" w:rsidR="00802F2C" w:rsidRPr="00EE081F" w:rsidRDefault="00802F2C" w:rsidP="00802F2C">
      <w:pPr>
        <w:rPr>
          <w:rFonts w:cs="Arial"/>
        </w:rPr>
      </w:pPr>
    </w:p>
    <w:p w14:paraId="2C15F1D0" w14:textId="0F4AA3D6" w:rsidR="00802F2C" w:rsidRPr="002204CF" w:rsidRDefault="00730B92" w:rsidP="001866DF">
      <w:pPr>
        <w:shd w:val="clear" w:color="auto" w:fill="DEEAF6" w:themeFill="accent5" w:themeFillTint="33"/>
        <w:spacing w:after="0"/>
        <w:rPr>
          <w:rFonts w:cs="Arial"/>
          <w:b/>
          <w:bCs/>
          <w:color w:val="2F5496" w:themeColor="accent1" w:themeShade="BF"/>
          <w:sz w:val="24"/>
          <w:szCs w:val="24"/>
        </w:rPr>
      </w:pPr>
      <w:r w:rsidRPr="001E1759">
        <w:rPr>
          <w:rFonts w:cs="Arial"/>
          <w:noProof/>
        </w:rPr>
        <w:drawing>
          <wp:anchor distT="0" distB="0" distL="114300" distR="114300" simplePos="0" relativeHeight="251739136" behindDoc="0" locked="0" layoutInCell="1" allowOverlap="1" wp14:anchorId="3D7C0822" wp14:editId="0FF4D2CD">
            <wp:simplePos x="0" y="0"/>
            <wp:positionH relativeFrom="column">
              <wp:posOffset>0</wp:posOffset>
            </wp:positionH>
            <wp:positionV relativeFrom="paragraph">
              <wp:posOffset>-2540</wp:posOffset>
            </wp:positionV>
            <wp:extent cx="1246764" cy="1980000"/>
            <wp:effectExtent l="0" t="0" r="0" b="1270"/>
            <wp:wrapThrough wrapText="bothSides">
              <wp:wrapPolygon edited="0">
                <wp:start x="0" y="0"/>
                <wp:lineTo x="0" y="21406"/>
                <wp:lineTo x="21127" y="21406"/>
                <wp:lineTo x="21127" y="0"/>
                <wp:lineTo x="0" y="0"/>
              </wp:wrapPolygon>
            </wp:wrapThrough>
            <wp:docPr id="229597885" name="Picture 1" descr="A person in a whit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597885" name="Picture 1" descr="A person in a white shir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46764" cy="1980000"/>
                    </a:xfrm>
                    <a:prstGeom prst="rect">
                      <a:avLst/>
                    </a:prstGeom>
                    <a:noFill/>
                    <a:ln>
                      <a:noFill/>
                    </a:ln>
                  </pic:spPr>
                </pic:pic>
              </a:graphicData>
            </a:graphic>
          </wp:anchor>
        </w:drawing>
      </w:r>
      <w:r w:rsidR="00802F2C" w:rsidRPr="002204CF">
        <w:rPr>
          <w:rFonts w:cs="Arial"/>
          <w:b/>
          <w:bCs/>
          <w:color w:val="2F5496" w:themeColor="accent1" w:themeShade="BF"/>
          <w:sz w:val="24"/>
          <w:szCs w:val="24"/>
        </w:rPr>
        <w:t>Alex Slade</w:t>
      </w:r>
    </w:p>
    <w:p w14:paraId="60EA952D" w14:textId="22F6D657" w:rsidR="00802F2C" w:rsidRPr="002204CF" w:rsidRDefault="00802F2C" w:rsidP="001866DF">
      <w:pPr>
        <w:shd w:val="clear" w:color="auto" w:fill="DEEAF6" w:themeFill="accent5" w:themeFillTint="33"/>
        <w:spacing w:after="0"/>
        <w:rPr>
          <w:rFonts w:cs="Arial"/>
          <w:color w:val="2F5496" w:themeColor="accent1" w:themeShade="BF"/>
          <w:sz w:val="24"/>
          <w:szCs w:val="24"/>
        </w:rPr>
      </w:pPr>
      <w:r w:rsidRPr="002204CF">
        <w:rPr>
          <w:rFonts w:cs="Arial"/>
          <w:color w:val="2F5496" w:themeColor="accent1" w:themeShade="BF"/>
          <w:sz w:val="24"/>
          <w:szCs w:val="24"/>
        </w:rPr>
        <w:t>Director for Primary Care</w:t>
      </w:r>
      <w:r w:rsidR="00730B92">
        <w:rPr>
          <w:rFonts w:cs="Arial"/>
          <w:color w:val="2F5496" w:themeColor="accent1" w:themeShade="BF"/>
          <w:sz w:val="24"/>
          <w:szCs w:val="24"/>
        </w:rPr>
        <w:t xml:space="preserve">, </w:t>
      </w:r>
      <w:r w:rsidRPr="002204CF">
        <w:rPr>
          <w:rFonts w:cs="Arial"/>
          <w:color w:val="2F5496" w:themeColor="accent1" w:themeShade="BF"/>
          <w:sz w:val="24"/>
          <w:szCs w:val="24"/>
        </w:rPr>
        <w:t>Mental Health</w:t>
      </w:r>
      <w:r w:rsidR="00730B92">
        <w:rPr>
          <w:rFonts w:cs="Arial"/>
          <w:color w:val="2F5496" w:themeColor="accent1" w:themeShade="BF"/>
          <w:sz w:val="24"/>
          <w:szCs w:val="24"/>
        </w:rPr>
        <w:t xml:space="preserve"> and Early Years</w:t>
      </w:r>
      <w:r w:rsidRPr="002204CF">
        <w:rPr>
          <w:rFonts w:cs="Arial"/>
          <w:color w:val="2F5496" w:themeColor="accent1" w:themeShade="BF"/>
          <w:sz w:val="24"/>
          <w:szCs w:val="24"/>
        </w:rPr>
        <w:t xml:space="preserve"> Welsh Government</w:t>
      </w:r>
      <w:r w:rsidR="001866DF" w:rsidRPr="002204CF">
        <w:rPr>
          <w:rFonts w:cs="Arial"/>
          <w:noProof/>
          <w:sz w:val="24"/>
          <w:szCs w:val="24"/>
          <w:highlight w:val="yellow"/>
        </w:rPr>
        <w:t xml:space="preserve"> </w:t>
      </w:r>
    </w:p>
    <w:p w14:paraId="28342191" w14:textId="77777777" w:rsidR="001866DF" w:rsidRPr="00EE081F" w:rsidRDefault="001866DF" w:rsidP="001866DF">
      <w:pPr>
        <w:shd w:val="clear" w:color="auto" w:fill="DEEAF6" w:themeFill="accent5" w:themeFillTint="33"/>
        <w:spacing w:after="0"/>
        <w:rPr>
          <w:rFonts w:cs="Arial"/>
          <w:color w:val="2F5496" w:themeColor="accent1" w:themeShade="BF"/>
        </w:rPr>
      </w:pPr>
    </w:p>
    <w:p w14:paraId="3837AB21" w14:textId="66D21776" w:rsidR="00802F2C" w:rsidRPr="00EE081F" w:rsidRDefault="00802F2C" w:rsidP="001866DF">
      <w:pPr>
        <w:shd w:val="clear" w:color="auto" w:fill="DEEAF6" w:themeFill="accent5" w:themeFillTint="33"/>
        <w:jc w:val="both"/>
        <w:rPr>
          <w:rFonts w:cs="Arial"/>
        </w:rPr>
      </w:pPr>
      <w:r w:rsidRPr="00EE081F">
        <w:rPr>
          <w:rFonts w:cs="Arial"/>
        </w:rPr>
        <w:t>During 2024</w:t>
      </w:r>
      <w:r w:rsidR="00CA5450">
        <w:rPr>
          <w:rFonts w:cs="Arial"/>
        </w:rPr>
        <w:t>/</w:t>
      </w:r>
      <w:r w:rsidRPr="00EE081F">
        <w:rPr>
          <w:rFonts w:cs="Arial"/>
        </w:rPr>
        <w:t xml:space="preserve">25, the main focus of the Strategic Programme for Primary Care (SPPC) has been to engage with stakeholders across the health and care system in response to the challenge in Spring 2024 to the Primary Care Model for Wales (PCMW). </w:t>
      </w:r>
    </w:p>
    <w:p w14:paraId="65E4E241" w14:textId="50DC283A" w:rsidR="00802F2C" w:rsidRPr="00EE081F" w:rsidRDefault="00802F2C" w:rsidP="001866DF">
      <w:pPr>
        <w:shd w:val="clear" w:color="auto" w:fill="DEEAF6" w:themeFill="accent5" w:themeFillTint="33"/>
        <w:jc w:val="both"/>
        <w:rPr>
          <w:rFonts w:cs="Arial"/>
        </w:rPr>
      </w:pPr>
      <w:r w:rsidRPr="00EE081F">
        <w:rPr>
          <w:rFonts w:cs="Arial"/>
        </w:rPr>
        <w:t xml:space="preserve">The clear message from this work was that the full benefits of the implementation of the PCMW would not be realised until primary and community care was recognised for its role within the wider system and not regarded in isolation. By highlighting the amount of activity in primary and community care and therefore the opportunity for the whole system the SPPC has successfully secured traction on the PCMW with Health Board Executive Directors and at a national level with NHS Executive colleagues. </w:t>
      </w:r>
    </w:p>
    <w:p w14:paraId="6BB042BC" w14:textId="52BCF0DC" w:rsidR="00802F2C" w:rsidRPr="00EE081F" w:rsidRDefault="00802F2C" w:rsidP="001866DF">
      <w:pPr>
        <w:shd w:val="clear" w:color="auto" w:fill="DEEAF6" w:themeFill="accent5" w:themeFillTint="33"/>
        <w:jc w:val="both"/>
        <w:rPr>
          <w:rFonts w:cs="Arial"/>
        </w:rPr>
      </w:pPr>
      <w:r w:rsidRPr="00EE081F">
        <w:rPr>
          <w:rFonts w:cs="Arial"/>
        </w:rPr>
        <w:t>To capitalise on this achievement, Sue Morgan and her team are now progressing a number of key actions under the themes of CLARITY, ACCOUNTABILITY, REBALANCE and DELIVER</w:t>
      </w:r>
      <w:r w:rsidR="00C26C22">
        <w:rPr>
          <w:rFonts w:cs="Arial"/>
        </w:rPr>
        <w:t>Y</w:t>
      </w:r>
      <w:r w:rsidRPr="00EE081F">
        <w:rPr>
          <w:rFonts w:cs="Arial"/>
        </w:rPr>
        <w:t xml:space="preserve">. Key actions include clarifying the PCMW and agreeing a set of key indicators to measure implementation. </w:t>
      </w:r>
    </w:p>
    <w:p w14:paraId="7E6DB444" w14:textId="77777777" w:rsidR="00802F2C" w:rsidRPr="00EE081F" w:rsidRDefault="00802F2C" w:rsidP="001866DF">
      <w:pPr>
        <w:shd w:val="clear" w:color="auto" w:fill="DEEAF6" w:themeFill="accent5" w:themeFillTint="33"/>
        <w:jc w:val="both"/>
        <w:rPr>
          <w:rFonts w:cs="Arial"/>
        </w:rPr>
      </w:pPr>
      <w:r w:rsidRPr="00EE081F">
        <w:rPr>
          <w:rFonts w:cs="Arial"/>
        </w:rPr>
        <w:t xml:space="preserve">Alongside its own work, the SPPC can continue to reap the benefits of being part of the NHS Executive which enables stronger collaboration with other national activity designed to change the focus of local leadership and culture. Under the theme of REBALANCE, the Community by Design work is critical to embedding care closer to home. </w:t>
      </w:r>
    </w:p>
    <w:p w14:paraId="70554A60" w14:textId="2CAECEE6" w:rsidR="00802F2C" w:rsidRPr="00EE081F" w:rsidRDefault="00802F2C" w:rsidP="001866DF">
      <w:pPr>
        <w:shd w:val="clear" w:color="auto" w:fill="DEEAF6" w:themeFill="accent5" w:themeFillTint="33"/>
        <w:jc w:val="both"/>
        <w:rPr>
          <w:rFonts w:cs="Arial"/>
        </w:rPr>
      </w:pPr>
      <w:r w:rsidRPr="00EE081F">
        <w:rPr>
          <w:rFonts w:cs="Arial"/>
        </w:rPr>
        <w:t>And under the theme of DELIVER</w:t>
      </w:r>
      <w:r w:rsidR="00C26C22">
        <w:rPr>
          <w:rFonts w:cs="Arial"/>
        </w:rPr>
        <w:t>Y</w:t>
      </w:r>
      <w:r w:rsidRPr="00EE081F">
        <w:rPr>
          <w:rFonts w:cs="Arial"/>
        </w:rPr>
        <w:t>, the SPPC, working with other national partners, also has important work to support the development of proactive care and to accelerate recognition locally of pan cluster planning groups as commissioners of services from clusters as delivery vehicles</w:t>
      </w:r>
    </w:p>
    <w:p w14:paraId="26816398" w14:textId="7A2D40B4" w:rsidR="002204CF" w:rsidRDefault="00CA5450" w:rsidP="002204CF">
      <w:pPr>
        <w:spacing w:after="0"/>
        <w:rPr>
          <w:rFonts w:cs="Arial"/>
          <w:b/>
          <w:bCs/>
          <w:color w:val="2F5496"/>
          <w:sz w:val="24"/>
          <w:szCs w:val="24"/>
        </w:rPr>
      </w:pPr>
      <w:r w:rsidRPr="002204CF">
        <w:rPr>
          <w:b/>
          <w:bCs/>
          <w:noProof/>
          <w:color w:val="2F5496"/>
          <w:sz w:val="24"/>
          <w:szCs w:val="24"/>
        </w:rPr>
        <w:drawing>
          <wp:anchor distT="0" distB="0" distL="114300" distR="114300" simplePos="0" relativeHeight="251721728" behindDoc="0" locked="0" layoutInCell="1" allowOverlap="1" wp14:anchorId="07F2952B" wp14:editId="70863B16">
            <wp:simplePos x="0" y="0"/>
            <wp:positionH relativeFrom="column">
              <wp:posOffset>7620</wp:posOffset>
            </wp:positionH>
            <wp:positionV relativeFrom="paragraph">
              <wp:posOffset>187960</wp:posOffset>
            </wp:positionV>
            <wp:extent cx="1120140" cy="1722120"/>
            <wp:effectExtent l="0" t="0" r="3810" b="0"/>
            <wp:wrapThrough wrapText="bothSides">
              <wp:wrapPolygon edited="0">
                <wp:start x="0" y="0"/>
                <wp:lineTo x="0" y="21265"/>
                <wp:lineTo x="21306" y="21265"/>
                <wp:lineTo x="21306" y="0"/>
                <wp:lineTo x="0" y="0"/>
              </wp:wrapPolygon>
            </wp:wrapThrough>
            <wp:docPr id="3" name="Picture 3" descr="Paul Mears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ul Mears - Cwm Taf Morgannwg University Health Boar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20140" cy="1722120"/>
                    </a:xfrm>
                    <a:prstGeom prst="rect">
                      <a:avLst/>
                    </a:prstGeom>
                    <a:noFill/>
                    <a:ln>
                      <a:noFill/>
                    </a:ln>
                  </pic:spPr>
                </pic:pic>
              </a:graphicData>
            </a:graphic>
            <wp14:sizeRelV relativeFrom="margin">
              <wp14:pctHeight>0</wp14:pctHeight>
            </wp14:sizeRelV>
          </wp:anchor>
        </w:drawing>
      </w:r>
    </w:p>
    <w:p w14:paraId="6FF68731" w14:textId="1DF925D6" w:rsidR="00802F2C" w:rsidRPr="002204CF" w:rsidRDefault="002204CF" w:rsidP="002204CF">
      <w:pPr>
        <w:shd w:val="clear" w:color="auto" w:fill="DEEAF6" w:themeFill="accent5" w:themeFillTint="33"/>
        <w:spacing w:after="0"/>
        <w:rPr>
          <w:rFonts w:cs="Arial"/>
          <w:b/>
          <w:bCs/>
          <w:color w:val="2F5496"/>
          <w:sz w:val="24"/>
          <w:szCs w:val="24"/>
        </w:rPr>
      </w:pPr>
      <w:r w:rsidRPr="002204CF">
        <w:rPr>
          <w:rFonts w:cs="Arial"/>
          <w:b/>
          <w:bCs/>
          <w:color w:val="2F5496"/>
          <w:sz w:val="24"/>
          <w:szCs w:val="24"/>
        </w:rPr>
        <w:t>Paul Mears</w:t>
      </w:r>
    </w:p>
    <w:p w14:paraId="1538631A" w14:textId="14A2438E" w:rsidR="00802F2C" w:rsidRPr="002204CF" w:rsidRDefault="002204CF" w:rsidP="002204CF">
      <w:pPr>
        <w:shd w:val="clear" w:color="auto" w:fill="DEEAF6" w:themeFill="accent5" w:themeFillTint="33"/>
        <w:rPr>
          <w:rFonts w:cs="Arial"/>
          <w:color w:val="2F5496"/>
          <w:sz w:val="24"/>
          <w:szCs w:val="24"/>
        </w:rPr>
      </w:pPr>
      <w:r w:rsidRPr="002204CF">
        <w:rPr>
          <w:rFonts w:cs="Arial"/>
          <w:color w:val="2F5496"/>
          <w:sz w:val="24"/>
          <w:szCs w:val="24"/>
        </w:rPr>
        <w:t xml:space="preserve">Chief Executive, Cwm Taff Morgannwg University Health Board </w:t>
      </w:r>
    </w:p>
    <w:p w14:paraId="28BA1E66" w14:textId="6B6D8085" w:rsidR="002204CF" w:rsidRDefault="002204CF" w:rsidP="002204CF">
      <w:pPr>
        <w:shd w:val="clear" w:color="auto" w:fill="DEEAF6" w:themeFill="accent5" w:themeFillTint="33"/>
        <w:jc w:val="both"/>
        <w:rPr>
          <w:rFonts w:cs="Arial"/>
        </w:rPr>
      </w:pPr>
      <w:r w:rsidRPr="002204CF">
        <w:rPr>
          <w:rFonts w:cs="Arial"/>
        </w:rPr>
        <w:t>I was delighted to take up the role of the lead Chief Executive for Primary Care in September 2024.  It feels timely to review where we are with the Primary Care Model for Wales and what we need to do maximise the potential that we have in Wales with Integrated Health Boards.  There appears to be a real appetite across the system for placed based care, to share the learning of what works and to address the barriers to fully embed cluster working.  I look forward to working with you all in 2025/26 on this.</w:t>
      </w:r>
    </w:p>
    <w:p w14:paraId="62E86B38" w14:textId="77777777" w:rsidR="002204CF" w:rsidRPr="002204CF" w:rsidRDefault="002204CF" w:rsidP="002204CF">
      <w:pPr>
        <w:shd w:val="clear" w:color="auto" w:fill="DEEAF6" w:themeFill="accent5" w:themeFillTint="33"/>
        <w:jc w:val="both"/>
        <w:rPr>
          <w:rFonts w:cs="Arial"/>
          <w:color w:val="auto"/>
        </w:rPr>
      </w:pPr>
    </w:p>
    <w:p w14:paraId="0555D626" w14:textId="77777777" w:rsidR="002204CF" w:rsidRPr="00EE081F" w:rsidRDefault="002204CF">
      <w:pPr>
        <w:rPr>
          <w:rFonts w:cs="Arial"/>
        </w:rPr>
      </w:pPr>
    </w:p>
    <w:p w14:paraId="3E01327D" w14:textId="3C22D708" w:rsidR="001866DF" w:rsidRPr="00EE081F" w:rsidRDefault="001866DF" w:rsidP="00D4006C">
      <w:pPr>
        <w:pStyle w:val="Heading1"/>
        <w:numPr>
          <w:ilvl w:val="0"/>
          <w:numId w:val="7"/>
        </w:numPr>
        <w:spacing w:before="0"/>
        <w:rPr>
          <w:rFonts w:cs="Arial"/>
          <w:w w:val="95"/>
        </w:rPr>
      </w:pPr>
      <w:bookmarkStart w:id="1" w:name="_Toc197609696"/>
      <w:r w:rsidRPr="00EE081F">
        <w:rPr>
          <w:rFonts w:cs="Arial"/>
          <w:w w:val="95"/>
        </w:rPr>
        <w:lastRenderedPageBreak/>
        <w:t>Introduction</w:t>
      </w:r>
      <w:bookmarkEnd w:id="1"/>
    </w:p>
    <w:p w14:paraId="4A49334A" w14:textId="77777777" w:rsidR="00D4006C" w:rsidRPr="00EE081F" w:rsidRDefault="00D4006C" w:rsidP="00D4006C">
      <w:pPr>
        <w:spacing w:after="0"/>
        <w:rPr>
          <w:rFonts w:cs="Arial"/>
        </w:rPr>
      </w:pPr>
    </w:p>
    <w:p w14:paraId="02238779" w14:textId="4A9E1D8D" w:rsidR="001866DF" w:rsidRDefault="001866DF" w:rsidP="00D4006C">
      <w:pPr>
        <w:spacing w:after="0"/>
        <w:jc w:val="both"/>
        <w:rPr>
          <w:rFonts w:cs="Arial"/>
        </w:rPr>
      </w:pPr>
      <w:r w:rsidRPr="00EE081F">
        <w:rPr>
          <w:rFonts w:cs="Arial"/>
        </w:rPr>
        <w:t xml:space="preserve">This report provides an overview of progress of the Strategic Programme for Primary Care from 1 April 2024 to 31 March 2025, and a look ahead of the programme of work for 2025/26.  The report highlights some key products that have been delivered in collaboration with other partners, for example the Strategic Workforce Plan for Primary Care and Primary and Community Care Compendium in collaboration with </w:t>
      </w:r>
      <w:hyperlink r:id="rId19" w:history="1">
        <w:r w:rsidRPr="00EE081F">
          <w:rPr>
            <w:rStyle w:val="Hyperlink"/>
            <w:rFonts w:cs="Arial"/>
          </w:rPr>
          <w:t>Health Education and Improvement Wales</w:t>
        </w:r>
      </w:hyperlink>
      <w:r w:rsidRPr="00EE081F">
        <w:rPr>
          <w:rFonts w:cs="Arial"/>
        </w:rPr>
        <w:t xml:space="preserve"> (HEIW).  A key area of work commenced has been the challenge of the Primary Care Model for Wales, whether the model is still </w:t>
      </w:r>
      <w:r w:rsidR="00EE081F">
        <w:rPr>
          <w:rFonts w:cs="Arial"/>
        </w:rPr>
        <w:t>fit for purpose</w:t>
      </w:r>
      <w:r w:rsidRPr="00EE081F">
        <w:rPr>
          <w:rFonts w:cs="Arial"/>
        </w:rPr>
        <w:t xml:space="preserve"> and understanding the barriers to implementation. </w:t>
      </w:r>
      <w:r w:rsidR="00EE081F">
        <w:rPr>
          <w:rFonts w:cs="Arial"/>
        </w:rPr>
        <w:t xml:space="preserve">The challenge has been welcomed </w:t>
      </w:r>
      <w:r w:rsidRPr="00EE081F">
        <w:rPr>
          <w:rFonts w:cs="Arial"/>
        </w:rPr>
        <w:t xml:space="preserve">and the level of interest from those in and beyond primary care in this work.  The Community Infrastructure programme continues to deliver at pace, an important component of whole system resilience going forward.  It is good to see the progress being made to ensure that primary and community care is key to whole system planning and in wider performance and escalation discussions.  </w:t>
      </w:r>
    </w:p>
    <w:p w14:paraId="365A62DC" w14:textId="77777777" w:rsidR="00EE081F" w:rsidRPr="00EE081F" w:rsidRDefault="00EE081F" w:rsidP="00D4006C">
      <w:pPr>
        <w:spacing w:after="0"/>
        <w:jc w:val="both"/>
        <w:rPr>
          <w:rFonts w:cs="Arial"/>
        </w:rPr>
      </w:pPr>
    </w:p>
    <w:p w14:paraId="29BE3CAA" w14:textId="1AC99DBB" w:rsidR="001866DF" w:rsidRPr="00EE081F" w:rsidRDefault="001866DF" w:rsidP="001866DF">
      <w:pPr>
        <w:jc w:val="both"/>
        <w:rPr>
          <w:rFonts w:cs="Arial"/>
        </w:rPr>
      </w:pPr>
      <w:r w:rsidRPr="00EE081F">
        <w:rPr>
          <w:rFonts w:cs="Arial"/>
        </w:rPr>
        <w:t xml:space="preserve">A new workstream architecture for the SPPC was introduced in June 2024. Membership and terms of reference for each workstream was refreshed and updated. Governance and accountability for the programme continues to be maintained through a Strategic Programme Board that reports to the National Primary Care Board.   </w:t>
      </w:r>
    </w:p>
    <w:p w14:paraId="022A175C" w14:textId="77777777" w:rsidR="001866DF" w:rsidRPr="00EE081F" w:rsidRDefault="001866DF" w:rsidP="001866DF">
      <w:pPr>
        <w:ind w:left="284" w:right="297"/>
        <w:jc w:val="center"/>
        <w:rPr>
          <w:rFonts w:cs="Arial"/>
        </w:rPr>
      </w:pPr>
      <w:r w:rsidRPr="00EE081F">
        <w:rPr>
          <w:rFonts w:cs="Arial"/>
          <w:noProof/>
          <w:sz w:val="20"/>
        </w:rPr>
        <w:drawing>
          <wp:inline distT="0" distB="0" distL="0" distR="0" wp14:anchorId="23F6A9E1" wp14:editId="444966B4">
            <wp:extent cx="4108862" cy="2428875"/>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13976" cy="2431898"/>
                    </a:xfrm>
                    <a:prstGeom prst="rect">
                      <a:avLst/>
                    </a:prstGeom>
                  </pic:spPr>
                </pic:pic>
              </a:graphicData>
            </a:graphic>
          </wp:inline>
        </w:drawing>
      </w:r>
    </w:p>
    <w:p w14:paraId="23CED07B" w14:textId="77777777" w:rsidR="001866DF" w:rsidRPr="00D4006C" w:rsidRDefault="001866DF" w:rsidP="00CA5450">
      <w:pPr>
        <w:spacing w:before="93"/>
        <w:ind w:left="338"/>
        <w:jc w:val="right"/>
        <w:rPr>
          <w:rStyle w:val="IntenseEmphasis"/>
        </w:rPr>
      </w:pPr>
      <w:r w:rsidRPr="00D4006C">
        <w:rPr>
          <w:rStyle w:val="IntenseEmphasis"/>
        </w:rPr>
        <w:t>Figure 1: Strategic Programme for Primary Care Quality and Governance Structure 2024 - 2025</w:t>
      </w:r>
    </w:p>
    <w:p w14:paraId="3D9CF1A8" w14:textId="77777777" w:rsidR="00493F90" w:rsidRDefault="00493F90" w:rsidP="001866DF">
      <w:pPr>
        <w:pStyle w:val="Heading2"/>
        <w:rPr>
          <w:rFonts w:cs="Arial"/>
          <w:b w:val="0"/>
          <w:bCs/>
          <w:color w:val="000000" w:themeColor="text1"/>
          <w:sz w:val="22"/>
          <w:szCs w:val="22"/>
        </w:rPr>
      </w:pPr>
      <w:bookmarkStart w:id="2" w:name="_Toc196314760"/>
    </w:p>
    <w:p w14:paraId="1600024A" w14:textId="181375DA" w:rsidR="001866DF" w:rsidRPr="006D66C8" w:rsidRDefault="001866DF" w:rsidP="006D66C8">
      <w:pPr>
        <w:rPr>
          <w:b/>
          <w:bCs/>
          <w:color w:val="4472C4" w:themeColor="accent1"/>
        </w:rPr>
      </w:pPr>
      <w:r w:rsidRPr="006D66C8">
        <w:rPr>
          <w:b/>
          <w:bCs/>
          <w:color w:val="4472C4" w:themeColor="accent1"/>
        </w:rPr>
        <w:t>The main principles that underpinned the work for the SPPC in 2024/25 include:</w:t>
      </w:r>
      <w:bookmarkEnd w:id="2"/>
      <w:r w:rsidRPr="006D66C8">
        <w:rPr>
          <w:b/>
          <w:bCs/>
          <w:color w:val="4472C4" w:themeColor="accent1"/>
        </w:rPr>
        <w:t xml:space="preserve"> </w:t>
      </w:r>
    </w:p>
    <w:p w14:paraId="430DCE60" w14:textId="77777777" w:rsidR="001866DF" w:rsidRPr="00EA6356" w:rsidRDefault="001866DF" w:rsidP="00D4006C">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 xml:space="preserve">Working collaboratively with NHS Wales leadership (notably the newly established NHS Executive) </w:t>
      </w:r>
    </w:p>
    <w:p w14:paraId="03B30B73" w14:textId="152E8593" w:rsidR="001866DF" w:rsidRPr="00EA6356" w:rsidRDefault="00493F90" w:rsidP="00D4006C">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B</w:t>
      </w:r>
      <w:r w:rsidR="001866DF" w:rsidRPr="00EA6356">
        <w:rPr>
          <w:rFonts w:ascii="Arial" w:hAnsi="Arial" w:cs="Arial"/>
          <w:color w:val="000000" w:themeColor="text1"/>
        </w:rPr>
        <w:t xml:space="preserve">uilding resilient primary and community care services aligned to Building Community Capacity </w:t>
      </w:r>
    </w:p>
    <w:p w14:paraId="06CAF4B3" w14:textId="77777777" w:rsidR="001866DF" w:rsidRPr="00EA6356" w:rsidRDefault="001866DF" w:rsidP="00D4006C">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 xml:space="preserve">Working collaboratively with social care leadership (policy, service and Social Care Wales) to develop the model for Integrated Community Care System in Wales (ICCS) </w:t>
      </w:r>
    </w:p>
    <w:p w14:paraId="331A3A2A" w14:textId="34C71F23" w:rsidR="001866DF" w:rsidRPr="00EA6356" w:rsidRDefault="001866DF" w:rsidP="00D4006C">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 xml:space="preserve">Continuing to embed the Primary Care Model for Wales and building a robust placed based, population health focussed, community service offer </w:t>
      </w:r>
    </w:p>
    <w:p w14:paraId="097C9C50" w14:textId="77777777" w:rsidR="001866DF" w:rsidRPr="00EA6356" w:rsidRDefault="001866DF" w:rsidP="00D4006C">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 xml:space="preserve">Identifying solutions for system wide resilience </w:t>
      </w:r>
    </w:p>
    <w:p w14:paraId="0C855280" w14:textId="2C0AF232" w:rsidR="001866DF" w:rsidRPr="00EA6356" w:rsidRDefault="001866DF" w:rsidP="00D4006C">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 xml:space="preserve">Work to promote the digital offer </w:t>
      </w:r>
      <w:r w:rsidR="00493F90" w:rsidRPr="00EA6356">
        <w:rPr>
          <w:rFonts w:ascii="Arial" w:hAnsi="Arial" w:cs="Arial"/>
          <w:color w:val="000000" w:themeColor="text1"/>
        </w:rPr>
        <w:t>for primary and community care</w:t>
      </w:r>
    </w:p>
    <w:p w14:paraId="1C6B1627" w14:textId="77777777" w:rsidR="00493F90" w:rsidRPr="00EA6356" w:rsidRDefault="00493F90" w:rsidP="00493F90">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 xml:space="preserve">Working in collaboration with DHCW, HEIW, NHSWSSP, PHW and WAST to ensure strategic alignment across programmes of work </w:t>
      </w:r>
    </w:p>
    <w:p w14:paraId="71BABD22" w14:textId="6CC68CC6" w:rsidR="001866DF" w:rsidRPr="00EA6356" w:rsidRDefault="001866DF" w:rsidP="00D4006C">
      <w:pPr>
        <w:pStyle w:val="ListParagraph"/>
        <w:numPr>
          <w:ilvl w:val="0"/>
          <w:numId w:val="6"/>
        </w:numPr>
        <w:jc w:val="both"/>
        <w:rPr>
          <w:rFonts w:ascii="Arial" w:hAnsi="Arial" w:cs="Arial"/>
          <w:color w:val="000000" w:themeColor="text1"/>
        </w:rPr>
      </w:pPr>
      <w:r w:rsidRPr="00EA6356">
        <w:rPr>
          <w:rFonts w:ascii="Arial" w:hAnsi="Arial" w:cs="Arial"/>
          <w:color w:val="000000" w:themeColor="text1"/>
        </w:rPr>
        <w:t>Continue work to align the SPPC programme of work across to other national programmes (</w:t>
      </w:r>
      <w:r w:rsidR="00493F90" w:rsidRPr="00EA6356">
        <w:rPr>
          <w:rFonts w:ascii="Arial" w:hAnsi="Arial" w:cs="Arial"/>
          <w:color w:val="000000" w:themeColor="text1"/>
        </w:rPr>
        <w:t>Six</w:t>
      </w:r>
      <w:r w:rsidRPr="00EA6356">
        <w:rPr>
          <w:rFonts w:ascii="Arial" w:hAnsi="Arial" w:cs="Arial"/>
          <w:color w:val="000000" w:themeColor="text1"/>
        </w:rPr>
        <w:t xml:space="preserve"> Goals, Planned Care, Mental Health) </w:t>
      </w:r>
    </w:p>
    <w:p w14:paraId="4090416E" w14:textId="77777777" w:rsidR="000308FF" w:rsidRPr="00EE081F" w:rsidRDefault="000308FF" w:rsidP="000308FF">
      <w:pPr>
        <w:pStyle w:val="ListParagraph"/>
        <w:ind w:left="360" w:firstLine="0"/>
        <w:jc w:val="both"/>
        <w:rPr>
          <w:rFonts w:ascii="Arial" w:hAnsi="Arial" w:cs="Arial"/>
        </w:rPr>
      </w:pPr>
    </w:p>
    <w:p w14:paraId="17348862" w14:textId="5810F7E8" w:rsidR="00EF4C49" w:rsidRDefault="001866DF" w:rsidP="00D4006C">
      <w:pPr>
        <w:pStyle w:val="Heading1"/>
        <w:numPr>
          <w:ilvl w:val="0"/>
          <w:numId w:val="7"/>
        </w:numPr>
      </w:pPr>
      <w:bookmarkStart w:id="3" w:name="_Toc197609697"/>
      <w:r>
        <w:lastRenderedPageBreak/>
        <w:t>Notable Progress: April 2024 - March 2024</w:t>
      </w:r>
      <w:bookmarkEnd w:id="3"/>
      <w:r>
        <w:t xml:space="preserve"> </w:t>
      </w:r>
    </w:p>
    <w:p w14:paraId="212E1B89" w14:textId="63E48A83" w:rsidR="001866DF" w:rsidRDefault="001866DF" w:rsidP="004100E4">
      <w:pPr>
        <w:spacing w:after="0"/>
      </w:pPr>
    </w:p>
    <w:p w14:paraId="3F713EBE" w14:textId="359A2DA4" w:rsidR="001866DF" w:rsidRDefault="002D7CF1" w:rsidP="00CA5450">
      <w:pPr>
        <w:spacing w:after="0"/>
        <w:jc w:val="both"/>
        <w:rPr>
          <w:rFonts w:cs="Arial"/>
        </w:rPr>
      </w:pPr>
      <w:bookmarkStart w:id="4" w:name="_bookmark2"/>
      <w:bookmarkEnd w:id="4"/>
      <w:r w:rsidRPr="00A264A5">
        <w:rPr>
          <w:rFonts w:cs="Arial"/>
          <w:noProof/>
        </w:rPr>
        <mc:AlternateContent>
          <mc:Choice Requires="wps">
            <w:drawing>
              <wp:anchor distT="0" distB="0" distL="0" distR="0" simplePos="0" relativeHeight="251736064" behindDoc="1" locked="0" layoutInCell="1" allowOverlap="1" wp14:anchorId="14C0ADAB" wp14:editId="1E50E49F">
                <wp:simplePos x="0" y="0"/>
                <wp:positionH relativeFrom="margin">
                  <wp:posOffset>2705041</wp:posOffset>
                </wp:positionH>
                <wp:positionV relativeFrom="paragraph">
                  <wp:posOffset>7735570</wp:posOffset>
                </wp:positionV>
                <wp:extent cx="1927860" cy="990600"/>
                <wp:effectExtent l="0" t="0" r="0" b="0"/>
                <wp:wrapTopAndBottom/>
                <wp:docPr id="1636430189" name="Text Box 1636430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7860" cy="990600"/>
                        </a:xfrm>
                        <a:prstGeom prst="rect">
                          <a:avLst/>
                        </a:prstGeom>
                        <a:solidFill>
                          <a:srgbClr val="EDF7F5"/>
                        </a:solidFill>
                        <a:ln>
                          <a:noFill/>
                        </a:ln>
                      </wps:spPr>
                      <wps:txbx>
                        <w:txbxContent>
                          <w:p w14:paraId="2E0F8F68" w14:textId="77777777" w:rsidR="002D7CF1" w:rsidRPr="00A264A5" w:rsidRDefault="002D7CF1" w:rsidP="002D7CF1">
                            <w:pPr>
                              <w:spacing w:after="0" w:line="249" w:lineRule="auto"/>
                              <w:ind w:right="38" w:hanging="1"/>
                              <w:jc w:val="center"/>
                              <w:rPr>
                                <w:rFonts w:cs="Arial"/>
                              </w:rPr>
                            </w:pPr>
                            <w:r>
                              <w:rPr>
                                <w:rFonts w:cs="Arial"/>
                              </w:rPr>
                              <w:t xml:space="preserve">Prioritised and monitored   use of the £3.8m SPPC Fund to continue to support implementation of ACD and Obesity Prevention  </w:t>
                            </w:r>
                          </w:p>
                          <w:p w14:paraId="25FD6180" w14:textId="77777777" w:rsidR="002D7CF1" w:rsidRPr="00A264A5" w:rsidRDefault="002D7CF1" w:rsidP="002D7CF1">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C0ADAB" id="_x0000_t202" coordsize="21600,21600" o:spt="202" path="m,l,21600r21600,l21600,xe">
                <v:stroke joinstyle="miter"/>
                <v:path gradientshapeok="t" o:connecttype="rect"/>
              </v:shapetype>
              <v:shape id="Text Box 1636430189" o:spid="_x0000_s1026" type="#_x0000_t202" style="position:absolute;left:0;text-align:left;margin-left:213pt;margin-top:609.1pt;width:151.8pt;height:78pt;z-index:-25158041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" fillcolor="#edf7f5" stroked="f">
                <v:textbox inset="0,0,0,0">
                  <w:txbxContent>
                    <w:p w14:paraId="2E0F8F68" w14:textId="77777777" w:rsidR="002D7CF1" w:rsidRPr="00A264A5" w:rsidRDefault="002D7CF1" w:rsidP="002D7CF1">
                      <w:pPr>
                        <w:spacing w:after="0" w:line="249" w:lineRule="auto"/>
                        <w:ind w:right="38" w:hanging="1"/>
                        <w:jc w:val="center"/>
                        <w:rPr>
                          <w:rFonts w:cs="Arial"/>
                        </w:rPr>
                      </w:pPr>
                      <w:r>
                        <w:rPr>
                          <w:rFonts w:cs="Arial"/>
                        </w:rPr>
                        <w:t xml:space="preserve">Prioritised and monitored   use of the £3.8m SPPC Fund to continue to support implementation of ACD and Obesity Prevention  </w:t>
                      </w:r>
                    </w:p>
                    <w:p w14:paraId="25FD6180" w14:textId="77777777" w:rsidR="002D7CF1" w:rsidRPr="00A264A5" w:rsidRDefault="002D7CF1" w:rsidP="002D7CF1">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rPr>
        <mc:AlternateContent>
          <mc:Choice Requires="wps">
            <w:drawing>
              <wp:anchor distT="0" distB="0" distL="0" distR="0" simplePos="0" relativeHeight="251738112" behindDoc="1" locked="0" layoutInCell="1" allowOverlap="1" wp14:anchorId="35ECEBDE" wp14:editId="4F1BBB13">
                <wp:simplePos x="0" y="0"/>
                <wp:positionH relativeFrom="margin">
                  <wp:align>right</wp:align>
                </wp:positionH>
                <wp:positionV relativeFrom="paragraph">
                  <wp:posOffset>7733601</wp:posOffset>
                </wp:positionV>
                <wp:extent cx="1851025" cy="1013460"/>
                <wp:effectExtent l="0" t="0" r="0" b="0"/>
                <wp:wrapTopAndBottom/>
                <wp:docPr id="1379742120" name="Text Box 1379742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1025" cy="101346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7AE4D6" w14:textId="77777777" w:rsidR="002D7CF1" w:rsidRPr="00A264A5" w:rsidRDefault="002D7CF1" w:rsidP="002D7CF1">
                            <w:pPr>
                              <w:jc w:val="center"/>
                              <w:rPr>
                                <w:rFonts w:cs="Arial"/>
                              </w:rPr>
                            </w:pPr>
                            <w:r w:rsidRPr="00A00FE9">
                              <w:rPr>
                                <w:rStyle w:val="normaltextrun"/>
                                <w:rFonts w:cs="Arial"/>
                              </w:rPr>
                              <w:t>Joint work</w:t>
                            </w:r>
                            <w:r>
                              <w:rPr>
                                <w:rStyle w:val="normaltextrun"/>
                                <w:rFonts w:cs="Arial"/>
                              </w:rPr>
                              <w:t>ing</w:t>
                            </w:r>
                            <w:r w:rsidRPr="00A00FE9">
                              <w:rPr>
                                <w:rStyle w:val="normaltextrun"/>
                                <w:rFonts w:cs="Arial"/>
                              </w:rPr>
                              <w:t xml:space="preserve"> with </w:t>
                            </w:r>
                            <w:r>
                              <w:rPr>
                                <w:rStyle w:val="normaltextrun"/>
                                <w:rFonts w:cs="Arial"/>
                              </w:rPr>
                              <w:t xml:space="preserve">the </w:t>
                            </w:r>
                            <w:r w:rsidRPr="00A00FE9">
                              <w:rPr>
                                <w:rStyle w:val="normaltextrun"/>
                                <w:rFonts w:cs="Arial"/>
                              </w:rPr>
                              <w:t xml:space="preserve">Urgent and Emergency Care National Programme </w:t>
                            </w:r>
                            <w:r>
                              <w:rPr>
                                <w:rStyle w:val="normaltextrun"/>
                                <w:rFonts w:cs="Arial"/>
                              </w:rPr>
                              <w:t xml:space="preserve">to articulate the </w:t>
                            </w:r>
                            <w:r w:rsidRPr="00A00FE9">
                              <w:rPr>
                                <w:rStyle w:val="normaltextrun"/>
                                <w:rFonts w:cs="Arial"/>
                              </w:rPr>
                              <w:t>Urgent Care model for 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ECEBDE" id="Text Box 1379742120" o:spid="_x0000_s1027" type="#_x0000_t202" style="position:absolute;left:0;text-align:left;margin-left:94.55pt;margin-top:608.95pt;width:145.75pt;height:79.8pt;z-index:-25157836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" fillcolor="#dbefeb" stroked="f">
                <v:textbox inset="0,0,0,0">
                  <w:txbxContent>
                    <w:p w14:paraId="537AE4D6" w14:textId="77777777" w:rsidR="002D7CF1" w:rsidRPr="00A264A5" w:rsidRDefault="002D7CF1" w:rsidP="002D7CF1">
                      <w:pPr>
                        <w:jc w:val="center"/>
                        <w:rPr>
                          <w:rFonts w:cs="Arial"/>
                        </w:rPr>
                      </w:pPr>
                      <w:r w:rsidRPr="00A00FE9">
                        <w:rPr>
                          <w:rStyle w:val="normaltextrun"/>
                          <w:rFonts w:cs="Arial"/>
                        </w:rPr>
                        <w:t>Joint work</w:t>
                      </w:r>
                      <w:r>
                        <w:rPr>
                          <w:rStyle w:val="normaltextrun"/>
                          <w:rFonts w:cs="Arial"/>
                        </w:rPr>
                        <w:t>ing</w:t>
                      </w:r>
                      <w:r w:rsidRPr="00A00FE9">
                        <w:rPr>
                          <w:rStyle w:val="normaltextrun"/>
                          <w:rFonts w:cs="Arial"/>
                        </w:rPr>
                        <w:t xml:space="preserve"> with </w:t>
                      </w:r>
                      <w:r>
                        <w:rPr>
                          <w:rStyle w:val="normaltextrun"/>
                          <w:rFonts w:cs="Arial"/>
                        </w:rPr>
                        <w:t xml:space="preserve">the </w:t>
                      </w:r>
                      <w:r w:rsidRPr="00A00FE9">
                        <w:rPr>
                          <w:rStyle w:val="normaltextrun"/>
                          <w:rFonts w:cs="Arial"/>
                        </w:rPr>
                        <w:t xml:space="preserve">Urgent and Emergency Care National Programme </w:t>
                      </w:r>
                      <w:r>
                        <w:rPr>
                          <w:rStyle w:val="normaltextrun"/>
                          <w:rFonts w:cs="Arial"/>
                        </w:rPr>
                        <w:t xml:space="preserve">to articulate the </w:t>
                      </w:r>
                      <w:r w:rsidRPr="00A00FE9">
                        <w:rPr>
                          <w:rStyle w:val="normaltextrun"/>
                          <w:rFonts w:cs="Arial"/>
                        </w:rPr>
                        <w:t>Urgent Care model for Wales</w:t>
                      </w:r>
                    </w:p>
                  </w:txbxContent>
                </v:textbox>
                <w10:wrap type="topAndBottom" anchorx="margin"/>
              </v:shape>
            </w:pict>
          </mc:Fallback>
        </mc:AlternateContent>
      </w:r>
      <w:r w:rsidRPr="00A264A5">
        <w:rPr>
          <w:rFonts w:cs="Arial"/>
          <w:noProof/>
        </w:rPr>
        <mc:AlternateContent>
          <mc:Choice Requires="wps">
            <w:drawing>
              <wp:anchor distT="0" distB="0" distL="0" distR="0" simplePos="0" relativeHeight="251694080" behindDoc="1" locked="0" layoutInCell="1" allowOverlap="1" wp14:anchorId="7B8DE53B" wp14:editId="5DC9945A">
                <wp:simplePos x="0" y="0"/>
                <wp:positionH relativeFrom="margin">
                  <wp:align>left</wp:align>
                </wp:positionH>
                <wp:positionV relativeFrom="paragraph">
                  <wp:posOffset>6492176</wp:posOffset>
                </wp:positionV>
                <wp:extent cx="2562225" cy="1154430"/>
                <wp:effectExtent l="0" t="0" r="9525" b="7620"/>
                <wp:wrapTopAndBottom/>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115443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9E5CF5" w14:textId="5998BCA8" w:rsidR="007A1062" w:rsidRPr="00A264A5" w:rsidRDefault="007A1062" w:rsidP="00454EAA">
                            <w:pPr>
                              <w:spacing w:after="0" w:line="249" w:lineRule="auto"/>
                              <w:ind w:left="517" w:right="515" w:hanging="1"/>
                              <w:jc w:val="center"/>
                              <w:rPr>
                                <w:rFonts w:cs="Arial"/>
                              </w:rPr>
                            </w:pPr>
                            <w:r w:rsidRPr="00A264A5">
                              <w:rPr>
                                <w:rFonts w:cs="Arial"/>
                              </w:rPr>
                              <w:t>Working in partnership with Health Education</w:t>
                            </w:r>
                            <w:r w:rsidRPr="00A264A5">
                              <w:rPr>
                                <w:rFonts w:cs="Arial"/>
                                <w:spacing w:val="-31"/>
                              </w:rPr>
                              <w:t xml:space="preserve"> </w:t>
                            </w:r>
                            <w:r w:rsidRPr="00A264A5">
                              <w:rPr>
                                <w:rFonts w:cs="Arial"/>
                                <w:spacing w:val="-6"/>
                              </w:rPr>
                              <w:t xml:space="preserve">and </w:t>
                            </w:r>
                            <w:r w:rsidRPr="00A264A5">
                              <w:rPr>
                                <w:rFonts w:cs="Arial"/>
                                <w:w w:val="95"/>
                              </w:rPr>
                              <w:t xml:space="preserve">Improvement Wales </w:t>
                            </w:r>
                            <w:r w:rsidRPr="00A264A5">
                              <w:rPr>
                                <w:rFonts w:cs="Arial"/>
                                <w:spacing w:val="3"/>
                                <w:w w:val="95"/>
                              </w:rPr>
                              <w:t xml:space="preserve">(HEIW) </w:t>
                            </w:r>
                            <w:r w:rsidRPr="00A264A5">
                              <w:rPr>
                                <w:rFonts w:cs="Arial"/>
                                <w:spacing w:val="-6"/>
                                <w:w w:val="95"/>
                              </w:rPr>
                              <w:t xml:space="preserve">the </w:t>
                            </w:r>
                            <w:hyperlink r:id="rId21">
                              <w:r w:rsidRPr="00A264A5">
                                <w:rPr>
                                  <w:rFonts w:cs="Arial"/>
                                  <w:color w:val="3A68A5"/>
                                  <w:u w:val="single" w:color="3A68A5"/>
                                </w:rPr>
                                <w:t>Primary Community Care</w:t>
                              </w:r>
                            </w:hyperlink>
                            <w:r w:rsidRPr="00A264A5">
                              <w:rPr>
                                <w:rFonts w:cs="Arial"/>
                                <w:color w:val="3A68A5"/>
                              </w:rPr>
                              <w:t xml:space="preserve"> Compendium </w:t>
                            </w:r>
                            <w:r w:rsidRPr="00A264A5">
                              <w:rPr>
                                <w:rFonts w:cs="Arial"/>
                              </w:rPr>
                              <w:t>has continued to grow following a formal</w:t>
                            </w:r>
                            <w:r w:rsidRPr="00A264A5">
                              <w:rPr>
                                <w:rFonts w:cs="Arial"/>
                                <w:spacing w:val="-29"/>
                              </w:rPr>
                              <w:t xml:space="preserve"> </w:t>
                            </w:r>
                            <w:r w:rsidRPr="00A264A5">
                              <w:rPr>
                                <w:rFonts w:cs="Arial"/>
                              </w:rPr>
                              <w:t>launch on the 15</w:t>
                            </w:r>
                            <w:r w:rsidRPr="00A264A5">
                              <w:rPr>
                                <w:rFonts w:cs="Arial"/>
                                <w:vertAlign w:val="superscript"/>
                              </w:rPr>
                              <w:t>th</w:t>
                            </w:r>
                            <w:r w:rsidRPr="00A264A5">
                              <w:rPr>
                                <w:rFonts w:cs="Arial"/>
                              </w:rPr>
                              <w:t xml:space="preserve"> May 2024</w:t>
                            </w:r>
                          </w:p>
                          <w:p w14:paraId="529841C6" w14:textId="65662551" w:rsidR="004100E4" w:rsidRPr="00A264A5" w:rsidRDefault="004100E4" w:rsidP="00454EAA">
                            <w:pPr>
                              <w:spacing w:after="0"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DE53B" id="Text Box 40" o:spid="_x0000_s1028" type="#_x0000_t202" style="position:absolute;left:0;text-align:left;margin-left:0;margin-top:511.2pt;width:201.75pt;height:90.9pt;z-index:-251622400;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" fillcolor="#dbefeb" stroked="f">
                <v:textbox inset="0,0,0,0">
                  <w:txbxContent>
                    <w:p w14:paraId="4C9E5CF5" w14:textId="5998BCA8" w:rsidR="007A1062" w:rsidRPr="00A264A5" w:rsidRDefault="007A1062" w:rsidP="00454EAA">
                      <w:pPr>
                        <w:spacing w:after="0" w:line="249" w:lineRule="auto"/>
                        <w:ind w:left="517" w:right="515" w:hanging="1"/>
                        <w:jc w:val="center"/>
                        <w:rPr>
                          <w:rFonts w:cs="Arial"/>
                        </w:rPr>
                      </w:pPr>
                      <w:r w:rsidRPr="00A264A5">
                        <w:rPr>
                          <w:rFonts w:cs="Arial"/>
                        </w:rPr>
                        <w:t>Working in partnership with Health Education</w:t>
                      </w:r>
                      <w:r w:rsidRPr="00A264A5">
                        <w:rPr>
                          <w:rFonts w:cs="Arial"/>
                          <w:spacing w:val="-31"/>
                        </w:rPr>
                        <w:t xml:space="preserve"> </w:t>
                      </w:r>
                      <w:r w:rsidRPr="00A264A5">
                        <w:rPr>
                          <w:rFonts w:cs="Arial"/>
                          <w:spacing w:val="-6"/>
                        </w:rPr>
                        <w:t xml:space="preserve">and </w:t>
                      </w:r>
                      <w:r w:rsidRPr="00A264A5">
                        <w:rPr>
                          <w:rFonts w:cs="Arial"/>
                          <w:w w:val="95"/>
                        </w:rPr>
                        <w:t xml:space="preserve">Improvement Wales </w:t>
                      </w:r>
                      <w:r w:rsidRPr="00A264A5">
                        <w:rPr>
                          <w:rFonts w:cs="Arial"/>
                          <w:spacing w:val="3"/>
                          <w:w w:val="95"/>
                        </w:rPr>
                        <w:t xml:space="preserve">(HEIW) </w:t>
                      </w:r>
                      <w:r w:rsidRPr="00A264A5">
                        <w:rPr>
                          <w:rFonts w:cs="Arial"/>
                          <w:spacing w:val="-6"/>
                          <w:w w:val="95"/>
                        </w:rPr>
                        <w:t xml:space="preserve">the </w:t>
                      </w:r>
                      <w:hyperlink r:id="rId22">
                        <w:r w:rsidRPr="00A264A5">
                          <w:rPr>
                            <w:rFonts w:cs="Arial"/>
                            <w:color w:val="3A68A5"/>
                            <w:u w:val="single" w:color="3A68A5"/>
                          </w:rPr>
                          <w:t>Primary Community Care</w:t>
                        </w:r>
                      </w:hyperlink>
                      <w:r w:rsidRPr="00A264A5">
                        <w:rPr>
                          <w:rFonts w:cs="Arial"/>
                          <w:color w:val="3A68A5"/>
                        </w:rPr>
                        <w:t xml:space="preserve"> Compendium </w:t>
                      </w:r>
                      <w:r w:rsidRPr="00A264A5">
                        <w:rPr>
                          <w:rFonts w:cs="Arial"/>
                        </w:rPr>
                        <w:t>has continued to grow following a formal</w:t>
                      </w:r>
                      <w:r w:rsidRPr="00A264A5">
                        <w:rPr>
                          <w:rFonts w:cs="Arial"/>
                          <w:spacing w:val="-29"/>
                        </w:rPr>
                        <w:t xml:space="preserve"> </w:t>
                      </w:r>
                      <w:r w:rsidRPr="00A264A5">
                        <w:rPr>
                          <w:rFonts w:cs="Arial"/>
                        </w:rPr>
                        <w:t>launch on the 15</w:t>
                      </w:r>
                      <w:r w:rsidRPr="00A264A5">
                        <w:rPr>
                          <w:rFonts w:cs="Arial"/>
                          <w:vertAlign w:val="superscript"/>
                        </w:rPr>
                        <w:t>th</w:t>
                      </w:r>
                      <w:r w:rsidRPr="00A264A5">
                        <w:rPr>
                          <w:rFonts w:cs="Arial"/>
                        </w:rPr>
                        <w:t xml:space="preserve"> May 2024</w:t>
                      </w:r>
                    </w:p>
                    <w:p w14:paraId="529841C6" w14:textId="65662551" w:rsidR="004100E4" w:rsidRPr="00A264A5" w:rsidRDefault="004100E4" w:rsidP="00454EAA">
                      <w:pPr>
                        <w:spacing w:after="0" w:line="249" w:lineRule="auto"/>
                        <w:ind w:left="237" w:right="235" w:firstLine="46"/>
                        <w:jc w:val="center"/>
                        <w:rPr>
                          <w:rFonts w:cs="Arial"/>
                        </w:rPr>
                      </w:pPr>
                    </w:p>
                  </w:txbxContent>
                </v:textbox>
                <w10:wrap type="topAndBottom" anchorx="margin"/>
              </v:shape>
            </w:pict>
          </mc:Fallback>
        </mc:AlternateContent>
      </w:r>
      <w:r w:rsidRPr="00A264A5">
        <w:rPr>
          <w:rFonts w:cs="Arial"/>
          <w:noProof/>
        </w:rPr>
        <mc:AlternateContent>
          <mc:Choice Requires="wps">
            <w:drawing>
              <wp:anchor distT="0" distB="0" distL="0" distR="0" simplePos="0" relativeHeight="251734016" behindDoc="1" locked="0" layoutInCell="1" allowOverlap="1" wp14:anchorId="0E5A2951" wp14:editId="5E1E4843">
                <wp:simplePos x="0" y="0"/>
                <wp:positionH relativeFrom="margin">
                  <wp:align>left</wp:align>
                </wp:positionH>
                <wp:positionV relativeFrom="paragraph">
                  <wp:posOffset>7740196</wp:posOffset>
                </wp:positionV>
                <wp:extent cx="2562225" cy="1013460"/>
                <wp:effectExtent l="0" t="0" r="9525" b="0"/>
                <wp:wrapTopAndBottom/>
                <wp:docPr id="4005268" name="Text Box 4005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101346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A209AE" w14:textId="77777777" w:rsidR="002D7CF1" w:rsidRPr="00A264A5" w:rsidRDefault="002D7CF1" w:rsidP="002D7CF1">
                            <w:pPr>
                              <w:spacing w:after="0" w:line="249" w:lineRule="auto"/>
                              <w:ind w:left="142" w:right="204" w:hanging="1"/>
                              <w:jc w:val="center"/>
                              <w:rPr>
                                <w:rFonts w:cs="Arial"/>
                              </w:rPr>
                            </w:pPr>
                            <w:r w:rsidRPr="00A264A5">
                              <w:rPr>
                                <w:rFonts w:cs="Arial"/>
                              </w:rPr>
                              <w:t xml:space="preserve">Working in partnership </w:t>
                            </w:r>
                            <w:r>
                              <w:rPr>
                                <w:rFonts w:cs="Arial"/>
                              </w:rPr>
                              <w:t xml:space="preserve">Public Health Wales supported the development of </w:t>
                            </w:r>
                            <w:hyperlink r:id="rId23" w:history="1">
                              <w:r w:rsidRPr="00725AD3">
                                <w:rPr>
                                  <w:rStyle w:val="Hyperlink"/>
                                  <w:rFonts w:cs="Arial"/>
                                </w:rPr>
                                <w:t>Prevention Based Health and Care</w:t>
                              </w:r>
                            </w:hyperlink>
                            <w:r>
                              <w:rPr>
                                <w:rFonts w:cs="Arial"/>
                              </w:rPr>
                              <w:t xml:space="preserve">  the approach to embedding prevention across the health and care system in Wales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5A2951" id="Text Box 4005268" o:spid="_x0000_s1029" type="#_x0000_t202" style="position:absolute;left:0;text-align:left;margin-left:0;margin-top:609.45pt;width:201.75pt;height:79.8pt;z-index:-25158246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" fillcolor="#dbefeb" stroked="f">
                <v:textbox inset="0,0,0,0">
                  <w:txbxContent>
                    <w:p w14:paraId="00A209AE" w14:textId="77777777" w:rsidR="002D7CF1" w:rsidRPr="00A264A5" w:rsidRDefault="002D7CF1" w:rsidP="002D7CF1">
                      <w:pPr>
                        <w:spacing w:after="0" w:line="249" w:lineRule="auto"/>
                        <w:ind w:left="142" w:right="204" w:hanging="1"/>
                        <w:jc w:val="center"/>
                        <w:rPr>
                          <w:rFonts w:cs="Arial"/>
                        </w:rPr>
                      </w:pPr>
                      <w:r w:rsidRPr="00A264A5">
                        <w:rPr>
                          <w:rFonts w:cs="Arial"/>
                        </w:rPr>
                        <w:t xml:space="preserve">Working in partnership </w:t>
                      </w:r>
                      <w:r>
                        <w:rPr>
                          <w:rFonts w:cs="Arial"/>
                        </w:rPr>
                        <w:t xml:space="preserve">Public Health Wales supported the development of </w:t>
                      </w:r>
                      <w:hyperlink r:id="rId24" w:history="1">
                        <w:r w:rsidRPr="00725AD3">
                          <w:rPr>
                            <w:rStyle w:val="Hyperlink"/>
                            <w:rFonts w:cs="Arial"/>
                          </w:rPr>
                          <w:t>Prevention Based Health and Care</w:t>
                        </w:r>
                      </w:hyperlink>
                      <w:r>
                        <w:rPr>
                          <w:rFonts w:cs="Arial"/>
                        </w:rPr>
                        <w:t xml:space="preserve">  the approach to embedding prevention across the health and care system in Wales </w:t>
                      </w:r>
                    </w:p>
                  </w:txbxContent>
                </v:textbox>
                <w10:wrap type="topAndBottom" anchorx="margin"/>
              </v:shape>
            </w:pict>
          </mc:Fallback>
        </mc:AlternateContent>
      </w:r>
      <w:r w:rsidR="003963BF" w:rsidRPr="00A264A5">
        <w:rPr>
          <w:rFonts w:cs="Arial"/>
          <w:noProof/>
        </w:rPr>
        <mc:AlternateContent>
          <mc:Choice Requires="wps">
            <w:drawing>
              <wp:anchor distT="0" distB="0" distL="0" distR="0" simplePos="0" relativeHeight="251704320" behindDoc="1" locked="0" layoutInCell="1" allowOverlap="1" wp14:anchorId="302928D1" wp14:editId="7E64551C">
                <wp:simplePos x="0" y="0"/>
                <wp:positionH relativeFrom="margin">
                  <wp:align>right</wp:align>
                </wp:positionH>
                <wp:positionV relativeFrom="paragraph">
                  <wp:posOffset>1302385</wp:posOffset>
                </wp:positionV>
                <wp:extent cx="1741805" cy="831215"/>
                <wp:effectExtent l="0" t="0" r="0" b="6985"/>
                <wp:wrapTopAndBottom/>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1805" cy="831215"/>
                        </a:xfrm>
                        <a:prstGeom prst="rect">
                          <a:avLst/>
                        </a:prstGeom>
                        <a:solidFill>
                          <a:srgbClr val="BAE0D9"/>
                        </a:solidFill>
                        <a:ln>
                          <a:noFill/>
                        </a:ln>
                      </wps:spPr>
                      <wps:txbx>
                        <w:txbxContent>
                          <w:p w14:paraId="3F736FF3" w14:textId="7EA55FAF" w:rsidR="007A1062" w:rsidRPr="00A264A5" w:rsidRDefault="007A1062" w:rsidP="007A1062">
                            <w:pPr>
                              <w:contextualSpacing/>
                              <w:jc w:val="center"/>
                              <w:rPr>
                                <w:rFonts w:cs="Arial"/>
                              </w:rPr>
                            </w:pPr>
                            <w:r w:rsidRPr="00A264A5">
                              <w:rPr>
                                <w:rFonts w:cs="Arial"/>
                              </w:rPr>
                              <w:t xml:space="preserve">In partnership with Public Health Wales The refreshed </w:t>
                            </w:r>
                            <w:hyperlink r:id="rId25" w:history="1">
                              <w:r w:rsidRPr="00A264A5">
                                <w:rPr>
                                  <w:rStyle w:val="Hyperlink"/>
                                  <w:rFonts w:cs="Arial"/>
                                  <w:color w:val="3A68A5"/>
                                </w:rPr>
                                <w:t>Planning Portal for Cluster Working</w:t>
                              </w:r>
                            </w:hyperlink>
                            <w:r w:rsidRPr="00A264A5">
                              <w:rPr>
                                <w:rFonts w:cs="Arial"/>
                              </w:rPr>
                              <w:t xml:space="preserve"> has gone live</w:t>
                            </w:r>
                          </w:p>
                          <w:p w14:paraId="1C87346B" w14:textId="6D77A67B"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2928D1" id="Text Box 45" o:spid="_x0000_s1030" type="#_x0000_t202" style="position:absolute;left:0;text-align:left;margin-left:85.95pt;margin-top:102.55pt;width:137.15pt;height:65.45pt;z-index:-251612160;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" fillcolor="#bae0d9" stroked="f">
                <v:textbox inset="0,0,0,0">
                  <w:txbxContent>
                    <w:p w14:paraId="3F736FF3" w14:textId="7EA55FAF" w:rsidR="007A1062" w:rsidRPr="00A264A5" w:rsidRDefault="007A1062" w:rsidP="007A1062">
                      <w:pPr>
                        <w:contextualSpacing/>
                        <w:jc w:val="center"/>
                        <w:rPr>
                          <w:rFonts w:cs="Arial"/>
                        </w:rPr>
                      </w:pPr>
                      <w:r w:rsidRPr="00A264A5">
                        <w:rPr>
                          <w:rFonts w:cs="Arial"/>
                        </w:rPr>
                        <w:t xml:space="preserve">In partnership with Public Health Wales The refreshed </w:t>
                      </w:r>
                      <w:hyperlink r:id="rId26" w:history="1">
                        <w:r w:rsidRPr="00A264A5">
                          <w:rPr>
                            <w:rStyle w:val="Hyperlink"/>
                            <w:rFonts w:cs="Arial"/>
                            <w:color w:val="3A68A5"/>
                          </w:rPr>
                          <w:t>Planning Portal for Cluster Working</w:t>
                        </w:r>
                      </w:hyperlink>
                      <w:r w:rsidRPr="00A264A5">
                        <w:rPr>
                          <w:rFonts w:cs="Arial"/>
                        </w:rPr>
                        <w:t xml:space="preserve"> has gone live</w:t>
                      </w:r>
                    </w:p>
                    <w:p w14:paraId="1C87346B" w14:textId="6D77A67B"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3963BF" w:rsidRPr="00A264A5">
        <w:rPr>
          <w:rFonts w:cs="Arial"/>
          <w:noProof/>
        </w:rPr>
        <mc:AlternateContent>
          <mc:Choice Requires="wps">
            <w:drawing>
              <wp:anchor distT="0" distB="0" distL="0" distR="0" simplePos="0" relativeHeight="251675648" behindDoc="1" locked="0" layoutInCell="1" allowOverlap="1" wp14:anchorId="3936CD37" wp14:editId="1BBA81B3">
                <wp:simplePos x="0" y="0"/>
                <wp:positionH relativeFrom="margin">
                  <wp:posOffset>3520440</wp:posOffset>
                </wp:positionH>
                <wp:positionV relativeFrom="paragraph">
                  <wp:posOffset>1290320</wp:posOffset>
                </wp:positionV>
                <wp:extent cx="1270635" cy="842645"/>
                <wp:effectExtent l="0" t="0" r="5715" b="0"/>
                <wp:wrapTopAndBottom/>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635" cy="842645"/>
                        </a:xfrm>
                        <a:prstGeom prst="rect">
                          <a:avLst/>
                        </a:prstGeom>
                        <a:solidFill>
                          <a:srgbClr val="EDF7F5"/>
                        </a:solidFill>
                        <a:ln>
                          <a:noFill/>
                        </a:ln>
                      </wps:spPr>
                      <wps:txbx>
                        <w:txbxContent>
                          <w:p w14:paraId="2ECB8913" w14:textId="4C844B41" w:rsidR="007A1062" w:rsidRPr="00A264A5" w:rsidRDefault="007A1062" w:rsidP="007A1062">
                            <w:pPr>
                              <w:spacing w:before="2" w:line="249" w:lineRule="auto"/>
                              <w:ind w:left="340" w:right="191" w:hanging="148"/>
                              <w:jc w:val="center"/>
                              <w:rPr>
                                <w:rFonts w:cs="Arial"/>
                                <w:bdr w:val="none" w:sz="0" w:space="0" w:color="auto" w:frame="1"/>
                              </w:rPr>
                            </w:pPr>
                            <w:r w:rsidRPr="00A264A5">
                              <w:rPr>
                                <w:rFonts w:cs="Arial"/>
                              </w:rPr>
                              <w:t xml:space="preserve">Extended the team with the creation of a </w:t>
                            </w:r>
                            <w:r w:rsidRPr="00A264A5">
                              <w:rPr>
                                <w:rFonts w:cs="Arial"/>
                                <w:bdr w:val="none" w:sz="0" w:space="0" w:color="auto" w:frame="1"/>
                              </w:rPr>
                              <w:t xml:space="preserve">National Cluster Lead Advisor post. </w:t>
                            </w:r>
                          </w:p>
                          <w:p w14:paraId="370B8BA8" w14:textId="28A3A60C"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36CD37" id="Text Box 27" o:spid="_x0000_s1031" type="#_x0000_t202" style="position:absolute;left:0;text-align:left;margin-left:277.2pt;margin-top:101.6pt;width:100.05pt;height:66.35pt;z-index:-25164083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" fillcolor="#edf7f5" stroked="f">
                <v:textbox inset="0,0,0,0">
                  <w:txbxContent>
                    <w:p w14:paraId="2ECB8913" w14:textId="4C844B41" w:rsidR="007A1062" w:rsidRPr="00A264A5" w:rsidRDefault="007A1062" w:rsidP="007A1062">
                      <w:pPr>
                        <w:spacing w:before="2" w:line="249" w:lineRule="auto"/>
                        <w:ind w:left="340" w:right="191" w:hanging="148"/>
                        <w:jc w:val="center"/>
                        <w:rPr>
                          <w:rFonts w:cs="Arial"/>
                          <w:bdr w:val="none" w:sz="0" w:space="0" w:color="auto" w:frame="1"/>
                        </w:rPr>
                      </w:pPr>
                      <w:r w:rsidRPr="00A264A5">
                        <w:rPr>
                          <w:rFonts w:cs="Arial"/>
                        </w:rPr>
                        <w:t xml:space="preserve">Extended the team with the creation of a </w:t>
                      </w:r>
                      <w:r w:rsidRPr="00A264A5">
                        <w:rPr>
                          <w:rFonts w:cs="Arial"/>
                          <w:bdr w:val="none" w:sz="0" w:space="0" w:color="auto" w:frame="1"/>
                        </w:rPr>
                        <w:t xml:space="preserve">National Cluster Lead Advisor post. </w:t>
                      </w:r>
                    </w:p>
                    <w:p w14:paraId="370B8BA8" w14:textId="28A3A60C"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3963BF" w:rsidRPr="00A264A5">
        <w:rPr>
          <w:rFonts w:cs="Arial"/>
          <w:noProof/>
        </w:rPr>
        <mc:AlternateContent>
          <mc:Choice Requires="wps">
            <w:drawing>
              <wp:anchor distT="0" distB="0" distL="0" distR="0" simplePos="0" relativeHeight="251677696" behindDoc="1" locked="0" layoutInCell="1" allowOverlap="1" wp14:anchorId="650D3BC2" wp14:editId="67D1841C">
                <wp:simplePos x="0" y="0"/>
                <wp:positionH relativeFrom="margin">
                  <wp:align>left</wp:align>
                </wp:positionH>
                <wp:positionV relativeFrom="paragraph">
                  <wp:posOffset>1266190</wp:posOffset>
                </wp:positionV>
                <wp:extent cx="3443605" cy="878205"/>
                <wp:effectExtent l="0" t="0" r="4445" b="0"/>
                <wp:wrapTopAndBottom/>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605" cy="878205"/>
                        </a:xfrm>
                        <a:prstGeom prst="rect">
                          <a:avLst/>
                        </a:prstGeom>
                        <a:solidFill>
                          <a:srgbClr val="C8E6E0"/>
                        </a:solidFill>
                        <a:ln>
                          <a:noFill/>
                        </a:ln>
                      </wps:spPr>
                      <wps:txbx>
                        <w:txbxContent>
                          <w:p w14:paraId="7F4F11D1" w14:textId="351841E9" w:rsidR="007D6A91" w:rsidRPr="007D6A91" w:rsidRDefault="007D6A91" w:rsidP="003963BF">
                            <w:pPr>
                              <w:jc w:val="center"/>
                              <w:rPr>
                                <w:rFonts w:cs="Arial"/>
                              </w:rPr>
                            </w:pPr>
                            <w:r w:rsidRPr="007D6A91">
                              <w:rPr>
                                <w:rFonts w:cs="Arial"/>
                              </w:rPr>
                              <w:t xml:space="preserve">Development of the </w:t>
                            </w:r>
                            <w:r w:rsidRPr="00CA5450">
                              <w:rPr>
                                <w:rFonts w:cs="Arial"/>
                                <w:i/>
                                <w:iCs/>
                              </w:rPr>
                              <w:t>‘Community by Design’</w:t>
                            </w:r>
                            <w:r w:rsidRPr="007D6A91">
                              <w:rPr>
                                <w:rFonts w:cs="Arial"/>
                              </w:rPr>
                              <w:t xml:space="preserve"> approach.  The overarching focus is for required care to be delivered closer to home where possible and prudent to do so, starting with the premise of community by default</w:t>
                            </w:r>
                          </w:p>
                          <w:p w14:paraId="77B7D392" w14:textId="2C3FDBBE"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D3BC2" id="Text Box 28" o:spid="_x0000_s1032" type="#_x0000_t202" style="position:absolute;left:0;text-align:left;margin-left:0;margin-top:99.7pt;width:271.15pt;height:69.15pt;z-index:-25163878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" fillcolor="#c8e6e0" stroked="f">
                <v:textbox inset="0,0,0,0">
                  <w:txbxContent>
                    <w:p w14:paraId="7F4F11D1" w14:textId="351841E9" w:rsidR="007D6A91" w:rsidRPr="007D6A91" w:rsidRDefault="007D6A91" w:rsidP="003963BF">
                      <w:pPr>
                        <w:jc w:val="center"/>
                        <w:rPr>
                          <w:rFonts w:cs="Arial"/>
                        </w:rPr>
                      </w:pPr>
                      <w:r w:rsidRPr="007D6A91">
                        <w:rPr>
                          <w:rFonts w:cs="Arial"/>
                        </w:rPr>
                        <w:t xml:space="preserve">Development of the </w:t>
                      </w:r>
                      <w:r w:rsidRPr="00CA5450">
                        <w:rPr>
                          <w:rFonts w:cs="Arial"/>
                          <w:i/>
                          <w:iCs/>
                        </w:rPr>
                        <w:t>‘Community by Design’</w:t>
                      </w:r>
                      <w:r w:rsidRPr="007D6A91">
                        <w:rPr>
                          <w:rFonts w:cs="Arial"/>
                        </w:rPr>
                        <w:t xml:space="preserve"> approach.  The overarching focus is for required care to be delivered closer to home where possible and prudent to do so, starting with the premise of community by default</w:t>
                      </w:r>
                    </w:p>
                    <w:p w14:paraId="77B7D392" w14:textId="2C3FDBBE"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706368" behindDoc="1" locked="0" layoutInCell="1" allowOverlap="1" wp14:anchorId="223FBFAE" wp14:editId="3F4919EB">
                <wp:simplePos x="0" y="0"/>
                <wp:positionH relativeFrom="margin">
                  <wp:posOffset>2689225</wp:posOffset>
                </wp:positionH>
                <wp:positionV relativeFrom="paragraph">
                  <wp:posOffset>6513195</wp:posOffset>
                </wp:positionV>
                <wp:extent cx="3957320" cy="1092200"/>
                <wp:effectExtent l="0" t="0" r="5080" b="0"/>
                <wp:wrapTopAndBottom/>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7320" cy="1092200"/>
                        </a:xfrm>
                        <a:prstGeom prst="rect">
                          <a:avLst/>
                        </a:prstGeom>
                        <a:solidFill>
                          <a:srgbClr val="BAE0D9"/>
                        </a:solidFill>
                        <a:ln>
                          <a:noFill/>
                        </a:ln>
                      </wps:spPr>
                      <wps:txbx>
                        <w:txbxContent>
                          <w:p w14:paraId="076EA49A" w14:textId="6CF2F487" w:rsidR="007A1062" w:rsidRPr="00A264A5" w:rsidRDefault="007A1062" w:rsidP="00527C78">
                            <w:pPr>
                              <w:spacing w:after="0" w:line="240" w:lineRule="auto"/>
                              <w:ind w:left="306" w:right="301"/>
                              <w:jc w:val="center"/>
                              <w:rPr>
                                <w:rFonts w:cs="Arial"/>
                              </w:rPr>
                            </w:pPr>
                            <w:r w:rsidRPr="00A264A5">
                              <w:rPr>
                                <w:rFonts w:cs="Arial"/>
                              </w:rPr>
                              <w:t xml:space="preserve">Working in partnership with Public Health Wales launched </w:t>
                            </w:r>
                            <w:hyperlink r:id="rId27" w:history="1">
                              <w:r w:rsidRPr="00A264A5">
                                <w:rPr>
                                  <w:rStyle w:val="Hyperlink"/>
                                  <w:rFonts w:cs="Arial"/>
                                  <w:color w:val="3A68A5"/>
                                </w:rPr>
                                <w:t>Health Equity and Inclusion Health toolkit</w:t>
                              </w:r>
                            </w:hyperlink>
                            <w:r w:rsidRPr="00A264A5">
                              <w:rPr>
                                <w:rFonts w:cs="Arial"/>
                              </w:rPr>
                              <w:t xml:space="preserve"> for Primary Care in Wales.  The toolkit includes: </w:t>
                            </w:r>
                          </w:p>
                          <w:p w14:paraId="3AAD6AEF" w14:textId="77777777" w:rsidR="007A1062" w:rsidRPr="00A264A5" w:rsidRDefault="00415EBE" w:rsidP="007A1062">
                            <w:pPr>
                              <w:pStyle w:val="ListParagraph"/>
                              <w:numPr>
                                <w:ilvl w:val="0"/>
                                <w:numId w:val="3"/>
                              </w:numPr>
                              <w:spacing w:before="0" w:line="249" w:lineRule="auto"/>
                              <w:ind w:right="303"/>
                              <w:rPr>
                                <w:rFonts w:ascii="Arial" w:hAnsi="Arial" w:cs="Arial"/>
                                <w:color w:val="3A68A5"/>
                              </w:rPr>
                            </w:pPr>
                            <w:hyperlink r:id="rId28" w:history="1">
                              <w:r w:rsidR="007A1062" w:rsidRPr="00A264A5">
                                <w:rPr>
                                  <w:rStyle w:val="Hyperlink"/>
                                  <w:rFonts w:ascii="Arial" w:hAnsi="Arial" w:cs="Arial"/>
                                  <w:color w:val="3A68A5"/>
                                </w:rPr>
                                <w:t>The Equity Checklist</w:t>
                              </w:r>
                            </w:hyperlink>
                          </w:p>
                          <w:p w14:paraId="29EC1523" w14:textId="77777777" w:rsidR="007A1062" w:rsidRPr="00A264A5" w:rsidRDefault="00415EBE" w:rsidP="007A1062">
                            <w:pPr>
                              <w:pStyle w:val="ListParagraph"/>
                              <w:numPr>
                                <w:ilvl w:val="0"/>
                                <w:numId w:val="3"/>
                              </w:numPr>
                              <w:spacing w:before="0" w:line="249" w:lineRule="auto"/>
                              <w:ind w:right="303"/>
                              <w:rPr>
                                <w:rFonts w:ascii="Arial" w:hAnsi="Arial" w:cs="Arial"/>
                                <w:color w:val="3A68A5"/>
                              </w:rPr>
                            </w:pPr>
                            <w:hyperlink r:id="rId29" w:history="1">
                              <w:r w:rsidR="007A1062" w:rsidRPr="00A264A5">
                                <w:rPr>
                                  <w:rStyle w:val="Hyperlink"/>
                                  <w:rFonts w:ascii="Arial" w:hAnsi="Arial" w:cs="Arial"/>
                                  <w:color w:val="3A68A5"/>
                                </w:rPr>
                                <w:t>Placed based primary care: inclusion health services tool</w:t>
                              </w:r>
                            </w:hyperlink>
                          </w:p>
                          <w:p w14:paraId="60F3B009" w14:textId="77777777" w:rsidR="007A1062" w:rsidRPr="00A264A5" w:rsidRDefault="00415EBE" w:rsidP="007A1062">
                            <w:pPr>
                              <w:pStyle w:val="ListParagraph"/>
                              <w:numPr>
                                <w:ilvl w:val="0"/>
                                <w:numId w:val="3"/>
                              </w:numPr>
                              <w:spacing w:before="0" w:line="249" w:lineRule="auto"/>
                              <w:ind w:right="303"/>
                              <w:rPr>
                                <w:rFonts w:ascii="Arial" w:hAnsi="Arial" w:cs="Arial"/>
                                <w:color w:val="3A68A5"/>
                              </w:rPr>
                            </w:pPr>
                            <w:hyperlink r:id="rId30" w:history="1">
                              <w:r w:rsidR="007A1062" w:rsidRPr="00A264A5">
                                <w:rPr>
                                  <w:rStyle w:val="Hyperlink"/>
                                  <w:rFonts w:ascii="Arial" w:hAnsi="Arial" w:cs="Arial"/>
                                  <w:color w:val="3A68A5"/>
                                </w:rPr>
                                <w:t>Health equity assessment support tool</w:t>
                              </w:r>
                            </w:hyperlink>
                          </w:p>
                          <w:p w14:paraId="1B5A806C" w14:textId="3443CBA3"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FBFAE" id="Text Box 46" o:spid="_x0000_s1033" type="#_x0000_t202" style="position:absolute;left:0;text-align:left;margin-left:211.75pt;margin-top:512.85pt;width:311.6pt;height:86pt;z-index:-25161011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" fillcolor="#bae0d9" stroked="f">
                <v:textbox inset="0,0,0,0">
                  <w:txbxContent>
                    <w:p w14:paraId="076EA49A" w14:textId="6CF2F487" w:rsidR="007A1062" w:rsidRPr="00A264A5" w:rsidRDefault="007A1062" w:rsidP="00527C78">
                      <w:pPr>
                        <w:spacing w:after="0" w:line="240" w:lineRule="auto"/>
                        <w:ind w:left="306" w:right="301"/>
                        <w:jc w:val="center"/>
                        <w:rPr>
                          <w:rFonts w:cs="Arial"/>
                        </w:rPr>
                      </w:pPr>
                      <w:r w:rsidRPr="00A264A5">
                        <w:rPr>
                          <w:rFonts w:cs="Arial"/>
                        </w:rPr>
                        <w:t xml:space="preserve">Working in partnership with Public Health Wales launched </w:t>
                      </w:r>
                      <w:hyperlink r:id="rId31" w:history="1">
                        <w:r w:rsidRPr="00A264A5">
                          <w:rPr>
                            <w:rStyle w:val="Hyperlink"/>
                            <w:rFonts w:cs="Arial"/>
                            <w:color w:val="3A68A5"/>
                          </w:rPr>
                          <w:t>Health Equity and Inclusion Health toolkit</w:t>
                        </w:r>
                      </w:hyperlink>
                      <w:r w:rsidRPr="00A264A5">
                        <w:rPr>
                          <w:rFonts w:cs="Arial"/>
                        </w:rPr>
                        <w:t xml:space="preserve"> for Primary Care in Wales.  The toolkit includes: </w:t>
                      </w:r>
                    </w:p>
                    <w:p w14:paraId="3AAD6AEF" w14:textId="77777777" w:rsidR="007A1062" w:rsidRPr="00A264A5" w:rsidRDefault="00415EBE" w:rsidP="007A1062">
                      <w:pPr>
                        <w:pStyle w:val="ListParagraph"/>
                        <w:numPr>
                          <w:ilvl w:val="0"/>
                          <w:numId w:val="3"/>
                        </w:numPr>
                        <w:spacing w:before="0" w:line="249" w:lineRule="auto"/>
                        <w:ind w:right="303"/>
                        <w:rPr>
                          <w:rFonts w:ascii="Arial" w:hAnsi="Arial" w:cs="Arial"/>
                          <w:color w:val="3A68A5"/>
                        </w:rPr>
                      </w:pPr>
                      <w:hyperlink r:id="rId32" w:history="1">
                        <w:r w:rsidR="007A1062" w:rsidRPr="00A264A5">
                          <w:rPr>
                            <w:rStyle w:val="Hyperlink"/>
                            <w:rFonts w:ascii="Arial" w:hAnsi="Arial" w:cs="Arial"/>
                            <w:color w:val="3A68A5"/>
                          </w:rPr>
                          <w:t>The Equity Checklist</w:t>
                        </w:r>
                      </w:hyperlink>
                    </w:p>
                    <w:p w14:paraId="29EC1523" w14:textId="77777777" w:rsidR="007A1062" w:rsidRPr="00A264A5" w:rsidRDefault="00415EBE" w:rsidP="007A1062">
                      <w:pPr>
                        <w:pStyle w:val="ListParagraph"/>
                        <w:numPr>
                          <w:ilvl w:val="0"/>
                          <w:numId w:val="3"/>
                        </w:numPr>
                        <w:spacing w:before="0" w:line="249" w:lineRule="auto"/>
                        <w:ind w:right="303"/>
                        <w:rPr>
                          <w:rFonts w:ascii="Arial" w:hAnsi="Arial" w:cs="Arial"/>
                          <w:color w:val="3A68A5"/>
                        </w:rPr>
                      </w:pPr>
                      <w:hyperlink r:id="rId33" w:history="1">
                        <w:r w:rsidR="007A1062" w:rsidRPr="00A264A5">
                          <w:rPr>
                            <w:rStyle w:val="Hyperlink"/>
                            <w:rFonts w:ascii="Arial" w:hAnsi="Arial" w:cs="Arial"/>
                            <w:color w:val="3A68A5"/>
                          </w:rPr>
                          <w:t>Placed based primary care: inclusion health services tool</w:t>
                        </w:r>
                      </w:hyperlink>
                    </w:p>
                    <w:p w14:paraId="60F3B009" w14:textId="77777777" w:rsidR="007A1062" w:rsidRPr="00A264A5" w:rsidRDefault="00415EBE" w:rsidP="007A1062">
                      <w:pPr>
                        <w:pStyle w:val="ListParagraph"/>
                        <w:numPr>
                          <w:ilvl w:val="0"/>
                          <w:numId w:val="3"/>
                        </w:numPr>
                        <w:spacing w:before="0" w:line="249" w:lineRule="auto"/>
                        <w:ind w:right="303"/>
                        <w:rPr>
                          <w:rFonts w:ascii="Arial" w:hAnsi="Arial" w:cs="Arial"/>
                          <w:color w:val="3A68A5"/>
                        </w:rPr>
                      </w:pPr>
                      <w:hyperlink r:id="rId34" w:history="1">
                        <w:r w:rsidR="007A1062" w:rsidRPr="00A264A5">
                          <w:rPr>
                            <w:rStyle w:val="Hyperlink"/>
                            <w:rFonts w:ascii="Arial" w:hAnsi="Arial" w:cs="Arial"/>
                            <w:color w:val="3A68A5"/>
                          </w:rPr>
                          <w:t>Health equity assessment support tool</w:t>
                        </w:r>
                      </w:hyperlink>
                    </w:p>
                    <w:p w14:paraId="1B5A806C" w14:textId="3443CBA3"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702272" behindDoc="1" locked="0" layoutInCell="1" allowOverlap="1" wp14:anchorId="3E2254F7" wp14:editId="2D264986">
                <wp:simplePos x="0" y="0"/>
                <wp:positionH relativeFrom="margin">
                  <wp:align>right</wp:align>
                </wp:positionH>
                <wp:positionV relativeFrom="paragraph">
                  <wp:posOffset>5368975</wp:posOffset>
                </wp:positionV>
                <wp:extent cx="2733040" cy="1038225"/>
                <wp:effectExtent l="0" t="0" r="0" b="9525"/>
                <wp:wrapTopAndBottom/>
                <wp:docPr id="4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040" cy="1038225"/>
                        </a:xfrm>
                        <a:prstGeom prst="rect">
                          <a:avLst/>
                        </a:prstGeom>
                        <a:solidFill>
                          <a:srgbClr val="C8E6E0"/>
                        </a:solidFill>
                        <a:ln>
                          <a:noFill/>
                        </a:ln>
                      </wps:spPr>
                      <wps:txbx>
                        <w:txbxContent>
                          <w:p w14:paraId="41AE87C8" w14:textId="081DD12B" w:rsidR="007A1062" w:rsidRPr="00A264A5" w:rsidRDefault="007A1062" w:rsidP="007A1062">
                            <w:pPr>
                              <w:spacing w:line="249" w:lineRule="auto"/>
                              <w:ind w:left="205" w:right="203"/>
                              <w:jc w:val="center"/>
                              <w:rPr>
                                <w:rStyle w:val="Hyperlink"/>
                                <w:rFonts w:cs="Arial"/>
                                <w:color w:val="3A68A5"/>
                              </w:rPr>
                            </w:pPr>
                            <w:r w:rsidRPr="00A264A5">
                              <w:rPr>
                                <w:rFonts w:cs="Arial"/>
                              </w:rPr>
                              <w:t xml:space="preserve">Following the publication of </w:t>
                            </w:r>
                            <w:hyperlink r:id="rId35" w:history="1">
                              <w:r w:rsidRPr="00A264A5">
                                <w:rPr>
                                  <w:rStyle w:val="Hyperlink"/>
                                  <w:rFonts w:cs="Arial"/>
                                  <w:color w:val="3A68A5"/>
                                </w:rPr>
                                <w:t>The Primary Care and Community Nursing Framework</w:t>
                              </w:r>
                            </w:hyperlink>
                            <w:r w:rsidRPr="00A264A5">
                              <w:rPr>
                                <w:rStyle w:val="Hyperlink"/>
                                <w:rFonts w:cs="Arial"/>
                                <w:color w:val="3A68A5"/>
                              </w:rPr>
                              <w:t xml:space="preserve">  </w:t>
                            </w:r>
                            <w:r w:rsidRPr="00A264A5">
                              <w:rPr>
                                <w:rStyle w:val="Hyperlink"/>
                                <w:rFonts w:cs="Arial"/>
                                <w:color w:val="414042"/>
                                <w:u w:val="none"/>
                              </w:rPr>
                              <w:t>work during the year has progressed through the many actions identified, including peer review meetings with all Health Boards</w:t>
                            </w:r>
                          </w:p>
                          <w:p w14:paraId="32167836" w14:textId="4AD3FD70"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2254F7" id="Text Box 44" o:spid="_x0000_s1034" type="#_x0000_t202" style="position:absolute;left:0;text-align:left;margin-left:164pt;margin-top:422.75pt;width:215.2pt;height:81.75pt;z-index:-25161420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" fillcolor="#c8e6e0" stroked="f">
                <v:textbox inset="0,0,0,0">
                  <w:txbxContent>
                    <w:p w14:paraId="41AE87C8" w14:textId="081DD12B" w:rsidR="007A1062" w:rsidRPr="00A264A5" w:rsidRDefault="007A1062" w:rsidP="007A1062">
                      <w:pPr>
                        <w:spacing w:line="249" w:lineRule="auto"/>
                        <w:ind w:left="205" w:right="203"/>
                        <w:jc w:val="center"/>
                        <w:rPr>
                          <w:rStyle w:val="Hyperlink"/>
                          <w:rFonts w:cs="Arial"/>
                          <w:color w:val="3A68A5"/>
                        </w:rPr>
                      </w:pPr>
                      <w:r w:rsidRPr="00A264A5">
                        <w:rPr>
                          <w:rFonts w:cs="Arial"/>
                        </w:rPr>
                        <w:t xml:space="preserve">Following the publication of </w:t>
                      </w:r>
                      <w:hyperlink r:id="rId36" w:history="1">
                        <w:r w:rsidRPr="00A264A5">
                          <w:rPr>
                            <w:rStyle w:val="Hyperlink"/>
                            <w:rFonts w:cs="Arial"/>
                            <w:color w:val="3A68A5"/>
                          </w:rPr>
                          <w:t>The Primary Care and Community Nursing Framework</w:t>
                        </w:r>
                      </w:hyperlink>
                      <w:r w:rsidRPr="00A264A5">
                        <w:rPr>
                          <w:rStyle w:val="Hyperlink"/>
                          <w:rFonts w:cs="Arial"/>
                          <w:color w:val="3A68A5"/>
                        </w:rPr>
                        <w:t xml:space="preserve">  </w:t>
                      </w:r>
                      <w:r w:rsidRPr="00A264A5">
                        <w:rPr>
                          <w:rStyle w:val="Hyperlink"/>
                          <w:rFonts w:cs="Arial"/>
                          <w:color w:val="414042"/>
                          <w:u w:val="none"/>
                        </w:rPr>
                        <w:t>work during the year has progressed through the many actions identified, including peer review meetings with all Health Boards</w:t>
                      </w:r>
                    </w:p>
                    <w:p w14:paraId="32167836" w14:textId="4AD3FD70"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720704" behindDoc="1" locked="0" layoutInCell="1" allowOverlap="1" wp14:anchorId="7C6F3BFA" wp14:editId="22DE5593">
                <wp:simplePos x="0" y="0"/>
                <wp:positionH relativeFrom="margin">
                  <wp:align>left</wp:align>
                </wp:positionH>
                <wp:positionV relativeFrom="paragraph">
                  <wp:posOffset>5370435</wp:posOffset>
                </wp:positionV>
                <wp:extent cx="3733800" cy="1047750"/>
                <wp:effectExtent l="0" t="0" r="0" b="0"/>
                <wp:wrapTopAndBottom/>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0" cy="1047750"/>
                        </a:xfrm>
                        <a:prstGeom prst="rect">
                          <a:avLst/>
                        </a:prstGeom>
                        <a:solidFill>
                          <a:srgbClr val="C8E6E0"/>
                        </a:solidFill>
                        <a:ln>
                          <a:noFill/>
                        </a:ln>
                      </wps:spPr>
                      <wps:txbx>
                        <w:txbxContent>
                          <w:p w14:paraId="025E5C8B" w14:textId="538A6E25" w:rsidR="007D6A91" w:rsidRPr="00A264A5" w:rsidRDefault="007D6A91" w:rsidP="007D6A91">
                            <w:pPr>
                              <w:spacing w:after="0" w:line="249" w:lineRule="auto"/>
                              <w:ind w:left="386" w:right="384"/>
                              <w:jc w:val="center"/>
                              <w:rPr>
                                <w:rFonts w:cs="Arial"/>
                              </w:rPr>
                            </w:pPr>
                            <w:r w:rsidRPr="00A264A5">
                              <w:rPr>
                                <w:rFonts w:cs="Arial"/>
                              </w:rPr>
                              <w:t>Data</w:t>
                            </w:r>
                            <w:r w:rsidRPr="00A264A5">
                              <w:rPr>
                                <w:rFonts w:cs="Arial"/>
                                <w:spacing w:val="-15"/>
                              </w:rPr>
                              <w:t xml:space="preserve"> </w:t>
                            </w:r>
                            <w:r w:rsidRPr="00A264A5">
                              <w:rPr>
                                <w:rFonts w:cs="Arial"/>
                              </w:rPr>
                              <w:t>and</w:t>
                            </w:r>
                            <w:r w:rsidRPr="00A264A5">
                              <w:rPr>
                                <w:rFonts w:cs="Arial"/>
                                <w:spacing w:val="-14"/>
                              </w:rPr>
                              <w:t xml:space="preserve"> </w:t>
                            </w:r>
                            <w:r w:rsidRPr="00A264A5">
                              <w:rPr>
                                <w:rFonts w:cs="Arial"/>
                              </w:rPr>
                              <w:t>Digital</w:t>
                            </w:r>
                            <w:r w:rsidRPr="00A264A5">
                              <w:rPr>
                                <w:rFonts w:cs="Arial"/>
                                <w:spacing w:val="-15"/>
                              </w:rPr>
                              <w:t xml:space="preserve"> </w:t>
                            </w:r>
                            <w:r w:rsidRPr="00A264A5">
                              <w:rPr>
                                <w:rFonts w:cs="Arial"/>
                              </w:rPr>
                              <w:t>workstream</w:t>
                            </w:r>
                            <w:r w:rsidRPr="00A264A5">
                              <w:rPr>
                                <w:rFonts w:cs="Arial"/>
                                <w:spacing w:val="-14"/>
                              </w:rPr>
                              <w:t xml:space="preserve"> </w:t>
                            </w:r>
                            <w:r w:rsidRPr="00A264A5">
                              <w:rPr>
                                <w:rFonts w:cs="Arial"/>
                              </w:rPr>
                              <w:t>coordinated</w:t>
                            </w:r>
                            <w:r w:rsidRPr="00A264A5">
                              <w:rPr>
                                <w:rFonts w:cs="Arial"/>
                                <w:spacing w:val="-14"/>
                              </w:rPr>
                              <w:t xml:space="preserve"> </w:t>
                            </w:r>
                            <w:r w:rsidRPr="00A264A5">
                              <w:rPr>
                                <w:rFonts w:cs="Arial"/>
                              </w:rPr>
                              <w:t>a</w:t>
                            </w:r>
                            <w:r w:rsidRPr="00A264A5">
                              <w:rPr>
                                <w:rFonts w:cs="Arial"/>
                                <w:spacing w:val="-15"/>
                              </w:rPr>
                              <w:t xml:space="preserve"> </w:t>
                            </w:r>
                            <w:r w:rsidRPr="00A264A5">
                              <w:rPr>
                                <w:rFonts w:cs="Arial"/>
                              </w:rPr>
                              <w:t>portfolio</w:t>
                            </w:r>
                            <w:r w:rsidRPr="00A264A5">
                              <w:rPr>
                                <w:rFonts w:cs="Arial"/>
                                <w:spacing w:val="-14"/>
                              </w:rPr>
                              <w:t xml:space="preserve"> </w:t>
                            </w:r>
                            <w:r w:rsidRPr="00A264A5">
                              <w:rPr>
                                <w:rFonts w:cs="Arial"/>
                              </w:rPr>
                              <w:t>of</w:t>
                            </w:r>
                            <w:r w:rsidRPr="00A264A5">
                              <w:rPr>
                                <w:rFonts w:cs="Arial"/>
                                <w:spacing w:val="-14"/>
                              </w:rPr>
                              <w:t xml:space="preserve"> </w:t>
                            </w:r>
                            <w:r w:rsidRPr="00A264A5">
                              <w:rPr>
                                <w:rFonts w:cs="Arial"/>
                              </w:rPr>
                              <w:t>work</w:t>
                            </w:r>
                            <w:r w:rsidRPr="00A264A5">
                              <w:rPr>
                                <w:rFonts w:cs="Arial"/>
                                <w:spacing w:val="-15"/>
                              </w:rPr>
                              <w:t xml:space="preserve"> </w:t>
                            </w:r>
                            <w:r w:rsidRPr="00A264A5">
                              <w:rPr>
                                <w:rFonts w:cs="Arial"/>
                              </w:rPr>
                              <w:t>including development</w:t>
                            </w:r>
                            <w:r w:rsidRPr="00A264A5">
                              <w:rPr>
                                <w:rFonts w:cs="Arial"/>
                                <w:spacing w:val="-16"/>
                              </w:rPr>
                              <w:t xml:space="preserve"> </w:t>
                            </w:r>
                            <w:r w:rsidRPr="00A264A5">
                              <w:rPr>
                                <w:rFonts w:cs="Arial"/>
                              </w:rPr>
                              <w:t>of</w:t>
                            </w:r>
                            <w:r w:rsidRPr="00A264A5">
                              <w:rPr>
                                <w:rFonts w:cs="Arial"/>
                                <w:spacing w:val="-16"/>
                              </w:rPr>
                              <w:t xml:space="preserve"> </w:t>
                            </w:r>
                            <w:r w:rsidRPr="00A264A5">
                              <w:rPr>
                                <w:rFonts w:cs="Arial"/>
                              </w:rPr>
                              <w:t>Primary</w:t>
                            </w:r>
                            <w:r w:rsidRPr="00A264A5">
                              <w:rPr>
                                <w:rFonts w:cs="Arial"/>
                                <w:spacing w:val="-16"/>
                              </w:rPr>
                              <w:t xml:space="preserve"> </w:t>
                            </w:r>
                            <w:r w:rsidRPr="00A264A5">
                              <w:rPr>
                                <w:rFonts w:cs="Arial"/>
                              </w:rPr>
                              <w:t>Care</w:t>
                            </w:r>
                            <w:r w:rsidRPr="00A264A5">
                              <w:rPr>
                                <w:rFonts w:cs="Arial"/>
                                <w:spacing w:val="-16"/>
                              </w:rPr>
                              <w:t xml:space="preserve"> </w:t>
                            </w:r>
                            <w:r w:rsidRPr="00A264A5">
                              <w:rPr>
                                <w:rFonts w:cs="Arial"/>
                              </w:rPr>
                              <w:t>metrics,</w:t>
                            </w:r>
                            <w:r w:rsidRPr="00A264A5">
                              <w:rPr>
                                <w:rFonts w:cs="Arial"/>
                                <w:spacing w:val="-16"/>
                              </w:rPr>
                              <w:t xml:space="preserve"> </w:t>
                            </w:r>
                            <w:r w:rsidRPr="00A264A5">
                              <w:rPr>
                                <w:rFonts w:cs="Arial"/>
                              </w:rPr>
                              <w:t>Healthy</w:t>
                            </w:r>
                            <w:r w:rsidRPr="00A264A5">
                              <w:rPr>
                                <w:rFonts w:cs="Arial"/>
                                <w:spacing w:val="-16"/>
                              </w:rPr>
                              <w:t xml:space="preserve"> </w:t>
                            </w:r>
                            <w:r w:rsidRPr="00A264A5">
                              <w:rPr>
                                <w:rFonts w:cs="Arial"/>
                              </w:rPr>
                              <w:t>Days</w:t>
                            </w:r>
                            <w:r w:rsidRPr="00A264A5">
                              <w:rPr>
                                <w:rFonts w:cs="Arial"/>
                                <w:spacing w:val="-16"/>
                              </w:rPr>
                              <w:t xml:space="preserve"> </w:t>
                            </w:r>
                            <w:r w:rsidRPr="00A264A5">
                              <w:rPr>
                                <w:rFonts w:cs="Arial"/>
                              </w:rPr>
                              <w:t>at</w:t>
                            </w:r>
                            <w:r w:rsidRPr="00A264A5">
                              <w:rPr>
                                <w:rFonts w:cs="Arial"/>
                                <w:spacing w:val="-16"/>
                              </w:rPr>
                              <w:t xml:space="preserve"> </w:t>
                            </w:r>
                            <w:r w:rsidRPr="00A264A5">
                              <w:rPr>
                                <w:rFonts w:cs="Arial"/>
                              </w:rPr>
                              <w:t>Home</w:t>
                            </w:r>
                            <w:r w:rsidRPr="00A264A5">
                              <w:rPr>
                                <w:rFonts w:cs="Arial"/>
                                <w:spacing w:val="-22"/>
                              </w:rPr>
                              <w:t xml:space="preserve"> </w:t>
                            </w:r>
                            <w:r w:rsidRPr="00A264A5">
                              <w:rPr>
                                <w:rFonts w:cs="Arial"/>
                              </w:rPr>
                              <w:t>Wales (HDAHW),</w:t>
                            </w:r>
                            <w:r w:rsidRPr="00A264A5">
                              <w:rPr>
                                <w:rFonts w:cs="Arial"/>
                                <w:spacing w:val="-21"/>
                              </w:rPr>
                              <w:t xml:space="preserve"> </w:t>
                            </w:r>
                            <w:r w:rsidRPr="00A264A5">
                              <w:rPr>
                                <w:rFonts w:cs="Arial"/>
                              </w:rPr>
                              <w:t>refresh</w:t>
                            </w:r>
                            <w:r w:rsidRPr="00A264A5">
                              <w:rPr>
                                <w:rFonts w:cs="Arial"/>
                                <w:spacing w:val="-20"/>
                              </w:rPr>
                              <w:t xml:space="preserve"> </w:t>
                            </w:r>
                            <w:r w:rsidRPr="00A264A5">
                              <w:rPr>
                                <w:rFonts w:cs="Arial"/>
                              </w:rPr>
                              <w:t>of</w:t>
                            </w:r>
                            <w:r w:rsidRPr="00A264A5">
                              <w:rPr>
                                <w:rFonts w:cs="Arial"/>
                                <w:spacing w:val="-20"/>
                              </w:rPr>
                              <w:t xml:space="preserve"> </w:t>
                            </w:r>
                            <w:r w:rsidRPr="00A264A5">
                              <w:rPr>
                                <w:rFonts w:cs="Arial"/>
                              </w:rPr>
                              <w:t>the</w:t>
                            </w:r>
                            <w:r w:rsidRPr="00A264A5">
                              <w:rPr>
                                <w:rFonts w:cs="Arial"/>
                                <w:spacing w:val="-20"/>
                              </w:rPr>
                              <w:t xml:space="preserve"> </w:t>
                            </w:r>
                            <w:r w:rsidRPr="00A264A5">
                              <w:rPr>
                                <w:rFonts w:cs="Arial"/>
                              </w:rPr>
                              <w:t>Primary</w:t>
                            </w:r>
                            <w:r w:rsidRPr="00A264A5">
                              <w:rPr>
                                <w:rFonts w:cs="Arial"/>
                                <w:spacing w:val="-20"/>
                              </w:rPr>
                              <w:t xml:space="preserve"> </w:t>
                            </w:r>
                            <w:r w:rsidRPr="00A264A5">
                              <w:rPr>
                                <w:rFonts w:cs="Arial"/>
                              </w:rPr>
                              <w:t>Care</w:t>
                            </w:r>
                            <w:r w:rsidRPr="00A264A5">
                              <w:rPr>
                                <w:rFonts w:cs="Arial"/>
                                <w:spacing w:val="-20"/>
                              </w:rPr>
                              <w:t xml:space="preserve"> </w:t>
                            </w:r>
                            <w:r w:rsidRPr="00A264A5">
                              <w:rPr>
                                <w:rFonts w:cs="Arial"/>
                              </w:rPr>
                              <w:t>Information</w:t>
                            </w:r>
                            <w:r w:rsidRPr="00A264A5">
                              <w:rPr>
                                <w:rFonts w:cs="Arial"/>
                                <w:spacing w:val="-20"/>
                              </w:rPr>
                              <w:t xml:space="preserve"> </w:t>
                            </w:r>
                            <w:r w:rsidRPr="00A264A5">
                              <w:rPr>
                                <w:rFonts w:cs="Arial"/>
                              </w:rPr>
                              <w:t>Portal</w:t>
                            </w:r>
                            <w:r w:rsidRPr="00A264A5">
                              <w:rPr>
                                <w:rFonts w:cs="Arial"/>
                                <w:spacing w:val="-20"/>
                              </w:rPr>
                              <w:t xml:space="preserve"> </w:t>
                            </w:r>
                            <w:r w:rsidRPr="00A264A5">
                              <w:rPr>
                                <w:rFonts w:cs="Arial"/>
                              </w:rPr>
                              <w:t>(PCIP)</w:t>
                            </w:r>
                            <w:r w:rsidRPr="00A264A5">
                              <w:rPr>
                                <w:rFonts w:cs="Arial"/>
                                <w:spacing w:val="-20"/>
                              </w:rPr>
                              <w:t xml:space="preserve"> </w:t>
                            </w:r>
                            <w:r w:rsidRPr="00A264A5">
                              <w:rPr>
                                <w:rFonts w:cs="Arial"/>
                              </w:rPr>
                              <w:t>and escalation framework and established GMS Demand and Capacity modelling programme</w:t>
                            </w:r>
                            <w:r w:rsidRPr="00A264A5">
                              <w:rPr>
                                <w:rFonts w:cs="Arial"/>
                                <w:spacing w:val="-35"/>
                              </w:rPr>
                              <w:t xml:space="preserve"> </w:t>
                            </w:r>
                          </w:p>
                          <w:p w14:paraId="7910F29F" w14:textId="77777777" w:rsidR="007D6A91" w:rsidRPr="00A264A5" w:rsidRDefault="007D6A91" w:rsidP="007D6A91">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6F3BFA" id="Text Box 2" o:spid="_x0000_s1035" type="#_x0000_t202" style="position:absolute;left:0;text-align:left;margin-left:0;margin-top:422.85pt;width:294pt;height:82.5pt;z-index:-25159577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" fillcolor="#c8e6e0" stroked="f">
                <v:textbox inset="0,0,0,0">
                  <w:txbxContent>
                    <w:p w14:paraId="025E5C8B" w14:textId="538A6E25" w:rsidR="007D6A91" w:rsidRPr="00A264A5" w:rsidRDefault="007D6A91" w:rsidP="007D6A91">
                      <w:pPr>
                        <w:spacing w:after="0" w:line="249" w:lineRule="auto"/>
                        <w:ind w:left="386" w:right="384"/>
                        <w:jc w:val="center"/>
                        <w:rPr>
                          <w:rFonts w:cs="Arial"/>
                        </w:rPr>
                      </w:pPr>
                      <w:r w:rsidRPr="00A264A5">
                        <w:rPr>
                          <w:rFonts w:cs="Arial"/>
                        </w:rPr>
                        <w:t>Data</w:t>
                      </w:r>
                      <w:r w:rsidRPr="00A264A5">
                        <w:rPr>
                          <w:rFonts w:cs="Arial"/>
                          <w:spacing w:val="-15"/>
                        </w:rPr>
                        <w:t xml:space="preserve"> </w:t>
                      </w:r>
                      <w:r w:rsidRPr="00A264A5">
                        <w:rPr>
                          <w:rFonts w:cs="Arial"/>
                        </w:rPr>
                        <w:t>and</w:t>
                      </w:r>
                      <w:r w:rsidRPr="00A264A5">
                        <w:rPr>
                          <w:rFonts w:cs="Arial"/>
                          <w:spacing w:val="-14"/>
                        </w:rPr>
                        <w:t xml:space="preserve"> </w:t>
                      </w:r>
                      <w:r w:rsidRPr="00A264A5">
                        <w:rPr>
                          <w:rFonts w:cs="Arial"/>
                        </w:rPr>
                        <w:t>Digital</w:t>
                      </w:r>
                      <w:r w:rsidRPr="00A264A5">
                        <w:rPr>
                          <w:rFonts w:cs="Arial"/>
                          <w:spacing w:val="-15"/>
                        </w:rPr>
                        <w:t xml:space="preserve"> </w:t>
                      </w:r>
                      <w:r w:rsidRPr="00A264A5">
                        <w:rPr>
                          <w:rFonts w:cs="Arial"/>
                        </w:rPr>
                        <w:t>workstream</w:t>
                      </w:r>
                      <w:r w:rsidRPr="00A264A5">
                        <w:rPr>
                          <w:rFonts w:cs="Arial"/>
                          <w:spacing w:val="-14"/>
                        </w:rPr>
                        <w:t xml:space="preserve"> </w:t>
                      </w:r>
                      <w:r w:rsidRPr="00A264A5">
                        <w:rPr>
                          <w:rFonts w:cs="Arial"/>
                        </w:rPr>
                        <w:t>coordinated</w:t>
                      </w:r>
                      <w:r w:rsidRPr="00A264A5">
                        <w:rPr>
                          <w:rFonts w:cs="Arial"/>
                          <w:spacing w:val="-14"/>
                        </w:rPr>
                        <w:t xml:space="preserve"> </w:t>
                      </w:r>
                      <w:r w:rsidRPr="00A264A5">
                        <w:rPr>
                          <w:rFonts w:cs="Arial"/>
                        </w:rPr>
                        <w:t>a</w:t>
                      </w:r>
                      <w:r w:rsidRPr="00A264A5">
                        <w:rPr>
                          <w:rFonts w:cs="Arial"/>
                          <w:spacing w:val="-15"/>
                        </w:rPr>
                        <w:t xml:space="preserve"> </w:t>
                      </w:r>
                      <w:r w:rsidRPr="00A264A5">
                        <w:rPr>
                          <w:rFonts w:cs="Arial"/>
                        </w:rPr>
                        <w:t>portfolio</w:t>
                      </w:r>
                      <w:r w:rsidRPr="00A264A5">
                        <w:rPr>
                          <w:rFonts w:cs="Arial"/>
                          <w:spacing w:val="-14"/>
                        </w:rPr>
                        <w:t xml:space="preserve"> </w:t>
                      </w:r>
                      <w:r w:rsidRPr="00A264A5">
                        <w:rPr>
                          <w:rFonts w:cs="Arial"/>
                        </w:rPr>
                        <w:t>of</w:t>
                      </w:r>
                      <w:r w:rsidRPr="00A264A5">
                        <w:rPr>
                          <w:rFonts w:cs="Arial"/>
                          <w:spacing w:val="-14"/>
                        </w:rPr>
                        <w:t xml:space="preserve"> </w:t>
                      </w:r>
                      <w:r w:rsidRPr="00A264A5">
                        <w:rPr>
                          <w:rFonts w:cs="Arial"/>
                        </w:rPr>
                        <w:t>work</w:t>
                      </w:r>
                      <w:r w:rsidRPr="00A264A5">
                        <w:rPr>
                          <w:rFonts w:cs="Arial"/>
                          <w:spacing w:val="-15"/>
                        </w:rPr>
                        <w:t xml:space="preserve"> </w:t>
                      </w:r>
                      <w:r w:rsidRPr="00A264A5">
                        <w:rPr>
                          <w:rFonts w:cs="Arial"/>
                        </w:rPr>
                        <w:t>including development</w:t>
                      </w:r>
                      <w:r w:rsidRPr="00A264A5">
                        <w:rPr>
                          <w:rFonts w:cs="Arial"/>
                          <w:spacing w:val="-16"/>
                        </w:rPr>
                        <w:t xml:space="preserve"> </w:t>
                      </w:r>
                      <w:r w:rsidRPr="00A264A5">
                        <w:rPr>
                          <w:rFonts w:cs="Arial"/>
                        </w:rPr>
                        <w:t>of</w:t>
                      </w:r>
                      <w:r w:rsidRPr="00A264A5">
                        <w:rPr>
                          <w:rFonts w:cs="Arial"/>
                          <w:spacing w:val="-16"/>
                        </w:rPr>
                        <w:t xml:space="preserve"> </w:t>
                      </w:r>
                      <w:r w:rsidRPr="00A264A5">
                        <w:rPr>
                          <w:rFonts w:cs="Arial"/>
                        </w:rPr>
                        <w:t>Primary</w:t>
                      </w:r>
                      <w:r w:rsidRPr="00A264A5">
                        <w:rPr>
                          <w:rFonts w:cs="Arial"/>
                          <w:spacing w:val="-16"/>
                        </w:rPr>
                        <w:t xml:space="preserve"> </w:t>
                      </w:r>
                      <w:r w:rsidRPr="00A264A5">
                        <w:rPr>
                          <w:rFonts w:cs="Arial"/>
                        </w:rPr>
                        <w:t>Care</w:t>
                      </w:r>
                      <w:r w:rsidRPr="00A264A5">
                        <w:rPr>
                          <w:rFonts w:cs="Arial"/>
                          <w:spacing w:val="-16"/>
                        </w:rPr>
                        <w:t xml:space="preserve"> </w:t>
                      </w:r>
                      <w:r w:rsidRPr="00A264A5">
                        <w:rPr>
                          <w:rFonts w:cs="Arial"/>
                        </w:rPr>
                        <w:t>metrics,</w:t>
                      </w:r>
                      <w:r w:rsidRPr="00A264A5">
                        <w:rPr>
                          <w:rFonts w:cs="Arial"/>
                          <w:spacing w:val="-16"/>
                        </w:rPr>
                        <w:t xml:space="preserve"> </w:t>
                      </w:r>
                      <w:r w:rsidRPr="00A264A5">
                        <w:rPr>
                          <w:rFonts w:cs="Arial"/>
                        </w:rPr>
                        <w:t>Healthy</w:t>
                      </w:r>
                      <w:r w:rsidRPr="00A264A5">
                        <w:rPr>
                          <w:rFonts w:cs="Arial"/>
                          <w:spacing w:val="-16"/>
                        </w:rPr>
                        <w:t xml:space="preserve"> </w:t>
                      </w:r>
                      <w:r w:rsidRPr="00A264A5">
                        <w:rPr>
                          <w:rFonts w:cs="Arial"/>
                        </w:rPr>
                        <w:t>Days</w:t>
                      </w:r>
                      <w:r w:rsidRPr="00A264A5">
                        <w:rPr>
                          <w:rFonts w:cs="Arial"/>
                          <w:spacing w:val="-16"/>
                        </w:rPr>
                        <w:t xml:space="preserve"> </w:t>
                      </w:r>
                      <w:r w:rsidRPr="00A264A5">
                        <w:rPr>
                          <w:rFonts w:cs="Arial"/>
                        </w:rPr>
                        <w:t>at</w:t>
                      </w:r>
                      <w:r w:rsidRPr="00A264A5">
                        <w:rPr>
                          <w:rFonts w:cs="Arial"/>
                          <w:spacing w:val="-16"/>
                        </w:rPr>
                        <w:t xml:space="preserve"> </w:t>
                      </w:r>
                      <w:r w:rsidRPr="00A264A5">
                        <w:rPr>
                          <w:rFonts w:cs="Arial"/>
                        </w:rPr>
                        <w:t>Home</w:t>
                      </w:r>
                      <w:r w:rsidRPr="00A264A5">
                        <w:rPr>
                          <w:rFonts w:cs="Arial"/>
                          <w:spacing w:val="-22"/>
                        </w:rPr>
                        <w:t xml:space="preserve"> </w:t>
                      </w:r>
                      <w:r w:rsidRPr="00A264A5">
                        <w:rPr>
                          <w:rFonts w:cs="Arial"/>
                        </w:rPr>
                        <w:t>Wales (HDAHW),</w:t>
                      </w:r>
                      <w:r w:rsidRPr="00A264A5">
                        <w:rPr>
                          <w:rFonts w:cs="Arial"/>
                          <w:spacing w:val="-21"/>
                        </w:rPr>
                        <w:t xml:space="preserve"> </w:t>
                      </w:r>
                      <w:r w:rsidRPr="00A264A5">
                        <w:rPr>
                          <w:rFonts w:cs="Arial"/>
                        </w:rPr>
                        <w:t>refresh</w:t>
                      </w:r>
                      <w:r w:rsidRPr="00A264A5">
                        <w:rPr>
                          <w:rFonts w:cs="Arial"/>
                          <w:spacing w:val="-20"/>
                        </w:rPr>
                        <w:t xml:space="preserve"> </w:t>
                      </w:r>
                      <w:r w:rsidRPr="00A264A5">
                        <w:rPr>
                          <w:rFonts w:cs="Arial"/>
                        </w:rPr>
                        <w:t>of</w:t>
                      </w:r>
                      <w:r w:rsidRPr="00A264A5">
                        <w:rPr>
                          <w:rFonts w:cs="Arial"/>
                          <w:spacing w:val="-20"/>
                        </w:rPr>
                        <w:t xml:space="preserve"> </w:t>
                      </w:r>
                      <w:r w:rsidRPr="00A264A5">
                        <w:rPr>
                          <w:rFonts w:cs="Arial"/>
                        </w:rPr>
                        <w:t>the</w:t>
                      </w:r>
                      <w:r w:rsidRPr="00A264A5">
                        <w:rPr>
                          <w:rFonts w:cs="Arial"/>
                          <w:spacing w:val="-20"/>
                        </w:rPr>
                        <w:t xml:space="preserve"> </w:t>
                      </w:r>
                      <w:r w:rsidRPr="00A264A5">
                        <w:rPr>
                          <w:rFonts w:cs="Arial"/>
                        </w:rPr>
                        <w:t>Primary</w:t>
                      </w:r>
                      <w:r w:rsidRPr="00A264A5">
                        <w:rPr>
                          <w:rFonts w:cs="Arial"/>
                          <w:spacing w:val="-20"/>
                        </w:rPr>
                        <w:t xml:space="preserve"> </w:t>
                      </w:r>
                      <w:r w:rsidRPr="00A264A5">
                        <w:rPr>
                          <w:rFonts w:cs="Arial"/>
                        </w:rPr>
                        <w:t>Care</w:t>
                      </w:r>
                      <w:r w:rsidRPr="00A264A5">
                        <w:rPr>
                          <w:rFonts w:cs="Arial"/>
                          <w:spacing w:val="-20"/>
                        </w:rPr>
                        <w:t xml:space="preserve"> </w:t>
                      </w:r>
                      <w:r w:rsidRPr="00A264A5">
                        <w:rPr>
                          <w:rFonts w:cs="Arial"/>
                        </w:rPr>
                        <w:t>Information</w:t>
                      </w:r>
                      <w:r w:rsidRPr="00A264A5">
                        <w:rPr>
                          <w:rFonts w:cs="Arial"/>
                          <w:spacing w:val="-20"/>
                        </w:rPr>
                        <w:t xml:space="preserve"> </w:t>
                      </w:r>
                      <w:r w:rsidRPr="00A264A5">
                        <w:rPr>
                          <w:rFonts w:cs="Arial"/>
                        </w:rPr>
                        <w:t>Portal</w:t>
                      </w:r>
                      <w:r w:rsidRPr="00A264A5">
                        <w:rPr>
                          <w:rFonts w:cs="Arial"/>
                          <w:spacing w:val="-20"/>
                        </w:rPr>
                        <w:t xml:space="preserve"> </w:t>
                      </w:r>
                      <w:r w:rsidRPr="00A264A5">
                        <w:rPr>
                          <w:rFonts w:cs="Arial"/>
                        </w:rPr>
                        <w:t>(PCIP)</w:t>
                      </w:r>
                      <w:r w:rsidRPr="00A264A5">
                        <w:rPr>
                          <w:rFonts w:cs="Arial"/>
                          <w:spacing w:val="-20"/>
                        </w:rPr>
                        <w:t xml:space="preserve"> </w:t>
                      </w:r>
                      <w:r w:rsidRPr="00A264A5">
                        <w:rPr>
                          <w:rFonts w:cs="Arial"/>
                        </w:rPr>
                        <w:t>and escalation framework and established GMS Demand and Capacity modelling programme</w:t>
                      </w:r>
                      <w:r w:rsidRPr="00A264A5">
                        <w:rPr>
                          <w:rFonts w:cs="Arial"/>
                          <w:spacing w:val="-35"/>
                        </w:rPr>
                        <w:t xml:space="preserve"> </w:t>
                      </w:r>
                    </w:p>
                    <w:p w14:paraId="7910F29F" w14:textId="77777777" w:rsidR="007D6A91" w:rsidRPr="00A264A5" w:rsidRDefault="007D6A91" w:rsidP="007D6A91">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87936" behindDoc="1" locked="0" layoutInCell="1" allowOverlap="1" wp14:anchorId="0AD84977" wp14:editId="08B16B10">
                <wp:simplePos x="0" y="0"/>
                <wp:positionH relativeFrom="margin">
                  <wp:align>right</wp:align>
                </wp:positionH>
                <wp:positionV relativeFrom="paragraph">
                  <wp:posOffset>4272775</wp:posOffset>
                </wp:positionV>
                <wp:extent cx="1637665" cy="1000125"/>
                <wp:effectExtent l="0" t="0" r="635" b="9525"/>
                <wp:wrapTopAndBottom/>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7665" cy="1000125"/>
                        </a:xfrm>
                        <a:prstGeom prst="rect">
                          <a:avLst/>
                        </a:prstGeom>
                        <a:solidFill>
                          <a:srgbClr val="C8E6E0"/>
                        </a:solidFill>
                        <a:ln>
                          <a:noFill/>
                        </a:ln>
                      </wps:spPr>
                      <wps:txbx>
                        <w:txbxContent>
                          <w:p w14:paraId="4E217EFA" w14:textId="0B589F75" w:rsidR="004100E4" w:rsidRPr="00A264A5" w:rsidRDefault="004100E4" w:rsidP="004100E4">
                            <w:pPr>
                              <w:spacing w:line="249" w:lineRule="auto"/>
                              <w:ind w:left="205" w:right="203"/>
                              <w:jc w:val="center"/>
                              <w:rPr>
                                <w:rFonts w:cs="Arial"/>
                              </w:rPr>
                            </w:pPr>
                            <w:r w:rsidRPr="00A264A5">
                              <w:rPr>
                                <w:rFonts w:cs="Arial"/>
                              </w:rPr>
                              <w:t>A focus on building resilient primary and community care services aligned to Building Community Capacity Work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D84977" id="Text Box 37" o:spid="_x0000_s1036" type="#_x0000_t202" style="position:absolute;left:0;text-align:left;margin-left:77.75pt;margin-top:336.45pt;width:128.95pt;height:78.75pt;z-index:-251628544;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" fillcolor="#c8e6e0" stroked="f">
                <v:textbox inset="0,0,0,0">
                  <w:txbxContent>
                    <w:p w14:paraId="4E217EFA" w14:textId="0B589F75" w:rsidR="004100E4" w:rsidRPr="00A264A5" w:rsidRDefault="004100E4" w:rsidP="004100E4">
                      <w:pPr>
                        <w:spacing w:line="249" w:lineRule="auto"/>
                        <w:ind w:left="205" w:right="203"/>
                        <w:jc w:val="center"/>
                        <w:rPr>
                          <w:rFonts w:cs="Arial"/>
                        </w:rPr>
                      </w:pPr>
                      <w:r w:rsidRPr="00A264A5">
                        <w:rPr>
                          <w:rFonts w:cs="Arial"/>
                        </w:rPr>
                        <w:t>A focus on building resilient primary and community care services aligned to Building Community Capacity Work</w:t>
                      </w: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89984" behindDoc="1" locked="0" layoutInCell="1" allowOverlap="1" wp14:anchorId="3A7D74AD" wp14:editId="5053C71F">
                <wp:simplePos x="0" y="0"/>
                <wp:positionH relativeFrom="margin">
                  <wp:posOffset>2262249</wp:posOffset>
                </wp:positionH>
                <wp:positionV relativeFrom="paragraph">
                  <wp:posOffset>4250996</wp:posOffset>
                </wp:positionV>
                <wp:extent cx="2638425" cy="1028700"/>
                <wp:effectExtent l="0" t="0" r="9525" b="0"/>
                <wp:wrapTopAndBottom/>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102870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711478" w14:textId="61E9F862" w:rsidR="007A1062" w:rsidRPr="00A264A5" w:rsidRDefault="007A1062" w:rsidP="00454EAA">
                            <w:pPr>
                              <w:spacing w:after="0" w:line="249" w:lineRule="auto"/>
                              <w:ind w:left="293" w:right="290" w:hanging="1"/>
                              <w:jc w:val="center"/>
                              <w:rPr>
                                <w:rFonts w:cs="Arial"/>
                              </w:rPr>
                            </w:pPr>
                            <w:r w:rsidRPr="00A264A5">
                              <w:rPr>
                                <w:rFonts w:cs="Arial"/>
                              </w:rPr>
                              <w:t xml:space="preserve">Launched  the digital </w:t>
                            </w:r>
                            <w:hyperlink r:id="rId37">
                              <w:r w:rsidRPr="00A264A5">
                                <w:rPr>
                                  <w:rFonts w:cs="Arial"/>
                                  <w:color w:val="3A68A5"/>
                                </w:rPr>
                                <w:t>Multi-professional Framework for Integrated Working</w:t>
                              </w:r>
                            </w:hyperlink>
                            <w:r w:rsidRPr="00A264A5">
                              <w:rPr>
                                <w:rFonts w:cs="Arial"/>
                                <w:color w:val="3A68A5"/>
                              </w:rPr>
                              <w:t xml:space="preserve"> </w:t>
                            </w:r>
                            <w:hyperlink r:id="rId38">
                              <w:r w:rsidRPr="00A264A5">
                                <w:rPr>
                                  <w:rFonts w:cs="Arial"/>
                                  <w:color w:val="3A68A5"/>
                                  <w:u w:val="single" w:color="3A68A5"/>
                                </w:rPr>
                                <w:t>(MPF)</w:t>
                              </w:r>
                              <w:r w:rsidRPr="00A264A5">
                                <w:rPr>
                                  <w:rFonts w:cs="Arial"/>
                                  <w:color w:val="3A68A5"/>
                                  <w:spacing w:val="-15"/>
                                </w:rPr>
                                <w:t xml:space="preserve"> </w:t>
                              </w:r>
                            </w:hyperlink>
                            <w:r w:rsidRPr="00A264A5">
                              <w:rPr>
                                <w:rFonts w:cs="Arial"/>
                              </w:rPr>
                              <w:t>-</w:t>
                            </w:r>
                            <w:r w:rsidRPr="00A264A5">
                              <w:rPr>
                                <w:rFonts w:cs="Arial"/>
                                <w:spacing w:val="19"/>
                              </w:rPr>
                              <w:t xml:space="preserve"> </w:t>
                            </w:r>
                            <w:r w:rsidR="00A264A5">
                              <w:rPr>
                                <w:rFonts w:cs="Arial"/>
                                <w:spacing w:val="19"/>
                              </w:rPr>
                              <w:t>o</w:t>
                            </w:r>
                            <w:r w:rsidRPr="00A264A5">
                              <w:rPr>
                                <w:rFonts w:cs="Arial"/>
                              </w:rPr>
                              <w:t>nce</w:t>
                            </w:r>
                            <w:r w:rsidRPr="00A264A5">
                              <w:rPr>
                                <w:rFonts w:cs="Arial"/>
                                <w:spacing w:val="-15"/>
                              </w:rPr>
                              <w:t xml:space="preserve"> </w:t>
                            </w:r>
                            <w:r w:rsidRPr="00A264A5">
                              <w:rPr>
                                <w:rFonts w:cs="Arial"/>
                              </w:rPr>
                              <w:t>for</w:t>
                            </w:r>
                            <w:r w:rsidRPr="00A264A5">
                              <w:rPr>
                                <w:rFonts w:cs="Arial"/>
                                <w:spacing w:val="-20"/>
                              </w:rPr>
                              <w:t xml:space="preserve"> </w:t>
                            </w:r>
                            <w:r w:rsidRPr="00A264A5">
                              <w:rPr>
                                <w:rFonts w:cs="Arial"/>
                              </w:rPr>
                              <w:t>Wales</w:t>
                            </w:r>
                            <w:r w:rsidRPr="00A264A5">
                              <w:rPr>
                                <w:rFonts w:cs="Arial"/>
                                <w:spacing w:val="-15"/>
                              </w:rPr>
                              <w:t xml:space="preserve"> </w:t>
                            </w:r>
                            <w:r w:rsidRPr="00A264A5">
                              <w:rPr>
                                <w:rFonts w:cs="Arial"/>
                              </w:rPr>
                              <w:t>agreed</w:t>
                            </w:r>
                            <w:r w:rsidRPr="00A264A5">
                              <w:rPr>
                                <w:rFonts w:cs="Arial"/>
                                <w:spacing w:val="-15"/>
                              </w:rPr>
                              <w:t xml:space="preserve"> </w:t>
                            </w:r>
                            <w:r w:rsidRPr="00A264A5">
                              <w:rPr>
                                <w:rFonts w:cs="Arial"/>
                              </w:rPr>
                              <w:t>definition,</w:t>
                            </w:r>
                            <w:r w:rsidRPr="00A264A5">
                              <w:rPr>
                                <w:rFonts w:cs="Arial"/>
                                <w:spacing w:val="-15"/>
                              </w:rPr>
                              <w:t xml:space="preserve"> </w:t>
                            </w:r>
                            <w:r w:rsidRPr="00A264A5">
                              <w:rPr>
                                <w:rFonts w:cs="Arial"/>
                              </w:rPr>
                              <w:t>core</w:t>
                            </w:r>
                            <w:r w:rsidRPr="00A264A5">
                              <w:rPr>
                                <w:rFonts w:cs="Arial"/>
                                <w:spacing w:val="-15"/>
                              </w:rPr>
                              <w:t xml:space="preserve"> </w:t>
                            </w:r>
                            <w:r w:rsidRPr="00A264A5">
                              <w:rPr>
                                <w:rFonts w:cs="Arial"/>
                              </w:rPr>
                              <w:t>standards with</w:t>
                            </w:r>
                            <w:r w:rsidRPr="00A264A5">
                              <w:rPr>
                                <w:rFonts w:cs="Arial"/>
                                <w:spacing w:val="-7"/>
                              </w:rPr>
                              <w:t xml:space="preserve"> </w:t>
                            </w:r>
                            <w:r w:rsidRPr="00A264A5">
                              <w:rPr>
                                <w:rFonts w:cs="Arial"/>
                              </w:rPr>
                              <w:t>underpinning</w:t>
                            </w:r>
                            <w:r w:rsidRPr="00A264A5">
                              <w:rPr>
                                <w:rFonts w:cs="Arial"/>
                                <w:spacing w:val="-7"/>
                              </w:rPr>
                              <w:t xml:space="preserve"> </w:t>
                            </w:r>
                            <w:r w:rsidRPr="00A264A5">
                              <w:rPr>
                                <w:rFonts w:cs="Arial"/>
                              </w:rPr>
                              <w:t>quality</w:t>
                            </w:r>
                            <w:r w:rsidRPr="00A264A5">
                              <w:rPr>
                                <w:rFonts w:cs="Arial"/>
                                <w:spacing w:val="-7"/>
                              </w:rPr>
                              <w:t xml:space="preserve"> </w:t>
                            </w:r>
                            <w:r w:rsidRPr="00A264A5">
                              <w:rPr>
                                <w:rFonts w:cs="Arial"/>
                              </w:rPr>
                              <w:t>statements</w:t>
                            </w:r>
                            <w:r w:rsidRPr="00A264A5">
                              <w:rPr>
                                <w:rFonts w:cs="Arial"/>
                                <w:spacing w:val="-7"/>
                              </w:rPr>
                              <w:t xml:space="preserve"> </w:t>
                            </w:r>
                            <w:r w:rsidRPr="00A264A5">
                              <w:rPr>
                                <w:rFonts w:cs="Arial"/>
                              </w:rPr>
                              <w:t>and</w:t>
                            </w:r>
                            <w:r w:rsidRPr="00A264A5">
                              <w:rPr>
                                <w:rFonts w:cs="Arial"/>
                                <w:spacing w:val="-7"/>
                              </w:rPr>
                              <w:t xml:space="preserve"> </w:t>
                            </w:r>
                            <w:r w:rsidRPr="00A264A5">
                              <w:rPr>
                                <w:rFonts w:cs="Arial"/>
                              </w:rPr>
                              <w:t>evaluation</w:t>
                            </w:r>
                            <w:r w:rsidRPr="00A264A5">
                              <w:rPr>
                                <w:rFonts w:cs="Arial"/>
                                <w:spacing w:val="-7"/>
                              </w:rPr>
                              <w:t xml:space="preserve"> </w:t>
                            </w:r>
                            <w:r w:rsidRPr="00A264A5">
                              <w:rPr>
                                <w:rFonts w:cs="Arial"/>
                              </w:rPr>
                              <w:t>tool</w:t>
                            </w:r>
                            <w:r w:rsidRPr="00A264A5">
                              <w:rPr>
                                <w:rFonts w:cs="Arial"/>
                                <w:spacing w:val="-34"/>
                              </w:rPr>
                              <w:t xml:space="preserve"> </w:t>
                            </w:r>
                          </w:p>
                          <w:p w14:paraId="64D90DEA" w14:textId="77D71C99"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7D74AD" id="Text Box 38" o:spid="_x0000_s1037" type="#_x0000_t202" style="position:absolute;left:0;text-align:left;margin-left:178.15pt;margin-top:334.7pt;width:207.75pt;height:81pt;z-index:-25162649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" fillcolor="#dbefeb" stroked="f">
                <v:textbox inset="0,0,0,0">
                  <w:txbxContent>
                    <w:p w14:paraId="12711478" w14:textId="61E9F862" w:rsidR="007A1062" w:rsidRPr="00A264A5" w:rsidRDefault="007A1062" w:rsidP="00454EAA">
                      <w:pPr>
                        <w:spacing w:after="0" w:line="249" w:lineRule="auto"/>
                        <w:ind w:left="293" w:right="290" w:hanging="1"/>
                        <w:jc w:val="center"/>
                        <w:rPr>
                          <w:rFonts w:cs="Arial"/>
                        </w:rPr>
                      </w:pPr>
                      <w:r w:rsidRPr="00A264A5">
                        <w:rPr>
                          <w:rFonts w:cs="Arial"/>
                        </w:rPr>
                        <w:t xml:space="preserve">Launched  the digital </w:t>
                      </w:r>
                      <w:hyperlink r:id="rId39">
                        <w:r w:rsidRPr="00A264A5">
                          <w:rPr>
                            <w:rFonts w:cs="Arial"/>
                            <w:color w:val="3A68A5"/>
                          </w:rPr>
                          <w:t>Multi-professional Framework for Integrated Working</w:t>
                        </w:r>
                      </w:hyperlink>
                      <w:r w:rsidRPr="00A264A5">
                        <w:rPr>
                          <w:rFonts w:cs="Arial"/>
                          <w:color w:val="3A68A5"/>
                        </w:rPr>
                        <w:t xml:space="preserve"> </w:t>
                      </w:r>
                      <w:hyperlink r:id="rId40">
                        <w:r w:rsidRPr="00A264A5">
                          <w:rPr>
                            <w:rFonts w:cs="Arial"/>
                            <w:color w:val="3A68A5"/>
                            <w:u w:val="single" w:color="3A68A5"/>
                          </w:rPr>
                          <w:t>(MPF)</w:t>
                        </w:r>
                        <w:r w:rsidRPr="00A264A5">
                          <w:rPr>
                            <w:rFonts w:cs="Arial"/>
                            <w:color w:val="3A68A5"/>
                            <w:spacing w:val="-15"/>
                          </w:rPr>
                          <w:t xml:space="preserve"> </w:t>
                        </w:r>
                      </w:hyperlink>
                      <w:r w:rsidRPr="00A264A5">
                        <w:rPr>
                          <w:rFonts w:cs="Arial"/>
                        </w:rPr>
                        <w:t>-</w:t>
                      </w:r>
                      <w:r w:rsidRPr="00A264A5">
                        <w:rPr>
                          <w:rFonts w:cs="Arial"/>
                          <w:spacing w:val="19"/>
                        </w:rPr>
                        <w:t xml:space="preserve"> </w:t>
                      </w:r>
                      <w:r w:rsidR="00A264A5">
                        <w:rPr>
                          <w:rFonts w:cs="Arial"/>
                          <w:spacing w:val="19"/>
                        </w:rPr>
                        <w:t>o</w:t>
                      </w:r>
                      <w:r w:rsidRPr="00A264A5">
                        <w:rPr>
                          <w:rFonts w:cs="Arial"/>
                        </w:rPr>
                        <w:t>nce</w:t>
                      </w:r>
                      <w:r w:rsidRPr="00A264A5">
                        <w:rPr>
                          <w:rFonts w:cs="Arial"/>
                          <w:spacing w:val="-15"/>
                        </w:rPr>
                        <w:t xml:space="preserve"> </w:t>
                      </w:r>
                      <w:r w:rsidRPr="00A264A5">
                        <w:rPr>
                          <w:rFonts w:cs="Arial"/>
                        </w:rPr>
                        <w:t>for</w:t>
                      </w:r>
                      <w:r w:rsidRPr="00A264A5">
                        <w:rPr>
                          <w:rFonts w:cs="Arial"/>
                          <w:spacing w:val="-20"/>
                        </w:rPr>
                        <w:t xml:space="preserve"> </w:t>
                      </w:r>
                      <w:r w:rsidRPr="00A264A5">
                        <w:rPr>
                          <w:rFonts w:cs="Arial"/>
                        </w:rPr>
                        <w:t>Wales</w:t>
                      </w:r>
                      <w:r w:rsidRPr="00A264A5">
                        <w:rPr>
                          <w:rFonts w:cs="Arial"/>
                          <w:spacing w:val="-15"/>
                        </w:rPr>
                        <w:t xml:space="preserve"> </w:t>
                      </w:r>
                      <w:r w:rsidRPr="00A264A5">
                        <w:rPr>
                          <w:rFonts w:cs="Arial"/>
                        </w:rPr>
                        <w:t>agreed</w:t>
                      </w:r>
                      <w:r w:rsidRPr="00A264A5">
                        <w:rPr>
                          <w:rFonts w:cs="Arial"/>
                          <w:spacing w:val="-15"/>
                        </w:rPr>
                        <w:t xml:space="preserve"> </w:t>
                      </w:r>
                      <w:r w:rsidRPr="00A264A5">
                        <w:rPr>
                          <w:rFonts w:cs="Arial"/>
                        </w:rPr>
                        <w:t>definition,</w:t>
                      </w:r>
                      <w:r w:rsidRPr="00A264A5">
                        <w:rPr>
                          <w:rFonts w:cs="Arial"/>
                          <w:spacing w:val="-15"/>
                        </w:rPr>
                        <w:t xml:space="preserve"> </w:t>
                      </w:r>
                      <w:r w:rsidRPr="00A264A5">
                        <w:rPr>
                          <w:rFonts w:cs="Arial"/>
                        </w:rPr>
                        <w:t>core</w:t>
                      </w:r>
                      <w:r w:rsidRPr="00A264A5">
                        <w:rPr>
                          <w:rFonts w:cs="Arial"/>
                          <w:spacing w:val="-15"/>
                        </w:rPr>
                        <w:t xml:space="preserve"> </w:t>
                      </w:r>
                      <w:r w:rsidRPr="00A264A5">
                        <w:rPr>
                          <w:rFonts w:cs="Arial"/>
                        </w:rPr>
                        <w:t>standards with</w:t>
                      </w:r>
                      <w:r w:rsidRPr="00A264A5">
                        <w:rPr>
                          <w:rFonts w:cs="Arial"/>
                          <w:spacing w:val="-7"/>
                        </w:rPr>
                        <w:t xml:space="preserve"> </w:t>
                      </w:r>
                      <w:r w:rsidRPr="00A264A5">
                        <w:rPr>
                          <w:rFonts w:cs="Arial"/>
                        </w:rPr>
                        <w:t>underpinning</w:t>
                      </w:r>
                      <w:r w:rsidRPr="00A264A5">
                        <w:rPr>
                          <w:rFonts w:cs="Arial"/>
                          <w:spacing w:val="-7"/>
                        </w:rPr>
                        <w:t xml:space="preserve"> </w:t>
                      </w:r>
                      <w:r w:rsidRPr="00A264A5">
                        <w:rPr>
                          <w:rFonts w:cs="Arial"/>
                        </w:rPr>
                        <w:t>quality</w:t>
                      </w:r>
                      <w:r w:rsidRPr="00A264A5">
                        <w:rPr>
                          <w:rFonts w:cs="Arial"/>
                          <w:spacing w:val="-7"/>
                        </w:rPr>
                        <w:t xml:space="preserve"> </w:t>
                      </w:r>
                      <w:r w:rsidRPr="00A264A5">
                        <w:rPr>
                          <w:rFonts w:cs="Arial"/>
                        </w:rPr>
                        <w:t>statements</w:t>
                      </w:r>
                      <w:r w:rsidRPr="00A264A5">
                        <w:rPr>
                          <w:rFonts w:cs="Arial"/>
                          <w:spacing w:val="-7"/>
                        </w:rPr>
                        <w:t xml:space="preserve"> </w:t>
                      </w:r>
                      <w:r w:rsidRPr="00A264A5">
                        <w:rPr>
                          <w:rFonts w:cs="Arial"/>
                        </w:rPr>
                        <w:t>and</w:t>
                      </w:r>
                      <w:r w:rsidRPr="00A264A5">
                        <w:rPr>
                          <w:rFonts w:cs="Arial"/>
                          <w:spacing w:val="-7"/>
                        </w:rPr>
                        <w:t xml:space="preserve"> </w:t>
                      </w:r>
                      <w:r w:rsidRPr="00A264A5">
                        <w:rPr>
                          <w:rFonts w:cs="Arial"/>
                        </w:rPr>
                        <w:t>evaluation</w:t>
                      </w:r>
                      <w:r w:rsidRPr="00A264A5">
                        <w:rPr>
                          <w:rFonts w:cs="Arial"/>
                          <w:spacing w:val="-7"/>
                        </w:rPr>
                        <w:t xml:space="preserve"> </w:t>
                      </w:r>
                      <w:r w:rsidRPr="00A264A5">
                        <w:rPr>
                          <w:rFonts w:cs="Arial"/>
                        </w:rPr>
                        <w:t>tool</w:t>
                      </w:r>
                      <w:r w:rsidRPr="00A264A5">
                        <w:rPr>
                          <w:rFonts w:cs="Arial"/>
                          <w:spacing w:val="-34"/>
                        </w:rPr>
                        <w:t xml:space="preserve"> </w:t>
                      </w:r>
                    </w:p>
                    <w:p w14:paraId="64D90DEA" w14:textId="77D71C99"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708416" behindDoc="1" locked="0" layoutInCell="1" allowOverlap="1" wp14:anchorId="389294E3" wp14:editId="5A6D8A01">
                <wp:simplePos x="0" y="0"/>
                <wp:positionH relativeFrom="margin">
                  <wp:align>left</wp:align>
                </wp:positionH>
                <wp:positionV relativeFrom="paragraph">
                  <wp:posOffset>4231755</wp:posOffset>
                </wp:positionV>
                <wp:extent cx="2171700" cy="1047750"/>
                <wp:effectExtent l="0" t="0" r="0" b="0"/>
                <wp:wrapTopAndBottom/>
                <wp:docPr id="4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1047750"/>
                        </a:xfrm>
                        <a:prstGeom prst="rect">
                          <a:avLst/>
                        </a:prstGeom>
                        <a:solidFill>
                          <a:srgbClr val="BAE0D9"/>
                        </a:solidFill>
                        <a:ln>
                          <a:noFill/>
                        </a:ln>
                      </wps:spPr>
                      <wps:txbx>
                        <w:txbxContent>
                          <w:p w14:paraId="302B2908" w14:textId="67EAC03C" w:rsidR="007A1062" w:rsidRPr="00A264A5" w:rsidRDefault="007A1062" w:rsidP="00454EAA">
                            <w:pPr>
                              <w:spacing w:after="0" w:line="249" w:lineRule="auto"/>
                              <w:ind w:left="264" w:right="264"/>
                              <w:jc w:val="center"/>
                              <w:rPr>
                                <w:rFonts w:cs="Arial"/>
                              </w:rPr>
                            </w:pPr>
                            <w:r w:rsidRPr="00A264A5">
                              <w:rPr>
                                <w:rFonts w:cs="Arial"/>
                              </w:rPr>
                              <w:t xml:space="preserve">District Nurse Data </w:t>
                            </w:r>
                            <w:r w:rsidR="00A264A5">
                              <w:rPr>
                                <w:rFonts w:cs="Arial"/>
                              </w:rPr>
                              <w:t>- t</w:t>
                            </w:r>
                            <w:r w:rsidRPr="00A264A5">
                              <w:rPr>
                                <w:rFonts w:cs="Arial"/>
                              </w:rPr>
                              <w:t>hroughout 2024-25</w:t>
                            </w:r>
                            <w:r w:rsidR="00A264A5">
                              <w:rPr>
                                <w:rFonts w:cs="Arial"/>
                              </w:rPr>
                              <w:t>,</w:t>
                            </w:r>
                            <w:r w:rsidRPr="00A264A5">
                              <w:rPr>
                                <w:rFonts w:cs="Arial"/>
                              </w:rPr>
                              <w:t xml:space="preserve"> continued to support Health Boards with their monthly submission of activity and capacity data  </w:t>
                            </w:r>
                          </w:p>
                          <w:p w14:paraId="2CA96310" w14:textId="3544DE52"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9294E3" id="Text Box 47" o:spid="_x0000_s1038" type="#_x0000_t202" style="position:absolute;left:0;text-align:left;margin-left:0;margin-top:333.2pt;width:171pt;height:82.5pt;z-index:-25160806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" fillcolor="#bae0d9" stroked="f">
                <v:textbox inset="0,0,0,0">
                  <w:txbxContent>
                    <w:p w14:paraId="302B2908" w14:textId="67EAC03C" w:rsidR="007A1062" w:rsidRPr="00A264A5" w:rsidRDefault="007A1062" w:rsidP="00454EAA">
                      <w:pPr>
                        <w:spacing w:after="0" w:line="249" w:lineRule="auto"/>
                        <w:ind w:left="264" w:right="264"/>
                        <w:jc w:val="center"/>
                        <w:rPr>
                          <w:rFonts w:cs="Arial"/>
                        </w:rPr>
                      </w:pPr>
                      <w:r w:rsidRPr="00A264A5">
                        <w:rPr>
                          <w:rFonts w:cs="Arial"/>
                        </w:rPr>
                        <w:t xml:space="preserve">District Nurse Data </w:t>
                      </w:r>
                      <w:r w:rsidR="00A264A5">
                        <w:rPr>
                          <w:rFonts w:cs="Arial"/>
                        </w:rPr>
                        <w:t>- t</w:t>
                      </w:r>
                      <w:r w:rsidRPr="00A264A5">
                        <w:rPr>
                          <w:rFonts w:cs="Arial"/>
                        </w:rPr>
                        <w:t>hroughout 2024-25</w:t>
                      </w:r>
                      <w:r w:rsidR="00A264A5">
                        <w:rPr>
                          <w:rFonts w:cs="Arial"/>
                        </w:rPr>
                        <w:t>,</w:t>
                      </w:r>
                      <w:r w:rsidRPr="00A264A5">
                        <w:rPr>
                          <w:rFonts w:cs="Arial"/>
                        </w:rPr>
                        <w:t xml:space="preserve"> continued to support Health Boards with their monthly submission of activity and capacity data  </w:t>
                      </w:r>
                    </w:p>
                    <w:p w14:paraId="2CA96310" w14:textId="3544DE52"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81792" behindDoc="1" locked="0" layoutInCell="1" allowOverlap="1" wp14:anchorId="434C43EF" wp14:editId="55AB7E96">
                <wp:simplePos x="0" y="0"/>
                <wp:positionH relativeFrom="margin">
                  <wp:align>right</wp:align>
                </wp:positionH>
                <wp:positionV relativeFrom="paragraph">
                  <wp:posOffset>3213471</wp:posOffset>
                </wp:positionV>
                <wp:extent cx="3552190" cy="923925"/>
                <wp:effectExtent l="0" t="0" r="0" b="9525"/>
                <wp:wrapTopAndBottom/>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2190" cy="923925"/>
                        </a:xfrm>
                        <a:prstGeom prst="rect">
                          <a:avLst/>
                        </a:prstGeom>
                        <a:solidFill>
                          <a:srgbClr val="EDF7F5"/>
                        </a:solidFill>
                        <a:ln>
                          <a:noFill/>
                        </a:ln>
                      </wps:spPr>
                      <wps:txbx>
                        <w:txbxContent>
                          <w:p w14:paraId="5DF1E000" w14:textId="5A8A6BDB" w:rsidR="004100E4" w:rsidRPr="00A264A5" w:rsidRDefault="004100E4" w:rsidP="004100E4">
                            <w:pPr>
                              <w:spacing w:before="135" w:line="249" w:lineRule="auto"/>
                              <w:ind w:left="254" w:right="218" w:hanging="35"/>
                              <w:jc w:val="center"/>
                              <w:rPr>
                                <w:rFonts w:cs="Arial"/>
                              </w:rPr>
                            </w:pPr>
                            <w:r w:rsidRPr="00A264A5">
                              <w:rPr>
                                <w:rFonts w:cs="Arial"/>
                              </w:rPr>
                              <w:t xml:space="preserve">Continued the Enhanced Community Care work and collected a full year of Health Board data throughout 2024-25 – working closely with Health Boards supporting them in this work through drop in events, teams </w:t>
                            </w:r>
                            <w:bookmarkStart w:id="5" w:name="_Hlk196293160"/>
                            <w:bookmarkStart w:id="6" w:name="_Hlk196293161"/>
                            <w:bookmarkStart w:id="7" w:name="_Hlk196293173"/>
                            <w:bookmarkStart w:id="8" w:name="_Hlk196293174"/>
                            <w:r w:rsidRPr="00A264A5">
                              <w:rPr>
                                <w:rFonts w:cs="Arial"/>
                              </w:rPr>
                              <w:t>channel offering support and guidance</w:t>
                            </w:r>
                            <w:bookmarkEnd w:id="5"/>
                            <w:bookmarkEnd w:id="6"/>
                            <w:bookmarkEnd w:id="7"/>
                            <w:bookmarkEnd w:id="8"/>
                          </w:p>
                          <w:p w14:paraId="25F2FD4A" w14:textId="232B53FE"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4C43EF" id="Text Box 30" o:spid="_x0000_s1039" type="#_x0000_t202" style="position:absolute;left:0;text-align:left;margin-left:228.5pt;margin-top:253.05pt;width:279.7pt;height:72.75pt;z-index:-25163468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" fillcolor="#edf7f5" stroked="f">
                <v:textbox inset="0,0,0,0">
                  <w:txbxContent>
                    <w:p w14:paraId="5DF1E000" w14:textId="5A8A6BDB" w:rsidR="004100E4" w:rsidRPr="00A264A5" w:rsidRDefault="004100E4" w:rsidP="004100E4">
                      <w:pPr>
                        <w:spacing w:before="135" w:line="249" w:lineRule="auto"/>
                        <w:ind w:left="254" w:right="218" w:hanging="35"/>
                        <w:jc w:val="center"/>
                        <w:rPr>
                          <w:rFonts w:cs="Arial"/>
                        </w:rPr>
                      </w:pPr>
                      <w:r w:rsidRPr="00A264A5">
                        <w:rPr>
                          <w:rFonts w:cs="Arial"/>
                        </w:rPr>
                        <w:t xml:space="preserve">Continued the Enhanced Community Care work and collected a full year of Health Board data throughout 2024-25 – working closely with Health Boards supporting them in this work through drop in events, teams </w:t>
                      </w:r>
                      <w:bookmarkStart w:id="9" w:name="_Hlk196293160"/>
                      <w:bookmarkStart w:id="10" w:name="_Hlk196293161"/>
                      <w:bookmarkStart w:id="11" w:name="_Hlk196293173"/>
                      <w:bookmarkStart w:id="12" w:name="_Hlk196293174"/>
                      <w:r w:rsidRPr="00A264A5">
                        <w:rPr>
                          <w:rFonts w:cs="Arial"/>
                        </w:rPr>
                        <w:t>channel offering support and guidance</w:t>
                      </w:r>
                      <w:bookmarkEnd w:id="9"/>
                      <w:bookmarkEnd w:id="10"/>
                      <w:bookmarkEnd w:id="11"/>
                      <w:bookmarkEnd w:id="12"/>
                    </w:p>
                    <w:p w14:paraId="25F2FD4A" w14:textId="232B53FE"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79744" behindDoc="1" locked="0" layoutInCell="1" allowOverlap="1" wp14:anchorId="7868E030" wp14:editId="66CD997C">
                <wp:simplePos x="0" y="0"/>
                <wp:positionH relativeFrom="margin">
                  <wp:align>left</wp:align>
                </wp:positionH>
                <wp:positionV relativeFrom="paragraph">
                  <wp:posOffset>3194166</wp:posOffset>
                </wp:positionV>
                <wp:extent cx="3013075" cy="914400"/>
                <wp:effectExtent l="0" t="0" r="0" b="0"/>
                <wp:wrapTopAndBottom/>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3075" cy="91440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91B035" w14:textId="2F90B602" w:rsidR="004100E4" w:rsidRPr="00A264A5" w:rsidRDefault="004100E4" w:rsidP="004100E4">
                            <w:pPr>
                              <w:spacing w:line="249" w:lineRule="auto"/>
                              <w:ind w:left="181" w:right="179"/>
                              <w:jc w:val="center"/>
                              <w:rPr>
                                <w:rFonts w:cs="Arial"/>
                              </w:rPr>
                            </w:pPr>
                            <w:r w:rsidRPr="00A264A5">
                              <w:rPr>
                                <w:rFonts w:cs="Arial"/>
                              </w:rPr>
                              <w:t xml:space="preserve">Continuing to embed the Primary Care Model for Wales through information and resources for stakeholders to support understanding </w:t>
                            </w:r>
                            <w:r w:rsidR="00A264A5">
                              <w:rPr>
                                <w:rFonts w:cs="Arial"/>
                              </w:rPr>
                              <w:t xml:space="preserve">to </w:t>
                            </w:r>
                            <w:r w:rsidRPr="00A264A5">
                              <w:rPr>
                                <w:rFonts w:cs="Arial"/>
                              </w:rPr>
                              <w:t>build</w:t>
                            </w:r>
                            <w:r w:rsidR="00A264A5">
                              <w:rPr>
                                <w:rFonts w:cs="Arial"/>
                              </w:rPr>
                              <w:t xml:space="preserve"> </w:t>
                            </w:r>
                            <w:r w:rsidRPr="00A264A5">
                              <w:rPr>
                                <w:rFonts w:cs="Arial"/>
                              </w:rPr>
                              <w:t>a</w:t>
                            </w:r>
                            <w:r w:rsidRPr="00A264A5">
                              <w:rPr>
                                <w:rFonts w:cs="Arial"/>
                                <w:spacing w:val="-16"/>
                              </w:rPr>
                              <w:t xml:space="preserve"> </w:t>
                            </w:r>
                            <w:r w:rsidRPr="00A264A5">
                              <w:rPr>
                                <w:rFonts w:cs="Arial"/>
                              </w:rPr>
                              <w:t>robust</w:t>
                            </w:r>
                            <w:r w:rsidRPr="00A264A5">
                              <w:rPr>
                                <w:rFonts w:cs="Arial"/>
                                <w:spacing w:val="-16"/>
                              </w:rPr>
                              <w:t xml:space="preserve"> </w:t>
                            </w:r>
                            <w:r w:rsidRPr="00A264A5">
                              <w:rPr>
                                <w:rFonts w:cs="Arial"/>
                              </w:rPr>
                              <w:t>community</w:t>
                            </w:r>
                            <w:r w:rsidRPr="00A264A5">
                              <w:rPr>
                                <w:rFonts w:cs="Arial"/>
                                <w:spacing w:val="-16"/>
                              </w:rPr>
                              <w:t xml:space="preserve"> </w:t>
                            </w:r>
                            <w:r w:rsidRPr="00A264A5">
                              <w:rPr>
                                <w:rFonts w:cs="Arial"/>
                              </w:rPr>
                              <w:t>service</w:t>
                            </w:r>
                            <w:r w:rsidRPr="00A264A5">
                              <w:rPr>
                                <w:rFonts w:cs="Arial"/>
                                <w:spacing w:val="-16"/>
                              </w:rPr>
                              <w:t xml:space="preserve"> </w:t>
                            </w:r>
                            <w:r w:rsidRPr="00A264A5">
                              <w:rPr>
                                <w:rFonts w:cs="Arial"/>
                                <w:spacing w:val="-3"/>
                              </w:rPr>
                              <w:t>offer</w:t>
                            </w:r>
                            <w:r w:rsidRPr="00A264A5">
                              <w:rPr>
                                <w:rFonts w:cs="Arial"/>
                                <w:spacing w:val="-37"/>
                              </w:rPr>
                              <w:t xml:space="preserve"> </w:t>
                            </w:r>
                          </w:p>
                          <w:p w14:paraId="7DF75C79" w14:textId="77777777" w:rsidR="004100E4" w:rsidRPr="00A264A5" w:rsidRDefault="004100E4" w:rsidP="004100E4">
                            <w:pPr>
                              <w:spacing w:line="249" w:lineRule="auto"/>
                              <w:ind w:left="237" w:right="235" w:firstLine="46"/>
                              <w:jc w:val="center"/>
                              <w:rPr>
                                <w:rFonts w:cs="Arial"/>
                              </w:rPr>
                            </w:pPr>
                            <w:r w:rsidRPr="00A264A5">
                              <w:rPr>
                                <w:rFonts w:cs="Arial"/>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68E030" id="Text Box 29" o:spid="_x0000_s1040" type="#_x0000_t202" style="position:absolute;left:0;text-align:left;margin-left:0;margin-top:251.5pt;width:237.25pt;height:1in;z-index:-25163673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" fillcolor="#dbefeb" stroked="f">
                <v:textbox inset="0,0,0,0">
                  <w:txbxContent>
                    <w:p w14:paraId="0D91B035" w14:textId="2F90B602" w:rsidR="004100E4" w:rsidRPr="00A264A5" w:rsidRDefault="004100E4" w:rsidP="004100E4">
                      <w:pPr>
                        <w:spacing w:line="249" w:lineRule="auto"/>
                        <w:ind w:left="181" w:right="179"/>
                        <w:jc w:val="center"/>
                        <w:rPr>
                          <w:rFonts w:cs="Arial"/>
                        </w:rPr>
                      </w:pPr>
                      <w:r w:rsidRPr="00A264A5">
                        <w:rPr>
                          <w:rFonts w:cs="Arial"/>
                        </w:rPr>
                        <w:t xml:space="preserve">Continuing to embed the Primary Care Model for Wales through information and resources for stakeholders to support understanding </w:t>
                      </w:r>
                      <w:r w:rsidR="00A264A5">
                        <w:rPr>
                          <w:rFonts w:cs="Arial"/>
                        </w:rPr>
                        <w:t xml:space="preserve">to </w:t>
                      </w:r>
                      <w:r w:rsidRPr="00A264A5">
                        <w:rPr>
                          <w:rFonts w:cs="Arial"/>
                        </w:rPr>
                        <w:t>build</w:t>
                      </w:r>
                      <w:r w:rsidR="00A264A5">
                        <w:rPr>
                          <w:rFonts w:cs="Arial"/>
                        </w:rPr>
                        <w:t xml:space="preserve"> </w:t>
                      </w:r>
                      <w:r w:rsidRPr="00A264A5">
                        <w:rPr>
                          <w:rFonts w:cs="Arial"/>
                        </w:rPr>
                        <w:t>a</w:t>
                      </w:r>
                      <w:r w:rsidRPr="00A264A5">
                        <w:rPr>
                          <w:rFonts w:cs="Arial"/>
                          <w:spacing w:val="-16"/>
                        </w:rPr>
                        <w:t xml:space="preserve"> </w:t>
                      </w:r>
                      <w:r w:rsidRPr="00A264A5">
                        <w:rPr>
                          <w:rFonts w:cs="Arial"/>
                        </w:rPr>
                        <w:t>robust</w:t>
                      </w:r>
                      <w:r w:rsidRPr="00A264A5">
                        <w:rPr>
                          <w:rFonts w:cs="Arial"/>
                          <w:spacing w:val="-16"/>
                        </w:rPr>
                        <w:t xml:space="preserve"> </w:t>
                      </w:r>
                      <w:r w:rsidRPr="00A264A5">
                        <w:rPr>
                          <w:rFonts w:cs="Arial"/>
                        </w:rPr>
                        <w:t>community</w:t>
                      </w:r>
                      <w:r w:rsidRPr="00A264A5">
                        <w:rPr>
                          <w:rFonts w:cs="Arial"/>
                          <w:spacing w:val="-16"/>
                        </w:rPr>
                        <w:t xml:space="preserve"> </w:t>
                      </w:r>
                      <w:r w:rsidRPr="00A264A5">
                        <w:rPr>
                          <w:rFonts w:cs="Arial"/>
                        </w:rPr>
                        <w:t>service</w:t>
                      </w:r>
                      <w:r w:rsidRPr="00A264A5">
                        <w:rPr>
                          <w:rFonts w:cs="Arial"/>
                          <w:spacing w:val="-16"/>
                        </w:rPr>
                        <w:t xml:space="preserve"> </w:t>
                      </w:r>
                      <w:r w:rsidRPr="00A264A5">
                        <w:rPr>
                          <w:rFonts w:cs="Arial"/>
                          <w:spacing w:val="-3"/>
                        </w:rPr>
                        <w:t>offer</w:t>
                      </w:r>
                      <w:r w:rsidRPr="00A264A5">
                        <w:rPr>
                          <w:rFonts w:cs="Arial"/>
                          <w:spacing w:val="-37"/>
                        </w:rPr>
                        <w:t xml:space="preserve"> </w:t>
                      </w:r>
                    </w:p>
                    <w:p w14:paraId="7DF75C79" w14:textId="77777777" w:rsidR="004100E4" w:rsidRPr="00A264A5" w:rsidRDefault="004100E4" w:rsidP="004100E4">
                      <w:pPr>
                        <w:spacing w:line="249" w:lineRule="auto"/>
                        <w:ind w:left="237" w:right="235" w:firstLine="46"/>
                        <w:jc w:val="center"/>
                        <w:rPr>
                          <w:rFonts w:cs="Arial"/>
                        </w:rPr>
                      </w:pPr>
                      <w:r w:rsidRPr="00A264A5">
                        <w:rPr>
                          <w:rFonts w:cs="Arial"/>
                        </w:rPr>
                        <w:t>.</w:t>
                      </w: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83840" behindDoc="1" locked="0" layoutInCell="1" allowOverlap="1" wp14:anchorId="2E4353ED" wp14:editId="6CBD95D1">
                <wp:simplePos x="0" y="0"/>
                <wp:positionH relativeFrom="margin">
                  <wp:align>right</wp:align>
                </wp:positionH>
                <wp:positionV relativeFrom="paragraph">
                  <wp:posOffset>2230046</wp:posOffset>
                </wp:positionV>
                <wp:extent cx="1980565" cy="828675"/>
                <wp:effectExtent l="0" t="0" r="635" b="9525"/>
                <wp:wrapTopAndBottom/>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0565" cy="828675"/>
                        </a:xfrm>
                        <a:prstGeom prst="rect">
                          <a:avLst/>
                        </a:prstGeom>
                        <a:solidFill>
                          <a:srgbClr val="EDF7F5"/>
                        </a:solidFill>
                        <a:ln>
                          <a:noFill/>
                        </a:ln>
                      </wps:spPr>
                      <wps:txbx>
                        <w:txbxContent>
                          <w:p w14:paraId="4BCC0603" w14:textId="2954A6D3" w:rsidR="007A1062" w:rsidRPr="00A264A5" w:rsidRDefault="007A1062" w:rsidP="007A1062">
                            <w:pPr>
                              <w:spacing w:after="0" w:line="249" w:lineRule="auto"/>
                              <w:ind w:left="181" w:right="179"/>
                              <w:jc w:val="center"/>
                              <w:rPr>
                                <w:rFonts w:cs="Arial"/>
                              </w:rPr>
                            </w:pPr>
                            <w:r w:rsidRPr="00A264A5">
                              <w:rPr>
                                <w:rFonts w:cs="Arial"/>
                              </w:rPr>
                              <w:t>Working</w:t>
                            </w:r>
                            <w:r w:rsidRPr="00A264A5">
                              <w:rPr>
                                <w:rFonts w:cs="Arial"/>
                                <w:spacing w:val="-20"/>
                              </w:rPr>
                              <w:t xml:space="preserve"> </w:t>
                            </w:r>
                            <w:r w:rsidRPr="00A264A5">
                              <w:rPr>
                                <w:rFonts w:cs="Arial"/>
                              </w:rPr>
                              <w:t>collaboratively</w:t>
                            </w:r>
                            <w:r w:rsidRPr="00A264A5">
                              <w:rPr>
                                <w:rFonts w:cs="Arial"/>
                                <w:spacing w:val="-20"/>
                              </w:rPr>
                              <w:t xml:space="preserve"> </w:t>
                            </w:r>
                            <w:r w:rsidRPr="00A264A5">
                              <w:rPr>
                                <w:rFonts w:cs="Arial"/>
                              </w:rPr>
                              <w:t>with</w:t>
                            </w:r>
                            <w:r w:rsidRPr="00A264A5">
                              <w:rPr>
                                <w:rFonts w:cs="Arial"/>
                                <w:spacing w:val="-20"/>
                              </w:rPr>
                              <w:t xml:space="preserve"> </w:t>
                            </w:r>
                            <w:r w:rsidRPr="00A264A5">
                              <w:rPr>
                                <w:rFonts w:cs="Arial"/>
                              </w:rPr>
                              <w:t>NHS Wales leadership (notably the newly</w:t>
                            </w:r>
                            <w:r w:rsidRPr="00A264A5">
                              <w:rPr>
                                <w:rFonts w:cs="Arial"/>
                                <w:spacing w:val="-23"/>
                              </w:rPr>
                              <w:t xml:space="preserve"> </w:t>
                            </w:r>
                            <w:r w:rsidRPr="00A264A5">
                              <w:rPr>
                                <w:rFonts w:cs="Arial"/>
                              </w:rPr>
                              <w:t>established</w:t>
                            </w:r>
                            <w:r w:rsidRPr="00A264A5">
                              <w:rPr>
                                <w:rFonts w:cs="Arial"/>
                                <w:spacing w:val="-23"/>
                              </w:rPr>
                              <w:t xml:space="preserve"> </w:t>
                            </w:r>
                            <w:r w:rsidRPr="00A264A5">
                              <w:rPr>
                                <w:rFonts w:cs="Arial"/>
                              </w:rPr>
                              <w:t>NHS</w:t>
                            </w:r>
                            <w:r w:rsidRPr="00A264A5">
                              <w:rPr>
                                <w:rFonts w:cs="Arial"/>
                                <w:spacing w:val="-23"/>
                              </w:rPr>
                              <w:t xml:space="preserve"> </w:t>
                            </w:r>
                            <w:r w:rsidRPr="00A264A5">
                              <w:rPr>
                                <w:rFonts w:cs="Arial"/>
                              </w:rPr>
                              <w:t>Executive)</w:t>
                            </w:r>
                          </w:p>
                          <w:p w14:paraId="3FAD8170" w14:textId="5E71B8D1"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4353ED" id="Text Box 35" o:spid="_x0000_s1041" type="#_x0000_t202" style="position:absolute;left:0;text-align:left;margin-left:104.75pt;margin-top:175.6pt;width:155.95pt;height:65.25pt;z-index:-251632640;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" fillcolor="#edf7f5" stroked="f">
                <v:textbox inset="0,0,0,0">
                  <w:txbxContent>
                    <w:p w14:paraId="4BCC0603" w14:textId="2954A6D3" w:rsidR="007A1062" w:rsidRPr="00A264A5" w:rsidRDefault="007A1062" w:rsidP="007A1062">
                      <w:pPr>
                        <w:spacing w:after="0" w:line="249" w:lineRule="auto"/>
                        <w:ind w:left="181" w:right="179"/>
                        <w:jc w:val="center"/>
                        <w:rPr>
                          <w:rFonts w:cs="Arial"/>
                        </w:rPr>
                      </w:pPr>
                      <w:r w:rsidRPr="00A264A5">
                        <w:rPr>
                          <w:rFonts w:cs="Arial"/>
                        </w:rPr>
                        <w:t>Working</w:t>
                      </w:r>
                      <w:r w:rsidRPr="00A264A5">
                        <w:rPr>
                          <w:rFonts w:cs="Arial"/>
                          <w:spacing w:val="-20"/>
                        </w:rPr>
                        <w:t xml:space="preserve"> </w:t>
                      </w:r>
                      <w:r w:rsidRPr="00A264A5">
                        <w:rPr>
                          <w:rFonts w:cs="Arial"/>
                        </w:rPr>
                        <w:t>collaboratively</w:t>
                      </w:r>
                      <w:r w:rsidRPr="00A264A5">
                        <w:rPr>
                          <w:rFonts w:cs="Arial"/>
                          <w:spacing w:val="-20"/>
                        </w:rPr>
                        <w:t xml:space="preserve"> </w:t>
                      </w:r>
                      <w:r w:rsidRPr="00A264A5">
                        <w:rPr>
                          <w:rFonts w:cs="Arial"/>
                        </w:rPr>
                        <w:t>with</w:t>
                      </w:r>
                      <w:r w:rsidRPr="00A264A5">
                        <w:rPr>
                          <w:rFonts w:cs="Arial"/>
                          <w:spacing w:val="-20"/>
                        </w:rPr>
                        <w:t xml:space="preserve"> </w:t>
                      </w:r>
                      <w:r w:rsidRPr="00A264A5">
                        <w:rPr>
                          <w:rFonts w:cs="Arial"/>
                        </w:rPr>
                        <w:t>NHS Wales leadership (notably the newly</w:t>
                      </w:r>
                      <w:r w:rsidRPr="00A264A5">
                        <w:rPr>
                          <w:rFonts w:cs="Arial"/>
                          <w:spacing w:val="-23"/>
                        </w:rPr>
                        <w:t xml:space="preserve"> </w:t>
                      </w:r>
                      <w:r w:rsidRPr="00A264A5">
                        <w:rPr>
                          <w:rFonts w:cs="Arial"/>
                        </w:rPr>
                        <w:t>established</w:t>
                      </w:r>
                      <w:r w:rsidRPr="00A264A5">
                        <w:rPr>
                          <w:rFonts w:cs="Arial"/>
                          <w:spacing w:val="-23"/>
                        </w:rPr>
                        <w:t xml:space="preserve"> </w:t>
                      </w:r>
                      <w:r w:rsidRPr="00A264A5">
                        <w:rPr>
                          <w:rFonts w:cs="Arial"/>
                        </w:rPr>
                        <w:t>NHS</w:t>
                      </w:r>
                      <w:r w:rsidRPr="00A264A5">
                        <w:rPr>
                          <w:rFonts w:cs="Arial"/>
                          <w:spacing w:val="-23"/>
                        </w:rPr>
                        <w:t xml:space="preserve"> </w:t>
                      </w:r>
                      <w:r w:rsidRPr="00A264A5">
                        <w:rPr>
                          <w:rFonts w:cs="Arial"/>
                        </w:rPr>
                        <w:t>Executive)</w:t>
                      </w:r>
                    </w:p>
                    <w:p w14:paraId="3FAD8170" w14:textId="5E71B8D1"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96128" behindDoc="1" locked="0" layoutInCell="1" allowOverlap="1" wp14:anchorId="26648755" wp14:editId="69E1D6DE">
                <wp:simplePos x="0" y="0"/>
                <wp:positionH relativeFrom="margin">
                  <wp:posOffset>2327811</wp:posOffset>
                </wp:positionH>
                <wp:positionV relativeFrom="paragraph">
                  <wp:posOffset>2210995</wp:posOffset>
                </wp:positionV>
                <wp:extent cx="2209800" cy="857250"/>
                <wp:effectExtent l="0" t="0" r="0" b="0"/>
                <wp:wrapTopAndBottom/>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85725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5997D8" w14:textId="77777777" w:rsidR="007A1062" w:rsidRPr="00A264A5" w:rsidRDefault="007A1062" w:rsidP="007A1062">
                            <w:pPr>
                              <w:spacing w:after="0" w:line="249" w:lineRule="auto"/>
                              <w:ind w:left="264" w:right="264"/>
                              <w:jc w:val="center"/>
                              <w:rPr>
                                <w:rFonts w:cs="Arial"/>
                              </w:rPr>
                            </w:pPr>
                            <w:r w:rsidRPr="00A264A5">
                              <w:rPr>
                                <w:rFonts w:cs="Arial"/>
                                <w:spacing w:val="-3"/>
                              </w:rPr>
                              <w:t>Delivered</w:t>
                            </w:r>
                            <w:r w:rsidRPr="00A264A5">
                              <w:rPr>
                                <w:rFonts w:cs="Arial"/>
                                <w:spacing w:val="-20"/>
                              </w:rPr>
                              <w:t xml:space="preserve"> </w:t>
                            </w:r>
                            <w:r w:rsidRPr="00A264A5">
                              <w:rPr>
                                <w:rFonts w:cs="Arial"/>
                              </w:rPr>
                              <w:t>a</w:t>
                            </w:r>
                            <w:r w:rsidRPr="00A264A5">
                              <w:rPr>
                                <w:rFonts w:cs="Arial"/>
                                <w:spacing w:val="-20"/>
                              </w:rPr>
                              <w:t xml:space="preserve"> </w:t>
                            </w:r>
                            <w:r w:rsidRPr="00A264A5">
                              <w:rPr>
                                <w:rFonts w:cs="Arial"/>
                                <w:spacing w:val="-3"/>
                              </w:rPr>
                              <w:t>series</w:t>
                            </w:r>
                            <w:r w:rsidRPr="00A264A5">
                              <w:rPr>
                                <w:rFonts w:cs="Arial"/>
                                <w:spacing w:val="-20"/>
                              </w:rPr>
                              <w:t xml:space="preserve"> </w:t>
                            </w:r>
                            <w:r w:rsidRPr="00A264A5">
                              <w:rPr>
                                <w:rFonts w:cs="Arial"/>
                              </w:rPr>
                              <w:t>of</w:t>
                            </w:r>
                            <w:r w:rsidRPr="00A264A5">
                              <w:rPr>
                                <w:rFonts w:cs="Arial"/>
                                <w:spacing w:val="-20"/>
                              </w:rPr>
                              <w:t xml:space="preserve"> </w:t>
                            </w:r>
                            <w:r w:rsidRPr="00A264A5">
                              <w:rPr>
                                <w:rFonts w:cs="Arial"/>
                                <w:spacing w:val="-3"/>
                              </w:rPr>
                              <w:t>stakeholder</w:t>
                            </w:r>
                            <w:r w:rsidRPr="00A264A5">
                              <w:rPr>
                                <w:rFonts w:cs="Arial"/>
                                <w:spacing w:val="-19"/>
                              </w:rPr>
                              <w:t xml:space="preserve"> </w:t>
                            </w:r>
                            <w:r w:rsidRPr="00A264A5">
                              <w:rPr>
                                <w:rFonts w:cs="Arial"/>
                                <w:spacing w:val="-3"/>
                              </w:rPr>
                              <w:t>events</w:t>
                            </w:r>
                            <w:r w:rsidRPr="00A264A5">
                              <w:rPr>
                                <w:rFonts w:cs="Arial"/>
                                <w:spacing w:val="-20"/>
                              </w:rPr>
                              <w:t xml:space="preserve"> </w:t>
                            </w:r>
                            <w:r w:rsidRPr="00A264A5">
                              <w:rPr>
                                <w:rFonts w:cs="Arial"/>
                              </w:rPr>
                              <w:t>to</w:t>
                            </w:r>
                            <w:r w:rsidRPr="00A264A5">
                              <w:rPr>
                                <w:rFonts w:cs="Arial"/>
                                <w:spacing w:val="-20"/>
                              </w:rPr>
                              <w:t xml:space="preserve"> </w:t>
                            </w:r>
                            <w:r w:rsidRPr="00A264A5">
                              <w:rPr>
                                <w:rFonts w:cs="Arial"/>
                              </w:rPr>
                              <w:t>support</w:t>
                            </w:r>
                            <w:r w:rsidRPr="00A264A5">
                              <w:rPr>
                                <w:rFonts w:cs="Arial"/>
                                <w:spacing w:val="-20"/>
                              </w:rPr>
                              <w:t xml:space="preserve"> </w:t>
                            </w:r>
                            <w:r w:rsidRPr="00A264A5">
                              <w:rPr>
                                <w:rFonts w:cs="Arial"/>
                              </w:rPr>
                              <w:t>the</w:t>
                            </w:r>
                            <w:r w:rsidRPr="00A264A5">
                              <w:rPr>
                                <w:rFonts w:cs="Arial"/>
                                <w:spacing w:val="-20"/>
                              </w:rPr>
                              <w:t xml:space="preserve"> </w:t>
                            </w:r>
                            <w:r w:rsidRPr="00A264A5">
                              <w:rPr>
                                <w:rFonts w:cs="Arial"/>
                                <w:spacing w:val="-3"/>
                              </w:rPr>
                              <w:t xml:space="preserve">communication </w:t>
                            </w:r>
                            <w:r w:rsidRPr="00A264A5">
                              <w:rPr>
                                <w:rFonts w:cs="Arial"/>
                              </w:rPr>
                              <w:t>of</w:t>
                            </w:r>
                            <w:r w:rsidRPr="00A264A5">
                              <w:rPr>
                                <w:rFonts w:cs="Arial"/>
                                <w:spacing w:val="-20"/>
                              </w:rPr>
                              <w:t xml:space="preserve"> </w:t>
                            </w:r>
                            <w:r w:rsidRPr="00A264A5">
                              <w:rPr>
                                <w:rFonts w:cs="Arial"/>
                              </w:rPr>
                              <w:t>key</w:t>
                            </w:r>
                            <w:r w:rsidRPr="00A264A5">
                              <w:rPr>
                                <w:rFonts w:cs="Arial"/>
                                <w:spacing w:val="-19"/>
                              </w:rPr>
                              <w:t xml:space="preserve"> </w:t>
                            </w:r>
                            <w:r w:rsidRPr="00A264A5">
                              <w:rPr>
                                <w:rFonts w:cs="Arial"/>
                                <w:spacing w:val="-3"/>
                              </w:rPr>
                              <w:t>programmes</w:t>
                            </w:r>
                            <w:r w:rsidRPr="00A264A5">
                              <w:rPr>
                                <w:rFonts w:cs="Arial"/>
                                <w:spacing w:val="-19"/>
                              </w:rPr>
                              <w:t xml:space="preserve"> </w:t>
                            </w:r>
                            <w:r w:rsidRPr="00A264A5">
                              <w:rPr>
                                <w:rFonts w:cs="Arial"/>
                                <w:spacing w:val="-3"/>
                              </w:rPr>
                              <w:t>through</w:t>
                            </w:r>
                            <w:r w:rsidRPr="00A264A5">
                              <w:rPr>
                                <w:rFonts w:cs="Arial"/>
                                <w:spacing w:val="-20"/>
                              </w:rPr>
                              <w:t xml:space="preserve"> </w:t>
                            </w:r>
                            <w:r w:rsidRPr="00A264A5">
                              <w:rPr>
                                <w:rFonts w:cs="Arial"/>
                                <w:spacing w:val="-3"/>
                              </w:rPr>
                              <w:t>national</w:t>
                            </w:r>
                            <w:r w:rsidRPr="00A264A5">
                              <w:rPr>
                                <w:rFonts w:cs="Arial"/>
                                <w:spacing w:val="-19"/>
                              </w:rPr>
                              <w:t xml:space="preserve"> </w:t>
                            </w:r>
                            <w:r w:rsidRPr="00A264A5">
                              <w:rPr>
                                <w:rFonts w:cs="Arial"/>
                                <w:spacing w:val="-3"/>
                              </w:rPr>
                              <w:t>information</w:t>
                            </w:r>
                            <w:r w:rsidRPr="00A264A5">
                              <w:rPr>
                                <w:rFonts w:cs="Arial"/>
                                <w:spacing w:val="-19"/>
                              </w:rPr>
                              <w:t xml:space="preserve"> </w:t>
                            </w:r>
                            <w:r w:rsidRPr="00A264A5">
                              <w:rPr>
                                <w:rFonts w:cs="Arial"/>
                                <w:spacing w:val="-4"/>
                              </w:rPr>
                              <w:t>sharing</w:t>
                            </w:r>
                            <w:r w:rsidRPr="00A264A5">
                              <w:rPr>
                                <w:rFonts w:cs="Arial"/>
                                <w:spacing w:val="-37"/>
                              </w:rPr>
                              <w:t>.</w:t>
                            </w:r>
                            <w:r w:rsidRPr="00A264A5">
                              <w:rPr>
                                <w:rFonts w:cs="Arial"/>
                                <w:spacing w:val="-7"/>
                                <w:w w:val="75"/>
                              </w:rPr>
                              <w:t xml:space="preserve"> </w:t>
                            </w:r>
                          </w:p>
                          <w:p w14:paraId="57045943" w14:textId="7432DD1D" w:rsidR="004100E4" w:rsidRPr="00A264A5" w:rsidRDefault="004100E4" w:rsidP="007A1062">
                            <w:pPr>
                              <w:spacing w:after="0"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648755" id="Text Box 41" o:spid="_x0000_s1042" type="#_x0000_t202" style="position:absolute;left:0;text-align:left;margin-left:183.3pt;margin-top:174.1pt;width:174pt;height:67.5pt;z-index:-25162035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" fillcolor="#dbefeb" stroked="f">
                <v:textbox inset="0,0,0,0">
                  <w:txbxContent>
                    <w:p w14:paraId="5E5997D8" w14:textId="77777777" w:rsidR="007A1062" w:rsidRPr="00A264A5" w:rsidRDefault="007A1062" w:rsidP="007A1062">
                      <w:pPr>
                        <w:spacing w:after="0" w:line="249" w:lineRule="auto"/>
                        <w:ind w:left="264" w:right="264"/>
                        <w:jc w:val="center"/>
                        <w:rPr>
                          <w:rFonts w:cs="Arial"/>
                        </w:rPr>
                      </w:pPr>
                      <w:r w:rsidRPr="00A264A5">
                        <w:rPr>
                          <w:rFonts w:cs="Arial"/>
                          <w:spacing w:val="-3"/>
                        </w:rPr>
                        <w:t>Delivered</w:t>
                      </w:r>
                      <w:r w:rsidRPr="00A264A5">
                        <w:rPr>
                          <w:rFonts w:cs="Arial"/>
                          <w:spacing w:val="-20"/>
                        </w:rPr>
                        <w:t xml:space="preserve"> </w:t>
                      </w:r>
                      <w:r w:rsidRPr="00A264A5">
                        <w:rPr>
                          <w:rFonts w:cs="Arial"/>
                        </w:rPr>
                        <w:t>a</w:t>
                      </w:r>
                      <w:r w:rsidRPr="00A264A5">
                        <w:rPr>
                          <w:rFonts w:cs="Arial"/>
                          <w:spacing w:val="-20"/>
                        </w:rPr>
                        <w:t xml:space="preserve"> </w:t>
                      </w:r>
                      <w:r w:rsidRPr="00A264A5">
                        <w:rPr>
                          <w:rFonts w:cs="Arial"/>
                          <w:spacing w:val="-3"/>
                        </w:rPr>
                        <w:t>series</w:t>
                      </w:r>
                      <w:r w:rsidRPr="00A264A5">
                        <w:rPr>
                          <w:rFonts w:cs="Arial"/>
                          <w:spacing w:val="-20"/>
                        </w:rPr>
                        <w:t xml:space="preserve"> </w:t>
                      </w:r>
                      <w:r w:rsidRPr="00A264A5">
                        <w:rPr>
                          <w:rFonts w:cs="Arial"/>
                        </w:rPr>
                        <w:t>of</w:t>
                      </w:r>
                      <w:r w:rsidRPr="00A264A5">
                        <w:rPr>
                          <w:rFonts w:cs="Arial"/>
                          <w:spacing w:val="-20"/>
                        </w:rPr>
                        <w:t xml:space="preserve"> </w:t>
                      </w:r>
                      <w:r w:rsidRPr="00A264A5">
                        <w:rPr>
                          <w:rFonts w:cs="Arial"/>
                          <w:spacing w:val="-3"/>
                        </w:rPr>
                        <w:t>stakeholder</w:t>
                      </w:r>
                      <w:r w:rsidRPr="00A264A5">
                        <w:rPr>
                          <w:rFonts w:cs="Arial"/>
                          <w:spacing w:val="-19"/>
                        </w:rPr>
                        <w:t xml:space="preserve"> </w:t>
                      </w:r>
                      <w:r w:rsidRPr="00A264A5">
                        <w:rPr>
                          <w:rFonts w:cs="Arial"/>
                          <w:spacing w:val="-3"/>
                        </w:rPr>
                        <w:t>events</w:t>
                      </w:r>
                      <w:r w:rsidRPr="00A264A5">
                        <w:rPr>
                          <w:rFonts w:cs="Arial"/>
                          <w:spacing w:val="-20"/>
                        </w:rPr>
                        <w:t xml:space="preserve"> </w:t>
                      </w:r>
                      <w:r w:rsidRPr="00A264A5">
                        <w:rPr>
                          <w:rFonts w:cs="Arial"/>
                        </w:rPr>
                        <w:t>to</w:t>
                      </w:r>
                      <w:r w:rsidRPr="00A264A5">
                        <w:rPr>
                          <w:rFonts w:cs="Arial"/>
                          <w:spacing w:val="-20"/>
                        </w:rPr>
                        <w:t xml:space="preserve"> </w:t>
                      </w:r>
                      <w:r w:rsidRPr="00A264A5">
                        <w:rPr>
                          <w:rFonts w:cs="Arial"/>
                        </w:rPr>
                        <w:t>support</w:t>
                      </w:r>
                      <w:r w:rsidRPr="00A264A5">
                        <w:rPr>
                          <w:rFonts w:cs="Arial"/>
                          <w:spacing w:val="-20"/>
                        </w:rPr>
                        <w:t xml:space="preserve"> </w:t>
                      </w:r>
                      <w:r w:rsidRPr="00A264A5">
                        <w:rPr>
                          <w:rFonts w:cs="Arial"/>
                        </w:rPr>
                        <w:t>the</w:t>
                      </w:r>
                      <w:r w:rsidRPr="00A264A5">
                        <w:rPr>
                          <w:rFonts w:cs="Arial"/>
                          <w:spacing w:val="-20"/>
                        </w:rPr>
                        <w:t xml:space="preserve"> </w:t>
                      </w:r>
                      <w:r w:rsidRPr="00A264A5">
                        <w:rPr>
                          <w:rFonts w:cs="Arial"/>
                          <w:spacing w:val="-3"/>
                        </w:rPr>
                        <w:t xml:space="preserve">communication </w:t>
                      </w:r>
                      <w:r w:rsidRPr="00A264A5">
                        <w:rPr>
                          <w:rFonts w:cs="Arial"/>
                        </w:rPr>
                        <w:t>of</w:t>
                      </w:r>
                      <w:r w:rsidRPr="00A264A5">
                        <w:rPr>
                          <w:rFonts w:cs="Arial"/>
                          <w:spacing w:val="-20"/>
                        </w:rPr>
                        <w:t xml:space="preserve"> </w:t>
                      </w:r>
                      <w:r w:rsidRPr="00A264A5">
                        <w:rPr>
                          <w:rFonts w:cs="Arial"/>
                        </w:rPr>
                        <w:t>key</w:t>
                      </w:r>
                      <w:r w:rsidRPr="00A264A5">
                        <w:rPr>
                          <w:rFonts w:cs="Arial"/>
                          <w:spacing w:val="-19"/>
                        </w:rPr>
                        <w:t xml:space="preserve"> </w:t>
                      </w:r>
                      <w:r w:rsidRPr="00A264A5">
                        <w:rPr>
                          <w:rFonts w:cs="Arial"/>
                          <w:spacing w:val="-3"/>
                        </w:rPr>
                        <w:t>programmes</w:t>
                      </w:r>
                      <w:r w:rsidRPr="00A264A5">
                        <w:rPr>
                          <w:rFonts w:cs="Arial"/>
                          <w:spacing w:val="-19"/>
                        </w:rPr>
                        <w:t xml:space="preserve"> </w:t>
                      </w:r>
                      <w:r w:rsidRPr="00A264A5">
                        <w:rPr>
                          <w:rFonts w:cs="Arial"/>
                          <w:spacing w:val="-3"/>
                        </w:rPr>
                        <w:t>through</w:t>
                      </w:r>
                      <w:r w:rsidRPr="00A264A5">
                        <w:rPr>
                          <w:rFonts w:cs="Arial"/>
                          <w:spacing w:val="-20"/>
                        </w:rPr>
                        <w:t xml:space="preserve"> </w:t>
                      </w:r>
                      <w:r w:rsidRPr="00A264A5">
                        <w:rPr>
                          <w:rFonts w:cs="Arial"/>
                          <w:spacing w:val="-3"/>
                        </w:rPr>
                        <w:t>national</w:t>
                      </w:r>
                      <w:r w:rsidRPr="00A264A5">
                        <w:rPr>
                          <w:rFonts w:cs="Arial"/>
                          <w:spacing w:val="-19"/>
                        </w:rPr>
                        <w:t xml:space="preserve"> </w:t>
                      </w:r>
                      <w:r w:rsidRPr="00A264A5">
                        <w:rPr>
                          <w:rFonts w:cs="Arial"/>
                          <w:spacing w:val="-3"/>
                        </w:rPr>
                        <w:t>information</w:t>
                      </w:r>
                      <w:r w:rsidRPr="00A264A5">
                        <w:rPr>
                          <w:rFonts w:cs="Arial"/>
                          <w:spacing w:val="-19"/>
                        </w:rPr>
                        <w:t xml:space="preserve"> </w:t>
                      </w:r>
                      <w:r w:rsidRPr="00A264A5">
                        <w:rPr>
                          <w:rFonts w:cs="Arial"/>
                          <w:spacing w:val="-4"/>
                        </w:rPr>
                        <w:t>sharing</w:t>
                      </w:r>
                      <w:r w:rsidRPr="00A264A5">
                        <w:rPr>
                          <w:rFonts w:cs="Arial"/>
                          <w:spacing w:val="-37"/>
                        </w:rPr>
                        <w:t>.</w:t>
                      </w:r>
                      <w:r w:rsidRPr="00A264A5">
                        <w:rPr>
                          <w:rFonts w:cs="Arial"/>
                          <w:spacing w:val="-7"/>
                          <w:w w:val="75"/>
                        </w:rPr>
                        <w:t xml:space="preserve"> </w:t>
                      </w:r>
                    </w:p>
                    <w:p w14:paraId="57045943" w14:textId="7432DD1D" w:rsidR="004100E4" w:rsidRPr="00A264A5" w:rsidRDefault="004100E4" w:rsidP="007A1062">
                      <w:pPr>
                        <w:spacing w:after="0"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85888" behindDoc="1" locked="0" layoutInCell="1" allowOverlap="1" wp14:anchorId="5CA3AFD3" wp14:editId="6952C709">
                <wp:simplePos x="0" y="0"/>
                <wp:positionH relativeFrom="margin">
                  <wp:align>left</wp:align>
                </wp:positionH>
                <wp:positionV relativeFrom="paragraph">
                  <wp:posOffset>2192770</wp:posOffset>
                </wp:positionV>
                <wp:extent cx="2233930" cy="904875"/>
                <wp:effectExtent l="0" t="0" r="0" b="9525"/>
                <wp:wrapTopAndBottom/>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3930" cy="904875"/>
                        </a:xfrm>
                        <a:prstGeom prst="rect">
                          <a:avLst/>
                        </a:prstGeom>
                        <a:solidFill>
                          <a:srgbClr val="EDF7F5"/>
                        </a:solidFill>
                        <a:ln>
                          <a:noFill/>
                        </a:ln>
                      </wps:spPr>
                      <wps:txbx>
                        <w:txbxContent>
                          <w:p w14:paraId="56286CBA" w14:textId="3A4E319C" w:rsidR="007A1062" w:rsidRPr="00A264A5" w:rsidRDefault="007A1062" w:rsidP="007A1062">
                            <w:pPr>
                              <w:spacing w:after="0" w:line="249" w:lineRule="auto"/>
                              <w:ind w:left="205" w:right="203"/>
                              <w:jc w:val="center"/>
                              <w:rPr>
                                <w:rFonts w:cs="Arial"/>
                                <w:w w:val="75"/>
                              </w:rPr>
                            </w:pPr>
                            <w:r w:rsidRPr="00A264A5">
                              <w:rPr>
                                <w:rFonts w:cs="Arial"/>
                              </w:rPr>
                              <w:t xml:space="preserve">In partnership with the Public Health Wales </w:t>
                            </w:r>
                            <w:hyperlink r:id="rId41">
                              <w:r w:rsidRPr="00A264A5">
                                <w:rPr>
                                  <w:rFonts w:cs="Arial"/>
                                  <w:color w:val="3A68A5"/>
                                  <w:u w:val="single" w:color="3A68A5"/>
                                </w:rPr>
                                <w:t>Greener</w:t>
                              </w:r>
                            </w:hyperlink>
                            <w:r w:rsidRPr="00A264A5">
                              <w:rPr>
                                <w:rFonts w:cs="Arial"/>
                                <w:color w:val="3A68A5"/>
                              </w:rPr>
                              <w:t xml:space="preserve"> </w:t>
                            </w:r>
                            <w:hyperlink r:id="rId42">
                              <w:r w:rsidRPr="00A264A5">
                                <w:rPr>
                                  <w:rFonts w:cs="Arial"/>
                                  <w:color w:val="3A68A5"/>
                                  <w:u w:val="single" w:color="3A68A5"/>
                                </w:rPr>
                                <w:t>Primary Care Framework</w:t>
                              </w:r>
                            </w:hyperlink>
                            <w:r w:rsidRPr="00A264A5">
                              <w:rPr>
                                <w:rFonts w:cs="Arial"/>
                              </w:rPr>
                              <w:t xml:space="preserve">  has continued in 2024/25 and received a number of awards</w:t>
                            </w:r>
                          </w:p>
                          <w:p w14:paraId="06699B97" w14:textId="5227A66C"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A3AFD3" id="Text Box 36" o:spid="_x0000_s1043" type="#_x0000_t202" style="position:absolute;left:0;text-align:left;margin-left:0;margin-top:172.65pt;width:175.9pt;height:71.25pt;z-index:-25163059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" fillcolor="#edf7f5" stroked="f">
                <v:textbox inset="0,0,0,0">
                  <w:txbxContent>
                    <w:p w14:paraId="56286CBA" w14:textId="3A4E319C" w:rsidR="007A1062" w:rsidRPr="00A264A5" w:rsidRDefault="007A1062" w:rsidP="007A1062">
                      <w:pPr>
                        <w:spacing w:after="0" w:line="249" w:lineRule="auto"/>
                        <w:ind w:left="205" w:right="203"/>
                        <w:jc w:val="center"/>
                        <w:rPr>
                          <w:rFonts w:cs="Arial"/>
                          <w:w w:val="75"/>
                        </w:rPr>
                      </w:pPr>
                      <w:r w:rsidRPr="00A264A5">
                        <w:rPr>
                          <w:rFonts w:cs="Arial"/>
                        </w:rPr>
                        <w:t xml:space="preserve">In partnership with the Public Health Wales </w:t>
                      </w:r>
                      <w:hyperlink r:id="rId43">
                        <w:r w:rsidRPr="00A264A5">
                          <w:rPr>
                            <w:rFonts w:cs="Arial"/>
                            <w:color w:val="3A68A5"/>
                            <w:u w:val="single" w:color="3A68A5"/>
                          </w:rPr>
                          <w:t>Greener</w:t>
                        </w:r>
                      </w:hyperlink>
                      <w:r w:rsidRPr="00A264A5">
                        <w:rPr>
                          <w:rFonts w:cs="Arial"/>
                          <w:color w:val="3A68A5"/>
                        </w:rPr>
                        <w:t xml:space="preserve"> </w:t>
                      </w:r>
                      <w:hyperlink r:id="rId44">
                        <w:r w:rsidRPr="00A264A5">
                          <w:rPr>
                            <w:rFonts w:cs="Arial"/>
                            <w:color w:val="3A68A5"/>
                            <w:u w:val="single" w:color="3A68A5"/>
                          </w:rPr>
                          <w:t>Primary Care Framework</w:t>
                        </w:r>
                      </w:hyperlink>
                      <w:r w:rsidRPr="00A264A5">
                        <w:rPr>
                          <w:rFonts w:cs="Arial"/>
                        </w:rPr>
                        <w:t xml:space="preserve">  has continued in 2024/25 and received a number of awards</w:t>
                      </w:r>
                    </w:p>
                    <w:p w14:paraId="06699B97" w14:textId="5227A66C"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rPr>
        <mc:AlternateContent>
          <mc:Choice Requires="wps">
            <w:drawing>
              <wp:anchor distT="0" distB="0" distL="0" distR="0" simplePos="0" relativeHeight="251698176" behindDoc="1" locked="0" layoutInCell="1" allowOverlap="1" wp14:anchorId="338FC58E" wp14:editId="3491CEC2">
                <wp:simplePos x="0" y="0"/>
                <wp:positionH relativeFrom="margin">
                  <wp:align>left</wp:align>
                </wp:positionH>
                <wp:positionV relativeFrom="paragraph">
                  <wp:posOffset>403225</wp:posOffset>
                </wp:positionV>
                <wp:extent cx="2324100" cy="733425"/>
                <wp:effectExtent l="0" t="0" r="0" b="9525"/>
                <wp:wrapTopAndBottom/>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733425"/>
                        </a:xfrm>
                        <a:prstGeom prst="rect">
                          <a:avLst/>
                        </a:prstGeom>
                        <a:solidFill>
                          <a:srgbClr val="EDF7F5"/>
                        </a:solidFill>
                        <a:ln>
                          <a:noFill/>
                        </a:ln>
                      </wps:spPr>
                      <wps:txbx>
                        <w:txbxContent>
                          <w:p w14:paraId="6AD5AC3B" w14:textId="0F6F07F6" w:rsidR="004100E4" w:rsidRPr="00A264A5" w:rsidRDefault="004100E4" w:rsidP="004100E4">
                            <w:pPr>
                              <w:spacing w:after="0" w:line="249" w:lineRule="auto"/>
                              <w:ind w:left="237" w:right="235" w:firstLine="46"/>
                              <w:jc w:val="center"/>
                              <w:rPr>
                                <w:rFonts w:cs="Arial"/>
                              </w:rPr>
                            </w:pPr>
                            <w:r w:rsidRPr="00A264A5">
                              <w:rPr>
                                <w:rFonts w:cs="Arial"/>
                              </w:rPr>
                              <w:t xml:space="preserve">Formally launched  the </w:t>
                            </w:r>
                            <w:hyperlink r:id="rId45">
                              <w:r w:rsidRPr="00A264A5">
                                <w:rPr>
                                  <w:rFonts w:cs="Arial"/>
                                  <w:color w:val="3A68A5"/>
                                  <w:u w:val="single" w:color="3A68A5"/>
                                </w:rPr>
                                <w:t>Strategic</w:t>
                              </w:r>
                            </w:hyperlink>
                            <w:r w:rsidRPr="00A264A5">
                              <w:rPr>
                                <w:rFonts w:cs="Arial"/>
                                <w:color w:val="3A68A5"/>
                              </w:rPr>
                              <w:t xml:space="preserve"> </w:t>
                            </w:r>
                            <w:hyperlink r:id="rId46">
                              <w:r w:rsidRPr="00A264A5">
                                <w:rPr>
                                  <w:rFonts w:cs="Arial"/>
                                  <w:color w:val="3A68A5"/>
                                  <w:u w:val="single" w:color="3A68A5"/>
                                </w:rPr>
                                <w:t>Workforce plan for Primary Care</w:t>
                              </w:r>
                            </w:hyperlink>
                            <w:r w:rsidRPr="00A264A5">
                              <w:rPr>
                                <w:rFonts w:cs="Arial"/>
                                <w:color w:val="3A68A5"/>
                              </w:rPr>
                              <w:t xml:space="preserve"> </w:t>
                            </w:r>
                            <w:r w:rsidRPr="00A264A5">
                              <w:rPr>
                                <w:rFonts w:cs="Arial"/>
                              </w:rPr>
                              <w:t>in partnership with HEIW in May 2024.</w:t>
                            </w:r>
                          </w:p>
                          <w:p w14:paraId="0D9503B1" w14:textId="223D4537"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8FC58E" id="Text Box 42" o:spid="_x0000_s1044" type="#_x0000_t202" style="position:absolute;left:0;text-align:left;margin-left:0;margin-top:31.75pt;width:183pt;height:57.75pt;z-index:-25161830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" fillcolor="#edf7f5" stroked="f">
                <v:textbox inset="0,0,0,0">
                  <w:txbxContent>
                    <w:p w14:paraId="6AD5AC3B" w14:textId="0F6F07F6" w:rsidR="004100E4" w:rsidRPr="00A264A5" w:rsidRDefault="004100E4" w:rsidP="004100E4">
                      <w:pPr>
                        <w:spacing w:after="0" w:line="249" w:lineRule="auto"/>
                        <w:ind w:left="237" w:right="235" w:firstLine="46"/>
                        <w:jc w:val="center"/>
                        <w:rPr>
                          <w:rFonts w:cs="Arial"/>
                        </w:rPr>
                      </w:pPr>
                      <w:r w:rsidRPr="00A264A5">
                        <w:rPr>
                          <w:rFonts w:cs="Arial"/>
                        </w:rPr>
                        <w:t xml:space="preserve">Formally launched  the </w:t>
                      </w:r>
                      <w:hyperlink r:id="rId47">
                        <w:r w:rsidRPr="00A264A5">
                          <w:rPr>
                            <w:rFonts w:cs="Arial"/>
                            <w:color w:val="3A68A5"/>
                            <w:u w:val="single" w:color="3A68A5"/>
                          </w:rPr>
                          <w:t>Strategic</w:t>
                        </w:r>
                      </w:hyperlink>
                      <w:r w:rsidRPr="00A264A5">
                        <w:rPr>
                          <w:rFonts w:cs="Arial"/>
                          <w:color w:val="3A68A5"/>
                        </w:rPr>
                        <w:t xml:space="preserve"> </w:t>
                      </w:r>
                      <w:hyperlink r:id="rId48">
                        <w:r w:rsidRPr="00A264A5">
                          <w:rPr>
                            <w:rFonts w:cs="Arial"/>
                            <w:color w:val="3A68A5"/>
                            <w:u w:val="single" w:color="3A68A5"/>
                          </w:rPr>
                          <w:t>Workforce plan for Primary Care</w:t>
                        </w:r>
                      </w:hyperlink>
                      <w:r w:rsidRPr="00A264A5">
                        <w:rPr>
                          <w:rFonts w:cs="Arial"/>
                          <w:color w:val="3A68A5"/>
                        </w:rPr>
                        <w:t xml:space="preserve"> </w:t>
                      </w:r>
                      <w:r w:rsidRPr="00A264A5">
                        <w:rPr>
                          <w:rFonts w:cs="Arial"/>
                        </w:rPr>
                        <w:t>in partnership with HEIW in May 2024.</w:t>
                      </w:r>
                    </w:p>
                    <w:p w14:paraId="0D9503B1" w14:textId="223D4537"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7A1062" w:rsidRPr="00A264A5">
        <w:rPr>
          <w:rFonts w:cs="Arial"/>
          <w:noProof/>
        </w:rPr>
        <mc:AlternateContent>
          <mc:Choice Requires="wps">
            <w:drawing>
              <wp:anchor distT="0" distB="0" distL="0" distR="0" simplePos="0" relativeHeight="251700224" behindDoc="1" locked="0" layoutInCell="1" allowOverlap="1" wp14:anchorId="54D56513" wp14:editId="36A66847">
                <wp:simplePos x="0" y="0"/>
                <wp:positionH relativeFrom="margin">
                  <wp:align>right</wp:align>
                </wp:positionH>
                <wp:positionV relativeFrom="paragraph">
                  <wp:posOffset>431800</wp:posOffset>
                </wp:positionV>
                <wp:extent cx="4184650" cy="704850"/>
                <wp:effectExtent l="0" t="0" r="6350" b="0"/>
                <wp:wrapTopAndBottom/>
                <wp:docPr id="4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4650" cy="704850"/>
                        </a:xfrm>
                        <a:prstGeom prst="rect">
                          <a:avLst/>
                        </a:prstGeom>
                        <a:solidFill>
                          <a:srgbClr val="C8E6E0"/>
                        </a:solidFill>
                        <a:ln>
                          <a:noFill/>
                        </a:ln>
                      </wps:spPr>
                      <wps:txbx>
                        <w:txbxContent>
                          <w:p w14:paraId="4CEF716B" w14:textId="032FB2D2" w:rsidR="004100E4" w:rsidRPr="00A264A5" w:rsidRDefault="004100E4" w:rsidP="004100E4">
                            <w:pPr>
                              <w:jc w:val="center"/>
                              <w:rPr>
                                <w:rFonts w:cs="Arial"/>
                                <w:b/>
                                <w:bCs/>
                              </w:rPr>
                            </w:pPr>
                            <w:r w:rsidRPr="00A264A5">
                              <w:rPr>
                                <w:rFonts w:cs="Arial"/>
                              </w:rPr>
                              <w:t xml:space="preserve"> Accelerated Cluster Development: Cluster Leadership Programme Following the successful delivery of Cohort one, a second Confident Leader cohort for Cluster and Collaborative Leads was delivered during June and October 2024</w:t>
                            </w:r>
                          </w:p>
                          <w:p w14:paraId="18DEED2A" w14:textId="77777777" w:rsidR="004100E4" w:rsidRPr="00A264A5" w:rsidRDefault="004100E4" w:rsidP="004100E4">
                            <w:pPr>
                              <w:spacing w:before="168" w:line="249" w:lineRule="auto"/>
                              <w:ind w:left="243" w:right="241"/>
                              <w:jc w:val="center"/>
                              <w:rPr>
                                <w:rFonts w:cs="Arial"/>
                              </w:rPr>
                            </w:pPr>
                          </w:p>
                          <w:p w14:paraId="1A0655F6" w14:textId="3B3D2F30"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D56513" id="Text Box 43" o:spid="_x0000_s1045" type="#_x0000_t202" style="position:absolute;left:0;text-align:left;margin-left:278.3pt;margin-top:34pt;width:329.5pt;height:55.5pt;z-index:-251616256;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" fillcolor="#c8e6e0" stroked="f">
                <v:textbox inset="0,0,0,0">
                  <w:txbxContent>
                    <w:p w14:paraId="4CEF716B" w14:textId="032FB2D2" w:rsidR="004100E4" w:rsidRPr="00A264A5" w:rsidRDefault="004100E4" w:rsidP="004100E4">
                      <w:pPr>
                        <w:jc w:val="center"/>
                        <w:rPr>
                          <w:rFonts w:cs="Arial"/>
                          <w:b/>
                          <w:bCs/>
                        </w:rPr>
                      </w:pPr>
                      <w:r w:rsidRPr="00A264A5">
                        <w:rPr>
                          <w:rFonts w:cs="Arial"/>
                        </w:rPr>
                        <w:t xml:space="preserve"> Accelerated Cluster Development: Cluster Leadership Programme Following the successful delivery of Cohort one, a second Confident Leader cohort for Cluster and Collaborative Leads was delivered during June and October 2024</w:t>
                      </w:r>
                    </w:p>
                    <w:p w14:paraId="18DEED2A" w14:textId="77777777" w:rsidR="004100E4" w:rsidRPr="00A264A5" w:rsidRDefault="004100E4" w:rsidP="004100E4">
                      <w:pPr>
                        <w:spacing w:before="168" w:line="249" w:lineRule="auto"/>
                        <w:ind w:left="243" w:right="241"/>
                        <w:jc w:val="center"/>
                        <w:rPr>
                          <w:rFonts w:cs="Arial"/>
                        </w:rPr>
                      </w:pPr>
                    </w:p>
                    <w:p w14:paraId="1A0655F6" w14:textId="3B3D2F30"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1866DF" w:rsidRPr="00A264A5">
        <w:rPr>
          <w:rFonts w:cs="Arial"/>
        </w:rPr>
        <w:t>The SPPC is working to ensure primary care is at the forefront of developing innovative and resilient services to support system wide working through the following:</w:t>
      </w:r>
    </w:p>
    <w:p w14:paraId="42478586" w14:textId="714D1F04" w:rsidR="00454EAA" w:rsidRPr="00915032" w:rsidRDefault="00D4006C" w:rsidP="00D4006C">
      <w:pPr>
        <w:pStyle w:val="Heading1"/>
        <w:numPr>
          <w:ilvl w:val="0"/>
          <w:numId w:val="7"/>
        </w:numPr>
        <w:rPr>
          <w:rFonts w:cs="Arial"/>
        </w:rPr>
      </w:pPr>
      <w:bookmarkStart w:id="13" w:name="_Toc197609698"/>
      <w:r w:rsidRPr="00915032">
        <w:rPr>
          <w:rFonts w:cs="Arial"/>
          <w:noProof/>
        </w:rPr>
        <w:lastRenderedPageBreak/>
        <w:drawing>
          <wp:anchor distT="0" distB="0" distL="0" distR="0" simplePos="0" relativeHeight="251710464" behindDoc="0" locked="0" layoutInCell="1" allowOverlap="1" wp14:anchorId="7190C9DF" wp14:editId="502F00EA">
            <wp:simplePos x="0" y="0"/>
            <wp:positionH relativeFrom="margin">
              <wp:posOffset>4436679</wp:posOffset>
            </wp:positionH>
            <wp:positionV relativeFrom="paragraph">
              <wp:posOffset>-252645</wp:posOffset>
            </wp:positionV>
            <wp:extent cx="2390775" cy="583565"/>
            <wp:effectExtent l="0" t="0" r="9525" b="6985"/>
            <wp:wrapNone/>
            <wp:docPr id="1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jpeg"/>
                    <pic:cNvPicPr/>
                  </pic:nvPicPr>
                  <pic:blipFill>
                    <a:blip r:embed="rId49" cstate="print"/>
                    <a:stretch>
                      <a:fillRect/>
                    </a:stretch>
                  </pic:blipFill>
                  <pic:spPr>
                    <a:xfrm>
                      <a:off x="0" y="0"/>
                      <a:ext cx="2390775" cy="583565"/>
                    </a:xfrm>
                    <a:prstGeom prst="rect">
                      <a:avLst/>
                    </a:prstGeom>
                  </pic:spPr>
                </pic:pic>
              </a:graphicData>
            </a:graphic>
            <wp14:sizeRelH relativeFrom="margin">
              <wp14:pctWidth>0</wp14:pctWidth>
            </wp14:sizeRelH>
            <wp14:sizeRelV relativeFrom="margin">
              <wp14:pctHeight>0</wp14:pctHeight>
            </wp14:sizeRelV>
          </wp:anchor>
        </w:drawing>
      </w:r>
      <w:r w:rsidR="00454EAA" w:rsidRPr="00915032">
        <w:rPr>
          <w:rFonts w:cs="Arial"/>
        </w:rPr>
        <w:t>NHS Executive</w:t>
      </w:r>
      <w:bookmarkEnd w:id="13"/>
      <w:r w:rsidR="00454EAA" w:rsidRPr="00915032">
        <w:rPr>
          <w:rFonts w:cs="Arial"/>
        </w:rPr>
        <w:t xml:space="preserve"> </w:t>
      </w:r>
    </w:p>
    <w:p w14:paraId="66FD39D5" w14:textId="7998ADB6" w:rsidR="004100E4" w:rsidRDefault="004100E4" w:rsidP="001866DF"/>
    <w:p w14:paraId="7C599EBE" w14:textId="3CD823BD" w:rsidR="00D4006C" w:rsidRPr="00915032" w:rsidRDefault="00915032" w:rsidP="00D4006C">
      <w:pPr>
        <w:jc w:val="both"/>
        <w:rPr>
          <w:rFonts w:cs="Arial"/>
        </w:rPr>
      </w:pPr>
      <w:r>
        <w:rPr>
          <w:rFonts w:cs="Arial"/>
        </w:rPr>
        <w:t xml:space="preserve">On 1 April 2024, the Strategic Programme for Primary Care moved into the newly established NHS Executive.  </w:t>
      </w:r>
      <w:r w:rsidR="00D4006C" w:rsidRPr="00915032">
        <w:rPr>
          <w:rFonts w:cs="Arial"/>
        </w:rPr>
        <w:t>The decision to establish an executive function was first announced in A Healthier Wales in 2018, and then</w:t>
      </w:r>
      <w:r w:rsidR="00D4006C" w:rsidRPr="00915032">
        <w:rPr>
          <w:rFonts w:cs="Arial"/>
          <w:spacing w:val="-13"/>
        </w:rPr>
        <w:t xml:space="preserve"> </w:t>
      </w:r>
      <w:r w:rsidR="00D4006C" w:rsidRPr="00915032">
        <w:rPr>
          <w:rFonts w:cs="Arial"/>
        </w:rPr>
        <w:t>reconfirmed</w:t>
      </w:r>
      <w:r w:rsidR="00D4006C" w:rsidRPr="00915032">
        <w:rPr>
          <w:rFonts w:cs="Arial"/>
          <w:spacing w:val="-13"/>
        </w:rPr>
        <w:t xml:space="preserve"> </w:t>
      </w:r>
      <w:r w:rsidR="00D4006C" w:rsidRPr="00915032">
        <w:rPr>
          <w:rFonts w:cs="Arial"/>
        </w:rPr>
        <w:t>in</w:t>
      </w:r>
      <w:r w:rsidR="00D4006C" w:rsidRPr="00915032">
        <w:rPr>
          <w:rFonts w:cs="Arial"/>
          <w:spacing w:val="-13"/>
        </w:rPr>
        <w:t xml:space="preserve"> </w:t>
      </w:r>
      <w:r w:rsidR="00D4006C" w:rsidRPr="00915032">
        <w:rPr>
          <w:rFonts w:cs="Arial"/>
        </w:rPr>
        <w:t>the</w:t>
      </w:r>
      <w:r w:rsidR="00D4006C" w:rsidRPr="00915032">
        <w:rPr>
          <w:rFonts w:cs="Arial"/>
          <w:spacing w:val="-12"/>
        </w:rPr>
        <w:t xml:space="preserve"> </w:t>
      </w:r>
      <w:r w:rsidR="00D4006C" w:rsidRPr="00915032">
        <w:rPr>
          <w:rFonts w:cs="Arial"/>
        </w:rPr>
        <w:t>latest</w:t>
      </w:r>
      <w:r w:rsidR="00D4006C" w:rsidRPr="00915032">
        <w:rPr>
          <w:rFonts w:cs="Arial"/>
          <w:spacing w:val="-13"/>
        </w:rPr>
        <w:t xml:space="preserve"> </w:t>
      </w:r>
      <w:r w:rsidR="00D4006C" w:rsidRPr="00915032">
        <w:rPr>
          <w:rFonts w:cs="Arial"/>
        </w:rPr>
        <w:t>Programme</w:t>
      </w:r>
      <w:r w:rsidR="00D4006C" w:rsidRPr="00915032">
        <w:rPr>
          <w:rFonts w:cs="Arial"/>
          <w:spacing w:val="-13"/>
        </w:rPr>
        <w:t xml:space="preserve"> </w:t>
      </w:r>
      <w:r w:rsidR="00D4006C" w:rsidRPr="00915032">
        <w:rPr>
          <w:rFonts w:cs="Arial"/>
        </w:rPr>
        <w:t>for</w:t>
      </w:r>
      <w:r w:rsidR="00D4006C" w:rsidRPr="00915032">
        <w:rPr>
          <w:rFonts w:cs="Arial"/>
          <w:spacing w:val="-12"/>
        </w:rPr>
        <w:t xml:space="preserve"> </w:t>
      </w:r>
      <w:r w:rsidR="00D4006C" w:rsidRPr="00915032">
        <w:rPr>
          <w:rFonts w:cs="Arial"/>
        </w:rPr>
        <w:t>Government</w:t>
      </w:r>
      <w:r w:rsidR="00D4006C" w:rsidRPr="00915032">
        <w:rPr>
          <w:rFonts w:cs="Arial"/>
          <w:spacing w:val="-39"/>
        </w:rPr>
        <w:t>.</w:t>
      </w:r>
      <w:r w:rsidR="00D4006C" w:rsidRPr="00915032">
        <w:rPr>
          <w:rFonts w:cs="Arial"/>
          <w:spacing w:val="-7"/>
          <w:w w:val="75"/>
        </w:rPr>
        <w:t xml:space="preserve"> </w:t>
      </w:r>
      <w:r w:rsidR="00D4006C" w:rsidRPr="00915032">
        <w:rPr>
          <w:rFonts w:cs="Arial"/>
        </w:rPr>
        <w:t>This</w:t>
      </w:r>
      <w:r w:rsidR="00D4006C" w:rsidRPr="00915032">
        <w:rPr>
          <w:rFonts w:cs="Arial"/>
          <w:spacing w:val="-13"/>
        </w:rPr>
        <w:t xml:space="preserve"> </w:t>
      </w:r>
      <w:r w:rsidR="00D4006C" w:rsidRPr="00915032">
        <w:rPr>
          <w:rFonts w:cs="Arial"/>
        </w:rPr>
        <w:t>decision</w:t>
      </w:r>
      <w:r w:rsidR="00D4006C" w:rsidRPr="00915032">
        <w:rPr>
          <w:rFonts w:cs="Arial"/>
          <w:spacing w:val="-13"/>
        </w:rPr>
        <w:t xml:space="preserve"> </w:t>
      </w:r>
      <w:r w:rsidR="00D4006C" w:rsidRPr="00915032">
        <w:rPr>
          <w:rFonts w:cs="Arial"/>
        </w:rPr>
        <w:t>was</w:t>
      </w:r>
      <w:r w:rsidR="00D4006C" w:rsidRPr="00915032">
        <w:rPr>
          <w:rFonts w:cs="Arial"/>
          <w:spacing w:val="-12"/>
        </w:rPr>
        <w:t xml:space="preserve"> </w:t>
      </w:r>
      <w:r w:rsidR="00D4006C" w:rsidRPr="00915032">
        <w:rPr>
          <w:rFonts w:cs="Arial"/>
        </w:rPr>
        <w:t>based</w:t>
      </w:r>
      <w:r w:rsidR="00D4006C" w:rsidRPr="00915032">
        <w:rPr>
          <w:rFonts w:cs="Arial"/>
          <w:spacing w:val="-13"/>
        </w:rPr>
        <w:t xml:space="preserve"> </w:t>
      </w:r>
      <w:r w:rsidR="00D4006C" w:rsidRPr="00915032">
        <w:rPr>
          <w:rFonts w:cs="Arial"/>
        </w:rPr>
        <w:t>on</w:t>
      </w:r>
      <w:r w:rsidR="00D4006C" w:rsidRPr="00915032">
        <w:rPr>
          <w:rFonts w:cs="Arial"/>
          <w:spacing w:val="-13"/>
        </w:rPr>
        <w:t xml:space="preserve"> </w:t>
      </w:r>
      <w:r w:rsidR="00D4006C" w:rsidRPr="00915032">
        <w:rPr>
          <w:rFonts w:cs="Arial"/>
        </w:rPr>
        <w:t>the</w:t>
      </w:r>
      <w:r w:rsidR="00D4006C" w:rsidRPr="00915032">
        <w:rPr>
          <w:rFonts w:cs="Arial"/>
          <w:spacing w:val="-12"/>
        </w:rPr>
        <w:t xml:space="preserve"> </w:t>
      </w:r>
      <w:r w:rsidR="00D4006C" w:rsidRPr="00915032">
        <w:rPr>
          <w:rFonts w:cs="Arial"/>
        </w:rPr>
        <w:t>findings</w:t>
      </w:r>
      <w:r w:rsidR="00D4006C" w:rsidRPr="00915032">
        <w:rPr>
          <w:rFonts w:cs="Arial"/>
          <w:spacing w:val="-13"/>
        </w:rPr>
        <w:t xml:space="preserve"> </w:t>
      </w:r>
      <w:r w:rsidR="00D4006C" w:rsidRPr="00915032">
        <w:rPr>
          <w:rFonts w:cs="Arial"/>
        </w:rPr>
        <w:t>and recommendations</w:t>
      </w:r>
      <w:r w:rsidR="00D4006C" w:rsidRPr="00915032">
        <w:rPr>
          <w:rFonts w:cs="Arial"/>
          <w:spacing w:val="-14"/>
        </w:rPr>
        <w:t xml:space="preserve"> </w:t>
      </w:r>
      <w:r w:rsidR="00D4006C" w:rsidRPr="00915032">
        <w:rPr>
          <w:rFonts w:cs="Arial"/>
        </w:rPr>
        <w:t>of</w:t>
      </w:r>
      <w:r w:rsidR="00D4006C" w:rsidRPr="00915032">
        <w:rPr>
          <w:rFonts w:cs="Arial"/>
          <w:spacing w:val="-14"/>
        </w:rPr>
        <w:t xml:space="preserve"> </w:t>
      </w:r>
      <w:r w:rsidR="00D4006C" w:rsidRPr="00915032">
        <w:rPr>
          <w:rFonts w:cs="Arial"/>
        </w:rPr>
        <w:t>both</w:t>
      </w:r>
      <w:r w:rsidR="00D4006C" w:rsidRPr="00915032">
        <w:rPr>
          <w:rFonts w:cs="Arial"/>
          <w:spacing w:val="-14"/>
        </w:rPr>
        <w:t xml:space="preserve"> </w:t>
      </w:r>
      <w:r w:rsidR="00D4006C" w:rsidRPr="00915032">
        <w:rPr>
          <w:rFonts w:cs="Arial"/>
        </w:rPr>
        <w:t>the</w:t>
      </w:r>
      <w:r w:rsidR="00D4006C" w:rsidRPr="00915032">
        <w:rPr>
          <w:rFonts w:cs="Arial"/>
          <w:spacing w:val="-13"/>
        </w:rPr>
        <w:t xml:space="preserve"> </w:t>
      </w:r>
      <w:r w:rsidR="00D4006C" w:rsidRPr="00915032">
        <w:rPr>
          <w:rFonts w:cs="Arial"/>
        </w:rPr>
        <w:t>2016</w:t>
      </w:r>
      <w:r w:rsidR="00D4006C" w:rsidRPr="00915032">
        <w:rPr>
          <w:rFonts w:cs="Arial"/>
          <w:spacing w:val="-14"/>
        </w:rPr>
        <w:t xml:space="preserve"> </w:t>
      </w:r>
      <w:r w:rsidR="00D4006C" w:rsidRPr="00915032">
        <w:rPr>
          <w:rFonts w:cs="Arial"/>
        </w:rPr>
        <w:t>Organisation</w:t>
      </w:r>
      <w:r w:rsidR="00D4006C" w:rsidRPr="00915032">
        <w:rPr>
          <w:rFonts w:cs="Arial"/>
          <w:spacing w:val="-14"/>
        </w:rPr>
        <w:t xml:space="preserve"> </w:t>
      </w:r>
      <w:r w:rsidR="00D4006C" w:rsidRPr="00915032">
        <w:rPr>
          <w:rFonts w:cs="Arial"/>
        </w:rPr>
        <w:t>for</w:t>
      </w:r>
      <w:r w:rsidR="00D4006C" w:rsidRPr="00915032">
        <w:rPr>
          <w:rFonts w:cs="Arial"/>
          <w:spacing w:val="-14"/>
        </w:rPr>
        <w:t xml:space="preserve"> </w:t>
      </w:r>
      <w:r w:rsidR="00D4006C" w:rsidRPr="00915032">
        <w:rPr>
          <w:rFonts w:cs="Arial"/>
        </w:rPr>
        <w:t>Economic</w:t>
      </w:r>
      <w:r w:rsidR="00D4006C" w:rsidRPr="00915032">
        <w:rPr>
          <w:rFonts w:cs="Arial"/>
          <w:spacing w:val="-13"/>
        </w:rPr>
        <w:t xml:space="preserve"> </w:t>
      </w:r>
      <w:r w:rsidR="00D4006C" w:rsidRPr="00915032">
        <w:rPr>
          <w:rFonts w:cs="Arial"/>
        </w:rPr>
        <w:t>Cooperation</w:t>
      </w:r>
      <w:r w:rsidR="00D4006C" w:rsidRPr="00915032">
        <w:rPr>
          <w:rFonts w:cs="Arial"/>
          <w:spacing w:val="-14"/>
        </w:rPr>
        <w:t xml:space="preserve"> </w:t>
      </w:r>
      <w:r w:rsidR="00D4006C" w:rsidRPr="00915032">
        <w:rPr>
          <w:rFonts w:cs="Arial"/>
        </w:rPr>
        <w:t>and</w:t>
      </w:r>
      <w:r w:rsidR="00D4006C" w:rsidRPr="00915032">
        <w:rPr>
          <w:rFonts w:cs="Arial"/>
          <w:spacing w:val="-14"/>
        </w:rPr>
        <w:t xml:space="preserve"> </w:t>
      </w:r>
      <w:r w:rsidR="00D4006C" w:rsidRPr="00915032">
        <w:rPr>
          <w:rFonts w:cs="Arial"/>
        </w:rPr>
        <w:t>Delivery</w:t>
      </w:r>
      <w:r w:rsidR="00D4006C" w:rsidRPr="00915032">
        <w:rPr>
          <w:rFonts w:cs="Arial"/>
          <w:spacing w:val="-14"/>
        </w:rPr>
        <w:t xml:space="preserve"> </w:t>
      </w:r>
      <w:r w:rsidR="00D4006C" w:rsidRPr="00915032">
        <w:rPr>
          <w:rFonts w:cs="Arial"/>
        </w:rPr>
        <w:t>(OECD)</w:t>
      </w:r>
      <w:r w:rsidR="00D4006C" w:rsidRPr="00915032">
        <w:rPr>
          <w:rFonts w:cs="Arial"/>
          <w:spacing w:val="-13"/>
        </w:rPr>
        <w:t xml:space="preserve"> </w:t>
      </w:r>
      <w:r w:rsidR="00D4006C" w:rsidRPr="00915032">
        <w:rPr>
          <w:rFonts w:cs="Arial"/>
        </w:rPr>
        <w:t>Quality Review</w:t>
      </w:r>
      <w:r w:rsidR="00D4006C" w:rsidRPr="00915032">
        <w:rPr>
          <w:rFonts w:cs="Arial"/>
          <w:spacing w:val="-9"/>
        </w:rPr>
        <w:t xml:space="preserve"> </w:t>
      </w:r>
      <w:r w:rsidR="00D4006C" w:rsidRPr="00915032">
        <w:rPr>
          <w:rFonts w:cs="Arial"/>
        </w:rPr>
        <w:t>and</w:t>
      </w:r>
      <w:r w:rsidR="00D4006C" w:rsidRPr="00915032">
        <w:rPr>
          <w:rFonts w:cs="Arial"/>
          <w:spacing w:val="-9"/>
        </w:rPr>
        <w:t xml:space="preserve"> </w:t>
      </w:r>
      <w:r w:rsidR="00D4006C" w:rsidRPr="00915032">
        <w:rPr>
          <w:rFonts w:cs="Arial"/>
        </w:rPr>
        <w:t>the</w:t>
      </w:r>
      <w:r w:rsidR="00D4006C" w:rsidRPr="00915032">
        <w:rPr>
          <w:rFonts w:cs="Arial"/>
          <w:spacing w:val="-8"/>
        </w:rPr>
        <w:t xml:space="preserve"> </w:t>
      </w:r>
      <w:r w:rsidR="00D4006C" w:rsidRPr="00915032">
        <w:rPr>
          <w:rFonts w:cs="Arial"/>
        </w:rPr>
        <w:t>2018</w:t>
      </w:r>
      <w:r w:rsidR="00D4006C" w:rsidRPr="00915032">
        <w:rPr>
          <w:rFonts w:cs="Arial"/>
          <w:spacing w:val="-9"/>
        </w:rPr>
        <w:t xml:space="preserve"> </w:t>
      </w:r>
      <w:r w:rsidR="00D4006C" w:rsidRPr="00915032">
        <w:rPr>
          <w:rFonts w:cs="Arial"/>
        </w:rPr>
        <w:t>Parliamentary</w:t>
      </w:r>
      <w:r w:rsidR="00D4006C" w:rsidRPr="00915032">
        <w:rPr>
          <w:rFonts w:cs="Arial"/>
          <w:spacing w:val="-9"/>
        </w:rPr>
        <w:t xml:space="preserve"> </w:t>
      </w:r>
      <w:r w:rsidR="00D4006C" w:rsidRPr="00915032">
        <w:rPr>
          <w:rFonts w:cs="Arial"/>
        </w:rPr>
        <w:t>Review</w:t>
      </w:r>
      <w:r w:rsidR="00D4006C" w:rsidRPr="00915032">
        <w:rPr>
          <w:rFonts w:cs="Arial"/>
          <w:spacing w:val="-8"/>
        </w:rPr>
        <w:t xml:space="preserve"> </w:t>
      </w:r>
      <w:r w:rsidR="00D4006C" w:rsidRPr="00915032">
        <w:rPr>
          <w:rFonts w:cs="Arial"/>
        </w:rPr>
        <w:t>of</w:t>
      </w:r>
      <w:r w:rsidR="00D4006C" w:rsidRPr="00915032">
        <w:rPr>
          <w:rFonts w:cs="Arial"/>
          <w:spacing w:val="-9"/>
        </w:rPr>
        <w:t xml:space="preserve"> </w:t>
      </w:r>
      <w:r w:rsidR="00D4006C" w:rsidRPr="00915032">
        <w:rPr>
          <w:rFonts w:cs="Arial"/>
        </w:rPr>
        <w:t>the</w:t>
      </w:r>
      <w:r w:rsidR="00D4006C" w:rsidRPr="00915032">
        <w:rPr>
          <w:rFonts w:cs="Arial"/>
          <w:spacing w:val="-9"/>
        </w:rPr>
        <w:t xml:space="preserve"> </w:t>
      </w:r>
      <w:r w:rsidR="00D4006C" w:rsidRPr="00915032">
        <w:rPr>
          <w:rFonts w:cs="Arial"/>
        </w:rPr>
        <w:t>long-term</w:t>
      </w:r>
      <w:r w:rsidR="00D4006C" w:rsidRPr="00915032">
        <w:rPr>
          <w:rFonts w:cs="Arial"/>
          <w:spacing w:val="-8"/>
        </w:rPr>
        <w:t xml:space="preserve"> </w:t>
      </w:r>
      <w:r w:rsidR="00D4006C" w:rsidRPr="00915032">
        <w:rPr>
          <w:rFonts w:cs="Arial"/>
        </w:rPr>
        <w:t>future</w:t>
      </w:r>
      <w:r w:rsidR="00D4006C" w:rsidRPr="00915032">
        <w:rPr>
          <w:rFonts w:cs="Arial"/>
          <w:spacing w:val="-9"/>
        </w:rPr>
        <w:t xml:space="preserve"> </w:t>
      </w:r>
      <w:r w:rsidR="00D4006C" w:rsidRPr="00915032">
        <w:rPr>
          <w:rFonts w:cs="Arial"/>
        </w:rPr>
        <w:t>of</w:t>
      </w:r>
      <w:r w:rsidR="00D4006C" w:rsidRPr="00915032">
        <w:rPr>
          <w:rFonts w:cs="Arial"/>
          <w:spacing w:val="-9"/>
        </w:rPr>
        <w:t xml:space="preserve"> </w:t>
      </w:r>
      <w:r w:rsidR="00D4006C" w:rsidRPr="00915032">
        <w:rPr>
          <w:rFonts w:cs="Arial"/>
        </w:rPr>
        <w:t>Health</w:t>
      </w:r>
      <w:r w:rsidR="00D4006C" w:rsidRPr="00915032">
        <w:rPr>
          <w:rFonts w:cs="Arial"/>
          <w:spacing w:val="-8"/>
        </w:rPr>
        <w:t xml:space="preserve"> </w:t>
      </w:r>
      <w:r w:rsidR="00D4006C" w:rsidRPr="00915032">
        <w:rPr>
          <w:rFonts w:cs="Arial"/>
        </w:rPr>
        <w:t>and</w:t>
      </w:r>
      <w:r w:rsidR="00D4006C" w:rsidRPr="00915032">
        <w:rPr>
          <w:rFonts w:cs="Arial"/>
          <w:spacing w:val="-9"/>
        </w:rPr>
        <w:t xml:space="preserve"> </w:t>
      </w:r>
      <w:r w:rsidR="00D4006C" w:rsidRPr="00915032">
        <w:rPr>
          <w:rFonts w:cs="Arial"/>
        </w:rPr>
        <w:t>Social</w:t>
      </w:r>
      <w:r w:rsidR="00D4006C" w:rsidRPr="00915032">
        <w:rPr>
          <w:rFonts w:cs="Arial"/>
          <w:spacing w:val="-9"/>
        </w:rPr>
        <w:t xml:space="preserve"> </w:t>
      </w:r>
      <w:proofErr w:type="gramStart"/>
      <w:r w:rsidR="00D4006C" w:rsidRPr="00915032">
        <w:rPr>
          <w:rFonts w:cs="Arial"/>
        </w:rPr>
        <w:t>Care</w:t>
      </w:r>
      <w:r w:rsidR="00D4006C" w:rsidRPr="00915032">
        <w:rPr>
          <w:rFonts w:cs="Arial"/>
          <w:spacing w:val="-37"/>
        </w:rPr>
        <w:t xml:space="preserve"> </w:t>
      </w:r>
      <w:r w:rsidR="00D4006C" w:rsidRPr="00915032">
        <w:rPr>
          <w:rFonts w:cs="Arial"/>
          <w:w w:val="75"/>
        </w:rPr>
        <w:t>.</w:t>
      </w:r>
      <w:proofErr w:type="gramEnd"/>
    </w:p>
    <w:p w14:paraId="2C08CE5E" w14:textId="0E7CC0C0" w:rsidR="00D4006C" w:rsidRPr="00DF0821" w:rsidRDefault="00D4006C" w:rsidP="00D4006C">
      <w:pPr>
        <w:jc w:val="both"/>
        <w:rPr>
          <w:rFonts w:cs="Arial"/>
        </w:rPr>
      </w:pPr>
      <w:r w:rsidRPr="00915032">
        <w:rPr>
          <w:rFonts w:cs="Arial"/>
        </w:rPr>
        <w:t>The</w:t>
      </w:r>
      <w:r w:rsidRPr="00915032">
        <w:rPr>
          <w:rFonts w:cs="Arial"/>
          <w:spacing w:val="-13"/>
        </w:rPr>
        <w:t xml:space="preserve"> </w:t>
      </w:r>
      <w:r w:rsidRPr="00915032">
        <w:rPr>
          <w:rFonts w:cs="Arial"/>
        </w:rPr>
        <w:t>key</w:t>
      </w:r>
      <w:r w:rsidRPr="00915032">
        <w:rPr>
          <w:rFonts w:cs="Arial"/>
          <w:spacing w:val="-13"/>
        </w:rPr>
        <w:t xml:space="preserve"> </w:t>
      </w:r>
      <w:r w:rsidRPr="00915032">
        <w:rPr>
          <w:rFonts w:cs="Arial"/>
        </w:rPr>
        <w:t>purpose</w:t>
      </w:r>
      <w:r w:rsidRPr="00915032">
        <w:rPr>
          <w:rFonts w:cs="Arial"/>
          <w:spacing w:val="-12"/>
        </w:rPr>
        <w:t xml:space="preserve"> </w:t>
      </w:r>
      <w:r w:rsidRPr="00915032">
        <w:rPr>
          <w:rFonts w:cs="Arial"/>
        </w:rPr>
        <w:t>of</w:t>
      </w:r>
      <w:r w:rsidRPr="00915032">
        <w:rPr>
          <w:rFonts w:cs="Arial"/>
          <w:spacing w:val="-13"/>
        </w:rPr>
        <w:t xml:space="preserve"> </w:t>
      </w:r>
      <w:r w:rsidRPr="00915032">
        <w:rPr>
          <w:rFonts w:cs="Arial"/>
        </w:rPr>
        <w:t>the</w:t>
      </w:r>
      <w:r w:rsidRPr="00915032">
        <w:rPr>
          <w:rFonts w:cs="Arial"/>
          <w:spacing w:val="-12"/>
        </w:rPr>
        <w:t xml:space="preserve"> </w:t>
      </w:r>
      <w:r w:rsidRPr="00915032">
        <w:rPr>
          <w:rFonts w:cs="Arial"/>
        </w:rPr>
        <w:t>NHS</w:t>
      </w:r>
      <w:r w:rsidRPr="00915032">
        <w:rPr>
          <w:rFonts w:cs="Arial"/>
          <w:spacing w:val="-13"/>
        </w:rPr>
        <w:t xml:space="preserve"> </w:t>
      </w:r>
      <w:r w:rsidRPr="00915032">
        <w:rPr>
          <w:rFonts w:cs="Arial"/>
        </w:rPr>
        <w:t>Executive</w:t>
      </w:r>
      <w:r w:rsidRPr="00915032">
        <w:rPr>
          <w:rFonts w:cs="Arial"/>
          <w:spacing w:val="-12"/>
        </w:rPr>
        <w:t xml:space="preserve"> </w:t>
      </w:r>
      <w:r w:rsidRPr="00915032">
        <w:rPr>
          <w:rFonts w:cs="Arial"/>
        </w:rPr>
        <w:t>is</w:t>
      </w:r>
      <w:r w:rsidRPr="00915032">
        <w:rPr>
          <w:rFonts w:cs="Arial"/>
          <w:spacing w:val="-13"/>
        </w:rPr>
        <w:t xml:space="preserve"> </w:t>
      </w:r>
      <w:r w:rsidRPr="00915032">
        <w:rPr>
          <w:rFonts w:cs="Arial"/>
        </w:rPr>
        <w:t>to</w:t>
      </w:r>
      <w:r w:rsidRPr="00915032">
        <w:rPr>
          <w:rFonts w:cs="Arial"/>
          <w:spacing w:val="-13"/>
        </w:rPr>
        <w:t xml:space="preserve"> </w:t>
      </w:r>
      <w:r w:rsidRPr="00915032">
        <w:rPr>
          <w:rFonts w:cs="Arial"/>
        </w:rPr>
        <w:t>drive</w:t>
      </w:r>
      <w:r w:rsidRPr="00915032">
        <w:rPr>
          <w:rFonts w:cs="Arial"/>
          <w:spacing w:val="-12"/>
        </w:rPr>
        <w:t xml:space="preserve"> </w:t>
      </w:r>
      <w:r w:rsidRPr="00915032">
        <w:rPr>
          <w:rFonts w:cs="Arial"/>
        </w:rPr>
        <w:t>improvements</w:t>
      </w:r>
      <w:r w:rsidRPr="00915032">
        <w:rPr>
          <w:rFonts w:cs="Arial"/>
          <w:spacing w:val="-13"/>
        </w:rPr>
        <w:t xml:space="preserve"> </w:t>
      </w:r>
      <w:r w:rsidRPr="00915032">
        <w:rPr>
          <w:rFonts w:cs="Arial"/>
        </w:rPr>
        <w:t>in</w:t>
      </w:r>
      <w:r w:rsidRPr="00915032">
        <w:rPr>
          <w:rFonts w:cs="Arial"/>
          <w:spacing w:val="-12"/>
        </w:rPr>
        <w:t xml:space="preserve"> </w:t>
      </w:r>
      <w:r w:rsidRPr="00915032">
        <w:rPr>
          <w:rFonts w:cs="Arial"/>
        </w:rPr>
        <w:t>the</w:t>
      </w:r>
      <w:r w:rsidRPr="00915032">
        <w:rPr>
          <w:rFonts w:cs="Arial"/>
          <w:spacing w:val="-13"/>
        </w:rPr>
        <w:t xml:space="preserve"> </w:t>
      </w:r>
      <w:r w:rsidRPr="00915032">
        <w:rPr>
          <w:rFonts w:cs="Arial"/>
        </w:rPr>
        <w:t>quality</w:t>
      </w:r>
      <w:r w:rsidRPr="00915032">
        <w:rPr>
          <w:rFonts w:cs="Arial"/>
          <w:spacing w:val="-12"/>
        </w:rPr>
        <w:t xml:space="preserve"> </w:t>
      </w:r>
      <w:r w:rsidRPr="00915032">
        <w:rPr>
          <w:rFonts w:cs="Arial"/>
        </w:rPr>
        <w:t>and</w:t>
      </w:r>
      <w:r w:rsidRPr="00915032">
        <w:rPr>
          <w:rFonts w:cs="Arial"/>
          <w:spacing w:val="-13"/>
        </w:rPr>
        <w:t xml:space="preserve"> </w:t>
      </w:r>
      <w:r w:rsidRPr="00915032">
        <w:rPr>
          <w:rFonts w:cs="Arial"/>
        </w:rPr>
        <w:t>safety</w:t>
      </w:r>
      <w:r w:rsidRPr="00915032">
        <w:rPr>
          <w:rFonts w:cs="Arial"/>
          <w:spacing w:val="-13"/>
        </w:rPr>
        <w:t xml:space="preserve"> </w:t>
      </w:r>
      <w:r w:rsidRPr="00915032">
        <w:rPr>
          <w:rFonts w:cs="Arial"/>
        </w:rPr>
        <w:t>of</w:t>
      </w:r>
      <w:r w:rsidRPr="00915032">
        <w:rPr>
          <w:rFonts w:cs="Arial"/>
          <w:spacing w:val="-12"/>
        </w:rPr>
        <w:t xml:space="preserve"> </w:t>
      </w:r>
      <w:r w:rsidRPr="00915032">
        <w:rPr>
          <w:rFonts w:cs="Arial"/>
        </w:rPr>
        <w:t>care,</w:t>
      </w:r>
      <w:r w:rsidRPr="00915032">
        <w:rPr>
          <w:rFonts w:cs="Arial"/>
          <w:spacing w:val="-13"/>
        </w:rPr>
        <w:t xml:space="preserve"> </w:t>
      </w:r>
      <w:r w:rsidRPr="00915032">
        <w:rPr>
          <w:rFonts w:cs="Arial"/>
        </w:rPr>
        <w:t>resulting</w:t>
      </w:r>
      <w:r w:rsidRPr="00915032">
        <w:rPr>
          <w:rFonts w:cs="Arial"/>
          <w:spacing w:val="-12"/>
        </w:rPr>
        <w:t xml:space="preserve"> </w:t>
      </w:r>
      <w:r w:rsidRPr="00915032">
        <w:rPr>
          <w:rFonts w:cs="Arial"/>
        </w:rPr>
        <w:t>in better</w:t>
      </w:r>
      <w:r w:rsidRPr="00915032">
        <w:rPr>
          <w:rFonts w:cs="Arial"/>
          <w:spacing w:val="-19"/>
        </w:rPr>
        <w:t xml:space="preserve"> </w:t>
      </w:r>
      <w:r w:rsidRPr="00915032">
        <w:rPr>
          <w:rFonts w:cs="Arial"/>
        </w:rPr>
        <w:t>and</w:t>
      </w:r>
      <w:r w:rsidRPr="00915032">
        <w:rPr>
          <w:rFonts w:cs="Arial"/>
          <w:spacing w:val="-19"/>
        </w:rPr>
        <w:t xml:space="preserve"> </w:t>
      </w:r>
      <w:r w:rsidRPr="00915032">
        <w:rPr>
          <w:rFonts w:cs="Arial"/>
        </w:rPr>
        <w:t>more</w:t>
      </w:r>
      <w:r w:rsidRPr="00915032">
        <w:rPr>
          <w:rFonts w:cs="Arial"/>
          <w:spacing w:val="-18"/>
        </w:rPr>
        <w:t xml:space="preserve"> </w:t>
      </w:r>
      <w:r w:rsidRPr="00915032">
        <w:rPr>
          <w:rFonts w:cs="Arial"/>
        </w:rPr>
        <w:t>equitable</w:t>
      </w:r>
      <w:r w:rsidRPr="00915032">
        <w:rPr>
          <w:rFonts w:cs="Arial"/>
          <w:spacing w:val="-19"/>
        </w:rPr>
        <w:t xml:space="preserve"> </w:t>
      </w:r>
      <w:r w:rsidRPr="00915032">
        <w:rPr>
          <w:rFonts w:cs="Arial"/>
        </w:rPr>
        <w:t>outcomes,</w:t>
      </w:r>
      <w:r w:rsidRPr="00915032">
        <w:rPr>
          <w:rFonts w:cs="Arial"/>
          <w:spacing w:val="-18"/>
        </w:rPr>
        <w:t xml:space="preserve"> </w:t>
      </w:r>
      <w:r w:rsidRPr="00915032">
        <w:rPr>
          <w:rFonts w:cs="Arial"/>
        </w:rPr>
        <w:t>access</w:t>
      </w:r>
      <w:r w:rsidRPr="00915032">
        <w:rPr>
          <w:rFonts w:cs="Arial"/>
          <w:spacing w:val="-19"/>
        </w:rPr>
        <w:t xml:space="preserve"> </w:t>
      </w:r>
      <w:r w:rsidRPr="00915032">
        <w:rPr>
          <w:rFonts w:cs="Arial"/>
        </w:rPr>
        <w:t>and</w:t>
      </w:r>
      <w:r w:rsidRPr="00915032">
        <w:rPr>
          <w:rFonts w:cs="Arial"/>
          <w:spacing w:val="-18"/>
        </w:rPr>
        <w:t xml:space="preserve"> </w:t>
      </w:r>
      <w:r w:rsidRPr="00915032">
        <w:rPr>
          <w:rFonts w:cs="Arial"/>
        </w:rPr>
        <w:t>patient</w:t>
      </w:r>
      <w:r w:rsidRPr="00915032">
        <w:rPr>
          <w:rFonts w:cs="Arial"/>
          <w:spacing w:val="-19"/>
        </w:rPr>
        <w:t xml:space="preserve"> </w:t>
      </w:r>
      <w:r w:rsidRPr="00915032">
        <w:rPr>
          <w:rFonts w:cs="Arial"/>
        </w:rPr>
        <w:t>experience,</w:t>
      </w:r>
      <w:r w:rsidRPr="00915032">
        <w:rPr>
          <w:rFonts w:cs="Arial"/>
          <w:spacing w:val="-18"/>
        </w:rPr>
        <w:t xml:space="preserve"> </w:t>
      </w:r>
      <w:r w:rsidRPr="00915032">
        <w:rPr>
          <w:rFonts w:cs="Arial"/>
        </w:rPr>
        <w:t>reduced</w:t>
      </w:r>
      <w:r w:rsidRPr="00915032">
        <w:rPr>
          <w:rFonts w:cs="Arial"/>
          <w:spacing w:val="-19"/>
        </w:rPr>
        <w:t xml:space="preserve"> </w:t>
      </w:r>
      <w:r w:rsidRPr="00915032">
        <w:rPr>
          <w:rFonts w:cs="Arial"/>
        </w:rPr>
        <w:t>variation,</w:t>
      </w:r>
      <w:r w:rsidRPr="00915032">
        <w:rPr>
          <w:rFonts w:cs="Arial"/>
          <w:spacing w:val="-18"/>
        </w:rPr>
        <w:t xml:space="preserve"> </w:t>
      </w:r>
      <w:r w:rsidRPr="00915032">
        <w:rPr>
          <w:rFonts w:cs="Arial"/>
        </w:rPr>
        <w:t>and</w:t>
      </w:r>
      <w:r w:rsidRPr="00915032">
        <w:rPr>
          <w:rFonts w:cs="Arial"/>
          <w:spacing w:val="-19"/>
        </w:rPr>
        <w:t xml:space="preserve"> </w:t>
      </w:r>
      <w:r w:rsidRPr="00915032">
        <w:rPr>
          <w:rFonts w:cs="Arial"/>
        </w:rPr>
        <w:t>improvements</w:t>
      </w:r>
      <w:r w:rsidRPr="00915032">
        <w:rPr>
          <w:rFonts w:cs="Arial"/>
          <w:spacing w:val="-18"/>
        </w:rPr>
        <w:t xml:space="preserve"> </w:t>
      </w:r>
      <w:r w:rsidRPr="00915032">
        <w:rPr>
          <w:rFonts w:cs="Arial"/>
        </w:rPr>
        <w:t xml:space="preserve">in population </w:t>
      </w:r>
      <w:r w:rsidR="00DF0821" w:rsidRPr="00915032">
        <w:rPr>
          <w:rFonts w:cs="Arial"/>
        </w:rPr>
        <w:t>health</w:t>
      </w:r>
      <w:r w:rsidR="00DF0821" w:rsidRPr="00915032">
        <w:rPr>
          <w:rFonts w:cs="Arial"/>
          <w:spacing w:val="-37"/>
        </w:rPr>
        <w:t>.</w:t>
      </w:r>
      <w:r w:rsidR="00DF0821">
        <w:rPr>
          <w:rFonts w:cs="Arial"/>
        </w:rPr>
        <w:t xml:space="preserve">  </w:t>
      </w:r>
      <w:r w:rsidRPr="00915032">
        <w:rPr>
          <w:rFonts w:cs="Arial"/>
        </w:rPr>
        <w:t>The</w:t>
      </w:r>
      <w:r w:rsidRPr="00915032">
        <w:rPr>
          <w:rFonts w:cs="Arial"/>
          <w:spacing w:val="-13"/>
        </w:rPr>
        <w:t xml:space="preserve"> </w:t>
      </w:r>
      <w:r w:rsidRPr="00915032">
        <w:rPr>
          <w:rFonts w:cs="Arial"/>
        </w:rPr>
        <w:t>Governance,</w:t>
      </w:r>
      <w:r w:rsidRPr="00915032">
        <w:rPr>
          <w:rFonts w:cs="Arial"/>
          <w:spacing w:val="-12"/>
        </w:rPr>
        <w:t xml:space="preserve"> </w:t>
      </w:r>
      <w:r w:rsidRPr="00915032">
        <w:rPr>
          <w:rFonts w:cs="Arial"/>
        </w:rPr>
        <w:t>Accountability</w:t>
      </w:r>
      <w:r w:rsidRPr="00915032">
        <w:rPr>
          <w:rFonts w:cs="Arial"/>
          <w:spacing w:val="-12"/>
        </w:rPr>
        <w:t xml:space="preserve"> </w:t>
      </w:r>
      <w:r w:rsidRPr="00915032">
        <w:rPr>
          <w:rFonts w:cs="Arial"/>
        </w:rPr>
        <w:t>and</w:t>
      </w:r>
      <w:r w:rsidRPr="00915032">
        <w:rPr>
          <w:rFonts w:cs="Arial"/>
          <w:spacing w:val="-12"/>
        </w:rPr>
        <w:t xml:space="preserve"> </w:t>
      </w:r>
      <w:r w:rsidRPr="00915032">
        <w:rPr>
          <w:rFonts w:cs="Arial"/>
        </w:rPr>
        <w:t>Operating</w:t>
      </w:r>
      <w:r w:rsidRPr="00915032">
        <w:rPr>
          <w:rFonts w:cs="Arial"/>
          <w:spacing w:val="-12"/>
        </w:rPr>
        <w:t xml:space="preserve"> </w:t>
      </w:r>
      <w:r w:rsidRPr="00915032">
        <w:rPr>
          <w:rFonts w:cs="Arial"/>
        </w:rPr>
        <w:t>model</w:t>
      </w:r>
      <w:r w:rsidRPr="00915032">
        <w:rPr>
          <w:rFonts w:cs="Arial"/>
          <w:spacing w:val="-12"/>
        </w:rPr>
        <w:t xml:space="preserve"> </w:t>
      </w:r>
      <w:r w:rsidRPr="00915032">
        <w:rPr>
          <w:rFonts w:cs="Arial"/>
        </w:rPr>
        <w:t>of</w:t>
      </w:r>
      <w:r w:rsidRPr="00915032">
        <w:rPr>
          <w:rFonts w:cs="Arial"/>
          <w:spacing w:val="-12"/>
        </w:rPr>
        <w:t xml:space="preserve"> </w:t>
      </w:r>
      <w:r w:rsidRPr="00915032">
        <w:rPr>
          <w:rFonts w:cs="Arial"/>
        </w:rPr>
        <w:t>the</w:t>
      </w:r>
      <w:r w:rsidRPr="00915032">
        <w:rPr>
          <w:rFonts w:cs="Arial"/>
          <w:spacing w:val="-12"/>
        </w:rPr>
        <w:t xml:space="preserve"> </w:t>
      </w:r>
      <w:r w:rsidRPr="00915032">
        <w:rPr>
          <w:rFonts w:cs="Arial"/>
        </w:rPr>
        <w:t>NHS</w:t>
      </w:r>
      <w:r w:rsidRPr="00915032">
        <w:rPr>
          <w:rFonts w:cs="Arial"/>
          <w:spacing w:val="-12"/>
        </w:rPr>
        <w:t xml:space="preserve"> </w:t>
      </w:r>
      <w:r w:rsidRPr="00915032">
        <w:rPr>
          <w:rFonts w:cs="Arial"/>
        </w:rPr>
        <w:t>Executive</w:t>
      </w:r>
      <w:r w:rsidRPr="00915032">
        <w:rPr>
          <w:rFonts w:cs="Arial"/>
          <w:spacing w:val="-13"/>
        </w:rPr>
        <w:t xml:space="preserve"> </w:t>
      </w:r>
      <w:r w:rsidRPr="00915032">
        <w:rPr>
          <w:rFonts w:cs="Arial"/>
        </w:rPr>
        <w:t>is</w:t>
      </w:r>
      <w:r w:rsidRPr="00915032">
        <w:rPr>
          <w:rFonts w:cs="Arial"/>
          <w:spacing w:val="-12"/>
        </w:rPr>
        <w:t xml:space="preserve"> </w:t>
      </w:r>
      <w:r w:rsidRPr="00915032">
        <w:rPr>
          <w:rFonts w:cs="Arial"/>
        </w:rPr>
        <w:t>set</w:t>
      </w:r>
      <w:r w:rsidRPr="00915032">
        <w:rPr>
          <w:rFonts w:cs="Arial"/>
          <w:spacing w:val="-12"/>
        </w:rPr>
        <w:t xml:space="preserve"> </w:t>
      </w:r>
      <w:r w:rsidRPr="00915032">
        <w:rPr>
          <w:rFonts w:cs="Arial"/>
        </w:rPr>
        <w:t>out</w:t>
      </w:r>
      <w:r w:rsidRPr="00915032">
        <w:rPr>
          <w:rFonts w:cs="Arial"/>
          <w:spacing w:val="-12"/>
        </w:rPr>
        <w:t xml:space="preserve"> </w:t>
      </w:r>
      <w:r w:rsidRPr="00915032">
        <w:rPr>
          <w:rFonts w:cs="Arial"/>
        </w:rPr>
        <w:t>in</w:t>
      </w:r>
      <w:r w:rsidRPr="00915032">
        <w:rPr>
          <w:rFonts w:cs="Arial"/>
          <w:spacing w:val="-12"/>
        </w:rPr>
        <w:t xml:space="preserve"> </w:t>
      </w:r>
      <w:r w:rsidRPr="00915032">
        <w:rPr>
          <w:rFonts w:cs="Arial"/>
        </w:rPr>
        <w:t>Figure</w:t>
      </w:r>
      <w:r w:rsidRPr="00915032">
        <w:rPr>
          <w:rFonts w:cs="Arial"/>
          <w:spacing w:val="-12"/>
        </w:rPr>
        <w:t xml:space="preserve"> </w:t>
      </w:r>
      <w:proofErr w:type="gramStart"/>
      <w:r w:rsidRPr="00915032">
        <w:rPr>
          <w:rFonts w:cs="Arial"/>
        </w:rPr>
        <w:t>2</w:t>
      </w:r>
      <w:r w:rsidRPr="00915032">
        <w:rPr>
          <w:rFonts w:cs="Arial"/>
          <w:spacing w:val="-39"/>
        </w:rPr>
        <w:t xml:space="preserve"> </w:t>
      </w:r>
      <w:r w:rsidRPr="00915032">
        <w:rPr>
          <w:rFonts w:cs="Arial"/>
          <w:w w:val="75"/>
        </w:rPr>
        <w:t>.</w:t>
      </w:r>
      <w:proofErr w:type="gramEnd"/>
      <w:r w:rsidRPr="00915032">
        <w:rPr>
          <w:rFonts w:cs="Arial"/>
          <w:spacing w:val="3"/>
          <w:w w:val="75"/>
        </w:rPr>
        <w:t xml:space="preserve"> </w:t>
      </w:r>
      <w:r w:rsidRPr="00915032">
        <w:rPr>
          <w:rFonts w:cs="Arial"/>
          <w:spacing w:val="2"/>
        </w:rPr>
        <w:t>It</w:t>
      </w:r>
      <w:r w:rsidRPr="00915032">
        <w:rPr>
          <w:rFonts w:cs="Arial"/>
          <w:spacing w:val="-12"/>
        </w:rPr>
        <w:t xml:space="preserve"> </w:t>
      </w:r>
      <w:r w:rsidRPr="00915032">
        <w:rPr>
          <w:rFonts w:cs="Arial"/>
        </w:rPr>
        <w:t>sets</w:t>
      </w:r>
      <w:r w:rsidRPr="00915032">
        <w:rPr>
          <w:rFonts w:cs="Arial"/>
          <w:spacing w:val="-12"/>
        </w:rPr>
        <w:t xml:space="preserve"> </w:t>
      </w:r>
      <w:r w:rsidRPr="00915032">
        <w:rPr>
          <w:rFonts w:cs="Arial"/>
        </w:rPr>
        <w:t>out the</w:t>
      </w:r>
      <w:r w:rsidRPr="00915032">
        <w:rPr>
          <w:rFonts w:cs="Arial"/>
          <w:spacing w:val="-11"/>
        </w:rPr>
        <w:t xml:space="preserve"> </w:t>
      </w:r>
      <w:r w:rsidRPr="00915032">
        <w:rPr>
          <w:rFonts w:cs="Arial"/>
        </w:rPr>
        <w:t>positioning</w:t>
      </w:r>
      <w:r w:rsidRPr="00915032">
        <w:rPr>
          <w:rFonts w:cs="Arial"/>
          <w:spacing w:val="-10"/>
        </w:rPr>
        <w:t xml:space="preserve"> </w:t>
      </w:r>
      <w:r w:rsidRPr="00915032">
        <w:rPr>
          <w:rFonts w:cs="Arial"/>
        </w:rPr>
        <w:t>of</w:t>
      </w:r>
      <w:r w:rsidRPr="00915032">
        <w:rPr>
          <w:rFonts w:cs="Arial"/>
          <w:spacing w:val="-10"/>
        </w:rPr>
        <w:t xml:space="preserve"> </w:t>
      </w:r>
      <w:r w:rsidRPr="00915032">
        <w:rPr>
          <w:rFonts w:cs="Arial"/>
        </w:rPr>
        <w:t>the</w:t>
      </w:r>
      <w:r w:rsidRPr="00915032">
        <w:rPr>
          <w:rFonts w:cs="Arial"/>
          <w:spacing w:val="-10"/>
        </w:rPr>
        <w:t xml:space="preserve"> </w:t>
      </w:r>
      <w:r w:rsidRPr="00915032">
        <w:rPr>
          <w:rFonts w:cs="Arial"/>
        </w:rPr>
        <w:t>NHS</w:t>
      </w:r>
      <w:r w:rsidRPr="00915032">
        <w:rPr>
          <w:rFonts w:cs="Arial"/>
          <w:spacing w:val="-10"/>
        </w:rPr>
        <w:t xml:space="preserve"> </w:t>
      </w:r>
      <w:r w:rsidRPr="00915032">
        <w:rPr>
          <w:rFonts w:cs="Arial"/>
        </w:rPr>
        <w:t>Executive</w:t>
      </w:r>
      <w:r w:rsidRPr="00915032">
        <w:rPr>
          <w:rFonts w:cs="Arial"/>
          <w:spacing w:val="-10"/>
        </w:rPr>
        <w:t xml:space="preserve"> </w:t>
      </w:r>
      <w:r w:rsidRPr="00915032">
        <w:rPr>
          <w:rFonts w:cs="Arial"/>
        </w:rPr>
        <w:t>to</w:t>
      </w:r>
      <w:r w:rsidRPr="00915032">
        <w:rPr>
          <w:rFonts w:cs="Arial"/>
          <w:spacing w:val="-28"/>
        </w:rPr>
        <w:t xml:space="preserve"> </w:t>
      </w:r>
      <w:r w:rsidRPr="00915032">
        <w:rPr>
          <w:rFonts w:cs="Arial"/>
        </w:rPr>
        <w:t>“provide</w:t>
      </w:r>
      <w:r w:rsidRPr="00915032">
        <w:rPr>
          <w:rFonts w:cs="Arial"/>
          <w:spacing w:val="-10"/>
        </w:rPr>
        <w:t xml:space="preserve"> </w:t>
      </w:r>
      <w:r w:rsidRPr="00915032">
        <w:rPr>
          <w:rFonts w:cs="Arial"/>
        </w:rPr>
        <w:t>a</w:t>
      </w:r>
      <w:r w:rsidRPr="00915032">
        <w:rPr>
          <w:rFonts w:cs="Arial"/>
          <w:spacing w:val="-10"/>
        </w:rPr>
        <w:t xml:space="preserve"> </w:t>
      </w:r>
      <w:r w:rsidRPr="00915032">
        <w:rPr>
          <w:rFonts w:cs="Arial"/>
        </w:rPr>
        <w:t>central</w:t>
      </w:r>
      <w:r w:rsidRPr="00915032">
        <w:rPr>
          <w:rFonts w:cs="Arial"/>
          <w:spacing w:val="-10"/>
        </w:rPr>
        <w:t xml:space="preserve"> </w:t>
      </w:r>
      <w:r w:rsidRPr="00915032">
        <w:rPr>
          <w:rFonts w:cs="Arial"/>
        </w:rPr>
        <w:t>guiding</w:t>
      </w:r>
      <w:r w:rsidRPr="00915032">
        <w:rPr>
          <w:rFonts w:cs="Arial"/>
          <w:spacing w:val="-10"/>
        </w:rPr>
        <w:t xml:space="preserve"> </w:t>
      </w:r>
      <w:r w:rsidRPr="00915032">
        <w:rPr>
          <w:rFonts w:cs="Arial"/>
        </w:rPr>
        <w:t>hand,</w:t>
      </w:r>
      <w:r w:rsidRPr="00915032">
        <w:rPr>
          <w:rFonts w:cs="Arial"/>
          <w:spacing w:val="-10"/>
        </w:rPr>
        <w:t xml:space="preserve"> </w:t>
      </w:r>
      <w:r w:rsidRPr="00915032">
        <w:rPr>
          <w:rFonts w:cs="Arial"/>
        </w:rPr>
        <w:t>working</w:t>
      </w:r>
      <w:r w:rsidRPr="00915032">
        <w:rPr>
          <w:rFonts w:cs="Arial"/>
          <w:spacing w:val="-10"/>
        </w:rPr>
        <w:t xml:space="preserve"> </w:t>
      </w:r>
      <w:r w:rsidRPr="00915032">
        <w:rPr>
          <w:rFonts w:cs="Arial"/>
        </w:rPr>
        <w:t>in</w:t>
      </w:r>
      <w:r w:rsidRPr="00915032">
        <w:rPr>
          <w:rFonts w:cs="Arial"/>
          <w:spacing w:val="-10"/>
        </w:rPr>
        <w:t xml:space="preserve"> </w:t>
      </w:r>
      <w:r w:rsidRPr="00915032">
        <w:rPr>
          <w:rFonts w:cs="Arial"/>
        </w:rPr>
        <w:t>partnership</w:t>
      </w:r>
      <w:r w:rsidRPr="00915032">
        <w:rPr>
          <w:rFonts w:cs="Arial"/>
          <w:spacing w:val="-10"/>
        </w:rPr>
        <w:t xml:space="preserve"> </w:t>
      </w:r>
      <w:r w:rsidRPr="00915032">
        <w:rPr>
          <w:rFonts w:cs="Arial"/>
        </w:rPr>
        <w:t>for</w:t>
      </w:r>
      <w:r w:rsidRPr="00915032">
        <w:rPr>
          <w:rFonts w:cs="Arial"/>
          <w:spacing w:val="-10"/>
        </w:rPr>
        <w:t xml:space="preserve"> </w:t>
      </w:r>
      <w:r w:rsidRPr="00915032">
        <w:rPr>
          <w:rFonts w:cs="Arial"/>
        </w:rPr>
        <w:t>and</w:t>
      </w:r>
      <w:r w:rsidRPr="00915032">
        <w:rPr>
          <w:rFonts w:cs="Arial"/>
          <w:spacing w:val="-11"/>
        </w:rPr>
        <w:t xml:space="preserve"> </w:t>
      </w:r>
      <w:r w:rsidRPr="00915032">
        <w:rPr>
          <w:rFonts w:cs="Arial"/>
        </w:rPr>
        <w:t>on behalf</w:t>
      </w:r>
      <w:r w:rsidRPr="00915032">
        <w:rPr>
          <w:rFonts w:cs="Arial"/>
          <w:spacing w:val="-4"/>
        </w:rPr>
        <w:t xml:space="preserve"> </w:t>
      </w:r>
      <w:r w:rsidRPr="00915032">
        <w:rPr>
          <w:rFonts w:cs="Arial"/>
        </w:rPr>
        <w:t>and</w:t>
      </w:r>
      <w:r w:rsidRPr="00915032">
        <w:rPr>
          <w:rFonts w:cs="Arial"/>
          <w:spacing w:val="-12"/>
        </w:rPr>
        <w:t xml:space="preserve"> </w:t>
      </w:r>
      <w:r w:rsidRPr="00915032">
        <w:rPr>
          <w:rFonts w:cs="Arial"/>
        </w:rPr>
        <w:t>Welsh</w:t>
      </w:r>
      <w:r w:rsidRPr="00915032">
        <w:rPr>
          <w:rFonts w:cs="Arial"/>
          <w:spacing w:val="-4"/>
        </w:rPr>
        <w:t xml:space="preserve"> </w:t>
      </w:r>
      <w:r w:rsidRPr="00915032">
        <w:rPr>
          <w:rFonts w:cs="Arial"/>
        </w:rPr>
        <w:t>Government</w:t>
      </w:r>
      <w:r w:rsidRPr="00915032">
        <w:rPr>
          <w:rFonts w:cs="Arial"/>
          <w:spacing w:val="-4"/>
        </w:rPr>
        <w:t xml:space="preserve"> </w:t>
      </w:r>
      <w:r w:rsidRPr="00915032">
        <w:rPr>
          <w:rFonts w:cs="Arial"/>
        </w:rPr>
        <w:t>in</w:t>
      </w:r>
      <w:r w:rsidRPr="00915032">
        <w:rPr>
          <w:rFonts w:cs="Arial"/>
          <w:spacing w:val="-3"/>
        </w:rPr>
        <w:t xml:space="preserve"> </w:t>
      </w:r>
      <w:r w:rsidRPr="00915032">
        <w:rPr>
          <w:rFonts w:cs="Arial"/>
        </w:rPr>
        <w:t>and</w:t>
      </w:r>
      <w:r w:rsidRPr="00915032">
        <w:rPr>
          <w:rFonts w:cs="Arial"/>
          <w:spacing w:val="-4"/>
        </w:rPr>
        <w:t xml:space="preserve"> </w:t>
      </w:r>
      <w:r w:rsidRPr="00915032">
        <w:rPr>
          <w:rFonts w:cs="Arial"/>
        </w:rPr>
        <w:t>with</w:t>
      </w:r>
      <w:r w:rsidRPr="00915032">
        <w:rPr>
          <w:rFonts w:cs="Arial"/>
          <w:spacing w:val="-3"/>
        </w:rPr>
        <w:t xml:space="preserve"> </w:t>
      </w:r>
      <w:r w:rsidRPr="00915032">
        <w:rPr>
          <w:rFonts w:cs="Arial"/>
        </w:rPr>
        <w:t>the</w:t>
      </w:r>
      <w:r w:rsidRPr="00915032">
        <w:rPr>
          <w:rFonts w:cs="Arial"/>
          <w:spacing w:val="-4"/>
        </w:rPr>
        <w:t xml:space="preserve"> </w:t>
      </w:r>
      <w:r w:rsidRPr="00915032">
        <w:rPr>
          <w:rFonts w:cs="Arial"/>
        </w:rPr>
        <w:t>NHS</w:t>
      </w:r>
      <w:r w:rsidRPr="00915032">
        <w:rPr>
          <w:rFonts w:cs="Arial"/>
          <w:spacing w:val="-3"/>
        </w:rPr>
        <w:t xml:space="preserve"> </w:t>
      </w:r>
      <w:r w:rsidRPr="00915032">
        <w:rPr>
          <w:rFonts w:cs="Arial"/>
        </w:rPr>
        <w:t>in</w:t>
      </w:r>
      <w:r w:rsidRPr="00915032">
        <w:rPr>
          <w:rFonts w:cs="Arial"/>
          <w:spacing w:val="-13"/>
        </w:rPr>
        <w:t xml:space="preserve"> </w:t>
      </w:r>
      <w:r w:rsidRPr="00915032">
        <w:rPr>
          <w:rFonts w:cs="Arial"/>
        </w:rPr>
        <w:t>Wales</w:t>
      </w:r>
      <w:r w:rsidRPr="00915032">
        <w:rPr>
          <w:rFonts w:cs="Arial"/>
          <w:spacing w:val="-12"/>
          <w:w w:val="75"/>
        </w:rPr>
        <w:t>.”</w:t>
      </w:r>
    </w:p>
    <w:p w14:paraId="6CAA1936" w14:textId="79C44514" w:rsidR="00D4006C" w:rsidRPr="00D4006C" w:rsidRDefault="00D4006C" w:rsidP="00CA5450">
      <w:pPr>
        <w:jc w:val="right"/>
        <w:rPr>
          <w:rStyle w:val="IntenseEmphasis"/>
        </w:rPr>
      </w:pPr>
      <w:r w:rsidRPr="00D4006C">
        <w:rPr>
          <w:noProof/>
        </w:rPr>
        <w:drawing>
          <wp:inline distT="0" distB="0" distL="0" distR="0" wp14:anchorId="5C3F0138" wp14:editId="376879E5">
            <wp:extent cx="6645910" cy="2477069"/>
            <wp:effectExtent l="0" t="0" r="254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655284" cy="2480563"/>
                    </a:xfrm>
                    <a:prstGeom prst="rect">
                      <a:avLst/>
                    </a:prstGeom>
                  </pic:spPr>
                </pic:pic>
              </a:graphicData>
            </a:graphic>
          </wp:inline>
        </w:drawing>
      </w:r>
      <w:r w:rsidRPr="00D4006C">
        <w:rPr>
          <w:rStyle w:val="IntenseEmphasis"/>
        </w:rPr>
        <w:t>Figure 2. The Governance, Accountability and Operating model of the NHS Executive</w:t>
      </w:r>
    </w:p>
    <w:p w14:paraId="2DEFD9E1" w14:textId="2AD7FD9C" w:rsidR="000E7B3B" w:rsidRPr="000E7B3B" w:rsidRDefault="000E7B3B" w:rsidP="000E7B3B">
      <w:pPr>
        <w:jc w:val="both"/>
        <w:rPr>
          <w:rFonts w:cs="Arial"/>
        </w:rPr>
      </w:pPr>
      <w:r w:rsidRPr="000E7B3B">
        <w:rPr>
          <w:rFonts w:cs="Arial"/>
        </w:rPr>
        <w:t>Issued on 27</w:t>
      </w:r>
      <w:r w:rsidRPr="000E7B3B">
        <w:rPr>
          <w:rFonts w:cs="Arial"/>
          <w:vertAlign w:val="superscript"/>
        </w:rPr>
        <w:t>th</w:t>
      </w:r>
      <w:r w:rsidRPr="000E7B3B">
        <w:rPr>
          <w:rFonts w:cs="Arial"/>
        </w:rPr>
        <w:t xml:space="preserve"> </w:t>
      </w:r>
      <w:r>
        <w:rPr>
          <w:rFonts w:cs="Arial"/>
        </w:rPr>
        <w:t>M</w:t>
      </w:r>
      <w:r w:rsidRPr="000E7B3B">
        <w:rPr>
          <w:rFonts w:cs="Arial"/>
        </w:rPr>
        <w:t xml:space="preserve">arch 2024 the NHS Executive remit letter 2024-25 </w:t>
      </w:r>
      <w:r w:rsidRPr="000E7B3B">
        <w:rPr>
          <w:rFonts w:eastAsia="Times New Roman" w:cs="Arial"/>
          <w:color w:val="auto"/>
          <w:lang w:eastAsia="en-GB"/>
        </w:rPr>
        <w:t>laid out the Welsh Government's priorities for NHS Wales, aligning with the 2024-2027 Planning Framework. It emphasi</w:t>
      </w:r>
      <w:r>
        <w:rPr>
          <w:rFonts w:eastAsia="Times New Roman" w:cs="Arial"/>
          <w:color w:val="auto"/>
          <w:lang w:eastAsia="en-GB"/>
        </w:rPr>
        <w:t>s</w:t>
      </w:r>
      <w:r w:rsidRPr="000E7B3B">
        <w:rPr>
          <w:rFonts w:eastAsia="Times New Roman" w:cs="Arial"/>
          <w:color w:val="auto"/>
          <w:lang w:eastAsia="en-GB"/>
        </w:rPr>
        <w:t>e</w:t>
      </w:r>
      <w:r>
        <w:rPr>
          <w:rFonts w:eastAsia="Times New Roman" w:cs="Arial"/>
          <w:color w:val="auto"/>
          <w:lang w:eastAsia="en-GB"/>
        </w:rPr>
        <w:t>d</w:t>
      </w:r>
      <w:r w:rsidRPr="000E7B3B">
        <w:rPr>
          <w:rFonts w:eastAsia="Times New Roman" w:cs="Arial"/>
          <w:color w:val="auto"/>
          <w:lang w:eastAsia="en-GB"/>
        </w:rPr>
        <w:t>:</w:t>
      </w:r>
    </w:p>
    <w:p w14:paraId="6586526B" w14:textId="77777777" w:rsidR="000E7B3B" w:rsidRPr="000E7B3B" w:rsidRDefault="000E7B3B" w:rsidP="000E7B3B">
      <w:pPr>
        <w:pStyle w:val="ListParagraph"/>
        <w:numPr>
          <w:ilvl w:val="0"/>
          <w:numId w:val="34"/>
        </w:numPr>
        <w:jc w:val="both"/>
        <w:rPr>
          <w:rFonts w:ascii="Arial" w:eastAsia="Times New Roman" w:hAnsi="Arial" w:cs="Arial"/>
          <w:color w:val="auto"/>
        </w:rPr>
      </w:pPr>
      <w:r w:rsidRPr="000E7B3B">
        <w:rPr>
          <w:rFonts w:ascii="Arial" w:eastAsia="Times New Roman" w:hAnsi="Arial" w:cs="Arial"/>
          <w:b/>
          <w:bCs/>
          <w:color w:val="auto"/>
        </w:rPr>
        <w:t>Ministerial Priorities</w:t>
      </w:r>
      <w:r w:rsidRPr="000E7B3B">
        <w:rPr>
          <w:rFonts w:ascii="Arial" w:eastAsia="Times New Roman" w:hAnsi="Arial" w:cs="Arial"/>
          <w:color w:val="auto"/>
        </w:rPr>
        <w:t>: These drive the formulation of objectives for the NHS Executive's work program and Senior Leadership Team (SLT).</w:t>
      </w:r>
    </w:p>
    <w:p w14:paraId="6D14D039" w14:textId="77777777" w:rsidR="000E7B3B" w:rsidRPr="000E7B3B" w:rsidRDefault="000E7B3B" w:rsidP="000E7B3B">
      <w:pPr>
        <w:pStyle w:val="ListParagraph"/>
        <w:numPr>
          <w:ilvl w:val="0"/>
          <w:numId w:val="34"/>
        </w:numPr>
        <w:jc w:val="both"/>
        <w:rPr>
          <w:rFonts w:ascii="Arial" w:eastAsia="Times New Roman" w:hAnsi="Arial" w:cs="Arial"/>
          <w:color w:val="auto"/>
        </w:rPr>
      </w:pPr>
      <w:r w:rsidRPr="000E7B3B">
        <w:rPr>
          <w:rFonts w:ascii="Arial" w:eastAsia="Times New Roman" w:hAnsi="Arial" w:cs="Arial"/>
          <w:b/>
          <w:bCs/>
          <w:color w:val="auto"/>
        </w:rPr>
        <w:t>Individual Accountability</w:t>
      </w:r>
      <w:r w:rsidRPr="000E7B3B">
        <w:rPr>
          <w:rFonts w:ascii="Arial" w:eastAsia="Times New Roman" w:hAnsi="Arial" w:cs="Arial"/>
          <w:color w:val="auto"/>
        </w:rPr>
        <w:t>: National Directors within the SLT must align their local work plans and objectives to deliver clear accountability and outcomes.</w:t>
      </w:r>
    </w:p>
    <w:p w14:paraId="5285167D" w14:textId="77777777" w:rsidR="000E7B3B" w:rsidRPr="000E7B3B" w:rsidRDefault="000E7B3B" w:rsidP="000E7B3B">
      <w:pPr>
        <w:pStyle w:val="ListParagraph"/>
        <w:numPr>
          <w:ilvl w:val="0"/>
          <w:numId w:val="34"/>
        </w:numPr>
        <w:jc w:val="both"/>
        <w:rPr>
          <w:rFonts w:ascii="Arial" w:eastAsia="Times New Roman" w:hAnsi="Arial" w:cs="Arial"/>
          <w:color w:val="auto"/>
        </w:rPr>
      </w:pPr>
      <w:r w:rsidRPr="000E7B3B">
        <w:rPr>
          <w:rFonts w:ascii="Arial" w:eastAsia="Times New Roman" w:hAnsi="Arial" w:cs="Arial"/>
          <w:b/>
          <w:bCs/>
          <w:color w:val="auto"/>
        </w:rPr>
        <w:t>Quality and Evidence-Based Improvements</w:t>
      </w:r>
      <w:r w:rsidRPr="000E7B3B">
        <w:rPr>
          <w:rFonts w:ascii="Arial" w:eastAsia="Times New Roman" w:hAnsi="Arial" w:cs="Arial"/>
          <w:color w:val="auto"/>
        </w:rPr>
        <w:t>: Emphasis on healthcare quality, patient safety, and embedding research and development to enhance care delivery.</w:t>
      </w:r>
    </w:p>
    <w:p w14:paraId="56BC95F2" w14:textId="77777777" w:rsidR="000E7B3B" w:rsidRPr="000E7B3B" w:rsidRDefault="000E7B3B" w:rsidP="000E7B3B">
      <w:pPr>
        <w:pStyle w:val="ListParagraph"/>
        <w:numPr>
          <w:ilvl w:val="0"/>
          <w:numId w:val="34"/>
        </w:numPr>
        <w:jc w:val="both"/>
        <w:rPr>
          <w:rFonts w:ascii="Arial" w:eastAsia="Times New Roman" w:hAnsi="Arial" w:cs="Arial"/>
          <w:color w:val="auto"/>
        </w:rPr>
      </w:pPr>
      <w:r w:rsidRPr="000E7B3B">
        <w:rPr>
          <w:rFonts w:ascii="Arial" w:eastAsia="Times New Roman" w:hAnsi="Arial" w:cs="Arial"/>
          <w:b/>
          <w:bCs/>
          <w:color w:val="auto"/>
        </w:rPr>
        <w:t>Climate Commitments</w:t>
      </w:r>
      <w:r w:rsidRPr="000E7B3B">
        <w:rPr>
          <w:rFonts w:ascii="Arial" w:eastAsia="Times New Roman" w:hAnsi="Arial" w:cs="Arial"/>
          <w:color w:val="auto"/>
        </w:rPr>
        <w:t>: NHS Wales is tasked with addressing climate resilience, adhering to legislative decarbonization targets, and contributing to broader social value goals, supporting the Well-being of Future Generations Act.</w:t>
      </w:r>
    </w:p>
    <w:p w14:paraId="1BD14B45" w14:textId="11E807DC" w:rsidR="000E7B3B" w:rsidRDefault="000E7B3B" w:rsidP="000E7B3B">
      <w:pPr>
        <w:pStyle w:val="ListParagraph"/>
        <w:numPr>
          <w:ilvl w:val="0"/>
          <w:numId w:val="34"/>
        </w:numPr>
        <w:jc w:val="both"/>
        <w:rPr>
          <w:rFonts w:ascii="Arial" w:eastAsia="Times New Roman" w:hAnsi="Arial" w:cs="Arial"/>
          <w:color w:val="auto"/>
        </w:rPr>
      </w:pPr>
      <w:r w:rsidRPr="000E7B3B">
        <w:rPr>
          <w:rFonts w:ascii="Arial" w:eastAsia="Times New Roman" w:hAnsi="Arial" w:cs="Arial"/>
          <w:b/>
          <w:bCs/>
          <w:color w:val="auto"/>
        </w:rPr>
        <w:t>Primary and Community Care</w:t>
      </w:r>
      <w:r w:rsidRPr="000E7B3B">
        <w:rPr>
          <w:rFonts w:ascii="Arial" w:eastAsia="Times New Roman" w:hAnsi="Arial" w:cs="Arial"/>
          <w:color w:val="auto"/>
        </w:rPr>
        <w:t>: A focus on seamless health and social care models that are robust and well-integrated at all levels.</w:t>
      </w:r>
    </w:p>
    <w:p w14:paraId="0D824217" w14:textId="77777777" w:rsidR="006D66C8" w:rsidRPr="000E7B3B" w:rsidRDefault="006D66C8" w:rsidP="006D66C8">
      <w:pPr>
        <w:pStyle w:val="ListParagraph"/>
        <w:ind w:left="720" w:firstLine="0"/>
        <w:jc w:val="both"/>
        <w:rPr>
          <w:rFonts w:ascii="Arial" w:eastAsia="Times New Roman" w:hAnsi="Arial" w:cs="Arial"/>
          <w:color w:val="auto"/>
        </w:rPr>
      </w:pPr>
    </w:p>
    <w:p w14:paraId="6EF6B455" w14:textId="77777777" w:rsidR="006D66C8" w:rsidRDefault="006D66C8" w:rsidP="00CA5450">
      <w:pPr>
        <w:ind w:right="-24"/>
        <w:jc w:val="both"/>
      </w:pPr>
      <w:r>
        <w:t>The Strategic Programme for Primary Care has a critical role within the 18 expectations detailed in the remit letter. Its responsibility for two of these expectations underscores the importance of primary care in achieving the overarching goals of the NHS Executive for 2024/25.</w:t>
      </w:r>
    </w:p>
    <w:p w14:paraId="386C3578" w14:textId="46DEDDFB" w:rsidR="00D4006C" w:rsidRPr="00DF0821" w:rsidRDefault="00D4006C" w:rsidP="00CA5450">
      <w:pPr>
        <w:ind w:right="-24"/>
        <w:jc w:val="both"/>
        <w:rPr>
          <w:rFonts w:cs="Arial"/>
        </w:rPr>
      </w:pPr>
      <w:r w:rsidRPr="00DF0821">
        <w:rPr>
          <w:rFonts w:cs="Arial"/>
          <w:b/>
          <w:bCs/>
          <w:color w:val="1D8ECD"/>
        </w:rPr>
        <w:t>Number 3</w:t>
      </w:r>
      <w:r w:rsidRPr="00DF0821">
        <w:rPr>
          <w:rFonts w:cs="Arial"/>
        </w:rPr>
        <w:t xml:space="preserve">: </w:t>
      </w:r>
      <w:r w:rsidRPr="00DF0821">
        <w:rPr>
          <w:rFonts w:cs="Arial"/>
          <w:color w:val="1D8ECD"/>
        </w:rPr>
        <w:t xml:space="preserve">Primary and Community Care </w:t>
      </w:r>
      <w:r w:rsidRPr="00DF0821">
        <w:rPr>
          <w:rFonts w:cs="Arial"/>
        </w:rPr>
        <w:t>- Demonstrate a focus on improving access and shifting resources into primary and community care.</w:t>
      </w:r>
    </w:p>
    <w:p w14:paraId="2968E415" w14:textId="5FB895B4" w:rsidR="00316F13" w:rsidRPr="00DF0821" w:rsidRDefault="00D4006C" w:rsidP="00CA5450">
      <w:pPr>
        <w:ind w:right="-24"/>
        <w:jc w:val="both"/>
        <w:rPr>
          <w:rFonts w:cs="Arial"/>
        </w:rPr>
      </w:pPr>
      <w:r w:rsidRPr="00DF0821">
        <w:rPr>
          <w:rFonts w:cs="Arial"/>
          <w:b/>
          <w:bCs/>
          <w:color w:val="1D8ECD"/>
        </w:rPr>
        <w:t>N</w:t>
      </w:r>
      <w:r w:rsidRPr="003963BF">
        <w:rPr>
          <w:rFonts w:cs="Arial"/>
          <w:b/>
          <w:bCs/>
          <w:color w:val="1D8ECD"/>
        </w:rPr>
        <w:t>um</w:t>
      </w:r>
      <w:r w:rsidRPr="00DF0821">
        <w:rPr>
          <w:rFonts w:cs="Arial"/>
          <w:b/>
          <w:bCs/>
          <w:color w:val="1D8ECD"/>
        </w:rPr>
        <w:t>ber 5</w:t>
      </w:r>
      <w:r w:rsidRPr="00DF0821">
        <w:rPr>
          <w:rFonts w:cs="Arial"/>
        </w:rPr>
        <w:t xml:space="preserve">: </w:t>
      </w:r>
      <w:r w:rsidRPr="00DF0821">
        <w:rPr>
          <w:rFonts w:cs="Arial"/>
          <w:color w:val="1D8ECD"/>
        </w:rPr>
        <w:t xml:space="preserve">Enhanced Care in the Community </w:t>
      </w:r>
      <w:r w:rsidRPr="00DF0821">
        <w:rPr>
          <w:rFonts w:cs="Arial"/>
        </w:rPr>
        <w:t>- reduce delays for patients, enhance community care, improve care closer to home and support the transfer of resources into primary and community care.</w:t>
      </w:r>
    </w:p>
    <w:p w14:paraId="61A602D9" w14:textId="78146459" w:rsidR="00D908C4" w:rsidRPr="003963BF" w:rsidRDefault="00A1735C" w:rsidP="002E37ED">
      <w:pPr>
        <w:pStyle w:val="Heading1"/>
        <w:numPr>
          <w:ilvl w:val="0"/>
          <w:numId w:val="7"/>
        </w:numPr>
        <w:spacing w:before="0"/>
        <w:rPr>
          <w:rFonts w:cs="Arial"/>
          <w:sz w:val="28"/>
          <w:szCs w:val="28"/>
        </w:rPr>
      </w:pPr>
      <w:bookmarkStart w:id="14" w:name="_Toc197609699"/>
      <w:r>
        <w:rPr>
          <w:rFonts w:cs="Arial"/>
          <w:sz w:val="28"/>
          <w:szCs w:val="28"/>
        </w:rPr>
        <w:lastRenderedPageBreak/>
        <w:t>SPPC Delivery in 2024/25</w:t>
      </w:r>
      <w:bookmarkEnd w:id="14"/>
      <w:r w:rsidR="00DF0821" w:rsidRPr="003963BF">
        <w:rPr>
          <w:rFonts w:cs="Arial"/>
          <w:sz w:val="28"/>
          <w:szCs w:val="28"/>
        </w:rPr>
        <w:t xml:space="preserve"> </w:t>
      </w:r>
    </w:p>
    <w:p w14:paraId="50EB7FC6" w14:textId="77777777" w:rsidR="00A165C7" w:rsidRDefault="00A165C7" w:rsidP="002E37ED"/>
    <w:p w14:paraId="7537D987" w14:textId="4FCB51D7" w:rsidR="00A1735C" w:rsidRPr="00EE081F" w:rsidRDefault="00A1735C" w:rsidP="002E37ED">
      <w:pPr>
        <w:shd w:val="clear" w:color="auto" w:fill="FFFFFF" w:themeFill="background1"/>
        <w:jc w:val="both"/>
        <w:rPr>
          <w:rFonts w:cs="Arial"/>
        </w:rPr>
      </w:pPr>
      <w:r w:rsidRPr="00EE081F">
        <w:rPr>
          <w:rFonts w:cs="Arial"/>
        </w:rPr>
        <w:t xml:space="preserve">During 2024-25, the main focus has been to engage with stakeholders across the health and care system in response to the challenge in Spring 2024 to the </w:t>
      </w:r>
      <w:hyperlink r:id="rId51" w:history="1">
        <w:r w:rsidRPr="00CA5450">
          <w:rPr>
            <w:rStyle w:val="Hyperlink"/>
            <w:rFonts w:cs="Arial"/>
          </w:rPr>
          <w:t>Primary Care Model for Wales</w:t>
        </w:r>
      </w:hyperlink>
      <w:r w:rsidRPr="00EE081F">
        <w:rPr>
          <w:rFonts w:cs="Arial"/>
        </w:rPr>
        <w:t xml:space="preserve"> (PCMW). </w:t>
      </w:r>
      <w:r>
        <w:rPr>
          <w:rFonts w:cs="Arial"/>
        </w:rPr>
        <w:t xml:space="preserve"> </w:t>
      </w:r>
      <w:r w:rsidRPr="00EE081F">
        <w:rPr>
          <w:rFonts w:cs="Arial"/>
        </w:rPr>
        <w:t>The clear message from this work was that the full benefits of the implementation of the PCMW would not be realised until primary and community care was recognised for its role within the wider system and not regarded in isolation.</w:t>
      </w:r>
      <w:r>
        <w:rPr>
          <w:rFonts w:cs="Arial"/>
        </w:rPr>
        <w:t xml:space="preserve">  SPPC responded by demonstrating the proportion</w:t>
      </w:r>
      <w:r w:rsidRPr="00EE081F">
        <w:rPr>
          <w:rFonts w:cs="Arial"/>
        </w:rPr>
        <w:t xml:space="preserve"> of primary and community care</w:t>
      </w:r>
      <w:r>
        <w:rPr>
          <w:rFonts w:cs="Arial"/>
        </w:rPr>
        <w:t xml:space="preserve"> activity of NHS Wales activity </w:t>
      </w:r>
      <w:r w:rsidRPr="00EE081F">
        <w:rPr>
          <w:rFonts w:cs="Arial"/>
        </w:rPr>
        <w:t xml:space="preserve">and therefore the opportunity for the whole system </w:t>
      </w:r>
      <w:r>
        <w:rPr>
          <w:rFonts w:cs="Arial"/>
        </w:rPr>
        <w:t>if the</w:t>
      </w:r>
      <w:r w:rsidRPr="00EE081F">
        <w:rPr>
          <w:rFonts w:cs="Arial"/>
        </w:rPr>
        <w:t xml:space="preserve"> PCMW w</w:t>
      </w:r>
      <w:r>
        <w:rPr>
          <w:rFonts w:cs="Arial"/>
        </w:rPr>
        <w:t xml:space="preserve">as fully implemented.  This gained traction with </w:t>
      </w:r>
      <w:r w:rsidRPr="00EE081F">
        <w:rPr>
          <w:rFonts w:cs="Arial"/>
        </w:rPr>
        <w:t xml:space="preserve">Health Board Executive Directors and at a national level with NHS Executive colleagues. </w:t>
      </w:r>
    </w:p>
    <w:p w14:paraId="7AA0FB0A" w14:textId="7BB8CFA2" w:rsidR="00A1735C" w:rsidRPr="00EE081F" w:rsidRDefault="00A1735C" w:rsidP="00A1735C">
      <w:pPr>
        <w:shd w:val="clear" w:color="auto" w:fill="FFFFFF" w:themeFill="background1"/>
        <w:jc w:val="both"/>
        <w:rPr>
          <w:rFonts w:cs="Arial"/>
        </w:rPr>
      </w:pPr>
      <w:r>
        <w:rPr>
          <w:rFonts w:cs="Arial"/>
        </w:rPr>
        <w:t>A</w:t>
      </w:r>
      <w:r w:rsidRPr="00EE081F">
        <w:rPr>
          <w:rFonts w:cs="Arial"/>
        </w:rPr>
        <w:t xml:space="preserve"> number of key actions under the themes of CLARITY, ACCOUNTABILITY, REBALANCE and DELIVER</w:t>
      </w:r>
      <w:r>
        <w:rPr>
          <w:rFonts w:cs="Arial"/>
        </w:rPr>
        <w:t>Y were identified to support the full implementation and embedding of the PCMW.</w:t>
      </w:r>
      <w:r w:rsidRPr="00EE081F">
        <w:rPr>
          <w:rFonts w:cs="Arial"/>
        </w:rPr>
        <w:t xml:space="preserve"> </w:t>
      </w:r>
    </w:p>
    <w:p w14:paraId="184B64FF" w14:textId="5A8FE999" w:rsidR="00A165C7" w:rsidRDefault="00A1735C" w:rsidP="00A165C7">
      <w:pPr>
        <w:pStyle w:val="Heading2"/>
        <w:numPr>
          <w:ilvl w:val="1"/>
          <w:numId w:val="7"/>
        </w:numPr>
        <w:spacing w:before="0" w:line="240" w:lineRule="auto"/>
        <w:ind w:left="426"/>
        <w:rPr>
          <w:rFonts w:cs="Arial"/>
        </w:rPr>
      </w:pPr>
      <w:r>
        <w:rPr>
          <w:rFonts w:cs="Arial"/>
        </w:rPr>
        <w:t xml:space="preserve"> </w:t>
      </w:r>
      <w:bookmarkStart w:id="15" w:name="_Toc197609700"/>
      <w:r>
        <w:rPr>
          <w:rFonts w:cs="Arial"/>
        </w:rPr>
        <w:t>Clarity</w:t>
      </w:r>
      <w:bookmarkEnd w:id="15"/>
    </w:p>
    <w:p w14:paraId="53540345" w14:textId="77777777" w:rsidR="00A165C7" w:rsidRDefault="00A165C7" w:rsidP="00A165C7">
      <w:pPr>
        <w:spacing w:after="0" w:line="240" w:lineRule="auto"/>
      </w:pPr>
    </w:p>
    <w:p w14:paraId="532EFE0A" w14:textId="77777777" w:rsidR="007637DA" w:rsidRDefault="00A1735C" w:rsidP="003B7919">
      <w:pPr>
        <w:jc w:val="both"/>
        <w:rPr>
          <w:rFonts w:cs="Arial"/>
        </w:rPr>
      </w:pPr>
      <w:r>
        <w:rPr>
          <w:rFonts w:cs="Arial"/>
        </w:rPr>
        <w:t xml:space="preserve">Through the challenge work, it became evident that </w:t>
      </w:r>
      <w:r w:rsidR="007637DA">
        <w:rPr>
          <w:rFonts w:cs="Arial"/>
        </w:rPr>
        <w:t xml:space="preserve">work was required to improve </w:t>
      </w:r>
      <w:r>
        <w:rPr>
          <w:rFonts w:cs="Arial"/>
        </w:rPr>
        <w:t xml:space="preserve">the level of awareness </w:t>
      </w:r>
      <w:r w:rsidR="007637DA">
        <w:rPr>
          <w:rFonts w:cs="Arial"/>
        </w:rPr>
        <w:t xml:space="preserve">and understanding </w:t>
      </w:r>
      <w:r>
        <w:rPr>
          <w:rFonts w:cs="Arial"/>
        </w:rPr>
        <w:t>of the PCMW</w:t>
      </w:r>
      <w:r w:rsidR="007637DA">
        <w:rPr>
          <w:rFonts w:cs="Arial"/>
        </w:rPr>
        <w:t>.</w:t>
      </w:r>
      <w:r>
        <w:rPr>
          <w:rFonts w:cs="Arial"/>
        </w:rPr>
        <w:t xml:space="preserve"> </w:t>
      </w:r>
    </w:p>
    <w:p w14:paraId="61797E1F" w14:textId="4E9B7C73" w:rsidR="007637DA" w:rsidRDefault="007637DA" w:rsidP="00C26C22">
      <w:pPr>
        <w:jc w:val="both"/>
        <w:rPr>
          <w:rFonts w:cs="Arial"/>
          <w:b/>
          <w:bCs/>
          <w:color w:val="44546A" w:themeColor="text2"/>
        </w:rPr>
      </w:pPr>
      <w:r>
        <w:rPr>
          <w:rFonts w:cs="Arial"/>
        </w:rPr>
        <w:t xml:space="preserve">A simplified explanation of the PCMW, including the </w:t>
      </w:r>
      <w:r w:rsidR="00CA5450">
        <w:rPr>
          <w:rFonts w:cs="Arial"/>
        </w:rPr>
        <w:t>‘</w:t>
      </w:r>
      <w:r>
        <w:rPr>
          <w:rFonts w:cs="Arial"/>
        </w:rPr>
        <w:t>why</w:t>
      </w:r>
      <w:r w:rsidR="00CA5450">
        <w:rPr>
          <w:rFonts w:cs="Arial"/>
        </w:rPr>
        <w:t>’</w:t>
      </w:r>
      <w:r>
        <w:rPr>
          <w:rFonts w:cs="Arial"/>
        </w:rPr>
        <w:t xml:space="preserve"> and the </w:t>
      </w:r>
      <w:r w:rsidR="00CA5450">
        <w:rPr>
          <w:rFonts w:cs="Arial"/>
        </w:rPr>
        <w:t>‘</w:t>
      </w:r>
      <w:r>
        <w:rPr>
          <w:rFonts w:cs="Arial"/>
        </w:rPr>
        <w:t>how</w:t>
      </w:r>
      <w:r w:rsidR="00CA5450">
        <w:rPr>
          <w:rFonts w:cs="Arial"/>
        </w:rPr>
        <w:t>’</w:t>
      </w:r>
      <w:r>
        <w:rPr>
          <w:rFonts w:cs="Arial"/>
        </w:rPr>
        <w:t xml:space="preserve"> has been developed and will be available in June 2025.  </w:t>
      </w:r>
      <w:r w:rsidR="003B7919" w:rsidRPr="00DF4D84">
        <w:rPr>
          <w:rFonts w:cs="Arial"/>
        </w:rPr>
        <w:t xml:space="preserve">All of the component parts of the </w:t>
      </w:r>
      <w:r w:rsidR="003B7919" w:rsidRPr="003963BF">
        <w:rPr>
          <w:rFonts w:cs="Arial"/>
          <w:b/>
          <w:bCs/>
          <w:color w:val="1D8ECD"/>
        </w:rPr>
        <w:t xml:space="preserve">Primary Care Model for Wales </w:t>
      </w:r>
      <w:r w:rsidR="003B7919" w:rsidRPr="00DF4D84">
        <w:rPr>
          <w:rFonts w:cs="Arial"/>
        </w:rPr>
        <w:t>are being delivered in areas across Wales</w:t>
      </w:r>
      <w:r w:rsidR="003B7919">
        <w:rPr>
          <w:rFonts w:cs="Arial"/>
        </w:rPr>
        <w:t xml:space="preserve">, </w:t>
      </w:r>
      <w:r w:rsidR="003B7919" w:rsidRPr="00DF4D84">
        <w:rPr>
          <w:rFonts w:cs="Arial"/>
        </w:rPr>
        <w:t>but the focus now is to work towards universal provision. Examples of Cluster innovations will be illustrated in a</w:t>
      </w:r>
      <w:r>
        <w:rPr>
          <w:rFonts w:cs="Arial"/>
        </w:rPr>
        <w:t xml:space="preserve"> reference document</w:t>
      </w:r>
      <w:r w:rsidR="003B7919" w:rsidRPr="00DF4D84">
        <w:rPr>
          <w:rFonts w:cs="Arial"/>
        </w:rPr>
        <w:t xml:space="preserve"> </w:t>
      </w:r>
      <w:r>
        <w:rPr>
          <w:rFonts w:cs="Arial"/>
        </w:rPr>
        <w:t>‘</w:t>
      </w:r>
      <w:r w:rsidR="00CA5450" w:rsidRPr="00CA5450">
        <w:rPr>
          <w:rFonts w:cs="Arial"/>
          <w:i/>
          <w:iCs/>
        </w:rPr>
        <w:t xml:space="preserve">Primary Care </w:t>
      </w:r>
      <w:r w:rsidR="003B7919" w:rsidRPr="00CA5450">
        <w:rPr>
          <w:rFonts w:cs="Arial"/>
          <w:i/>
          <w:iCs/>
        </w:rPr>
        <w:t>Cluster</w:t>
      </w:r>
      <w:r w:rsidRPr="00CA5450">
        <w:rPr>
          <w:rFonts w:cs="Arial"/>
          <w:i/>
          <w:iCs/>
        </w:rPr>
        <w:t xml:space="preserve">s </w:t>
      </w:r>
      <w:r w:rsidR="00CA5450" w:rsidRPr="00CA5450">
        <w:rPr>
          <w:rFonts w:cs="Arial"/>
          <w:i/>
          <w:iCs/>
        </w:rPr>
        <w:t>throughout</w:t>
      </w:r>
      <w:r w:rsidRPr="00CA5450">
        <w:rPr>
          <w:rFonts w:cs="Arial"/>
          <w:i/>
          <w:iCs/>
        </w:rPr>
        <w:t xml:space="preserve"> Wales’</w:t>
      </w:r>
      <w:r w:rsidR="003B7919" w:rsidRPr="00DF4D84">
        <w:rPr>
          <w:rFonts w:cs="Arial"/>
        </w:rPr>
        <w:t xml:space="preserve">, to be published </w:t>
      </w:r>
      <w:r w:rsidR="003B7919">
        <w:rPr>
          <w:rFonts w:cs="Arial"/>
        </w:rPr>
        <w:t>in the summer of 2025</w:t>
      </w:r>
      <w:r w:rsidR="003B7919" w:rsidRPr="00DF4D84">
        <w:rPr>
          <w:rFonts w:cs="Arial"/>
        </w:rPr>
        <w:t xml:space="preserve">. </w:t>
      </w:r>
      <w:r w:rsidR="003B7919">
        <w:rPr>
          <w:rFonts w:cs="Arial"/>
        </w:rPr>
        <w:t xml:space="preserve"> </w:t>
      </w:r>
      <w:r w:rsidR="003B7919" w:rsidRPr="00DF4D84">
        <w:rPr>
          <w:rFonts w:cs="Arial"/>
        </w:rPr>
        <w:t xml:space="preserve">Analysis of the use of Cluster Funds has highlighted themes that have been prioritised by Clusters. These include Tier 0 and Tier 1 mental health, musculoskeletal, medicines management, chronic diseases and digital solutions.  </w:t>
      </w:r>
      <w:r>
        <w:rPr>
          <w:rFonts w:cs="Arial"/>
        </w:rPr>
        <w:t>A clear narrative together the ‘</w:t>
      </w:r>
      <w:r w:rsidR="00CA5450" w:rsidRPr="00CA5450">
        <w:rPr>
          <w:rFonts w:cs="Arial"/>
          <w:i/>
          <w:iCs/>
        </w:rPr>
        <w:t>Primary Care Clusters throughout Wales’</w:t>
      </w:r>
      <w:r>
        <w:rPr>
          <w:rFonts w:cs="Arial"/>
        </w:rPr>
        <w:t>’ reference document will provide clarity on the aims, proposed outcomes and progress to date.</w:t>
      </w:r>
    </w:p>
    <w:p w14:paraId="7B3BC539" w14:textId="1DA20AFA" w:rsidR="00C26C22" w:rsidRPr="007637DA" w:rsidRDefault="007637DA" w:rsidP="007A02DA">
      <w:pPr>
        <w:pStyle w:val="Heading2"/>
      </w:pPr>
      <w:bookmarkStart w:id="16" w:name="_Toc197609701"/>
      <w:r w:rsidRPr="007637DA">
        <w:t>4.2</w:t>
      </w:r>
      <w:r w:rsidRPr="007637DA">
        <w:tab/>
      </w:r>
      <w:r w:rsidR="00C26C22" w:rsidRPr="007637DA">
        <w:t>Accountability</w:t>
      </w:r>
      <w:bookmarkEnd w:id="16"/>
    </w:p>
    <w:p w14:paraId="3D02ABB9" w14:textId="086BEBE2" w:rsidR="00A81F7B" w:rsidRDefault="007637DA" w:rsidP="0080191B">
      <w:pPr>
        <w:contextualSpacing/>
        <w:jc w:val="both"/>
        <w:rPr>
          <w:rFonts w:eastAsia="FrutigerLTStd-Roman" w:cs="Arial"/>
          <w:color w:val="auto"/>
          <w:kern w:val="24"/>
          <w:lang w:eastAsia="en-GB"/>
        </w:rPr>
      </w:pPr>
      <w:r>
        <w:rPr>
          <w:rFonts w:eastAsia="FrutigerLTStd-Roman" w:cs="Arial"/>
          <w:color w:val="auto"/>
          <w:kern w:val="24"/>
          <w:lang w:eastAsia="en-GB"/>
        </w:rPr>
        <w:t>The challenge work identified the need to s</w:t>
      </w:r>
      <w:r w:rsidRPr="007637DA">
        <w:rPr>
          <w:rFonts w:eastAsia="FrutigerLTStd-Roman" w:cs="Arial"/>
          <w:color w:val="auto"/>
          <w:kern w:val="24"/>
          <w:lang w:eastAsia="en-GB"/>
        </w:rPr>
        <w:t>trengthen governance and accountability, including</w:t>
      </w:r>
      <w:r w:rsidRPr="007637DA">
        <w:rPr>
          <w:rFonts w:eastAsia="Calibri" w:cs="Arial"/>
          <w:color w:val="auto"/>
          <w:kern w:val="24"/>
          <w:lang w:eastAsia="en-GB"/>
        </w:rPr>
        <w:t xml:space="preserve"> </w:t>
      </w:r>
      <w:r w:rsidRPr="007637DA">
        <w:rPr>
          <w:rFonts w:eastAsia="FrutigerLTStd-Roman" w:cs="Arial"/>
          <w:color w:val="auto"/>
          <w:kern w:val="24"/>
          <w:lang w:eastAsia="en-GB"/>
        </w:rPr>
        <w:t>reinforcement of Executive level responsibility for Primary Care</w:t>
      </w:r>
      <w:r>
        <w:rPr>
          <w:rFonts w:eastAsia="FrutigerLTStd-Roman" w:cs="Arial"/>
          <w:color w:val="auto"/>
          <w:kern w:val="24"/>
          <w:lang w:eastAsia="en-GB"/>
        </w:rPr>
        <w:t xml:space="preserve"> and</w:t>
      </w:r>
      <w:r w:rsidRPr="007637DA">
        <w:rPr>
          <w:rFonts w:eastAsia="FrutigerLTStd-Roman" w:cs="Arial"/>
          <w:color w:val="auto"/>
          <w:kern w:val="24"/>
          <w:lang w:eastAsia="en-GB"/>
        </w:rPr>
        <w:t xml:space="preserve"> metrics as part of mainstream reporting</w:t>
      </w:r>
      <w:r>
        <w:rPr>
          <w:rFonts w:eastAsia="FrutigerLTStd-Roman" w:cs="Arial"/>
          <w:color w:val="auto"/>
          <w:kern w:val="24"/>
          <w:lang w:eastAsia="en-GB"/>
        </w:rPr>
        <w:t>.  Whilst some of this sits with Health Boards</w:t>
      </w:r>
      <w:r w:rsidR="00A81F7B">
        <w:rPr>
          <w:rFonts w:eastAsia="FrutigerLTStd-Roman" w:cs="Arial"/>
          <w:color w:val="auto"/>
          <w:kern w:val="24"/>
          <w:lang w:eastAsia="en-GB"/>
        </w:rPr>
        <w:t>, the development of metrics has been led by SPPC.  In 2024</w:t>
      </w:r>
      <w:r w:rsidR="0080191B">
        <w:rPr>
          <w:rFonts w:eastAsia="FrutigerLTStd-Roman" w:cs="Arial"/>
          <w:color w:val="auto"/>
          <w:kern w:val="24"/>
          <w:lang w:eastAsia="en-GB"/>
        </w:rPr>
        <w:t>/</w:t>
      </w:r>
      <w:r w:rsidR="00A81F7B">
        <w:rPr>
          <w:rFonts w:eastAsia="FrutigerLTStd-Roman" w:cs="Arial"/>
          <w:color w:val="auto"/>
          <w:kern w:val="24"/>
          <w:lang w:eastAsia="en-GB"/>
        </w:rPr>
        <w:t>25, the following developments has been progressed.</w:t>
      </w:r>
    </w:p>
    <w:p w14:paraId="2C7E5BE5" w14:textId="77777777" w:rsidR="007637DA" w:rsidRDefault="007637DA" w:rsidP="007637DA">
      <w:pPr>
        <w:spacing w:after="0" w:line="216" w:lineRule="auto"/>
        <w:contextualSpacing/>
        <w:jc w:val="both"/>
        <w:rPr>
          <w:rFonts w:ascii="Times New Roman" w:eastAsia="Times New Roman" w:hAnsi="Times New Roman" w:cs="Times New Roman"/>
          <w:color w:val="auto"/>
          <w:lang w:eastAsia="en-GB"/>
        </w:rPr>
      </w:pPr>
    </w:p>
    <w:p w14:paraId="7EF12BB8" w14:textId="534D61A5" w:rsidR="00203FA4" w:rsidRPr="00630CDD" w:rsidRDefault="00203FA4" w:rsidP="00203FA4">
      <w:pPr>
        <w:spacing w:after="0" w:line="240" w:lineRule="auto"/>
        <w:jc w:val="both"/>
        <w:rPr>
          <w:rFonts w:cs="Arial"/>
        </w:rPr>
      </w:pPr>
      <w:bookmarkStart w:id="17" w:name="_Hlk196397321"/>
      <w:r w:rsidRPr="007A02DA">
        <w:rPr>
          <w:rStyle w:val="Heading3Char"/>
          <w:rFonts w:cs="Arial"/>
          <w:noProof/>
          <w:color w:val="1D8ECD"/>
        </w:rPr>
        <mc:AlternateContent>
          <mc:Choice Requires="wps">
            <w:drawing>
              <wp:anchor distT="45720" distB="45720" distL="114300" distR="114300" simplePos="0" relativeHeight="251727872" behindDoc="0" locked="0" layoutInCell="1" allowOverlap="1" wp14:anchorId="052734E6" wp14:editId="51A6756D">
                <wp:simplePos x="0" y="0"/>
                <wp:positionH relativeFrom="margin">
                  <wp:align>right</wp:align>
                </wp:positionH>
                <wp:positionV relativeFrom="paragraph">
                  <wp:posOffset>40640</wp:posOffset>
                </wp:positionV>
                <wp:extent cx="4095115" cy="2374265"/>
                <wp:effectExtent l="0" t="0" r="635" b="6985"/>
                <wp:wrapSquare wrapText="bothSides"/>
                <wp:docPr id="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115" cy="2374710"/>
                        </a:xfrm>
                        <a:prstGeom prst="rect">
                          <a:avLst/>
                        </a:prstGeom>
                        <a:solidFill>
                          <a:srgbClr val="4472C4">
                            <a:lumMod val="20000"/>
                            <a:lumOff val="80000"/>
                          </a:srgbClr>
                        </a:solidFill>
                        <a:ln w="9525">
                          <a:noFill/>
                          <a:miter lim="800000"/>
                          <a:headEnd/>
                          <a:tailEnd/>
                        </a:ln>
                      </wps:spPr>
                      <wps:txbx>
                        <w:txbxContent>
                          <w:p w14:paraId="3758A67F" w14:textId="77777777" w:rsidR="00203FA4" w:rsidRPr="00DE78C2" w:rsidRDefault="00203FA4" w:rsidP="00203FA4">
                            <w:pPr>
                              <w:spacing w:after="0"/>
                              <w:rPr>
                                <w:rFonts w:cs="Arial"/>
                                <w:b/>
                                <w:bCs/>
                                <w:i/>
                                <w:iCs/>
                                <w:color w:val="44546A" w:themeColor="text2"/>
                              </w:rPr>
                            </w:pPr>
                            <w:bookmarkStart w:id="18" w:name="_Hlk192504174"/>
                            <w:r w:rsidRPr="00DE78C2">
                              <w:rPr>
                                <w:rFonts w:cs="Arial"/>
                                <w:i/>
                                <w:iCs/>
                                <w:color w:val="44546A" w:themeColor="text2"/>
                              </w:rPr>
                              <w:t>“As Chair of the Data Digital Technology Workstream, it is important to recognise the significant challenges faced over the past year in this area. Despite these obstacles, workstream members and broader teams across Wales have remained committed to advancing digital transformation. Their dedication is ensuring that our teams within Primary Care and Community Services are heard, and the necessary information and technology to provide exceptional care to our communities is at the forefront of every development being progressed by the Strategic Programme”.</w:t>
                            </w:r>
                            <w:r w:rsidRPr="00DE78C2">
                              <w:rPr>
                                <w:rFonts w:cs="Arial"/>
                                <w:b/>
                                <w:bCs/>
                                <w:i/>
                                <w:iCs/>
                                <w:color w:val="44546A" w:themeColor="text2"/>
                              </w:rPr>
                              <w:t xml:space="preserve"> </w:t>
                            </w:r>
                            <w:bookmarkEnd w:id="18"/>
                          </w:p>
                          <w:p w14:paraId="5EF82602" w14:textId="77777777" w:rsidR="00203FA4" w:rsidRPr="00DE78C2" w:rsidRDefault="00203FA4" w:rsidP="00203FA4">
                            <w:pPr>
                              <w:spacing w:after="0"/>
                              <w:jc w:val="right"/>
                              <w:rPr>
                                <w:rFonts w:cs="Arial"/>
                                <w:b/>
                                <w:bCs/>
                                <w:color w:val="44546A" w:themeColor="text2"/>
                              </w:rPr>
                            </w:pPr>
                            <w:r w:rsidRPr="00DE78C2">
                              <w:rPr>
                                <w:rFonts w:cs="Arial"/>
                                <w:b/>
                                <w:bCs/>
                                <w:color w:val="44546A" w:themeColor="text2"/>
                              </w:rPr>
                              <w:t xml:space="preserve">Lloyd Hambridge, </w:t>
                            </w:r>
                          </w:p>
                          <w:p w14:paraId="4FFEFE44" w14:textId="77777777" w:rsidR="00203FA4" w:rsidRDefault="00203FA4" w:rsidP="00203FA4">
                            <w:pPr>
                              <w:spacing w:after="0"/>
                              <w:jc w:val="right"/>
                              <w:rPr>
                                <w:rFonts w:cs="Arial"/>
                                <w:b/>
                                <w:bCs/>
                                <w:color w:val="44546A" w:themeColor="text2"/>
                              </w:rPr>
                            </w:pPr>
                            <w:r w:rsidRPr="00DE78C2">
                              <w:rPr>
                                <w:rFonts w:cs="Arial"/>
                                <w:b/>
                                <w:bCs/>
                                <w:color w:val="44546A" w:themeColor="text2"/>
                              </w:rPr>
                              <w:t>Chair of DDT workstream</w:t>
                            </w:r>
                          </w:p>
                          <w:p w14:paraId="70D70CB1" w14:textId="1DD00290" w:rsidR="00203FA4" w:rsidRPr="00DE78C2" w:rsidRDefault="00203FA4" w:rsidP="00203FA4">
                            <w:pPr>
                              <w:spacing w:after="0"/>
                              <w:jc w:val="right"/>
                              <w:rPr>
                                <w:rFonts w:cs="Arial"/>
                                <w:color w:val="44546A" w:themeColor="text2"/>
                              </w:rPr>
                            </w:pPr>
                            <w:r w:rsidRPr="00DE78C2">
                              <w:rPr>
                                <w:rFonts w:cs="Arial"/>
                                <w:b/>
                                <w:bCs/>
                                <w:color w:val="44546A" w:themeColor="text2"/>
                              </w:rPr>
                              <w:t>Divisional Director of Primary Care, Community Services</w:t>
                            </w:r>
                            <w:r>
                              <w:rPr>
                                <w:rFonts w:cs="Arial"/>
                                <w:b/>
                                <w:bCs/>
                                <w:color w:val="44546A" w:themeColor="text2"/>
                              </w:rPr>
                              <w:t>,</w:t>
                            </w:r>
                            <w:r w:rsidRPr="00DE78C2">
                              <w:rPr>
                                <w:rFonts w:cs="Arial"/>
                                <w:b/>
                                <w:bCs/>
                                <w:color w:val="44546A" w:themeColor="text2"/>
                              </w:rPr>
                              <w:t xml:space="preserve"> ABUHB</w:t>
                            </w:r>
                          </w:p>
                          <w:p w14:paraId="050EC6B5" w14:textId="77777777" w:rsidR="00203FA4" w:rsidRPr="00CE44E5" w:rsidRDefault="00203FA4" w:rsidP="00203FA4">
                            <w:pPr>
                              <w:spacing w:after="0"/>
                              <w:rPr>
                                <w:color w:val="44546A" w:themeColor="text2"/>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2734E6" id="_x0000_s1046" type="#_x0000_t202" style="position:absolute;left:0;text-align:left;margin-left:271.25pt;margin-top:3.2pt;width:322.45pt;height:186.95pt;z-index:2517278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" fillcolor="#dae3f3" stroked="f">
                <v:textbox>
                  <w:txbxContent>
                    <w:p w14:paraId="3758A67F" w14:textId="77777777" w:rsidR="00203FA4" w:rsidRPr="00DE78C2" w:rsidRDefault="00203FA4" w:rsidP="00203FA4">
                      <w:pPr>
                        <w:spacing w:after="0"/>
                        <w:rPr>
                          <w:rFonts w:cs="Arial"/>
                          <w:b/>
                          <w:bCs/>
                          <w:i/>
                          <w:iCs/>
                          <w:color w:val="44546A" w:themeColor="text2"/>
                        </w:rPr>
                      </w:pPr>
                      <w:bookmarkStart w:id="19" w:name="_Hlk192504174"/>
                      <w:r w:rsidRPr="00DE78C2">
                        <w:rPr>
                          <w:rFonts w:cs="Arial"/>
                          <w:i/>
                          <w:iCs/>
                          <w:color w:val="44546A" w:themeColor="text2"/>
                        </w:rPr>
                        <w:t>“As Chair of the Data Digital Technology Workstream, it is important to recognise the significant challenges faced over the past year in this area. Despite these obstacles, workstream members and broader teams across Wales have remained committed to advancing digital transformation. Their dedication is ensuring that our teams within Primary Care and Community Services are heard, and the necessary information and technology to provide exceptional care to our communities is at the forefront of every development being progressed by the Strategic Programme”.</w:t>
                      </w:r>
                      <w:r w:rsidRPr="00DE78C2">
                        <w:rPr>
                          <w:rFonts w:cs="Arial"/>
                          <w:b/>
                          <w:bCs/>
                          <w:i/>
                          <w:iCs/>
                          <w:color w:val="44546A" w:themeColor="text2"/>
                        </w:rPr>
                        <w:t xml:space="preserve"> </w:t>
                      </w:r>
                      <w:bookmarkEnd w:id="19"/>
                    </w:p>
                    <w:p w14:paraId="5EF82602" w14:textId="77777777" w:rsidR="00203FA4" w:rsidRPr="00DE78C2" w:rsidRDefault="00203FA4" w:rsidP="00203FA4">
                      <w:pPr>
                        <w:spacing w:after="0"/>
                        <w:jc w:val="right"/>
                        <w:rPr>
                          <w:rFonts w:cs="Arial"/>
                          <w:b/>
                          <w:bCs/>
                          <w:color w:val="44546A" w:themeColor="text2"/>
                        </w:rPr>
                      </w:pPr>
                      <w:r w:rsidRPr="00DE78C2">
                        <w:rPr>
                          <w:rFonts w:cs="Arial"/>
                          <w:b/>
                          <w:bCs/>
                          <w:color w:val="44546A" w:themeColor="text2"/>
                        </w:rPr>
                        <w:t xml:space="preserve">Lloyd Hambridge, </w:t>
                      </w:r>
                    </w:p>
                    <w:p w14:paraId="4FFEFE44" w14:textId="77777777" w:rsidR="00203FA4" w:rsidRDefault="00203FA4" w:rsidP="00203FA4">
                      <w:pPr>
                        <w:spacing w:after="0"/>
                        <w:jc w:val="right"/>
                        <w:rPr>
                          <w:rFonts w:cs="Arial"/>
                          <w:b/>
                          <w:bCs/>
                          <w:color w:val="44546A" w:themeColor="text2"/>
                        </w:rPr>
                      </w:pPr>
                      <w:r w:rsidRPr="00DE78C2">
                        <w:rPr>
                          <w:rFonts w:cs="Arial"/>
                          <w:b/>
                          <w:bCs/>
                          <w:color w:val="44546A" w:themeColor="text2"/>
                        </w:rPr>
                        <w:t>Chair of DDT workstream</w:t>
                      </w:r>
                    </w:p>
                    <w:p w14:paraId="70D70CB1" w14:textId="1DD00290" w:rsidR="00203FA4" w:rsidRPr="00DE78C2" w:rsidRDefault="00203FA4" w:rsidP="00203FA4">
                      <w:pPr>
                        <w:spacing w:after="0"/>
                        <w:jc w:val="right"/>
                        <w:rPr>
                          <w:rFonts w:cs="Arial"/>
                          <w:color w:val="44546A" w:themeColor="text2"/>
                        </w:rPr>
                      </w:pPr>
                      <w:r w:rsidRPr="00DE78C2">
                        <w:rPr>
                          <w:rFonts w:cs="Arial"/>
                          <w:b/>
                          <w:bCs/>
                          <w:color w:val="44546A" w:themeColor="text2"/>
                        </w:rPr>
                        <w:t>Divisional Director of Primary Care, Community Services</w:t>
                      </w:r>
                      <w:r>
                        <w:rPr>
                          <w:rFonts w:cs="Arial"/>
                          <w:b/>
                          <w:bCs/>
                          <w:color w:val="44546A" w:themeColor="text2"/>
                        </w:rPr>
                        <w:t>,</w:t>
                      </w:r>
                      <w:r w:rsidRPr="00DE78C2">
                        <w:rPr>
                          <w:rFonts w:cs="Arial"/>
                          <w:b/>
                          <w:bCs/>
                          <w:color w:val="44546A" w:themeColor="text2"/>
                        </w:rPr>
                        <w:t xml:space="preserve"> ABUHB</w:t>
                      </w:r>
                    </w:p>
                    <w:p w14:paraId="050EC6B5" w14:textId="77777777" w:rsidR="00203FA4" w:rsidRPr="00CE44E5" w:rsidRDefault="00203FA4" w:rsidP="00203FA4">
                      <w:pPr>
                        <w:spacing w:after="0"/>
                        <w:rPr>
                          <w:color w:val="44546A" w:themeColor="text2"/>
                          <w:sz w:val="18"/>
                          <w:szCs w:val="18"/>
                        </w:rPr>
                      </w:pPr>
                    </w:p>
                  </w:txbxContent>
                </v:textbox>
                <w10:wrap type="square" anchorx="margin"/>
              </v:shape>
            </w:pict>
          </mc:Fallback>
        </mc:AlternateContent>
      </w:r>
      <w:r w:rsidRPr="007A02DA">
        <w:rPr>
          <w:rFonts w:cs="Arial"/>
          <w:b/>
          <w:bCs/>
          <w:color w:val="1D8ECD"/>
        </w:rPr>
        <w:t xml:space="preserve">PCC Escalation Framework </w:t>
      </w:r>
      <w:r w:rsidRPr="00630CDD">
        <w:rPr>
          <w:rFonts w:cs="Arial"/>
        </w:rPr>
        <w:t xml:space="preserve">The escalation tools </w:t>
      </w:r>
      <w:r w:rsidRPr="00630CDD">
        <w:rPr>
          <w:rFonts w:cs="Arial"/>
          <w:iCs/>
        </w:rPr>
        <w:t>support the measurement of whole system pressures across health and care services in Wales, rais</w:t>
      </w:r>
      <w:r>
        <w:rPr>
          <w:rFonts w:cs="Arial"/>
          <w:iCs/>
        </w:rPr>
        <w:t>ing</w:t>
      </w:r>
      <w:r w:rsidRPr="00630CDD">
        <w:rPr>
          <w:rFonts w:cs="Arial"/>
          <w:iCs/>
        </w:rPr>
        <w:t xml:space="preserve"> the profile of primary and community services.</w:t>
      </w:r>
      <w:r>
        <w:rPr>
          <w:rFonts w:cs="Arial"/>
          <w:iCs/>
        </w:rPr>
        <w:t xml:space="preserve"> </w:t>
      </w:r>
      <w:r w:rsidRPr="00630CDD">
        <w:rPr>
          <w:rFonts w:cs="Arial"/>
        </w:rPr>
        <w:t xml:space="preserve">The </w:t>
      </w:r>
      <w:r w:rsidRPr="00630CDD">
        <w:rPr>
          <w:rFonts w:cs="Arial"/>
          <w:i/>
          <w:iCs/>
        </w:rPr>
        <w:t xml:space="preserve">PCC Escalation Framework </w:t>
      </w:r>
      <w:r w:rsidRPr="00630CDD">
        <w:rPr>
          <w:rFonts w:cs="Arial"/>
        </w:rPr>
        <w:t xml:space="preserve">and </w:t>
      </w:r>
      <w:r w:rsidRPr="00630CDD">
        <w:rPr>
          <w:rFonts w:cs="Arial"/>
          <w:i/>
          <w:iCs/>
        </w:rPr>
        <w:t>Action Card Compendium of Good Practice</w:t>
      </w:r>
      <w:r w:rsidRPr="00630CDD">
        <w:rPr>
          <w:rFonts w:cs="Arial"/>
        </w:rPr>
        <w:t xml:space="preserve"> are being refreshed for launch</w:t>
      </w:r>
      <w:r>
        <w:rPr>
          <w:rFonts w:cs="Arial"/>
        </w:rPr>
        <w:t xml:space="preserve"> in Summer 2025</w:t>
      </w:r>
      <w:r w:rsidRPr="00630CDD">
        <w:rPr>
          <w:rFonts w:cs="Arial"/>
        </w:rPr>
        <w:t xml:space="preserve">. This will coincide with the release of </w:t>
      </w:r>
      <w:r>
        <w:rPr>
          <w:rFonts w:cs="Arial"/>
        </w:rPr>
        <w:t xml:space="preserve">the </w:t>
      </w:r>
      <w:r w:rsidRPr="00630CDD">
        <w:rPr>
          <w:rFonts w:cs="Arial"/>
        </w:rPr>
        <w:t xml:space="preserve">updated escalation reporting tools for GP and community pharmacy. </w:t>
      </w:r>
      <w:r>
        <w:rPr>
          <w:rFonts w:cs="Arial"/>
        </w:rPr>
        <w:t xml:space="preserve"> </w:t>
      </w:r>
      <w:r w:rsidRPr="00630CDD">
        <w:rPr>
          <w:rFonts w:cs="Arial"/>
        </w:rPr>
        <w:t>Similar work is being scoped for primary care dental and optometry services</w:t>
      </w:r>
      <w:r>
        <w:rPr>
          <w:rFonts w:cs="Arial"/>
        </w:rPr>
        <w:t>.</w:t>
      </w:r>
    </w:p>
    <w:bookmarkEnd w:id="17"/>
    <w:p w14:paraId="33C190FE" w14:textId="77777777" w:rsidR="00203FA4" w:rsidRDefault="00203FA4" w:rsidP="007637DA">
      <w:pPr>
        <w:spacing w:after="0" w:line="216" w:lineRule="auto"/>
        <w:contextualSpacing/>
        <w:jc w:val="both"/>
        <w:rPr>
          <w:rFonts w:ascii="Times New Roman" w:eastAsia="Times New Roman" w:hAnsi="Times New Roman" w:cs="Times New Roman"/>
          <w:color w:val="auto"/>
          <w:lang w:eastAsia="en-GB"/>
        </w:rPr>
      </w:pPr>
    </w:p>
    <w:p w14:paraId="0FF14E61" w14:textId="77777777" w:rsidR="00203FA4" w:rsidRPr="007637DA" w:rsidRDefault="00203FA4" w:rsidP="007637DA">
      <w:pPr>
        <w:spacing w:after="0" w:line="216" w:lineRule="auto"/>
        <w:contextualSpacing/>
        <w:jc w:val="both"/>
        <w:rPr>
          <w:rFonts w:ascii="Times New Roman" w:eastAsia="Times New Roman" w:hAnsi="Times New Roman" w:cs="Times New Roman"/>
          <w:color w:val="auto"/>
          <w:lang w:eastAsia="en-GB"/>
        </w:rPr>
      </w:pPr>
    </w:p>
    <w:p w14:paraId="4504DEDB" w14:textId="77777777" w:rsidR="00A1735C" w:rsidRPr="00DF0821" w:rsidRDefault="00A1735C" w:rsidP="00A1735C">
      <w:pPr>
        <w:jc w:val="both"/>
        <w:rPr>
          <w:rFonts w:cs="Arial"/>
        </w:rPr>
      </w:pPr>
      <w:r w:rsidRPr="007A02DA">
        <w:rPr>
          <w:rFonts w:cs="Arial"/>
          <w:b/>
          <w:bCs/>
          <w:color w:val="1D8ECD"/>
        </w:rPr>
        <w:t>Enhanced Community Care</w:t>
      </w:r>
      <w:r w:rsidRPr="007A02DA">
        <w:rPr>
          <w:rFonts w:cs="Arial"/>
          <w:color w:val="1D8ECD"/>
        </w:rPr>
        <w:t xml:space="preserve"> </w:t>
      </w:r>
      <w:r w:rsidRPr="007A02DA">
        <w:rPr>
          <w:rFonts w:cs="Arial"/>
          <w:color w:val="1D8ECD"/>
          <w:shd w:val="clear" w:color="auto" w:fill="FFFFFF"/>
        </w:rPr>
        <w:t xml:space="preserve"> </w:t>
      </w:r>
      <w:r w:rsidRPr="00DF0821">
        <w:rPr>
          <w:rFonts w:cs="Arial"/>
        </w:rPr>
        <w:t xml:space="preserve">This work provides the Once for Wales agreed </w:t>
      </w:r>
      <w:hyperlink r:id="rId52" w:history="1">
        <w:r w:rsidRPr="00DF0821">
          <w:rPr>
            <w:rStyle w:val="Hyperlink"/>
            <w:rFonts w:cs="Arial"/>
            <w:color w:val="0000FF"/>
          </w:rPr>
          <w:t>definition, core standards, underpinning quality statements and evaluation framework</w:t>
        </w:r>
      </w:hyperlink>
      <w:r w:rsidRPr="00DF0821">
        <w:rPr>
          <w:rFonts w:cs="Arial"/>
          <w:color w:val="98A7BD" w:themeColor="text2" w:themeTint="80"/>
        </w:rPr>
        <w:t xml:space="preserve"> </w:t>
      </w:r>
      <w:r w:rsidRPr="00DF0821">
        <w:rPr>
          <w:rFonts w:cs="Arial"/>
        </w:rPr>
        <w:t xml:space="preserve">which includes a set of measures and outcomes. </w:t>
      </w:r>
      <w:r>
        <w:rPr>
          <w:rFonts w:cs="Arial"/>
        </w:rPr>
        <w:t xml:space="preserve">  A</w:t>
      </w:r>
      <w:r w:rsidRPr="00DF0821">
        <w:rPr>
          <w:rFonts w:cs="Arial"/>
        </w:rPr>
        <w:t xml:space="preserve"> full year of Health Board data </w:t>
      </w:r>
      <w:r>
        <w:rPr>
          <w:rFonts w:cs="Arial"/>
        </w:rPr>
        <w:t>has been collected in</w:t>
      </w:r>
      <w:r w:rsidRPr="00DF0821">
        <w:rPr>
          <w:rFonts w:cs="Arial"/>
        </w:rPr>
        <w:t xml:space="preserve"> 2024-25.  </w:t>
      </w:r>
      <w:bookmarkStart w:id="20" w:name="_Hlk190164376"/>
      <w:r w:rsidRPr="00DF0821">
        <w:rPr>
          <w:rFonts w:cs="Arial"/>
        </w:rPr>
        <w:t>Monthly reports have been submitted to the Care Action Committee to provide analysis</w:t>
      </w:r>
      <w:r>
        <w:rPr>
          <w:rFonts w:cs="Arial"/>
        </w:rPr>
        <w:t xml:space="preserve"> and </w:t>
      </w:r>
      <w:r w:rsidRPr="00DF0821">
        <w:rPr>
          <w:rFonts w:cs="Arial"/>
        </w:rPr>
        <w:t xml:space="preserve">insight. </w:t>
      </w:r>
      <w:bookmarkEnd w:id="20"/>
      <w:r w:rsidRPr="00DF0821">
        <w:rPr>
          <w:rFonts w:cs="Arial"/>
        </w:rPr>
        <w:t xml:space="preserve">The measures currently reported are – referral data (referrals by source, referral outcomes) discharge data (total number of discharges, discharge destination).  </w:t>
      </w:r>
      <w:r w:rsidRPr="00DF0821">
        <w:rPr>
          <w:rFonts w:cs="Arial"/>
          <w:lang w:val="en-US"/>
        </w:rPr>
        <w:t xml:space="preserve"> </w:t>
      </w:r>
    </w:p>
    <w:p w14:paraId="17E5BA1A" w14:textId="25F65291" w:rsidR="00A1735C" w:rsidRPr="0075637A" w:rsidRDefault="00A1735C" w:rsidP="00E36373">
      <w:pPr>
        <w:spacing w:after="0"/>
        <w:jc w:val="both"/>
        <w:rPr>
          <w:rFonts w:eastAsia="Verdana" w:cs="Arial"/>
        </w:rPr>
      </w:pPr>
      <w:r w:rsidRPr="007A02DA">
        <w:rPr>
          <w:rFonts w:cs="Arial"/>
          <w:b/>
          <w:bCs/>
          <w:noProof/>
          <w:color w:val="1D8ECD"/>
        </w:rPr>
        <w:lastRenderedPageBreak/>
        <mc:AlternateContent>
          <mc:Choice Requires="wps">
            <w:drawing>
              <wp:anchor distT="45720" distB="45720" distL="114300" distR="114300" simplePos="0" relativeHeight="251725824" behindDoc="0" locked="0" layoutInCell="1" allowOverlap="1" wp14:anchorId="632135DC" wp14:editId="0EA571A2">
                <wp:simplePos x="0" y="0"/>
                <wp:positionH relativeFrom="margin">
                  <wp:posOffset>2886075</wp:posOffset>
                </wp:positionH>
                <wp:positionV relativeFrom="paragraph">
                  <wp:posOffset>41275</wp:posOffset>
                </wp:positionV>
                <wp:extent cx="3747770" cy="2005965"/>
                <wp:effectExtent l="0" t="0" r="508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7770" cy="2005965"/>
                        </a:xfrm>
                        <a:prstGeom prst="rect">
                          <a:avLst/>
                        </a:prstGeom>
                        <a:solidFill>
                          <a:srgbClr val="4472C4">
                            <a:lumMod val="20000"/>
                            <a:lumOff val="80000"/>
                          </a:srgbClr>
                        </a:solidFill>
                        <a:ln w="9525">
                          <a:noFill/>
                          <a:miter lim="800000"/>
                          <a:headEnd/>
                          <a:tailEnd/>
                        </a:ln>
                      </wps:spPr>
                      <wps:txbx>
                        <w:txbxContent>
                          <w:p w14:paraId="2A45F08F" w14:textId="77777777" w:rsidR="00A1735C" w:rsidRPr="0075637A" w:rsidRDefault="00A1735C" w:rsidP="00A1735C">
                            <w:pPr>
                              <w:spacing w:after="0" w:line="240" w:lineRule="auto"/>
                              <w:jc w:val="both"/>
                              <w:rPr>
                                <w:rFonts w:cs="Arial"/>
                                <w:i/>
                                <w:iCs/>
                                <w:color w:val="44546A" w:themeColor="text2"/>
                              </w:rPr>
                            </w:pPr>
                            <w:r w:rsidRPr="0075637A">
                              <w:rPr>
                                <w:rFonts w:cs="Arial"/>
                                <w:i/>
                                <w:iCs/>
                                <w:color w:val="44546A" w:themeColor="text2"/>
                              </w:rPr>
                              <w:t xml:space="preserve">I am really pleased with the progress made to compile and publish a District Nursing dashboard and the support this has given to policy, strategic delivery, and operational management of the service. These first steps in building a national picture around the cornerstone community nursing service will enable better understanding and national working of this service that will inevitably lead to better working across the health and care system. </w:t>
                            </w:r>
                          </w:p>
                          <w:p w14:paraId="582A7983" w14:textId="77777777" w:rsidR="00A1735C" w:rsidRPr="0075637A" w:rsidRDefault="00A1735C" w:rsidP="00A1735C">
                            <w:pPr>
                              <w:spacing w:after="0"/>
                              <w:jc w:val="right"/>
                              <w:rPr>
                                <w:rFonts w:cs="Arial"/>
                                <w:b/>
                                <w:bCs/>
                                <w:color w:val="44546A" w:themeColor="text2"/>
                              </w:rPr>
                            </w:pPr>
                            <w:r w:rsidRPr="0075637A">
                              <w:rPr>
                                <w:rFonts w:cs="Arial"/>
                                <w:b/>
                                <w:bCs/>
                                <w:color w:val="44546A" w:themeColor="text2"/>
                              </w:rPr>
                              <w:t xml:space="preserve">Paul Labourne </w:t>
                            </w:r>
                          </w:p>
                          <w:p w14:paraId="70846F14" w14:textId="77777777" w:rsidR="00A1735C" w:rsidRPr="0075637A" w:rsidRDefault="00A1735C" w:rsidP="00A1735C">
                            <w:pPr>
                              <w:spacing w:after="0"/>
                              <w:jc w:val="right"/>
                              <w:rPr>
                                <w:rFonts w:cs="Arial"/>
                                <w:b/>
                                <w:bCs/>
                                <w:color w:val="44546A" w:themeColor="text2"/>
                              </w:rPr>
                            </w:pPr>
                            <w:r w:rsidRPr="0075637A">
                              <w:rPr>
                                <w:rFonts w:cs="Arial"/>
                                <w:b/>
                                <w:bCs/>
                                <w:color w:val="44546A" w:themeColor="text2"/>
                              </w:rPr>
                              <w:t xml:space="preserve">Nursing Officer for Primary &amp; Integrated Care </w:t>
                            </w:r>
                          </w:p>
                          <w:p w14:paraId="23A63FF6" w14:textId="77777777" w:rsidR="00A1735C" w:rsidRPr="0075637A" w:rsidRDefault="00A1735C" w:rsidP="00A1735C">
                            <w:pPr>
                              <w:spacing w:after="0"/>
                              <w:jc w:val="right"/>
                              <w:rPr>
                                <w:rFonts w:cs="Arial"/>
                                <w:b/>
                                <w:bCs/>
                                <w:color w:val="44546A" w:themeColor="text2"/>
                              </w:rPr>
                            </w:pPr>
                            <w:r w:rsidRPr="0075637A">
                              <w:rPr>
                                <w:rFonts w:cs="Arial"/>
                                <w:b/>
                                <w:bCs/>
                                <w:color w:val="44546A" w:themeColor="text2"/>
                              </w:rPr>
                              <w:t>Welsh Government </w:t>
                            </w:r>
                          </w:p>
                          <w:p w14:paraId="3BF09736" w14:textId="77777777" w:rsidR="00A1735C" w:rsidRPr="0075637A" w:rsidRDefault="00A1735C" w:rsidP="00A1735C">
                            <w:pPr>
                              <w:rPr>
                                <w:rFonts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2135DC" id="_x0000_s1047" type="#_x0000_t202" style="position:absolute;left:0;text-align:left;margin-left:227.25pt;margin-top:3.25pt;width:295.1pt;height:157.95pt;z-index:2517258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" fillcolor="#dae3f3" stroked="f">
                <v:textbox>
                  <w:txbxContent>
                    <w:p w14:paraId="2A45F08F" w14:textId="77777777" w:rsidR="00A1735C" w:rsidRPr="0075637A" w:rsidRDefault="00A1735C" w:rsidP="00A1735C">
                      <w:pPr>
                        <w:spacing w:after="0" w:line="240" w:lineRule="auto"/>
                        <w:jc w:val="both"/>
                        <w:rPr>
                          <w:rFonts w:cs="Arial"/>
                          <w:i/>
                          <w:iCs/>
                          <w:color w:val="44546A" w:themeColor="text2"/>
                        </w:rPr>
                      </w:pPr>
                      <w:r w:rsidRPr="0075637A">
                        <w:rPr>
                          <w:rFonts w:cs="Arial"/>
                          <w:i/>
                          <w:iCs/>
                          <w:color w:val="44546A" w:themeColor="text2"/>
                        </w:rPr>
                        <w:t xml:space="preserve">I am really pleased with the progress made to compile and publish a District Nursing dashboard and the support this has given to policy, strategic delivery, and operational management of the service. These first steps in building a national picture around the cornerstone community nursing service will enable better understanding and national working of this service that will inevitably lead to better working across the health and care system. </w:t>
                      </w:r>
                    </w:p>
                    <w:p w14:paraId="582A7983" w14:textId="77777777" w:rsidR="00A1735C" w:rsidRPr="0075637A" w:rsidRDefault="00A1735C" w:rsidP="00A1735C">
                      <w:pPr>
                        <w:spacing w:after="0"/>
                        <w:jc w:val="right"/>
                        <w:rPr>
                          <w:rFonts w:cs="Arial"/>
                          <w:b/>
                          <w:bCs/>
                          <w:color w:val="44546A" w:themeColor="text2"/>
                        </w:rPr>
                      </w:pPr>
                      <w:r w:rsidRPr="0075637A">
                        <w:rPr>
                          <w:rFonts w:cs="Arial"/>
                          <w:b/>
                          <w:bCs/>
                          <w:color w:val="44546A" w:themeColor="text2"/>
                        </w:rPr>
                        <w:t xml:space="preserve">Paul Labourne </w:t>
                      </w:r>
                    </w:p>
                    <w:p w14:paraId="70846F14" w14:textId="77777777" w:rsidR="00A1735C" w:rsidRPr="0075637A" w:rsidRDefault="00A1735C" w:rsidP="00A1735C">
                      <w:pPr>
                        <w:spacing w:after="0"/>
                        <w:jc w:val="right"/>
                        <w:rPr>
                          <w:rFonts w:cs="Arial"/>
                          <w:b/>
                          <w:bCs/>
                          <w:color w:val="44546A" w:themeColor="text2"/>
                        </w:rPr>
                      </w:pPr>
                      <w:r w:rsidRPr="0075637A">
                        <w:rPr>
                          <w:rFonts w:cs="Arial"/>
                          <w:b/>
                          <w:bCs/>
                          <w:color w:val="44546A" w:themeColor="text2"/>
                        </w:rPr>
                        <w:t xml:space="preserve">Nursing Officer for Primary &amp; Integrated Care </w:t>
                      </w:r>
                    </w:p>
                    <w:p w14:paraId="23A63FF6" w14:textId="77777777" w:rsidR="00A1735C" w:rsidRPr="0075637A" w:rsidRDefault="00A1735C" w:rsidP="00A1735C">
                      <w:pPr>
                        <w:spacing w:after="0"/>
                        <w:jc w:val="right"/>
                        <w:rPr>
                          <w:rFonts w:cs="Arial"/>
                          <w:b/>
                          <w:bCs/>
                          <w:color w:val="44546A" w:themeColor="text2"/>
                        </w:rPr>
                      </w:pPr>
                      <w:r w:rsidRPr="0075637A">
                        <w:rPr>
                          <w:rFonts w:cs="Arial"/>
                          <w:b/>
                          <w:bCs/>
                          <w:color w:val="44546A" w:themeColor="text2"/>
                        </w:rPr>
                        <w:t>Welsh Government </w:t>
                      </w:r>
                    </w:p>
                    <w:p w14:paraId="3BF09736" w14:textId="77777777" w:rsidR="00A1735C" w:rsidRPr="0075637A" w:rsidRDefault="00A1735C" w:rsidP="00A1735C">
                      <w:pPr>
                        <w:rPr>
                          <w:rFonts w:cs="Arial"/>
                        </w:rPr>
                      </w:pPr>
                    </w:p>
                  </w:txbxContent>
                </v:textbox>
                <w10:wrap type="square" anchorx="margin"/>
              </v:shape>
            </w:pict>
          </mc:Fallback>
        </mc:AlternateContent>
      </w:r>
      <w:r w:rsidRPr="007A02DA">
        <w:rPr>
          <w:rFonts w:cs="Arial"/>
          <w:b/>
          <w:bCs/>
          <w:color w:val="1D8ECD"/>
        </w:rPr>
        <w:t xml:space="preserve">District Nurse Data </w:t>
      </w:r>
      <w:r w:rsidRPr="0075637A">
        <w:rPr>
          <w:rFonts w:cs="Arial"/>
        </w:rPr>
        <w:t>Throughout 2024-25</w:t>
      </w:r>
      <w:r>
        <w:rPr>
          <w:rFonts w:cs="Arial"/>
        </w:rPr>
        <w:t>, SPPC</w:t>
      </w:r>
      <w:r w:rsidRPr="0075637A">
        <w:rPr>
          <w:rFonts w:cs="Arial"/>
        </w:rPr>
        <w:t xml:space="preserve"> continued to support Health Boards with monthly submission of activity and capacity data</w:t>
      </w:r>
      <w:r w:rsidR="0080191B">
        <w:rPr>
          <w:rFonts w:cs="Arial"/>
        </w:rPr>
        <w:t xml:space="preserve">. </w:t>
      </w:r>
      <w:r>
        <w:rPr>
          <w:rFonts w:cs="Arial"/>
        </w:rPr>
        <w:t>Monthly reports were submitted</w:t>
      </w:r>
      <w:r w:rsidRPr="0075637A">
        <w:rPr>
          <w:rFonts w:cs="Arial"/>
        </w:rPr>
        <w:t xml:space="preserve"> to the Care Action Committee</w:t>
      </w:r>
      <w:r>
        <w:rPr>
          <w:rFonts w:cs="Arial"/>
        </w:rPr>
        <w:t xml:space="preserve">. </w:t>
      </w:r>
      <w:r w:rsidRPr="0075637A">
        <w:rPr>
          <w:rFonts w:cs="Arial"/>
        </w:rPr>
        <w:t xml:space="preserve">Additionally, a </w:t>
      </w:r>
      <w:r>
        <w:rPr>
          <w:rFonts w:cs="Arial"/>
        </w:rPr>
        <w:t>d</w:t>
      </w:r>
      <w:r w:rsidRPr="0075637A">
        <w:rPr>
          <w:rFonts w:cs="Arial"/>
        </w:rPr>
        <w:t xml:space="preserve">istrict </w:t>
      </w:r>
      <w:r>
        <w:rPr>
          <w:rFonts w:cs="Arial"/>
        </w:rPr>
        <w:t>n</w:t>
      </w:r>
      <w:r w:rsidRPr="0075637A">
        <w:rPr>
          <w:rFonts w:cs="Arial"/>
        </w:rPr>
        <w:t xml:space="preserve">urse </w:t>
      </w:r>
      <w:r>
        <w:rPr>
          <w:rFonts w:cs="Arial"/>
        </w:rPr>
        <w:t>d</w:t>
      </w:r>
      <w:r w:rsidRPr="0075637A">
        <w:rPr>
          <w:rFonts w:cs="Arial"/>
        </w:rPr>
        <w:t xml:space="preserve">ashboard has been developed. Further focused work (with </w:t>
      </w:r>
      <w:r>
        <w:rPr>
          <w:rFonts w:cs="Arial"/>
        </w:rPr>
        <w:t>four</w:t>
      </w:r>
      <w:r w:rsidRPr="0075637A">
        <w:rPr>
          <w:rFonts w:cs="Arial"/>
        </w:rPr>
        <w:t xml:space="preserve"> Health Boards) has centred upon the collection of granulated “row” level data to allow for the greater analysis and a richer understanding of the community health intervention delivered by </w:t>
      </w:r>
      <w:r>
        <w:rPr>
          <w:rFonts w:cs="Arial"/>
        </w:rPr>
        <w:t>d</w:t>
      </w:r>
      <w:r w:rsidRPr="0075637A">
        <w:rPr>
          <w:rFonts w:cs="Arial"/>
        </w:rPr>
        <w:t xml:space="preserve">istrict </w:t>
      </w:r>
      <w:r>
        <w:rPr>
          <w:rFonts w:cs="Arial"/>
        </w:rPr>
        <w:t>n</w:t>
      </w:r>
      <w:r w:rsidRPr="0075637A">
        <w:rPr>
          <w:rFonts w:cs="Arial"/>
        </w:rPr>
        <w:t xml:space="preserve">urses.  </w:t>
      </w:r>
    </w:p>
    <w:p w14:paraId="4506601F" w14:textId="77777777" w:rsidR="00A81F7B" w:rsidRDefault="00A81F7B" w:rsidP="00A81F7B">
      <w:pPr>
        <w:spacing w:after="0" w:line="240" w:lineRule="auto"/>
        <w:jc w:val="both"/>
        <w:rPr>
          <w:rFonts w:cs="Arial"/>
        </w:rPr>
      </w:pPr>
    </w:p>
    <w:p w14:paraId="3F703217" w14:textId="4E73171C" w:rsidR="00A81F7B" w:rsidRPr="00197D57" w:rsidRDefault="00415EBE" w:rsidP="00A81F7B">
      <w:pPr>
        <w:spacing w:after="0" w:line="240" w:lineRule="auto"/>
        <w:jc w:val="both"/>
        <w:rPr>
          <w:rFonts w:cs="Arial"/>
        </w:rPr>
      </w:pPr>
      <w:hyperlink r:id="rId53" w:history="1">
        <w:r w:rsidR="00A81F7B" w:rsidRPr="008B7D5C">
          <w:rPr>
            <w:rStyle w:val="Hyperlink"/>
            <w:rFonts w:cs="Arial"/>
            <w:b/>
            <w:bCs/>
          </w:rPr>
          <w:t>PCMW Evaluation</w:t>
        </w:r>
      </w:hyperlink>
      <w:r w:rsidR="00A81F7B">
        <w:rPr>
          <w:rFonts w:cs="Arial"/>
        </w:rPr>
        <w:t xml:space="preserve">. </w:t>
      </w:r>
      <w:r w:rsidR="00A81F7B" w:rsidRPr="00197D57">
        <w:rPr>
          <w:rFonts w:cs="Arial"/>
        </w:rPr>
        <w:t xml:space="preserve">A Task and Finish Group has been established to develop a suite of Key Indicators (KIs) </w:t>
      </w:r>
      <w:r w:rsidR="00A81F7B">
        <w:rPr>
          <w:rFonts w:cs="Arial"/>
        </w:rPr>
        <w:t xml:space="preserve">to </w:t>
      </w:r>
      <w:r w:rsidR="00A81F7B" w:rsidRPr="00197D57">
        <w:rPr>
          <w:rFonts w:cs="Arial"/>
        </w:rPr>
        <w:t>measure progress towards the Primary Care Model for Wales (PCMW)</w:t>
      </w:r>
      <w:r w:rsidR="00A81F7B">
        <w:rPr>
          <w:rFonts w:cs="Arial"/>
        </w:rPr>
        <w:t xml:space="preserve"> with a first draft being presented to Directors of Primary Care in May 2025.</w:t>
      </w:r>
    </w:p>
    <w:p w14:paraId="11498D0F" w14:textId="77777777" w:rsidR="00A81F7B" w:rsidRDefault="00A81F7B" w:rsidP="00A81F7B">
      <w:pPr>
        <w:spacing w:after="0" w:line="240" w:lineRule="auto"/>
        <w:jc w:val="both"/>
        <w:rPr>
          <w:rFonts w:cs="Arial"/>
          <w:b/>
          <w:bCs/>
          <w:color w:val="1D8ECD"/>
        </w:rPr>
      </w:pPr>
    </w:p>
    <w:p w14:paraId="0D96AE90" w14:textId="78C1AACC" w:rsidR="00A1735C" w:rsidRPr="005C6A0B" w:rsidRDefault="00A1735C" w:rsidP="00A1735C">
      <w:pPr>
        <w:spacing w:line="240" w:lineRule="auto"/>
        <w:jc w:val="both"/>
        <w:rPr>
          <w:rFonts w:cs="Arial"/>
        </w:rPr>
      </w:pPr>
      <w:r w:rsidRPr="007A02DA">
        <w:rPr>
          <w:rFonts w:cs="Arial"/>
          <w:b/>
          <w:bCs/>
          <w:color w:val="1D8ECD"/>
        </w:rPr>
        <w:t>PCC Metrics Dashboard</w:t>
      </w:r>
      <w:r w:rsidRPr="007A02DA">
        <w:rPr>
          <w:rFonts w:cs="Arial"/>
          <w:color w:val="1D8ECD"/>
        </w:rPr>
        <w:t xml:space="preserve"> </w:t>
      </w:r>
      <w:r w:rsidRPr="00630CDD">
        <w:rPr>
          <w:rFonts w:cs="Arial"/>
        </w:rPr>
        <w:t>The PC Metrics project</w:t>
      </w:r>
      <w:r>
        <w:rPr>
          <w:rFonts w:cs="Arial"/>
        </w:rPr>
        <w:t xml:space="preserve"> has </w:t>
      </w:r>
      <w:r w:rsidRPr="00630CDD">
        <w:rPr>
          <w:rFonts w:cs="Arial"/>
        </w:rPr>
        <w:t>demonstrated the wealth of primary and community care data available in Wales. Th</w:t>
      </w:r>
      <w:r>
        <w:rPr>
          <w:rFonts w:cs="Arial"/>
        </w:rPr>
        <w:t>e next stage is to</w:t>
      </w:r>
      <w:r w:rsidRPr="00630CDD">
        <w:rPr>
          <w:rFonts w:cs="Arial"/>
        </w:rPr>
        <w:t xml:space="preserve"> deliver easier access (by reducing the need for multiple logs) via a new </w:t>
      </w:r>
      <w:r w:rsidRPr="00630CDD">
        <w:rPr>
          <w:rFonts w:cs="Arial"/>
          <w:lang w:val="en-US"/>
        </w:rPr>
        <w:t xml:space="preserve">dashboard enabling access to other primary and community care </w:t>
      </w:r>
      <w:r>
        <w:rPr>
          <w:rFonts w:cs="Arial"/>
          <w:lang w:val="en-US"/>
        </w:rPr>
        <w:t>datasets</w:t>
      </w:r>
      <w:r w:rsidRPr="00630CDD">
        <w:rPr>
          <w:rFonts w:cs="Arial"/>
          <w:lang w:val="en-US"/>
        </w:rPr>
        <w:t xml:space="preserve">. </w:t>
      </w:r>
      <w:r w:rsidRPr="005C6A0B">
        <w:rPr>
          <w:rFonts w:cs="Arial"/>
        </w:rPr>
        <w:t xml:space="preserve">A gap analysis will map out the data already available and whether it corresponds with the measures stipulated in the NHS Performance Framework. The first iteration will provide a minimum data set however the dashboard will be iterative with new data sets considered for inclusion as and when.   </w:t>
      </w:r>
    </w:p>
    <w:p w14:paraId="68B38714" w14:textId="1D9E51E3" w:rsidR="00A1735C" w:rsidRPr="005C6A0B" w:rsidRDefault="00415EBE" w:rsidP="00A1735C">
      <w:pPr>
        <w:jc w:val="both"/>
        <w:rPr>
          <w:rFonts w:cs="Arial"/>
        </w:rPr>
      </w:pPr>
      <w:hyperlink r:id="rId54" w:history="1">
        <w:r w:rsidR="00A1735C" w:rsidRPr="008B7D5C">
          <w:rPr>
            <w:rStyle w:val="Hyperlink"/>
            <w:rFonts w:cs="Arial"/>
            <w:b/>
            <w:bCs/>
          </w:rPr>
          <w:t>Healthy Days At Home Wales</w:t>
        </w:r>
      </w:hyperlink>
      <w:r w:rsidR="00A1735C" w:rsidRPr="007A02DA">
        <w:rPr>
          <w:rFonts w:cs="Arial"/>
          <w:b/>
          <w:bCs/>
          <w:color w:val="1D8ECD"/>
        </w:rPr>
        <w:t xml:space="preserve"> (HDAHW)</w:t>
      </w:r>
      <w:r w:rsidR="00A1735C" w:rsidRPr="007A02DA">
        <w:rPr>
          <w:rFonts w:cs="Arial"/>
          <w:color w:val="1D8ECD"/>
        </w:rPr>
        <w:t xml:space="preserve"> </w:t>
      </w:r>
      <w:r w:rsidR="00A1735C" w:rsidRPr="005C6A0B">
        <w:rPr>
          <w:rFonts w:cs="Arial"/>
        </w:rPr>
        <w:t>Last year saw the launch of the national dashboard and five of the seven health board dashboards. This year has concentrated on supporting the remaining two health boards to launch their local HDAHW platforms</w:t>
      </w:r>
      <w:r w:rsidR="00A1735C">
        <w:rPr>
          <w:rFonts w:cs="Arial"/>
        </w:rPr>
        <w:t xml:space="preserve">.  </w:t>
      </w:r>
      <w:r w:rsidR="00A1735C" w:rsidRPr="005C6A0B">
        <w:rPr>
          <w:rFonts w:cs="Arial"/>
        </w:rPr>
        <w:t>To demonstrate the benefit of having a population measure of healthcare intervention, work is underway to present an example of HDAHW. This should encourage inclusion of more data sets in the future, increasing the value of the HDAHW scores by providing better population context to accompany the results. </w:t>
      </w:r>
    </w:p>
    <w:p w14:paraId="2EB45B5F" w14:textId="0ACBD339" w:rsidR="00C26C22" w:rsidRDefault="00C26C22" w:rsidP="00C26C22">
      <w:pPr>
        <w:spacing w:after="0" w:line="240" w:lineRule="auto"/>
        <w:jc w:val="both"/>
        <w:rPr>
          <w:rFonts w:cs="Arial"/>
          <w:lang w:eastAsia="en-GB"/>
        </w:rPr>
      </w:pPr>
      <w:r w:rsidRPr="00197D57">
        <w:rPr>
          <w:rFonts w:cs="Arial"/>
        </w:rPr>
        <w:t xml:space="preserve">The refreshed Planning </w:t>
      </w:r>
      <w:hyperlink r:id="rId55" w:history="1">
        <w:r w:rsidRPr="007A02DA">
          <w:rPr>
            <w:rStyle w:val="Hyperlink"/>
            <w:rFonts w:cs="Arial"/>
            <w:color w:val="0000FF"/>
            <w:lang w:eastAsia="en-GB"/>
          </w:rPr>
          <w:t>Portal for Cluster Working</w:t>
        </w:r>
      </w:hyperlink>
      <w:r w:rsidRPr="00197D57">
        <w:rPr>
          <w:rFonts w:cs="Arial"/>
        </w:rPr>
        <w:t xml:space="preserve"> has been launched. As part of this initiative, insights from cluster self-reflection have been analysed to identify 'more mature' clusters and to capture valuable learning. For the 2025/26 cycle, the Cluster Self-Reflection</w:t>
      </w:r>
      <w:r w:rsidRPr="00197D57">
        <w:rPr>
          <w:rFonts w:cs="Arial"/>
          <w:color w:val="44546A" w:themeColor="text2"/>
        </w:rPr>
        <w:t xml:space="preserve"> </w:t>
      </w:r>
      <w:r w:rsidRPr="00197D57">
        <w:rPr>
          <w:rFonts w:cs="Arial"/>
        </w:rPr>
        <w:t>process has been agreed upon, incorporating lessons learned and feedback from the 2024 pilot. A Self-Reflection Process Guide has also been developed for circulation across the system.</w:t>
      </w:r>
      <w:r>
        <w:rPr>
          <w:rFonts w:cs="Arial"/>
        </w:rPr>
        <w:t xml:space="preserve">  </w:t>
      </w:r>
      <w:r w:rsidRPr="00197D57">
        <w:rPr>
          <w:rFonts w:cs="Arial"/>
          <w:lang w:eastAsia="en-GB"/>
        </w:rPr>
        <w:t xml:space="preserve">The </w:t>
      </w:r>
      <w:hyperlink r:id="rId56" w:history="1">
        <w:r w:rsidRPr="007A02DA">
          <w:rPr>
            <w:rStyle w:val="Hyperlink"/>
            <w:rFonts w:cs="Arial"/>
            <w:color w:val="0000FF"/>
            <w:lang w:eastAsia="en-GB"/>
          </w:rPr>
          <w:t>Primary Care Cluster Dashboard</w:t>
        </w:r>
      </w:hyperlink>
      <w:r w:rsidRPr="00197D57">
        <w:rPr>
          <w:rFonts w:cs="Arial"/>
          <w:lang w:eastAsia="en-GB"/>
        </w:rPr>
        <w:t xml:space="preserve"> has been released in both English and Welsh, enhancing accessibility for stakeholders. </w:t>
      </w:r>
    </w:p>
    <w:p w14:paraId="582228DF" w14:textId="77777777" w:rsidR="00C26C22" w:rsidRPr="00197D57" w:rsidRDefault="00C26C22" w:rsidP="00C26C22">
      <w:pPr>
        <w:spacing w:after="0" w:line="240" w:lineRule="auto"/>
        <w:jc w:val="both"/>
        <w:rPr>
          <w:rFonts w:cs="Arial"/>
          <w:lang w:eastAsia="en-GB"/>
        </w:rPr>
      </w:pPr>
    </w:p>
    <w:p w14:paraId="5836FFE3" w14:textId="77777777" w:rsidR="00C26C22" w:rsidRDefault="00C26C22" w:rsidP="00C26C22">
      <w:pPr>
        <w:spacing w:after="0" w:line="240" w:lineRule="auto"/>
        <w:jc w:val="both"/>
        <w:rPr>
          <w:rFonts w:cs="Arial"/>
        </w:rPr>
      </w:pPr>
      <w:r>
        <w:rPr>
          <w:rFonts w:cs="Arial"/>
        </w:rPr>
        <w:t>I</w:t>
      </w:r>
      <w:r w:rsidRPr="00197D57">
        <w:rPr>
          <w:rFonts w:cs="Arial"/>
        </w:rPr>
        <w:t>mprovements have been made to the PCONE website</w:t>
      </w:r>
      <w:r>
        <w:rPr>
          <w:rFonts w:cs="Arial"/>
        </w:rPr>
        <w:t xml:space="preserve"> including </w:t>
      </w:r>
      <w:r w:rsidRPr="00197D57">
        <w:rPr>
          <w:rFonts w:cs="Arial"/>
        </w:rPr>
        <w:t>a review of cluster working pages</w:t>
      </w:r>
      <w:r>
        <w:rPr>
          <w:rFonts w:cs="Arial"/>
        </w:rPr>
        <w:t xml:space="preserve"> and </w:t>
      </w:r>
      <w:r w:rsidRPr="00197D57">
        <w:rPr>
          <w:rFonts w:cs="Arial"/>
        </w:rPr>
        <w:t xml:space="preserve">with </w:t>
      </w:r>
      <w:r>
        <w:rPr>
          <w:rFonts w:cs="Arial"/>
        </w:rPr>
        <w:t>a</w:t>
      </w:r>
      <w:r w:rsidRPr="00197D57">
        <w:rPr>
          <w:rFonts w:cs="Arial"/>
        </w:rPr>
        <w:t xml:space="preserve">ccessibility and </w:t>
      </w:r>
      <w:r>
        <w:rPr>
          <w:rFonts w:cs="Arial"/>
        </w:rPr>
        <w:t>W</w:t>
      </w:r>
      <w:r w:rsidRPr="00197D57">
        <w:rPr>
          <w:rFonts w:cs="Arial"/>
        </w:rPr>
        <w:t xml:space="preserve">elsh language standards. Discussions have also begun to scope out the development of a </w:t>
      </w:r>
      <w:r>
        <w:rPr>
          <w:rFonts w:cs="Arial"/>
        </w:rPr>
        <w:t>n</w:t>
      </w:r>
      <w:r w:rsidRPr="00197D57">
        <w:rPr>
          <w:rFonts w:cs="Arial"/>
        </w:rPr>
        <w:t xml:space="preserve">ational </w:t>
      </w:r>
      <w:r>
        <w:rPr>
          <w:rFonts w:cs="Arial"/>
        </w:rPr>
        <w:t>e</w:t>
      </w:r>
      <w:r w:rsidRPr="00197D57">
        <w:rPr>
          <w:rFonts w:cs="Arial"/>
        </w:rPr>
        <w:t xml:space="preserve">xperience </w:t>
      </w:r>
      <w:r>
        <w:rPr>
          <w:rFonts w:cs="Arial"/>
        </w:rPr>
        <w:t>s</w:t>
      </w:r>
      <w:r w:rsidRPr="00197D57">
        <w:rPr>
          <w:rFonts w:cs="Arial"/>
        </w:rPr>
        <w:t xml:space="preserve">urvey for </w:t>
      </w:r>
      <w:r>
        <w:rPr>
          <w:rFonts w:cs="Arial"/>
        </w:rPr>
        <w:t>p</w:t>
      </w:r>
      <w:r w:rsidRPr="00197D57">
        <w:rPr>
          <w:rFonts w:cs="Arial"/>
        </w:rPr>
        <w:t xml:space="preserve">rimary and </w:t>
      </w:r>
      <w:r>
        <w:rPr>
          <w:rFonts w:cs="Arial"/>
        </w:rPr>
        <w:t>c</w:t>
      </w:r>
      <w:r w:rsidRPr="00197D57">
        <w:rPr>
          <w:rFonts w:cs="Arial"/>
        </w:rPr>
        <w:t xml:space="preserve">ommunity </w:t>
      </w:r>
      <w:r>
        <w:rPr>
          <w:rFonts w:cs="Arial"/>
        </w:rPr>
        <w:t>c</w:t>
      </w:r>
      <w:r w:rsidRPr="00197D57">
        <w:rPr>
          <w:rFonts w:cs="Arial"/>
        </w:rPr>
        <w:t>are.</w:t>
      </w:r>
    </w:p>
    <w:p w14:paraId="7E513441" w14:textId="77777777" w:rsidR="00C26C22" w:rsidRDefault="00C26C22" w:rsidP="00C26C22">
      <w:pPr>
        <w:jc w:val="both"/>
        <w:rPr>
          <w:rFonts w:cs="Arial"/>
          <w:b/>
          <w:bCs/>
          <w:color w:val="44546A" w:themeColor="text2"/>
        </w:rPr>
      </w:pPr>
    </w:p>
    <w:p w14:paraId="31DB4F5E" w14:textId="5342A538" w:rsidR="00C26C22" w:rsidRPr="00E52F05" w:rsidRDefault="00E52F05" w:rsidP="007A02DA">
      <w:pPr>
        <w:pStyle w:val="Heading2"/>
      </w:pPr>
      <w:bookmarkStart w:id="21" w:name="_Toc197609702"/>
      <w:r w:rsidRPr="00E52F05">
        <w:t>4.3</w:t>
      </w:r>
      <w:r w:rsidRPr="00E52F05">
        <w:tab/>
        <w:t>Rebalance</w:t>
      </w:r>
      <w:bookmarkEnd w:id="21"/>
    </w:p>
    <w:p w14:paraId="2DAC2F9C" w14:textId="04F48444" w:rsidR="00C35450" w:rsidRDefault="00E36373" w:rsidP="00C35450">
      <w:pPr>
        <w:jc w:val="both"/>
        <w:rPr>
          <w:rStyle w:val="eop"/>
          <w:rFonts w:cs="Arial"/>
          <w:color w:val="000000"/>
          <w:shd w:val="clear" w:color="auto" w:fill="FFFFFF"/>
        </w:rPr>
      </w:pPr>
      <w:r>
        <w:rPr>
          <w:rStyle w:val="normaltextrun"/>
          <w:rFonts w:cs="Arial"/>
          <w:color w:val="000000"/>
          <w:shd w:val="clear" w:color="auto" w:fill="FFFFFF"/>
        </w:rPr>
        <w:t xml:space="preserve">The challenge work identified the need to have a stronger emphasis on primary and community care services within the planning of services.  In response, SPPC developed </w:t>
      </w:r>
      <w:r w:rsidR="00C35450" w:rsidRPr="009F39FE">
        <w:rPr>
          <w:rStyle w:val="normaltextrun"/>
          <w:rFonts w:cs="Arial"/>
          <w:color w:val="auto"/>
          <w:shd w:val="clear" w:color="auto" w:fill="FFFFFF"/>
        </w:rPr>
        <w:t>the</w:t>
      </w:r>
      <w:r w:rsidR="00C35450" w:rsidRPr="009F39FE">
        <w:rPr>
          <w:rStyle w:val="normaltextrun"/>
          <w:rFonts w:cs="Arial"/>
          <w:color w:val="44546A" w:themeColor="text2"/>
          <w:shd w:val="clear" w:color="auto" w:fill="FFFFFF"/>
        </w:rPr>
        <w:t xml:space="preserve"> </w:t>
      </w:r>
      <w:r w:rsidR="00C35450" w:rsidRPr="009F39FE">
        <w:rPr>
          <w:rFonts w:cs="Arial"/>
          <w:b/>
          <w:bCs/>
          <w:color w:val="44546A" w:themeColor="text2"/>
        </w:rPr>
        <w:t xml:space="preserve">Community by Design </w:t>
      </w:r>
      <w:r w:rsidR="00C35450" w:rsidRPr="00CF0BC3">
        <w:rPr>
          <w:rStyle w:val="normaltextrun"/>
          <w:rFonts w:cs="Arial"/>
          <w:color w:val="000000"/>
          <w:shd w:val="clear" w:color="auto" w:fill="FFFFFF"/>
        </w:rPr>
        <w:t>approach.  This planning approach supports the ambition of A Healthier Wales, placing the communities in which people live at the heart of planning.  The overarching focus is for required care to be delivered closer to home where possible and prudent to do so, starting with the premise of community by default. </w:t>
      </w:r>
      <w:r>
        <w:rPr>
          <w:rStyle w:val="normaltextrun"/>
          <w:rFonts w:cs="Arial"/>
          <w:color w:val="000000"/>
          <w:shd w:val="clear" w:color="auto" w:fill="FFFFFF"/>
        </w:rPr>
        <w:t xml:space="preserve"> Early progress has been made in the areas </w:t>
      </w:r>
      <w:r w:rsidRPr="00E36373">
        <w:rPr>
          <w:rStyle w:val="normaltextrun"/>
          <w:rFonts w:cs="Arial"/>
          <w:color w:val="000000"/>
          <w:shd w:val="clear" w:color="auto" w:fill="FFFFFF"/>
        </w:rPr>
        <w:t>of</w:t>
      </w:r>
      <w:r w:rsidR="00C35450" w:rsidRPr="00E36373">
        <w:rPr>
          <w:rStyle w:val="eop"/>
          <w:rFonts w:cs="Arial"/>
          <w:color w:val="000000"/>
          <w:shd w:val="clear" w:color="auto" w:fill="FFFFFF"/>
        </w:rPr>
        <w:t> Mental Health, Respiratory and Diabetes</w:t>
      </w:r>
      <w:r>
        <w:rPr>
          <w:rStyle w:val="eop"/>
          <w:rFonts w:cs="Arial"/>
          <w:color w:val="000000"/>
          <w:shd w:val="clear" w:color="auto" w:fill="FFFFFF"/>
        </w:rPr>
        <w:t>, with the plan to implement these new pathways in 2025/26.</w:t>
      </w:r>
    </w:p>
    <w:p w14:paraId="7024337A" w14:textId="3F81CF57" w:rsidR="00E52F05" w:rsidRPr="009F39FE" w:rsidRDefault="009F39FE" w:rsidP="00E52F05">
      <w:pPr>
        <w:jc w:val="both"/>
        <w:rPr>
          <w:rFonts w:cs="Arial"/>
          <w:color w:val="auto"/>
        </w:rPr>
      </w:pPr>
      <w:r>
        <w:rPr>
          <w:rFonts w:cs="Arial"/>
        </w:rPr>
        <w:t xml:space="preserve">To support the focus on population health management, it was agreed in the latter part of 2024/25, that the NHS Executive would identify a </w:t>
      </w:r>
      <w:r w:rsidR="00E52F05" w:rsidRPr="00EA6356">
        <w:rPr>
          <w:rFonts w:cs="Arial"/>
          <w:b/>
          <w:bCs/>
          <w:color w:val="44546A" w:themeColor="text2"/>
        </w:rPr>
        <w:t>Risk Segmentation</w:t>
      </w:r>
      <w:r>
        <w:rPr>
          <w:rFonts w:cs="Arial"/>
          <w:b/>
          <w:bCs/>
          <w:color w:val="44546A" w:themeColor="text2"/>
        </w:rPr>
        <w:t xml:space="preserve"> Tool.  </w:t>
      </w:r>
      <w:r>
        <w:rPr>
          <w:rFonts w:cs="Arial"/>
          <w:color w:val="auto"/>
        </w:rPr>
        <w:t xml:space="preserve">This is key to ensuring planning is aligned to maximising the health and wellbeing of our population. This will be a priority during 2025/26 as will be a further tool to support a Community by Design approach. </w:t>
      </w:r>
    </w:p>
    <w:p w14:paraId="6BA4241E" w14:textId="0DC6FBE4" w:rsidR="00A77925" w:rsidRPr="003106EC" w:rsidRDefault="00A77925" w:rsidP="00160E8A">
      <w:pPr>
        <w:spacing w:after="0" w:line="240" w:lineRule="auto"/>
        <w:jc w:val="both"/>
        <w:rPr>
          <w:rFonts w:cs="Arial"/>
          <w:b/>
          <w:bCs/>
        </w:rPr>
      </w:pPr>
      <w:r w:rsidRPr="003106EC">
        <w:rPr>
          <w:rFonts w:cs="Arial"/>
        </w:rPr>
        <w:lastRenderedPageBreak/>
        <w:t>As part of the 50 Day Challenge winter initiative, ten best practice interventions were identified.  One of the interventions was the proactive management of identified</w:t>
      </w:r>
      <w:r w:rsidRPr="003106EC">
        <w:rPr>
          <w:rFonts w:cs="Arial"/>
          <w:b/>
          <w:bCs/>
        </w:rPr>
        <w:t xml:space="preserve"> 0.5% high risk population group </w:t>
      </w:r>
      <w:r w:rsidRPr="003106EC">
        <w:rPr>
          <w:rFonts w:cs="Arial"/>
        </w:rPr>
        <w:t>by clusters and multiprofessional teams.  SPPC worked with regions to support the identification of the group and the development of a care plan approach for this population.  Going forward, this way of working should be fully embedded and supports a population health management approach to keep people well in their own homes.  The risk segmentation tool will be a key to this and will enable further focussed population work.</w:t>
      </w:r>
    </w:p>
    <w:p w14:paraId="0F8C4001" w14:textId="77777777" w:rsidR="00160E8A" w:rsidRPr="00160E8A" w:rsidRDefault="00160E8A" w:rsidP="00160E8A">
      <w:pPr>
        <w:spacing w:after="0" w:line="240" w:lineRule="auto"/>
        <w:jc w:val="both"/>
        <w:rPr>
          <w:b/>
          <w:bCs/>
          <w:color w:val="44546A" w:themeColor="text2"/>
          <w:sz w:val="26"/>
          <w:szCs w:val="26"/>
        </w:rPr>
      </w:pPr>
    </w:p>
    <w:p w14:paraId="5D770F1A" w14:textId="69DEA4A7" w:rsidR="00C017EB" w:rsidRDefault="00160E8A" w:rsidP="007A02DA">
      <w:pPr>
        <w:pStyle w:val="Heading2"/>
      </w:pPr>
      <w:bookmarkStart w:id="22" w:name="_Toc197609703"/>
      <w:r w:rsidRPr="00160E8A">
        <w:t xml:space="preserve">4.4 </w:t>
      </w:r>
      <w:r w:rsidRPr="00160E8A">
        <w:tab/>
      </w:r>
      <w:r w:rsidR="00C26C22" w:rsidRPr="00160E8A">
        <w:t>Delivery</w:t>
      </w:r>
      <w:bookmarkEnd w:id="22"/>
      <w:r w:rsidR="00C26C22" w:rsidRPr="00160E8A">
        <w:t xml:space="preserve"> </w:t>
      </w:r>
    </w:p>
    <w:p w14:paraId="7E26CE55" w14:textId="5CC86606" w:rsidR="00C017EB" w:rsidRDefault="00C017EB" w:rsidP="00160E8A">
      <w:pPr>
        <w:spacing w:after="0" w:line="240" w:lineRule="auto"/>
        <w:jc w:val="both"/>
        <w:rPr>
          <w:color w:val="auto"/>
        </w:rPr>
      </w:pPr>
      <w:r>
        <w:rPr>
          <w:color w:val="auto"/>
        </w:rPr>
        <w:t>The development of population needs based, multi-professional, place-based care was identified, via the challenge work, as needing to be a core foundation of local strategies.  Primary care working at scale is a critical enabler to progressing this.  Much work has been done to consider alternative delivery solutions and guidance has been developed on how to implement some of these alternative solutions.  Working with W</w:t>
      </w:r>
      <w:r w:rsidR="008B7D5C">
        <w:rPr>
          <w:color w:val="auto"/>
        </w:rPr>
        <w:t xml:space="preserve">elsh </w:t>
      </w:r>
      <w:r>
        <w:rPr>
          <w:color w:val="auto"/>
        </w:rPr>
        <w:t>G</w:t>
      </w:r>
      <w:r w:rsidR="008B7D5C">
        <w:rPr>
          <w:color w:val="auto"/>
        </w:rPr>
        <w:t>overnment</w:t>
      </w:r>
      <w:r>
        <w:rPr>
          <w:color w:val="auto"/>
        </w:rPr>
        <w:t>, the development of contractual levers that enable and incentivise working at scale is well progressed and will feature in 2025/26.  These alternative solutions and levers will allow the delivery of a population health management approach and Community by Design.</w:t>
      </w:r>
    </w:p>
    <w:p w14:paraId="5F1718D2" w14:textId="77777777" w:rsidR="00C017EB" w:rsidRDefault="00C017EB" w:rsidP="00160E8A">
      <w:pPr>
        <w:spacing w:after="0" w:line="240" w:lineRule="auto"/>
        <w:jc w:val="both"/>
        <w:rPr>
          <w:color w:val="auto"/>
        </w:rPr>
      </w:pPr>
    </w:p>
    <w:p w14:paraId="2E7EAB26" w14:textId="5C689431" w:rsidR="00C017EB" w:rsidRDefault="00C017EB" w:rsidP="00160E8A">
      <w:pPr>
        <w:spacing w:after="0" w:line="240" w:lineRule="auto"/>
        <w:jc w:val="both"/>
        <w:rPr>
          <w:color w:val="auto"/>
        </w:rPr>
      </w:pPr>
      <w:r>
        <w:rPr>
          <w:color w:val="auto"/>
        </w:rPr>
        <w:t xml:space="preserve">During 2024/25, SPPC has worked alongside social care colleagues to progress an Integrated Community Care System for Wales.  </w:t>
      </w:r>
      <w:r w:rsidR="00A66EF1">
        <w:rPr>
          <w:color w:val="auto"/>
        </w:rPr>
        <w:t>It is evident that there is much common ground between primary care and social care.  Work in 2025/26 will move towards a more formalised joined-up approach.</w:t>
      </w:r>
      <w:r w:rsidR="003106EC">
        <w:rPr>
          <w:color w:val="auto"/>
        </w:rPr>
        <w:t xml:space="preserve">  The integrated approach to community care has been further reinforced during 2025/26 by Welsh Government via the 50 Day Integrated Winter Challenge that focused on making a differing in improving care through admission avoidance and timely discharge.  This winter initiative built on the work of Further Faster and Building Community Capacity.</w:t>
      </w:r>
    </w:p>
    <w:p w14:paraId="2CEC2316" w14:textId="77777777" w:rsidR="00CF0729" w:rsidRDefault="00CF0729" w:rsidP="00160E8A">
      <w:pPr>
        <w:spacing w:after="0" w:line="240" w:lineRule="auto"/>
        <w:jc w:val="both"/>
        <w:rPr>
          <w:color w:val="auto"/>
        </w:rPr>
      </w:pPr>
    </w:p>
    <w:p w14:paraId="40908062" w14:textId="4787538E" w:rsidR="00CF0729" w:rsidRDefault="00CF0729" w:rsidP="00160E8A">
      <w:pPr>
        <w:spacing w:after="0" w:line="240" w:lineRule="auto"/>
        <w:jc w:val="both"/>
        <w:rPr>
          <w:color w:val="auto"/>
        </w:rPr>
      </w:pPr>
      <w:r>
        <w:rPr>
          <w:color w:val="auto"/>
        </w:rPr>
        <w:t xml:space="preserve">The provision of resilient primary and community services is a foundation to working at scale.  Sustainability of independent contractor services is key to this.  Work has commenced in 2024/25 on GMS access and will continue in 2025/26 with a focus on GMS access for those patients presenting with </w:t>
      </w:r>
      <w:r w:rsidR="008B7D5C">
        <w:rPr>
          <w:color w:val="auto"/>
        </w:rPr>
        <w:t xml:space="preserve">an </w:t>
      </w:r>
      <w:r>
        <w:rPr>
          <w:color w:val="auto"/>
        </w:rPr>
        <w:t xml:space="preserve">urgent care need.  The other work, referenced in 4.5.2 such as Enhanced Community Care and the Community Nursing, is another key component for providing consistent care seven days a week. </w:t>
      </w:r>
    </w:p>
    <w:p w14:paraId="4EDDFB87" w14:textId="6A51098C" w:rsidR="00C017EB" w:rsidRPr="00C017EB" w:rsidRDefault="00C017EB" w:rsidP="00160E8A">
      <w:pPr>
        <w:spacing w:after="0" w:line="240" w:lineRule="auto"/>
        <w:jc w:val="both"/>
        <w:rPr>
          <w:color w:val="auto"/>
        </w:rPr>
      </w:pPr>
    </w:p>
    <w:p w14:paraId="40745CEA" w14:textId="054AC7BE" w:rsidR="00C35450" w:rsidRPr="002E37ED" w:rsidRDefault="00C35450" w:rsidP="002E37ED">
      <w:pPr>
        <w:pStyle w:val="Heading2"/>
      </w:pPr>
      <w:bookmarkStart w:id="23" w:name="_Toc197609704"/>
      <w:r w:rsidRPr="002E37ED">
        <w:t>4.</w:t>
      </w:r>
      <w:r w:rsidR="00A66EF1" w:rsidRPr="002E37ED">
        <w:t>5</w:t>
      </w:r>
      <w:r w:rsidRPr="002E37ED">
        <w:tab/>
      </w:r>
      <w:r w:rsidR="00A66EF1" w:rsidRPr="002E37ED">
        <w:t>Other Notable Areas of Progress</w:t>
      </w:r>
      <w:bookmarkEnd w:id="23"/>
      <w:r w:rsidRPr="002E37ED">
        <w:t xml:space="preserve"> </w:t>
      </w:r>
    </w:p>
    <w:p w14:paraId="4B1D6409" w14:textId="77777777" w:rsidR="00C35450" w:rsidRDefault="00C35450" w:rsidP="00C35450">
      <w:pPr>
        <w:spacing w:after="0" w:line="240" w:lineRule="auto"/>
        <w:jc w:val="both"/>
        <w:rPr>
          <w:rFonts w:cs="Arial"/>
        </w:rPr>
      </w:pPr>
    </w:p>
    <w:p w14:paraId="524BBF02" w14:textId="357E2638" w:rsidR="00C35450" w:rsidRPr="006657E1" w:rsidRDefault="00A66EF1" w:rsidP="007A02DA">
      <w:pPr>
        <w:pStyle w:val="Heading3"/>
      </w:pPr>
      <w:bookmarkStart w:id="24" w:name="_Toc197609705"/>
      <w:r w:rsidRPr="006657E1">
        <w:t>4.5.1 Accelerated Cluster Development</w:t>
      </w:r>
      <w:bookmarkEnd w:id="24"/>
    </w:p>
    <w:p w14:paraId="113C653D" w14:textId="00E2AC83" w:rsidR="00A66EF1" w:rsidRPr="009677CA" w:rsidRDefault="00A66EF1" w:rsidP="00C35450">
      <w:pPr>
        <w:spacing w:after="0" w:line="240" w:lineRule="auto"/>
        <w:jc w:val="both"/>
        <w:rPr>
          <w:rFonts w:cs="Arial"/>
        </w:rPr>
      </w:pPr>
    </w:p>
    <w:p w14:paraId="6F6D95CC" w14:textId="20D719B5" w:rsidR="00C35450" w:rsidRPr="009677CA" w:rsidRDefault="00C35450" w:rsidP="00C35450">
      <w:pPr>
        <w:jc w:val="both"/>
        <w:rPr>
          <w:rFonts w:cs="Arial"/>
        </w:rPr>
      </w:pPr>
      <w:r w:rsidRPr="009677CA">
        <w:rPr>
          <w:rFonts w:cs="Arial"/>
        </w:rPr>
        <w:t xml:space="preserve">The </w:t>
      </w:r>
      <w:r w:rsidRPr="003963BF">
        <w:rPr>
          <w:rFonts w:cs="Arial"/>
          <w:b/>
          <w:bCs/>
          <w:color w:val="1D8ECD"/>
        </w:rPr>
        <w:t>Action Learning Group for Cluster Development</w:t>
      </w:r>
      <w:r w:rsidRPr="003963BF">
        <w:rPr>
          <w:rFonts w:cs="Arial"/>
          <w:color w:val="1D8ECD"/>
        </w:rPr>
        <w:t xml:space="preserve"> </w:t>
      </w:r>
      <w:r w:rsidRPr="009677CA">
        <w:rPr>
          <w:rFonts w:cs="Arial"/>
        </w:rPr>
        <w:t xml:space="preserve">continues to provide a dynamic network for exploring challenges and sharing innovation. The group has focussed on the development of </w:t>
      </w:r>
      <w:r>
        <w:rPr>
          <w:rFonts w:cs="Arial"/>
        </w:rPr>
        <w:t>p</w:t>
      </w:r>
      <w:r w:rsidRPr="009677CA">
        <w:rPr>
          <w:rFonts w:cs="Arial"/>
        </w:rPr>
        <w:t xml:space="preserve">rofessional </w:t>
      </w:r>
      <w:r>
        <w:rPr>
          <w:rFonts w:cs="Arial"/>
        </w:rPr>
        <w:t>c</w:t>
      </w:r>
      <w:r w:rsidRPr="009677CA">
        <w:rPr>
          <w:rFonts w:cs="Arial"/>
        </w:rPr>
        <w:t xml:space="preserve">ollaborative </w:t>
      </w:r>
      <w:r>
        <w:rPr>
          <w:rFonts w:cs="Arial"/>
        </w:rPr>
        <w:t>g</w:t>
      </w:r>
      <w:r w:rsidRPr="009677CA">
        <w:rPr>
          <w:rFonts w:cs="Arial"/>
        </w:rPr>
        <w:t xml:space="preserve">roups and has highlighted the importance of digital solutions to enable Cluster working, supported by robust Information Governance. </w:t>
      </w:r>
      <w:r>
        <w:rPr>
          <w:rFonts w:cs="Arial"/>
        </w:rPr>
        <w:t xml:space="preserve">This is further reinforced via the </w:t>
      </w:r>
      <w:r w:rsidRPr="009677CA">
        <w:rPr>
          <w:rFonts w:cs="Arial"/>
        </w:rPr>
        <w:t xml:space="preserve">second series of Cluster Peer Reviews </w:t>
      </w:r>
      <w:r>
        <w:rPr>
          <w:rFonts w:cs="Arial"/>
        </w:rPr>
        <w:t xml:space="preserve">that </w:t>
      </w:r>
      <w:r w:rsidRPr="009677CA">
        <w:rPr>
          <w:rFonts w:cs="Arial"/>
        </w:rPr>
        <w:t xml:space="preserve">has highlighted where action is </w:t>
      </w:r>
      <w:r>
        <w:rPr>
          <w:rFonts w:cs="Arial"/>
        </w:rPr>
        <w:t>required</w:t>
      </w:r>
      <w:r w:rsidRPr="009677CA">
        <w:rPr>
          <w:rFonts w:cs="Arial"/>
        </w:rPr>
        <w:t xml:space="preserve">. </w:t>
      </w:r>
    </w:p>
    <w:p w14:paraId="5A18B76E" w14:textId="5B18DF7C" w:rsidR="00C35450" w:rsidRPr="009677CA" w:rsidRDefault="007A02DA" w:rsidP="00C35450">
      <w:pPr>
        <w:jc w:val="both"/>
        <w:rPr>
          <w:rFonts w:cs="Arial"/>
          <w:szCs w:val="24"/>
        </w:rPr>
      </w:pPr>
      <w:r w:rsidRPr="009677CA">
        <w:rPr>
          <w:rStyle w:val="Heading3Char"/>
          <w:rFonts w:cs="Arial"/>
          <w:noProof/>
        </w:rPr>
        <mc:AlternateContent>
          <mc:Choice Requires="wps">
            <w:drawing>
              <wp:anchor distT="45720" distB="45720" distL="114300" distR="114300" simplePos="0" relativeHeight="251723776" behindDoc="0" locked="0" layoutInCell="1" allowOverlap="1" wp14:anchorId="01A14B1A" wp14:editId="6180C52F">
                <wp:simplePos x="0" y="0"/>
                <wp:positionH relativeFrom="margin">
                  <wp:align>right</wp:align>
                </wp:positionH>
                <wp:positionV relativeFrom="paragraph">
                  <wp:posOffset>629920</wp:posOffset>
                </wp:positionV>
                <wp:extent cx="6772275" cy="2028825"/>
                <wp:effectExtent l="0" t="0" r="9525" b="9525"/>
                <wp:wrapSquare wrapText="bothSides"/>
                <wp:docPr id="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2275" cy="2028825"/>
                        </a:xfrm>
                        <a:prstGeom prst="rect">
                          <a:avLst/>
                        </a:prstGeom>
                        <a:solidFill>
                          <a:srgbClr val="4472C4">
                            <a:lumMod val="20000"/>
                            <a:lumOff val="80000"/>
                          </a:srgbClr>
                        </a:solidFill>
                        <a:ln w="9525">
                          <a:noFill/>
                          <a:miter lim="800000"/>
                          <a:headEnd/>
                          <a:tailEnd/>
                        </a:ln>
                      </wps:spPr>
                      <wps:txbx>
                        <w:txbxContent>
                          <w:p w14:paraId="35739092" w14:textId="77777777" w:rsidR="00C35450" w:rsidRPr="009677CA" w:rsidRDefault="00C35450" w:rsidP="00C35450">
                            <w:pPr>
                              <w:jc w:val="both"/>
                              <w:rPr>
                                <w:rFonts w:cs="Arial"/>
                                <w:i/>
                                <w:iCs/>
                                <w:color w:val="44546A" w:themeColor="text2"/>
                              </w:rPr>
                            </w:pPr>
                            <w:r w:rsidRPr="009677CA">
                              <w:rPr>
                                <w:rFonts w:cs="Arial"/>
                                <w:i/>
                                <w:iCs/>
                                <w:color w:val="44546A" w:themeColor="text2"/>
                              </w:rPr>
                              <w:t xml:space="preserve">I was delighted to take on the newly created role of cluster lead advisor to the SPPC in December 2024. Having witnessed the benefits as well as the challenges of cluster working over the years, I am keen to help develop the cluster project, to enable it to meet its considerable ambition and potential. In order to unlock this potential, we will need to make progress on empowering cluster to deliver on their plans. </w:t>
                            </w:r>
                          </w:p>
                          <w:p w14:paraId="2D7DF646" w14:textId="77777777" w:rsidR="00C35450" w:rsidRPr="009677CA" w:rsidRDefault="00C35450" w:rsidP="00C35450">
                            <w:pPr>
                              <w:spacing w:after="0"/>
                              <w:jc w:val="both"/>
                              <w:rPr>
                                <w:rFonts w:cs="Arial"/>
                                <w:i/>
                                <w:iCs/>
                                <w:color w:val="44546A" w:themeColor="text2"/>
                              </w:rPr>
                            </w:pPr>
                            <w:r w:rsidRPr="009677CA">
                              <w:rPr>
                                <w:rFonts w:cs="Arial"/>
                                <w:i/>
                                <w:iCs/>
                                <w:color w:val="44546A" w:themeColor="text2"/>
                              </w:rPr>
                              <w:t>We will continue to encourage the strengthening of collaborative engagement</w:t>
                            </w:r>
                            <w:r>
                              <w:rPr>
                                <w:rFonts w:cs="Arial"/>
                                <w:i/>
                                <w:iCs/>
                                <w:color w:val="44546A" w:themeColor="text2"/>
                              </w:rPr>
                              <w:t xml:space="preserve"> </w:t>
                            </w:r>
                            <w:r w:rsidRPr="009677CA">
                              <w:rPr>
                                <w:rFonts w:cs="Arial"/>
                                <w:i/>
                                <w:iCs/>
                                <w:color w:val="44546A" w:themeColor="text2"/>
                              </w:rPr>
                              <w:t xml:space="preserve">and look at ways to facilitate this. There are a number of key pieces of infrastructure that need to be in place to further collaborative working, including workforce, information technology and data sharing. Work is underway to progress this. Finally Pan Cluster Planning Groups will need re-focussing and re-invigorating, to enable clusters to move towards becoming delivery vehicles for the Primary Care Model for Wales. </w:t>
                            </w:r>
                          </w:p>
                          <w:p w14:paraId="290E749A" w14:textId="24197C0F" w:rsidR="00C35450" w:rsidRPr="009677CA" w:rsidRDefault="00C35450" w:rsidP="007A02DA">
                            <w:pPr>
                              <w:spacing w:after="0"/>
                              <w:jc w:val="right"/>
                              <w:rPr>
                                <w:rFonts w:cs="Arial"/>
                                <w:b/>
                                <w:bCs/>
                                <w:color w:val="44546A" w:themeColor="text2"/>
                              </w:rPr>
                            </w:pPr>
                            <w:r w:rsidRPr="009677CA">
                              <w:rPr>
                                <w:rFonts w:cs="Arial"/>
                                <w:b/>
                                <w:bCs/>
                                <w:color w:val="44546A" w:themeColor="text2"/>
                              </w:rPr>
                              <w:t>Dr James Martin Cluster Lead Advisor</w:t>
                            </w:r>
                          </w:p>
                          <w:p w14:paraId="2A9C123C" w14:textId="77777777" w:rsidR="00C35450" w:rsidRPr="009677CA" w:rsidRDefault="00C35450" w:rsidP="00C35450">
                            <w:pPr>
                              <w:spacing w:after="0"/>
                              <w:rPr>
                                <w:rFonts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A14B1A" id="_x0000_s1048" type="#_x0000_t202" style="position:absolute;left:0;text-align:left;margin-left:482.05pt;margin-top:49.6pt;width:533.25pt;height:159.75pt;z-index:2517237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" fillcolor="#dae3f3" stroked="f">
                <v:textbox>
                  <w:txbxContent>
                    <w:p w14:paraId="35739092" w14:textId="77777777" w:rsidR="00C35450" w:rsidRPr="009677CA" w:rsidRDefault="00C35450" w:rsidP="00C35450">
                      <w:pPr>
                        <w:jc w:val="both"/>
                        <w:rPr>
                          <w:rFonts w:cs="Arial"/>
                          <w:i/>
                          <w:iCs/>
                          <w:color w:val="44546A" w:themeColor="text2"/>
                        </w:rPr>
                      </w:pPr>
                      <w:r w:rsidRPr="009677CA">
                        <w:rPr>
                          <w:rFonts w:cs="Arial"/>
                          <w:i/>
                          <w:iCs/>
                          <w:color w:val="44546A" w:themeColor="text2"/>
                        </w:rPr>
                        <w:t xml:space="preserve">I was delighted to take on the newly created role of cluster lead advisor to the SPPC in December 2024. Having witnessed the benefits as well as the challenges of cluster working over the years, I am keen to help develop the cluster project, to enable it to meet its considerable ambition and potential. In order to unlock this potential, we will need to make progress on empowering cluster to deliver on their plans. </w:t>
                      </w:r>
                    </w:p>
                    <w:p w14:paraId="2D7DF646" w14:textId="77777777" w:rsidR="00C35450" w:rsidRPr="009677CA" w:rsidRDefault="00C35450" w:rsidP="00C35450">
                      <w:pPr>
                        <w:spacing w:after="0"/>
                        <w:jc w:val="both"/>
                        <w:rPr>
                          <w:rFonts w:cs="Arial"/>
                          <w:i/>
                          <w:iCs/>
                          <w:color w:val="44546A" w:themeColor="text2"/>
                        </w:rPr>
                      </w:pPr>
                      <w:r w:rsidRPr="009677CA">
                        <w:rPr>
                          <w:rFonts w:cs="Arial"/>
                          <w:i/>
                          <w:iCs/>
                          <w:color w:val="44546A" w:themeColor="text2"/>
                        </w:rPr>
                        <w:t>We will continue to encourage the strengthening of collaborative engagement</w:t>
                      </w:r>
                      <w:r>
                        <w:rPr>
                          <w:rFonts w:cs="Arial"/>
                          <w:i/>
                          <w:iCs/>
                          <w:color w:val="44546A" w:themeColor="text2"/>
                        </w:rPr>
                        <w:t xml:space="preserve"> </w:t>
                      </w:r>
                      <w:r w:rsidRPr="009677CA">
                        <w:rPr>
                          <w:rFonts w:cs="Arial"/>
                          <w:i/>
                          <w:iCs/>
                          <w:color w:val="44546A" w:themeColor="text2"/>
                        </w:rPr>
                        <w:t xml:space="preserve">and look at ways to facilitate this. There are a number of key pieces of infrastructure that need to be in place to further collaborative working, including workforce, information technology and data sharing. Work is underway to progress this. Finally Pan Cluster Planning Groups will need re-focussing and re-invigorating, to enable clusters to move towards becoming delivery vehicles for the Primary Care Model for Wales. </w:t>
                      </w:r>
                    </w:p>
                    <w:p w14:paraId="290E749A" w14:textId="24197C0F" w:rsidR="00C35450" w:rsidRPr="009677CA" w:rsidRDefault="00C35450" w:rsidP="007A02DA">
                      <w:pPr>
                        <w:spacing w:after="0"/>
                        <w:jc w:val="right"/>
                        <w:rPr>
                          <w:rFonts w:cs="Arial"/>
                          <w:b/>
                          <w:bCs/>
                          <w:color w:val="44546A" w:themeColor="text2"/>
                        </w:rPr>
                      </w:pPr>
                      <w:r w:rsidRPr="009677CA">
                        <w:rPr>
                          <w:rFonts w:cs="Arial"/>
                          <w:b/>
                          <w:bCs/>
                          <w:color w:val="44546A" w:themeColor="text2"/>
                        </w:rPr>
                        <w:t>Dr James Martin Cluster Lead Advisor</w:t>
                      </w:r>
                    </w:p>
                    <w:p w14:paraId="2A9C123C" w14:textId="77777777" w:rsidR="00C35450" w:rsidRPr="009677CA" w:rsidRDefault="00C35450" w:rsidP="00C35450">
                      <w:pPr>
                        <w:spacing w:after="0"/>
                        <w:rPr>
                          <w:rFonts w:cs="Arial"/>
                        </w:rPr>
                      </w:pPr>
                    </w:p>
                  </w:txbxContent>
                </v:textbox>
                <w10:wrap type="square" anchorx="margin"/>
              </v:shape>
            </w:pict>
          </mc:Fallback>
        </mc:AlternateContent>
      </w:r>
      <w:r w:rsidR="00C35450">
        <w:rPr>
          <w:rFonts w:cs="Arial"/>
        </w:rPr>
        <w:t xml:space="preserve">A new role within SPPC is the National Cluster Lead Advisor, which Dr James Martin has been appointed to.  </w:t>
      </w:r>
      <w:r w:rsidR="00C35450" w:rsidRPr="009677CA">
        <w:rPr>
          <w:rFonts w:cs="Arial"/>
        </w:rPr>
        <w:t xml:space="preserve">The </w:t>
      </w:r>
      <w:r w:rsidR="00C35450" w:rsidRPr="003963BF">
        <w:rPr>
          <w:rFonts w:cs="Arial"/>
          <w:b/>
          <w:bCs/>
          <w:color w:val="1D8ECD"/>
        </w:rPr>
        <w:t>All-Wales Cluster Leads Group</w:t>
      </w:r>
      <w:r w:rsidR="00C35450" w:rsidRPr="003963BF">
        <w:rPr>
          <w:rFonts w:cs="Arial"/>
          <w:color w:val="1D8ECD"/>
        </w:rPr>
        <w:t xml:space="preserve"> </w:t>
      </w:r>
      <w:r w:rsidR="00C35450" w:rsidRPr="009677CA">
        <w:rPr>
          <w:rFonts w:cs="Arial"/>
        </w:rPr>
        <w:t>continues to develop under the leadership of Dr James Martin. The group provides a collective voice for clinical leadership that is central to the delivery of place-based care</w:t>
      </w:r>
      <w:r w:rsidR="00A66EF1">
        <w:rPr>
          <w:rFonts w:cs="Arial"/>
        </w:rPr>
        <w:t>.</w:t>
      </w:r>
      <w:r w:rsidR="00C35450" w:rsidRPr="009677CA">
        <w:rPr>
          <w:rFonts w:cs="Arial"/>
        </w:rPr>
        <w:t xml:space="preserve"> </w:t>
      </w:r>
    </w:p>
    <w:p w14:paraId="2E0A0392" w14:textId="2F3B1741" w:rsidR="00CB10D2" w:rsidRDefault="007A02DA" w:rsidP="007A02DA">
      <w:pPr>
        <w:pStyle w:val="Heading3"/>
      </w:pPr>
      <w:bookmarkStart w:id="25" w:name="_Toc197609706"/>
      <w:r>
        <w:lastRenderedPageBreak/>
        <w:t xml:space="preserve">4.5.2 </w:t>
      </w:r>
      <w:r w:rsidR="00A1735C">
        <w:t>Multi-Professional Working</w:t>
      </w:r>
      <w:bookmarkEnd w:id="25"/>
      <w:r w:rsidR="00CB10D2" w:rsidRPr="00DF0821">
        <w:t xml:space="preserve"> </w:t>
      </w:r>
    </w:p>
    <w:p w14:paraId="4F034BA5" w14:textId="77777777" w:rsidR="003B7919" w:rsidRDefault="003B7919" w:rsidP="00A165C7">
      <w:pPr>
        <w:spacing w:after="0" w:line="240" w:lineRule="auto"/>
        <w:jc w:val="both"/>
        <w:rPr>
          <w:rFonts w:cs="Arial"/>
        </w:rPr>
      </w:pPr>
    </w:p>
    <w:p w14:paraId="35325B8E" w14:textId="41F8D186" w:rsidR="00EE4E9E" w:rsidRPr="00DF0821" w:rsidRDefault="006E0E19" w:rsidP="00EE4E9E">
      <w:pPr>
        <w:jc w:val="both"/>
        <w:rPr>
          <w:rFonts w:cs="Arial"/>
          <w:b/>
          <w:bCs/>
        </w:rPr>
      </w:pPr>
      <w:r w:rsidRPr="003963BF">
        <w:rPr>
          <w:rFonts w:cs="Arial"/>
          <w:b/>
          <w:bCs/>
          <w:color w:val="1D8ECD"/>
        </w:rPr>
        <w:t xml:space="preserve">The </w:t>
      </w:r>
      <w:r w:rsidR="00EE4E9E" w:rsidRPr="007A02DA">
        <w:rPr>
          <w:rFonts w:cs="Arial"/>
          <w:b/>
          <w:bCs/>
          <w:color w:val="1D8ECD"/>
        </w:rPr>
        <w:t>Co</w:t>
      </w:r>
      <w:r w:rsidR="00EE4E9E" w:rsidRPr="003963BF">
        <w:rPr>
          <w:rFonts w:cs="Arial"/>
          <w:b/>
          <w:bCs/>
          <w:color w:val="1D8ECD"/>
        </w:rPr>
        <w:t xml:space="preserve">mmunity Nursing </w:t>
      </w:r>
      <w:r w:rsidRPr="003963BF">
        <w:rPr>
          <w:rFonts w:cs="Arial"/>
          <w:b/>
          <w:bCs/>
          <w:color w:val="1D8ECD"/>
        </w:rPr>
        <w:t>Framework</w:t>
      </w:r>
      <w:r w:rsidR="00EE4E9E" w:rsidRPr="003963BF">
        <w:rPr>
          <w:rFonts w:cs="Arial"/>
          <w:color w:val="1D8ECD"/>
        </w:rPr>
        <w:t xml:space="preserve"> </w:t>
      </w:r>
      <w:r w:rsidR="00EE4E9E" w:rsidRPr="00DF0821">
        <w:rPr>
          <w:rFonts w:cs="Arial"/>
        </w:rPr>
        <w:t>although published in February 2024</w:t>
      </w:r>
      <w:r>
        <w:rPr>
          <w:rFonts w:cs="Arial"/>
        </w:rPr>
        <w:t>,</w:t>
      </w:r>
      <w:r w:rsidR="00EE4E9E" w:rsidRPr="00DF0821">
        <w:rPr>
          <w:rFonts w:cs="Arial"/>
        </w:rPr>
        <w:t xml:space="preserve"> the actions generated through this collaborative piece of work was a priority area for delivery this year.  </w:t>
      </w:r>
      <w:hyperlink r:id="rId57" w:history="1">
        <w:r w:rsidR="00EE4E9E" w:rsidRPr="00DF0821">
          <w:rPr>
            <w:rStyle w:val="Hyperlink"/>
            <w:rFonts w:cs="Arial"/>
            <w:color w:val="0000FF"/>
          </w:rPr>
          <w:t>The Primary Care and Community Nursing Framework</w:t>
        </w:r>
      </w:hyperlink>
      <w:r w:rsidR="00EE4E9E" w:rsidRPr="00DF0821">
        <w:rPr>
          <w:rFonts w:cs="Arial"/>
          <w:color w:val="1F3864" w:themeColor="accent1" w:themeShade="80"/>
        </w:rPr>
        <w:t xml:space="preserve"> </w:t>
      </w:r>
      <w:r w:rsidR="00EE4E9E" w:rsidRPr="00DF0821">
        <w:rPr>
          <w:rFonts w:cs="Arial"/>
        </w:rPr>
        <w:t xml:space="preserve">was developed </w:t>
      </w:r>
      <w:r w:rsidR="00EE4E9E" w:rsidRPr="00DF0821">
        <w:rPr>
          <w:rFonts w:eastAsia="Times New Roman" w:cs="Arial"/>
        </w:rPr>
        <w:t>via engagement with 500 nurses and stakeholders across Wales</w:t>
      </w:r>
      <w:r w:rsidR="00EE4E9E" w:rsidRPr="00DF0821">
        <w:rPr>
          <w:rFonts w:cs="Arial"/>
        </w:rPr>
        <w:t xml:space="preserve">, and outlines how they will contribute to achieving the ambitions of </w:t>
      </w:r>
      <w:hyperlink r:id="rId58" w:history="1">
        <w:r w:rsidR="00EE4E9E" w:rsidRPr="00DF0821">
          <w:rPr>
            <w:rStyle w:val="Hyperlink"/>
            <w:rFonts w:cs="Arial"/>
            <w:color w:val="0000FF"/>
          </w:rPr>
          <w:t>A Healthier Wales</w:t>
        </w:r>
      </w:hyperlink>
      <w:r w:rsidR="00EE4E9E" w:rsidRPr="00DF0821">
        <w:rPr>
          <w:rFonts w:cs="Arial"/>
          <w:color w:val="1F3864" w:themeColor="accent1" w:themeShade="80"/>
        </w:rPr>
        <w:t xml:space="preserve"> and the </w:t>
      </w:r>
      <w:hyperlink r:id="rId59" w:history="1">
        <w:r w:rsidR="00EE4E9E" w:rsidRPr="00DF0821">
          <w:rPr>
            <w:rStyle w:val="Hyperlink"/>
            <w:rFonts w:cs="Arial"/>
            <w:color w:val="0000FF"/>
          </w:rPr>
          <w:t>Primary Care Model for Wales</w:t>
        </w:r>
      </w:hyperlink>
      <w:r w:rsidR="00EE4E9E" w:rsidRPr="00DF0821">
        <w:rPr>
          <w:rFonts w:cs="Arial"/>
          <w:color w:val="0000FF"/>
        </w:rPr>
        <w:t>.</w:t>
      </w:r>
      <w:r w:rsidR="00EE4E9E" w:rsidRPr="00DF0821">
        <w:rPr>
          <w:rFonts w:cs="Arial"/>
        </w:rPr>
        <w:t>.</w:t>
      </w:r>
      <w:r w:rsidR="00EE4E9E" w:rsidRPr="00DF0821">
        <w:rPr>
          <w:rFonts w:eastAsia="Times New Roman" w:cs="Arial"/>
        </w:rPr>
        <w:t xml:space="preserve"> </w:t>
      </w:r>
      <w:r w:rsidR="00EE4E9E" w:rsidRPr="00DF0821">
        <w:rPr>
          <w:rFonts w:cs="Arial"/>
        </w:rPr>
        <w:t>This has led to the development of eight themes each with a set of actions, which reflect and align to the</w:t>
      </w:r>
      <w:r w:rsidR="00EE4E9E" w:rsidRPr="00DF0821">
        <w:rPr>
          <w:rFonts w:eastAsia="Times New Roman" w:cs="Arial"/>
        </w:rPr>
        <w:t xml:space="preserve"> </w:t>
      </w:r>
      <w:hyperlink r:id="rId60" w:history="1">
        <w:r w:rsidR="00EE4E9E" w:rsidRPr="00DF0821">
          <w:rPr>
            <w:rStyle w:val="Hyperlink"/>
            <w:rFonts w:eastAsia="Times New Roman" w:cs="Arial"/>
            <w:color w:val="0000FF"/>
          </w:rPr>
          <w:t xml:space="preserve">CNO’s five </w:t>
        </w:r>
        <w:r w:rsidR="00EE4E9E" w:rsidRPr="00DF0821">
          <w:rPr>
            <w:rStyle w:val="Hyperlink"/>
            <w:rFonts w:cs="Arial"/>
            <w:color w:val="0000FF"/>
          </w:rPr>
          <w:t xml:space="preserve">priorities for Nursing (2022), </w:t>
        </w:r>
      </w:hyperlink>
      <w:r w:rsidR="00EE4E9E" w:rsidRPr="00DF0821">
        <w:rPr>
          <w:rFonts w:cs="Arial"/>
          <w:color w:val="0000FF"/>
        </w:rPr>
        <w:t xml:space="preserve"> </w:t>
      </w:r>
      <w:hyperlink r:id="rId61" w:history="1">
        <w:r w:rsidR="00EE4E9E" w:rsidRPr="00DF0821">
          <w:rPr>
            <w:rStyle w:val="Hyperlink"/>
            <w:rFonts w:cs="Arial"/>
            <w:color w:val="0000FF"/>
          </w:rPr>
          <w:t>The D</w:t>
        </w:r>
        <w:r w:rsidR="00EE4E9E" w:rsidRPr="007A02DA">
          <w:rPr>
            <w:rStyle w:val="Hyperlink"/>
            <w:rFonts w:cs="Arial"/>
            <w:color w:val="0000FF"/>
          </w:rPr>
          <w:t>ut</w:t>
        </w:r>
        <w:r w:rsidR="00EE4E9E" w:rsidRPr="00DF0821">
          <w:rPr>
            <w:rStyle w:val="Hyperlink"/>
            <w:rFonts w:cs="Arial"/>
            <w:color w:val="0000FF"/>
          </w:rPr>
          <w:t>y of Quality (2023),</w:t>
        </w:r>
      </w:hyperlink>
      <w:r w:rsidR="00EE4E9E" w:rsidRPr="00DF0821">
        <w:rPr>
          <w:rFonts w:cs="Arial"/>
          <w:color w:val="0000FF"/>
        </w:rPr>
        <w:t xml:space="preserve"> </w:t>
      </w:r>
      <w:r w:rsidR="00EE4E9E" w:rsidRPr="00DF0821">
        <w:rPr>
          <w:rFonts w:cs="Arial"/>
          <w:color w:val="0000FF"/>
          <w:shd w:val="clear" w:color="auto" w:fill="FFFFFF"/>
        </w:rPr>
        <w:t xml:space="preserve"> </w:t>
      </w:r>
      <w:hyperlink r:id="rId62" w:history="1">
        <w:r w:rsidR="00EE4E9E" w:rsidRPr="00DF0821">
          <w:rPr>
            <w:rStyle w:val="Hyperlink"/>
            <w:rFonts w:cs="Arial"/>
            <w:color w:val="0000FF"/>
            <w:shd w:val="clear" w:color="auto" w:fill="FFFFFF"/>
          </w:rPr>
          <w:t>Health and Care Quality Standards (2023)</w:t>
        </w:r>
      </w:hyperlink>
      <w:r w:rsidR="00EE4E9E" w:rsidRPr="00DF0821">
        <w:rPr>
          <w:rFonts w:cs="Arial"/>
        </w:rPr>
        <w:t xml:space="preserve"> and requirements outlined in the </w:t>
      </w:r>
      <w:hyperlink r:id="rId63" w:history="1">
        <w:r w:rsidR="00EE4E9E" w:rsidRPr="00DF0821">
          <w:rPr>
            <w:rStyle w:val="Hyperlink"/>
            <w:rFonts w:cs="Arial"/>
            <w:color w:val="002060"/>
          </w:rPr>
          <w:t xml:space="preserve">National Community </w:t>
        </w:r>
        <w:r w:rsidR="00EE4E9E" w:rsidRPr="00DF0821">
          <w:rPr>
            <w:rStyle w:val="Hyperlink"/>
            <w:rFonts w:cs="Arial"/>
            <w:color w:val="0000FF"/>
          </w:rPr>
          <w:t>Nursing Specification (2022)</w:t>
        </w:r>
      </w:hyperlink>
      <w:r w:rsidR="00EE4E9E" w:rsidRPr="00DF0821">
        <w:rPr>
          <w:rFonts w:cs="Arial"/>
        </w:rPr>
        <w:t xml:space="preserve">, placing the person, provision of high quality safe care and improved outcomes for the population, at the frameworks centre. In total 47 actions were identified, 18 of which were considered a priority for 2024 -2026. </w:t>
      </w:r>
      <w:r w:rsidR="00A66EF1">
        <w:rPr>
          <w:rFonts w:cs="Arial"/>
        </w:rPr>
        <w:t xml:space="preserve"> </w:t>
      </w:r>
      <w:r w:rsidR="00EE4E9E" w:rsidRPr="00DF0821">
        <w:rPr>
          <w:rFonts w:cs="Arial"/>
        </w:rPr>
        <w:t>During 2024-25</w:t>
      </w:r>
      <w:r w:rsidR="00DF0821">
        <w:rPr>
          <w:rFonts w:cs="Arial"/>
        </w:rPr>
        <w:t>, p</w:t>
      </w:r>
      <w:r w:rsidR="00EE4E9E" w:rsidRPr="00DF0821">
        <w:rPr>
          <w:rFonts w:cs="Arial"/>
        </w:rPr>
        <w:t>eer review meetings were held with all Health Boards</w:t>
      </w:r>
      <w:r w:rsidR="00A66EF1">
        <w:rPr>
          <w:rFonts w:cs="Arial"/>
        </w:rPr>
        <w:t>, that p</w:t>
      </w:r>
      <w:r w:rsidR="00EE4E9E" w:rsidRPr="00DF0821">
        <w:rPr>
          <w:rFonts w:cs="Arial"/>
        </w:rPr>
        <w:t xml:space="preserve">rovided the foundation for a </w:t>
      </w:r>
      <w:r w:rsidR="00DF0821">
        <w:rPr>
          <w:rFonts w:cs="Arial"/>
        </w:rPr>
        <w:t>national session hosted by SPPC</w:t>
      </w:r>
      <w:r w:rsidR="00D908C4" w:rsidRPr="00DF0821">
        <w:rPr>
          <w:rFonts w:cs="Arial"/>
        </w:rPr>
        <w:t xml:space="preserve">. </w:t>
      </w:r>
      <w:r w:rsidR="00EE4E9E" w:rsidRPr="00DF0821">
        <w:rPr>
          <w:rFonts w:cs="Arial"/>
        </w:rPr>
        <w:t xml:space="preserve">Discussions from the workshop, alongside 244 responses from the Primary Care &amp; Community Nursing Specification survey have been used to develop recommendations for further actions. </w:t>
      </w:r>
      <w:r>
        <w:rPr>
          <w:rFonts w:cs="Arial"/>
        </w:rPr>
        <w:t>T</w:t>
      </w:r>
      <w:r w:rsidR="00EE4E9E" w:rsidRPr="00DF0821">
        <w:rPr>
          <w:rFonts w:cs="Arial"/>
        </w:rPr>
        <w:t xml:space="preserve">he recommendations are currently in progress </w:t>
      </w:r>
      <w:r w:rsidR="00DF0821">
        <w:rPr>
          <w:rFonts w:cs="Arial"/>
        </w:rPr>
        <w:t>and include</w:t>
      </w:r>
      <w:r w:rsidR="00EE4E9E" w:rsidRPr="00DF0821">
        <w:rPr>
          <w:rFonts w:cs="Arial"/>
        </w:rPr>
        <w:t xml:space="preserve">s a focus on data and opportunities to share good practice relating to </w:t>
      </w:r>
      <w:r w:rsidR="00DF0821">
        <w:rPr>
          <w:rFonts w:cs="Arial"/>
        </w:rPr>
        <w:t>c</w:t>
      </w:r>
      <w:r w:rsidR="00EE4E9E" w:rsidRPr="00DF0821">
        <w:rPr>
          <w:rFonts w:cs="Arial"/>
        </w:rPr>
        <w:t xml:space="preserve">are </w:t>
      </w:r>
      <w:r w:rsidR="00DF0821">
        <w:rPr>
          <w:rFonts w:cs="Arial"/>
        </w:rPr>
        <w:t>h</w:t>
      </w:r>
      <w:r w:rsidR="00EE4E9E" w:rsidRPr="00DF0821">
        <w:rPr>
          <w:rFonts w:cs="Arial"/>
        </w:rPr>
        <w:t xml:space="preserve">omes and </w:t>
      </w:r>
      <w:r w:rsidR="00DF0821">
        <w:rPr>
          <w:rFonts w:cs="Arial"/>
        </w:rPr>
        <w:t>p</w:t>
      </w:r>
      <w:r w:rsidR="00EE4E9E" w:rsidRPr="00DF0821">
        <w:rPr>
          <w:rFonts w:cs="Arial"/>
        </w:rPr>
        <w:t xml:space="preserve">rofessional </w:t>
      </w:r>
      <w:r w:rsidR="00DF0821">
        <w:rPr>
          <w:rFonts w:cs="Arial"/>
        </w:rPr>
        <w:t>c</w:t>
      </w:r>
      <w:r w:rsidR="00EE4E9E" w:rsidRPr="00DF0821">
        <w:rPr>
          <w:rFonts w:cs="Arial"/>
        </w:rPr>
        <w:t>ollaboratives.</w:t>
      </w:r>
    </w:p>
    <w:p w14:paraId="116A3392" w14:textId="2F0BC3D8" w:rsidR="006657E1" w:rsidRPr="007A02DA" w:rsidRDefault="006657E1" w:rsidP="007A02DA">
      <w:pPr>
        <w:jc w:val="both"/>
        <w:rPr>
          <w:b/>
          <w:bCs/>
          <w:color w:val="0000FF"/>
          <w:u w:val="single"/>
        </w:rPr>
      </w:pPr>
      <w:r w:rsidRPr="007A02DA">
        <w:rPr>
          <w:b/>
          <w:bCs/>
          <w:color w:val="1D8ECD"/>
        </w:rPr>
        <w:t>AHP investment</w:t>
      </w:r>
      <w:r w:rsidRPr="007A02DA">
        <w:rPr>
          <w:color w:val="1D8ECD"/>
        </w:rPr>
        <w:t xml:space="preserve"> </w:t>
      </w:r>
      <w:r w:rsidRPr="006657E1">
        <w:rPr>
          <w:rFonts w:cstheme="minorHAnsi"/>
          <w:bCs/>
          <w:shd w:val="clear" w:color="auto" w:fill="FFFFFF"/>
        </w:rPr>
        <w:t xml:space="preserve">The recurrent £5 million </w:t>
      </w:r>
      <w:hyperlink r:id="rId64" w:history="1">
        <w:r w:rsidRPr="007A02DA">
          <w:rPr>
            <w:rStyle w:val="Hyperlink"/>
            <w:rFonts w:eastAsia="Calibri" w:cstheme="minorHAnsi"/>
            <w:bCs/>
            <w:color w:val="0000FF"/>
            <w:shd w:val="clear" w:color="auto" w:fill="FFFFFF"/>
          </w:rPr>
          <w:t>Additional AHP Investment</w:t>
        </w:r>
      </w:hyperlink>
      <w:r w:rsidRPr="006657E1">
        <w:rPr>
          <w:rFonts w:cstheme="minorHAnsi"/>
          <w:bCs/>
          <w:shd w:val="clear" w:color="auto" w:fill="FFFFFF"/>
        </w:rPr>
        <w:t xml:space="preserve"> commenced in April 2023 to create additional community and primary care based registered Allied Health Professionals (AHPs) and support worker posts.   </w:t>
      </w:r>
      <w:r w:rsidRPr="006657E1">
        <w:rPr>
          <w:rFonts w:cstheme="minorHAnsi"/>
          <w:bCs/>
        </w:rPr>
        <w:t xml:space="preserve">In line with </w:t>
      </w:r>
      <w:hyperlink r:id="rId65" w:history="1">
        <w:r w:rsidRPr="007A02DA">
          <w:rPr>
            <w:rStyle w:val="Hyperlink"/>
            <w:rFonts w:cstheme="minorHAnsi"/>
            <w:bCs/>
            <w:color w:val="0000FF"/>
          </w:rPr>
          <w:t>Accelerated Cluster Development</w:t>
        </w:r>
      </w:hyperlink>
      <w:r w:rsidRPr="006657E1">
        <w:rPr>
          <w:rFonts w:cstheme="minorHAnsi"/>
          <w:bCs/>
        </w:rPr>
        <w:t xml:space="preserve"> arrangements, under the oversight of Executive Directors of Allied Health Professions and Health Science and Directors of Primary and Community Care, recommendations on how best to use this £5 million were made by pan cluster planning groups (PCPGs), based on cluster and PCPG plans, with endorsement through the Regional Partnership Boards.  </w:t>
      </w:r>
      <w:r w:rsidRPr="006657E1">
        <w:rPr>
          <w:rFonts w:cstheme="minorHAnsi"/>
          <w:bCs/>
          <w:shd w:val="clear" w:color="auto" w:fill="FFFFFF"/>
        </w:rPr>
        <w:t xml:space="preserve">To date there have been an additional 102.63wte.  The end of year report can be found at  </w:t>
      </w:r>
      <w:hyperlink r:id="rId66" w:history="1">
        <w:r w:rsidRPr="007A02DA">
          <w:rPr>
            <w:bCs/>
            <w:color w:val="0000FF"/>
            <w:u w:val="single"/>
          </w:rPr>
          <w:t>Additional Allied Health Professions Investment - Primary Care One</w:t>
        </w:r>
      </w:hyperlink>
      <w:r w:rsidRPr="007A02DA">
        <w:rPr>
          <w:bCs/>
          <w:color w:val="0000FF"/>
        </w:rPr>
        <w:t>.</w:t>
      </w:r>
    </w:p>
    <w:p w14:paraId="6DA5D82E" w14:textId="1E12AB27" w:rsidR="00EE4E9E" w:rsidRPr="006E0E19" w:rsidRDefault="00EE4E9E" w:rsidP="00EE4E9E">
      <w:pPr>
        <w:jc w:val="both"/>
        <w:rPr>
          <w:rFonts w:cs="Arial"/>
          <w:spacing w:val="-14"/>
        </w:rPr>
      </w:pPr>
      <w:r w:rsidRPr="003963BF">
        <w:rPr>
          <w:rFonts w:cs="Arial"/>
          <w:b/>
          <w:bCs/>
          <w:color w:val="1D8ECD"/>
        </w:rPr>
        <w:t>Multi-professional Framework for Integrated Care</w:t>
      </w:r>
      <w:r w:rsidRPr="003963BF">
        <w:rPr>
          <w:rFonts w:cs="Arial"/>
          <w:color w:val="1D8ECD"/>
        </w:rPr>
        <w:t xml:space="preserve"> </w:t>
      </w:r>
      <w:r w:rsidRPr="006E0E19">
        <w:rPr>
          <w:rFonts w:cs="Arial"/>
        </w:rPr>
        <w:t xml:space="preserve">The </w:t>
      </w:r>
      <w:hyperlink r:id="rId67">
        <w:r w:rsidRPr="007A02DA">
          <w:rPr>
            <w:rFonts w:cs="Arial"/>
            <w:color w:val="0000FF"/>
            <w:u w:val="single" w:color="3A68A5"/>
          </w:rPr>
          <w:t>Multi-professional Framework for Integrated Care</w:t>
        </w:r>
        <w:r w:rsidRPr="007A02DA">
          <w:rPr>
            <w:rFonts w:cs="Arial"/>
            <w:color w:val="0000FF"/>
          </w:rPr>
          <w:t xml:space="preserve"> </w:t>
        </w:r>
      </w:hyperlink>
      <w:r w:rsidRPr="006E0E19">
        <w:rPr>
          <w:rFonts w:cs="Arial"/>
        </w:rPr>
        <w:t>and the corresponding Development Matrix was launched in 2023/24</w:t>
      </w:r>
      <w:r w:rsidRPr="006E0E19">
        <w:rPr>
          <w:rFonts w:cs="Arial"/>
          <w:w w:val="75"/>
        </w:rPr>
        <w:t>.</w:t>
      </w:r>
      <w:r w:rsidRPr="006E0E19">
        <w:rPr>
          <w:rFonts w:cs="Arial"/>
          <w:spacing w:val="-2"/>
          <w:w w:val="75"/>
        </w:rPr>
        <w:t xml:space="preserve"> </w:t>
      </w:r>
      <w:r w:rsidRPr="006E0E19">
        <w:rPr>
          <w:rFonts w:cs="Arial"/>
        </w:rPr>
        <w:t>Further</w:t>
      </w:r>
      <w:r w:rsidRPr="006E0E19">
        <w:rPr>
          <w:rFonts w:cs="Arial"/>
          <w:spacing w:val="-15"/>
        </w:rPr>
        <w:t xml:space="preserve"> </w:t>
      </w:r>
      <w:r w:rsidRPr="006E0E19">
        <w:rPr>
          <w:rFonts w:cs="Arial"/>
        </w:rPr>
        <w:t xml:space="preserve">work has being undertaken </w:t>
      </w:r>
      <w:r w:rsidR="006E0E19">
        <w:rPr>
          <w:rFonts w:cs="Arial"/>
        </w:rPr>
        <w:t xml:space="preserve">in 2024/25 to develop </w:t>
      </w:r>
      <w:r w:rsidRPr="006E0E19">
        <w:rPr>
          <w:rFonts w:cs="Arial"/>
        </w:rPr>
        <w:t xml:space="preserve">a </w:t>
      </w:r>
      <w:hyperlink r:id="rId68">
        <w:r w:rsidRPr="007A02DA">
          <w:rPr>
            <w:rFonts w:cs="Arial"/>
            <w:color w:val="0000FF"/>
            <w:u w:val="single" w:color="3A68A5"/>
          </w:rPr>
          <w:t>focused webpage</w:t>
        </w:r>
        <w:r w:rsidRPr="006E0E19">
          <w:rPr>
            <w:rFonts w:cs="Arial"/>
            <w:color w:val="3A68A5"/>
          </w:rPr>
          <w:t xml:space="preserve"> </w:t>
        </w:r>
      </w:hyperlink>
      <w:r w:rsidRPr="006E0E19">
        <w:rPr>
          <w:rFonts w:cs="Arial"/>
        </w:rPr>
        <w:t>to assist with integration and the launch of a electronic</w:t>
      </w:r>
      <w:r w:rsidRPr="006E0E19">
        <w:rPr>
          <w:rFonts w:cs="Arial"/>
          <w:spacing w:val="-14"/>
        </w:rPr>
        <w:t xml:space="preserve"> </w:t>
      </w:r>
      <w:r w:rsidRPr="006E0E19">
        <w:rPr>
          <w:rFonts w:cs="Arial"/>
        </w:rPr>
        <w:t>version</w:t>
      </w:r>
      <w:r w:rsidRPr="006E0E19">
        <w:rPr>
          <w:rFonts w:cs="Arial"/>
          <w:spacing w:val="-14"/>
        </w:rPr>
        <w:t xml:space="preserve"> </w:t>
      </w:r>
      <w:r w:rsidRPr="006E0E19">
        <w:rPr>
          <w:rFonts w:cs="Arial"/>
        </w:rPr>
        <w:t>of</w:t>
      </w:r>
      <w:r w:rsidRPr="006E0E19">
        <w:rPr>
          <w:rFonts w:cs="Arial"/>
          <w:spacing w:val="-14"/>
        </w:rPr>
        <w:t xml:space="preserve"> </w:t>
      </w:r>
      <w:r w:rsidRPr="006E0E19">
        <w:rPr>
          <w:rFonts w:cs="Arial"/>
        </w:rPr>
        <w:t>the</w:t>
      </w:r>
      <w:r w:rsidRPr="006E0E19">
        <w:rPr>
          <w:rFonts w:cs="Arial"/>
          <w:spacing w:val="-14"/>
        </w:rPr>
        <w:t xml:space="preserve"> </w:t>
      </w:r>
      <w:r w:rsidRPr="006E0E19">
        <w:rPr>
          <w:rFonts w:cs="Arial"/>
        </w:rPr>
        <w:t xml:space="preserve">matrix to support its use. </w:t>
      </w:r>
      <w:r w:rsidRPr="006E0E19">
        <w:rPr>
          <w:rFonts w:cs="Arial"/>
          <w:spacing w:val="-14"/>
        </w:rPr>
        <w:t xml:space="preserve"> </w:t>
      </w:r>
    </w:p>
    <w:p w14:paraId="5C5E7060" w14:textId="2BC6B62F" w:rsidR="00CB10D2" w:rsidRDefault="007A02DA" w:rsidP="007A02DA">
      <w:pPr>
        <w:pStyle w:val="Heading3"/>
      </w:pPr>
      <w:bookmarkStart w:id="26" w:name="_Toc197609707"/>
      <w:r>
        <w:t xml:space="preserve">4.5.3 </w:t>
      </w:r>
      <w:r w:rsidR="00D43A5C" w:rsidRPr="00DF4D84">
        <w:t>Primary Care Governance Framework</w:t>
      </w:r>
      <w:bookmarkEnd w:id="26"/>
    </w:p>
    <w:p w14:paraId="7A78369E" w14:textId="77777777" w:rsidR="00DF4D84" w:rsidRPr="00DF4D84" w:rsidRDefault="00DF4D84" w:rsidP="00DF4D84">
      <w:pPr>
        <w:pStyle w:val="ListParagraph"/>
        <w:ind w:left="1095" w:firstLine="0"/>
      </w:pPr>
    </w:p>
    <w:p w14:paraId="5768B5FD" w14:textId="54A5E3CC" w:rsidR="00E71ED3" w:rsidRPr="00DF4D84" w:rsidRDefault="00E71ED3" w:rsidP="00E71ED3">
      <w:pPr>
        <w:jc w:val="both"/>
        <w:rPr>
          <w:rFonts w:cs="Arial"/>
        </w:rPr>
      </w:pPr>
      <w:r w:rsidRPr="00DF4D84">
        <w:rPr>
          <w:rFonts w:cs="Arial"/>
        </w:rPr>
        <w:t xml:space="preserve">The </w:t>
      </w:r>
      <w:r w:rsidRPr="003963BF">
        <w:rPr>
          <w:rFonts w:cs="Arial"/>
          <w:b/>
          <w:bCs/>
          <w:color w:val="1D8ECD"/>
        </w:rPr>
        <w:t xml:space="preserve">Unified Process </w:t>
      </w:r>
      <w:r w:rsidR="00DF4D84" w:rsidRPr="003963BF">
        <w:rPr>
          <w:rFonts w:cs="Arial"/>
          <w:b/>
          <w:bCs/>
          <w:color w:val="1D8ECD"/>
        </w:rPr>
        <w:t>for</w:t>
      </w:r>
      <w:r w:rsidRPr="003963BF">
        <w:rPr>
          <w:rFonts w:cs="Arial"/>
          <w:b/>
          <w:bCs/>
          <w:color w:val="1D8ECD"/>
        </w:rPr>
        <w:t xml:space="preserve"> the Management of Performance Issues with Clinicians on Performer Lists in Wales</w:t>
      </w:r>
      <w:r w:rsidRPr="00DF4D84">
        <w:rPr>
          <w:rFonts w:cs="Arial"/>
          <w:b/>
          <w:bCs/>
          <w:color w:val="44546A" w:themeColor="text2"/>
        </w:rPr>
        <w:t xml:space="preserve"> </w:t>
      </w:r>
      <w:r w:rsidRPr="00DF4D84">
        <w:rPr>
          <w:rFonts w:cs="Arial"/>
        </w:rPr>
        <w:t xml:space="preserve">was delivered in February 2025. It was handed over to Welsh Government to formally launch, via a Welsh Health Circular directing Health Boards to implement within six months. This process standardises the approach to recording, investigating and reporting outcomes in relation to concerns raised against any GP, dentist or ophthalmologist on a performer list (or equivalent) providing NHS primary care services in Wales.  </w:t>
      </w:r>
    </w:p>
    <w:p w14:paraId="4208A8E3" w14:textId="40A213D4" w:rsidR="00D4006C" w:rsidRDefault="007A02DA" w:rsidP="007A02DA">
      <w:pPr>
        <w:pStyle w:val="Heading3"/>
      </w:pPr>
      <w:bookmarkStart w:id="27" w:name="_Toc197609708"/>
      <w:r>
        <w:t xml:space="preserve">4.5.4 </w:t>
      </w:r>
      <w:r w:rsidR="00D43A5C" w:rsidRPr="00DF4D84">
        <w:t>Greener Primary Care</w:t>
      </w:r>
      <w:bookmarkEnd w:id="27"/>
    </w:p>
    <w:p w14:paraId="472FB4ED" w14:textId="77777777" w:rsidR="00DF4D84" w:rsidRPr="00DF4D84" w:rsidRDefault="00DF4D84" w:rsidP="00DF4D84">
      <w:pPr>
        <w:pStyle w:val="ListParagraph"/>
        <w:ind w:left="1094" w:firstLine="0"/>
      </w:pPr>
    </w:p>
    <w:p w14:paraId="4F690B9F" w14:textId="77777777" w:rsidR="005621B3" w:rsidRPr="00657061" w:rsidRDefault="005621B3" w:rsidP="005621B3">
      <w:pPr>
        <w:jc w:val="both"/>
      </w:pPr>
      <w:bookmarkStart w:id="28" w:name="_Toc197609709"/>
      <w:r w:rsidRPr="00657061">
        <w:t xml:space="preserve">The </w:t>
      </w:r>
      <w:hyperlink r:id="rId69" w:history="1">
        <w:r w:rsidRPr="00657061">
          <w:rPr>
            <w:rStyle w:val="Hyperlink"/>
          </w:rPr>
          <w:t>Greener Primary Care Wales Framework and Award Scheme</w:t>
        </w:r>
      </w:hyperlink>
      <w:r w:rsidRPr="00657061">
        <w:t xml:space="preserve"> has made significant strides in healthcare sustainability. In 2024, 201 teams, plus 54 Specsavers stores, completed 2,192 climate-friendly actions, earning 54 awards across bronze, silver, gold and corporate award categories. Over three years, 416 practices and two corporate companies contributed to 4554 actions, reducing over 2,760 tonnes of CO</w:t>
      </w:r>
      <w:r w:rsidRPr="00657061">
        <w:rPr>
          <w:vertAlign w:val="superscript"/>
        </w:rPr>
        <w:t>2</w:t>
      </w:r>
      <w:r w:rsidRPr="00657061">
        <w:t>e.</w:t>
      </w:r>
    </w:p>
    <w:p w14:paraId="0BEFAB1B" w14:textId="77777777" w:rsidR="005621B3" w:rsidRPr="00657061" w:rsidRDefault="005621B3" w:rsidP="002D7CF1">
      <w:pPr>
        <w:spacing w:after="0"/>
        <w:jc w:val="both"/>
      </w:pPr>
      <w:r w:rsidRPr="00657061">
        <w:t>The scheme has gained recognition,</w:t>
      </w:r>
      <w:r>
        <w:t xml:space="preserve"> </w:t>
      </w:r>
      <w:r w:rsidRPr="00657061">
        <w:t xml:space="preserve">winning multiple sustainability awards and contributing to global initiatives like </w:t>
      </w:r>
      <w:hyperlink r:id="rId70" w:history="1">
        <w:r w:rsidRPr="00EB68AD">
          <w:rPr>
            <w:rStyle w:val="Hyperlink"/>
            <w:rFonts w:cs="Arial"/>
            <w:lang w:eastAsia="en-GB"/>
          </w:rPr>
          <w:t>ATACH</w:t>
        </w:r>
      </w:hyperlink>
      <w:r w:rsidRPr="00657061">
        <w:t>. Low global warming inhaler prescribing and disposal remains a key focus, with reports evaluating pilot projects to improve respiratory management, inhaler recycling and safe disposal. The Task &amp; Finish Group – Decarbonisation – Inhaler use and disposal is leading efforts to address climate challenges and progress is reported through the Respiratory Dashboard.</w:t>
      </w:r>
    </w:p>
    <w:p w14:paraId="1ED18D98" w14:textId="77777777" w:rsidR="006B2AD0" w:rsidRDefault="006B2AD0" w:rsidP="002D7CF1">
      <w:pPr>
        <w:pStyle w:val="Heading3"/>
        <w:spacing w:before="0"/>
      </w:pPr>
    </w:p>
    <w:p w14:paraId="3982CD9A" w14:textId="71ECA70D" w:rsidR="00D43A5C" w:rsidRDefault="007A02DA" w:rsidP="002D7CF1">
      <w:pPr>
        <w:pStyle w:val="Heading3"/>
        <w:spacing w:before="0"/>
      </w:pPr>
      <w:r>
        <w:t xml:space="preserve">4.5.5 </w:t>
      </w:r>
      <w:r w:rsidR="00D43A5C" w:rsidRPr="00DF4D84">
        <w:t>Health Inequalities &amp; Inclusion Health</w:t>
      </w:r>
      <w:bookmarkEnd w:id="28"/>
    </w:p>
    <w:p w14:paraId="4735C2B8" w14:textId="77777777" w:rsidR="00DF4D84" w:rsidRPr="002D7CF1" w:rsidRDefault="00DF4D84" w:rsidP="00DF4D84">
      <w:pPr>
        <w:pStyle w:val="ListParagraph"/>
        <w:ind w:left="1094" w:firstLine="0"/>
        <w:rPr>
          <w:sz w:val="14"/>
          <w:szCs w:val="14"/>
        </w:rPr>
      </w:pPr>
    </w:p>
    <w:p w14:paraId="1A7FF34D" w14:textId="4BA0C5F8" w:rsidR="005621B3" w:rsidRPr="005B4FE7" w:rsidRDefault="005621B3" w:rsidP="005621B3">
      <w:pPr>
        <w:pStyle w:val="Heading2"/>
        <w:jc w:val="both"/>
        <w:rPr>
          <w:lang w:eastAsia="en-GB"/>
        </w:rPr>
      </w:pPr>
      <w:r w:rsidRPr="005B4FE7">
        <w:rPr>
          <w:rFonts w:cs="Arial"/>
          <w:b w:val="0"/>
          <w:bCs/>
          <w:color w:val="auto"/>
          <w:sz w:val="22"/>
          <w:szCs w:val="22"/>
          <w:lang w:eastAsia="en-GB"/>
        </w:rPr>
        <w:lastRenderedPageBreak/>
        <w:t xml:space="preserve">The Health Inequalities programme has made Significant progress in developing a range of resources to reduce inequalities through primary care, including the </w:t>
      </w:r>
      <w:hyperlink r:id="rId71" w:tooltip="https://primarycareone.nhs.wales/topics/reducing-health-inequalities-through-primary-care/reducing-health-inequalities/health-equity-and-inclusion-health-toolkit-for-primary-care-in-wales/" w:history="1">
        <w:r w:rsidRPr="005B4FE7">
          <w:rPr>
            <w:rStyle w:val="Hyperlink"/>
            <w:rFonts w:cs="Arial"/>
            <w:b w:val="0"/>
            <w:bCs/>
            <w:color w:val="0070C0"/>
            <w:sz w:val="22"/>
            <w:szCs w:val="22"/>
            <w:lang w:eastAsia="en-GB"/>
          </w:rPr>
          <w:t>Health Equity and Inclusion Self-Assessment Toolkit</w:t>
        </w:r>
      </w:hyperlink>
      <w:r w:rsidRPr="005B4FE7">
        <w:rPr>
          <w:rFonts w:cs="Arial"/>
          <w:b w:val="0"/>
          <w:bCs/>
          <w:color w:val="0070C0"/>
          <w:sz w:val="22"/>
          <w:szCs w:val="22"/>
          <w:lang w:eastAsia="en-GB"/>
        </w:rPr>
        <w:t> </w:t>
      </w:r>
      <w:r w:rsidRPr="005B4FE7">
        <w:rPr>
          <w:rFonts w:cs="Arial"/>
          <w:b w:val="0"/>
          <w:bCs/>
          <w:color w:val="auto"/>
          <w:sz w:val="22"/>
          <w:szCs w:val="22"/>
          <w:lang w:eastAsia="en-GB"/>
        </w:rPr>
        <w:t xml:space="preserve">and a </w:t>
      </w:r>
      <w:hyperlink r:id="rId72" w:tooltip="https://primarycareone.nhs.wales/topics/reducing-health-inequalities-through-primary-care/reducing-health-inequalities/development-of-the-health-equity-action-framework-for-primary-care-in-wales/" w:history="1">
        <w:r w:rsidRPr="005B4FE7">
          <w:rPr>
            <w:rStyle w:val="Hyperlink"/>
            <w:rFonts w:cs="Arial"/>
            <w:b w:val="0"/>
            <w:bCs/>
            <w:color w:val="0070C0"/>
            <w:sz w:val="22"/>
            <w:szCs w:val="22"/>
            <w:lang w:eastAsia="en-GB"/>
          </w:rPr>
          <w:t>rapid review</w:t>
        </w:r>
      </w:hyperlink>
      <w:hyperlink r:id="rId73" w:tooltip="https://primarycareone.nhs.wales/topics/reducing-health-inequalities-through-primary-care/reducing-health-inequalities/development-of-the-health-equity-action-framework-for-primary-care-in-wales/" w:history="1">
        <w:r w:rsidRPr="005B4FE7">
          <w:rPr>
            <w:rStyle w:val="Hyperlink"/>
            <w:rFonts w:cs="Arial"/>
            <w:b w:val="0"/>
            <w:bCs/>
            <w:color w:val="auto"/>
            <w:sz w:val="22"/>
            <w:szCs w:val="22"/>
            <w:lang w:eastAsia="en-GB"/>
          </w:rPr>
          <w:t> </w:t>
        </w:r>
      </w:hyperlink>
      <w:r w:rsidRPr="005B4FE7">
        <w:rPr>
          <w:rFonts w:cs="Arial"/>
          <w:b w:val="0"/>
          <w:bCs/>
          <w:color w:val="auto"/>
          <w:sz w:val="22"/>
          <w:szCs w:val="22"/>
          <w:lang w:eastAsia="en-GB"/>
        </w:rPr>
        <w:t>of existing frameworks. An action plan is being co-produced with input from evidence, data, and workshops involving professionals and communities.</w:t>
      </w:r>
    </w:p>
    <w:p w14:paraId="7600ABED" w14:textId="77777777" w:rsidR="005621B3" w:rsidRDefault="005621B3" w:rsidP="005621B3">
      <w:pPr>
        <w:spacing w:after="0" w:line="240" w:lineRule="auto"/>
        <w:jc w:val="both"/>
        <w:rPr>
          <w:rFonts w:cs="Arial"/>
          <w:bCs/>
          <w:color w:val="auto"/>
          <w:lang w:eastAsia="en-GB"/>
        </w:rPr>
      </w:pPr>
    </w:p>
    <w:p w14:paraId="448FF926" w14:textId="71D791C8" w:rsidR="005621B3" w:rsidRPr="00DF4D84" w:rsidRDefault="005621B3" w:rsidP="005621B3">
      <w:pPr>
        <w:spacing w:after="0" w:line="240" w:lineRule="auto"/>
        <w:jc w:val="both"/>
        <w:rPr>
          <w:rFonts w:cs="Arial"/>
          <w:lang w:eastAsia="en-GB"/>
        </w:rPr>
      </w:pPr>
      <w:r w:rsidRPr="005B4FE7">
        <w:rPr>
          <w:rFonts w:cs="Arial"/>
          <w:bCs/>
          <w:color w:val="auto"/>
          <w:lang w:eastAsia="en-GB"/>
        </w:rPr>
        <w:t xml:space="preserve">The Wales Inclusion Health Programme has published a </w:t>
      </w:r>
      <w:hyperlink r:id="rId74" w:tooltip="https://view.officeapps.live.com/op/view.aspx?src=https%3A%2F%2Fprimarycareone.nhs.wales%2Ftopics%2Freducing-health-inequalities-through-primary-care%2Fwales-health-inequalities-programme-for-primary-care%2Feng-health-inclusion-service-guidance-docx%2F&amp;wd" w:history="1">
        <w:r w:rsidRPr="00031082">
          <w:rPr>
            <w:rStyle w:val="Hyperlink"/>
            <w:rFonts w:cs="Arial"/>
            <w:bCs/>
            <w:color w:val="0070C0"/>
            <w:lang w:eastAsia="en-GB"/>
          </w:rPr>
          <w:t>blueprint</w:t>
        </w:r>
      </w:hyperlink>
      <w:hyperlink r:id="rId75" w:tooltip="https://view.officeapps.live.com/op/view.aspx?src=https%3A%2F%2Fprimarycareone.nhs.wales%2Ftopics%2Freducing-health-inequalities-through-primary-care%2Fwales-health-inequalities-programme-for-primary-care%2Feng-health-inclusion-service-guidance-docx%2F&amp;wd" w:history="1">
        <w:r w:rsidRPr="00031082">
          <w:rPr>
            <w:rStyle w:val="Hyperlink"/>
            <w:rFonts w:cs="Arial"/>
            <w:bCs/>
            <w:color w:val="0070C0"/>
            <w:lang w:eastAsia="en-GB"/>
          </w:rPr>
          <w:t> </w:t>
        </w:r>
      </w:hyperlink>
      <w:r w:rsidRPr="005B4FE7">
        <w:rPr>
          <w:rFonts w:cs="Arial"/>
          <w:bCs/>
          <w:color w:val="auto"/>
          <w:lang w:eastAsia="en-GB"/>
        </w:rPr>
        <w:t xml:space="preserve">for needs-based services for inclusion health, which was launched at a summit by the Minister in March 2024. Public Health Wales (PHW) has developed a suite of resources to support the delivery of blueprint, including </w:t>
      </w:r>
      <w:hyperlink r:id="rId76" w:tooltip="https://primarycareone.nhs.wales/topics/reducing-health-inequalities-through-primary-care/wales-inclusion-health-programme-for-primary-care/data-and-intelligence/inclusion-health-evidence-summaries-and-infographics/" w:history="1">
        <w:r w:rsidRPr="00031082">
          <w:rPr>
            <w:rStyle w:val="Hyperlink"/>
            <w:rFonts w:cs="Arial"/>
            <w:bCs/>
            <w:color w:val="0070C0"/>
            <w:lang w:eastAsia="en-GB"/>
          </w:rPr>
          <w:t>existing evidence and infographics</w:t>
        </w:r>
      </w:hyperlink>
      <w:r w:rsidRPr="00031082">
        <w:rPr>
          <w:rFonts w:cs="Arial"/>
          <w:bCs/>
          <w:color w:val="0070C0"/>
          <w:lang w:eastAsia="en-GB"/>
        </w:rPr>
        <w:t xml:space="preserve">, </w:t>
      </w:r>
      <w:hyperlink r:id="rId77" w:tooltip="https://primarycareone.nhs.wales/topics/reducing-health-inequalities-through-primary-care/wales-inclusion-health-programme-for-primary-care/data-and-intelligence/" w:history="1">
        <w:r w:rsidRPr="00031082">
          <w:rPr>
            <w:rStyle w:val="Hyperlink"/>
            <w:rFonts w:cs="Arial"/>
            <w:bCs/>
            <w:color w:val="0070C0"/>
            <w:lang w:eastAsia="en-GB"/>
          </w:rPr>
          <w:t>health board-level data</w:t>
        </w:r>
      </w:hyperlink>
      <w:r w:rsidRPr="005B4FE7">
        <w:rPr>
          <w:rFonts w:cs="Arial"/>
          <w:bCs/>
          <w:color w:val="auto"/>
          <w:lang w:eastAsia="en-GB"/>
        </w:rPr>
        <w:t xml:space="preserve">, a </w:t>
      </w:r>
      <w:hyperlink r:id="rId78" w:tooltip="https://primarycareone.nhs.wales/topics/reducing-health-inequalities-through-primary-care/reducing-health-inequalities/health-equity-and-inclusion-health-toolkit-for-primary-care-in-wales/files/tool-2-pdf/" w:history="1">
        <w:r w:rsidRPr="00031082">
          <w:rPr>
            <w:rStyle w:val="Hyperlink"/>
            <w:rFonts w:cs="Arial"/>
            <w:bCs/>
            <w:color w:val="0070C0"/>
            <w:lang w:eastAsia="en-GB"/>
          </w:rPr>
          <w:t>planning toolkit</w:t>
        </w:r>
      </w:hyperlink>
      <w:r w:rsidRPr="005B4FE7">
        <w:rPr>
          <w:rFonts w:cs="Arial"/>
          <w:bCs/>
          <w:color w:val="auto"/>
          <w:lang w:eastAsia="en-GB"/>
        </w:rPr>
        <w:t xml:space="preserve">, and a health inclusion and prison health framework based on the </w:t>
      </w:r>
      <w:hyperlink r:id="rId79" w:tooltip="https://primarycareone.nhs.wales/topics/reducing-health-inequalities-through-primary-care/wales-health-inequalities-programme-for-primary-care/311024directory-of-training-and-education-resources-eng-pdf/" w:history="1">
        <w:r w:rsidRPr="00031082">
          <w:rPr>
            <w:rStyle w:val="Hyperlink"/>
            <w:rFonts w:cs="Arial"/>
            <w:bCs/>
            <w:color w:val="0070C0"/>
            <w:lang w:eastAsia="en-GB"/>
          </w:rPr>
          <w:t>Directory of Education and Training</w:t>
        </w:r>
      </w:hyperlink>
      <w:r w:rsidRPr="005B4FE7">
        <w:rPr>
          <w:rFonts w:cs="Arial"/>
          <w:bCs/>
          <w:color w:val="auto"/>
          <w:lang w:eastAsia="en-GB"/>
        </w:rPr>
        <w:t>. The national health inclusion nurses and public health networks continue to promote shared learning across Wales while workforce development is also supported through delivery of webinars (six delivered), GP training sessions, </w:t>
      </w:r>
      <w:r>
        <w:rPr>
          <w:rFonts w:cs="Arial"/>
          <w:bCs/>
          <w:color w:val="auto"/>
          <w:lang w:eastAsia="en-GB"/>
        </w:rPr>
        <w:t>a</w:t>
      </w:r>
      <w:r w:rsidRPr="005B4FE7">
        <w:rPr>
          <w:rFonts w:cs="Arial"/>
          <w:bCs/>
          <w:color w:val="auto"/>
          <w:lang w:eastAsia="en-GB"/>
        </w:rPr>
        <w:t xml:space="preserve">nd the “Teg </w:t>
      </w:r>
      <w:proofErr w:type="spellStart"/>
      <w:r w:rsidRPr="005B4FE7">
        <w:rPr>
          <w:rFonts w:cs="Arial"/>
          <w:bCs/>
          <w:color w:val="auto"/>
          <w:lang w:eastAsia="en-GB"/>
        </w:rPr>
        <w:t>i</w:t>
      </w:r>
      <w:proofErr w:type="spellEnd"/>
      <w:r w:rsidRPr="005B4FE7">
        <w:rPr>
          <w:rFonts w:cs="Arial"/>
          <w:bCs/>
          <w:color w:val="auto"/>
          <w:lang w:eastAsia="en-GB"/>
        </w:rPr>
        <w:t xml:space="preserve"> </w:t>
      </w:r>
      <w:proofErr w:type="spellStart"/>
      <w:r w:rsidRPr="005B4FE7">
        <w:rPr>
          <w:rFonts w:cs="Arial"/>
          <w:bCs/>
          <w:color w:val="auto"/>
          <w:lang w:eastAsia="en-GB"/>
        </w:rPr>
        <w:t>Bawb</w:t>
      </w:r>
      <w:proofErr w:type="spellEnd"/>
      <w:r w:rsidRPr="005B4FE7">
        <w:rPr>
          <w:rFonts w:cs="Arial"/>
          <w:bCs/>
          <w:color w:val="auto"/>
          <w:lang w:eastAsia="en-GB"/>
        </w:rPr>
        <w:t xml:space="preserve"> – Fair for All” training programme for GP receptionists</w:t>
      </w:r>
      <w:r w:rsidRPr="005B4FE7">
        <w:rPr>
          <w:rFonts w:cs="Arial"/>
          <w:bCs/>
          <w:lang w:eastAsia="en-GB"/>
        </w:rPr>
        <w:t>. </w:t>
      </w:r>
    </w:p>
    <w:p w14:paraId="4BCA3AA5" w14:textId="77777777" w:rsidR="00197D57" w:rsidRDefault="00197D57" w:rsidP="002D7CF1">
      <w:pPr>
        <w:pStyle w:val="Heading2"/>
        <w:spacing w:before="0" w:line="240" w:lineRule="auto"/>
      </w:pPr>
    </w:p>
    <w:p w14:paraId="7CC6573B" w14:textId="591B5171" w:rsidR="00D43A5C" w:rsidRDefault="009521BA" w:rsidP="002D7CF1">
      <w:pPr>
        <w:pStyle w:val="Heading3"/>
        <w:spacing w:before="0" w:line="240" w:lineRule="auto"/>
      </w:pPr>
      <w:bookmarkStart w:id="29" w:name="_Toc197609710"/>
      <w:r>
        <w:t>4.</w:t>
      </w:r>
      <w:r w:rsidR="00DF6A33">
        <w:t>5.6</w:t>
      </w:r>
      <w:r>
        <w:t xml:space="preserve"> </w:t>
      </w:r>
      <w:r w:rsidR="00D43A5C" w:rsidRPr="009A3B6A">
        <w:t>Primary Care Prevention Programmes</w:t>
      </w:r>
      <w:bookmarkEnd w:id="29"/>
    </w:p>
    <w:p w14:paraId="08104208" w14:textId="77777777" w:rsidR="002D7CF1" w:rsidRPr="002D7CF1" w:rsidRDefault="002D7CF1" w:rsidP="002D7CF1">
      <w:pPr>
        <w:spacing w:line="240" w:lineRule="auto"/>
        <w:rPr>
          <w:sz w:val="10"/>
          <w:szCs w:val="10"/>
        </w:rPr>
      </w:pPr>
    </w:p>
    <w:p w14:paraId="0E7B3892" w14:textId="77777777" w:rsidR="005621B3" w:rsidRDefault="005621B3" w:rsidP="002D7CF1">
      <w:pPr>
        <w:spacing w:after="0" w:line="240" w:lineRule="auto"/>
        <w:jc w:val="both"/>
        <w:rPr>
          <w:rFonts w:cs="Arial"/>
          <w:lang w:eastAsia="en-GB"/>
        </w:rPr>
      </w:pPr>
      <w:r w:rsidRPr="00D224B8">
        <w:t xml:space="preserve">The </w:t>
      </w:r>
      <w:hyperlink r:id="rId80" w:history="1">
        <w:r w:rsidRPr="00064524">
          <w:rPr>
            <w:rStyle w:val="Hyperlink"/>
            <w:rFonts w:cs="Arial"/>
            <w:b/>
            <w:bCs/>
            <w:lang w:eastAsia="en-GB"/>
          </w:rPr>
          <w:t>Prevention-Based Health and Care</w:t>
        </w:r>
      </w:hyperlink>
      <w:r w:rsidRPr="003963BF">
        <w:rPr>
          <w:rFonts w:cs="Arial"/>
          <w:b/>
          <w:bCs/>
          <w:color w:val="1D8ECD"/>
          <w:lang w:eastAsia="en-GB"/>
        </w:rPr>
        <w:t xml:space="preserve"> </w:t>
      </w:r>
      <w:r w:rsidRPr="00321C06">
        <w:rPr>
          <w:rFonts w:cs="Arial"/>
          <w:b/>
          <w:bCs/>
          <w:color w:val="0070C0"/>
          <w:lang w:eastAsia="en-GB"/>
        </w:rPr>
        <w:t xml:space="preserve">(PBHC) </w:t>
      </w:r>
      <w:r w:rsidRPr="00D224B8">
        <w:t>framework has been launched alongside a steering group to guide this transition</w:t>
      </w:r>
      <w:r>
        <w:t xml:space="preserve">. This framework outlines the </w:t>
      </w:r>
      <w:r>
        <w:rPr>
          <w:rFonts w:cs="Arial"/>
        </w:rPr>
        <w:t>approach to be taken in Wales to embed prevention across the health and care system in Wales. T</w:t>
      </w:r>
      <w:r w:rsidRPr="00350D38">
        <w:rPr>
          <w:rFonts w:cs="Arial"/>
          <w:lang w:eastAsia="en-GB"/>
        </w:rPr>
        <w:t>he PBHC Framework was presented at the MSK Clinical Network Conference, and collaborative work continues with the Women’s Health Clinical Network</w:t>
      </w:r>
      <w:r>
        <w:rPr>
          <w:rFonts w:cs="Arial"/>
          <w:lang w:eastAsia="en-GB"/>
        </w:rPr>
        <w:t>, Cardiovascular Network and Diabetes Network in particular,</w:t>
      </w:r>
      <w:r w:rsidRPr="00350D38">
        <w:rPr>
          <w:rFonts w:cs="Arial"/>
          <w:lang w:eastAsia="en-GB"/>
        </w:rPr>
        <w:t xml:space="preserve"> to integrate prevention into their strategies. </w:t>
      </w:r>
    </w:p>
    <w:p w14:paraId="2835ECAB" w14:textId="77777777" w:rsidR="005621B3" w:rsidRDefault="005621B3" w:rsidP="005621B3">
      <w:pPr>
        <w:spacing w:after="0" w:line="240" w:lineRule="auto"/>
        <w:jc w:val="both"/>
        <w:rPr>
          <w:rFonts w:cs="Arial"/>
          <w:lang w:eastAsia="en-GB"/>
        </w:rPr>
      </w:pPr>
    </w:p>
    <w:p w14:paraId="37C5155E" w14:textId="77777777" w:rsidR="005621B3" w:rsidRPr="00F7402E" w:rsidRDefault="005621B3" w:rsidP="005621B3">
      <w:pPr>
        <w:jc w:val="both"/>
        <w:rPr>
          <w:rFonts w:cs="Arial"/>
          <w:lang w:eastAsia="en-GB"/>
        </w:rPr>
      </w:pPr>
      <w:r w:rsidRPr="00F7402E">
        <w:rPr>
          <w:rFonts w:cs="Arial"/>
          <w:lang w:eastAsia="en-GB"/>
        </w:rPr>
        <w:t xml:space="preserve">The </w:t>
      </w:r>
      <w:hyperlink r:id="rId81" w:history="1">
        <w:r w:rsidRPr="009730DB">
          <w:rPr>
            <w:rStyle w:val="Hyperlink"/>
            <w:rFonts w:cs="Arial"/>
            <w:b/>
            <w:bCs/>
            <w:lang w:eastAsia="en-GB"/>
          </w:rPr>
          <w:t>All Wales Diabetes Prevention Programme</w:t>
        </w:r>
      </w:hyperlink>
      <w:r w:rsidRPr="003963BF">
        <w:rPr>
          <w:rFonts w:cs="Arial"/>
          <w:color w:val="1D8ECD"/>
          <w:lang w:eastAsia="en-GB"/>
        </w:rPr>
        <w:t xml:space="preserve"> </w:t>
      </w:r>
      <w:r w:rsidRPr="00D224B8">
        <w:t xml:space="preserve">continues to show positive results, with </w:t>
      </w:r>
      <w:r>
        <w:t xml:space="preserve">over </w:t>
      </w:r>
      <w:r w:rsidRPr="00D224B8">
        <w:t>10,000 people attending consultations</w:t>
      </w:r>
      <w:r w:rsidRPr="00F7402E">
        <w:rPr>
          <w:rFonts w:cs="Arial"/>
          <w:lang w:eastAsia="en-GB"/>
        </w:rPr>
        <w:t xml:space="preserve"> </w:t>
      </w:r>
      <w:r>
        <w:rPr>
          <w:rFonts w:cs="Arial"/>
          <w:lang w:eastAsia="en-GB"/>
        </w:rPr>
        <w:t xml:space="preserve">since the inception of the programme in targeted clusters across Wales.  Work is underway to develop a </w:t>
      </w:r>
      <w:r w:rsidRPr="00F7402E">
        <w:rPr>
          <w:rFonts w:cs="Arial"/>
          <w:lang w:eastAsia="en-GB"/>
        </w:rPr>
        <w:t>gestational diabetes mellitus (GDM) pathway</w:t>
      </w:r>
      <w:r>
        <w:rPr>
          <w:rFonts w:cs="Arial"/>
          <w:lang w:eastAsia="en-GB"/>
        </w:rPr>
        <w:t xml:space="preserve"> into AWDPP</w:t>
      </w:r>
      <w:r w:rsidRPr="00F7402E">
        <w:rPr>
          <w:rFonts w:cs="Arial"/>
          <w:lang w:eastAsia="en-GB"/>
        </w:rPr>
        <w:t>.</w:t>
      </w:r>
      <w:r>
        <w:rPr>
          <w:rFonts w:cs="Arial"/>
          <w:lang w:eastAsia="en-GB"/>
        </w:rPr>
        <w:t xml:space="preserve">  A</w:t>
      </w:r>
      <w:r w:rsidRPr="00F7402E">
        <w:rPr>
          <w:rFonts w:cs="Arial"/>
          <w:lang w:eastAsia="en-GB"/>
        </w:rPr>
        <w:t xml:space="preserve"> Quality Improvement (QI) projects focused on </w:t>
      </w:r>
      <w:r>
        <w:rPr>
          <w:rFonts w:cs="Arial"/>
          <w:lang w:eastAsia="en-GB"/>
        </w:rPr>
        <w:t xml:space="preserve">a </w:t>
      </w:r>
      <w:r w:rsidRPr="00F7402E">
        <w:rPr>
          <w:rFonts w:cs="Arial"/>
          <w:lang w:eastAsia="en-GB"/>
        </w:rPr>
        <w:t xml:space="preserve">prospective </w:t>
      </w:r>
      <w:r>
        <w:rPr>
          <w:rFonts w:cs="Arial"/>
          <w:lang w:eastAsia="en-GB"/>
        </w:rPr>
        <w:t xml:space="preserve">delivery </w:t>
      </w:r>
      <w:r w:rsidRPr="00F7402E">
        <w:rPr>
          <w:rFonts w:cs="Arial"/>
          <w:lang w:eastAsia="en-GB"/>
        </w:rPr>
        <w:t>model</w:t>
      </w:r>
      <w:r>
        <w:rPr>
          <w:rFonts w:cs="Arial"/>
          <w:lang w:eastAsia="en-GB"/>
        </w:rPr>
        <w:t xml:space="preserve"> is</w:t>
      </w:r>
      <w:r w:rsidRPr="00F7402E">
        <w:rPr>
          <w:rFonts w:cs="Arial"/>
          <w:lang w:eastAsia="en-GB"/>
        </w:rPr>
        <w:t xml:space="preserve"> progressing, including site visits to address operational challenges. Key outputs published for World Diabetes Day </w:t>
      </w:r>
      <w:r>
        <w:rPr>
          <w:rFonts w:cs="Arial"/>
          <w:lang w:eastAsia="en-GB"/>
        </w:rPr>
        <w:t xml:space="preserve">2024 </w:t>
      </w:r>
      <w:r w:rsidRPr="00F7402E">
        <w:rPr>
          <w:rFonts w:cs="Arial"/>
          <w:lang w:eastAsia="en-GB"/>
        </w:rPr>
        <w:t xml:space="preserve">include reports such as </w:t>
      </w:r>
      <w:hyperlink r:id="rId82" w:history="1">
        <w:r w:rsidRPr="009730DB">
          <w:rPr>
            <w:rStyle w:val="Hyperlink"/>
            <w:rFonts w:cs="Arial"/>
            <w:i/>
            <w:iCs/>
            <w:lang w:eastAsia="en-GB"/>
          </w:rPr>
          <w:t>All Wales Diabetes Prevention Programme Two Year On</w:t>
        </w:r>
      </w:hyperlink>
      <w:r w:rsidRPr="00F7402E">
        <w:rPr>
          <w:rFonts w:cs="Arial"/>
          <w:lang w:eastAsia="en-GB"/>
        </w:rPr>
        <w:t xml:space="preserve">, the </w:t>
      </w:r>
      <w:hyperlink r:id="rId83" w:history="1">
        <w:r w:rsidRPr="009730DB">
          <w:rPr>
            <w:rStyle w:val="Hyperlink"/>
            <w:rFonts w:cs="Arial"/>
            <w:i/>
            <w:iCs/>
            <w:lang w:eastAsia="en-GB"/>
          </w:rPr>
          <w:t>Equity Toolkit</w:t>
        </w:r>
      </w:hyperlink>
      <w:r w:rsidRPr="00F7402E">
        <w:rPr>
          <w:rFonts w:cs="Arial"/>
          <w:lang w:eastAsia="en-GB"/>
        </w:rPr>
        <w:t xml:space="preserve">, and </w:t>
      </w:r>
      <w:hyperlink r:id="rId84" w:history="1">
        <w:r w:rsidRPr="009730DB">
          <w:rPr>
            <w:rStyle w:val="Hyperlink"/>
            <w:rFonts w:cs="Arial"/>
            <w:i/>
            <w:iCs/>
            <w:lang w:eastAsia="en-GB"/>
          </w:rPr>
          <w:t>Service Users' Experience of the Programme</w:t>
        </w:r>
      </w:hyperlink>
      <w:r w:rsidRPr="00F7402E">
        <w:rPr>
          <w:rFonts w:cs="Arial"/>
          <w:lang w:eastAsia="en-GB"/>
        </w:rPr>
        <w:t xml:space="preserve">. </w:t>
      </w:r>
      <w:r>
        <w:rPr>
          <w:rFonts w:cs="Arial"/>
          <w:lang w:eastAsia="en-GB"/>
        </w:rPr>
        <w:t xml:space="preserve">The outcome evaluation of the AWDPP programme is due to be published in the Summer 2025, which will inform the policy direction for the programme.  </w:t>
      </w:r>
    </w:p>
    <w:p w14:paraId="2C910EEE" w14:textId="77777777" w:rsidR="005621B3" w:rsidRDefault="005621B3" w:rsidP="005621B3">
      <w:pPr>
        <w:jc w:val="both"/>
        <w:rPr>
          <w:rFonts w:cs="Arial"/>
          <w:lang w:eastAsia="en-GB"/>
        </w:rPr>
      </w:pPr>
      <w:r w:rsidRPr="003963BF">
        <w:rPr>
          <w:rFonts w:cs="Arial"/>
          <w:b/>
          <w:bCs/>
          <w:color w:val="1D8ECD"/>
          <w:lang w:eastAsia="en-GB"/>
        </w:rPr>
        <w:t xml:space="preserve">Cardiovascular </w:t>
      </w:r>
      <w:r>
        <w:rPr>
          <w:rFonts w:cs="Arial"/>
          <w:b/>
          <w:bCs/>
          <w:color w:val="1D8ECD"/>
          <w:lang w:eastAsia="en-GB"/>
        </w:rPr>
        <w:t xml:space="preserve">Disease </w:t>
      </w:r>
      <w:r w:rsidRPr="003963BF">
        <w:rPr>
          <w:rFonts w:cs="Arial"/>
          <w:b/>
          <w:bCs/>
          <w:color w:val="1D8ECD"/>
          <w:lang w:eastAsia="en-GB"/>
        </w:rPr>
        <w:t xml:space="preserve">Prevention </w:t>
      </w:r>
      <w:r w:rsidRPr="00350D38">
        <w:rPr>
          <w:rFonts w:cs="Arial"/>
          <w:lang w:eastAsia="en-GB"/>
        </w:rPr>
        <w:t xml:space="preserve">A person-centred ABCD+ approach (addressing </w:t>
      </w:r>
      <w:r w:rsidRPr="00064524">
        <w:rPr>
          <w:rFonts w:cs="Arial"/>
          <w:lang w:eastAsia="en-GB"/>
        </w:rPr>
        <w:t>A</w:t>
      </w:r>
      <w:r w:rsidRPr="00350D38">
        <w:rPr>
          <w:rFonts w:cs="Arial"/>
          <w:lang w:eastAsia="en-GB"/>
        </w:rPr>
        <w:t xml:space="preserve">trial fibrillation, </w:t>
      </w:r>
      <w:r>
        <w:rPr>
          <w:rFonts w:cs="Arial"/>
          <w:lang w:eastAsia="en-GB"/>
        </w:rPr>
        <w:t>B</w:t>
      </w:r>
      <w:r w:rsidRPr="00350D38">
        <w:rPr>
          <w:rFonts w:cs="Arial"/>
          <w:lang w:eastAsia="en-GB"/>
        </w:rPr>
        <w:t xml:space="preserve">lood pressure, </w:t>
      </w:r>
      <w:r>
        <w:rPr>
          <w:rFonts w:cs="Arial"/>
          <w:lang w:eastAsia="en-GB"/>
        </w:rPr>
        <w:t>C</w:t>
      </w:r>
      <w:r w:rsidRPr="00350D38">
        <w:rPr>
          <w:rFonts w:cs="Arial"/>
          <w:lang w:eastAsia="en-GB"/>
        </w:rPr>
        <w:t xml:space="preserve">holesterol, type 2 </w:t>
      </w:r>
      <w:r>
        <w:rPr>
          <w:rFonts w:cs="Arial"/>
          <w:lang w:eastAsia="en-GB"/>
        </w:rPr>
        <w:t>D</w:t>
      </w:r>
      <w:r w:rsidRPr="00350D38">
        <w:rPr>
          <w:rFonts w:cs="Arial"/>
          <w:lang w:eastAsia="en-GB"/>
        </w:rPr>
        <w:t>iabetes, and health behaviours)</w:t>
      </w:r>
      <w:r>
        <w:rPr>
          <w:rFonts w:cs="Arial"/>
          <w:lang w:eastAsia="en-GB"/>
        </w:rPr>
        <w:t>, aligned to the Prevention Based Health and Care Framework,</w:t>
      </w:r>
      <w:r w:rsidRPr="00350D38">
        <w:rPr>
          <w:rFonts w:cs="Arial"/>
          <w:lang w:eastAsia="en-GB"/>
        </w:rPr>
        <w:t xml:space="preserve"> </w:t>
      </w:r>
      <w:r>
        <w:rPr>
          <w:rFonts w:cs="Arial"/>
          <w:lang w:eastAsia="en-GB"/>
        </w:rPr>
        <w:t xml:space="preserve">is in development, led by </w:t>
      </w:r>
      <w:r w:rsidRPr="00350D38">
        <w:rPr>
          <w:rFonts w:cs="Arial"/>
          <w:lang w:eastAsia="en-GB"/>
        </w:rPr>
        <w:t>the CVD Prevention Steering Group</w:t>
      </w:r>
      <w:r>
        <w:rPr>
          <w:rFonts w:cs="Arial"/>
          <w:lang w:eastAsia="en-GB"/>
        </w:rPr>
        <w:t>, in partnership with the CVD Clinical Network</w:t>
      </w:r>
      <w:r w:rsidRPr="00350D38">
        <w:rPr>
          <w:rFonts w:cs="Arial"/>
          <w:lang w:eastAsia="en-GB"/>
        </w:rPr>
        <w:t xml:space="preserve">. </w:t>
      </w:r>
      <w:r>
        <w:rPr>
          <w:rFonts w:cs="Arial"/>
          <w:lang w:eastAsia="en-GB"/>
        </w:rPr>
        <w:t xml:space="preserve">A Hypertension </w:t>
      </w:r>
      <w:r w:rsidRPr="00350D38">
        <w:rPr>
          <w:rFonts w:cs="Arial"/>
          <w:lang w:eastAsia="en-GB"/>
        </w:rPr>
        <w:t xml:space="preserve">QI </w:t>
      </w:r>
      <w:r>
        <w:rPr>
          <w:rFonts w:cs="Arial"/>
          <w:lang w:eastAsia="en-GB"/>
        </w:rPr>
        <w:t xml:space="preserve">project has been developed and included as a mandatory QI project in the GMS contract for 2025/26. </w:t>
      </w:r>
      <w:r w:rsidRPr="00350D38">
        <w:rPr>
          <w:rFonts w:cs="Arial"/>
          <w:lang w:eastAsia="en-GB"/>
        </w:rPr>
        <w:t xml:space="preserve">A systematic review of health checks </w:t>
      </w:r>
      <w:r>
        <w:rPr>
          <w:rFonts w:cs="Arial"/>
          <w:lang w:eastAsia="en-GB"/>
        </w:rPr>
        <w:t xml:space="preserve">has been completed </w:t>
      </w:r>
      <w:r w:rsidRPr="00350D38">
        <w:rPr>
          <w:rFonts w:cs="Arial"/>
          <w:lang w:eastAsia="en-GB"/>
        </w:rPr>
        <w:t xml:space="preserve">through a grant collaboration with Newcastle University, </w:t>
      </w:r>
      <w:r>
        <w:rPr>
          <w:rFonts w:cs="Arial"/>
          <w:lang w:eastAsia="en-GB"/>
        </w:rPr>
        <w:t>with the report due out in the summer 2025</w:t>
      </w:r>
      <w:r w:rsidRPr="00350D38">
        <w:rPr>
          <w:rFonts w:cs="Arial"/>
          <w:lang w:eastAsia="en-GB"/>
        </w:rPr>
        <w:t>.</w:t>
      </w:r>
      <w:r>
        <w:rPr>
          <w:rFonts w:cs="Arial"/>
          <w:lang w:eastAsia="en-GB"/>
        </w:rPr>
        <w:t xml:space="preserve"> Citizen engagement has been undertaken through PHW’s </w:t>
      </w:r>
      <w:r w:rsidRPr="00350D38">
        <w:rPr>
          <w:rFonts w:cs="Arial"/>
          <w:lang w:eastAsia="en-GB"/>
        </w:rPr>
        <w:t>questions are being developed to better understand attitudes and knowledge around CVD prevention across Wales</w:t>
      </w:r>
      <w:r>
        <w:rPr>
          <w:rFonts w:cs="Arial"/>
          <w:lang w:eastAsia="en-GB"/>
        </w:rPr>
        <w:t xml:space="preserve"> and an </w:t>
      </w:r>
      <w:r w:rsidRPr="00350D38">
        <w:rPr>
          <w:rFonts w:cs="Arial"/>
          <w:lang w:eastAsia="en-GB"/>
        </w:rPr>
        <w:t>Insight Study into health behaviours that affect service engagement</w:t>
      </w:r>
      <w:r>
        <w:rPr>
          <w:rFonts w:cs="Arial"/>
          <w:lang w:eastAsia="en-GB"/>
        </w:rPr>
        <w:t xml:space="preserve"> has been commissioned</w:t>
      </w:r>
      <w:r w:rsidRPr="00350D38">
        <w:rPr>
          <w:rFonts w:cs="Arial"/>
          <w:lang w:eastAsia="en-GB"/>
        </w:rPr>
        <w:t>.</w:t>
      </w:r>
    </w:p>
    <w:p w14:paraId="727A0F50" w14:textId="77777777" w:rsidR="006A2D7B" w:rsidRPr="009A3B6A" w:rsidRDefault="00415EBE" w:rsidP="006A2D7B">
      <w:pPr>
        <w:jc w:val="both"/>
        <w:rPr>
          <w:rFonts w:cs="Arial"/>
          <w:lang w:eastAsia="en-GB"/>
        </w:rPr>
      </w:pPr>
      <w:hyperlink r:id="rId85" w:history="1">
        <w:r w:rsidR="006A2D7B" w:rsidRPr="009730DB">
          <w:rPr>
            <w:rStyle w:val="Hyperlink"/>
            <w:rFonts w:cs="Arial"/>
            <w:b/>
            <w:bCs/>
            <w:lang w:eastAsia="en-GB"/>
          </w:rPr>
          <w:t>Obesity Prevention</w:t>
        </w:r>
      </w:hyperlink>
      <w:r w:rsidR="006A2D7B" w:rsidRPr="003963BF">
        <w:rPr>
          <w:rFonts w:cs="Arial"/>
          <w:b/>
          <w:bCs/>
          <w:color w:val="1D8ECD"/>
          <w:lang w:eastAsia="en-GB"/>
        </w:rPr>
        <w:t xml:space="preserve"> </w:t>
      </w:r>
      <w:r w:rsidR="006A2D7B">
        <w:rPr>
          <w:rFonts w:cs="Arial"/>
        </w:rPr>
        <w:t xml:space="preserve">Following the conclusion of the </w:t>
      </w:r>
      <w:hyperlink r:id="rId86" w:history="1">
        <w:r w:rsidR="006A2D7B" w:rsidRPr="00064524">
          <w:rPr>
            <w:rStyle w:val="Hyperlink"/>
            <w:rFonts w:cs="Arial"/>
          </w:rPr>
          <w:t>Primary Care Obesity Prevention Programme</w:t>
        </w:r>
      </w:hyperlink>
      <w:r w:rsidR="006A2D7B">
        <w:rPr>
          <w:rFonts w:cs="Arial"/>
        </w:rPr>
        <w:t xml:space="preserve"> in 2023/24 this year we published a </w:t>
      </w:r>
      <w:hyperlink r:id="rId87" w:history="1">
        <w:r w:rsidR="006A2D7B" w:rsidRPr="00064524">
          <w:rPr>
            <w:rStyle w:val="Hyperlink"/>
            <w:rFonts w:cs="Arial"/>
          </w:rPr>
          <w:t>report</w:t>
        </w:r>
      </w:hyperlink>
      <w:r w:rsidR="006A2D7B">
        <w:rPr>
          <w:rFonts w:cs="Arial"/>
        </w:rPr>
        <w:t xml:space="preserve"> and held a webinar in November detailing significant progress made and recommendations to help build on this progress.  A follow-on programme is being established in collaboration with the Women’s Health Network on postnatal health and wellbeing.</w:t>
      </w:r>
    </w:p>
    <w:p w14:paraId="4FAA6194" w14:textId="76D5C823" w:rsidR="006A2D7B" w:rsidRDefault="006A2D7B" w:rsidP="006A2D7B">
      <w:pPr>
        <w:spacing w:after="0" w:line="240" w:lineRule="auto"/>
        <w:jc w:val="both"/>
        <w:rPr>
          <w:rFonts w:cs="Arial"/>
          <w:lang w:eastAsia="en-GB"/>
        </w:rPr>
      </w:pPr>
      <w:r w:rsidRPr="003963BF">
        <w:rPr>
          <w:rFonts w:cs="Arial"/>
          <w:b/>
          <w:bCs/>
          <w:color w:val="1D8ECD"/>
          <w:lang w:eastAsia="en-GB"/>
        </w:rPr>
        <w:t>Social Prescribing</w:t>
      </w:r>
      <w:r w:rsidRPr="00DA2800">
        <w:rPr>
          <w:rFonts w:cs="Arial"/>
          <w:color w:val="auto"/>
          <w:lang w:eastAsia="en-GB"/>
        </w:rPr>
        <w:t xml:space="preserve"> in Wales is continuing to develop </w:t>
      </w:r>
      <w:r>
        <w:rPr>
          <w:rFonts w:cs="Arial"/>
          <w:lang w:eastAsia="en-GB"/>
        </w:rPr>
        <w:t>which has included</w:t>
      </w:r>
      <w:r w:rsidRPr="009A3B6A">
        <w:rPr>
          <w:rFonts w:cs="Arial"/>
          <w:lang w:eastAsia="en-GB"/>
        </w:rPr>
        <w:t xml:space="preserve"> the first meeting of the Policy and Implementation Group with RPB Social Prescribing Champions. </w:t>
      </w:r>
      <w:r>
        <w:rPr>
          <w:rFonts w:cs="Arial"/>
          <w:lang w:eastAsia="en-GB"/>
        </w:rPr>
        <w:t>A</w:t>
      </w:r>
      <w:r w:rsidRPr="009A3B6A">
        <w:rPr>
          <w:rFonts w:cs="Arial"/>
          <w:lang w:eastAsia="en-GB"/>
        </w:rPr>
        <w:t xml:space="preserve"> Financial Wellbeing Scoping Review </w:t>
      </w:r>
      <w:r>
        <w:rPr>
          <w:rFonts w:cs="Arial"/>
          <w:lang w:eastAsia="en-GB"/>
        </w:rPr>
        <w:t>is underway</w:t>
      </w:r>
      <w:r w:rsidRPr="009A3B6A">
        <w:rPr>
          <w:rFonts w:cs="Arial"/>
          <w:lang w:eastAsia="en-GB"/>
        </w:rPr>
        <w:t xml:space="preserve">, alongside progress in developing </w:t>
      </w:r>
      <w:r>
        <w:rPr>
          <w:rFonts w:cs="Arial"/>
          <w:lang w:eastAsia="en-GB"/>
        </w:rPr>
        <w:t xml:space="preserve">an </w:t>
      </w:r>
      <w:r w:rsidRPr="009A3B6A">
        <w:rPr>
          <w:rFonts w:cs="Arial"/>
          <w:lang w:eastAsia="en-GB"/>
        </w:rPr>
        <w:t>evaluation plan for the Warm Wales initiative</w:t>
      </w:r>
      <w:r>
        <w:rPr>
          <w:rFonts w:cs="Arial"/>
          <w:lang w:eastAsia="en-GB"/>
        </w:rPr>
        <w:t>, which takes a social prescribing approach to supporting financial and wider wellbeing, in addition to providing warner homes.</w:t>
      </w:r>
      <w:r w:rsidRPr="009A3B6A">
        <w:rPr>
          <w:rFonts w:cs="Arial"/>
          <w:lang w:eastAsia="en-GB"/>
        </w:rPr>
        <w:t xml:space="preserve"> Efforts to develop a skills and knowledge programme for social prescribing practitioners are underway, grounded in the Competence Framework for Social Prescribing Practitioners in Wales.</w:t>
      </w:r>
    </w:p>
    <w:p w14:paraId="026BE593" w14:textId="77777777" w:rsidR="002D7CF1" w:rsidRDefault="002D7CF1" w:rsidP="006A2D7B">
      <w:pPr>
        <w:spacing w:after="0" w:line="240" w:lineRule="auto"/>
        <w:jc w:val="both"/>
        <w:rPr>
          <w:rFonts w:cs="Arial"/>
          <w:lang w:eastAsia="en-GB"/>
        </w:rPr>
      </w:pPr>
    </w:p>
    <w:p w14:paraId="15A786A3" w14:textId="1CCB00A9" w:rsidR="00CE44E5" w:rsidRPr="00453659" w:rsidRDefault="007A02DA" w:rsidP="007A02DA">
      <w:pPr>
        <w:pStyle w:val="Heading2"/>
      </w:pPr>
      <w:bookmarkStart w:id="30" w:name="_Toc197609711"/>
      <w:r>
        <w:t xml:space="preserve">4.6 </w:t>
      </w:r>
      <w:r w:rsidR="00CE44E5" w:rsidRPr="00453659">
        <w:t>Workforce and Organisational Development</w:t>
      </w:r>
      <w:bookmarkEnd w:id="30"/>
      <w:r w:rsidR="00CE44E5" w:rsidRPr="00453659">
        <w:t xml:space="preserve"> </w:t>
      </w:r>
    </w:p>
    <w:p w14:paraId="6972B7B0" w14:textId="77777777" w:rsidR="00937830" w:rsidRDefault="00937830" w:rsidP="00937830">
      <w:pPr>
        <w:spacing w:after="0" w:line="240" w:lineRule="auto"/>
        <w:jc w:val="both"/>
        <w:rPr>
          <w:rFonts w:cs="Arial"/>
        </w:rPr>
      </w:pPr>
    </w:p>
    <w:p w14:paraId="7B348CAD" w14:textId="02B6AA83" w:rsidR="00FF4409" w:rsidRDefault="00937830" w:rsidP="00453659">
      <w:pPr>
        <w:spacing w:after="0" w:line="240" w:lineRule="auto"/>
        <w:jc w:val="both"/>
        <w:rPr>
          <w:rFonts w:cs="Arial"/>
        </w:rPr>
      </w:pPr>
      <w:r w:rsidRPr="00937830">
        <w:rPr>
          <w:rFonts w:cs="Arial"/>
        </w:rPr>
        <w:lastRenderedPageBreak/>
        <w:t>The</w:t>
      </w:r>
      <w:r w:rsidRPr="00937830">
        <w:rPr>
          <w:rFonts w:cs="Arial"/>
          <w:color w:val="414042"/>
        </w:rPr>
        <w:t xml:space="preserve"> </w:t>
      </w:r>
      <w:hyperlink r:id="rId88">
        <w:r w:rsidRPr="003963BF">
          <w:rPr>
            <w:rFonts w:cs="Arial"/>
            <w:b/>
            <w:bCs/>
            <w:color w:val="1D8ECD"/>
          </w:rPr>
          <w:t>Strategic</w:t>
        </w:r>
      </w:hyperlink>
      <w:r w:rsidRPr="003963BF">
        <w:rPr>
          <w:rFonts w:cs="Arial"/>
          <w:b/>
          <w:bCs/>
          <w:color w:val="1D8ECD"/>
        </w:rPr>
        <w:t xml:space="preserve"> Workforce Plan for Primary Care</w:t>
      </w:r>
      <w:r w:rsidRPr="00937830">
        <w:rPr>
          <w:rFonts w:cs="Arial"/>
        </w:rPr>
        <w:t>, developed in partnership with Health Education and Improvement Wales (HEIW), was launched in May 2024. The plan identifie</w:t>
      </w:r>
      <w:r w:rsidR="00FF4409">
        <w:rPr>
          <w:rFonts w:cs="Arial"/>
        </w:rPr>
        <w:t>d</w:t>
      </w:r>
      <w:r w:rsidRPr="00937830">
        <w:rPr>
          <w:rFonts w:cs="Arial"/>
        </w:rPr>
        <w:t xml:space="preserve"> </w:t>
      </w:r>
      <w:hyperlink r:id="rId89" w:history="1">
        <w:r w:rsidRPr="00937830">
          <w:rPr>
            <w:rStyle w:val="Hyperlink"/>
            <w:rFonts w:cs="Arial"/>
          </w:rPr>
          <w:t>twenty-six key actions</w:t>
        </w:r>
      </w:hyperlink>
      <w:r w:rsidRPr="00937830">
        <w:rPr>
          <w:rFonts w:cs="Arial"/>
        </w:rPr>
        <w:t xml:space="preserve"> to be delivered over the next five-years . Each action aimed at supporting the development of sustainable workforce models to deliver the Primary Care Model for Wales as outlined in "A Healthier Wales". </w:t>
      </w:r>
      <w:r>
        <w:rPr>
          <w:rFonts w:cs="Arial"/>
        </w:rPr>
        <w:t xml:space="preserve"> </w:t>
      </w:r>
      <w:r w:rsidR="00453659">
        <w:rPr>
          <w:rFonts w:cs="Arial"/>
        </w:rPr>
        <w:t>Fourteen</w:t>
      </w:r>
      <w:r w:rsidR="00FF4409">
        <w:rPr>
          <w:rFonts w:cs="Arial"/>
        </w:rPr>
        <w:t xml:space="preserve"> actions were prioritised to be taken forward for implementation in year one (2024-25) these were</w:t>
      </w:r>
      <w:r w:rsidR="00D21516">
        <w:rPr>
          <w:rFonts w:cs="Arial"/>
        </w:rPr>
        <w:t>:</w:t>
      </w:r>
    </w:p>
    <w:p w14:paraId="37D70DE3" w14:textId="16E96ED3"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Dental mentorship</w:t>
      </w:r>
    </w:p>
    <w:p w14:paraId="503C858C" w14:textId="144D5877"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Supervision guidance</w:t>
      </w:r>
    </w:p>
    <w:p w14:paraId="3CDC1BA9" w14:textId="76478F77"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Improved understanding of multi-professional working</w:t>
      </w:r>
    </w:p>
    <w:p w14:paraId="631DE707" w14:textId="3257B7F3"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Improved multi-professional working</w:t>
      </w:r>
    </w:p>
    <w:p w14:paraId="0D34E012" w14:textId="6A38B885"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Successful deployment of PAs</w:t>
      </w:r>
    </w:p>
    <w:p w14:paraId="4084D4ED" w14:textId="1D0BBEF4"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Workforce Demand Modelling</w:t>
      </w:r>
    </w:p>
    <w:p w14:paraId="42E95F64" w14:textId="66A95B0C"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Leadership Development - Cluster &amp; Collaborative Lead Programmes</w:t>
      </w:r>
    </w:p>
    <w:p w14:paraId="0DFD4A43" w14:textId="74066F7B"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Management &amp; Leadership - development opportunities</w:t>
      </w:r>
    </w:p>
    <w:p w14:paraId="49169207" w14:textId="35EFB66C"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Welsh Language</w:t>
      </w:r>
    </w:p>
    <w:p w14:paraId="01ECFE66" w14:textId="48362713"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Health inclusion</w:t>
      </w:r>
    </w:p>
    <w:p w14:paraId="7BE83916" w14:textId="6085D593"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Mental Health skills</w:t>
      </w:r>
    </w:p>
    <w:p w14:paraId="16E2FD61" w14:textId="095F41CC"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Urgent care skills</w:t>
      </w:r>
    </w:p>
    <w:p w14:paraId="1D1F2A83" w14:textId="266BD6F9" w:rsidR="00FF4409" w:rsidRPr="00FF4409" w:rsidRDefault="00FF4409" w:rsidP="00FF4409">
      <w:pPr>
        <w:pStyle w:val="ListParagraph"/>
        <w:numPr>
          <w:ilvl w:val="0"/>
          <w:numId w:val="29"/>
        </w:numPr>
        <w:ind w:right="235"/>
        <w:contextualSpacing/>
        <w:jc w:val="both"/>
        <w:rPr>
          <w:rFonts w:ascii="Arial" w:hAnsi="Arial" w:cs="Arial"/>
          <w:color w:val="000000" w:themeColor="text1"/>
        </w:rPr>
      </w:pPr>
      <w:r w:rsidRPr="00FF4409">
        <w:rPr>
          <w:rFonts w:ascii="Arial" w:hAnsi="Arial" w:cs="Arial"/>
          <w:color w:val="000000" w:themeColor="text1"/>
        </w:rPr>
        <w:t>Foundation doctors experience placements</w:t>
      </w:r>
    </w:p>
    <w:p w14:paraId="4FAEA6E0" w14:textId="1222DA36" w:rsidR="00FF4409" w:rsidRPr="00FF4409" w:rsidRDefault="00FF4409" w:rsidP="00FF4409">
      <w:pPr>
        <w:pStyle w:val="ListParagraph"/>
        <w:numPr>
          <w:ilvl w:val="0"/>
          <w:numId w:val="29"/>
        </w:numPr>
        <w:spacing w:before="0"/>
        <w:ind w:right="235"/>
        <w:contextualSpacing/>
        <w:jc w:val="both"/>
        <w:rPr>
          <w:rFonts w:ascii="Arial" w:hAnsi="Arial" w:cs="Arial"/>
          <w:color w:val="000000" w:themeColor="text1"/>
        </w:rPr>
      </w:pPr>
      <w:r w:rsidRPr="00FF4409">
        <w:rPr>
          <w:rFonts w:ascii="Arial" w:hAnsi="Arial" w:cs="Arial"/>
          <w:color w:val="000000" w:themeColor="text1"/>
        </w:rPr>
        <w:t>Optometry contract reform training Programme</w:t>
      </w:r>
    </w:p>
    <w:p w14:paraId="00F5F399" w14:textId="77777777" w:rsidR="00FF4409" w:rsidRPr="00FF4409" w:rsidRDefault="00FF4409" w:rsidP="00FF4409">
      <w:pPr>
        <w:spacing w:line="240" w:lineRule="auto"/>
        <w:rPr>
          <w:sz w:val="2"/>
          <w:szCs w:val="2"/>
        </w:rPr>
      </w:pPr>
    </w:p>
    <w:p w14:paraId="25AC897B" w14:textId="25DF420F" w:rsidR="00FF4409" w:rsidRPr="002D7CF1" w:rsidRDefault="00FF4409" w:rsidP="0030162C">
      <w:pPr>
        <w:spacing w:after="0" w:line="240" w:lineRule="auto"/>
        <w:rPr>
          <w:b/>
          <w:bCs/>
        </w:rPr>
      </w:pPr>
      <w:r w:rsidRPr="002D7CF1">
        <w:rPr>
          <w:b/>
          <w:bCs/>
        </w:rPr>
        <w:t>Key achievements include:</w:t>
      </w:r>
    </w:p>
    <w:p w14:paraId="6722FFA9" w14:textId="77777777" w:rsidR="00FF4409" w:rsidRPr="00FF4409" w:rsidRDefault="00FF4409" w:rsidP="0030162C">
      <w:pPr>
        <w:pStyle w:val="ListParagraph"/>
        <w:numPr>
          <w:ilvl w:val="0"/>
          <w:numId w:val="31"/>
        </w:numPr>
        <w:spacing w:before="0"/>
        <w:jc w:val="both"/>
        <w:rPr>
          <w:rFonts w:ascii="Arial" w:hAnsi="Arial" w:cs="Arial"/>
          <w:color w:val="000000" w:themeColor="text1"/>
        </w:rPr>
      </w:pPr>
      <w:r w:rsidRPr="00FF4409">
        <w:rPr>
          <w:rFonts w:ascii="Arial" w:hAnsi="Arial" w:cs="Arial"/>
          <w:color w:val="000000" w:themeColor="text1"/>
        </w:rPr>
        <w:t>Successfully trained 30 new Dental Foundation Training Educational Supervisors (DFTESs).</w:t>
      </w:r>
    </w:p>
    <w:p w14:paraId="44B6D747" w14:textId="77777777" w:rsidR="00FF4409" w:rsidRPr="00FF4409" w:rsidRDefault="00FF4409" w:rsidP="00FF4409">
      <w:pPr>
        <w:pStyle w:val="ListParagraph"/>
        <w:numPr>
          <w:ilvl w:val="0"/>
          <w:numId w:val="31"/>
        </w:numPr>
        <w:jc w:val="both"/>
        <w:rPr>
          <w:rFonts w:ascii="Arial" w:hAnsi="Arial" w:cs="Arial"/>
          <w:color w:val="000000" w:themeColor="text1"/>
        </w:rPr>
      </w:pPr>
      <w:r w:rsidRPr="00FF4409">
        <w:rPr>
          <w:rFonts w:ascii="Arial" w:hAnsi="Arial" w:cs="Arial"/>
          <w:color w:val="000000" w:themeColor="text1"/>
        </w:rPr>
        <w:t>Developed an education-to-employment pipeline dashboard for General Medical Services, facilitating workforce planning decisions based on future demand.</w:t>
      </w:r>
    </w:p>
    <w:p w14:paraId="356D9350" w14:textId="77777777" w:rsidR="00FF4409" w:rsidRPr="00FF4409" w:rsidRDefault="00FF4409" w:rsidP="00FF4409">
      <w:pPr>
        <w:pStyle w:val="ListParagraph"/>
        <w:numPr>
          <w:ilvl w:val="0"/>
          <w:numId w:val="31"/>
        </w:numPr>
        <w:jc w:val="both"/>
        <w:rPr>
          <w:rFonts w:ascii="Arial" w:hAnsi="Arial" w:cs="Arial"/>
          <w:color w:val="000000" w:themeColor="text1"/>
        </w:rPr>
      </w:pPr>
      <w:r w:rsidRPr="00FF4409">
        <w:rPr>
          <w:rFonts w:ascii="Arial" w:hAnsi="Arial" w:cs="Arial"/>
          <w:color w:val="000000" w:themeColor="text1"/>
        </w:rPr>
        <w:t>Increased primary care training placements for foundation doctors by 18, resulting in 50% of foundation doctors gaining early exposure to primary care.</w:t>
      </w:r>
    </w:p>
    <w:p w14:paraId="47B939B5" w14:textId="77777777" w:rsidR="00FF4409" w:rsidRPr="00FF4409" w:rsidRDefault="00FF4409" w:rsidP="00FF4409">
      <w:pPr>
        <w:pStyle w:val="ListParagraph"/>
        <w:numPr>
          <w:ilvl w:val="0"/>
          <w:numId w:val="31"/>
        </w:numPr>
        <w:jc w:val="both"/>
        <w:rPr>
          <w:rFonts w:ascii="Arial" w:hAnsi="Arial" w:cs="Arial"/>
          <w:color w:val="000000" w:themeColor="text1"/>
        </w:rPr>
      </w:pPr>
      <w:r w:rsidRPr="00FF4409">
        <w:rPr>
          <w:rFonts w:ascii="Arial" w:hAnsi="Arial" w:cs="Arial"/>
          <w:color w:val="000000" w:themeColor="text1"/>
        </w:rPr>
        <w:t>Delivered four cohorts of the Accelerated Cluster Development Expert Leadership Programme, engaging approximately 100 participants through blended learning, with positive feedback received.</w:t>
      </w:r>
    </w:p>
    <w:p w14:paraId="27E79FD5" w14:textId="77777777" w:rsidR="00FF4409" w:rsidRPr="00FF4409" w:rsidRDefault="00FF4409" w:rsidP="00FF4409">
      <w:pPr>
        <w:pStyle w:val="ListParagraph"/>
        <w:numPr>
          <w:ilvl w:val="0"/>
          <w:numId w:val="31"/>
        </w:numPr>
        <w:jc w:val="both"/>
        <w:rPr>
          <w:rFonts w:ascii="Arial" w:hAnsi="Arial" w:cs="Arial"/>
          <w:color w:val="000000" w:themeColor="text1"/>
        </w:rPr>
      </w:pPr>
      <w:r w:rsidRPr="00FF4409">
        <w:rPr>
          <w:rFonts w:ascii="Arial" w:hAnsi="Arial" w:cs="Arial"/>
          <w:color w:val="000000" w:themeColor="text1"/>
        </w:rPr>
        <w:t xml:space="preserve">Commissioned the development of the </w:t>
      </w:r>
      <w:r w:rsidRPr="00FF4409">
        <w:rPr>
          <w:rFonts w:ascii="Arial" w:eastAsia="Times New Roman" w:hAnsi="Arial" w:cs="Arial"/>
          <w:color w:val="000000" w:themeColor="text1"/>
        </w:rPr>
        <w:t>multi-professional primary care capabilities training and education framework for inclusion, prison, custody suites, and health services in Wales.</w:t>
      </w:r>
    </w:p>
    <w:p w14:paraId="7733A31C" w14:textId="77777777" w:rsidR="00FF4409" w:rsidRDefault="00FF4409" w:rsidP="00FF4409">
      <w:pPr>
        <w:spacing w:after="0"/>
        <w:jc w:val="both"/>
      </w:pPr>
    </w:p>
    <w:p w14:paraId="7BEB885D" w14:textId="34B8108C" w:rsidR="00FF4409" w:rsidRDefault="00FF4409" w:rsidP="00FF4409">
      <w:pPr>
        <w:spacing w:after="0"/>
        <w:jc w:val="both"/>
      </w:pPr>
      <w:r w:rsidRPr="008A7B11">
        <w:t>Year two (2025-2026) focuses on enhancing staff experience, engagement, and well</w:t>
      </w:r>
      <w:r w:rsidR="00D21516">
        <w:t>-</w:t>
      </w:r>
      <w:r w:rsidRPr="008A7B11">
        <w:t xml:space="preserve">being, improving workforce planning and promoting leadership development. </w:t>
      </w:r>
    </w:p>
    <w:p w14:paraId="3CE3A7B9" w14:textId="77777777" w:rsidR="00937830" w:rsidRDefault="00937830" w:rsidP="00FF4409">
      <w:pPr>
        <w:spacing w:after="0" w:line="240" w:lineRule="auto"/>
        <w:jc w:val="both"/>
        <w:rPr>
          <w:rFonts w:cs="Arial"/>
        </w:rPr>
      </w:pPr>
    </w:p>
    <w:p w14:paraId="630B5068" w14:textId="74210797" w:rsidR="00CE44E5" w:rsidRDefault="00415EBE" w:rsidP="00FF4409">
      <w:pPr>
        <w:spacing w:after="0" w:line="240" w:lineRule="auto"/>
        <w:jc w:val="both"/>
        <w:rPr>
          <w:rFonts w:cs="Arial"/>
        </w:rPr>
      </w:pPr>
      <w:hyperlink r:id="rId90" w:history="1">
        <w:r w:rsidR="00CE44E5" w:rsidRPr="003963BF">
          <w:rPr>
            <w:rFonts w:cs="Arial"/>
            <w:b/>
            <w:bCs/>
            <w:color w:val="1D8ECD"/>
          </w:rPr>
          <w:t>Primary &amp; Community Care Compendium of Roles &amp; Models</w:t>
        </w:r>
      </w:hyperlink>
      <w:r w:rsidR="00CE44E5" w:rsidRPr="003963BF">
        <w:rPr>
          <w:rFonts w:cs="Arial"/>
          <w:b/>
          <w:bCs/>
          <w:color w:val="1D8ECD"/>
        </w:rPr>
        <w:t xml:space="preserve"> </w:t>
      </w:r>
      <w:r w:rsidR="00CE44E5" w:rsidRPr="00937830">
        <w:rPr>
          <w:rFonts w:cs="Arial"/>
        </w:rPr>
        <w:t xml:space="preserve">This once for Wales </w:t>
      </w:r>
      <w:hyperlink r:id="rId91" w:history="1">
        <w:r w:rsidR="00CE44E5" w:rsidRPr="00937830">
          <w:rPr>
            <w:rStyle w:val="Hyperlink"/>
            <w:rFonts w:cs="Arial"/>
          </w:rPr>
          <w:t>website</w:t>
        </w:r>
      </w:hyperlink>
      <w:r w:rsidR="00CE44E5" w:rsidRPr="00937830">
        <w:rPr>
          <w:rFonts w:cs="Arial"/>
        </w:rPr>
        <w:t xml:space="preserve"> provides a platform for sharing innovative models of practice for multi professional working. It was developed in partnership with Health Education and Improvement Wales</w:t>
      </w:r>
      <w:r w:rsidR="001A16DB">
        <w:rPr>
          <w:rFonts w:cs="Arial"/>
        </w:rPr>
        <w:t xml:space="preserve">.  </w:t>
      </w:r>
      <w:r w:rsidR="00CE44E5" w:rsidRPr="00937830">
        <w:rPr>
          <w:rFonts w:cs="Arial"/>
        </w:rPr>
        <w:t>Currently the site hosts 24 case studies</w:t>
      </w:r>
      <w:r w:rsidR="00937830">
        <w:rPr>
          <w:rFonts w:cs="Arial"/>
        </w:rPr>
        <w:t>, e</w:t>
      </w:r>
      <w:r w:rsidR="00CE44E5" w:rsidRPr="00937830">
        <w:rPr>
          <w:rFonts w:cs="Arial"/>
        </w:rPr>
        <w:t xml:space="preserve">ach containing interviews with those involved in the set up and operation of the models showcased. </w:t>
      </w:r>
    </w:p>
    <w:p w14:paraId="3B21A016" w14:textId="77777777" w:rsidR="00937830" w:rsidRPr="00937830" w:rsidRDefault="00937830" w:rsidP="00937830">
      <w:pPr>
        <w:spacing w:after="0" w:line="240" w:lineRule="auto"/>
        <w:jc w:val="both"/>
        <w:rPr>
          <w:rFonts w:cs="Arial"/>
        </w:rPr>
      </w:pPr>
    </w:p>
    <w:p w14:paraId="342750BD" w14:textId="77777777" w:rsidR="00D21516" w:rsidRPr="00D21516" w:rsidRDefault="00D21516" w:rsidP="00D21516">
      <w:pPr>
        <w:jc w:val="both"/>
        <w:rPr>
          <w:rFonts w:cs="Arial"/>
        </w:rPr>
      </w:pPr>
      <w:bookmarkStart w:id="31" w:name="_Toc197609712"/>
      <w:r w:rsidRPr="00D21516">
        <w:rPr>
          <w:rFonts w:cs="Arial"/>
        </w:rPr>
        <w:t xml:space="preserve">The </w:t>
      </w:r>
      <w:r w:rsidRPr="00D21516">
        <w:rPr>
          <w:rFonts w:cs="Arial"/>
          <w:b/>
          <w:bCs/>
          <w:color w:val="1D8ECD"/>
        </w:rPr>
        <w:t xml:space="preserve">Accelerated Cluster Development Expert Leadership Programme </w:t>
      </w:r>
      <w:r w:rsidRPr="00D21516">
        <w:rPr>
          <w:rFonts w:cs="Arial"/>
        </w:rPr>
        <w:t xml:space="preserve">concluded in March 2025 having successfully delivered four cohorts to over 100 clinicians in Wales. The course, designed and delivered by Primary Care Commissioning Community Interest Company (PCC), was aimed at Cluster Leads and Professional Collaborative Leads, with a focus on confident leadership, collaborative working, leading with influence and leading change.  </w:t>
      </w:r>
    </w:p>
    <w:p w14:paraId="29C44D1C" w14:textId="059E7FCA" w:rsidR="00CC65AD" w:rsidRDefault="00CC65AD" w:rsidP="007A02DA">
      <w:pPr>
        <w:pStyle w:val="Heading1"/>
        <w:numPr>
          <w:ilvl w:val="0"/>
          <w:numId w:val="7"/>
        </w:numPr>
        <w:spacing w:line="240" w:lineRule="auto"/>
      </w:pPr>
      <w:r>
        <w:t>S</w:t>
      </w:r>
      <w:r w:rsidRPr="00BC0B79">
        <w:t>PPC Fund 2024 -2026</w:t>
      </w:r>
      <w:bookmarkEnd w:id="31"/>
      <w:r w:rsidRPr="00BC0B79">
        <w:t xml:space="preserve"> </w:t>
      </w:r>
    </w:p>
    <w:p w14:paraId="4ED4EAED" w14:textId="77777777" w:rsidR="00A5781A" w:rsidRPr="00A5781A" w:rsidRDefault="00A5781A" w:rsidP="003720D9">
      <w:pPr>
        <w:spacing w:after="0" w:line="240" w:lineRule="auto"/>
      </w:pPr>
    </w:p>
    <w:p w14:paraId="388A1C0F" w14:textId="0582203D" w:rsidR="00CC65AD" w:rsidRPr="003720D9" w:rsidRDefault="00CC65AD" w:rsidP="003720D9">
      <w:pPr>
        <w:spacing w:after="0" w:line="240" w:lineRule="auto"/>
        <w:jc w:val="both"/>
        <w:rPr>
          <w:rFonts w:cs="Arial"/>
        </w:rPr>
      </w:pPr>
      <w:r w:rsidRPr="003720D9">
        <w:rPr>
          <w:rFonts w:cs="Arial"/>
        </w:rPr>
        <w:t xml:space="preserve">The £3.8 million Strategic Programme for Primary Care Fund (SPPC Fund) commenced in April 2022. The SPPC Fund replaced the </w:t>
      </w:r>
      <w:hyperlink r:id="rId92">
        <w:r w:rsidRPr="003720D9">
          <w:rPr>
            <w:rFonts w:cs="Arial"/>
            <w:color w:val="3A68A5"/>
            <w:u w:val="single" w:color="3A68A5"/>
          </w:rPr>
          <w:t>Pacesetter/Pathfinder</w:t>
        </w:r>
        <w:r w:rsidRPr="003720D9">
          <w:rPr>
            <w:rFonts w:cs="Arial"/>
            <w:color w:val="3A68A5"/>
          </w:rPr>
          <w:t xml:space="preserve"> </w:t>
        </w:r>
      </w:hyperlink>
      <w:r w:rsidRPr="003720D9">
        <w:rPr>
          <w:rFonts w:cs="Arial"/>
        </w:rPr>
        <w:t>funding stream that was available to Health Boards across Wales from 2015-2022. The governance for the SPPC Fund sits with the Strategic Programme for Primary Care Programme Board and National Primary Care Board (NPCB).</w:t>
      </w:r>
      <w:r w:rsidR="0030162C">
        <w:rPr>
          <w:rFonts w:cs="Arial"/>
        </w:rPr>
        <w:t xml:space="preserve">  </w:t>
      </w:r>
      <w:r w:rsidRPr="003720D9">
        <w:rPr>
          <w:rFonts w:cs="Arial"/>
        </w:rPr>
        <w:t xml:space="preserve">A total of </w:t>
      </w:r>
      <w:r w:rsidR="00D21516">
        <w:rPr>
          <w:rFonts w:cs="Arial"/>
        </w:rPr>
        <w:t>19</w:t>
      </w:r>
      <w:r w:rsidRPr="003720D9">
        <w:rPr>
          <w:rFonts w:cs="Arial"/>
        </w:rPr>
        <w:t xml:space="preserve"> investment proposals, under five category areas, have been endorsed for 2024/26:</w:t>
      </w:r>
    </w:p>
    <w:p w14:paraId="25633987" w14:textId="77777777" w:rsidR="00CC65AD" w:rsidRPr="003963BF" w:rsidRDefault="00CC65AD" w:rsidP="003720D9">
      <w:pPr>
        <w:pStyle w:val="ListParagraph"/>
        <w:numPr>
          <w:ilvl w:val="0"/>
          <w:numId w:val="12"/>
        </w:numPr>
        <w:jc w:val="both"/>
        <w:rPr>
          <w:rFonts w:ascii="Arial" w:hAnsi="Arial" w:cs="Arial"/>
          <w:color w:val="000000" w:themeColor="text1"/>
        </w:rPr>
      </w:pPr>
      <w:r w:rsidRPr="003963BF">
        <w:rPr>
          <w:rFonts w:ascii="Arial" w:hAnsi="Arial" w:cs="Arial"/>
          <w:color w:val="000000" w:themeColor="text1"/>
        </w:rPr>
        <w:t>Six</w:t>
      </w:r>
      <w:r w:rsidRPr="003963BF">
        <w:rPr>
          <w:rFonts w:ascii="Arial" w:hAnsi="Arial" w:cs="Arial"/>
          <w:color w:val="000000" w:themeColor="text1"/>
          <w:spacing w:val="-8"/>
        </w:rPr>
        <w:t xml:space="preserve"> </w:t>
      </w:r>
      <w:r w:rsidRPr="003963BF">
        <w:rPr>
          <w:rFonts w:ascii="Arial" w:hAnsi="Arial" w:cs="Arial"/>
          <w:color w:val="000000" w:themeColor="text1"/>
        </w:rPr>
        <w:t>health</w:t>
      </w:r>
      <w:r w:rsidRPr="003963BF">
        <w:rPr>
          <w:rFonts w:ascii="Arial" w:hAnsi="Arial" w:cs="Arial"/>
          <w:color w:val="000000" w:themeColor="text1"/>
          <w:spacing w:val="-7"/>
        </w:rPr>
        <w:t xml:space="preserve"> </w:t>
      </w:r>
      <w:r w:rsidRPr="003963BF">
        <w:rPr>
          <w:rFonts w:ascii="Arial" w:hAnsi="Arial" w:cs="Arial"/>
          <w:color w:val="000000" w:themeColor="text1"/>
        </w:rPr>
        <w:t>boards</w:t>
      </w:r>
      <w:r w:rsidRPr="003963BF">
        <w:rPr>
          <w:rFonts w:ascii="Arial" w:hAnsi="Arial" w:cs="Arial"/>
          <w:color w:val="000000" w:themeColor="text1"/>
          <w:spacing w:val="-6"/>
        </w:rPr>
        <w:t xml:space="preserve"> </w:t>
      </w:r>
      <w:r w:rsidRPr="003963BF">
        <w:rPr>
          <w:rFonts w:ascii="Arial" w:hAnsi="Arial" w:cs="Arial"/>
          <w:color w:val="000000" w:themeColor="text1"/>
        </w:rPr>
        <w:t>have</w:t>
      </w:r>
      <w:r w:rsidRPr="003963BF">
        <w:rPr>
          <w:rFonts w:ascii="Arial" w:hAnsi="Arial" w:cs="Arial"/>
          <w:color w:val="000000" w:themeColor="text1"/>
          <w:spacing w:val="-5"/>
        </w:rPr>
        <w:t xml:space="preserve"> </w:t>
      </w:r>
      <w:r w:rsidRPr="003963BF">
        <w:rPr>
          <w:rFonts w:ascii="Arial" w:hAnsi="Arial" w:cs="Arial"/>
          <w:color w:val="000000" w:themeColor="text1"/>
        </w:rPr>
        <w:t>prioritised</w:t>
      </w:r>
      <w:r w:rsidRPr="003963BF">
        <w:rPr>
          <w:rFonts w:ascii="Arial" w:hAnsi="Arial" w:cs="Arial"/>
          <w:color w:val="000000" w:themeColor="text1"/>
          <w:spacing w:val="-6"/>
        </w:rPr>
        <w:t xml:space="preserve"> </w:t>
      </w:r>
      <w:r w:rsidRPr="003963BF">
        <w:rPr>
          <w:rFonts w:ascii="Arial" w:hAnsi="Arial" w:cs="Arial"/>
          <w:color w:val="000000" w:themeColor="text1"/>
        </w:rPr>
        <w:t>investment</w:t>
      </w:r>
      <w:r w:rsidRPr="003963BF">
        <w:rPr>
          <w:rFonts w:ascii="Arial" w:hAnsi="Arial" w:cs="Arial"/>
          <w:color w:val="000000" w:themeColor="text1"/>
          <w:spacing w:val="-5"/>
        </w:rPr>
        <w:t xml:space="preserve"> </w:t>
      </w:r>
      <w:r w:rsidRPr="003963BF">
        <w:rPr>
          <w:rFonts w:ascii="Arial" w:hAnsi="Arial" w:cs="Arial"/>
          <w:color w:val="000000" w:themeColor="text1"/>
        </w:rPr>
        <w:t>to</w:t>
      </w:r>
      <w:r w:rsidRPr="003963BF">
        <w:rPr>
          <w:rFonts w:ascii="Arial" w:hAnsi="Arial" w:cs="Arial"/>
          <w:color w:val="000000" w:themeColor="text1"/>
          <w:spacing w:val="-6"/>
        </w:rPr>
        <w:t xml:space="preserve"> </w:t>
      </w:r>
      <w:r w:rsidRPr="003963BF">
        <w:rPr>
          <w:rFonts w:ascii="Arial" w:hAnsi="Arial" w:cs="Arial"/>
          <w:color w:val="000000" w:themeColor="text1"/>
        </w:rPr>
        <w:t>support</w:t>
      </w:r>
      <w:r w:rsidRPr="003963BF">
        <w:rPr>
          <w:rFonts w:ascii="Arial" w:hAnsi="Arial" w:cs="Arial"/>
          <w:color w:val="000000" w:themeColor="text1"/>
          <w:spacing w:val="-5"/>
        </w:rPr>
        <w:t xml:space="preserve"> </w:t>
      </w:r>
      <w:r w:rsidRPr="003963BF">
        <w:rPr>
          <w:rFonts w:ascii="Arial" w:hAnsi="Arial" w:cs="Arial"/>
          <w:color w:val="000000" w:themeColor="text1"/>
        </w:rPr>
        <w:t>the</w:t>
      </w:r>
      <w:r w:rsidRPr="003963BF">
        <w:rPr>
          <w:rFonts w:ascii="Arial" w:hAnsi="Arial" w:cs="Arial"/>
          <w:color w:val="000000" w:themeColor="text1"/>
          <w:spacing w:val="-6"/>
        </w:rPr>
        <w:t xml:space="preserve"> </w:t>
      </w:r>
      <w:r w:rsidRPr="003963BF">
        <w:rPr>
          <w:rFonts w:ascii="Arial" w:hAnsi="Arial" w:cs="Arial"/>
          <w:color w:val="000000" w:themeColor="text1"/>
        </w:rPr>
        <w:t>delivery</w:t>
      </w:r>
      <w:r w:rsidRPr="003963BF">
        <w:rPr>
          <w:rFonts w:ascii="Arial" w:hAnsi="Arial" w:cs="Arial"/>
          <w:color w:val="000000" w:themeColor="text1"/>
          <w:spacing w:val="-5"/>
        </w:rPr>
        <w:t xml:space="preserve"> </w:t>
      </w:r>
      <w:r w:rsidRPr="003963BF">
        <w:rPr>
          <w:rFonts w:ascii="Arial" w:hAnsi="Arial" w:cs="Arial"/>
          <w:color w:val="000000" w:themeColor="text1"/>
        </w:rPr>
        <w:t>of</w:t>
      </w:r>
      <w:r w:rsidRPr="003963BF">
        <w:rPr>
          <w:rFonts w:ascii="Arial" w:hAnsi="Arial" w:cs="Arial"/>
          <w:color w:val="000000" w:themeColor="text1"/>
          <w:spacing w:val="-6"/>
        </w:rPr>
        <w:t xml:space="preserve"> </w:t>
      </w:r>
      <w:r w:rsidRPr="003963BF">
        <w:rPr>
          <w:rFonts w:ascii="Arial" w:hAnsi="Arial" w:cs="Arial"/>
          <w:color w:val="000000" w:themeColor="text1"/>
        </w:rPr>
        <w:t>the</w:t>
      </w:r>
      <w:r w:rsidRPr="003963BF">
        <w:rPr>
          <w:rFonts w:ascii="Arial" w:hAnsi="Arial" w:cs="Arial"/>
          <w:color w:val="000000" w:themeColor="text1"/>
          <w:spacing w:val="-5"/>
        </w:rPr>
        <w:t xml:space="preserve"> </w:t>
      </w:r>
      <w:r w:rsidRPr="003963BF">
        <w:rPr>
          <w:rFonts w:ascii="Arial" w:hAnsi="Arial" w:cs="Arial"/>
          <w:color w:val="000000" w:themeColor="text1"/>
        </w:rPr>
        <w:t>Accelerated</w:t>
      </w:r>
      <w:r w:rsidRPr="003963BF">
        <w:rPr>
          <w:rFonts w:ascii="Arial" w:hAnsi="Arial" w:cs="Arial"/>
          <w:color w:val="000000" w:themeColor="text1"/>
          <w:spacing w:val="-8"/>
        </w:rPr>
        <w:t xml:space="preserve"> </w:t>
      </w:r>
      <w:r w:rsidRPr="003963BF">
        <w:rPr>
          <w:rFonts w:ascii="Arial" w:hAnsi="Arial" w:cs="Arial"/>
          <w:color w:val="000000" w:themeColor="text1"/>
        </w:rPr>
        <w:t>Cluster Development Programme; six projects with a combined value of</w:t>
      </w:r>
      <w:r w:rsidRPr="003963BF">
        <w:rPr>
          <w:rFonts w:ascii="Arial" w:hAnsi="Arial" w:cs="Arial"/>
          <w:color w:val="000000" w:themeColor="text1"/>
          <w:spacing w:val="-19"/>
        </w:rPr>
        <w:t xml:space="preserve"> </w:t>
      </w:r>
      <w:r w:rsidRPr="003963BF">
        <w:rPr>
          <w:rFonts w:ascii="Arial" w:hAnsi="Arial" w:cs="Arial"/>
          <w:color w:val="000000" w:themeColor="text1"/>
        </w:rPr>
        <w:t>£1.76m</w:t>
      </w:r>
    </w:p>
    <w:p w14:paraId="6AA2ADDB" w14:textId="77777777" w:rsidR="00CC65AD" w:rsidRPr="003963BF" w:rsidRDefault="00CC65AD" w:rsidP="003720D9">
      <w:pPr>
        <w:pStyle w:val="ListParagraph"/>
        <w:numPr>
          <w:ilvl w:val="0"/>
          <w:numId w:val="12"/>
        </w:numPr>
        <w:jc w:val="both"/>
        <w:rPr>
          <w:rFonts w:ascii="Arial" w:hAnsi="Arial" w:cs="Arial"/>
          <w:color w:val="000000" w:themeColor="text1"/>
        </w:rPr>
      </w:pPr>
      <w:r w:rsidRPr="003963BF">
        <w:rPr>
          <w:rFonts w:ascii="Arial" w:hAnsi="Arial" w:cs="Arial"/>
          <w:color w:val="000000" w:themeColor="text1"/>
        </w:rPr>
        <w:t xml:space="preserve">Six health boards have prioritised investment into Obesity Prevention / All Wales Diabetes Prevention </w:t>
      </w:r>
      <w:r w:rsidRPr="003963BF">
        <w:rPr>
          <w:rFonts w:ascii="Arial" w:hAnsi="Arial" w:cs="Arial"/>
          <w:color w:val="000000" w:themeColor="text1"/>
        </w:rPr>
        <w:lastRenderedPageBreak/>
        <w:t>Progamme; seven projects in total with a combined value of</w:t>
      </w:r>
      <w:r w:rsidRPr="003963BF">
        <w:rPr>
          <w:rFonts w:ascii="Arial" w:hAnsi="Arial" w:cs="Arial"/>
          <w:color w:val="000000" w:themeColor="text1"/>
          <w:spacing w:val="-22"/>
        </w:rPr>
        <w:t xml:space="preserve"> </w:t>
      </w:r>
      <w:r w:rsidRPr="003963BF">
        <w:rPr>
          <w:rFonts w:ascii="Arial" w:hAnsi="Arial" w:cs="Arial"/>
          <w:color w:val="000000" w:themeColor="text1"/>
        </w:rPr>
        <w:t>£1.15m</w:t>
      </w:r>
    </w:p>
    <w:p w14:paraId="7DF4A523" w14:textId="31BD2F53" w:rsidR="00CC65AD" w:rsidRPr="003963BF" w:rsidRDefault="00CC65AD" w:rsidP="003720D9">
      <w:pPr>
        <w:pStyle w:val="ListParagraph"/>
        <w:numPr>
          <w:ilvl w:val="0"/>
          <w:numId w:val="12"/>
        </w:numPr>
        <w:jc w:val="both"/>
        <w:rPr>
          <w:rFonts w:ascii="Arial" w:hAnsi="Arial" w:cs="Arial"/>
          <w:color w:val="000000" w:themeColor="text1"/>
        </w:rPr>
      </w:pPr>
      <w:r w:rsidRPr="003963BF">
        <w:rPr>
          <w:rFonts w:ascii="Arial" w:hAnsi="Arial" w:cs="Arial"/>
          <w:color w:val="000000" w:themeColor="text1"/>
          <w:spacing w:val="-3"/>
        </w:rPr>
        <w:t>Five</w:t>
      </w:r>
      <w:r w:rsidRPr="003963BF">
        <w:rPr>
          <w:rFonts w:ascii="Arial" w:hAnsi="Arial" w:cs="Arial"/>
          <w:color w:val="000000" w:themeColor="text1"/>
          <w:spacing w:val="-9"/>
        </w:rPr>
        <w:t xml:space="preserve"> </w:t>
      </w:r>
      <w:r w:rsidRPr="003963BF">
        <w:rPr>
          <w:rFonts w:ascii="Arial" w:hAnsi="Arial" w:cs="Arial"/>
          <w:color w:val="000000" w:themeColor="text1"/>
        </w:rPr>
        <w:t>health</w:t>
      </w:r>
      <w:r w:rsidRPr="003963BF">
        <w:rPr>
          <w:rFonts w:ascii="Arial" w:hAnsi="Arial" w:cs="Arial"/>
          <w:color w:val="000000" w:themeColor="text1"/>
          <w:spacing w:val="-8"/>
        </w:rPr>
        <w:t xml:space="preserve"> </w:t>
      </w:r>
      <w:r w:rsidRPr="003963BF">
        <w:rPr>
          <w:rFonts w:ascii="Arial" w:hAnsi="Arial" w:cs="Arial"/>
          <w:color w:val="000000" w:themeColor="text1"/>
        </w:rPr>
        <w:t>boards</w:t>
      </w:r>
      <w:r w:rsidRPr="003963BF">
        <w:rPr>
          <w:rFonts w:ascii="Arial" w:hAnsi="Arial" w:cs="Arial"/>
          <w:color w:val="000000" w:themeColor="text1"/>
          <w:spacing w:val="-6"/>
        </w:rPr>
        <w:t xml:space="preserve"> </w:t>
      </w:r>
      <w:r w:rsidRPr="003963BF">
        <w:rPr>
          <w:rFonts w:ascii="Arial" w:hAnsi="Arial" w:cs="Arial"/>
          <w:color w:val="000000" w:themeColor="text1"/>
        </w:rPr>
        <w:t>have</w:t>
      </w:r>
      <w:r w:rsidRPr="003963BF">
        <w:rPr>
          <w:rFonts w:ascii="Arial" w:hAnsi="Arial" w:cs="Arial"/>
          <w:color w:val="000000" w:themeColor="text1"/>
          <w:spacing w:val="-6"/>
        </w:rPr>
        <w:t xml:space="preserve"> </w:t>
      </w:r>
      <w:r w:rsidRPr="003963BF">
        <w:rPr>
          <w:rFonts w:ascii="Arial" w:hAnsi="Arial" w:cs="Arial"/>
          <w:color w:val="000000" w:themeColor="text1"/>
        </w:rPr>
        <w:t>prioritised</w:t>
      </w:r>
      <w:r w:rsidRPr="003963BF">
        <w:rPr>
          <w:rFonts w:ascii="Arial" w:hAnsi="Arial" w:cs="Arial"/>
          <w:color w:val="000000" w:themeColor="text1"/>
          <w:spacing w:val="-7"/>
        </w:rPr>
        <w:t xml:space="preserve"> </w:t>
      </w:r>
      <w:r w:rsidRPr="003963BF">
        <w:rPr>
          <w:rFonts w:ascii="Arial" w:hAnsi="Arial" w:cs="Arial"/>
          <w:color w:val="000000" w:themeColor="text1"/>
        </w:rPr>
        <w:t>investment</w:t>
      </w:r>
      <w:r w:rsidRPr="003963BF">
        <w:rPr>
          <w:rFonts w:ascii="Arial" w:hAnsi="Arial" w:cs="Arial"/>
          <w:color w:val="000000" w:themeColor="text1"/>
          <w:spacing w:val="-6"/>
        </w:rPr>
        <w:t xml:space="preserve"> </w:t>
      </w:r>
      <w:r w:rsidRPr="003963BF">
        <w:rPr>
          <w:rFonts w:ascii="Arial" w:hAnsi="Arial" w:cs="Arial"/>
          <w:color w:val="000000" w:themeColor="text1"/>
        </w:rPr>
        <w:t>to</w:t>
      </w:r>
      <w:r w:rsidRPr="003963BF">
        <w:rPr>
          <w:rFonts w:ascii="Arial" w:hAnsi="Arial" w:cs="Arial"/>
          <w:color w:val="000000" w:themeColor="text1"/>
          <w:spacing w:val="-6"/>
        </w:rPr>
        <w:t xml:space="preserve"> </w:t>
      </w:r>
      <w:r w:rsidRPr="003963BF">
        <w:rPr>
          <w:rFonts w:ascii="Arial" w:hAnsi="Arial" w:cs="Arial"/>
          <w:color w:val="000000" w:themeColor="text1"/>
        </w:rPr>
        <w:t>support</w:t>
      </w:r>
      <w:r w:rsidRPr="003963BF">
        <w:rPr>
          <w:rFonts w:ascii="Arial" w:hAnsi="Arial" w:cs="Arial"/>
          <w:color w:val="000000" w:themeColor="text1"/>
          <w:spacing w:val="-7"/>
        </w:rPr>
        <w:t xml:space="preserve"> </w:t>
      </w:r>
      <w:r w:rsidRPr="003963BF">
        <w:rPr>
          <w:rFonts w:ascii="Arial" w:hAnsi="Arial" w:cs="Arial"/>
          <w:color w:val="000000" w:themeColor="text1"/>
        </w:rPr>
        <w:t>delivery</w:t>
      </w:r>
      <w:r w:rsidRPr="003963BF">
        <w:rPr>
          <w:rFonts w:ascii="Arial" w:hAnsi="Arial" w:cs="Arial"/>
          <w:color w:val="000000" w:themeColor="text1"/>
          <w:spacing w:val="-6"/>
        </w:rPr>
        <w:t xml:space="preserve"> </w:t>
      </w:r>
      <w:r w:rsidRPr="003963BF">
        <w:rPr>
          <w:rFonts w:ascii="Arial" w:hAnsi="Arial" w:cs="Arial"/>
          <w:color w:val="000000" w:themeColor="text1"/>
        </w:rPr>
        <w:t>of</w:t>
      </w:r>
      <w:r w:rsidRPr="003963BF">
        <w:rPr>
          <w:rFonts w:ascii="Arial" w:hAnsi="Arial" w:cs="Arial"/>
          <w:color w:val="000000" w:themeColor="text1"/>
          <w:spacing w:val="-6"/>
        </w:rPr>
        <w:t xml:space="preserve"> </w:t>
      </w:r>
      <w:r w:rsidRPr="003963BF">
        <w:rPr>
          <w:rFonts w:ascii="Arial" w:hAnsi="Arial" w:cs="Arial"/>
          <w:color w:val="000000" w:themeColor="text1"/>
        </w:rPr>
        <w:t>the</w:t>
      </w:r>
      <w:r w:rsidRPr="003963BF">
        <w:rPr>
          <w:rFonts w:ascii="Arial" w:hAnsi="Arial" w:cs="Arial"/>
          <w:color w:val="000000" w:themeColor="text1"/>
          <w:spacing w:val="-7"/>
        </w:rPr>
        <w:t xml:space="preserve"> </w:t>
      </w:r>
      <w:r w:rsidRPr="003963BF">
        <w:rPr>
          <w:rFonts w:ascii="Arial" w:hAnsi="Arial" w:cs="Arial"/>
          <w:color w:val="000000" w:themeColor="text1"/>
        </w:rPr>
        <w:t>Strategic</w:t>
      </w:r>
      <w:r w:rsidRPr="003963BF">
        <w:rPr>
          <w:rFonts w:ascii="Arial" w:hAnsi="Arial" w:cs="Arial"/>
          <w:color w:val="000000" w:themeColor="text1"/>
          <w:spacing w:val="-16"/>
        </w:rPr>
        <w:t xml:space="preserve"> </w:t>
      </w:r>
      <w:r w:rsidRPr="003963BF">
        <w:rPr>
          <w:rFonts w:ascii="Arial" w:hAnsi="Arial" w:cs="Arial"/>
          <w:color w:val="000000" w:themeColor="text1"/>
        </w:rPr>
        <w:t>Workforce</w:t>
      </w:r>
      <w:r w:rsidRPr="003963BF">
        <w:rPr>
          <w:rFonts w:ascii="Arial" w:hAnsi="Arial" w:cs="Arial"/>
          <w:color w:val="000000" w:themeColor="text1"/>
          <w:spacing w:val="-8"/>
        </w:rPr>
        <w:t xml:space="preserve"> </w:t>
      </w:r>
      <w:r w:rsidRPr="003963BF">
        <w:rPr>
          <w:rFonts w:ascii="Arial" w:hAnsi="Arial" w:cs="Arial"/>
          <w:color w:val="000000" w:themeColor="text1"/>
        </w:rPr>
        <w:t>Plan</w:t>
      </w:r>
      <w:r w:rsidRPr="003963BF">
        <w:rPr>
          <w:rFonts w:ascii="Arial" w:hAnsi="Arial" w:cs="Arial"/>
          <w:color w:val="000000" w:themeColor="text1"/>
          <w:spacing w:val="-8"/>
        </w:rPr>
        <w:t xml:space="preserve"> </w:t>
      </w:r>
      <w:r w:rsidRPr="003963BF">
        <w:rPr>
          <w:rFonts w:ascii="Arial" w:hAnsi="Arial" w:cs="Arial"/>
          <w:color w:val="000000" w:themeColor="text1"/>
        </w:rPr>
        <w:t xml:space="preserve">for Primary Care; five projects in total with a combined value </w:t>
      </w:r>
      <w:proofErr w:type="gramStart"/>
      <w:r w:rsidRPr="003963BF">
        <w:rPr>
          <w:rFonts w:ascii="Arial" w:hAnsi="Arial" w:cs="Arial"/>
          <w:color w:val="000000" w:themeColor="text1"/>
        </w:rPr>
        <w:t>of</w:t>
      </w:r>
      <w:r w:rsidRPr="003963BF">
        <w:rPr>
          <w:rFonts w:ascii="Arial" w:hAnsi="Arial" w:cs="Arial"/>
          <w:color w:val="000000" w:themeColor="text1"/>
          <w:spacing w:val="-32"/>
        </w:rPr>
        <w:t xml:space="preserve"> </w:t>
      </w:r>
      <w:r w:rsidR="003720D9" w:rsidRPr="003963BF">
        <w:rPr>
          <w:rFonts w:ascii="Arial" w:hAnsi="Arial" w:cs="Arial"/>
          <w:color w:val="000000" w:themeColor="text1"/>
          <w:spacing w:val="-32"/>
        </w:rPr>
        <w:t xml:space="preserve"> </w:t>
      </w:r>
      <w:r w:rsidRPr="003963BF">
        <w:rPr>
          <w:rFonts w:ascii="Arial" w:hAnsi="Arial" w:cs="Arial"/>
          <w:color w:val="000000" w:themeColor="text1"/>
        </w:rPr>
        <w:t>£</w:t>
      </w:r>
      <w:proofErr w:type="gramEnd"/>
      <w:r w:rsidR="003720D9" w:rsidRPr="003963BF">
        <w:rPr>
          <w:rFonts w:ascii="Arial" w:hAnsi="Arial" w:cs="Arial"/>
          <w:color w:val="000000" w:themeColor="text1"/>
        </w:rPr>
        <w:t>0.</w:t>
      </w:r>
      <w:r w:rsidRPr="003963BF">
        <w:rPr>
          <w:rFonts w:ascii="Arial" w:hAnsi="Arial" w:cs="Arial"/>
          <w:color w:val="000000" w:themeColor="text1"/>
        </w:rPr>
        <w:t>848</w:t>
      </w:r>
      <w:r w:rsidR="003720D9" w:rsidRPr="003963BF">
        <w:rPr>
          <w:rFonts w:ascii="Arial" w:hAnsi="Arial" w:cs="Arial"/>
          <w:color w:val="000000" w:themeColor="text1"/>
        </w:rPr>
        <w:t>m</w:t>
      </w:r>
    </w:p>
    <w:p w14:paraId="2D703636" w14:textId="79EC5D0A" w:rsidR="00CC65AD" w:rsidRPr="003963BF" w:rsidRDefault="00CC65AD" w:rsidP="003720D9">
      <w:pPr>
        <w:pStyle w:val="ListParagraph"/>
        <w:numPr>
          <w:ilvl w:val="0"/>
          <w:numId w:val="12"/>
        </w:numPr>
        <w:jc w:val="both"/>
        <w:rPr>
          <w:rFonts w:ascii="Arial" w:hAnsi="Arial" w:cs="Arial"/>
          <w:color w:val="000000" w:themeColor="text1"/>
        </w:rPr>
      </w:pPr>
      <w:r w:rsidRPr="003963BF">
        <w:rPr>
          <w:rFonts w:ascii="Arial" w:hAnsi="Arial" w:cs="Arial"/>
          <w:color w:val="000000" w:themeColor="text1"/>
        </w:rPr>
        <w:t>One</w:t>
      </w:r>
      <w:r w:rsidRPr="003963BF">
        <w:rPr>
          <w:rFonts w:ascii="Arial" w:hAnsi="Arial" w:cs="Arial"/>
          <w:color w:val="000000" w:themeColor="text1"/>
          <w:spacing w:val="-6"/>
        </w:rPr>
        <w:t xml:space="preserve"> </w:t>
      </w:r>
      <w:r w:rsidRPr="003963BF">
        <w:rPr>
          <w:rFonts w:ascii="Arial" w:hAnsi="Arial" w:cs="Arial"/>
          <w:color w:val="000000" w:themeColor="text1"/>
        </w:rPr>
        <w:t>health</w:t>
      </w:r>
      <w:r w:rsidRPr="003963BF">
        <w:rPr>
          <w:rFonts w:ascii="Arial" w:hAnsi="Arial" w:cs="Arial"/>
          <w:color w:val="000000" w:themeColor="text1"/>
          <w:spacing w:val="-6"/>
        </w:rPr>
        <w:t xml:space="preserve"> </w:t>
      </w:r>
      <w:r w:rsidRPr="003963BF">
        <w:rPr>
          <w:rFonts w:ascii="Arial" w:hAnsi="Arial" w:cs="Arial"/>
          <w:color w:val="000000" w:themeColor="text1"/>
        </w:rPr>
        <w:t>board</w:t>
      </w:r>
      <w:r w:rsidRPr="003963BF">
        <w:rPr>
          <w:rFonts w:ascii="Arial" w:hAnsi="Arial" w:cs="Arial"/>
          <w:color w:val="000000" w:themeColor="text1"/>
          <w:spacing w:val="-3"/>
        </w:rPr>
        <w:t xml:space="preserve"> </w:t>
      </w:r>
      <w:r w:rsidRPr="003963BF">
        <w:rPr>
          <w:rFonts w:ascii="Arial" w:hAnsi="Arial" w:cs="Arial"/>
          <w:color w:val="000000" w:themeColor="text1"/>
        </w:rPr>
        <w:t>has</w:t>
      </w:r>
      <w:r w:rsidRPr="003963BF">
        <w:rPr>
          <w:rFonts w:ascii="Arial" w:hAnsi="Arial" w:cs="Arial"/>
          <w:color w:val="000000" w:themeColor="text1"/>
          <w:spacing w:val="-4"/>
        </w:rPr>
        <w:t xml:space="preserve"> </w:t>
      </w:r>
      <w:r w:rsidRPr="003963BF">
        <w:rPr>
          <w:rFonts w:ascii="Arial" w:hAnsi="Arial" w:cs="Arial"/>
          <w:color w:val="000000" w:themeColor="text1"/>
        </w:rPr>
        <w:t>prioritised</w:t>
      </w:r>
      <w:r w:rsidRPr="003963BF">
        <w:rPr>
          <w:rFonts w:ascii="Arial" w:hAnsi="Arial" w:cs="Arial"/>
          <w:color w:val="000000" w:themeColor="text1"/>
          <w:spacing w:val="-3"/>
        </w:rPr>
        <w:t xml:space="preserve"> </w:t>
      </w:r>
      <w:r w:rsidRPr="003963BF">
        <w:rPr>
          <w:rFonts w:ascii="Arial" w:hAnsi="Arial" w:cs="Arial"/>
          <w:color w:val="000000" w:themeColor="text1"/>
        </w:rPr>
        <w:t>investment</w:t>
      </w:r>
      <w:r w:rsidRPr="003963BF">
        <w:rPr>
          <w:rFonts w:ascii="Arial" w:hAnsi="Arial" w:cs="Arial"/>
          <w:color w:val="000000" w:themeColor="text1"/>
          <w:spacing w:val="-4"/>
        </w:rPr>
        <w:t xml:space="preserve"> </w:t>
      </w:r>
      <w:r w:rsidRPr="003963BF">
        <w:rPr>
          <w:rFonts w:ascii="Arial" w:hAnsi="Arial" w:cs="Arial"/>
          <w:color w:val="000000" w:themeColor="text1"/>
        </w:rPr>
        <w:t>to</w:t>
      </w:r>
      <w:r w:rsidRPr="003963BF">
        <w:rPr>
          <w:rFonts w:ascii="Arial" w:hAnsi="Arial" w:cs="Arial"/>
          <w:color w:val="000000" w:themeColor="text1"/>
          <w:spacing w:val="-4"/>
        </w:rPr>
        <w:t xml:space="preserve"> </w:t>
      </w:r>
      <w:r w:rsidRPr="003963BF">
        <w:rPr>
          <w:rFonts w:ascii="Arial" w:hAnsi="Arial" w:cs="Arial"/>
          <w:color w:val="000000" w:themeColor="text1"/>
        </w:rPr>
        <w:t>support</w:t>
      </w:r>
      <w:r w:rsidRPr="003963BF">
        <w:rPr>
          <w:rFonts w:ascii="Arial" w:hAnsi="Arial" w:cs="Arial"/>
          <w:color w:val="000000" w:themeColor="text1"/>
          <w:spacing w:val="-3"/>
        </w:rPr>
        <w:t xml:space="preserve"> </w:t>
      </w:r>
      <w:r w:rsidRPr="003963BF">
        <w:rPr>
          <w:rFonts w:ascii="Arial" w:hAnsi="Arial" w:cs="Arial"/>
          <w:color w:val="000000" w:themeColor="text1"/>
        </w:rPr>
        <w:t>the</w:t>
      </w:r>
      <w:r w:rsidRPr="003963BF">
        <w:rPr>
          <w:rFonts w:ascii="Arial" w:hAnsi="Arial" w:cs="Arial"/>
          <w:color w:val="000000" w:themeColor="text1"/>
          <w:spacing w:val="-4"/>
        </w:rPr>
        <w:t xml:space="preserve"> </w:t>
      </w:r>
      <w:r w:rsidRPr="003963BF">
        <w:rPr>
          <w:rFonts w:ascii="Arial" w:hAnsi="Arial" w:cs="Arial"/>
          <w:color w:val="000000" w:themeColor="text1"/>
        </w:rPr>
        <w:t>delivery</w:t>
      </w:r>
      <w:r w:rsidRPr="003963BF">
        <w:rPr>
          <w:rFonts w:ascii="Arial" w:hAnsi="Arial" w:cs="Arial"/>
          <w:color w:val="000000" w:themeColor="text1"/>
          <w:spacing w:val="-4"/>
        </w:rPr>
        <w:t xml:space="preserve"> </w:t>
      </w:r>
      <w:r w:rsidRPr="003963BF">
        <w:rPr>
          <w:rFonts w:ascii="Arial" w:hAnsi="Arial" w:cs="Arial"/>
          <w:color w:val="000000" w:themeColor="text1"/>
        </w:rPr>
        <w:t>of</w:t>
      </w:r>
      <w:r w:rsidRPr="003963BF">
        <w:rPr>
          <w:rFonts w:ascii="Arial" w:hAnsi="Arial" w:cs="Arial"/>
          <w:color w:val="000000" w:themeColor="text1"/>
          <w:spacing w:val="-3"/>
        </w:rPr>
        <w:t xml:space="preserve"> </w:t>
      </w:r>
      <w:r w:rsidRPr="003963BF">
        <w:rPr>
          <w:rFonts w:ascii="Arial" w:hAnsi="Arial" w:cs="Arial"/>
          <w:color w:val="000000" w:themeColor="text1"/>
        </w:rPr>
        <w:t>the</w:t>
      </w:r>
      <w:r w:rsidRPr="003963BF">
        <w:rPr>
          <w:rFonts w:ascii="Arial" w:hAnsi="Arial" w:cs="Arial"/>
          <w:color w:val="000000" w:themeColor="text1"/>
          <w:spacing w:val="-4"/>
        </w:rPr>
        <w:t xml:space="preserve"> </w:t>
      </w:r>
      <w:r w:rsidRPr="003963BF">
        <w:rPr>
          <w:rFonts w:ascii="Arial" w:hAnsi="Arial" w:cs="Arial"/>
          <w:color w:val="000000" w:themeColor="text1"/>
        </w:rPr>
        <w:t>Community</w:t>
      </w:r>
      <w:r w:rsidRPr="003963BF">
        <w:rPr>
          <w:rFonts w:ascii="Arial" w:hAnsi="Arial" w:cs="Arial"/>
          <w:color w:val="000000" w:themeColor="text1"/>
          <w:spacing w:val="-5"/>
        </w:rPr>
        <w:t xml:space="preserve"> </w:t>
      </w:r>
      <w:r w:rsidRPr="003963BF">
        <w:rPr>
          <w:rFonts w:ascii="Arial" w:hAnsi="Arial" w:cs="Arial"/>
          <w:color w:val="000000" w:themeColor="text1"/>
        </w:rPr>
        <w:t>Infrastructure programme at a value of</w:t>
      </w:r>
      <w:r w:rsidRPr="003963BF">
        <w:rPr>
          <w:rFonts w:ascii="Arial" w:hAnsi="Arial" w:cs="Arial"/>
          <w:color w:val="000000" w:themeColor="text1"/>
          <w:spacing w:val="-11"/>
        </w:rPr>
        <w:t xml:space="preserve"> </w:t>
      </w:r>
      <w:r w:rsidR="003720D9" w:rsidRPr="003963BF">
        <w:rPr>
          <w:rFonts w:ascii="Arial" w:hAnsi="Arial" w:cs="Arial"/>
          <w:color w:val="000000" w:themeColor="text1"/>
        </w:rPr>
        <w:t>£</w:t>
      </w:r>
      <w:r w:rsidRPr="003963BF">
        <w:rPr>
          <w:rFonts w:ascii="Arial" w:hAnsi="Arial" w:cs="Arial"/>
          <w:color w:val="000000" w:themeColor="text1"/>
        </w:rPr>
        <w:t>30,000</w:t>
      </w:r>
    </w:p>
    <w:p w14:paraId="381E4DB8" w14:textId="77777777" w:rsidR="00CC65AD" w:rsidRPr="003720D9" w:rsidRDefault="00CC65AD" w:rsidP="003720D9">
      <w:pPr>
        <w:pStyle w:val="ListParagraph"/>
        <w:ind w:left="720" w:firstLine="0"/>
        <w:jc w:val="both"/>
        <w:rPr>
          <w:rFonts w:ascii="Arial" w:hAnsi="Arial" w:cs="Arial"/>
          <w:color w:val="47C3D3"/>
        </w:rPr>
      </w:pPr>
    </w:p>
    <w:p w14:paraId="5CBD4A12" w14:textId="3D092ACD" w:rsidR="00CC65AD" w:rsidRDefault="00CC65AD" w:rsidP="00C746F7">
      <w:pPr>
        <w:spacing w:after="0" w:line="240" w:lineRule="auto"/>
        <w:jc w:val="both"/>
        <w:rPr>
          <w:rFonts w:cs="Arial"/>
        </w:rPr>
      </w:pPr>
      <w:r w:rsidRPr="003720D9">
        <w:rPr>
          <w:rFonts w:cs="Arial"/>
        </w:rPr>
        <w:t xml:space="preserve">The SPPC </w:t>
      </w:r>
      <w:r w:rsidRPr="003720D9">
        <w:rPr>
          <w:rFonts w:cs="Arial"/>
          <w:spacing w:val="-3"/>
        </w:rPr>
        <w:t xml:space="preserve">Fund </w:t>
      </w:r>
      <w:r w:rsidRPr="003720D9">
        <w:rPr>
          <w:rFonts w:cs="Arial"/>
        </w:rPr>
        <w:t>investment continues to provide critical infrastructure within health boards to support the delivery</w:t>
      </w:r>
      <w:r w:rsidRPr="003720D9">
        <w:rPr>
          <w:rFonts w:cs="Arial"/>
          <w:spacing w:val="-15"/>
        </w:rPr>
        <w:t xml:space="preserve"> </w:t>
      </w:r>
      <w:r w:rsidRPr="003720D9">
        <w:rPr>
          <w:rFonts w:cs="Arial"/>
        </w:rPr>
        <w:t>of</w:t>
      </w:r>
      <w:r w:rsidRPr="003720D9">
        <w:rPr>
          <w:rFonts w:cs="Arial"/>
          <w:spacing w:val="-14"/>
        </w:rPr>
        <w:t xml:space="preserve"> </w:t>
      </w:r>
      <w:r w:rsidRPr="003720D9">
        <w:rPr>
          <w:rFonts w:cs="Arial"/>
        </w:rPr>
        <w:t>the</w:t>
      </w:r>
      <w:r w:rsidRPr="003720D9">
        <w:rPr>
          <w:rFonts w:cs="Arial"/>
          <w:spacing w:val="-15"/>
        </w:rPr>
        <w:t xml:space="preserve"> </w:t>
      </w:r>
      <w:r w:rsidRPr="003720D9">
        <w:rPr>
          <w:rFonts w:cs="Arial"/>
        </w:rPr>
        <w:t>ACD</w:t>
      </w:r>
      <w:r w:rsidRPr="003720D9">
        <w:rPr>
          <w:rFonts w:cs="Arial"/>
          <w:spacing w:val="-14"/>
        </w:rPr>
        <w:t xml:space="preserve"> </w:t>
      </w:r>
      <w:r w:rsidRPr="003720D9">
        <w:rPr>
          <w:rFonts w:cs="Arial"/>
        </w:rPr>
        <w:t>Progamme</w:t>
      </w:r>
      <w:r w:rsidRPr="003720D9">
        <w:rPr>
          <w:rFonts w:cs="Arial"/>
          <w:spacing w:val="-15"/>
        </w:rPr>
        <w:t xml:space="preserve"> </w:t>
      </w:r>
      <w:r w:rsidRPr="003720D9">
        <w:rPr>
          <w:rFonts w:cs="Arial"/>
        </w:rPr>
        <w:t>and</w:t>
      </w:r>
      <w:r w:rsidRPr="003720D9">
        <w:rPr>
          <w:rFonts w:cs="Arial"/>
          <w:spacing w:val="-14"/>
        </w:rPr>
        <w:t xml:space="preserve"> </w:t>
      </w:r>
      <w:r w:rsidRPr="003720D9">
        <w:rPr>
          <w:rFonts w:cs="Arial"/>
        </w:rPr>
        <w:t>the</w:t>
      </w:r>
      <w:r w:rsidRPr="003720D9">
        <w:rPr>
          <w:rFonts w:cs="Arial"/>
          <w:spacing w:val="-15"/>
        </w:rPr>
        <w:t xml:space="preserve"> </w:t>
      </w:r>
      <w:r w:rsidRPr="003720D9">
        <w:rPr>
          <w:rFonts w:cs="Arial"/>
        </w:rPr>
        <w:t>transformational</w:t>
      </w:r>
      <w:r w:rsidRPr="003720D9">
        <w:rPr>
          <w:rFonts w:cs="Arial"/>
          <w:spacing w:val="-14"/>
        </w:rPr>
        <w:t xml:space="preserve"> </w:t>
      </w:r>
      <w:r w:rsidRPr="003720D9">
        <w:rPr>
          <w:rFonts w:cs="Arial"/>
        </w:rPr>
        <w:t>change</w:t>
      </w:r>
      <w:r w:rsidRPr="003720D9">
        <w:rPr>
          <w:rFonts w:cs="Arial"/>
          <w:spacing w:val="-14"/>
        </w:rPr>
        <w:t xml:space="preserve"> </w:t>
      </w:r>
      <w:r w:rsidRPr="003720D9">
        <w:rPr>
          <w:rFonts w:cs="Arial"/>
        </w:rPr>
        <w:t>required</w:t>
      </w:r>
      <w:r w:rsidRPr="003720D9">
        <w:rPr>
          <w:rFonts w:cs="Arial"/>
          <w:spacing w:val="-15"/>
        </w:rPr>
        <w:t xml:space="preserve"> </w:t>
      </w:r>
      <w:r w:rsidRPr="003720D9">
        <w:rPr>
          <w:rFonts w:cs="Arial"/>
        </w:rPr>
        <w:t>to</w:t>
      </w:r>
      <w:r w:rsidRPr="003720D9">
        <w:rPr>
          <w:rFonts w:cs="Arial"/>
          <w:spacing w:val="-14"/>
        </w:rPr>
        <w:t xml:space="preserve"> </w:t>
      </w:r>
      <w:r w:rsidRPr="003720D9">
        <w:rPr>
          <w:rFonts w:cs="Arial"/>
        </w:rPr>
        <w:t>fully</w:t>
      </w:r>
      <w:r w:rsidRPr="003720D9">
        <w:rPr>
          <w:rFonts w:cs="Arial"/>
          <w:spacing w:val="-15"/>
        </w:rPr>
        <w:t xml:space="preserve"> </w:t>
      </w:r>
      <w:r w:rsidRPr="003720D9">
        <w:rPr>
          <w:rFonts w:cs="Arial"/>
        </w:rPr>
        <w:t>mature</w:t>
      </w:r>
      <w:r w:rsidRPr="003720D9">
        <w:rPr>
          <w:rFonts w:cs="Arial"/>
          <w:spacing w:val="-14"/>
        </w:rPr>
        <w:t xml:space="preserve"> </w:t>
      </w:r>
      <w:r w:rsidRPr="003720D9">
        <w:rPr>
          <w:rFonts w:cs="Arial"/>
        </w:rPr>
        <w:t>integrated</w:t>
      </w:r>
      <w:r w:rsidRPr="003720D9">
        <w:rPr>
          <w:rFonts w:cs="Arial"/>
          <w:spacing w:val="-15"/>
        </w:rPr>
        <w:t xml:space="preserve"> </w:t>
      </w:r>
      <w:r w:rsidRPr="003720D9">
        <w:rPr>
          <w:rFonts w:cs="Arial"/>
        </w:rPr>
        <w:t xml:space="preserve">planning across the health and social care </w:t>
      </w:r>
      <w:r w:rsidR="003963BF" w:rsidRPr="003720D9">
        <w:rPr>
          <w:rFonts w:cs="Arial"/>
        </w:rPr>
        <w:t>interface.</w:t>
      </w:r>
      <w:r w:rsidRPr="003720D9">
        <w:rPr>
          <w:rFonts w:cs="Arial"/>
          <w:w w:val="75"/>
        </w:rPr>
        <w:t xml:space="preserve"> </w:t>
      </w:r>
      <w:r w:rsidRPr="003720D9">
        <w:rPr>
          <w:rFonts w:cs="Arial"/>
        </w:rPr>
        <w:t>The new investment in 2024/25 into workforce training and development</w:t>
      </w:r>
      <w:r w:rsidRPr="003720D9">
        <w:rPr>
          <w:rFonts w:cs="Arial"/>
          <w:spacing w:val="-13"/>
        </w:rPr>
        <w:t xml:space="preserve"> </w:t>
      </w:r>
      <w:r w:rsidRPr="003720D9">
        <w:rPr>
          <w:rFonts w:cs="Arial"/>
        </w:rPr>
        <w:t>has</w:t>
      </w:r>
      <w:r w:rsidRPr="003720D9">
        <w:rPr>
          <w:rFonts w:cs="Arial"/>
          <w:spacing w:val="-13"/>
        </w:rPr>
        <w:t xml:space="preserve"> </w:t>
      </w:r>
      <w:r w:rsidRPr="003720D9">
        <w:rPr>
          <w:rFonts w:cs="Arial"/>
        </w:rPr>
        <w:t>support</w:t>
      </w:r>
      <w:r w:rsidR="001A16DB">
        <w:rPr>
          <w:rFonts w:cs="Arial"/>
        </w:rPr>
        <w:t>ed</w:t>
      </w:r>
      <w:r w:rsidRPr="003720D9">
        <w:rPr>
          <w:rFonts w:cs="Arial"/>
          <w:spacing w:val="-13"/>
        </w:rPr>
        <w:t xml:space="preserve"> </w:t>
      </w:r>
      <w:r w:rsidRPr="003720D9">
        <w:rPr>
          <w:rFonts w:cs="Arial"/>
        </w:rPr>
        <w:t>health</w:t>
      </w:r>
      <w:r w:rsidRPr="003720D9">
        <w:rPr>
          <w:rFonts w:cs="Arial"/>
          <w:spacing w:val="-13"/>
        </w:rPr>
        <w:t xml:space="preserve"> </w:t>
      </w:r>
      <w:r w:rsidRPr="003720D9">
        <w:rPr>
          <w:rFonts w:cs="Arial"/>
        </w:rPr>
        <w:t>boards</w:t>
      </w:r>
      <w:r w:rsidRPr="003720D9">
        <w:rPr>
          <w:rFonts w:cs="Arial"/>
          <w:spacing w:val="-13"/>
        </w:rPr>
        <w:t xml:space="preserve"> </w:t>
      </w:r>
      <w:r w:rsidR="001A16DB">
        <w:rPr>
          <w:rFonts w:cs="Arial"/>
        </w:rPr>
        <w:t xml:space="preserve">to </w:t>
      </w:r>
      <w:r w:rsidRPr="003720D9">
        <w:rPr>
          <w:rFonts w:cs="Arial"/>
        </w:rPr>
        <w:t>deliver</w:t>
      </w:r>
      <w:r w:rsidR="001A16DB">
        <w:rPr>
          <w:rFonts w:cs="Arial"/>
        </w:rPr>
        <w:t xml:space="preserve"> components</w:t>
      </w:r>
      <w:r w:rsidRPr="003720D9">
        <w:rPr>
          <w:rFonts w:cs="Arial"/>
          <w:spacing w:val="-13"/>
        </w:rPr>
        <w:t xml:space="preserve"> </w:t>
      </w:r>
      <w:r w:rsidRPr="003720D9">
        <w:rPr>
          <w:rFonts w:cs="Arial"/>
        </w:rPr>
        <w:t>of</w:t>
      </w:r>
      <w:r w:rsidRPr="003720D9">
        <w:rPr>
          <w:rFonts w:cs="Arial"/>
          <w:spacing w:val="-13"/>
        </w:rPr>
        <w:t xml:space="preserve"> </w:t>
      </w:r>
      <w:r w:rsidRPr="003720D9">
        <w:rPr>
          <w:rFonts w:cs="Arial"/>
        </w:rPr>
        <w:t>the</w:t>
      </w:r>
      <w:r w:rsidRPr="003720D9">
        <w:rPr>
          <w:rFonts w:cs="Arial"/>
          <w:spacing w:val="-13"/>
        </w:rPr>
        <w:t xml:space="preserve"> </w:t>
      </w:r>
      <w:r w:rsidRPr="003720D9">
        <w:rPr>
          <w:rFonts w:cs="Arial"/>
        </w:rPr>
        <w:t>Strategic</w:t>
      </w:r>
      <w:r w:rsidRPr="003720D9">
        <w:rPr>
          <w:rFonts w:cs="Arial"/>
          <w:spacing w:val="-20"/>
        </w:rPr>
        <w:t xml:space="preserve"> </w:t>
      </w:r>
      <w:r w:rsidRPr="003720D9">
        <w:rPr>
          <w:rFonts w:cs="Arial"/>
        </w:rPr>
        <w:t>Workforce</w:t>
      </w:r>
      <w:r w:rsidRPr="003720D9">
        <w:rPr>
          <w:rFonts w:cs="Arial"/>
          <w:spacing w:val="-13"/>
        </w:rPr>
        <w:t xml:space="preserve"> </w:t>
      </w:r>
      <w:r w:rsidRPr="003720D9">
        <w:rPr>
          <w:rFonts w:cs="Arial"/>
        </w:rPr>
        <w:t>Plan for</w:t>
      </w:r>
      <w:r w:rsidRPr="003720D9">
        <w:rPr>
          <w:rFonts w:cs="Arial"/>
          <w:spacing w:val="-6"/>
        </w:rPr>
        <w:t xml:space="preserve"> </w:t>
      </w:r>
      <w:r w:rsidRPr="003720D9">
        <w:rPr>
          <w:rFonts w:cs="Arial"/>
        </w:rPr>
        <w:t>Primary</w:t>
      </w:r>
      <w:r w:rsidRPr="003720D9">
        <w:rPr>
          <w:rFonts w:cs="Arial"/>
          <w:spacing w:val="-6"/>
        </w:rPr>
        <w:t xml:space="preserve"> </w:t>
      </w:r>
      <w:r w:rsidRPr="003720D9">
        <w:rPr>
          <w:rFonts w:cs="Arial"/>
        </w:rPr>
        <w:t>Care</w:t>
      </w:r>
      <w:r w:rsidRPr="003720D9">
        <w:rPr>
          <w:rFonts w:cs="Arial"/>
          <w:spacing w:val="-6"/>
        </w:rPr>
        <w:t xml:space="preserve"> </w:t>
      </w:r>
      <w:r w:rsidRPr="003720D9">
        <w:rPr>
          <w:rFonts w:cs="Arial"/>
        </w:rPr>
        <w:t>and</w:t>
      </w:r>
      <w:r w:rsidRPr="003720D9">
        <w:rPr>
          <w:rFonts w:cs="Arial"/>
          <w:spacing w:val="-6"/>
        </w:rPr>
        <w:t xml:space="preserve"> </w:t>
      </w:r>
      <w:r w:rsidRPr="003720D9">
        <w:rPr>
          <w:rFonts w:cs="Arial"/>
        </w:rPr>
        <w:t>has</w:t>
      </w:r>
      <w:r w:rsidRPr="003720D9">
        <w:rPr>
          <w:rFonts w:cs="Arial"/>
          <w:spacing w:val="-5"/>
        </w:rPr>
        <w:t xml:space="preserve"> </w:t>
      </w:r>
      <w:r w:rsidRPr="003720D9">
        <w:rPr>
          <w:rFonts w:cs="Arial"/>
        </w:rPr>
        <w:t>been</w:t>
      </w:r>
      <w:r w:rsidRPr="003720D9">
        <w:rPr>
          <w:rFonts w:cs="Arial"/>
          <w:spacing w:val="-6"/>
        </w:rPr>
        <w:t xml:space="preserve"> </w:t>
      </w:r>
      <w:r w:rsidRPr="003720D9">
        <w:rPr>
          <w:rFonts w:cs="Arial"/>
        </w:rPr>
        <w:t>mapped</w:t>
      </w:r>
      <w:r w:rsidRPr="003720D9">
        <w:rPr>
          <w:rFonts w:cs="Arial"/>
          <w:spacing w:val="-6"/>
        </w:rPr>
        <w:t xml:space="preserve"> </w:t>
      </w:r>
      <w:r w:rsidRPr="003720D9">
        <w:rPr>
          <w:rFonts w:cs="Arial"/>
        </w:rPr>
        <w:t>against</w:t>
      </w:r>
      <w:r w:rsidRPr="003720D9">
        <w:rPr>
          <w:rFonts w:cs="Arial"/>
          <w:spacing w:val="-6"/>
        </w:rPr>
        <w:t xml:space="preserve"> </w:t>
      </w:r>
      <w:r w:rsidRPr="003720D9">
        <w:rPr>
          <w:rFonts w:cs="Arial"/>
        </w:rPr>
        <w:t>the</w:t>
      </w:r>
      <w:r w:rsidRPr="003720D9">
        <w:rPr>
          <w:rFonts w:cs="Arial"/>
          <w:spacing w:val="-6"/>
        </w:rPr>
        <w:t xml:space="preserve"> </w:t>
      </w:r>
      <w:r w:rsidRPr="003720D9">
        <w:rPr>
          <w:rFonts w:cs="Arial"/>
        </w:rPr>
        <w:t>workforce</w:t>
      </w:r>
      <w:r w:rsidRPr="003720D9">
        <w:rPr>
          <w:rFonts w:cs="Arial"/>
          <w:spacing w:val="-5"/>
        </w:rPr>
        <w:t xml:space="preserve"> </w:t>
      </w:r>
      <w:r w:rsidRPr="003720D9">
        <w:rPr>
          <w:rFonts w:cs="Arial"/>
        </w:rPr>
        <w:t>plan</w:t>
      </w:r>
      <w:r w:rsidRPr="003720D9">
        <w:rPr>
          <w:rFonts w:cs="Arial"/>
          <w:spacing w:val="-6"/>
        </w:rPr>
        <w:t xml:space="preserve"> </w:t>
      </w:r>
      <w:r w:rsidRPr="003720D9">
        <w:rPr>
          <w:rFonts w:cs="Arial"/>
        </w:rPr>
        <w:t>priority</w:t>
      </w:r>
      <w:r w:rsidRPr="003720D9">
        <w:rPr>
          <w:rFonts w:cs="Arial"/>
          <w:spacing w:val="-6"/>
        </w:rPr>
        <w:t xml:space="preserve"> </w:t>
      </w:r>
      <w:r w:rsidRPr="003720D9">
        <w:rPr>
          <w:rFonts w:cs="Arial"/>
        </w:rPr>
        <w:t>group</w:t>
      </w:r>
      <w:r w:rsidRPr="003720D9">
        <w:rPr>
          <w:rFonts w:cs="Arial"/>
          <w:spacing w:val="-6"/>
        </w:rPr>
        <w:t xml:space="preserve"> </w:t>
      </w:r>
      <w:r w:rsidRPr="003720D9">
        <w:rPr>
          <w:rFonts w:cs="Arial"/>
        </w:rPr>
        <w:t>actions</w:t>
      </w:r>
      <w:r w:rsidRPr="003720D9">
        <w:rPr>
          <w:rFonts w:cs="Arial"/>
          <w:spacing w:val="-36"/>
        </w:rPr>
        <w:t>.</w:t>
      </w:r>
      <w:r w:rsidR="00C746F7">
        <w:rPr>
          <w:rFonts w:cs="Arial"/>
          <w:spacing w:val="-36"/>
        </w:rPr>
        <w:t xml:space="preserve">   </w:t>
      </w:r>
      <w:r w:rsidRPr="003720D9">
        <w:rPr>
          <w:rFonts w:cs="Arial"/>
        </w:rPr>
        <w:t xml:space="preserve">A detailed end of year two evaluation report will be </w:t>
      </w:r>
      <w:r w:rsidR="003963BF" w:rsidRPr="003720D9">
        <w:rPr>
          <w:rFonts w:cs="Arial"/>
        </w:rPr>
        <w:t>published in</w:t>
      </w:r>
      <w:r w:rsidRPr="003720D9">
        <w:rPr>
          <w:rFonts w:cs="Arial"/>
        </w:rPr>
        <w:t xml:space="preserve"> 2026</w:t>
      </w:r>
      <w:r w:rsidR="00453659">
        <w:rPr>
          <w:rFonts w:cs="Arial"/>
        </w:rPr>
        <w:t>.</w:t>
      </w:r>
      <w:r w:rsidRPr="003720D9">
        <w:rPr>
          <w:rFonts w:cs="Arial"/>
        </w:rPr>
        <w:t xml:space="preserve">  The final report will include progress against the agreed benefits and outputs/outcomes for each project, insight and learning, as well as quantitive metrics and financial spend. </w:t>
      </w:r>
    </w:p>
    <w:p w14:paraId="5926F1C5" w14:textId="77777777" w:rsidR="001A16DB" w:rsidRPr="00C746F7" w:rsidRDefault="001A16DB" w:rsidP="00C746F7">
      <w:pPr>
        <w:spacing w:after="0" w:line="240" w:lineRule="auto"/>
        <w:jc w:val="both"/>
        <w:rPr>
          <w:rFonts w:cs="Arial"/>
          <w:spacing w:val="-36"/>
        </w:rPr>
      </w:pPr>
    </w:p>
    <w:p w14:paraId="35BF4D44" w14:textId="35B4786E" w:rsidR="003720D9" w:rsidRPr="00500B63" w:rsidRDefault="003720D9" w:rsidP="001A16DB">
      <w:pPr>
        <w:pStyle w:val="Heading1"/>
        <w:numPr>
          <w:ilvl w:val="0"/>
          <w:numId w:val="7"/>
        </w:numPr>
        <w:spacing w:before="0"/>
        <w:ind w:left="714" w:hanging="357"/>
      </w:pPr>
      <w:bookmarkStart w:id="32" w:name="_Toc197609713"/>
      <w:r w:rsidRPr="00500B63">
        <w:t>Look Forward to 2025/26</w:t>
      </w:r>
      <w:bookmarkEnd w:id="32"/>
    </w:p>
    <w:p w14:paraId="3ED52B02" w14:textId="3796F81C" w:rsidR="003720D9" w:rsidRPr="001A16DB" w:rsidRDefault="003720D9" w:rsidP="001A16DB">
      <w:pPr>
        <w:pStyle w:val="Heading2"/>
        <w:spacing w:before="0"/>
        <w:rPr>
          <w:rFonts w:cs="Arial"/>
          <w:sz w:val="22"/>
          <w:szCs w:val="22"/>
        </w:rPr>
      </w:pPr>
    </w:p>
    <w:p w14:paraId="25CE118C" w14:textId="324C3CD6" w:rsidR="00611170" w:rsidRDefault="00CF0729" w:rsidP="001A16DB">
      <w:pPr>
        <w:spacing w:after="0"/>
      </w:pPr>
      <w:r>
        <w:t xml:space="preserve">As the NHS Executive moves into it’s second year, it’s important to set out the role of SPPC within the NHS Executive.  </w:t>
      </w:r>
    </w:p>
    <w:p w14:paraId="1C2A69E6" w14:textId="77777777" w:rsidR="001A16DB" w:rsidRPr="00611170" w:rsidRDefault="001A16DB" w:rsidP="001A16DB">
      <w:pPr>
        <w:spacing w:after="0"/>
      </w:pPr>
    </w:p>
    <w:p w14:paraId="0489B96E" w14:textId="1B98FF6D" w:rsidR="00DF0821" w:rsidRPr="001A16DB" w:rsidRDefault="00DF0821" w:rsidP="002E37ED">
      <w:pPr>
        <w:pStyle w:val="Heading2"/>
        <w:rPr>
          <w:sz w:val="24"/>
          <w:szCs w:val="24"/>
        </w:rPr>
      </w:pPr>
      <w:bookmarkStart w:id="33" w:name="_Toc197598701"/>
      <w:bookmarkStart w:id="34" w:name="_Toc197609714"/>
      <w:r w:rsidRPr="001A16DB">
        <w:rPr>
          <w:sz w:val="24"/>
          <w:szCs w:val="24"/>
        </w:rPr>
        <w:t>How the SPPC will support improvements</w:t>
      </w:r>
      <w:r w:rsidR="001A16DB">
        <w:rPr>
          <w:sz w:val="24"/>
          <w:szCs w:val="24"/>
        </w:rPr>
        <w:t xml:space="preserve"> </w:t>
      </w:r>
      <w:r w:rsidRPr="001A16DB">
        <w:rPr>
          <w:sz w:val="24"/>
          <w:szCs w:val="24"/>
        </w:rPr>
        <w:t>(internal) in NHS Executive outcomes in 2025-26</w:t>
      </w:r>
      <w:bookmarkEnd w:id="33"/>
      <w:bookmarkEnd w:id="34"/>
      <w:r w:rsidRPr="001A16DB">
        <w:rPr>
          <w:sz w:val="24"/>
          <w:szCs w:val="24"/>
        </w:rPr>
        <w:t xml:space="preserve"> </w:t>
      </w:r>
    </w:p>
    <w:p w14:paraId="329B7213" w14:textId="77777777" w:rsidR="00DF0821" w:rsidRPr="00CC7B9A" w:rsidRDefault="00DF0821" w:rsidP="00DF0821">
      <w:pPr>
        <w:pStyle w:val="ListParagraph"/>
        <w:numPr>
          <w:ilvl w:val="0"/>
          <w:numId w:val="19"/>
        </w:numPr>
        <w:jc w:val="both"/>
        <w:rPr>
          <w:rFonts w:ascii="Arial" w:hAnsi="Arial" w:cs="Arial"/>
          <w:color w:val="000000" w:themeColor="text1"/>
        </w:rPr>
      </w:pPr>
      <w:r w:rsidRPr="00CC7B9A">
        <w:rPr>
          <w:rStyle w:val="normaltextrun"/>
          <w:rFonts w:ascii="Arial" w:hAnsi="Arial" w:cs="Arial"/>
          <w:color w:val="000000" w:themeColor="text1"/>
        </w:rPr>
        <w:t xml:space="preserve">Work with NHS Executive directorate colleagues to increase the awareness of primary care </w:t>
      </w:r>
      <w:proofErr w:type="gramStart"/>
      <w:r w:rsidRPr="00CC7B9A">
        <w:rPr>
          <w:rStyle w:val="normaltextrun"/>
          <w:rFonts w:ascii="Arial" w:hAnsi="Arial" w:cs="Arial"/>
          <w:color w:val="000000" w:themeColor="text1"/>
        </w:rPr>
        <w:t>in order to</w:t>
      </w:r>
      <w:proofErr w:type="gramEnd"/>
      <w:r w:rsidRPr="00CC7B9A">
        <w:rPr>
          <w:rStyle w:val="normaltextrun"/>
          <w:rFonts w:ascii="Arial" w:hAnsi="Arial" w:cs="Arial"/>
          <w:color w:val="000000" w:themeColor="text1"/>
        </w:rPr>
        <w:t xml:space="preserve"> full understand the opportunities and challenges that primary care presents to the whole system</w:t>
      </w:r>
      <w:r w:rsidRPr="00CC7B9A">
        <w:rPr>
          <w:rStyle w:val="eop"/>
          <w:rFonts w:ascii="Arial" w:eastAsiaTheme="majorEastAsia" w:hAnsi="Arial" w:cs="Arial"/>
          <w:color w:val="000000" w:themeColor="text1"/>
        </w:rPr>
        <w:t> </w:t>
      </w:r>
    </w:p>
    <w:p w14:paraId="107416D3" w14:textId="73DAF95A" w:rsidR="00DF0821" w:rsidRPr="00CC7B9A" w:rsidRDefault="00DF0821" w:rsidP="00DF0821">
      <w:pPr>
        <w:pStyle w:val="ListParagraph"/>
        <w:numPr>
          <w:ilvl w:val="0"/>
          <w:numId w:val="19"/>
        </w:numPr>
        <w:jc w:val="both"/>
        <w:rPr>
          <w:rFonts w:ascii="Arial" w:hAnsi="Arial" w:cs="Arial"/>
          <w:color w:val="000000" w:themeColor="text1"/>
        </w:rPr>
      </w:pPr>
      <w:r w:rsidRPr="00CC7B9A">
        <w:rPr>
          <w:rStyle w:val="normaltextrun"/>
          <w:rFonts w:ascii="Arial" w:hAnsi="Arial" w:cs="Arial"/>
          <w:color w:val="000000" w:themeColor="text1"/>
        </w:rPr>
        <w:t>Ensure ‘Community by Design’ is embedded in planning across the NHS Executive.  Of particular note, work with the Strategic Programme for Mental Health to embed a ‘Community by Design’ approach</w:t>
      </w:r>
      <w:r w:rsidR="00D21516">
        <w:rPr>
          <w:rStyle w:val="normaltextrun"/>
          <w:rFonts w:ascii="Arial" w:hAnsi="Arial" w:cs="Arial"/>
          <w:color w:val="000000" w:themeColor="text1"/>
        </w:rPr>
        <w:t xml:space="preserve"> a</w:t>
      </w:r>
      <w:r w:rsidRPr="00CC7B9A">
        <w:rPr>
          <w:rStyle w:val="normaltextrun"/>
          <w:rFonts w:ascii="Arial" w:hAnsi="Arial" w:cs="Arial"/>
          <w:color w:val="000000" w:themeColor="text1"/>
        </w:rPr>
        <w:t xml:space="preserve">nd work with </w:t>
      </w:r>
      <w:r w:rsidR="00D21516">
        <w:rPr>
          <w:rStyle w:val="normaltextrun"/>
          <w:rFonts w:ascii="Arial" w:hAnsi="Arial" w:cs="Arial"/>
          <w:color w:val="000000" w:themeColor="text1"/>
        </w:rPr>
        <w:t xml:space="preserve">clinical </w:t>
      </w:r>
      <w:r w:rsidRPr="00CC7B9A">
        <w:rPr>
          <w:rStyle w:val="normaltextrun"/>
          <w:rFonts w:ascii="Arial" w:hAnsi="Arial" w:cs="Arial"/>
          <w:color w:val="000000" w:themeColor="text1"/>
        </w:rPr>
        <w:t>network colleagues on the development and embedding of the ‘Community by Design’ approach.  For 2025/26, the focus will be Respiratory/Breathlessness and Diabetes.</w:t>
      </w:r>
      <w:r w:rsidRPr="00CC7B9A">
        <w:rPr>
          <w:rStyle w:val="eop"/>
          <w:rFonts w:ascii="Arial" w:eastAsiaTheme="majorEastAsia" w:hAnsi="Arial" w:cs="Arial"/>
          <w:color w:val="000000" w:themeColor="text1"/>
        </w:rPr>
        <w:t> </w:t>
      </w:r>
    </w:p>
    <w:p w14:paraId="509C60E9" w14:textId="77777777" w:rsidR="00DF0821" w:rsidRPr="00CC7B9A" w:rsidRDefault="00DF0821" w:rsidP="00DF0821">
      <w:pPr>
        <w:pStyle w:val="ListParagraph"/>
        <w:numPr>
          <w:ilvl w:val="0"/>
          <w:numId w:val="19"/>
        </w:numPr>
        <w:jc w:val="both"/>
        <w:rPr>
          <w:rFonts w:ascii="Arial" w:hAnsi="Arial" w:cs="Arial"/>
          <w:color w:val="000000" w:themeColor="text1"/>
        </w:rPr>
      </w:pPr>
      <w:r w:rsidRPr="00CC7B9A">
        <w:rPr>
          <w:rStyle w:val="normaltextrun"/>
          <w:rFonts w:ascii="Arial" w:hAnsi="Arial" w:cs="Arial"/>
          <w:color w:val="000000" w:themeColor="text1"/>
        </w:rPr>
        <w:t>Joint work with Urgent and Emergency Care National Programme on the Urgent Care model for Wales</w:t>
      </w:r>
      <w:r w:rsidRPr="00CC7B9A">
        <w:rPr>
          <w:rStyle w:val="eop"/>
          <w:rFonts w:ascii="Arial" w:eastAsiaTheme="majorEastAsia" w:hAnsi="Arial" w:cs="Arial"/>
          <w:color w:val="000000" w:themeColor="text1"/>
        </w:rPr>
        <w:t> </w:t>
      </w:r>
    </w:p>
    <w:p w14:paraId="1A3EB6B2" w14:textId="77777777" w:rsidR="00DF0821" w:rsidRPr="00CC7B9A" w:rsidRDefault="00DF0821" w:rsidP="00DF0821">
      <w:pPr>
        <w:pStyle w:val="ListParagraph"/>
        <w:numPr>
          <w:ilvl w:val="0"/>
          <w:numId w:val="19"/>
        </w:numPr>
        <w:jc w:val="both"/>
        <w:rPr>
          <w:rFonts w:ascii="Arial" w:hAnsi="Arial" w:cs="Arial"/>
          <w:color w:val="000000" w:themeColor="text1"/>
        </w:rPr>
      </w:pPr>
      <w:r w:rsidRPr="00CC7B9A">
        <w:rPr>
          <w:rStyle w:val="normaltextrun"/>
          <w:rFonts w:ascii="Arial" w:hAnsi="Arial" w:cs="Arial"/>
          <w:color w:val="000000" w:themeColor="text1"/>
        </w:rPr>
        <w:t>Work with Performance &amp; Assurance to develop a primary and community care dashboard</w:t>
      </w:r>
      <w:r w:rsidRPr="00CC7B9A">
        <w:rPr>
          <w:rStyle w:val="eop"/>
          <w:rFonts w:ascii="Arial" w:eastAsiaTheme="majorEastAsia" w:hAnsi="Arial" w:cs="Arial"/>
          <w:color w:val="000000" w:themeColor="text1"/>
        </w:rPr>
        <w:t> </w:t>
      </w:r>
    </w:p>
    <w:p w14:paraId="72F37B4A" w14:textId="77777777" w:rsidR="00DF0821" w:rsidRPr="00CC7B9A" w:rsidRDefault="00DF0821" w:rsidP="00DF0821">
      <w:pPr>
        <w:pStyle w:val="ListParagraph"/>
        <w:numPr>
          <w:ilvl w:val="0"/>
          <w:numId w:val="19"/>
        </w:numPr>
        <w:jc w:val="both"/>
        <w:rPr>
          <w:rFonts w:ascii="Arial" w:hAnsi="Arial" w:cs="Arial"/>
          <w:color w:val="000000" w:themeColor="text1"/>
        </w:rPr>
      </w:pPr>
      <w:r w:rsidRPr="00CC7B9A">
        <w:rPr>
          <w:rStyle w:val="normaltextrun"/>
          <w:rFonts w:ascii="Arial" w:hAnsi="Arial" w:cs="Arial"/>
          <w:color w:val="000000" w:themeColor="text1"/>
        </w:rPr>
        <w:t>Work with Quality &amp; Safety Improvement colleagues on Urgent Primary Care</w:t>
      </w:r>
      <w:r w:rsidRPr="00CC7B9A">
        <w:rPr>
          <w:rStyle w:val="eop"/>
          <w:rFonts w:ascii="Arial" w:eastAsiaTheme="majorEastAsia" w:hAnsi="Arial" w:cs="Arial"/>
          <w:color w:val="000000" w:themeColor="text1"/>
        </w:rPr>
        <w:t> </w:t>
      </w:r>
    </w:p>
    <w:p w14:paraId="01CDC1AB" w14:textId="77777777" w:rsidR="00DF0821" w:rsidRPr="00CC7B9A" w:rsidRDefault="00DF0821" w:rsidP="00DF0821">
      <w:pPr>
        <w:pStyle w:val="ListParagraph"/>
        <w:numPr>
          <w:ilvl w:val="0"/>
          <w:numId w:val="19"/>
        </w:numPr>
        <w:jc w:val="both"/>
        <w:rPr>
          <w:rStyle w:val="eop"/>
          <w:rFonts w:ascii="Arial" w:hAnsi="Arial" w:cs="Arial"/>
          <w:color w:val="000000" w:themeColor="text1"/>
        </w:rPr>
      </w:pPr>
      <w:r w:rsidRPr="00CC7B9A">
        <w:rPr>
          <w:rStyle w:val="normaltextrun"/>
          <w:rFonts w:ascii="Arial" w:hAnsi="Arial" w:cs="Arial"/>
          <w:color w:val="000000" w:themeColor="text1"/>
        </w:rPr>
        <w:t>Establish a primary care clinical leads network across the NHS Executive, notably supporting primary care clinical leads in other directorates such as Planned Care and Networks.</w:t>
      </w:r>
      <w:r w:rsidRPr="00CC7B9A">
        <w:rPr>
          <w:rStyle w:val="eop"/>
          <w:rFonts w:ascii="Arial" w:eastAsiaTheme="majorEastAsia" w:hAnsi="Arial" w:cs="Arial"/>
          <w:color w:val="000000" w:themeColor="text1"/>
        </w:rPr>
        <w:t> </w:t>
      </w:r>
    </w:p>
    <w:p w14:paraId="4D8B734B" w14:textId="77777777" w:rsidR="00DF0821" w:rsidRPr="00500B63" w:rsidRDefault="00DF0821" w:rsidP="00DF0821">
      <w:pPr>
        <w:pStyle w:val="ListParagraph"/>
        <w:ind w:left="360" w:firstLine="0"/>
        <w:jc w:val="both"/>
        <w:rPr>
          <w:rFonts w:ascii="Arial" w:hAnsi="Arial" w:cs="Arial"/>
        </w:rPr>
      </w:pPr>
    </w:p>
    <w:p w14:paraId="79D2EA99" w14:textId="75C9512F" w:rsidR="00DF0821" w:rsidRPr="001A16DB" w:rsidRDefault="00DF0821" w:rsidP="002E37ED">
      <w:pPr>
        <w:pStyle w:val="Heading2"/>
        <w:rPr>
          <w:sz w:val="22"/>
          <w:szCs w:val="22"/>
        </w:rPr>
      </w:pPr>
      <w:bookmarkStart w:id="35" w:name="_Toc197598702"/>
      <w:bookmarkStart w:id="36" w:name="_Toc197609715"/>
      <w:r w:rsidRPr="001A16DB">
        <w:rPr>
          <w:rStyle w:val="normaltextrun"/>
          <w:sz w:val="22"/>
          <w:szCs w:val="22"/>
        </w:rPr>
        <w:t>How SPPC will support improvements in (external) system outcomes in 2025/26</w:t>
      </w:r>
      <w:bookmarkEnd w:id="35"/>
      <w:bookmarkEnd w:id="36"/>
      <w:r w:rsidRPr="001A16DB">
        <w:rPr>
          <w:rStyle w:val="normaltextrun"/>
          <w:sz w:val="22"/>
          <w:szCs w:val="22"/>
        </w:rPr>
        <w:t> </w:t>
      </w:r>
      <w:r w:rsidRPr="001A16DB">
        <w:rPr>
          <w:rStyle w:val="eop"/>
          <w:sz w:val="22"/>
          <w:szCs w:val="22"/>
        </w:rPr>
        <w:t> </w:t>
      </w:r>
    </w:p>
    <w:p w14:paraId="2B7EE512" w14:textId="77777777" w:rsidR="00DF0821" w:rsidRPr="00CC7B9A" w:rsidRDefault="00DF0821" w:rsidP="002E37ED">
      <w:pPr>
        <w:pStyle w:val="ListParagraph"/>
        <w:numPr>
          <w:ilvl w:val="0"/>
          <w:numId w:val="22"/>
        </w:numPr>
        <w:jc w:val="both"/>
        <w:rPr>
          <w:rFonts w:ascii="Arial" w:hAnsi="Arial" w:cs="Arial"/>
          <w:color w:val="000000" w:themeColor="text1"/>
        </w:rPr>
      </w:pPr>
      <w:r w:rsidRPr="00CC7B9A">
        <w:rPr>
          <w:rStyle w:val="normaltextrun"/>
          <w:rFonts w:ascii="Arial" w:hAnsi="Arial" w:cs="Arial"/>
          <w:color w:val="000000" w:themeColor="text1"/>
        </w:rPr>
        <w:t>The collation of the contract reform mandate priorities for NHS Wales for General Medical Services, General Dental Services, Community Pharmacy and Optometry</w:t>
      </w:r>
      <w:r w:rsidRPr="00CC7B9A">
        <w:rPr>
          <w:rStyle w:val="eop"/>
          <w:rFonts w:ascii="Arial" w:eastAsiaTheme="majorEastAsia" w:hAnsi="Arial" w:cs="Arial"/>
          <w:color w:val="000000" w:themeColor="text1"/>
        </w:rPr>
        <w:t> </w:t>
      </w:r>
    </w:p>
    <w:p w14:paraId="3E26B62F" w14:textId="77777777" w:rsidR="00DF0821" w:rsidRPr="00CC7B9A" w:rsidRDefault="00DF0821" w:rsidP="002E37ED">
      <w:pPr>
        <w:pStyle w:val="ListParagraph"/>
        <w:numPr>
          <w:ilvl w:val="0"/>
          <w:numId w:val="22"/>
        </w:numPr>
        <w:jc w:val="both"/>
        <w:rPr>
          <w:rFonts w:ascii="Arial" w:hAnsi="Arial" w:cs="Arial"/>
          <w:color w:val="000000" w:themeColor="text1"/>
        </w:rPr>
      </w:pPr>
      <w:r w:rsidRPr="00CC7B9A">
        <w:rPr>
          <w:rStyle w:val="normaltextrun"/>
          <w:rFonts w:ascii="Arial" w:hAnsi="Arial" w:cs="Arial"/>
          <w:color w:val="000000" w:themeColor="text1"/>
        </w:rPr>
        <w:t>Joint implementation with HEIW of the Strategic Workforce Plan for Primary Care action plan</w:t>
      </w:r>
      <w:r w:rsidRPr="00CC7B9A">
        <w:rPr>
          <w:rStyle w:val="eop"/>
          <w:rFonts w:ascii="Arial" w:eastAsiaTheme="majorEastAsia" w:hAnsi="Arial" w:cs="Arial"/>
          <w:color w:val="000000" w:themeColor="text1"/>
        </w:rPr>
        <w:t> </w:t>
      </w:r>
    </w:p>
    <w:p w14:paraId="6E281053" w14:textId="77777777" w:rsidR="00DF0821" w:rsidRPr="00CC7B9A" w:rsidRDefault="00DF0821" w:rsidP="002E37ED">
      <w:pPr>
        <w:pStyle w:val="ListParagraph"/>
        <w:numPr>
          <w:ilvl w:val="0"/>
          <w:numId w:val="22"/>
        </w:numPr>
        <w:jc w:val="both"/>
        <w:rPr>
          <w:rFonts w:ascii="Arial" w:hAnsi="Arial" w:cs="Arial"/>
          <w:color w:val="000000" w:themeColor="text1"/>
        </w:rPr>
      </w:pPr>
      <w:r w:rsidRPr="00CC7B9A">
        <w:rPr>
          <w:rStyle w:val="normaltextrun"/>
          <w:rFonts w:ascii="Arial" w:hAnsi="Arial" w:cs="Arial"/>
          <w:color w:val="000000" w:themeColor="text1"/>
        </w:rPr>
        <w:t>Implementing and monitoring pathways developed through the Community by Design approach</w:t>
      </w:r>
      <w:r w:rsidRPr="00CC7B9A">
        <w:rPr>
          <w:rStyle w:val="eop"/>
          <w:rFonts w:ascii="Arial" w:eastAsiaTheme="majorEastAsia" w:hAnsi="Arial" w:cs="Arial"/>
          <w:color w:val="000000" w:themeColor="text1"/>
        </w:rPr>
        <w:t> </w:t>
      </w:r>
    </w:p>
    <w:p w14:paraId="12072589" w14:textId="77777777" w:rsidR="00DF0821" w:rsidRPr="00CC7B9A" w:rsidRDefault="00DF0821" w:rsidP="002E37ED">
      <w:pPr>
        <w:pStyle w:val="ListParagraph"/>
        <w:numPr>
          <w:ilvl w:val="0"/>
          <w:numId w:val="22"/>
        </w:numPr>
        <w:jc w:val="both"/>
        <w:rPr>
          <w:rFonts w:ascii="Arial" w:hAnsi="Arial" w:cs="Arial"/>
          <w:color w:val="000000" w:themeColor="text1"/>
        </w:rPr>
      </w:pPr>
      <w:r w:rsidRPr="00CC7B9A">
        <w:rPr>
          <w:rStyle w:val="normaltextrun"/>
          <w:rFonts w:ascii="Arial" w:hAnsi="Arial" w:cs="Arial"/>
          <w:color w:val="000000" w:themeColor="text1"/>
        </w:rPr>
        <w:t>Supporting Health Boards to ensure that care plans are in place for the 0.5% highest risk population.</w:t>
      </w:r>
      <w:r w:rsidRPr="00CC7B9A">
        <w:rPr>
          <w:rStyle w:val="eop"/>
          <w:rFonts w:ascii="Arial" w:eastAsiaTheme="majorEastAsia" w:hAnsi="Arial" w:cs="Arial"/>
          <w:color w:val="000000" w:themeColor="text1"/>
        </w:rPr>
        <w:t> </w:t>
      </w:r>
    </w:p>
    <w:p w14:paraId="3737A31B" w14:textId="77777777" w:rsidR="00DF0821" w:rsidRPr="00CC7B9A" w:rsidRDefault="00DF0821" w:rsidP="002E37ED">
      <w:pPr>
        <w:pStyle w:val="ListParagraph"/>
        <w:numPr>
          <w:ilvl w:val="0"/>
          <w:numId w:val="22"/>
        </w:numPr>
        <w:jc w:val="both"/>
        <w:rPr>
          <w:rFonts w:ascii="Arial" w:hAnsi="Arial" w:cs="Arial"/>
          <w:color w:val="000000" w:themeColor="text1"/>
        </w:rPr>
      </w:pPr>
      <w:r w:rsidRPr="00CC7B9A">
        <w:rPr>
          <w:rStyle w:val="normaltextrun"/>
          <w:rFonts w:ascii="Arial" w:hAnsi="Arial" w:cs="Arial"/>
          <w:color w:val="000000" w:themeColor="text1"/>
        </w:rPr>
        <w:t>Readily accessible primary and community care metrics </w:t>
      </w:r>
      <w:r w:rsidRPr="00CC7B9A">
        <w:rPr>
          <w:rStyle w:val="eop"/>
          <w:rFonts w:ascii="Arial" w:eastAsiaTheme="majorEastAsia" w:hAnsi="Arial" w:cs="Arial"/>
          <w:color w:val="000000" w:themeColor="text1"/>
        </w:rPr>
        <w:t> </w:t>
      </w:r>
    </w:p>
    <w:p w14:paraId="6C790E55" w14:textId="0B9FF4BC" w:rsidR="00DF0821" w:rsidRPr="007A02DA" w:rsidRDefault="00DF0821" w:rsidP="002E37ED">
      <w:pPr>
        <w:pStyle w:val="ListParagraph"/>
        <w:numPr>
          <w:ilvl w:val="0"/>
          <w:numId w:val="22"/>
        </w:numPr>
        <w:jc w:val="both"/>
        <w:rPr>
          <w:rStyle w:val="eop"/>
          <w:rFonts w:ascii="Arial" w:hAnsi="Arial" w:cs="Arial"/>
          <w:color w:val="000000" w:themeColor="text1"/>
        </w:rPr>
      </w:pPr>
      <w:r w:rsidRPr="00CC7B9A">
        <w:rPr>
          <w:rStyle w:val="normaltextrun"/>
          <w:rFonts w:ascii="Arial" w:hAnsi="Arial" w:cs="Arial"/>
          <w:color w:val="000000" w:themeColor="text1"/>
        </w:rPr>
        <w:t>Supporting Health Boards on data sharing with the Information Governance action plan</w:t>
      </w:r>
      <w:r w:rsidRPr="00CC7B9A">
        <w:rPr>
          <w:rStyle w:val="eop"/>
          <w:rFonts w:ascii="Arial" w:eastAsiaTheme="majorEastAsia" w:hAnsi="Arial" w:cs="Arial"/>
          <w:color w:val="000000" w:themeColor="text1"/>
        </w:rPr>
        <w:t> </w:t>
      </w:r>
    </w:p>
    <w:p w14:paraId="604E5211" w14:textId="77777777" w:rsidR="007A02DA" w:rsidRDefault="007A02DA" w:rsidP="007A02DA">
      <w:pPr>
        <w:rPr>
          <w:rFonts w:cs="Arial"/>
        </w:rPr>
      </w:pPr>
    </w:p>
    <w:p w14:paraId="650918AC" w14:textId="0EC900D7" w:rsidR="001A16DB" w:rsidRDefault="001A16DB" w:rsidP="001A16DB">
      <w:r>
        <w:t xml:space="preserve">The figure overpage sets out a </w:t>
      </w:r>
      <w:proofErr w:type="gramStart"/>
      <w:r>
        <w:t>high level</w:t>
      </w:r>
      <w:proofErr w:type="gramEnd"/>
      <w:r>
        <w:t xml:space="preserve"> timeline of work for 2025/26.  </w:t>
      </w:r>
    </w:p>
    <w:p w14:paraId="66D83A9D" w14:textId="312ACE8C" w:rsidR="0030162C" w:rsidRDefault="0030162C" w:rsidP="0030162C">
      <w:pPr>
        <w:pStyle w:val="Heading1"/>
        <w:numPr>
          <w:ilvl w:val="0"/>
          <w:numId w:val="7"/>
        </w:numPr>
      </w:pPr>
      <w:bookmarkStart w:id="37" w:name="_Toc197609716"/>
      <w:r>
        <w:t>Contact Information</w:t>
      </w:r>
      <w:bookmarkEnd w:id="37"/>
      <w:r>
        <w:t xml:space="preserve"> </w:t>
      </w:r>
    </w:p>
    <w:p w14:paraId="104D9053" w14:textId="77777777" w:rsidR="0030162C" w:rsidRPr="00D21516" w:rsidRDefault="0030162C" w:rsidP="0030162C">
      <w:pPr>
        <w:rPr>
          <w:rFonts w:cs="Arial"/>
        </w:rPr>
      </w:pPr>
      <w:r w:rsidRPr="002E37ED">
        <w:rPr>
          <w:noProof/>
          <w:sz w:val="18"/>
          <w:szCs w:val="18"/>
        </w:rPr>
        <w:drawing>
          <wp:anchor distT="0" distB="0" distL="114300" distR="114300" simplePos="0" relativeHeight="251729920" behindDoc="0" locked="0" layoutInCell="1" allowOverlap="1" wp14:anchorId="683699A9" wp14:editId="11B1D797">
            <wp:simplePos x="0" y="0"/>
            <wp:positionH relativeFrom="margin">
              <wp:align>left</wp:align>
            </wp:positionH>
            <wp:positionV relativeFrom="paragraph">
              <wp:posOffset>49530</wp:posOffset>
            </wp:positionV>
            <wp:extent cx="400050" cy="400050"/>
            <wp:effectExtent l="0" t="0" r="0" b="0"/>
            <wp:wrapNone/>
            <wp:docPr id="109" name="Graphic 109" descr="Email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Graphic 109" descr="Email with solid fill"/>
                    <pic:cNvPicPr/>
                  </pic:nvPicPr>
                  <pic:blipFill>
                    <a:blip r:embed="rId93">
                      <a:extLst>
                        <a:ext uri="{28A0092B-C50C-407E-A947-70E740481C1C}">
                          <a14:useLocalDpi xmlns:a14="http://schemas.microsoft.com/office/drawing/2010/main" val="0"/>
                        </a:ext>
                        <a:ext uri="{96DAC541-7B7A-43D3-8B79-37D633B846F1}">
                          <asvg:svgBlip xmlns:asvg="http://schemas.microsoft.com/office/drawing/2016/SVG/main" r:embed="rId94"/>
                        </a:ext>
                      </a:extLst>
                    </a:blip>
                    <a:stretch>
                      <a:fillRect/>
                    </a:stretch>
                  </pic:blipFill>
                  <pic:spPr>
                    <a:xfrm>
                      <a:off x="0" y="0"/>
                      <a:ext cx="400237" cy="400237"/>
                    </a:xfrm>
                    <a:prstGeom prst="rect">
                      <a:avLst/>
                    </a:prstGeom>
                  </pic:spPr>
                </pic:pic>
              </a:graphicData>
            </a:graphic>
            <wp14:sizeRelH relativeFrom="margin">
              <wp14:pctWidth>0</wp14:pctWidth>
            </wp14:sizeRelH>
            <wp14:sizeRelV relativeFrom="margin">
              <wp14:pctHeight>0</wp14:pctHeight>
            </wp14:sizeRelV>
          </wp:anchor>
        </w:drawing>
      </w:r>
      <w:r w:rsidRPr="002E37ED">
        <w:rPr>
          <w:noProof/>
          <w:sz w:val="18"/>
          <w:szCs w:val="18"/>
        </w:rPr>
        <w:drawing>
          <wp:anchor distT="0" distB="0" distL="114300" distR="114300" simplePos="0" relativeHeight="251730944" behindDoc="0" locked="0" layoutInCell="1" allowOverlap="1" wp14:anchorId="6EA8849C" wp14:editId="51F43CD2">
            <wp:simplePos x="0" y="0"/>
            <wp:positionH relativeFrom="column">
              <wp:posOffset>2257425</wp:posOffset>
            </wp:positionH>
            <wp:positionV relativeFrom="paragraph">
              <wp:posOffset>11430</wp:posOffset>
            </wp:positionV>
            <wp:extent cx="485775" cy="485775"/>
            <wp:effectExtent l="0" t="0" r="9525" b="0"/>
            <wp:wrapNone/>
            <wp:docPr id="107" name="Graphic 107" descr="Video camera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Graphic 107" descr="Video camera with solid fill"/>
                    <pic:cNvPicPr/>
                  </pic:nvPicPr>
                  <pic:blipFill>
                    <a:blip r:embed="rId95">
                      <a:extLst>
                        <a:ext uri="{28A0092B-C50C-407E-A947-70E740481C1C}">
                          <a14:useLocalDpi xmlns:a14="http://schemas.microsoft.com/office/drawing/2010/main" val="0"/>
                        </a:ext>
                        <a:ext uri="{96DAC541-7B7A-43D3-8B79-37D633B846F1}">
                          <asvg:svgBlip xmlns:asvg="http://schemas.microsoft.com/office/drawing/2016/SVG/main" r:embed="rId96"/>
                        </a:ext>
                      </a:extLst>
                    </a:blip>
                    <a:stretch>
                      <a:fillRect/>
                    </a:stretch>
                  </pic:blipFill>
                  <pic:spPr>
                    <a:xfrm>
                      <a:off x="0" y="0"/>
                      <a:ext cx="485775" cy="485775"/>
                    </a:xfrm>
                    <a:prstGeom prst="rect">
                      <a:avLst/>
                    </a:prstGeom>
                  </pic:spPr>
                </pic:pic>
              </a:graphicData>
            </a:graphic>
            <wp14:sizeRelH relativeFrom="margin">
              <wp14:pctWidth>0</wp14:pctWidth>
            </wp14:sizeRelH>
            <wp14:sizeRelV relativeFrom="margin">
              <wp14:pctHeight>0</wp14:pctHeight>
            </wp14:sizeRelV>
          </wp:anchor>
        </w:drawing>
      </w:r>
    </w:p>
    <w:p w14:paraId="0AA67A3A" w14:textId="77777777" w:rsidR="0030162C" w:rsidRPr="00D21516" w:rsidRDefault="0030162C" w:rsidP="0030162C">
      <w:pPr>
        <w:rPr>
          <w:rFonts w:cs="Arial"/>
        </w:rPr>
      </w:pPr>
      <w:r w:rsidRPr="00D21516">
        <w:rPr>
          <w:rFonts w:cs="Arial"/>
          <w:noProof/>
        </w:rPr>
        <w:drawing>
          <wp:anchor distT="0" distB="0" distL="114300" distR="114300" simplePos="0" relativeHeight="251731968" behindDoc="0" locked="0" layoutInCell="1" allowOverlap="1" wp14:anchorId="21CE30B6" wp14:editId="7E2F8995">
            <wp:simplePos x="0" y="0"/>
            <wp:positionH relativeFrom="margin">
              <wp:posOffset>-28575</wp:posOffset>
            </wp:positionH>
            <wp:positionV relativeFrom="paragraph">
              <wp:posOffset>107950</wp:posOffset>
            </wp:positionV>
            <wp:extent cx="457200" cy="457200"/>
            <wp:effectExtent l="0" t="0" r="0" b="0"/>
            <wp:wrapNone/>
            <wp:docPr id="108" name="Graphic 108" descr="Internet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Graphic 108" descr="Internet with solid fill"/>
                    <pic:cNvPicPr/>
                  </pic:nvPicPr>
                  <pic:blipFill>
                    <a:blip r:embed="rId97">
                      <a:extLst>
                        <a:ext uri="{28A0092B-C50C-407E-A947-70E740481C1C}">
                          <a14:useLocalDpi xmlns:a14="http://schemas.microsoft.com/office/drawing/2010/main" val="0"/>
                        </a:ext>
                        <a:ext uri="{96DAC541-7B7A-43D3-8B79-37D633B846F1}">
                          <asvg:svgBlip xmlns:asvg="http://schemas.microsoft.com/office/drawing/2016/SVG/main" r:embed="rId98"/>
                        </a:ext>
                      </a:extLst>
                    </a:blip>
                    <a:stretch>
                      <a:fillRect/>
                    </a:stretch>
                  </pic:blipFill>
                  <pic:spPr>
                    <a:xfrm>
                      <a:off x="0" y="0"/>
                      <a:ext cx="457200" cy="457200"/>
                    </a:xfrm>
                    <a:prstGeom prst="rect">
                      <a:avLst/>
                    </a:prstGeom>
                  </pic:spPr>
                </pic:pic>
              </a:graphicData>
            </a:graphic>
          </wp:anchor>
        </w:drawing>
      </w:r>
      <w:r w:rsidRPr="00D21516">
        <w:rPr>
          <w:rFonts w:cs="Arial"/>
          <w:w w:val="95"/>
        </w:rPr>
        <w:t xml:space="preserve">                Email us: </w:t>
      </w:r>
      <w:hyperlink r:id="rId99" w:history="1">
        <w:r w:rsidRPr="00D21516">
          <w:rPr>
            <w:rStyle w:val="Hyperlink"/>
            <w:rFonts w:cs="Arial"/>
            <w:w w:val="95"/>
          </w:rPr>
          <w:t>SPPC@wales.nhs.uk</w:t>
        </w:r>
      </w:hyperlink>
      <w:r w:rsidRPr="00D21516">
        <w:rPr>
          <w:rFonts w:cs="Arial"/>
          <w:w w:val="95"/>
        </w:rPr>
        <w:t xml:space="preserve">                 Watch our YouTube videos- </w:t>
      </w:r>
      <w:hyperlink r:id="rId100">
        <w:r w:rsidRPr="00D21516">
          <w:rPr>
            <w:rFonts w:cs="Arial"/>
            <w:color w:val="3A68A5"/>
            <w:w w:val="105"/>
            <w:u w:val="single" w:color="3A68A5"/>
          </w:rPr>
          <w:t>YouTube channel</w:t>
        </w:r>
      </w:hyperlink>
    </w:p>
    <w:p w14:paraId="2FABADC8" w14:textId="77777777" w:rsidR="0030162C" w:rsidRPr="00D21516" w:rsidRDefault="0030162C" w:rsidP="0030162C">
      <w:pPr>
        <w:pStyle w:val="BodyText"/>
        <w:spacing w:before="7"/>
        <w:rPr>
          <w:rFonts w:ascii="Arial" w:hAnsi="Arial" w:cs="Arial"/>
          <w:sz w:val="22"/>
          <w:szCs w:val="22"/>
        </w:rPr>
      </w:pPr>
      <w:r w:rsidRPr="00D21516">
        <w:rPr>
          <w:rFonts w:ascii="Arial" w:hAnsi="Arial" w:cs="Arial"/>
          <w:sz w:val="22"/>
          <w:szCs w:val="22"/>
        </w:rPr>
        <w:t xml:space="preserve">                   Keep up to date on our work at </w:t>
      </w:r>
      <w:hyperlink r:id="rId101">
        <w:r w:rsidRPr="00D21516">
          <w:rPr>
            <w:rFonts w:ascii="Arial" w:hAnsi="Arial" w:cs="Arial"/>
            <w:color w:val="3A68A5"/>
            <w:sz w:val="22"/>
            <w:szCs w:val="22"/>
            <w:u w:val="single" w:color="3A68A5"/>
          </w:rPr>
          <w:t xml:space="preserve">Strategic Programme - Primary Care One </w:t>
        </w:r>
      </w:hyperlink>
    </w:p>
    <w:p w14:paraId="32B9429C" w14:textId="77777777" w:rsidR="0030162C" w:rsidRDefault="0030162C" w:rsidP="007A02DA">
      <w:pPr>
        <w:rPr>
          <w:rFonts w:cs="Arial"/>
        </w:rPr>
      </w:pPr>
    </w:p>
    <w:p w14:paraId="00FC2B91" w14:textId="713C3627" w:rsidR="003602A8" w:rsidRDefault="003602A8" w:rsidP="007A02DA">
      <w:pPr>
        <w:rPr>
          <w:rFonts w:cs="Arial"/>
        </w:rPr>
        <w:sectPr w:rsidR="003602A8" w:rsidSect="00802F2C">
          <w:footerReference w:type="default" r:id="rId102"/>
          <w:footerReference w:type="first" r:id="rId103"/>
          <w:pgSz w:w="11906" w:h="16838"/>
          <w:pgMar w:top="720" w:right="720" w:bottom="720" w:left="720" w:header="708" w:footer="708" w:gutter="0"/>
          <w:pgNumType w:start="0"/>
          <w:cols w:space="708"/>
          <w:titlePg/>
          <w:docGrid w:linePitch="360"/>
        </w:sectPr>
      </w:pPr>
    </w:p>
    <w:p w14:paraId="064E3FEA" w14:textId="2705909D" w:rsidR="007A02DA" w:rsidRPr="003602A8" w:rsidRDefault="003602A8" w:rsidP="003602A8">
      <w:pPr>
        <w:pStyle w:val="Heading1"/>
        <w:numPr>
          <w:ilvl w:val="0"/>
          <w:numId w:val="7"/>
        </w:numPr>
      </w:pPr>
      <w:bookmarkStart w:id="38" w:name="_Toc197609717"/>
      <w:r w:rsidRPr="003602A8">
        <w:lastRenderedPageBreak/>
        <w:t>Appendix 1 SPPC high level timeline of work for 2025/26</w:t>
      </w:r>
      <w:bookmarkEnd w:id="38"/>
    </w:p>
    <w:p w14:paraId="29FD7853" w14:textId="7BFDDED7" w:rsidR="003602A8" w:rsidRPr="007A02DA" w:rsidRDefault="003602A8" w:rsidP="007A02DA">
      <w:pPr>
        <w:spacing w:before="100" w:beforeAutospacing="1" w:after="100" w:afterAutospacing="1" w:line="240" w:lineRule="auto"/>
        <w:rPr>
          <w:rFonts w:ascii="Times New Roman" w:eastAsia="Times New Roman" w:hAnsi="Times New Roman" w:cs="Times New Roman"/>
          <w:color w:val="auto"/>
          <w:sz w:val="24"/>
          <w:szCs w:val="24"/>
          <w:lang w:eastAsia="en-GB"/>
        </w:rPr>
      </w:pPr>
      <w:r w:rsidRPr="007A02DA">
        <w:rPr>
          <w:rFonts w:ascii="Times New Roman" w:eastAsia="Times New Roman" w:hAnsi="Times New Roman" w:cs="Times New Roman"/>
          <w:noProof/>
          <w:color w:val="auto"/>
          <w:sz w:val="24"/>
          <w:szCs w:val="24"/>
          <w:lang w:eastAsia="en-GB"/>
        </w:rPr>
        <w:drawing>
          <wp:inline distT="0" distB="0" distL="0" distR="0" wp14:anchorId="555AE460" wp14:editId="2AE90B50">
            <wp:extent cx="9666788" cy="5868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9666788" cy="5868000"/>
                    </a:xfrm>
                    <a:prstGeom prst="rect">
                      <a:avLst/>
                    </a:prstGeom>
                    <a:noFill/>
                    <a:ln>
                      <a:noFill/>
                    </a:ln>
                  </pic:spPr>
                </pic:pic>
              </a:graphicData>
            </a:graphic>
          </wp:inline>
        </w:drawing>
      </w:r>
    </w:p>
    <w:p w14:paraId="0C852F5B" w14:textId="77777777" w:rsidR="007A02DA" w:rsidRDefault="007A02DA" w:rsidP="007A02DA">
      <w:pPr>
        <w:rPr>
          <w:rFonts w:cs="Arial"/>
        </w:rPr>
        <w:sectPr w:rsidR="007A02DA" w:rsidSect="007A02DA">
          <w:pgSz w:w="16838" w:h="11906" w:orient="landscape"/>
          <w:pgMar w:top="720" w:right="720" w:bottom="720" w:left="720" w:header="709" w:footer="709" w:gutter="0"/>
          <w:pgNumType w:start="0"/>
          <w:cols w:space="708"/>
          <w:titlePg/>
          <w:docGrid w:linePitch="360"/>
        </w:sectPr>
      </w:pPr>
    </w:p>
    <w:p w14:paraId="1E7B1204" w14:textId="78E3AB90" w:rsidR="00CC65AD" w:rsidRDefault="00A5781A" w:rsidP="0030162C">
      <w:pPr>
        <w:pStyle w:val="Heading1"/>
        <w:numPr>
          <w:ilvl w:val="0"/>
          <w:numId w:val="7"/>
        </w:numPr>
        <w:rPr>
          <w:w w:val="105"/>
        </w:rPr>
      </w:pPr>
      <w:bookmarkStart w:id="39" w:name="_Toc197609718"/>
      <w:r>
        <w:rPr>
          <w:w w:val="105"/>
        </w:rPr>
        <w:lastRenderedPageBreak/>
        <w:t xml:space="preserve">Appendix </w:t>
      </w:r>
      <w:r w:rsidR="003602A8">
        <w:rPr>
          <w:w w:val="105"/>
        </w:rPr>
        <w:t>2</w:t>
      </w:r>
      <w:r>
        <w:rPr>
          <w:w w:val="105"/>
        </w:rPr>
        <w:t xml:space="preserve"> - </w:t>
      </w:r>
      <w:r w:rsidR="00CC65AD">
        <w:rPr>
          <w:w w:val="105"/>
        </w:rPr>
        <w:t>Published SPPC products 202</w:t>
      </w:r>
      <w:r w:rsidR="00ED213C">
        <w:rPr>
          <w:w w:val="105"/>
        </w:rPr>
        <w:t>3</w:t>
      </w:r>
      <w:r w:rsidR="00CC65AD">
        <w:rPr>
          <w:w w:val="105"/>
        </w:rPr>
        <w:t>-2025</w:t>
      </w:r>
      <w:bookmarkEnd w:id="39"/>
      <w:r w:rsidR="00CC65AD">
        <w:rPr>
          <w:w w:val="105"/>
        </w:rPr>
        <w:t xml:space="preserve"> </w:t>
      </w:r>
    </w:p>
    <w:tbl>
      <w:tblPr>
        <w:tblW w:w="10824" w:type="dxa"/>
        <w:tblInd w:w="-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1E0" w:firstRow="1" w:lastRow="1" w:firstColumn="1" w:lastColumn="1" w:noHBand="0" w:noVBand="0"/>
      </w:tblPr>
      <w:tblGrid>
        <w:gridCol w:w="9388"/>
        <w:gridCol w:w="1436"/>
      </w:tblGrid>
      <w:tr w:rsidR="00CC65AD" w:rsidRPr="0067009D" w14:paraId="4E87A488" w14:textId="77777777" w:rsidTr="007A02DA">
        <w:trPr>
          <w:trHeight w:val="290"/>
        </w:trPr>
        <w:tc>
          <w:tcPr>
            <w:tcW w:w="9388" w:type="dxa"/>
            <w:shd w:val="clear" w:color="auto" w:fill="B4E1E8"/>
          </w:tcPr>
          <w:p w14:paraId="14AF2DEE" w14:textId="77777777" w:rsidR="00CC65AD" w:rsidRPr="0067009D" w:rsidRDefault="00CC65AD" w:rsidP="009A752F">
            <w:pPr>
              <w:pStyle w:val="TableParagraph"/>
              <w:spacing w:before="32" w:line="240" w:lineRule="auto"/>
              <w:rPr>
                <w:rFonts w:ascii="Trebuchet MS"/>
                <w:b/>
                <w:sz w:val="20"/>
                <w:u w:val="none"/>
              </w:rPr>
            </w:pPr>
            <w:r w:rsidRPr="0067009D">
              <w:rPr>
                <w:rFonts w:ascii="Trebuchet MS"/>
                <w:b/>
                <w:sz w:val="20"/>
                <w:u w:val="none"/>
              </w:rPr>
              <w:t>Product Name</w:t>
            </w:r>
          </w:p>
        </w:tc>
        <w:tc>
          <w:tcPr>
            <w:tcW w:w="1436" w:type="dxa"/>
            <w:shd w:val="clear" w:color="auto" w:fill="B4E1E8"/>
          </w:tcPr>
          <w:p w14:paraId="1F81B84A" w14:textId="77777777" w:rsidR="00CC65AD" w:rsidRPr="0067009D" w:rsidRDefault="00CC65AD" w:rsidP="009A752F">
            <w:pPr>
              <w:pStyle w:val="TableParagraph"/>
              <w:spacing w:before="32" w:line="240" w:lineRule="auto"/>
              <w:ind w:left="93" w:right="73"/>
              <w:jc w:val="center"/>
              <w:rPr>
                <w:rFonts w:ascii="Trebuchet MS"/>
                <w:b/>
                <w:sz w:val="20"/>
                <w:u w:val="none"/>
              </w:rPr>
            </w:pPr>
            <w:r w:rsidRPr="0067009D">
              <w:rPr>
                <w:rFonts w:ascii="Trebuchet MS"/>
                <w:b/>
                <w:sz w:val="20"/>
                <w:u w:val="none"/>
              </w:rPr>
              <w:t>Release Date</w:t>
            </w:r>
          </w:p>
        </w:tc>
      </w:tr>
      <w:tr w:rsidR="00CC65AD" w:rsidRPr="0067009D" w14:paraId="57245D47" w14:textId="77777777" w:rsidTr="007A02DA">
        <w:trPr>
          <w:trHeight w:val="289"/>
        </w:trPr>
        <w:tc>
          <w:tcPr>
            <w:tcW w:w="9388" w:type="dxa"/>
            <w:shd w:val="clear" w:color="auto" w:fill="D8EFF2"/>
          </w:tcPr>
          <w:p w14:paraId="44BFD158" w14:textId="77777777" w:rsidR="00CC65AD" w:rsidRPr="0067009D" w:rsidRDefault="00415EBE" w:rsidP="009A752F">
            <w:pPr>
              <w:pStyle w:val="TableParagraph"/>
              <w:rPr>
                <w:sz w:val="20"/>
                <w:u w:val="none"/>
              </w:rPr>
            </w:pPr>
            <w:hyperlink r:id="rId105">
              <w:r w:rsidR="00CC65AD" w:rsidRPr="0067009D">
                <w:rPr>
                  <w:color w:val="3A68A5"/>
                  <w:sz w:val="20"/>
                  <w:u w:color="3A68A5"/>
                </w:rPr>
                <w:t>Greener Primary Care End of Year Report</w:t>
              </w:r>
            </w:hyperlink>
          </w:p>
        </w:tc>
        <w:tc>
          <w:tcPr>
            <w:tcW w:w="1436" w:type="dxa"/>
            <w:shd w:val="clear" w:color="auto" w:fill="D8EFF2"/>
          </w:tcPr>
          <w:p w14:paraId="0DCEF1F1" w14:textId="77777777" w:rsidR="00CC65AD" w:rsidRPr="0067009D" w:rsidRDefault="00CC65AD" w:rsidP="009A752F">
            <w:pPr>
              <w:pStyle w:val="TableParagraph"/>
              <w:ind w:left="93" w:right="73"/>
              <w:jc w:val="center"/>
              <w:rPr>
                <w:sz w:val="20"/>
                <w:u w:val="none"/>
              </w:rPr>
            </w:pPr>
            <w:r w:rsidRPr="0067009D">
              <w:rPr>
                <w:sz w:val="20"/>
                <w:u w:val="none"/>
              </w:rPr>
              <w:t>April 2023</w:t>
            </w:r>
          </w:p>
        </w:tc>
      </w:tr>
      <w:tr w:rsidR="00CC65AD" w:rsidRPr="0067009D" w14:paraId="262267B6" w14:textId="77777777" w:rsidTr="007A02DA">
        <w:trPr>
          <w:trHeight w:val="290"/>
        </w:trPr>
        <w:tc>
          <w:tcPr>
            <w:tcW w:w="9388" w:type="dxa"/>
            <w:shd w:val="clear" w:color="auto" w:fill="D8EFF2"/>
          </w:tcPr>
          <w:p w14:paraId="291B4583" w14:textId="77777777" w:rsidR="00CC65AD" w:rsidRPr="0067009D" w:rsidRDefault="00415EBE" w:rsidP="009A752F">
            <w:pPr>
              <w:pStyle w:val="TableParagraph"/>
              <w:rPr>
                <w:sz w:val="20"/>
                <w:u w:val="none"/>
              </w:rPr>
            </w:pPr>
            <w:hyperlink r:id="rId106">
              <w:r w:rsidR="00CC65AD" w:rsidRPr="0067009D">
                <w:rPr>
                  <w:color w:val="3A68A5"/>
                  <w:w w:val="105"/>
                  <w:sz w:val="20"/>
                  <w:u w:color="3A68A5"/>
                </w:rPr>
                <w:t>PCC Compendium Website Phase 1 Soft Launch</w:t>
              </w:r>
            </w:hyperlink>
          </w:p>
        </w:tc>
        <w:tc>
          <w:tcPr>
            <w:tcW w:w="1436" w:type="dxa"/>
            <w:shd w:val="clear" w:color="auto" w:fill="D8EFF2"/>
          </w:tcPr>
          <w:p w14:paraId="16466877" w14:textId="77777777" w:rsidR="00CC65AD" w:rsidRPr="0067009D" w:rsidRDefault="00CC65AD" w:rsidP="009A752F">
            <w:pPr>
              <w:pStyle w:val="TableParagraph"/>
              <w:ind w:left="93" w:right="73"/>
              <w:jc w:val="center"/>
              <w:rPr>
                <w:sz w:val="20"/>
                <w:u w:val="none"/>
              </w:rPr>
            </w:pPr>
            <w:r w:rsidRPr="0067009D">
              <w:rPr>
                <w:sz w:val="20"/>
                <w:u w:val="none"/>
              </w:rPr>
              <w:t>April 2023</w:t>
            </w:r>
          </w:p>
        </w:tc>
      </w:tr>
      <w:tr w:rsidR="00CC65AD" w:rsidRPr="0067009D" w14:paraId="59996562" w14:textId="77777777" w:rsidTr="007A02DA">
        <w:trPr>
          <w:trHeight w:val="290"/>
        </w:trPr>
        <w:tc>
          <w:tcPr>
            <w:tcW w:w="9388" w:type="dxa"/>
            <w:shd w:val="clear" w:color="auto" w:fill="D8EFF2"/>
          </w:tcPr>
          <w:p w14:paraId="10F179BA" w14:textId="77777777" w:rsidR="00CC65AD" w:rsidRPr="0067009D" w:rsidRDefault="00415EBE" w:rsidP="009A752F">
            <w:pPr>
              <w:pStyle w:val="TableParagraph"/>
              <w:rPr>
                <w:sz w:val="20"/>
                <w:u w:val="none"/>
              </w:rPr>
            </w:pPr>
            <w:hyperlink r:id="rId107">
              <w:r w:rsidR="00CC65AD" w:rsidRPr="0067009D">
                <w:rPr>
                  <w:color w:val="3A68A5"/>
                  <w:sz w:val="20"/>
                  <w:u w:color="3A68A5"/>
                </w:rPr>
                <w:t>National Framework for Urgent Primary Care</w:t>
              </w:r>
            </w:hyperlink>
          </w:p>
        </w:tc>
        <w:tc>
          <w:tcPr>
            <w:tcW w:w="1436" w:type="dxa"/>
            <w:shd w:val="clear" w:color="auto" w:fill="D8EFF2"/>
          </w:tcPr>
          <w:p w14:paraId="1AD7886C" w14:textId="77777777" w:rsidR="00CC65AD" w:rsidRPr="0067009D" w:rsidRDefault="00CC65AD" w:rsidP="009A752F">
            <w:pPr>
              <w:pStyle w:val="TableParagraph"/>
              <w:ind w:left="93" w:right="73"/>
              <w:jc w:val="center"/>
              <w:rPr>
                <w:sz w:val="20"/>
                <w:u w:val="none"/>
              </w:rPr>
            </w:pPr>
            <w:r w:rsidRPr="0067009D">
              <w:rPr>
                <w:sz w:val="20"/>
                <w:u w:val="none"/>
              </w:rPr>
              <w:t>May 2023</w:t>
            </w:r>
          </w:p>
        </w:tc>
      </w:tr>
      <w:tr w:rsidR="00CC65AD" w:rsidRPr="0067009D" w14:paraId="0AAB696B" w14:textId="77777777" w:rsidTr="007A02DA">
        <w:trPr>
          <w:trHeight w:val="320"/>
        </w:trPr>
        <w:tc>
          <w:tcPr>
            <w:tcW w:w="9388" w:type="dxa"/>
            <w:shd w:val="clear" w:color="auto" w:fill="D8EFF2"/>
          </w:tcPr>
          <w:p w14:paraId="6CD34BBF" w14:textId="77777777" w:rsidR="00CC65AD" w:rsidRPr="0067009D" w:rsidRDefault="00415EBE" w:rsidP="009A752F">
            <w:pPr>
              <w:pStyle w:val="TableParagraph"/>
              <w:spacing w:line="240" w:lineRule="auto"/>
              <w:rPr>
                <w:sz w:val="20"/>
                <w:u w:val="none"/>
              </w:rPr>
            </w:pPr>
            <w:hyperlink r:id="rId108">
              <w:r w:rsidR="00CC65AD" w:rsidRPr="0067009D">
                <w:rPr>
                  <w:color w:val="3A68A5"/>
                  <w:w w:val="105"/>
                  <w:sz w:val="20"/>
                  <w:u w:color="3A68A5"/>
                </w:rPr>
                <w:t>Phase 1 Enhanced Community Care</w:t>
              </w:r>
            </w:hyperlink>
          </w:p>
        </w:tc>
        <w:tc>
          <w:tcPr>
            <w:tcW w:w="1436" w:type="dxa"/>
            <w:shd w:val="clear" w:color="auto" w:fill="D8EFF2"/>
          </w:tcPr>
          <w:p w14:paraId="010DD4DA" w14:textId="77777777" w:rsidR="00CC65AD" w:rsidRPr="0067009D" w:rsidRDefault="00CC65AD" w:rsidP="009A752F">
            <w:pPr>
              <w:pStyle w:val="TableParagraph"/>
              <w:spacing w:line="240" w:lineRule="auto"/>
              <w:ind w:left="93" w:right="73"/>
              <w:jc w:val="center"/>
              <w:rPr>
                <w:sz w:val="20"/>
                <w:u w:val="none"/>
              </w:rPr>
            </w:pPr>
            <w:r w:rsidRPr="0067009D">
              <w:rPr>
                <w:sz w:val="20"/>
                <w:u w:val="none"/>
              </w:rPr>
              <w:t>May 2023</w:t>
            </w:r>
          </w:p>
        </w:tc>
      </w:tr>
      <w:tr w:rsidR="00CC65AD" w:rsidRPr="0067009D" w14:paraId="7EEDF777" w14:textId="77777777" w:rsidTr="007A02DA">
        <w:trPr>
          <w:trHeight w:val="290"/>
        </w:trPr>
        <w:tc>
          <w:tcPr>
            <w:tcW w:w="9388" w:type="dxa"/>
            <w:shd w:val="clear" w:color="auto" w:fill="D8EFF2"/>
          </w:tcPr>
          <w:p w14:paraId="6CF7E684" w14:textId="77777777" w:rsidR="00CC65AD" w:rsidRPr="0067009D" w:rsidRDefault="00415EBE" w:rsidP="009A752F">
            <w:pPr>
              <w:pStyle w:val="TableParagraph"/>
              <w:rPr>
                <w:sz w:val="20"/>
                <w:u w:val="none"/>
              </w:rPr>
            </w:pPr>
            <w:hyperlink r:id="rId109">
              <w:r w:rsidR="00CC65AD" w:rsidRPr="0067009D">
                <w:rPr>
                  <w:color w:val="3A68A5"/>
                  <w:w w:val="105"/>
                  <w:sz w:val="20"/>
                  <w:u w:color="3A68A5"/>
                </w:rPr>
                <w:t>Developing a Nursing Home Immunisation Model</w:t>
              </w:r>
            </w:hyperlink>
          </w:p>
        </w:tc>
        <w:tc>
          <w:tcPr>
            <w:tcW w:w="1436" w:type="dxa"/>
            <w:shd w:val="clear" w:color="auto" w:fill="D8EFF2"/>
          </w:tcPr>
          <w:p w14:paraId="7D534794" w14:textId="77777777" w:rsidR="00CC65AD" w:rsidRPr="0067009D" w:rsidRDefault="00CC65AD" w:rsidP="009A752F">
            <w:pPr>
              <w:pStyle w:val="TableParagraph"/>
              <w:ind w:left="93" w:right="73"/>
              <w:jc w:val="center"/>
              <w:rPr>
                <w:sz w:val="20"/>
                <w:u w:val="none"/>
              </w:rPr>
            </w:pPr>
            <w:r w:rsidRPr="0067009D">
              <w:rPr>
                <w:sz w:val="20"/>
                <w:u w:val="none"/>
              </w:rPr>
              <w:t>May 2023</w:t>
            </w:r>
          </w:p>
        </w:tc>
      </w:tr>
      <w:tr w:rsidR="00CC65AD" w:rsidRPr="0067009D" w14:paraId="3C0FDE27" w14:textId="77777777" w:rsidTr="007A02DA">
        <w:trPr>
          <w:trHeight w:val="290"/>
        </w:trPr>
        <w:tc>
          <w:tcPr>
            <w:tcW w:w="9388" w:type="dxa"/>
            <w:shd w:val="clear" w:color="auto" w:fill="D8EFF2"/>
          </w:tcPr>
          <w:p w14:paraId="0A3B966E" w14:textId="77777777" w:rsidR="00CC65AD" w:rsidRPr="0067009D" w:rsidRDefault="00CC65AD" w:rsidP="009A752F">
            <w:pPr>
              <w:pStyle w:val="TableParagraph"/>
              <w:rPr>
                <w:sz w:val="20"/>
                <w:u w:val="none"/>
              </w:rPr>
            </w:pPr>
            <w:r w:rsidRPr="0067009D">
              <w:rPr>
                <w:color w:val="3A68A5"/>
                <w:sz w:val="20"/>
                <w:u w:color="3A68A5"/>
              </w:rPr>
              <w:t>Optometry Professional Collaborative Pilot (CTMUHB) Summary Report</w:t>
            </w:r>
          </w:p>
        </w:tc>
        <w:tc>
          <w:tcPr>
            <w:tcW w:w="1436" w:type="dxa"/>
            <w:shd w:val="clear" w:color="auto" w:fill="D8EFF2"/>
          </w:tcPr>
          <w:p w14:paraId="2B06B9BA" w14:textId="77777777" w:rsidR="00CC65AD" w:rsidRPr="0067009D" w:rsidRDefault="00CC65AD" w:rsidP="009A752F">
            <w:pPr>
              <w:pStyle w:val="TableParagraph"/>
              <w:ind w:left="93" w:right="73"/>
              <w:jc w:val="center"/>
              <w:rPr>
                <w:sz w:val="20"/>
                <w:u w:val="none"/>
              </w:rPr>
            </w:pPr>
            <w:r w:rsidRPr="0067009D">
              <w:rPr>
                <w:sz w:val="20"/>
                <w:u w:val="none"/>
              </w:rPr>
              <w:t>May 2023</w:t>
            </w:r>
          </w:p>
        </w:tc>
      </w:tr>
      <w:tr w:rsidR="00CC65AD" w:rsidRPr="0067009D" w14:paraId="1599EFA7" w14:textId="77777777" w:rsidTr="007A02DA">
        <w:trPr>
          <w:trHeight w:val="290"/>
        </w:trPr>
        <w:tc>
          <w:tcPr>
            <w:tcW w:w="9388" w:type="dxa"/>
            <w:shd w:val="clear" w:color="auto" w:fill="D8EFF2"/>
          </w:tcPr>
          <w:p w14:paraId="47CA3FE1" w14:textId="77777777" w:rsidR="00CC65AD" w:rsidRPr="0067009D" w:rsidRDefault="00415EBE" w:rsidP="009A752F">
            <w:pPr>
              <w:pStyle w:val="TableParagraph"/>
              <w:rPr>
                <w:sz w:val="20"/>
                <w:u w:val="none"/>
              </w:rPr>
            </w:pPr>
            <w:hyperlink r:id="rId110">
              <w:r w:rsidR="00CC65AD" w:rsidRPr="0067009D">
                <w:rPr>
                  <w:color w:val="3A68A5"/>
                  <w:sz w:val="20"/>
                  <w:u w:color="3A68A5"/>
                </w:rPr>
                <w:t>ACD Transition Year Readiness Checklist; Updated Position Reported as of 31st March</w:t>
              </w:r>
            </w:hyperlink>
          </w:p>
        </w:tc>
        <w:tc>
          <w:tcPr>
            <w:tcW w:w="1436" w:type="dxa"/>
            <w:shd w:val="clear" w:color="auto" w:fill="D8EFF2"/>
          </w:tcPr>
          <w:p w14:paraId="3501800B" w14:textId="77777777" w:rsidR="00CC65AD" w:rsidRPr="0067009D" w:rsidRDefault="00CC65AD" w:rsidP="009A752F">
            <w:pPr>
              <w:pStyle w:val="TableParagraph"/>
              <w:ind w:left="93" w:right="73"/>
              <w:jc w:val="center"/>
              <w:rPr>
                <w:sz w:val="20"/>
                <w:u w:val="none"/>
              </w:rPr>
            </w:pPr>
            <w:r w:rsidRPr="0067009D">
              <w:rPr>
                <w:sz w:val="20"/>
                <w:u w:val="none"/>
              </w:rPr>
              <w:t>May 2023</w:t>
            </w:r>
          </w:p>
        </w:tc>
      </w:tr>
      <w:tr w:rsidR="00CC65AD" w:rsidRPr="0067009D" w14:paraId="2F0CBEFC" w14:textId="77777777" w:rsidTr="007A02DA">
        <w:trPr>
          <w:trHeight w:val="290"/>
        </w:trPr>
        <w:tc>
          <w:tcPr>
            <w:tcW w:w="9388" w:type="dxa"/>
            <w:shd w:val="clear" w:color="auto" w:fill="D8EFF2"/>
          </w:tcPr>
          <w:p w14:paraId="4D8BA259" w14:textId="77777777" w:rsidR="00CC65AD" w:rsidRPr="0067009D" w:rsidRDefault="00415EBE" w:rsidP="009A752F">
            <w:pPr>
              <w:pStyle w:val="TableParagraph"/>
              <w:rPr>
                <w:sz w:val="20"/>
                <w:u w:val="none"/>
              </w:rPr>
            </w:pPr>
            <w:hyperlink r:id="rId111">
              <w:r w:rsidR="00CC65AD" w:rsidRPr="0067009D">
                <w:rPr>
                  <w:color w:val="3A68A5"/>
                  <w:sz w:val="20"/>
                  <w:u w:color="3A68A5"/>
                </w:rPr>
                <w:t>Peer Review Primary Care Clusters</w:t>
              </w:r>
            </w:hyperlink>
          </w:p>
        </w:tc>
        <w:tc>
          <w:tcPr>
            <w:tcW w:w="1436" w:type="dxa"/>
            <w:shd w:val="clear" w:color="auto" w:fill="D8EFF2"/>
          </w:tcPr>
          <w:p w14:paraId="00E01185" w14:textId="77777777" w:rsidR="00CC65AD" w:rsidRPr="0067009D" w:rsidRDefault="00CC65AD" w:rsidP="009A752F">
            <w:pPr>
              <w:pStyle w:val="TableParagraph"/>
              <w:ind w:left="93" w:right="73"/>
              <w:jc w:val="center"/>
              <w:rPr>
                <w:sz w:val="20"/>
                <w:u w:val="none"/>
              </w:rPr>
            </w:pPr>
            <w:r w:rsidRPr="0067009D">
              <w:rPr>
                <w:sz w:val="20"/>
                <w:u w:val="none"/>
              </w:rPr>
              <w:t>May 2023</w:t>
            </w:r>
          </w:p>
        </w:tc>
      </w:tr>
      <w:tr w:rsidR="00CC65AD" w:rsidRPr="0067009D" w14:paraId="021FFEEF" w14:textId="77777777" w:rsidTr="007A02DA">
        <w:trPr>
          <w:trHeight w:val="290"/>
        </w:trPr>
        <w:tc>
          <w:tcPr>
            <w:tcW w:w="9388" w:type="dxa"/>
            <w:shd w:val="clear" w:color="auto" w:fill="D8EFF2"/>
          </w:tcPr>
          <w:p w14:paraId="17078EB6" w14:textId="77777777" w:rsidR="00CC65AD" w:rsidRPr="0067009D" w:rsidRDefault="00415EBE" w:rsidP="009A752F">
            <w:pPr>
              <w:pStyle w:val="TableParagraph"/>
              <w:rPr>
                <w:sz w:val="20"/>
                <w:u w:val="none"/>
              </w:rPr>
            </w:pPr>
            <w:hyperlink r:id="rId112">
              <w:r w:rsidR="00CC65AD" w:rsidRPr="0067009D">
                <w:rPr>
                  <w:color w:val="3A68A5"/>
                  <w:sz w:val="20"/>
                  <w:u w:color="3A68A5"/>
                </w:rPr>
                <w:t xml:space="preserve">SPPC End of year report 2022-2023 </w:t>
              </w:r>
            </w:hyperlink>
          </w:p>
        </w:tc>
        <w:tc>
          <w:tcPr>
            <w:tcW w:w="1436" w:type="dxa"/>
            <w:shd w:val="clear" w:color="auto" w:fill="D8EFF2"/>
          </w:tcPr>
          <w:p w14:paraId="17FA8DD6" w14:textId="77777777" w:rsidR="00CC65AD" w:rsidRPr="0067009D" w:rsidRDefault="00CC65AD" w:rsidP="009A752F">
            <w:pPr>
              <w:pStyle w:val="TableParagraph"/>
              <w:ind w:left="93" w:right="73"/>
              <w:jc w:val="center"/>
              <w:rPr>
                <w:sz w:val="20"/>
                <w:u w:val="none"/>
              </w:rPr>
            </w:pPr>
            <w:r w:rsidRPr="0067009D">
              <w:rPr>
                <w:sz w:val="20"/>
                <w:u w:val="none"/>
              </w:rPr>
              <w:t>May 2023</w:t>
            </w:r>
          </w:p>
        </w:tc>
      </w:tr>
      <w:tr w:rsidR="00CC65AD" w:rsidRPr="0067009D" w14:paraId="66E6039F" w14:textId="77777777" w:rsidTr="007A02DA">
        <w:trPr>
          <w:trHeight w:val="290"/>
        </w:trPr>
        <w:tc>
          <w:tcPr>
            <w:tcW w:w="9388" w:type="dxa"/>
            <w:shd w:val="clear" w:color="auto" w:fill="D8EFF2"/>
          </w:tcPr>
          <w:p w14:paraId="2083CACA" w14:textId="77777777" w:rsidR="00CC65AD" w:rsidRPr="0067009D" w:rsidRDefault="00415EBE" w:rsidP="009A752F">
            <w:pPr>
              <w:pStyle w:val="TableParagraph"/>
              <w:rPr>
                <w:sz w:val="20"/>
                <w:u w:val="none"/>
              </w:rPr>
            </w:pPr>
            <w:hyperlink r:id="rId113">
              <w:r w:rsidR="00CC65AD" w:rsidRPr="0067009D">
                <w:rPr>
                  <w:color w:val="3A68A5"/>
                  <w:sz w:val="20"/>
                  <w:u w:color="3A68A5"/>
                </w:rPr>
                <w:t xml:space="preserve">Multi professional Framework for Integrated working </w:t>
              </w:r>
            </w:hyperlink>
          </w:p>
        </w:tc>
        <w:tc>
          <w:tcPr>
            <w:tcW w:w="1436" w:type="dxa"/>
            <w:shd w:val="clear" w:color="auto" w:fill="D8EFF2"/>
          </w:tcPr>
          <w:p w14:paraId="7B076CCE" w14:textId="77777777" w:rsidR="00CC65AD" w:rsidRPr="0067009D" w:rsidRDefault="00CC65AD" w:rsidP="009A752F">
            <w:pPr>
              <w:pStyle w:val="TableParagraph"/>
              <w:ind w:left="93" w:right="73"/>
              <w:jc w:val="center"/>
              <w:rPr>
                <w:sz w:val="20"/>
                <w:u w:val="none"/>
              </w:rPr>
            </w:pPr>
            <w:r w:rsidRPr="0067009D">
              <w:rPr>
                <w:sz w:val="20"/>
                <w:u w:val="none"/>
              </w:rPr>
              <w:t>Aug 2023</w:t>
            </w:r>
          </w:p>
        </w:tc>
      </w:tr>
      <w:tr w:rsidR="00CC65AD" w:rsidRPr="0067009D" w14:paraId="3DCB4A44" w14:textId="77777777" w:rsidTr="007A02DA">
        <w:trPr>
          <w:trHeight w:val="290"/>
        </w:trPr>
        <w:tc>
          <w:tcPr>
            <w:tcW w:w="9388" w:type="dxa"/>
            <w:shd w:val="clear" w:color="auto" w:fill="D8EFF2"/>
          </w:tcPr>
          <w:p w14:paraId="2125D8D5" w14:textId="77777777" w:rsidR="00CC65AD" w:rsidRPr="0067009D" w:rsidRDefault="00415EBE" w:rsidP="009A752F">
            <w:pPr>
              <w:pStyle w:val="TableParagraph"/>
              <w:rPr>
                <w:sz w:val="20"/>
                <w:u w:val="none"/>
              </w:rPr>
            </w:pPr>
            <w:hyperlink r:id="rId114">
              <w:r w:rsidR="00CC65AD" w:rsidRPr="0067009D">
                <w:rPr>
                  <w:color w:val="3A68A5"/>
                  <w:w w:val="105"/>
                  <w:sz w:val="20"/>
                  <w:u w:color="3A68A5"/>
                </w:rPr>
                <w:t>Phase 2 Enhanced Community Care</w:t>
              </w:r>
              <w:r w:rsidR="00CC65AD" w:rsidRPr="0067009D">
                <w:rPr>
                  <w:color w:val="3A68A5"/>
                  <w:sz w:val="20"/>
                  <w:u w:color="3A68A5"/>
                </w:rPr>
                <w:t xml:space="preserve"> </w:t>
              </w:r>
            </w:hyperlink>
          </w:p>
        </w:tc>
        <w:tc>
          <w:tcPr>
            <w:tcW w:w="1436" w:type="dxa"/>
            <w:shd w:val="clear" w:color="auto" w:fill="D8EFF2"/>
          </w:tcPr>
          <w:p w14:paraId="43FC36B3" w14:textId="77777777" w:rsidR="00CC65AD" w:rsidRPr="0067009D" w:rsidRDefault="00CC65AD" w:rsidP="009A752F">
            <w:pPr>
              <w:pStyle w:val="TableParagraph"/>
              <w:ind w:left="93" w:right="73"/>
              <w:jc w:val="center"/>
              <w:rPr>
                <w:sz w:val="20"/>
                <w:u w:val="none"/>
              </w:rPr>
            </w:pPr>
            <w:r w:rsidRPr="0067009D">
              <w:rPr>
                <w:sz w:val="20"/>
                <w:u w:val="none"/>
              </w:rPr>
              <w:t>Aug 2023</w:t>
            </w:r>
          </w:p>
        </w:tc>
      </w:tr>
      <w:tr w:rsidR="00CC65AD" w:rsidRPr="0067009D" w14:paraId="603AA050" w14:textId="77777777" w:rsidTr="007A02DA">
        <w:trPr>
          <w:trHeight w:val="290"/>
        </w:trPr>
        <w:tc>
          <w:tcPr>
            <w:tcW w:w="9388" w:type="dxa"/>
            <w:shd w:val="clear" w:color="auto" w:fill="D8EFF2"/>
          </w:tcPr>
          <w:p w14:paraId="3AECF95B" w14:textId="77777777" w:rsidR="00CC65AD" w:rsidRPr="0067009D" w:rsidRDefault="00415EBE" w:rsidP="009A752F">
            <w:pPr>
              <w:pStyle w:val="TableParagraph"/>
              <w:rPr>
                <w:sz w:val="20"/>
                <w:u w:val="none"/>
              </w:rPr>
            </w:pPr>
            <w:hyperlink r:id="rId115">
              <w:r w:rsidR="00CC65AD" w:rsidRPr="0067009D">
                <w:rPr>
                  <w:color w:val="3A68A5"/>
                  <w:sz w:val="20"/>
                  <w:u w:color="3A68A5"/>
                </w:rPr>
                <w:t xml:space="preserve">Healthy Days at Home Wales national dashboard </w:t>
              </w:r>
            </w:hyperlink>
          </w:p>
        </w:tc>
        <w:tc>
          <w:tcPr>
            <w:tcW w:w="1436" w:type="dxa"/>
            <w:shd w:val="clear" w:color="auto" w:fill="D8EFF2"/>
          </w:tcPr>
          <w:p w14:paraId="3026EC0E" w14:textId="77777777" w:rsidR="00CC65AD" w:rsidRPr="0067009D" w:rsidRDefault="00CC65AD" w:rsidP="009A752F">
            <w:pPr>
              <w:pStyle w:val="TableParagraph"/>
              <w:ind w:left="93" w:right="73"/>
              <w:jc w:val="center"/>
              <w:rPr>
                <w:sz w:val="20"/>
                <w:u w:val="none"/>
              </w:rPr>
            </w:pPr>
            <w:r w:rsidRPr="0067009D">
              <w:rPr>
                <w:sz w:val="20"/>
                <w:u w:val="none"/>
              </w:rPr>
              <w:t>Aug 2023</w:t>
            </w:r>
          </w:p>
        </w:tc>
      </w:tr>
      <w:tr w:rsidR="00CC65AD" w:rsidRPr="0067009D" w14:paraId="5631B6B0" w14:textId="77777777" w:rsidTr="007A02DA">
        <w:trPr>
          <w:trHeight w:val="290"/>
        </w:trPr>
        <w:tc>
          <w:tcPr>
            <w:tcW w:w="9388" w:type="dxa"/>
            <w:shd w:val="clear" w:color="auto" w:fill="D8EFF2"/>
          </w:tcPr>
          <w:p w14:paraId="442504FD" w14:textId="77777777" w:rsidR="00CC65AD" w:rsidRPr="0067009D" w:rsidRDefault="00415EBE" w:rsidP="009A752F">
            <w:pPr>
              <w:pStyle w:val="TableParagraph"/>
              <w:rPr>
                <w:sz w:val="20"/>
                <w:u w:val="none"/>
              </w:rPr>
            </w:pPr>
            <w:hyperlink r:id="rId116">
              <w:r w:rsidR="00CC65AD" w:rsidRPr="0067009D">
                <w:rPr>
                  <w:color w:val="3A68A5"/>
                  <w:sz w:val="20"/>
                  <w:u w:color="3A68A5"/>
                </w:rPr>
                <w:t>WONCA Welsh Delegate Report Summary Note</w:t>
              </w:r>
            </w:hyperlink>
          </w:p>
        </w:tc>
        <w:tc>
          <w:tcPr>
            <w:tcW w:w="1436" w:type="dxa"/>
            <w:shd w:val="clear" w:color="auto" w:fill="D8EFF2"/>
          </w:tcPr>
          <w:p w14:paraId="5B3D3546" w14:textId="77777777" w:rsidR="00CC65AD" w:rsidRPr="0067009D" w:rsidRDefault="00CC65AD" w:rsidP="009A752F">
            <w:pPr>
              <w:pStyle w:val="TableParagraph"/>
              <w:ind w:left="93" w:right="73"/>
              <w:jc w:val="center"/>
              <w:rPr>
                <w:sz w:val="20"/>
                <w:u w:val="none"/>
              </w:rPr>
            </w:pPr>
            <w:r w:rsidRPr="0067009D">
              <w:rPr>
                <w:sz w:val="20"/>
                <w:u w:val="none"/>
              </w:rPr>
              <w:t>Aug 2023</w:t>
            </w:r>
          </w:p>
        </w:tc>
      </w:tr>
      <w:tr w:rsidR="00CC65AD" w:rsidRPr="0067009D" w14:paraId="3C014F46" w14:textId="77777777" w:rsidTr="007A02DA">
        <w:trPr>
          <w:trHeight w:val="290"/>
        </w:trPr>
        <w:tc>
          <w:tcPr>
            <w:tcW w:w="9388" w:type="dxa"/>
            <w:shd w:val="clear" w:color="auto" w:fill="D8EFF2"/>
          </w:tcPr>
          <w:p w14:paraId="4C3A6C3B" w14:textId="77777777" w:rsidR="00CC65AD" w:rsidRPr="0067009D" w:rsidRDefault="00415EBE" w:rsidP="009A752F">
            <w:pPr>
              <w:pStyle w:val="TableParagraph"/>
              <w:rPr>
                <w:sz w:val="20"/>
                <w:u w:val="none"/>
              </w:rPr>
            </w:pPr>
            <w:hyperlink r:id="rId117">
              <w:r w:rsidR="00CC65AD" w:rsidRPr="0067009D">
                <w:rPr>
                  <w:color w:val="3A68A5"/>
                  <w:sz w:val="20"/>
                  <w:u w:color="3A68A5"/>
                </w:rPr>
                <w:t xml:space="preserve">SPPC Mid-year report </w:t>
              </w:r>
            </w:hyperlink>
          </w:p>
        </w:tc>
        <w:tc>
          <w:tcPr>
            <w:tcW w:w="1436" w:type="dxa"/>
            <w:shd w:val="clear" w:color="auto" w:fill="D8EFF2"/>
          </w:tcPr>
          <w:p w14:paraId="7856FBA8" w14:textId="77777777" w:rsidR="00CC65AD" w:rsidRPr="0067009D" w:rsidRDefault="00CC65AD" w:rsidP="009A752F">
            <w:pPr>
              <w:pStyle w:val="TableParagraph"/>
              <w:ind w:left="93" w:right="73"/>
              <w:jc w:val="center"/>
              <w:rPr>
                <w:sz w:val="20"/>
                <w:u w:val="none"/>
              </w:rPr>
            </w:pPr>
            <w:r w:rsidRPr="0067009D">
              <w:rPr>
                <w:sz w:val="20"/>
                <w:u w:val="none"/>
              </w:rPr>
              <w:t>Oct 2023</w:t>
            </w:r>
          </w:p>
        </w:tc>
      </w:tr>
      <w:tr w:rsidR="00CC65AD" w:rsidRPr="0067009D" w14:paraId="09B1897A" w14:textId="77777777" w:rsidTr="007A02DA">
        <w:trPr>
          <w:trHeight w:val="290"/>
        </w:trPr>
        <w:tc>
          <w:tcPr>
            <w:tcW w:w="9388" w:type="dxa"/>
            <w:shd w:val="clear" w:color="auto" w:fill="D8EFF2"/>
          </w:tcPr>
          <w:p w14:paraId="194AF1FF" w14:textId="77777777" w:rsidR="00CC65AD" w:rsidRPr="0067009D" w:rsidRDefault="00415EBE" w:rsidP="009A752F">
            <w:pPr>
              <w:pStyle w:val="TableParagraph"/>
              <w:rPr>
                <w:sz w:val="20"/>
                <w:u w:val="none"/>
              </w:rPr>
            </w:pPr>
            <w:hyperlink r:id="rId118">
              <w:r w:rsidR="00CC65AD" w:rsidRPr="0067009D">
                <w:rPr>
                  <w:color w:val="3A68A5"/>
                  <w:sz w:val="20"/>
                  <w:u w:color="3A68A5"/>
                </w:rPr>
                <w:t>Urgent Primary Care Centre Final Report</w:t>
              </w:r>
              <w:r w:rsidR="00CC65AD" w:rsidRPr="0067009D">
                <w:rPr>
                  <w:color w:val="3A68A5"/>
                  <w:sz w:val="20"/>
                  <w:u w:val="none"/>
                </w:rPr>
                <w:t xml:space="preserve"> </w:t>
              </w:r>
            </w:hyperlink>
            <w:r w:rsidR="00CC65AD" w:rsidRPr="0067009D">
              <w:rPr>
                <w:sz w:val="20"/>
                <w:u w:val="none"/>
              </w:rPr>
              <w:t xml:space="preserve">&amp; </w:t>
            </w:r>
            <w:hyperlink r:id="rId119">
              <w:r w:rsidR="00CC65AD" w:rsidRPr="0067009D">
                <w:rPr>
                  <w:color w:val="3A68A5"/>
                  <w:sz w:val="20"/>
                  <w:u w:color="3A68A5"/>
                </w:rPr>
                <w:t>Short video</w:t>
              </w:r>
            </w:hyperlink>
          </w:p>
        </w:tc>
        <w:tc>
          <w:tcPr>
            <w:tcW w:w="1436" w:type="dxa"/>
            <w:shd w:val="clear" w:color="auto" w:fill="D8EFF2"/>
          </w:tcPr>
          <w:p w14:paraId="6B3274A3" w14:textId="77777777" w:rsidR="00CC65AD" w:rsidRPr="0067009D" w:rsidRDefault="00CC65AD" w:rsidP="009A752F">
            <w:pPr>
              <w:pStyle w:val="TableParagraph"/>
              <w:ind w:left="93" w:right="73"/>
              <w:jc w:val="center"/>
              <w:rPr>
                <w:sz w:val="20"/>
                <w:u w:val="none"/>
              </w:rPr>
            </w:pPr>
            <w:r w:rsidRPr="0067009D">
              <w:rPr>
                <w:sz w:val="20"/>
                <w:u w:val="none"/>
              </w:rPr>
              <w:t>Oct 2023</w:t>
            </w:r>
          </w:p>
        </w:tc>
      </w:tr>
      <w:tr w:rsidR="00CC65AD" w:rsidRPr="0067009D" w14:paraId="301EDF17" w14:textId="77777777" w:rsidTr="007A02DA">
        <w:trPr>
          <w:trHeight w:val="290"/>
        </w:trPr>
        <w:tc>
          <w:tcPr>
            <w:tcW w:w="9388" w:type="dxa"/>
            <w:shd w:val="clear" w:color="auto" w:fill="D8EFF2"/>
          </w:tcPr>
          <w:p w14:paraId="7AF3D553" w14:textId="77777777" w:rsidR="00CC65AD" w:rsidRPr="0067009D" w:rsidRDefault="00415EBE" w:rsidP="009A752F">
            <w:pPr>
              <w:pStyle w:val="TableParagraph"/>
              <w:rPr>
                <w:sz w:val="20"/>
                <w:u w:val="none"/>
              </w:rPr>
            </w:pPr>
            <w:hyperlink r:id="rId120">
              <w:r w:rsidR="00CC65AD" w:rsidRPr="0067009D">
                <w:rPr>
                  <w:color w:val="3A68A5"/>
                  <w:w w:val="105"/>
                  <w:sz w:val="20"/>
                  <w:u w:color="3A68A5"/>
                </w:rPr>
                <w:t>UPC Development Matrix</w:t>
              </w:r>
            </w:hyperlink>
          </w:p>
        </w:tc>
        <w:tc>
          <w:tcPr>
            <w:tcW w:w="1436" w:type="dxa"/>
            <w:shd w:val="clear" w:color="auto" w:fill="D8EFF2"/>
          </w:tcPr>
          <w:p w14:paraId="774BC058" w14:textId="77777777" w:rsidR="00CC65AD" w:rsidRPr="0067009D" w:rsidRDefault="00CC65AD" w:rsidP="009A752F">
            <w:pPr>
              <w:pStyle w:val="TableParagraph"/>
              <w:ind w:left="93" w:right="73"/>
              <w:jc w:val="center"/>
              <w:rPr>
                <w:sz w:val="20"/>
                <w:u w:val="none"/>
              </w:rPr>
            </w:pPr>
            <w:r w:rsidRPr="0067009D">
              <w:rPr>
                <w:sz w:val="20"/>
                <w:u w:val="none"/>
              </w:rPr>
              <w:t>Oct 2023</w:t>
            </w:r>
          </w:p>
        </w:tc>
      </w:tr>
      <w:tr w:rsidR="00CC65AD" w:rsidRPr="0067009D" w14:paraId="74FD481E" w14:textId="77777777" w:rsidTr="007A02DA">
        <w:trPr>
          <w:trHeight w:val="290"/>
        </w:trPr>
        <w:tc>
          <w:tcPr>
            <w:tcW w:w="9388" w:type="dxa"/>
            <w:shd w:val="clear" w:color="auto" w:fill="D8EFF2"/>
          </w:tcPr>
          <w:p w14:paraId="2B613738" w14:textId="77777777" w:rsidR="00CC65AD" w:rsidRPr="0067009D" w:rsidRDefault="00CC65AD" w:rsidP="009A752F">
            <w:pPr>
              <w:pStyle w:val="TableParagraph"/>
              <w:rPr>
                <w:sz w:val="20"/>
                <w:u w:val="none"/>
              </w:rPr>
            </w:pPr>
            <w:r w:rsidRPr="0067009D">
              <w:rPr>
                <w:color w:val="3A68A5"/>
                <w:w w:val="105"/>
                <w:sz w:val="20"/>
                <w:u w:color="3A68A5"/>
              </w:rPr>
              <w:t>New Service Developments Guidance for engagement and consultation</w:t>
            </w:r>
            <w:r w:rsidRPr="0067009D">
              <w:rPr>
                <w:color w:val="3A68A5"/>
                <w:sz w:val="20"/>
                <w:u w:color="3A68A5"/>
              </w:rPr>
              <w:t xml:space="preserve"> </w:t>
            </w:r>
          </w:p>
        </w:tc>
        <w:tc>
          <w:tcPr>
            <w:tcW w:w="1436" w:type="dxa"/>
            <w:shd w:val="clear" w:color="auto" w:fill="D8EFF2"/>
          </w:tcPr>
          <w:p w14:paraId="4B902C38" w14:textId="77777777" w:rsidR="00CC65AD" w:rsidRPr="0067009D" w:rsidRDefault="00CC65AD" w:rsidP="009A752F">
            <w:pPr>
              <w:pStyle w:val="TableParagraph"/>
              <w:ind w:left="93" w:right="73"/>
              <w:jc w:val="center"/>
              <w:rPr>
                <w:sz w:val="20"/>
                <w:u w:val="none"/>
              </w:rPr>
            </w:pPr>
            <w:r w:rsidRPr="0067009D">
              <w:rPr>
                <w:sz w:val="20"/>
                <w:u w:val="none"/>
              </w:rPr>
              <w:t>Oct 2023</w:t>
            </w:r>
          </w:p>
        </w:tc>
      </w:tr>
      <w:tr w:rsidR="00CC65AD" w:rsidRPr="0067009D" w14:paraId="02C35C3D" w14:textId="77777777" w:rsidTr="007A02DA">
        <w:trPr>
          <w:trHeight w:val="290"/>
        </w:trPr>
        <w:tc>
          <w:tcPr>
            <w:tcW w:w="9388" w:type="dxa"/>
            <w:shd w:val="clear" w:color="auto" w:fill="D8EFF2"/>
          </w:tcPr>
          <w:p w14:paraId="33C496B1" w14:textId="77777777" w:rsidR="00CC65AD" w:rsidRPr="0067009D" w:rsidRDefault="00415EBE" w:rsidP="009A752F">
            <w:pPr>
              <w:pStyle w:val="TableParagraph"/>
              <w:rPr>
                <w:sz w:val="20"/>
                <w:u w:val="none"/>
              </w:rPr>
            </w:pPr>
            <w:hyperlink r:id="rId121">
              <w:r w:rsidR="00CC65AD" w:rsidRPr="0067009D">
                <w:rPr>
                  <w:color w:val="3A68A5"/>
                  <w:w w:val="105"/>
                  <w:sz w:val="20"/>
                  <w:u w:color="3A68A5"/>
                </w:rPr>
                <w:t>Healthy Days At Home Wales user guide</w:t>
              </w:r>
              <w:r w:rsidR="00CC65AD" w:rsidRPr="0067009D">
                <w:rPr>
                  <w:color w:val="3A68A5"/>
                  <w:sz w:val="20"/>
                  <w:u w:color="3A68A5"/>
                </w:rPr>
                <w:t xml:space="preserve"> </w:t>
              </w:r>
            </w:hyperlink>
          </w:p>
        </w:tc>
        <w:tc>
          <w:tcPr>
            <w:tcW w:w="1436" w:type="dxa"/>
            <w:shd w:val="clear" w:color="auto" w:fill="D8EFF2"/>
          </w:tcPr>
          <w:p w14:paraId="17D5DE71" w14:textId="77777777" w:rsidR="00CC65AD" w:rsidRPr="0067009D" w:rsidRDefault="00CC65AD" w:rsidP="009A752F">
            <w:pPr>
              <w:pStyle w:val="TableParagraph"/>
              <w:ind w:left="93" w:right="73"/>
              <w:jc w:val="center"/>
              <w:rPr>
                <w:sz w:val="20"/>
                <w:u w:val="none"/>
              </w:rPr>
            </w:pPr>
            <w:r w:rsidRPr="0067009D">
              <w:rPr>
                <w:sz w:val="20"/>
                <w:u w:val="none"/>
              </w:rPr>
              <w:t>Dec 2023</w:t>
            </w:r>
          </w:p>
        </w:tc>
      </w:tr>
      <w:tr w:rsidR="00CC65AD" w:rsidRPr="0067009D" w14:paraId="73529A91" w14:textId="77777777" w:rsidTr="007A02DA">
        <w:trPr>
          <w:trHeight w:val="290"/>
        </w:trPr>
        <w:tc>
          <w:tcPr>
            <w:tcW w:w="9388" w:type="dxa"/>
            <w:shd w:val="clear" w:color="auto" w:fill="D8EFF2"/>
          </w:tcPr>
          <w:p w14:paraId="1BB632B4" w14:textId="77777777" w:rsidR="00CC65AD" w:rsidRPr="0067009D" w:rsidRDefault="00CC65AD" w:rsidP="009A752F">
            <w:pPr>
              <w:pStyle w:val="TableParagraph"/>
              <w:rPr>
                <w:sz w:val="20"/>
                <w:u w:val="none"/>
              </w:rPr>
            </w:pPr>
            <w:r w:rsidRPr="0067009D">
              <w:rPr>
                <w:color w:val="3A68A5"/>
                <w:sz w:val="20"/>
                <w:u w:color="3A68A5"/>
              </w:rPr>
              <w:t>Glossary of Terms for Social Prescribing in Wales</w:t>
            </w:r>
          </w:p>
        </w:tc>
        <w:tc>
          <w:tcPr>
            <w:tcW w:w="1436" w:type="dxa"/>
            <w:shd w:val="clear" w:color="auto" w:fill="D8EFF2"/>
          </w:tcPr>
          <w:p w14:paraId="37C3F31E" w14:textId="77777777" w:rsidR="00CC65AD" w:rsidRPr="0067009D" w:rsidRDefault="00CC65AD" w:rsidP="009A752F">
            <w:pPr>
              <w:pStyle w:val="TableParagraph"/>
              <w:ind w:left="93" w:right="73"/>
              <w:jc w:val="center"/>
              <w:rPr>
                <w:sz w:val="20"/>
                <w:u w:val="none"/>
              </w:rPr>
            </w:pPr>
            <w:r w:rsidRPr="0067009D">
              <w:rPr>
                <w:sz w:val="20"/>
                <w:u w:val="none"/>
              </w:rPr>
              <w:t>Dec 2023</w:t>
            </w:r>
          </w:p>
        </w:tc>
      </w:tr>
      <w:tr w:rsidR="00CC65AD" w:rsidRPr="0067009D" w14:paraId="44CE442C" w14:textId="77777777" w:rsidTr="007A02DA">
        <w:trPr>
          <w:trHeight w:val="290"/>
        </w:trPr>
        <w:tc>
          <w:tcPr>
            <w:tcW w:w="9388" w:type="dxa"/>
            <w:shd w:val="clear" w:color="auto" w:fill="D8EFF2"/>
          </w:tcPr>
          <w:p w14:paraId="43009041" w14:textId="77777777" w:rsidR="00CC65AD" w:rsidRPr="0067009D" w:rsidRDefault="00415EBE" w:rsidP="009A752F">
            <w:pPr>
              <w:pStyle w:val="TableParagraph"/>
              <w:rPr>
                <w:sz w:val="20"/>
                <w:u w:val="none"/>
              </w:rPr>
            </w:pPr>
            <w:hyperlink r:id="rId122">
              <w:r w:rsidR="00CC65AD" w:rsidRPr="0067009D">
                <w:rPr>
                  <w:color w:val="3A68A5"/>
                  <w:sz w:val="20"/>
                  <w:u w:color="3A68A5"/>
                </w:rPr>
                <w:t xml:space="preserve">Social Prescribing - Public Health Wales – case study examples </w:t>
              </w:r>
            </w:hyperlink>
          </w:p>
        </w:tc>
        <w:tc>
          <w:tcPr>
            <w:tcW w:w="1436" w:type="dxa"/>
            <w:shd w:val="clear" w:color="auto" w:fill="D8EFF2"/>
          </w:tcPr>
          <w:p w14:paraId="07AAF6E4" w14:textId="77777777" w:rsidR="00CC65AD" w:rsidRPr="0067009D" w:rsidRDefault="00CC65AD" w:rsidP="009A752F">
            <w:pPr>
              <w:pStyle w:val="TableParagraph"/>
              <w:ind w:left="93" w:right="73"/>
              <w:jc w:val="center"/>
              <w:rPr>
                <w:sz w:val="20"/>
                <w:u w:val="none"/>
              </w:rPr>
            </w:pPr>
            <w:r w:rsidRPr="0067009D">
              <w:rPr>
                <w:sz w:val="20"/>
                <w:u w:val="none"/>
              </w:rPr>
              <w:t>Dec 2023</w:t>
            </w:r>
          </w:p>
        </w:tc>
      </w:tr>
      <w:tr w:rsidR="00CC65AD" w:rsidRPr="0067009D" w14:paraId="7FAF421E" w14:textId="77777777" w:rsidTr="007A02DA">
        <w:trPr>
          <w:trHeight w:val="917"/>
        </w:trPr>
        <w:tc>
          <w:tcPr>
            <w:tcW w:w="9388" w:type="dxa"/>
            <w:shd w:val="clear" w:color="auto" w:fill="D8EFF2"/>
          </w:tcPr>
          <w:p w14:paraId="381A206E" w14:textId="77777777" w:rsidR="00CC65AD" w:rsidRPr="0067009D" w:rsidRDefault="00415EBE" w:rsidP="002E37ED">
            <w:pPr>
              <w:pStyle w:val="TableParagraph"/>
              <w:spacing w:before="0" w:line="295" w:lineRule="auto"/>
              <w:ind w:left="250" w:right="6267" w:hanging="171"/>
              <w:rPr>
                <w:sz w:val="20"/>
                <w:u w:val="none"/>
              </w:rPr>
            </w:pPr>
            <w:hyperlink r:id="rId123">
              <w:r w:rsidR="00CC65AD" w:rsidRPr="0067009D">
                <w:rPr>
                  <w:color w:val="3A68A5"/>
                  <w:sz w:val="20"/>
                  <w:u w:color="3A68A5"/>
                </w:rPr>
                <w:t>Supporting Healthy Behaviours:</w:t>
              </w:r>
            </w:hyperlink>
            <w:r w:rsidR="00CC65AD" w:rsidRPr="0067009D">
              <w:rPr>
                <w:color w:val="3A68A5"/>
                <w:sz w:val="20"/>
                <w:u w:val="none"/>
              </w:rPr>
              <w:t xml:space="preserve"> </w:t>
            </w:r>
            <w:r w:rsidR="00CC65AD" w:rsidRPr="0067009D">
              <w:rPr>
                <w:color w:val="3A68A5"/>
                <w:sz w:val="20"/>
                <w:u w:color="3A68A5"/>
              </w:rPr>
              <w:t xml:space="preserve">A Guide for General Practice </w:t>
            </w:r>
          </w:p>
          <w:p w14:paraId="5D5AEAA2" w14:textId="77777777" w:rsidR="00CC65AD" w:rsidRPr="0067009D" w:rsidRDefault="00415EBE" w:rsidP="002E37ED">
            <w:pPr>
              <w:pStyle w:val="TableParagraph"/>
              <w:spacing w:before="0" w:line="244" w:lineRule="exact"/>
              <w:ind w:left="250"/>
              <w:rPr>
                <w:sz w:val="20"/>
                <w:u w:val="none"/>
              </w:rPr>
            </w:pPr>
            <w:hyperlink r:id="rId124">
              <w:r w:rsidR="00CC65AD" w:rsidRPr="0067009D">
                <w:rPr>
                  <w:color w:val="3A68A5"/>
                  <w:w w:val="105"/>
                  <w:sz w:val="20"/>
                  <w:u w:color="3A68A5"/>
                </w:rPr>
                <w:t>A guide for Optometry</w:t>
              </w:r>
            </w:hyperlink>
          </w:p>
        </w:tc>
        <w:tc>
          <w:tcPr>
            <w:tcW w:w="1436" w:type="dxa"/>
            <w:shd w:val="clear" w:color="auto" w:fill="D8EFF2"/>
          </w:tcPr>
          <w:p w14:paraId="03E83E6B" w14:textId="77777777" w:rsidR="00CC65AD" w:rsidRPr="0067009D" w:rsidRDefault="00CC65AD" w:rsidP="009A752F">
            <w:pPr>
              <w:pStyle w:val="TableParagraph"/>
              <w:spacing w:line="240" w:lineRule="auto"/>
              <w:ind w:left="93" w:right="73"/>
              <w:jc w:val="center"/>
              <w:rPr>
                <w:sz w:val="20"/>
                <w:u w:val="none"/>
              </w:rPr>
            </w:pPr>
            <w:r w:rsidRPr="0067009D">
              <w:rPr>
                <w:sz w:val="20"/>
                <w:u w:val="none"/>
              </w:rPr>
              <w:t>Jan 2024</w:t>
            </w:r>
          </w:p>
        </w:tc>
      </w:tr>
      <w:tr w:rsidR="00CC65AD" w:rsidRPr="0067009D" w14:paraId="0C1F37AF" w14:textId="77777777" w:rsidTr="002E37ED">
        <w:trPr>
          <w:trHeight w:val="456"/>
        </w:trPr>
        <w:tc>
          <w:tcPr>
            <w:tcW w:w="9388" w:type="dxa"/>
            <w:shd w:val="clear" w:color="auto" w:fill="D8EFF2"/>
          </w:tcPr>
          <w:p w14:paraId="6CFF1C27" w14:textId="4441B1EA" w:rsidR="00CC65AD" w:rsidRPr="0067009D" w:rsidRDefault="00CC65AD" w:rsidP="002E37ED">
            <w:pPr>
              <w:pStyle w:val="TableParagraph"/>
              <w:spacing w:line="254" w:lineRule="auto"/>
              <w:ind w:right="409"/>
              <w:rPr>
                <w:sz w:val="20"/>
                <w:u w:val="none"/>
              </w:rPr>
            </w:pPr>
            <w:r w:rsidRPr="0067009D">
              <w:rPr>
                <w:sz w:val="20"/>
                <w:u w:val="none"/>
              </w:rPr>
              <w:t>The</w:t>
            </w:r>
            <w:r w:rsidRPr="0067009D">
              <w:rPr>
                <w:spacing w:val="-25"/>
                <w:sz w:val="20"/>
                <w:u w:val="none"/>
              </w:rPr>
              <w:t xml:space="preserve"> </w:t>
            </w:r>
            <w:r w:rsidRPr="0067009D">
              <w:rPr>
                <w:sz w:val="20"/>
                <w:u w:val="none"/>
              </w:rPr>
              <w:t>Welsh</w:t>
            </w:r>
            <w:r w:rsidRPr="0067009D">
              <w:rPr>
                <w:spacing w:val="-21"/>
                <w:sz w:val="20"/>
                <w:u w:val="none"/>
              </w:rPr>
              <w:t xml:space="preserve"> </w:t>
            </w:r>
            <w:r w:rsidRPr="0067009D">
              <w:rPr>
                <w:sz w:val="20"/>
                <w:u w:val="none"/>
              </w:rPr>
              <w:t>Government</w:t>
            </w:r>
            <w:r w:rsidRPr="0067009D">
              <w:rPr>
                <w:spacing w:val="-21"/>
                <w:sz w:val="20"/>
                <w:u w:val="none"/>
              </w:rPr>
              <w:t xml:space="preserve"> </w:t>
            </w:r>
            <w:r w:rsidRPr="0067009D">
              <w:rPr>
                <w:sz w:val="20"/>
                <w:u w:val="none"/>
              </w:rPr>
              <w:t>Quality</w:t>
            </w:r>
            <w:r w:rsidRPr="0067009D">
              <w:rPr>
                <w:spacing w:val="-21"/>
                <w:sz w:val="20"/>
                <w:u w:val="none"/>
              </w:rPr>
              <w:t xml:space="preserve"> </w:t>
            </w:r>
            <w:r w:rsidRPr="0067009D">
              <w:rPr>
                <w:sz w:val="20"/>
                <w:u w:val="none"/>
              </w:rPr>
              <w:t>and</w:t>
            </w:r>
            <w:r w:rsidRPr="0067009D">
              <w:rPr>
                <w:spacing w:val="-21"/>
                <w:sz w:val="20"/>
                <w:u w:val="none"/>
              </w:rPr>
              <w:t xml:space="preserve"> </w:t>
            </w:r>
            <w:r w:rsidRPr="0067009D">
              <w:rPr>
                <w:sz w:val="20"/>
                <w:u w:val="none"/>
              </w:rPr>
              <w:t>Safety</w:t>
            </w:r>
            <w:r w:rsidRPr="0067009D">
              <w:rPr>
                <w:spacing w:val="-21"/>
                <w:sz w:val="20"/>
                <w:u w:val="none"/>
              </w:rPr>
              <w:t xml:space="preserve"> </w:t>
            </w:r>
            <w:r w:rsidRPr="0067009D">
              <w:rPr>
                <w:sz w:val="20"/>
                <w:u w:val="none"/>
              </w:rPr>
              <w:t>Framework</w:t>
            </w:r>
            <w:r w:rsidRPr="0067009D">
              <w:rPr>
                <w:spacing w:val="-21"/>
                <w:sz w:val="20"/>
                <w:u w:val="none"/>
              </w:rPr>
              <w:t xml:space="preserve"> </w:t>
            </w:r>
            <w:r w:rsidRPr="0067009D">
              <w:rPr>
                <w:sz w:val="20"/>
                <w:u w:val="none"/>
              </w:rPr>
              <w:t>(2020):</w:t>
            </w:r>
            <w:r w:rsidRPr="0067009D">
              <w:rPr>
                <w:spacing w:val="-25"/>
                <w:sz w:val="20"/>
                <w:u w:val="none"/>
              </w:rPr>
              <w:t xml:space="preserve"> </w:t>
            </w:r>
            <w:r w:rsidRPr="0067009D">
              <w:rPr>
                <w:sz w:val="20"/>
                <w:u w:val="none"/>
              </w:rPr>
              <w:t>What</w:t>
            </w:r>
            <w:r w:rsidRPr="0067009D">
              <w:rPr>
                <w:spacing w:val="-21"/>
                <w:sz w:val="20"/>
                <w:u w:val="none"/>
              </w:rPr>
              <w:t xml:space="preserve"> </w:t>
            </w:r>
            <w:r w:rsidRPr="0067009D">
              <w:rPr>
                <w:sz w:val="20"/>
                <w:u w:val="none"/>
              </w:rPr>
              <w:t>it</w:t>
            </w:r>
            <w:r w:rsidRPr="0067009D">
              <w:rPr>
                <w:spacing w:val="-21"/>
                <w:sz w:val="20"/>
                <w:u w:val="none"/>
              </w:rPr>
              <w:t xml:space="preserve"> </w:t>
            </w:r>
            <w:r w:rsidRPr="0067009D">
              <w:rPr>
                <w:sz w:val="20"/>
                <w:u w:val="none"/>
              </w:rPr>
              <w:t>means</w:t>
            </w:r>
            <w:r w:rsidRPr="0067009D">
              <w:rPr>
                <w:spacing w:val="-21"/>
                <w:sz w:val="20"/>
                <w:u w:val="none"/>
              </w:rPr>
              <w:t xml:space="preserve"> </w:t>
            </w:r>
            <w:r w:rsidRPr="0067009D">
              <w:rPr>
                <w:sz w:val="20"/>
                <w:u w:val="none"/>
              </w:rPr>
              <w:t>for</w:t>
            </w:r>
            <w:r w:rsidRPr="0067009D">
              <w:rPr>
                <w:spacing w:val="-21"/>
                <w:sz w:val="20"/>
                <w:u w:val="none"/>
              </w:rPr>
              <w:t xml:space="preserve"> </w:t>
            </w:r>
            <w:r w:rsidRPr="0067009D">
              <w:rPr>
                <w:sz w:val="20"/>
                <w:u w:val="none"/>
              </w:rPr>
              <w:t>Primary</w:t>
            </w:r>
            <w:r w:rsidRPr="0067009D">
              <w:rPr>
                <w:spacing w:val="-21"/>
                <w:sz w:val="20"/>
                <w:u w:val="none"/>
              </w:rPr>
              <w:t xml:space="preserve"> </w:t>
            </w:r>
            <w:r w:rsidRPr="0067009D">
              <w:rPr>
                <w:sz w:val="20"/>
                <w:u w:val="none"/>
              </w:rPr>
              <w:t>Care,</w:t>
            </w:r>
            <w:r w:rsidRPr="0067009D">
              <w:rPr>
                <w:spacing w:val="-21"/>
                <w:sz w:val="20"/>
                <w:u w:val="none"/>
              </w:rPr>
              <w:t xml:space="preserve"> </w:t>
            </w:r>
            <w:r w:rsidRPr="0067009D">
              <w:rPr>
                <w:sz w:val="20"/>
                <w:u w:val="none"/>
              </w:rPr>
              <w:t>and</w:t>
            </w:r>
            <w:r w:rsidRPr="0067009D">
              <w:rPr>
                <w:spacing w:val="-21"/>
                <w:sz w:val="20"/>
                <w:u w:val="none"/>
              </w:rPr>
              <w:t xml:space="preserve"> </w:t>
            </w:r>
            <w:r w:rsidRPr="0067009D">
              <w:rPr>
                <w:sz w:val="20"/>
                <w:u w:val="none"/>
              </w:rPr>
              <w:t>what</w:t>
            </w:r>
            <w:r w:rsidRPr="0067009D">
              <w:rPr>
                <w:spacing w:val="-21"/>
                <w:sz w:val="20"/>
                <w:u w:val="none"/>
              </w:rPr>
              <w:t xml:space="preserve"> </w:t>
            </w:r>
            <w:r w:rsidRPr="0067009D">
              <w:rPr>
                <w:sz w:val="20"/>
                <w:u w:val="none"/>
              </w:rPr>
              <w:t>has been</w:t>
            </w:r>
            <w:r w:rsidRPr="0067009D">
              <w:rPr>
                <w:spacing w:val="-3"/>
                <w:sz w:val="20"/>
                <w:u w:val="none"/>
              </w:rPr>
              <w:t xml:space="preserve"> </w:t>
            </w:r>
            <w:r w:rsidRPr="0067009D">
              <w:rPr>
                <w:sz w:val="20"/>
                <w:u w:val="none"/>
              </w:rPr>
              <w:t>achieved</w:t>
            </w:r>
            <w:r w:rsidRPr="0067009D">
              <w:rPr>
                <w:spacing w:val="-3"/>
                <w:sz w:val="20"/>
                <w:u w:val="none"/>
              </w:rPr>
              <w:t xml:space="preserve"> </w:t>
            </w:r>
            <w:r w:rsidRPr="0067009D">
              <w:rPr>
                <w:sz w:val="20"/>
                <w:u w:val="none"/>
              </w:rPr>
              <w:t>so</w:t>
            </w:r>
            <w:r w:rsidRPr="0067009D">
              <w:rPr>
                <w:spacing w:val="-3"/>
                <w:sz w:val="20"/>
                <w:u w:val="none"/>
              </w:rPr>
              <w:t xml:space="preserve"> </w:t>
            </w:r>
            <w:proofErr w:type="gramStart"/>
            <w:r w:rsidRPr="0067009D">
              <w:rPr>
                <w:spacing w:val="-3"/>
                <w:sz w:val="20"/>
                <w:u w:val="none"/>
              </w:rPr>
              <w:t>far</w:t>
            </w:r>
            <w:r w:rsidRPr="0067009D">
              <w:rPr>
                <w:spacing w:val="-29"/>
                <w:sz w:val="20"/>
                <w:u w:val="none"/>
              </w:rPr>
              <w:t xml:space="preserve"> </w:t>
            </w:r>
            <w:r w:rsidRPr="0067009D">
              <w:rPr>
                <w:w w:val="75"/>
                <w:sz w:val="20"/>
                <w:u w:val="none"/>
              </w:rPr>
              <w:t>.</w:t>
            </w:r>
            <w:proofErr w:type="gramEnd"/>
            <w:r w:rsidRPr="0067009D">
              <w:rPr>
                <w:spacing w:val="8"/>
                <w:w w:val="75"/>
                <w:sz w:val="20"/>
                <w:u w:val="none"/>
              </w:rPr>
              <w:t xml:space="preserve"> </w:t>
            </w:r>
            <w:r w:rsidRPr="0067009D">
              <w:rPr>
                <w:sz w:val="20"/>
                <w:u w:val="none"/>
              </w:rPr>
              <w:t>(</w:t>
            </w:r>
            <w:proofErr w:type="gramStart"/>
            <w:r w:rsidRPr="0067009D">
              <w:rPr>
                <w:sz w:val="20"/>
                <w:u w:val="none"/>
              </w:rPr>
              <w:t>Internal)</w:t>
            </w:r>
            <w:r w:rsidRPr="0067009D">
              <w:rPr>
                <w:spacing w:val="-29"/>
                <w:sz w:val="20"/>
                <w:u w:val="none"/>
              </w:rPr>
              <w:t xml:space="preserve"> </w:t>
            </w:r>
            <w:r w:rsidR="002E37ED">
              <w:rPr>
                <w:w w:val="75"/>
                <w:sz w:val="20"/>
                <w:u w:val="none"/>
              </w:rPr>
              <w:t xml:space="preserve"> &amp;</w:t>
            </w:r>
            <w:proofErr w:type="gramEnd"/>
            <w:r w:rsidR="002E37ED">
              <w:rPr>
                <w:w w:val="75"/>
                <w:sz w:val="20"/>
                <w:u w:val="none"/>
              </w:rPr>
              <w:t xml:space="preserve"> </w:t>
            </w:r>
            <w:r w:rsidRPr="0067009D">
              <w:rPr>
                <w:sz w:val="20"/>
                <w:u w:val="none"/>
              </w:rPr>
              <w:t>Welsh Government Quality and Safety Framework - Action Plan (Internal)</w:t>
            </w:r>
          </w:p>
        </w:tc>
        <w:tc>
          <w:tcPr>
            <w:tcW w:w="1436" w:type="dxa"/>
            <w:shd w:val="clear" w:color="auto" w:fill="D8EFF2"/>
          </w:tcPr>
          <w:p w14:paraId="11E7FE9B" w14:textId="77777777" w:rsidR="00CC65AD" w:rsidRPr="0067009D" w:rsidRDefault="00CC65AD" w:rsidP="009A752F">
            <w:pPr>
              <w:pStyle w:val="TableParagraph"/>
              <w:spacing w:line="240" w:lineRule="auto"/>
              <w:ind w:left="93" w:right="73"/>
              <w:jc w:val="center"/>
              <w:rPr>
                <w:sz w:val="20"/>
                <w:u w:val="none"/>
              </w:rPr>
            </w:pPr>
            <w:r w:rsidRPr="0067009D">
              <w:rPr>
                <w:sz w:val="20"/>
                <w:u w:val="none"/>
              </w:rPr>
              <w:t>Feb 2024</w:t>
            </w:r>
          </w:p>
        </w:tc>
      </w:tr>
      <w:tr w:rsidR="00CC65AD" w:rsidRPr="0067009D" w14:paraId="39699112" w14:textId="77777777" w:rsidTr="007A02DA">
        <w:trPr>
          <w:trHeight w:val="290"/>
        </w:trPr>
        <w:tc>
          <w:tcPr>
            <w:tcW w:w="9388" w:type="dxa"/>
            <w:shd w:val="clear" w:color="auto" w:fill="D8EFF2"/>
          </w:tcPr>
          <w:p w14:paraId="24A7F0F8" w14:textId="77777777" w:rsidR="00CC65AD" w:rsidRPr="0067009D" w:rsidRDefault="00CC65AD" w:rsidP="009A752F">
            <w:pPr>
              <w:pStyle w:val="TableParagraph"/>
              <w:rPr>
                <w:sz w:val="20"/>
                <w:u w:val="none"/>
              </w:rPr>
            </w:pPr>
            <w:r w:rsidRPr="0067009D">
              <w:rPr>
                <w:sz w:val="20"/>
                <w:u w:val="none"/>
              </w:rPr>
              <w:t>Report on Models of Effective Learning in Primary Care (Internal paper)</w:t>
            </w:r>
          </w:p>
        </w:tc>
        <w:tc>
          <w:tcPr>
            <w:tcW w:w="1436" w:type="dxa"/>
            <w:shd w:val="clear" w:color="auto" w:fill="D8EFF2"/>
          </w:tcPr>
          <w:p w14:paraId="59D41D01" w14:textId="77777777" w:rsidR="00CC65AD" w:rsidRPr="0067009D" w:rsidRDefault="00CC65AD" w:rsidP="009A752F">
            <w:pPr>
              <w:pStyle w:val="TableParagraph"/>
              <w:ind w:left="93" w:right="73"/>
              <w:jc w:val="center"/>
              <w:rPr>
                <w:sz w:val="20"/>
                <w:u w:val="none"/>
              </w:rPr>
            </w:pPr>
            <w:r w:rsidRPr="0067009D">
              <w:rPr>
                <w:sz w:val="20"/>
                <w:u w:val="none"/>
              </w:rPr>
              <w:t>Feb 2024</w:t>
            </w:r>
          </w:p>
        </w:tc>
      </w:tr>
      <w:tr w:rsidR="00CC65AD" w:rsidRPr="0067009D" w14:paraId="48966EE8" w14:textId="77777777" w:rsidTr="007A02DA">
        <w:trPr>
          <w:trHeight w:val="290"/>
        </w:trPr>
        <w:tc>
          <w:tcPr>
            <w:tcW w:w="9388" w:type="dxa"/>
            <w:shd w:val="clear" w:color="auto" w:fill="D8EFF2"/>
          </w:tcPr>
          <w:p w14:paraId="21EF33FC" w14:textId="77777777" w:rsidR="00CC65AD" w:rsidRPr="0067009D" w:rsidRDefault="00415EBE" w:rsidP="009A752F">
            <w:pPr>
              <w:pStyle w:val="TableParagraph"/>
              <w:rPr>
                <w:sz w:val="20"/>
                <w:u w:val="none"/>
              </w:rPr>
            </w:pPr>
            <w:hyperlink r:id="rId125">
              <w:r w:rsidR="00CC65AD" w:rsidRPr="0067009D">
                <w:rPr>
                  <w:color w:val="3A68A5"/>
                  <w:w w:val="105"/>
                  <w:sz w:val="20"/>
                  <w:u w:color="3A68A5"/>
                </w:rPr>
                <w:t>The Primary Care and Community Nursing framework</w:t>
              </w:r>
              <w:r w:rsidR="00CC65AD" w:rsidRPr="0067009D">
                <w:rPr>
                  <w:color w:val="3A68A5"/>
                  <w:sz w:val="20"/>
                  <w:u w:color="3A68A5"/>
                </w:rPr>
                <w:t xml:space="preserve"> </w:t>
              </w:r>
            </w:hyperlink>
          </w:p>
        </w:tc>
        <w:tc>
          <w:tcPr>
            <w:tcW w:w="1436" w:type="dxa"/>
            <w:shd w:val="clear" w:color="auto" w:fill="D8EFF2"/>
          </w:tcPr>
          <w:p w14:paraId="70AA1938" w14:textId="77777777" w:rsidR="00CC65AD" w:rsidRPr="0067009D" w:rsidRDefault="00CC65AD" w:rsidP="009A752F">
            <w:pPr>
              <w:pStyle w:val="TableParagraph"/>
              <w:ind w:left="93" w:right="73"/>
              <w:jc w:val="center"/>
              <w:rPr>
                <w:sz w:val="20"/>
                <w:u w:val="none"/>
              </w:rPr>
            </w:pPr>
            <w:r w:rsidRPr="0067009D">
              <w:rPr>
                <w:sz w:val="20"/>
                <w:u w:val="none"/>
              </w:rPr>
              <w:t>Feb 2024</w:t>
            </w:r>
          </w:p>
        </w:tc>
      </w:tr>
      <w:tr w:rsidR="00CC65AD" w:rsidRPr="0067009D" w14:paraId="2868E86F" w14:textId="77777777" w:rsidTr="007A02DA">
        <w:trPr>
          <w:trHeight w:val="290"/>
        </w:trPr>
        <w:tc>
          <w:tcPr>
            <w:tcW w:w="9388" w:type="dxa"/>
            <w:shd w:val="clear" w:color="auto" w:fill="D8EFF2"/>
          </w:tcPr>
          <w:p w14:paraId="4E2993F8" w14:textId="77777777" w:rsidR="00CC65AD" w:rsidRPr="0067009D" w:rsidRDefault="00415EBE" w:rsidP="009A752F">
            <w:pPr>
              <w:pStyle w:val="TableParagraph"/>
              <w:rPr>
                <w:sz w:val="20"/>
                <w:u w:val="none"/>
              </w:rPr>
            </w:pPr>
            <w:hyperlink r:id="rId126">
              <w:r w:rsidR="00CC65AD" w:rsidRPr="0067009D">
                <w:rPr>
                  <w:color w:val="3A68A5"/>
                  <w:sz w:val="20"/>
                  <w:u w:color="3A68A5"/>
                </w:rPr>
                <w:t>Cluster Self Reflection Framework</w:t>
              </w:r>
            </w:hyperlink>
          </w:p>
        </w:tc>
        <w:tc>
          <w:tcPr>
            <w:tcW w:w="1436" w:type="dxa"/>
            <w:shd w:val="clear" w:color="auto" w:fill="D8EFF2"/>
          </w:tcPr>
          <w:p w14:paraId="2C1E7B32" w14:textId="77777777" w:rsidR="00CC65AD" w:rsidRPr="0067009D" w:rsidRDefault="00CC65AD" w:rsidP="009A752F">
            <w:pPr>
              <w:pStyle w:val="TableParagraph"/>
              <w:ind w:left="93" w:right="73"/>
              <w:jc w:val="center"/>
              <w:rPr>
                <w:sz w:val="20"/>
                <w:u w:val="none"/>
              </w:rPr>
            </w:pPr>
            <w:r w:rsidRPr="0067009D">
              <w:rPr>
                <w:sz w:val="20"/>
                <w:u w:val="none"/>
              </w:rPr>
              <w:t>Mar 2024</w:t>
            </w:r>
          </w:p>
        </w:tc>
      </w:tr>
      <w:tr w:rsidR="00CC65AD" w:rsidRPr="0067009D" w14:paraId="3DE653E4" w14:textId="77777777" w:rsidTr="007A02DA">
        <w:trPr>
          <w:trHeight w:val="289"/>
        </w:trPr>
        <w:tc>
          <w:tcPr>
            <w:tcW w:w="9388" w:type="dxa"/>
            <w:shd w:val="clear" w:color="auto" w:fill="D8EFF2"/>
          </w:tcPr>
          <w:p w14:paraId="5BA9B7CC" w14:textId="77777777" w:rsidR="00CC65AD" w:rsidRPr="0067009D" w:rsidRDefault="00CC65AD" w:rsidP="009A752F">
            <w:pPr>
              <w:pStyle w:val="TableParagraph"/>
              <w:rPr>
                <w:sz w:val="20"/>
                <w:u w:val="none"/>
              </w:rPr>
            </w:pPr>
            <w:r w:rsidRPr="0067009D">
              <w:rPr>
                <w:sz w:val="20"/>
                <w:u w:val="none"/>
              </w:rPr>
              <w:t>Greener Primary Care End of Year Two report (internal paper)</w:t>
            </w:r>
          </w:p>
        </w:tc>
        <w:tc>
          <w:tcPr>
            <w:tcW w:w="1436" w:type="dxa"/>
            <w:shd w:val="clear" w:color="auto" w:fill="D8EFF2"/>
          </w:tcPr>
          <w:p w14:paraId="18FD0645" w14:textId="77777777" w:rsidR="00CC65AD" w:rsidRPr="0067009D" w:rsidRDefault="00CC65AD" w:rsidP="009A752F">
            <w:pPr>
              <w:pStyle w:val="TableParagraph"/>
              <w:ind w:left="93" w:right="73"/>
              <w:jc w:val="center"/>
              <w:rPr>
                <w:sz w:val="20"/>
                <w:u w:val="none"/>
              </w:rPr>
            </w:pPr>
            <w:r w:rsidRPr="0067009D">
              <w:rPr>
                <w:sz w:val="20"/>
                <w:u w:val="none"/>
              </w:rPr>
              <w:t>Mar 2024</w:t>
            </w:r>
          </w:p>
        </w:tc>
      </w:tr>
      <w:tr w:rsidR="00CC65AD" w:rsidRPr="0067009D" w14:paraId="3A384853" w14:textId="77777777" w:rsidTr="007A02DA">
        <w:trPr>
          <w:trHeight w:val="289"/>
        </w:trPr>
        <w:tc>
          <w:tcPr>
            <w:tcW w:w="9388" w:type="dxa"/>
            <w:shd w:val="clear" w:color="auto" w:fill="D8EFF2"/>
          </w:tcPr>
          <w:p w14:paraId="482D2EF7" w14:textId="77777777" w:rsidR="00CC65AD" w:rsidRPr="0067009D" w:rsidRDefault="00415EBE" w:rsidP="009A752F">
            <w:pPr>
              <w:pStyle w:val="TableParagraph"/>
              <w:rPr>
                <w:color w:val="3A68A5"/>
                <w:sz w:val="20"/>
                <w:u w:val="none"/>
              </w:rPr>
            </w:pPr>
            <w:hyperlink r:id="rId127" w:tgtFrame="_blank" w:tooltip="https://primarycareone.nhs.wales/topics1/directory-of-education-and-training-in-inclusion-health-for-health-professionals/" w:history="1">
              <w:r w:rsidR="00CC65AD" w:rsidRPr="0067009D">
                <w:rPr>
                  <w:rStyle w:val="Hyperlink"/>
                  <w:rFonts w:cs="Arial"/>
                  <w:color w:val="3A68A5"/>
                  <w:sz w:val="20"/>
                  <w:szCs w:val="20"/>
                </w:rPr>
                <w:t xml:space="preserve">Directory of Education </w:t>
              </w:r>
              <w:r w:rsidR="00CC65AD">
                <w:rPr>
                  <w:rStyle w:val="Hyperlink"/>
                  <w:rFonts w:cs="Arial"/>
                  <w:color w:val="3A68A5"/>
                  <w:sz w:val="20"/>
                  <w:szCs w:val="20"/>
                </w:rPr>
                <w:t>&amp;</w:t>
              </w:r>
              <w:r w:rsidR="00CC65AD" w:rsidRPr="0067009D">
                <w:rPr>
                  <w:rStyle w:val="Hyperlink"/>
                  <w:rFonts w:cs="Arial"/>
                  <w:color w:val="3A68A5"/>
                  <w:sz w:val="20"/>
                  <w:szCs w:val="20"/>
                </w:rPr>
                <w:t xml:space="preserve"> Training in Inclusion Health for Health Professionals - Primary Care One (NHS. Wales)</w:t>
              </w:r>
            </w:hyperlink>
          </w:p>
        </w:tc>
        <w:tc>
          <w:tcPr>
            <w:tcW w:w="1436" w:type="dxa"/>
            <w:shd w:val="clear" w:color="auto" w:fill="D8EFF2"/>
          </w:tcPr>
          <w:p w14:paraId="086F8B1B" w14:textId="77777777" w:rsidR="00CC65AD" w:rsidRPr="0067009D" w:rsidRDefault="00CC65AD" w:rsidP="009A752F">
            <w:pPr>
              <w:pStyle w:val="TableParagraph"/>
              <w:ind w:left="93" w:right="73"/>
              <w:jc w:val="center"/>
              <w:rPr>
                <w:sz w:val="20"/>
                <w:u w:val="none"/>
              </w:rPr>
            </w:pPr>
            <w:r>
              <w:rPr>
                <w:sz w:val="20"/>
                <w:u w:val="none"/>
              </w:rPr>
              <w:t>Apr 2024</w:t>
            </w:r>
          </w:p>
        </w:tc>
      </w:tr>
      <w:tr w:rsidR="00CC65AD" w:rsidRPr="0067009D" w14:paraId="660C7632" w14:textId="77777777" w:rsidTr="007A02DA">
        <w:trPr>
          <w:trHeight w:val="289"/>
        </w:trPr>
        <w:tc>
          <w:tcPr>
            <w:tcW w:w="9388" w:type="dxa"/>
            <w:shd w:val="clear" w:color="auto" w:fill="D8EFF2"/>
          </w:tcPr>
          <w:p w14:paraId="1C3B76DD" w14:textId="77777777" w:rsidR="00CC65AD" w:rsidRPr="00AD23C5" w:rsidRDefault="00415EBE" w:rsidP="009A752F">
            <w:pPr>
              <w:pStyle w:val="TableParagraph"/>
              <w:rPr>
                <w:color w:val="3A68A5"/>
                <w:sz w:val="20"/>
                <w:u w:val="none"/>
              </w:rPr>
            </w:pPr>
            <w:hyperlink r:id="rId128" w:history="1">
              <w:r w:rsidR="00CC65AD" w:rsidRPr="00AD23C5">
                <w:rPr>
                  <w:rStyle w:val="Hyperlink"/>
                  <w:color w:val="3A68A5"/>
                  <w:sz w:val="20"/>
                </w:rPr>
                <w:t>Clinical Governance Practice Self-Assessment Toolkit</w:t>
              </w:r>
            </w:hyperlink>
          </w:p>
        </w:tc>
        <w:tc>
          <w:tcPr>
            <w:tcW w:w="1436" w:type="dxa"/>
            <w:shd w:val="clear" w:color="auto" w:fill="D8EFF2"/>
          </w:tcPr>
          <w:p w14:paraId="304BC68A" w14:textId="77777777" w:rsidR="00CC65AD" w:rsidRPr="0067009D" w:rsidRDefault="00CC65AD" w:rsidP="009A752F">
            <w:pPr>
              <w:pStyle w:val="TableParagraph"/>
              <w:ind w:left="93" w:right="73"/>
              <w:jc w:val="center"/>
              <w:rPr>
                <w:sz w:val="20"/>
                <w:u w:val="none"/>
              </w:rPr>
            </w:pPr>
            <w:r>
              <w:rPr>
                <w:sz w:val="20"/>
                <w:u w:val="none"/>
              </w:rPr>
              <w:t>May 2024</w:t>
            </w:r>
          </w:p>
        </w:tc>
      </w:tr>
      <w:tr w:rsidR="00CC65AD" w:rsidRPr="0067009D" w14:paraId="02B60213" w14:textId="77777777" w:rsidTr="007A02DA">
        <w:trPr>
          <w:trHeight w:val="289"/>
        </w:trPr>
        <w:tc>
          <w:tcPr>
            <w:tcW w:w="9388" w:type="dxa"/>
            <w:shd w:val="clear" w:color="auto" w:fill="D8EFF2"/>
          </w:tcPr>
          <w:p w14:paraId="071F42BF" w14:textId="77777777" w:rsidR="00CC65AD" w:rsidRPr="00AD23C5" w:rsidRDefault="00415EBE" w:rsidP="009A752F">
            <w:pPr>
              <w:pStyle w:val="TableParagraph"/>
              <w:rPr>
                <w:color w:val="3A68A5"/>
                <w:sz w:val="20"/>
                <w:u w:val="none"/>
              </w:rPr>
            </w:pPr>
            <w:hyperlink r:id="rId129" w:history="1">
              <w:r w:rsidR="00CC65AD" w:rsidRPr="00AD23C5">
                <w:rPr>
                  <w:rStyle w:val="Hyperlink"/>
                  <w:color w:val="3A68A5"/>
                  <w:sz w:val="20"/>
                </w:rPr>
                <w:t>Strategic Workforce Plan for Primary Care</w:t>
              </w:r>
            </w:hyperlink>
          </w:p>
        </w:tc>
        <w:tc>
          <w:tcPr>
            <w:tcW w:w="1436" w:type="dxa"/>
            <w:shd w:val="clear" w:color="auto" w:fill="D8EFF2"/>
          </w:tcPr>
          <w:p w14:paraId="5550400C" w14:textId="77777777" w:rsidR="00CC65AD" w:rsidRPr="0067009D" w:rsidRDefault="00CC65AD" w:rsidP="009A752F">
            <w:pPr>
              <w:pStyle w:val="TableParagraph"/>
              <w:ind w:left="93" w:right="73"/>
              <w:jc w:val="center"/>
              <w:rPr>
                <w:sz w:val="20"/>
                <w:u w:val="none"/>
              </w:rPr>
            </w:pPr>
            <w:r>
              <w:rPr>
                <w:sz w:val="20"/>
                <w:u w:val="none"/>
              </w:rPr>
              <w:t>May 2024</w:t>
            </w:r>
          </w:p>
        </w:tc>
      </w:tr>
      <w:tr w:rsidR="00CC65AD" w:rsidRPr="0067009D" w14:paraId="6A803507" w14:textId="77777777" w:rsidTr="007A02DA">
        <w:trPr>
          <w:trHeight w:val="289"/>
        </w:trPr>
        <w:tc>
          <w:tcPr>
            <w:tcW w:w="9388" w:type="dxa"/>
            <w:shd w:val="clear" w:color="auto" w:fill="D8EFF2"/>
          </w:tcPr>
          <w:p w14:paraId="1B7A5418" w14:textId="77777777" w:rsidR="00CC65AD" w:rsidRPr="00AD23C5" w:rsidRDefault="00415EBE" w:rsidP="009A752F">
            <w:pPr>
              <w:pStyle w:val="TableParagraph"/>
              <w:rPr>
                <w:color w:val="3A68A5"/>
                <w:sz w:val="20"/>
                <w:u w:val="none"/>
              </w:rPr>
            </w:pPr>
            <w:hyperlink r:id="rId130" w:history="1">
              <w:r w:rsidR="00CC65AD" w:rsidRPr="00AD23C5">
                <w:rPr>
                  <w:rStyle w:val="Hyperlink"/>
                  <w:color w:val="3A68A5"/>
                  <w:sz w:val="20"/>
                </w:rPr>
                <w:t>Primary and Community Care Compendium</w:t>
              </w:r>
            </w:hyperlink>
          </w:p>
        </w:tc>
        <w:tc>
          <w:tcPr>
            <w:tcW w:w="1436" w:type="dxa"/>
            <w:shd w:val="clear" w:color="auto" w:fill="D8EFF2"/>
          </w:tcPr>
          <w:p w14:paraId="3EF8D13F" w14:textId="77777777" w:rsidR="00CC65AD" w:rsidRPr="0067009D" w:rsidRDefault="00CC65AD" w:rsidP="009A752F">
            <w:pPr>
              <w:pStyle w:val="TableParagraph"/>
              <w:ind w:left="93" w:right="73"/>
              <w:jc w:val="center"/>
              <w:rPr>
                <w:sz w:val="20"/>
                <w:u w:val="none"/>
              </w:rPr>
            </w:pPr>
            <w:r>
              <w:rPr>
                <w:sz w:val="20"/>
                <w:u w:val="none"/>
              </w:rPr>
              <w:t>May 2024</w:t>
            </w:r>
          </w:p>
        </w:tc>
      </w:tr>
      <w:tr w:rsidR="00CC65AD" w:rsidRPr="0067009D" w14:paraId="45CA5AEF" w14:textId="77777777" w:rsidTr="007A02DA">
        <w:trPr>
          <w:trHeight w:val="289"/>
        </w:trPr>
        <w:tc>
          <w:tcPr>
            <w:tcW w:w="9388" w:type="dxa"/>
            <w:shd w:val="clear" w:color="auto" w:fill="D8EFF2"/>
          </w:tcPr>
          <w:p w14:paraId="537F30E6" w14:textId="77777777" w:rsidR="00CC65AD" w:rsidRPr="00AD23C5" w:rsidRDefault="00415EBE" w:rsidP="009A752F">
            <w:pPr>
              <w:pStyle w:val="TableParagraph"/>
              <w:rPr>
                <w:color w:val="3A68A5"/>
                <w:sz w:val="20"/>
                <w:szCs w:val="20"/>
                <w:u w:val="none"/>
              </w:rPr>
            </w:pPr>
            <w:hyperlink r:id="rId131" w:history="1">
              <w:r w:rsidR="00CC65AD" w:rsidRPr="00AD23C5">
                <w:rPr>
                  <w:rStyle w:val="Hyperlink"/>
                  <w:color w:val="3A68A5"/>
                  <w:sz w:val="20"/>
                  <w:szCs w:val="20"/>
                </w:rPr>
                <w:t>SPPC End of Year Report 2023-24</w:t>
              </w:r>
            </w:hyperlink>
          </w:p>
        </w:tc>
        <w:tc>
          <w:tcPr>
            <w:tcW w:w="1436" w:type="dxa"/>
            <w:shd w:val="clear" w:color="auto" w:fill="D8EFF2"/>
          </w:tcPr>
          <w:p w14:paraId="5183BBD9" w14:textId="77777777" w:rsidR="00CC65AD" w:rsidRPr="0067009D" w:rsidRDefault="00CC65AD" w:rsidP="009A752F">
            <w:pPr>
              <w:pStyle w:val="TableParagraph"/>
              <w:ind w:left="93" w:right="73"/>
              <w:jc w:val="center"/>
              <w:rPr>
                <w:sz w:val="20"/>
                <w:u w:val="none"/>
              </w:rPr>
            </w:pPr>
            <w:r>
              <w:rPr>
                <w:sz w:val="20"/>
                <w:u w:val="none"/>
              </w:rPr>
              <w:t>Jun 2024</w:t>
            </w:r>
          </w:p>
        </w:tc>
      </w:tr>
      <w:tr w:rsidR="00CC65AD" w:rsidRPr="0067009D" w14:paraId="1C569400" w14:textId="77777777" w:rsidTr="007A02DA">
        <w:trPr>
          <w:trHeight w:val="289"/>
        </w:trPr>
        <w:tc>
          <w:tcPr>
            <w:tcW w:w="9388" w:type="dxa"/>
            <w:shd w:val="clear" w:color="auto" w:fill="D8EFF2"/>
          </w:tcPr>
          <w:p w14:paraId="7F0F5A43" w14:textId="77777777" w:rsidR="00CC65AD" w:rsidRPr="00AD23C5" w:rsidRDefault="00415EBE" w:rsidP="009A752F">
            <w:pPr>
              <w:pStyle w:val="TableParagraph"/>
              <w:rPr>
                <w:color w:val="3A68A5"/>
                <w:sz w:val="20"/>
                <w:szCs w:val="20"/>
                <w:u w:val="none"/>
              </w:rPr>
            </w:pPr>
            <w:hyperlink r:id="rId132" w:history="1">
              <w:r w:rsidR="00CC65AD" w:rsidRPr="00AD23C5">
                <w:rPr>
                  <w:rStyle w:val="Hyperlink"/>
                  <w:rFonts w:cs="Arial"/>
                  <w:color w:val="3A68A5"/>
                  <w:sz w:val="20"/>
                  <w:szCs w:val="20"/>
                </w:rPr>
                <w:t>Cluster pages</w:t>
              </w:r>
            </w:hyperlink>
            <w:r w:rsidR="00CC65AD" w:rsidRPr="00AD23C5">
              <w:rPr>
                <w:rFonts w:cs="Arial"/>
                <w:color w:val="3A68A5"/>
                <w:sz w:val="20"/>
                <w:szCs w:val="20"/>
              </w:rPr>
              <w:t xml:space="preserve"> on PCONE refresh to </w:t>
            </w:r>
            <w:hyperlink r:id="rId133" w:history="1">
              <w:r w:rsidR="00CC65AD" w:rsidRPr="00AD23C5">
                <w:rPr>
                  <w:rStyle w:val="Hyperlink"/>
                  <w:rFonts w:cs="Arial"/>
                  <w:color w:val="3A68A5"/>
                  <w:sz w:val="20"/>
                  <w:szCs w:val="20"/>
                </w:rPr>
                <w:t>Resources for Cluster Working</w:t>
              </w:r>
            </w:hyperlink>
            <w:r w:rsidR="00CC65AD" w:rsidRPr="00AD23C5">
              <w:rPr>
                <w:rFonts w:cs="Arial"/>
                <w:color w:val="3A68A5"/>
                <w:sz w:val="20"/>
                <w:szCs w:val="20"/>
              </w:rPr>
              <w:t xml:space="preserve"> and an updated </w:t>
            </w:r>
            <w:hyperlink r:id="rId134" w:history="1">
              <w:r w:rsidR="00CC65AD" w:rsidRPr="00AD23C5">
                <w:rPr>
                  <w:rStyle w:val="Hyperlink"/>
                  <w:rFonts w:cs="Arial"/>
                  <w:color w:val="3A68A5"/>
                  <w:sz w:val="20"/>
                  <w:szCs w:val="20"/>
                </w:rPr>
                <w:t>Cluster Planning portal</w:t>
              </w:r>
            </w:hyperlink>
          </w:p>
        </w:tc>
        <w:tc>
          <w:tcPr>
            <w:tcW w:w="1436" w:type="dxa"/>
            <w:shd w:val="clear" w:color="auto" w:fill="D8EFF2"/>
          </w:tcPr>
          <w:p w14:paraId="0B06BB92" w14:textId="77777777" w:rsidR="00CC65AD" w:rsidRPr="0067009D" w:rsidRDefault="00CC65AD" w:rsidP="009A752F">
            <w:pPr>
              <w:pStyle w:val="TableParagraph"/>
              <w:ind w:left="93" w:right="73"/>
              <w:jc w:val="center"/>
              <w:rPr>
                <w:sz w:val="20"/>
                <w:u w:val="none"/>
              </w:rPr>
            </w:pPr>
            <w:r>
              <w:rPr>
                <w:sz w:val="20"/>
                <w:u w:val="none"/>
              </w:rPr>
              <w:t>Jul 2024</w:t>
            </w:r>
          </w:p>
        </w:tc>
      </w:tr>
      <w:tr w:rsidR="00CC65AD" w:rsidRPr="0067009D" w14:paraId="65FDD9C9" w14:textId="77777777" w:rsidTr="007A02DA">
        <w:trPr>
          <w:trHeight w:val="289"/>
        </w:trPr>
        <w:tc>
          <w:tcPr>
            <w:tcW w:w="9388" w:type="dxa"/>
            <w:shd w:val="clear" w:color="auto" w:fill="D8EFF2"/>
          </w:tcPr>
          <w:p w14:paraId="4078942C" w14:textId="77777777" w:rsidR="00CC65AD" w:rsidRPr="00AD23C5" w:rsidRDefault="00415EBE" w:rsidP="009A752F">
            <w:pPr>
              <w:pStyle w:val="TableParagraph"/>
              <w:rPr>
                <w:color w:val="3A68A5"/>
                <w:sz w:val="20"/>
                <w:szCs w:val="20"/>
                <w:u w:val="none"/>
              </w:rPr>
            </w:pPr>
            <w:hyperlink r:id="rId135" w:history="1">
              <w:r w:rsidR="00CC65AD" w:rsidRPr="00AD23C5">
                <w:rPr>
                  <w:rStyle w:val="Hyperlink"/>
                  <w:rFonts w:cs="Arial"/>
                  <w:color w:val="3A68A5"/>
                  <w:sz w:val="20"/>
                  <w:szCs w:val="20"/>
                </w:rPr>
                <w:t>Reducing Health Inequalities through Primary Care</w:t>
              </w:r>
            </w:hyperlink>
            <w:r w:rsidR="00CC65AD" w:rsidRPr="00AD23C5">
              <w:rPr>
                <w:rFonts w:cs="Arial"/>
                <w:color w:val="3A68A5"/>
                <w:sz w:val="20"/>
                <w:szCs w:val="20"/>
              </w:rPr>
              <w:t xml:space="preserve"> webpages on PCONE</w:t>
            </w:r>
          </w:p>
        </w:tc>
        <w:tc>
          <w:tcPr>
            <w:tcW w:w="1436" w:type="dxa"/>
            <w:shd w:val="clear" w:color="auto" w:fill="D8EFF2"/>
          </w:tcPr>
          <w:p w14:paraId="6CD94375" w14:textId="77777777" w:rsidR="00CC65AD" w:rsidRPr="0067009D" w:rsidRDefault="00CC65AD" w:rsidP="009A752F">
            <w:pPr>
              <w:pStyle w:val="TableParagraph"/>
              <w:ind w:left="93" w:right="73"/>
              <w:jc w:val="center"/>
              <w:rPr>
                <w:sz w:val="20"/>
                <w:u w:val="none"/>
              </w:rPr>
            </w:pPr>
            <w:r>
              <w:rPr>
                <w:sz w:val="20"/>
                <w:u w:val="none"/>
              </w:rPr>
              <w:t>Jul 2024</w:t>
            </w:r>
          </w:p>
        </w:tc>
      </w:tr>
      <w:tr w:rsidR="00CC65AD" w:rsidRPr="0067009D" w14:paraId="6102A4B8" w14:textId="77777777" w:rsidTr="007A02DA">
        <w:trPr>
          <w:trHeight w:val="289"/>
        </w:trPr>
        <w:tc>
          <w:tcPr>
            <w:tcW w:w="9388" w:type="dxa"/>
            <w:shd w:val="clear" w:color="auto" w:fill="D8EFF2"/>
          </w:tcPr>
          <w:p w14:paraId="5698DEA4" w14:textId="77777777" w:rsidR="00CC65AD" w:rsidRPr="00AD23C5" w:rsidRDefault="00415EBE" w:rsidP="007A02DA">
            <w:pPr>
              <w:spacing w:after="0"/>
              <w:jc w:val="both"/>
              <w:rPr>
                <w:rFonts w:cs="Arial"/>
                <w:color w:val="3A68A5"/>
                <w:sz w:val="20"/>
                <w:szCs w:val="20"/>
              </w:rPr>
            </w:pPr>
            <w:hyperlink r:id="rId136" w:history="1">
              <w:r w:rsidR="00CC65AD" w:rsidRPr="00AD23C5">
                <w:rPr>
                  <w:rStyle w:val="Hyperlink"/>
                  <w:rFonts w:cs="Arial"/>
                  <w:color w:val="3A68A5"/>
                  <w:sz w:val="20"/>
                  <w:szCs w:val="20"/>
                </w:rPr>
                <w:t>Summary of Cluster Peer Review, Self-Reflection and PCMW Professional Workshops</w:t>
              </w:r>
            </w:hyperlink>
          </w:p>
          <w:p w14:paraId="41A225A0" w14:textId="77777777" w:rsidR="00CC65AD" w:rsidRPr="00AD23C5" w:rsidRDefault="00CC65AD" w:rsidP="007A02DA">
            <w:pPr>
              <w:spacing w:after="0"/>
              <w:ind w:left="720"/>
              <w:jc w:val="both"/>
              <w:rPr>
                <w:rFonts w:cs="Arial"/>
                <w:color w:val="3A68A5"/>
                <w:sz w:val="20"/>
                <w:szCs w:val="20"/>
              </w:rPr>
            </w:pPr>
            <w:r w:rsidRPr="00AD23C5">
              <w:rPr>
                <w:rFonts w:cs="Arial"/>
                <w:color w:val="3A68A5"/>
                <w:sz w:val="20"/>
                <w:szCs w:val="20"/>
              </w:rPr>
              <w:t xml:space="preserve">Annex 1 </w:t>
            </w:r>
            <w:hyperlink r:id="rId137" w:history="1">
              <w:r w:rsidRPr="00AD23C5">
                <w:rPr>
                  <w:rStyle w:val="Hyperlink"/>
                  <w:rFonts w:cs="Arial"/>
                  <w:color w:val="3A68A5"/>
                  <w:sz w:val="20"/>
                  <w:szCs w:val="20"/>
                </w:rPr>
                <w:t>Peer review report</w:t>
              </w:r>
            </w:hyperlink>
          </w:p>
          <w:p w14:paraId="048A421F" w14:textId="77777777" w:rsidR="00CC65AD" w:rsidRPr="00AD23C5" w:rsidRDefault="00CC65AD" w:rsidP="007A02DA">
            <w:pPr>
              <w:spacing w:after="0"/>
              <w:ind w:left="720"/>
              <w:jc w:val="both"/>
              <w:rPr>
                <w:rFonts w:cs="Arial"/>
                <w:color w:val="3A68A5"/>
                <w:sz w:val="20"/>
                <w:szCs w:val="20"/>
              </w:rPr>
            </w:pPr>
            <w:r w:rsidRPr="00AD23C5">
              <w:rPr>
                <w:rFonts w:cs="Arial"/>
                <w:color w:val="3A68A5"/>
                <w:sz w:val="20"/>
                <w:szCs w:val="20"/>
              </w:rPr>
              <w:t xml:space="preserve">Annex 2 </w:t>
            </w:r>
            <w:hyperlink r:id="rId138" w:history="1">
              <w:r w:rsidRPr="00AD23C5">
                <w:rPr>
                  <w:rStyle w:val="Hyperlink"/>
                  <w:rFonts w:cs="Arial"/>
                  <w:color w:val="3A68A5"/>
                  <w:sz w:val="20"/>
                  <w:szCs w:val="20"/>
                </w:rPr>
                <w:t>Cluster Self Reflection</w:t>
              </w:r>
            </w:hyperlink>
          </w:p>
          <w:p w14:paraId="47174E51" w14:textId="77777777" w:rsidR="00CC65AD" w:rsidRPr="00AD23C5" w:rsidRDefault="00CC65AD" w:rsidP="007A02DA">
            <w:pPr>
              <w:spacing w:after="0"/>
              <w:ind w:left="720"/>
              <w:jc w:val="both"/>
              <w:rPr>
                <w:rFonts w:cs="Arial"/>
                <w:color w:val="3A68A5"/>
                <w:sz w:val="20"/>
                <w:szCs w:val="20"/>
              </w:rPr>
            </w:pPr>
            <w:r w:rsidRPr="00AD23C5">
              <w:rPr>
                <w:rFonts w:cs="Arial"/>
                <w:color w:val="3A68A5"/>
                <w:sz w:val="20"/>
                <w:szCs w:val="20"/>
              </w:rPr>
              <w:t xml:space="preserve">Annex 3 </w:t>
            </w:r>
            <w:hyperlink r:id="rId139" w:history="1">
              <w:r w:rsidRPr="00AD23C5">
                <w:rPr>
                  <w:rStyle w:val="Hyperlink"/>
                  <w:rFonts w:cs="Arial"/>
                  <w:color w:val="3A68A5"/>
                  <w:sz w:val="20"/>
                  <w:szCs w:val="20"/>
                </w:rPr>
                <w:t>The Primary Care Model for Wales Implementation Challenge Meetings</w:t>
              </w:r>
            </w:hyperlink>
          </w:p>
        </w:tc>
        <w:tc>
          <w:tcPr>
            <w:tcW w:w="1436" w:type="dxa"/>
            <w:shd w:val="clear" w:color="auto" w:fill="D8EFF2"/>
          </w:tcPr>
          <w:p w14:paraId="642455F6" w14:textId="77777777" w:rsidR="00CC65AD" w:rsidRPr="0067009D" w:rsidRDefault="00CC65AD" w:rsidP="009A752F">
            <w:pPr>
              <w:pStyle w:val="TableParagraph"/>
              <w:ind w:left="93" w:right="73"/>
              <w:jc w:val="center"/>
              <w:rPr>
                <w:sz w:val="20"/>
                <w:u w:val="none"/>
              </w:rPr>
            </w:pPr>
            <w:r>
              <w:rPr>
                <w:sz w:val="20"/>
                <w:u w:val="none"/>
              </w:rPr>
              <w:t>Oct 2024</w:t>
            </w:r>
          </w:p>
        </w:tc>
      </w:tr>
      <w:tr w:rsidR="00CC65AD" w:rsidRPr="0067009D" w14:paraId="589AEE7F" w14:textId="77777777" w:rsidTr="007A02DA">
        <w:trPr>
          <w:trHeight w:val="289"/>
        </w:trPr>
        <w:tc>
          <w:tcPr>
            <w:tcW w:w="9388" w:type="dxa"/>
            <w:shd w:val="clear" w:color="auto" w:fill="D8EFF2"/>
          </w:tcPr>
          <w:p w14:paraId="3D760554" w14:textId="77777777" w:rsidR="00CC65AD" w:rsidRPr="00AD23C5" w:rsidRDefault="00415EBE" w:rsidP="009A752F">
            <w:pPr>
              <w:pStyle w:val="TableParagraph"/>
              <w:rPr>
                <w:color w:val="3A68A5"/>
                <w:sz w:val="20"/>
                <w:szCs w:val="20"/>
                <w:u w:val="none"/>
              </w:rPr>
            </w:pPr>
            <w:hyperlink r:id="rId140" w:history="1">
              <w:r w:rsidR="00CC65AD" w:rsidRPr="00AD23C5">
                <w:rPr>
                  <w:rStyle w:val="Hyperlink"/>
                  <w:rFonts w:cs="Arial"/>
                  <w:color w:val="3A68A5"/>
                  <w:sz w:val="20"/>
                  <w:szCs w:val="20"/>
                </w:rPr>
                <w:t>SPPC Mid-year report</w:t>
              </w:r>
            </w:hyperlink>
          </w:p>
        </w:tc>
        <w:tc>
          <w:tcPr>
            <w:tcW w:w="1436" w:type="dxa"/>
            <w:shd w:val="clear" w:color="auto" w:fill="D8EFF2"/>
          </w:tcPr>
          <w:p w14:paraId="73B7433A" w14:textId="77777777" w:rsidR="00CC65AD" w:rsidRPr="0067009D" w:rsidRDefault="00CC65AD" w:rsidP="009A752F">
            <w:pPr>
              <w:pStyle w:val="TableParagraph"/>
              <w:ind w:left="93" w:right="73"/>
              <w:jc w:val="center"/>
              <w:rPr>
                <w:sz w:val="20"/>
                <w:u w:val="none"/>
              </w:rPr>
            </w:pPr>
            <w:r>
              <w:rPr>
                <w:sz w:val="20"/>
                <w:u w:val="none"/>
              </w:rPr>
              <w:t>Nov 2024</w:t>
            </w:r>
          </w:p>
        </w:tc>
      </w:tr>
    </w:tbl>
    <w:p w14:paraId="528E45EF" w14:textId="77777777" w:rsidR="00CC65AD" w:rsidRPr="00CC65AD" w:rsidRDefault="00CC65AD" w:rsidP="00EA1C27">
      <w:pPr>
        <w:jc w:val="both"/>
        <w:rPr>
          <w:rFonts w:cstheme="minorHAnsi"/>
        </w:rPr>
      </w:pPr>
    </w:p>
    <w:sectPr w:rsidR="00CC65AD" w:rsidRPr="00CC65AD" w:rsidSect="007A02DA">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4E07F" w14:textId="77777777" w:rsidR="000673DD" w:rsidRDefault="000673DD" w:rsidP="00802F2C">
      <w:pPr>
        <w:spacing w:after="0" w:line="240" w:lineRule="auto"/>
      </w:pPr>
      <w:r>
        <w:separator/>
      </w:r>
    </w:p>
  </w:endnote>
  <w:endnote w:type="continuationSeparator" w:id="0">
    <w:p w14:paraId="64D4AF77" w14:textId="77777777" w:rsidR="000673DD" w:rsidRDefault="000673DD" w:rsidP="00802F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Lucida Sans">
    <w:charset w:val="00"/>
    <w:family w:val="swiss"/>
    <w:pitch w:val="variable"/>
    <w:sig w:usb0="00000003" w:usb1="00000000" w:usb2="00000000" w:usb3="00000000" w:csb0="00000001"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CD8DE" w14:textId="3BFD1DA9" w:rsidR="00802F2C" w:rsidRPr="00802F2C" w:rsidRDefault="00802F2C">
    <w:pPr>
      <w:pStyle w:val="Footer"/>
      <w:jc w:val="right"/>
      <w:rPr>
        <w:color w:val="44546A" w:themeColor="text2"/>
      </w:rPr>
    </w:pPr>
    <w:r w:rsidRPr="00802F2C">
      <w:rPr>
        <w:rFonts w:ascii="Trebuchet MS"/>
        <w:b/>
        <w:color w:val="44546A" w:themeColor="text2"/>
        <w:sz w:val="20"/>
      </w:rPr>
      <w:t>SPPC |</w:t>
    </w:r>
    <w:r w:rsidRPr="00802F2C">
      <w:rPr>
        <w:rFonts w:ascii="Lucida Sans"/>
        <w:color w:val="44546A" w:themeColor="text2"/>
        <w:sz w:val="20"/>
      </w:rPr>
      <w:t xml:space="preserve"> Strategic Programme for Primary Care | </w:t>
    </w:r>
    <w:r w:rsidR="0075637A">
      <w:rPr>
        <w:rFonts w:ascii="Lucida Sans"/>
        <w:color w:val="44546A" w:themeColor="text2"/>
        <w:sz w:val="20"/>
      </w:rPr>
      <w:t>2024/25</w:t>
    </w:r>
    <w:r w:rsidRPr="00802F2C">
      <w:rPr>
        <w:rFonts w:ascii="Lucida Sans"/>
        <w:color w:val="44546A" w:themeColor="text2"/>
        <w:spacing w:val="-30"/>
        <w:sz w:val="20"/>
      </w:rPr>
      <w:t xml:space="preserve"> </w:t>
    </w:r>
    <w:r w:rsidRPr="00802F2C">
      <w:rPr>
        <w:rFonts w:ascii="Lucida Sans"/>
        <w:color w:val="44546A" w:themeColor="text2"/>
        <w:sz w:val="20"/>
      </w:rPr>
      <w:t>Report</w:t>
    </w:r>
    <w:r w:rsidRPr="00802F2C">
      <w:rPr>
        <w:color w:val="44546A" w:themeColor="text2"/>
      </w:rPr>
      <w:t xml:space="preserve">                                                                                       </w:t>
    </w:r>
    <w:sdt>
      <w:sdtPr>
        <w:rPr>
          <w:color w:val="44546A" w:themeColor="text2"/>
        </w:rPr>
        <w:id w:val="-1675034855"/>
        <w:docPartObj>
          <w:docPartGallery w:val="Page Numbers (Bottom of Page)"/>
          <w:docPartUnique/>
        </w:docPartObj>
      </w:sdtPr>
      <w:sdtEndPr/>
      <w:sdtContent>
        <w:r w:rsidRPr="00802F2C">
          <w:rPr>
            <w:color w:val="44546A" w:themeColor="text2"/>
          </w:rPr>
          <w:fldChar w:fldCharType="begin"/>
        </w:r>
        <w:r w:rsidRPr="00802F2C">
          <w:rPr>
            <w:color w:val="44546A" w:themeColor="text2"/>
          </w:rPr>
          <w:instrText>PAGE   \* MERGEFORMAT</w:instrText>
        </w:r>
        <w:r w:rsidRPr="00802F2C">
          <w:rPr>
            <w:color w:val="44546A" w:themeColor="text2"/>
          </w:rPr>
          <w:fldChar w:fldCharType="separate"/>
        </w:r>
        <w:r w:rsidRPr="00802F2C">
          <w:rPr>
            <w:color w:val="44546A" w:themeColor="text2"/>
          </w:rPr>
          <w:t>2</w:t>
        </w:r>
        <w:r w:rsidRPr="00802F2C">
          <w:rPr>
            <w:color w:val="44546A" w:themeColor="text2"/>
          </w:rPr>
          <w:fldChar w:fldCharType="end"/>
        </w:r>
      </w:sdtContent>
    </w:sdt>
  </w:p>
  <w:p w14:paraId="2E10BECB" w14:textId="77777777" w:rsidR="000629DB" w:rsidRDefault="000629DB" w:rsidP="00802F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5F805" w14:textId="77777777" w:rsidR="003602A8" w:rsidRDefault="003602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D722E" w14:textId="77777777" w:rsidR="000673DD" w:rsidRDefault="000673DD" w:rsidP="00802F2C">
      <w:pPr>
        <w:spacing w:after="0" w:line="240" w:lineRule="auto"/>
      </w:pPr>
      <w:r>
        <w:separator/>
      </w:r>
    </w:p>
  </w:footnote>
  <w:footnote w:type="continuationSeparator" w:id="0">
    <w:p w14:paraId="21CAAC8F" w14:textId="77777777" w:rsidR="000673DD" w:rsidRDefault="000673DD" w:rsidP="00802F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E3642"/>
    <w:multiLevelType w:val="multilevel"/>
    <w:tmpl w:val="96FEFAEE"/>
    <w:lvl w:ilvl="0">
      <w:start w:val="4"/>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9954F8E"/>
    <w:multiLevelType w:val="hybridMultilevel"/>
    <w:tmpl w:val="6868C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E848C1"/>
    <w:multiLevelType w:val="hybridMultilevel"/>
    <w:tmpl w:val="CBB0C56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AA486D"/>
    <w:multiLevelType w:val="hybridMultilevel"/>
    <w:tmpl w:val="A0AA2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927E15"/>
    <w:multiLevelType w:val="hybridMultilevel"/>
    <w:tmpl w:val="7D0E2926"/>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C8252C"/>
    <w:multiLevelType w:val="hybridMultilevel"/>
    <w:tmpl w:val="8EF6006C"/>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DB080D"/>
    <w:multiLevelType w:val="hybridMultilevel"/>
    <w:tmpl w:val="9B22ED72"/>
    <w:lvl w:ilvl="0" w:tplc="08090001">
      <w:start w:val="1"/>
      <w:numFmt w:val="bullet"/>
      <w:lvlText w:val=""/>
      <w:lvlJc w:val="left"/>
      <w:pPr>
        <w:ind w:left="720" w:hanging="360"/>
      </w:pPr>
      <w:rPr>
        <w:rFonts w:ascii="Symbol" w:hAnsi="Symbol" w:hint="default"/>
        <w:b/>
        <w:i w:val="0"/>
        <w:color w:val="4472C4" w:themeColor="accent1"/>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373FE2"/>
    <w:multiLevelType w:val="hybridMultilevel"/>
    <w:tmpl w:val="14EA9C88"/>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EE6C46"/>
    <w:multiLevelType w:val="hybridMultilevel"/>
    <w:tmpl w:val="20CA5B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BB2138C"/>
    <w:multiLevelType w:val="hybridMultilevel"/>
    <w:tmpl w:val="239ED7D0"/>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D7F1C37"/>
    <w:multiLevelType w:val="multilevel"/>
    <w:tmpl w:val="2BC0E160"/>
    <w:lvl w:ilvl="0">
      <w:start w:val="4"/>
      <w:numFmt w:val="decimal"/>
      <w:lvlText w:val="%1"/>
      <w:lvlJc w:val="left"/>
      <w:pPr>
        <w:ind w:left="555" w:hanging="555"/>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DF13266"/>
    <w:multiLevelType w:val="hybridMultilevel"/>
    <w:tmpl w:val="477007D6"/>
    <w:lvl w:ilvl="0" w:tplc="D586FE12">
      <w:numFmt w:val="bullet"/>
      <w:lvlText w:val="•"/>
      <w:lvlJc w:val="left"/>
      <w:pPr>
        <w:ind w:left="655" w:hanging="227"/>
      </w:pPr>
      <w:rPr>
        <w:rFonts w:ascii="Arial" w:eastAsia="Arial" w:hAnsi="Arial" w:cs="Arial" w:hint="default"/>
        <w:b/>
        <w:bCs/>
        <w:color w:val="47C3D3"/>
        <w:w w:val="103"/>
        <w:sz w:val="24"/>
        <w:szCs w:val="24"/>
        <w:lang w:val="en-GB" w:eastAsia="en-GB" w:bidi="en-GB"/>
      </w:rPr>
    </w:lvl>
    <w:lvl w:ilvl="1" w:tplc="8E2C9842">
      <w:numFmt w:val="bullet"/>
      <w:lvlText w:val="•"/>
      <w:lvlJc w:val="left"/>
      <w:pPr>
        <w:ind w:left="792" w:hanging="227"/>
      </w:pPr>
      <w:rPr>
        <w:rFonts w:ascii="Arial" w:eastAsia="Arial" w:hAnsi="Arial" w:cs="Arial" w:hint="default"/>
        <w:b/>
        <w:bCs/>
        <w:color w:val="47C3D3"/>
        <w:w w:val="103"/>
        <w:sz w:val="24"/>
        <w:szCs w:val="24"/>
        <w:lang w:val="en-GB" w:eastAsia="en-GB" w:bidi="en-GB"/>
      </w:rPr>
    </w:lvl>
    <w:lvl w:ilvl="2" w:tplc="AF92FBAE">
      <w:numFmt w:val="bullet"/>
      <w:lvlText w:val="•"/>
      <w:lvlJc w:val="left"/>
      <w:pPr>
        <w:ind w:left="1940" w:hanging="227"/>
      </w:pPr>
      <w:rPr>
        <w:rFonts w:hint="default"/>
        <w:lang w:val="en-GB" w:eastAsia="en-GB" w:bidi="en-GB"/>
      </w:rPr>
    </w:lvl>
    <w:lvl w:ilvl="3" w:tplc="D1E24514">
      <w:numFmt w:val="bullet"/>
      <w:lvlText w:val="•"/>
      <w:lvlJc w:val="left"/>
      <w:pPr>
        <w:ind w:left="3081" w:hanging="227"/>
      </w:pPr>
      <w:rPr>
        <w:rFonts w:hint="default"/>
        <w:lang w:val="en-GB" w:eastAsia="en-GB" w:bidi="en-GB"/>
      </w:rPr>
    </w:lvl>
    <w:lvl w:ilvl="4" w:tplc="7A2A201A">
      <w:numFmt w:val="bullet"/>
      <w:lvlText w:val="•"/>
      <w:lvlJc w:val="left"/>
      <w:pPr>
        <w:ind w:left="4221" w:hanging="227"/>
      </w:pPr>
      <w:rPr>
        <w:rFonts w:hint="default"/>
        <w:lang w:val="en-GB" w:eastAsia="en-GB" w:bidi="en-GB"/>
      </w:rPr>
    </w:lvl>
    <w:lvl w:ilvl="5" w:tplc="C802A7E8">
      <w:numFmt w:val="bullet"/>
      <w:lvlText w:val="•"/>
      <w:lvlJc w:val="left"/>
      <w:pPr>
        <w:ind w:left="5362" w:hanging="227"/>
      </w:pPr>
      <w:rPr>
        <w:rFonts w:hint="default"/>
        <w:lang w:val="en-GB" w:eastAsia="en-GB" w:bidi="en-GB"/>
      </w:rPr>
    </w:lvl>
    <w:lvl w:ilvl="6" w:tplc="0254C6D2">
      <w:numFmt w:val="bullet"/>
      <w:lvlText w:val="•"/>
      <w:lvlJc w:val="left"/>
      <w:pPr>
        <w:ind w:left="6503" w:hanging="227"/>
      </w:pPr>
      <w:rPr>
        <w:rFonts w:hint="default"/>
        <w:lang w:val="en-GB" w:eastAsia="en-GB" w:bidi="en-GB"/>
      </w:rPr>
    </w:lvl>
    <w:lvl w:ilvl="7" w:tplc="F2DC9986">
      <w:numFmt w:val="bullet"/>
      <w:lvlText w:val="•"/>
      <w:lvlJc w:val="left"/>
      <w:pPr>
        <w:ind w:left="7643" w:hanging="227"/>
      </w:pPr>
      <w:rPr>
        <w:rFonts w:hint="default"/>
        <w:lang w:val="en-GB" w:eastAsia="en-GB" w:bidi="en-GB"/>
      </w:rPr>
    </w:lvl>
    <w:lvl w:ilvl="8" w:tplc="43C2F710">
      <w:numFmt w:val="bullet"/>
      <w:lvlText w:val="•"/>
      <w:lvlJc w:val="left"/>
      <w:pPr>
        <w:ind w:left="8784" w:hanging="227"/>
      </w:pPr>
      <w:rPr>
        <w:rFonts w:hint="default"/>
        <w:lang w:val="en-GB" w:eastAsia="en-GB" w:bidi="en-GB"/>
      </w:rPr>
    </w:lvl>
  </w:abstractNum>
  <w:abstractNum w:abstractNumId="12" w15:restartNumberingAfterBreak="0">
    <w:nsid w:val="2E3F51B0"/>
    <w:multiLevelType w:val="hybridMultilevel"/>
    <w:tmpl w:val="08863C94"/>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936A88"/>
    <w:multiLevelType w:val="hybridMultilevel"/>
    <w:tmpl w:val="7C2291A8"/>
    <w:lvl w:ilvl="0" w:tplc="710A1CDE">
      <w:numFmt w:val="bullet"/>
      <w:lvlText w:val="•"/>
      <w:lvlJc w:val="left"/>
      <w:pPr>
        <w:ind w:left="553" w:hanging="227"/>
      </w:pPr>
      <w:rPr>
        <w:rFonts w:hint="default"/>
        <w:b/>
        <w:bCs/>
        <w:w w:val="103"/>
        <w:lang w:val="en-GB" w:eastAsia="en-GB" w:bidi="en-GB"/>
      </w:rPr>
    </w:lvl>
    <w:lvl w:ilvl="1" w:tplc="FA5068E6">
      <w:numFmt w:val="bullet"/>
      <w:lvlText w:val="•"/>
      <w:lvlJc w:val="left"/>
      <w:pPr>
        <w:ind w:left="773" w:hanging="227"/>
      </w:pPr>
      <w:rPr>
        <w:rFonts w:hint="default"/>
        <w:b/>
        <w:bCs/>
        <w:w w:val="103"/>
        <w:lang w:val="en-GB" w:eastAsia="en-GB" w:bidi="en-GB"/>
      </w:rPr>
    </w:lvl>
    <w:lvl w:ilvl="2" w:tplc="A5789DF2">
      <w:numFmt w:val="bullet"/>
      <w:lvlText w:val="•"/>
      <w:lvlJc w:val="left"/>
      <w:pPr>
        <w:ind w:left="960" w:hanging="227"/>
      </w:pPr>
      <w:rPr>
        <w:rFonts w:hint="default"/>
        <w:lang w:val="en-GB" w:eastAsia="en-GB" w:bidi="en-GB"/>
      </w:rPr>
    </w:lvl>
    <w:lvl w:ilvl="3" w:tplc="BC76AF0A">
      <w:numFmt w:val="bullet"/>
      <w:lvlText w:val="•"/>
      <w:lvlJc w:val="left"/>
      <w:pPr>
        <w:ind w:left="1491" w:hanging="227"/>
      </w:pPr>
      <w:rPr>
        <w:rFonts w:hint="default"/>
        <w:lang w:val="en-GB" w:eastAsia="en-GB" w:bidi="en-GB"/>
      </w:rPr>
    </w:lvl>
    <w:lvl w:ilvl="4" w:tplc="AB2C577C">
      <w:numFmt w:val="bullet"/>
      <w:lvlText w:val="•"/>
      <w:lvlJc w:val="left"/>
      <w:pPr>
        <w:ind w:left="2023" w:hanging="227"/>
      </w:pPr>
      <w:rPr>
        <w:rFonts w:hint="default"/>
        <w:lang w:val="en-GB" w:eastAsia="en-GB" w:bidi="en-GB"/>
      </w:rPr>
    </w:lvl>
    <w:lvl w:ilvl="5" w:tplc="C08A0DA8">
      <w:numFmt w:val="bullet"/>
      <w:lvlText w:val="•"/>
      <w:lvlJc w:val="left"/>
      <w:pPr>
        <w:ind w:left="2555" w:hanging="227"/>
      </w:pPr>
      <w:rPr>
        <w:rFonts w:hint="default"/>
        <w:lang w:val="en-GB" w:eastAsia="en-GB" w:bidi="en-GB"/>
      </w:rPr>
    </w:lvl>
    <w:lvl w:ilvl="6" w:tplc="53CAD4BA">
      <w:numFmt w:val="bullet"/>
      <w:lvlText w:val="•"/>
      <w:lvlJc w:val="left"/>
      <w:pPr>
        <w:ind w:left="3087" w:hanging="227"/>
      </w:pPr>
      <w:rPr>
        <w:rFonts w:hint="default"/>
        <w:lang w:val="en-GB" w:eastAsia="en-GB" w:bidi="en-GB"/>
      </w:rPr>
    </w:lvl>
    <w:lvl w:ilvl="7" w:tplc="8C201A20">
      <w:numFmt w:val="bullet"/>
      <w:lvlText w:val="•"/>
      <w:lvlJc w:val="left"/>
      <w:pPr>
        <w:ind w:left="3619" w:hanging="227"/>
      </w:pPr>
      <w:rPr>
        <w:rFonts w:hint="default"/>
        <w:lang w:val="en-GB" w:eastAsia="en-GB" w:bidi="en-GB"/>
      </w:rPr>
    </w:lvl>
    <w:lvl w:ilvl="8" w:tplc="80FA7B2A">
      <w:numFmt w:val="bullet"/>
      <w:lvlText w:val="•"/>
      <w:lvlJc w:val="left"/>
      <w:pPr>
        <w:ind w:left="4151" w:hanging="227"/>
      </w:pPr>
      <w:rPr>
        <w:rFonts w:hint="default"/>
        <w:lang w:val="en-GB" w:eastAsia="en-GB" w:bidi="en-GB"/>
      </w:rPr>
    </w:lvl>
  </w:abstractNum>
  <w:abstractNum w:abstractNumId="14" w15:restartNumberingAfterBreak="0">
    <w:nsid w:val="309B59A1"/>
    <w:multiLevelType w:val="hybridMultilevel"/>
    <w:tmpl w:val="932A207E"/>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C006B0"/>
    <w:multiLevelType w:val="hybridMultilevel"/>
    <w:tmpl w:val="5B86AE66"/>
    <w:lvl w:ilvl="0" w:tplc="ED0C8CA2">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B11EC6"/>
    <w:multiLevelType w:val="hybridMultilevel"/>
    <w:tmpl w:val="A2CE3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F00FA2"/>
    <w:multiLevelType w:val="multilevel"/>
    <w:tmpl w:val="F1363740"/>
    <w:lvl w:ilvl="0">
      <w:start w:val="4"/>
      <w:numFmt w:val="decimal"/>
      <w:lvlText w:val="%1"/>
      <w:lvlJc w:val="left"/>
      <w:pPr>
        <w:ind w:left="555" w:hanging="555"/>
      </w:pPr>
      <w:rPr>
        <w:rFonts w:hint="default"/>
      </w:rPr>
    </w:lvl>
    <w:lvl w:ilvl="1">
      <w:start w:val="2"/>
      <w:numFmt w:val="decimal"/>
      <w:lvlText w:val="%1.%2"/>
      <w:lvlJc w:val="left"/>
      <w:pPr>
        <w:ind w:left="907"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641" w:hanging="108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375" w:hanging="1440"/>
      </w:pPr>
      <w:rPr>
        <w:rFonts w:hint="default"/>
      </w:rPr>
    </w:lvl>
    <w:lvl w:ilvl="6">
      <w:start w:val="1"/>
      <w:numFmt w:val="decimal"/>
      <w:lvlText w:val="%1.%2.%3.%4.%5.%6.%7"/>
      <w:lvlJc w:val="left"/>
      <w:pPr>
        <w:ind w:left="2922" w:hanging="1800"/>
      </w:pPr>
      <w:rPr>
        <w:rFonts w:hint="default"/>
      </w:rPr>
    </w:lvl>
    <w:lvl w:ilvl="7">
      <w:start w:val="1"/>
      <w:numFmt w:val="decimal"/>
      <w:lvlText w:val="%1.%2.%3.%4.%5.%6.%7.%8"/>
      <w:lvlJc w:val="left"/>
      <w:pPr>
        <w:ind w:left="3109" w:hanging="1800"/>
      </w:pPr>
      <w:rPr>
        <w:rFonts w:hint="default"/>
      </w:rPr>
    </w:lvl>
    <w:lvl w:ilvl="8">
      <w:start w:val="1"/>
      <w:numFmt w:val="decimal"/>
      <w:lvlText w:val="%1.%2.%3.%4.%5.%6.%7.%8.%9"/>
      <w:lvlJc w:val="left"/>
      <w:pPr>
        <w:ind w:left="3656" w:hanging="2160"/>
      </w:pPr>
      <w:rPr>
        <w:rFonts w:hint="default"/>
      </w:rPr>
    </w:lvl>
  </w:abstractNum>
  <w:abstractNum w:abstractNumId="18" w15:restartNumberingAfterBreak="0">
    <w:nsid w:val="418264F0"/>
    <w:multiLevelType w:val="multilevel"/>
    <w:tmpl w:val="2924A2B0"/>
    <w:lvl w:ilvl="0">
      <w:start w:val="4"/>
      <w:numFmt w:val="decimal"/>
      <w:lvlText w:val="%1"/>
      <w:lvlJc w:val="left"/>
      <w:pPr>
        <w:ind w:left="555" w:hanging="555"/>
      </w:pPr>
      <w:rPr>
        <w:rFonts w:hint="default"/>
      </w:rPr>
    </w:lvl>
    <w:lvl w:ilvl="1">
      <w:start w:val="1"/>
      <w:numFmt w:val="decimal"/>
      <w:lvlText w:val="%1.%2"/>
      <w:lvlJc w:val="left"/>
      <w:pPr>
        <w:ind w:left="1095" w:hanging="720"/>
      </w:pPr>
      <w:rPr>
        <w:rFonts w:hint="default"/>
      </w:rPr>
    </w:lvl>
    <w:lvl w:ilvl="2">
      <w:start w:val="2"/>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9" w15:restartNumberingAfterBreak="0">
    <w:nsid w:val="443A2EA0"/>
    <w:multiLevelType w:val="multilevel"/>
    <w:tmpl w:val="F1C83F9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45C1380B"/>
    <w:multiLevelType w:val="hybridMultilevel"/>
    <w:tmpl w:val="9412FE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E772AD"/>
    <w:multiLevelType w:val="multilevel"/>
    <w:tmpl w:val="3536A670"/>
    <w:lvl w:ilvl="0">
      <w:start w:val="4"/>
      <w:numFmt w:val="decimal"/>
      <w:lvlText w:val="%1"/>
      <w:lvlJc w:val="left"/>
      <w:pPr>
        <w:ind w:left="555" w:hanging="555"/>
      </w:pPr>
      <w:rPr>
        <w:rFonts w:hint="default"/>
      </w:rPr>
    </w:lvl>
    <w:lvl w:ilvl="1">
      <w:start w:val="1"/>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2" w15:restartNumberingAfterBreak="0">
    <w:nsid w:val="46877CE0"/>
    <w:multiLevelType w:val="multilevel"/>
    <w:tmpl w:val="F1C83F9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47C04E14"/>
    <w:multiLevelType w:val="multilevel"/>
    <w:tmpl w:val="5532B28E"/>
    <w:lvl w:ilvl="0">
      <w:start w:val="4"/>
      <w:numFmt w:val="decimal"/>
      <w:lvlText w:val="%1"/>
      <w:lvlJc w:val="left"/>
      <w:pPr>
        <w:ind w:left="555" w:hanging="555"/>
      </w:pPr>
      <w:rPr>
        <w:rFonts w:hint="default"/>
      </w:rPr>
    </w:lvl>
    <w:lvl w:ilvl="1">
      <w:start w:val="1"/>
      <w:numFmt w:val="decimal"/>
      <w:lvlText w:val="%1.%2"/>
      <w:lvlJc w:val="left"/>
      <w:pPr>
        <w:ind w:left="1260" w:hanging="720"/>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4" w15:restartNumberingAfterBreak="0">
    <w:nsid w:val="48540311"/>
    <w:multiLevelType w:val="multilevel"/>
    <w:tmpl w:val="90A6A47C"/>
    <w:lvl w:ilvl="0">
      <w:start w:val="4"/>
      <w:numFmt w:val="decimal"/>
      <w:lvlText w:val="%1"/>
      <w:lvlJc w:val="left"/>
      <w:pPr>
        <w:ind w:left="555" w:hanging="555"/>
      </w:pPr>
      <w:rPr>
        <w:rFonts w:hint="default"/>
      </w:rPr>
    </w:lvl>
    <w:lvl w:ilvl="1">
      <w:start w:val="2"/>
      <w:numFmt w:val="decimal"/>
      <w:lvlText w:val="%1.%2"/>
      <w:lvlJc w:val="left"/>
      <w:pPr>
        <w:ind w:left="907" w:hanging="720"/>
      </w:pPr>
      <w:rPr>
        <w:rFonts w:hint="default"/>
      </w:rPr>
    </w:lvl>
    <w:lvl w:ilvl="2">
      <w:start w:val="3"/>
      <w:numFmt w:val="decimal"/>
      <w:lvlText w:val="%1.%2.%3"/>
      <w:lvlJc w:val="left"/>
      <w:pPr>
        <w:ind w:left="1094" w:hanging="720"/>
      </w:pPr>
      <w:rPr>
        <w:rFonts w:hint="default"/>
      </w:rPr>
    </w:lvl>
    <w:lvl w:ilvl="3">
      <w:start w:val="1"/>
      <w:numFmt w:val="decimal"/>
      <w:lvlText w:val="%1.%2.%3.%4"/>
      <w:lvlJc w:val="left"/>
      <w:pPr>
        <w:ind w:left="1641" w:hanging="108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375" w:hanging="1440"/>
      </w:pPr>
      <w:rPr>
        <w:rFonts w:hint="default"/>
      </w:rPr>
    </w:lvl>
    <w:lvl w:ilvl="6">
      <w:start w:val="1"/>
      <w:numFmt w:val="decimal"/>
      <w:lvlText w:val="%1.%2.%3.%4.%5.%6.%7"/>
      <w:lvlJc w:val="left"/>
      <w:pPr>
        <w:ind w:left="2922" w:hanging="1800"/>
      </w:pPr>
      <w:rPr>
        <w:rFonts w:hint="default"/>
      </w:rPr>
    </w:lvl>
    <w:lvl w:ilvl="7">
      <w:start w:val="1"/>
      <w:numFmt w:val="decimal"/>
      <w:lvlText w:val="%1.%2.%3.%4.%5.%6.%7.%8"/>
      <w:lvlJc w:val="left"/>
      <w:pPr>
        <w:ind w:left="3109" w:hanging="1800"/>
      </w:pPr>
      <w:rPr>
        <w:rFonts w:hint="default"/>
      </w:rPr>
    </w:lvl>
    <w:lvl w:ilvl="8">
      <w:start w:val="1"/>
      <w:numFmt w:val="decimal"/>
      <w:lvlText w:val="%1.%2.%3.%4.%5.%6.%7.%8.%9"/>
      <w:lvlJc w:val="left"/>
      <w:pPr>
        <w:ind w:left="3656" w:hanging="2160"/>
      </w:pPr>
      <w:rPr>
        <w:rFonts w:hint="default"/>
      </w:rPr>
    </w:lvl>
  </w:abstractNum>
  <w:abstractNum w:abstractNumId="25" w15:restartNumberingAfterBreak="0">
    <w:nsid w:val="4C786380"/>
    <w:multiLevelType w:val="multilevel"/>
    <w:tmpl w:val="05981036"/>
    <w:lvl w:ilvl="0">
      <w:start w:val="4"/>
      <w:numFmt w:val="decimal"/>
      <w:lvlText w:val="%1"/>
      <w:lvlJc w:val="left"/>
      <w:pPr>
        <w:ind w:left="555" w:hanging="555"/>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6" w15:restartNumberingAfterBreak="0">
    <w:nsid w:val="50516BFA"/>
    <w:multiLevelType w:val="multilevel"/>
    <w:tmpl w:val="5A0299C4"/>
    <w:lvl w:ilvl="0">
      <w:start w:val="4"/>
      <w:numFmt w:val="decimal"/>
      <w:lvlText w:val="%1"/>
      <w:lvlJc w:val="left"/>
      <w:pPr>
        <w:ind w:left="555" w:hanging="555"/>
      </w:pPr>
      <w:rPr>
        <w:rFonts w:hint="default"/>
      </w:rPr>
    </w:lvl>
    <w:lvl w:ilvl="1">
      <w:start w:val="1"/>
      <w:numFmt w:val="decimal"/>
      <w:lvlText w:val="%1.%2"/>
      <w:lvlJc w:val="left"/>
      <w:pPr>
        <w:ind w:left="997" w:hanging="720"/>
      </w:pPr>
      <w:rPr>
        <w:rFonts w:hint="default"/>
      </w:rPr>
    </w:lvl>
    <w:lvl w:ilvl="2">
      <w:start w:val="2"/>
      <w:numFmt w:val="decimal"/>
      <w:lvlText w:val="%1.%2.%3"/>
      <w:lvlJc w:val="left"/>
      <w:pPr>
        <w:ind w:left="1274" w:hanging="720"/>
      </w:pPr>
      <w:rPr>
        <w:rFonts w:hint="default"/>
      </w:rPr>
    </w:lvl>
    <w:lvl w:ilvl="3">
      <w:start w:val="1"/>
      <w:numFmt w:val="decimal"/>
      <w:lvlText w:val="%1.%2.%3.%4"/>
      <w:lvlJc w:val="left"/>
      <w:pPr>
        <w:ind w:left="1911" w:hanging="1080"/>
      </w:pPr>
      <w:rPr>
        <w:rFonts w:hint="default"/>
      </w:rPr>
    </w:lvl>
    <w:lvl w:ilvl="4">
      <w:start w:val="1"/>
      <w:numFmt w:val="decimal"/>
      <w:lvlText w:val="%1.%2.%3.%4.%5"/>
      <w:lvlJc w:val="left"/>
      <w:pPr>
        <w:ind w:left="2188" w:hanging="1080"/>
      </w:pPr>
      <w:rPr>
        <w:rFonts w:hint="default"/>
      </w:rPr>
    </w:lvl>
    <w:lvl w:ilvl="5">
      <w:start w:val="1"/>
      <w:numFmt w:val="decimal"/>
      <w:lvlText w:val="%1.%2.%3.%4.%5.%6"/>
      <w:lvlJc w:val="left"/>
      <w:pPr>
        <w:ind w:left="2825" w:hanging="1440"/>
      </w:pPr>
      <w:rPr>
        <w:rFonts w:hint="default"/>
      </w:rPr>
    </w:lvl>
    <w:lvl w:ilvl="6">
      <w:start w:val="1"/>
      <w:numFmt w:val="decimal"/>
      <w:lvlText w:val="%1.%2.%3.%4.%5.%6.%7"/>
      <w:lvlJc w:val="left"/>
      <w:pPr>
        <w:ind w:left="3462" w:hanging="1800"/>
      </w:pPr>
      <w:rPr>
        <w:rFonts w:hint="default"/>
      </w:rPr>
    </w:lvl>
    <w:lvl w:ilvl="7">
      <w:start w:val="1"/>
      <w:numFmt w:val="decimal"/>
      <w:lvlText w:val="%1.%2.%3.%4.%5.%6.%7.%8"/>
      <w:lvlJc w:val="left"/>
      <w:pPr>
        <w:ind w:left="3739" w:hanging="1800"/>
      </w:pPr>
      <w:rPr>
        <w:rFonts w:hint="default"/>
      </w:rPr>
    </w:lvl>
    <w:lvl w:ilvl="8">
      <w:start w:val="1"/>
      <w:numFmt w:val="decimal"/>
      <w:lvlText w:val="%1.%2.%3.%4.%5.%6.%7.%8.%9"/>
      <w:lvlJc w:val="left"/>
      <w:pPr>
        <w:ind w:left="4376" w:hanging="2160"/>
      </w:pPr>
      <w:rPr>
        <w:rFonts w:hint="default"/>
      </w:rPr>
    </w:lvl>
  </w:abstractNum>
  <w:abstractNum w:abstractNumId="27" w15:restartNumberingAfterBreak="0">
    <w:nsid w:val="53B45FE4"/>
    <w:multiLevelType w:val="hybridMultilevel"/>
    <w:tmpl w:val="0ED67D70"/>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11221D"/>
    <w:multiLevelType w:val="hybridMultilevel"/>
    <w:tmpl w:val="F4863FDC"/>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5FB4F37"/>
    <w:multiLevelType w:val="hybridMultilevel"/>
    <w:tmpl w:val="4B4ADD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72C03E0"/>
    <w:multiLevelType w:val="multilevel"/>
    <w:tmpl w:val="A7D63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28159F"/>
    <w:multiLevelType w:val="hybridMultilevel"/>
    <w:tmpl w:val="638A26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D3A546B"/>
    <w:multiLevelType w:val="multilevel"/>
    <w:tmpl w:val="F1C83F9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5F854D03"/>
    <w:multiLevelType w:val="hybridMultilevel"/>
    <w:tmpl w:val="4E662F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30D26AD"/>
    <w:multiLevelType w:val="hybridMultilevel"/>
    <w:tmpl w:val="D026EB7C"/>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ED3AD3"/>
    <w:multiLevelType w:val="hybridMultilevel"/>
    <w:tmpl w:val="DC846B8E"/>
    <w:lvl w:ilvl="0" w:tplc="B672C910">
      <w:numFmt w:val="bullet"/>
      <w:lvlText w:val="•"/>
      <w:lvlJc w:val="left"/>
      <w:pPr>
        <w:ind w:left="440" w:hanging="227"/>
      </w:pPr>
      <w:rPr>
        <w:rFonts w:ascii="Arial" w:eastAsia="Arial" w:hAnsi="Arial" w:cs="Arial" w:hint="default"/>
        <w:b/>
        <w:bCs/>
        <w:color w:val="47C3D3"/>
        <w:w w:val="103"/>
        <w:sz w:val="24"/>
        <w:szCs w:val="24"/>
        <w:lang w:val="en-GB" w:eastAsia="en-GB" w:bidi="en-GB"/>
      </w:rPr>
    </w:lvl>
    <w:lvl w:ilvl="1" w:tplc="276A6CFE">
      <w:numFmt w:val="bullet"/>
      <w:lvlText w:val="•"/>
      <w:lvlJc w:val="left"/>
      <w:pPr>
        <w:ind w:left="957" w:hanging="227"/>
      </w:pPr>
      <w:rPr>
        <w:rFonts w:hint="default"/>
        <w:lang w:val="en-GB" w:eastAsia="en-GB" w:bidi="en-GB"/>
      </w:rPr>
    </w:lvl>
    <w:lvl w:ilvl="2" w:tplc="CAFCA8EA">
      <w:numFmt w:val="bullet"/>
      <w:lvlText w:val="•"/>
      <w:lvlJc w:val="left"/>
      <w:pPr>
        <w:ind w:left="1474" w:hanging="227"/>
      </w:pPr>
      <w:rPr>
        <w:rFonts w:hint="default"/>
        <w:lang w:val="en-GB" w:eastAsia="en-GB" w:bidi="en-GB"/>
      </w:rPr>
    </w:lvl>
    <w:lvl w:ilvl="3" w:tplc="AD06313C">
      <w:numFmt w:val="bullet"/>
      <w:lvlText w:val="•"/>
      <w:lvlJc w:val="left"/>
      <w:pPr>
        <w:ind w:left="1991" w:hanging="227"/>
      </w:pPr>
      <w:rPr>
        <w:rFonts w:hint="default"/>
        <w:lang w:val="en-GB" w:eastAsia="en-GB" w:bidi="en-GB"/>
      </w:rPr>
    </w:lvl>
    <w:lvl w:ilvl="4" w:tplc="2CF87F5C">
      <w:numFmt w:val="bullet"/>
      <w:lvlText w:val="•"/>
      <w:lvlJc w:val="left"/>
      <w:pPr>
        <w:ind w:left="2509" w:hanging="227"/>
      </w:pPr>
      <w:rPr>
        <w:rFonts w:hint="default"/>
        <w:lang w:val="en-GB" w:eastAsia="en-GB" w:bidi="en-GB"/>
      </w:rPr>
    </w:lvl>
    <w:lvl w:ilvl="5" w:tplc="5AB2BC9A">
      <w:numFmt w:val="bullet"/>
      <w:lvlText w:val="•"/>
      <w:lvlJc w:val="left"/>
      <w:pPr>
        <w:ind w:left="3026" w:hanging="227"/>
      </w:pPr>
      <w:rPr>
        <w:rFonts w:hint="default"/>
        <w:lang w:val="en-GB" w:eastAsia="en-GB" w:bidi="en-GB"/>
      </w:rPr>
    </w:lvl>
    <w:lvl w:ilvl="6" w:tplc="D4369D9C">
      <w:numFmt w:val="bullet"/>
      <w:lvlText w:val="•"/>
      <w:lvlJc w:val="left"/>
      <w:pPr>
        <w:ind w:left="3543" w:hanging="227"/>
      </w:pPr>
      <w:rPr>
        <w:rFonts w:hint="default"/>
        <w:lang w:val="en-GB" w:eastAsia="en-GB" w:bidi="en-GB"/>
      </w:rPr>
    </w:lvl>
    <w:lvl w:ilvl="7" w:tplc="E5A69B98">
      <w:numFmt w:val="bullet"/>
      <w:lvlText w:val="•"/>
      <w:lvlJc w:val="left"/>
      <w:pPr>
        <w:ind w:left="4060" w:hanging="227"/>
      </w:pPr>
      <w:rPr>
        <w:rFonts w:hint="default"/>
        <w:lang w:val="en-GB" w:eastAsia="en-GB" w:bidi="en-GB"/>
      </w:rPr>
    </w:lvl>
    <w:lvl w:ilvl="8" w:tplc="92A8ACDA">
      <w:numFmt w:val="bullet"/>
      <w:lvlText w:val="•"/>
      <w:lvlJc w:val="left"/>
      <w:pPr>
        <w:ind w:left="4578" w:hanging="227"/>
      </w:pPr>
      <w:rPr>
        <w:rFonts w:hint="default"/>
        <w:lang w:val="en-GB" w:eastAsia="en-GB" w:bidi="en-GB"/>
      </w:rPr>
    </w:lvl>
  </w:abstractNum>
  <w:abstractNum w:abstractNumId="36" w15:restartNumberingAfterBreak="0">
    <w:nsid w:val="69437F20"/>
    <w:multiLevelType w:val="hybridMultilevel"/>
    <w:tmpl w:val="7678584C"/>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8B70AF"/>
    <w:multiLevelType w:val="hybridMultilevel"/>
    <w:tmpl w:val="5C3A819E"/>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3154FCE"/>
    <w:multiLevelType w:val="hybridMultilevel"/>
    <w:tmpl w:val="BA420F12"/>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336242D"/>
    <w:multiLevelType w:val="hybridMultilevel"/>
    <w:tmpl w:val="1904FC1C"/>
    <w:lvl w:ilvl="0" w:tplc="7B0024DE">
      <w:start w:val="1"/>
      <w:numFmt w:val="decimal"/>
      <w:lvlText w:val="%1."/>
      <w:lvlJc w:val="left"/>
      <w:pPr>
        <w:tabs>
          <w:tab w:val="num" w:pos="720"/>
        </w:tabs>
        <w:ind w:left="720" w:hanging="360"/>
      </w:pPr>
    </w:lvl>
    <w:lvl w:ilvl="1" w:tplc="BFCCAC86" w:tentative="1">
      <w:start w:val="1"/>
      <w:numFmt w:val="decimal"/>
      <w:lvlText w:val="%2."/>
      <w:lvlJc w:val="left"/>
      <w:pPr>
        <w:tabs>
          <w:tab w:val="num" w:pos="1440"/>
        </w:tabs>
        <w:ind w:left="1440" w:hanging="360"/>
      </w:pPr>
    </w:lvl>
    <w:lvl w:ilvl="2" w:tplc="29002CA8" w:tentative="1">
      <w:start w:val="1"/>
      <w:numFmt w:val="decimal"/>
      <w:lvlText w:val="%3."/>
      <w:lvlJc w:val="left"/>
      <w:pPr>
        <w:tabs>
          <w:tab w:val="num" w:pos="2160"/>
        </w:tabs>
        <w:ind w:left="2160" w:hanging="360"/>
      </w:pPr>
    </w:lvl>
    <w:lvl w:ilvl="3" w:tplc="B5CC0418" w:tentative="1">
      <w:start w:val="1"/>
      <w:numFmt w:val="decimal"/>
      <w:lvlText w:val="%4."/>
      <w:lvlJc w:val="left"/>
      <w:pPr>
        <w:tabs>
          <w:tab w:val="num" w:pos="2880"/>
        </w:tabs>
        <w:ind w:left="2880" w:hanging="360"/>
      </w:pPr>
    </w:lvl>
    <w:lvl w:ilvl="4" w:tplc="5692A0F2" w:tentative="1">
      <w:start w:val="1"/>
      <w:numFmt w:val="decimal"/>
      <w:lvlText w:val="%5."/>
      <w:lvlJc w:val="left"/>
      <w:pPr>
        <w:tabs>
          <w:tab w:val="num" w:pos="3600"/>
        </w:tabs>
        <w:ind w:left="3600" w:hanging="360"/>
      </w:pPr>
    </w:lvl>
    <w:lvl w:ilvl="5" w:tplc="F754D5F0" w:tentative="1">
      <w:start w:val="1"/>
      <w:numFmt w:val="decimal"/>
      <w:lvlText w:val="%6."/>
      <w:lvlJc w:val="left"/>
      <w:pPr>
        <w:tabs>
          <w:tab w:val="num" w:pos="4320"/>
        </w:tabs>
        <w:ind w:left="4320" w:hanging="360"/>
      </w:pPr>
    </w:lvl>
    <w:lvl w:ilvl="6" w:tplc="0630B726" w:tentative="1">
      <w:start w:val="1"/>
      <w:numFmt w:val="decimal"/>
      <w:lvlText w:val="%7."/>
      <w:lvlJc w:val="left"/>
      <w:pPr>
        <w:tabs>
          <w:tab w:val="num" w:pos="5040"/>
        </w:tabs>
        <w:ind w:left="5040" w:hanging="360"/>
      </w:pPr>
    </w:lvl>
    <w:lvl w:ilvl="7" w:tplc="D680AB32" w:tentative="1">
      <w:start w:val="1"/>
      <w:numFmt w:val="decimal"/>
      <w:lvlText w:val="%8."/>
      <w:lvlJc w:val="left"/>
      <w:pPr>
        <w:tabs>
          <w:tab w:val="num" w:pos="5760"/>
        </w:tabs>
        <w:ind w:left="5760" w:hanging="360"/>
      </w:pPr>
    </w:lvl>
    <w:lvl w:ilvl="8" w:tplc="40D498CA" w:tentative="1">
      <w:start w:val="1"/>
      <w:numFmt w:val="decimal"/>
      <w:lvlText w:val="%9."/>
      <w:lvlJc w:val="left"/>
      <w:pPr>
        <w:tabs>
          <w:tab w:val="num" w:pos="6480"/>
        </w:tabs>
        <w:ind w:left="6480" w:hanging="360"/>
      </w:pPr>
    </w:lvl>
  </w:abstractNum>
  <w:abstractNum w:abstractNumId="40" w15:restartNumberingAfterBreak="0">
    <w:nsid w:val="75895304"/>
    <w:multiLevelType w:val="hybridMultilevel"/>
    <w:tmpl w:val="211EEB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8243E2F"/>
    <w:multiLevelType w:val="hybridMultilevel"/>
    <w:tmpl w:val="9E2C9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60320861">
    <w:abstractNumId w:val="1"/>
  </w:num>
  <w:num w:numId="2" w16cid:durableId="1150974480">
    <w:abstractNumId w:val="28"/>
  </w:num>
  <w:num w:numId="3" w16cid:durableId="1829243529">
    <w:abstractNumId w:val="20"/>
  </w:num>
  <w:num w:numId="4" w16cid:durableId="901142527">
    <w:abstractNumId w:val="11"/>
  </w:num>
  <w:num w:numId="5" w16cid:durableId="241762541">
    <w:abstractNumId w:val="34"/>
  </w:num>
  <w:num w:numId="6" w16cid:durableId="727993063">
    <w:abstractNumId w:val="38"/>
  </w:num>
  <w:num w:numId="7" w16cid:durableId="106046199">
    <w:abstractNumId w:val="32"/>
  </w:num>
  <w:num w:numId="8" w16cid:durableId="1538473138">
    <w:abstractNumId w:val="19"/>
  </w:num>
  <w:num w:numId="9" w16cid:durableId="1364743406">
    <w:abstractNumId w:val="3"/>
  </w:num>
  <w:num w:numId="10" w16cid:durableId="563371097">
    <w:abstractNumId w:val="12"/>
  </w:num>
  <w:num w:numId="11" w16cid:durableId="404380637">
    <w:abstractNumId w:val="13"/>
  </w:num>
  <w:num w:numId="12" w16cid:durableId="294602237">
    <w:abstractNumId w:val="14"/>
  </w:num>
  <w:num w:numId="13" w16cid:durableId="162471670">
    <w:abstractNumId w:val="35"/>
  </w:num>
  <w:num w:numId="14" w16cid:durableId="803735446">
    <w:abstractNumId w:val="2"/>
  </w:num>
  <w:num w:numId="15" w16cid:durableId="1419256764">
    <w:abstractNumId w:val="36"/>
  </w:num>
  <w:num w:numId="16" w16cid:durableId="160513290">
    <w:abstractNumId w:val="40"/>
  </w:num>
  <w:num w:numId="17" w16cid:durableId="1316647975">
    <w:abstractNumId w:val="33"/>
  </w:num>
  <w:num w:numId="18" w16cid:durableId="1055659012">
    <w:abstractNumId w:val="9"/>
  </w:num>
  <w:num w:numId="19" w16cid:durableId="2048528632">
    <w:abstractNumId w:val="27"/>
  </w:num>
  <w:num w:numId="20" w16cid:durableId="1500658356">
    <w:abstractNumId w:val="31"/>
  </w:num>
  <w:num w:numId="21" w16cid:durableId="1429349196">
    <w:abstractNumId w:val="4"/>
  </w:num>
  <w:num w:numId="22" w16cid:durableId="1090395847">
    <w:abstractNumId w:val="5"/>
  </w:num>
  <w:num w:numId="23" w16cid:durableId="1363673840">
    <w:abstractNumId w:val="18"/>
  </w:num>
  <w:num w:numId="24" w16cid:durableId="326834630">
    <w:abstractNumId w:val="24"/>
  </w:num>
  <w:num w:numId="25" w16cid:durableId="845051297">
    <w:abstractNumId w:val="17"/>
  </w:num>
  <w:num w:numId="26" w16cid:durableId="1508321906">
    <w:abstractNumId w:val="0"/>
  </w:num>
  <w:num w:numId="27" w16cid:durableId="387143257">
    <w:abstractNumId w:val="41"/>
  </w:num>
  <w:num w:numId="28" w16cid:durableId="1545949581">
    <w:abstractNumId w:val="8"/>
  </w:num>
  <w:num w:numId="29" w16cid:durableId="1079868055">
    <w:abstractNumId w:val="7"/>
  </w:num>
  <w:num w:numId="30" w16cid:durableId="1683319528">
    <w:abstractNumId w:val="15"/>
  </w:num>
  <w:num w:numId="31" w16cid:durableId="1436097162">
    <w:abstractNumId w:val="37"/>
  </w:num>
  <w:num w:numId="32" w16cid:durableId="2122262289">
    <w:abstractNumId w:val="6"/>
  </w:num>
  <w:num w:numId="33" w16cid:durableId="772477626">
    <w:abstractNumId w:val="30"/>
  </w:num>
  <w:num w:numId="34" w16cid:durableId="1726682581">
    <w:abstractNumId w:val="16"/>
  </w:num>
  <w:num w:numId="35" w16cid:durableId="202376189">
    <w:abstractNumId w:val="21"/>
  </w:num>
  <w:num w:numId="36" w16cid:durableId="936521471">
    <w:abstractNumId w:val="25"/>
  </w:num>
  <w:num w:numId="37" w16cid:durableId="1237203286">
    <w:abstractNumId w:val="23"/>
  </w:num>
  <w:num w:numId="38" w16cid:durableId="578292511">
    <w:abstractNumId w:val="26"/>
  </w:num>
  <w:num w:numId="39" w16cid:durableId="1079248097">
    <w:abstractNumId w:val="39"/>
  </w:num>
  <w:num w:numId="40" w16cid:durableId="555119560">
    <w:abstractNumId w:val="10"/>
  </w:num>
  <w:num w:numId="41" w16cid:durableId="1856575490">
    <w:abstractNumId w:val="29"/>
  </w:num>
  <w:num w:numId="42" w16cid:durableId="30586236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2F2C"/>
    <w:rsid w:val="000308FF"/>
    <w:rsid w:val="000311EA"/>
    <w:rsid w:val="000366DA"/>
    <w:rsid w:val="000629DB"/>
    <w:rsid w:val="000673DD"/>
    <w:rsid w:val="000E7B3B"/>
    <w:rsid w:val="00101DB2"/>
    <w:rsid w:val="00155A16"/>
    <w:rsid w:val="00160E8A"/>
    <w:rsid w:val="001866DF"/>
    <w:rsid w:val="00197D57"/>
    <w:rsid w:val="001A16DB"/>
    <w:rsid w:val="001C687F"/>
    <w:rsid w:val="00203FA4"/>
    <w:rsid w:val="00215650"/>
    <w:rsid w:val="002204CF"/>
    <w:rsid w:val="0025693C"/>
    <w:rsid w:val="002B6AA8"/>
    <w:rsid w:val="002D7CF1"/>
    <w:rsid w:val="002E37ED"/>
    <w:rsid w:val="002F1F2D"/>
    <w:rsid w:val="0030037B"/>
    <w:rsid w:val="0030162C"/>
    <w:rsid w:val="003106EC"/>
    <w:rsid w:val="00316F13"/>
    <w:rsid w:val="00345160"/>
    <w:rsid w:val="00350D38"/>
    <w:rsid w:val="003602A8"/>
    <w:rsid w:val="003720D9"/>
    <w:rsid w:val="003963BF"/>
    <w:rsid w:val="003B7919"/>
    <w:rsid w:val="003F0186"/>
    <w:rsid w:val="003F13D2"/>
    <w:rsid w:val="004100E4"/>
    <w:rsid w:val="00415EBE"/>
    <w:rsid w:val="00416965"/>
    <w:rsid w:val="004448D6"/>
    <w:rsid w:val="00453659"/>
    <w:rsid w:val="00454EAA"/>
    <w:rsid w:val="00462FA3"/>
    <w:rsid w:val="00493F90"/>
    <w:rsid w:val="004C1ED6"/>
    <w:rsid w:val="00500B63"/>
    <w:rsid w:val="00527C78"/>
    <w:rsid w:val="005621B3"/>
    <w:rsid w:val="0056528B"/>
    <w:rsid w:val="00583190"/>
    <w:rsid w:val="005C6A0B"/>
    <w:rsid w:val="005C6AD7"/>
    <w:rsid w:val="00611170"/>
    <w:rsid w:val="00611946"/>
    <w:rsid w:val="00630CDD"/>
    <w:rsid w:val="00630E53"/>
    <w:rsid w:val="006657E1"/>
    <w:rsid w:val="006A2D7B"/>
    <w:rsid w:val="006B2AD0"/>
    <w:rsid w:val="006D66C8"/>
    <w:rsid w:val="006E0E19"/>
    <w:rsid w:val="00703425"/>
    <w:rsid w:val="00712B2A"/>
    <w:rsid w:val="00730B92"/>
    <w:rsid w:val="0075637A"/>
    <w:rsid w:val="007637DA"/>
    <w:rsid w:val="007A02DA"/>
    <w:rsid w:val="007A1062"/>
    <w:rsid w:val="007D6A91"/>
    <w:rsid w:val="0080191B"/>
    <w:rsid w:val="00802F2C"/>
    <w:rsid w:val="00823E7F"/>
    <w:rsid w:val="008539B8"/>
    <w:rsid w:val="008B7D5C"/>
    <w:rsid w:val="0090409B"/>
    <w:rsid w:val="00915032"/>
    <w:rsid w:val="00937830"/>
    <w:rsid w:val="009521BA"/>
    <w:rsid w:val="009677CA"/>
    <w:rsid w:val="009840F7"/>
    <w:rsid w:val="009A3B6A"/>
    <w:rsid w:val="009E1026"/>
    <w:rsid w:val="009F39FE"/>
    <w:rsid w:val="00A165C7"/>
    <w:rsid w:val="00A1735C"/>
    <w:rsid w:val="00A174BE"/>
    <w:rsid w:val="00A264A5"/>
    <w:rsid w:val="00A5781A"/>
    <w:rsid w:val="00A66EF1"/>
    <w:rsid w:val="00A77925"/>
    <w:rsid w:val="00A81F7B"/>
    <w:rsid w:val="00AB0255"/>
    <w:rsid w:val="00AF7403"/>
    <w:rsid w:val="00B258F7"/>
    <w:rsid w:val="00B35FD6"/>
    <w:rsid w:val="00BC6A6E"/>
    <w:rsid w:val="00BE46A1"/>
    <w:rsid w:val="00C017EB"/>
    <w:rsid w:val="00C26C22"/>
    <w:rsid w:val="00C35450"/>
    <w:rsid w:val="00C57C35"/>
    <w:rsid w:val="00C70D9E"/>
    <w:rsid w:val="00C746F7"/>
    <w:rsid w:val="00CA5450"/>
    <w:rsid w:val="00CB10D2"/>
    <w:rsid w:val="00CC65AD"/>
    <w:rsid w:val="00CC7B9A"/>
    <w:rsid w:val="00CE44E5"/>
    <w:rsid w:val="00CF0729"/>
    <w:rsid w:val="00D21516"/>
    <w:rsid w:val="00D3596E"/>
    <w:rsid w:val="00D4006C"/>
    <w:rsid w:val="00D43A5C"/>
    <w:rsid w:val="00D908C4"/>
    <w:rsid w:val="00DB0897"/>
    <w:rsid w:val="00DB0B82"/>
    <w:rsid w:val="00DD2B36"/>
    <w:rsid w:val="00DE43A9"/>
    <w:rsid w:val="00DE78C2"/>
    <w:rsid w:val="00DF0821"/>
    <w:rsid w:val="00DF4D84"/>
    <w:rsid w:val="00DF6A33"/>
    <w:rsid w:val="00E36373"/>
    <w:rsid w:val="00E36C0E"/>
    <w:rsid w:val="00E52F05"/>
    <w:rsid w:val="00E5790E"/>
    <w:rsid w:val="00E71ED3"/>
    <w:rsid w:val="00E760C0"/>
    <w:rsid w:val="00EA1C27"/>
    <w:rsid w:val="00EA6356"/>
    <w:rsid w:val="00ED213C"/>
    <w:rsid w:val="00EE081F"/>
    <w:rsid w:val="00EE4E9E"/>
    <w:rsid w:val="00EF4C49"/>
    <w:rsid w:val="00F318D6"/>
    <w:rsid w:val="00F7402E"/>
    <w:rsid w:val="00F938AF"/>
    <w:rsid w:val="00FA7A1D"/>
    <w:rsid w:val="00FF32AB"/>
    <w:rsid w:val="00FF4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A06A71"/>
  <w15:chartTrackingRefBased/>
  <w15:docId w15:val="{A255BC54-274C-44FC-BAAA-07C190E1F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56"/>
    <w:rPr>
      <w:rFonts w:ascii="Arial" w:hAnsi="Arial"/>
      <w:color w:val="000000" w:themeColor="text1"/>
    </w:rPr>
  </w:style>
  <w:style w:type="paragraph" w:styleId="Heading1">
    <w:name w:val="heading 1"/>
    <w:basedOn w:val="Normal"/>
    <w:next w:val="Normal"/>
    <w:link w:val="Heading1Char"/>
    <w:uiPriority w:val="9"/>
    <w:qFormat/>
    <w:rsid w:val="001866DF"/>
    <w:pPr>
      <w:keepNext/>
      <w:keepLines/>
      <w:spacing w:before="240" w:after="0"/>
      <w:outlineLvl w:val="0"/>
    </w:pPr>
    <w:rPr>
      <w:rFonts w:eastAsiaTheme="majorEastAsia" w:cstheme="majorBidi"/>
      <w:b/>
      <w:color w:val="2F5496" w:themeColor="accent1" w:themeShade="BF"/>
      <w:sz w:val="32"/>
      <w:szCs w:val="32"/>
    </w:rPr>
  </w:style>
  <w:style w:type="paragraph" w:styleId="Heading2">
    <w:name w:val="heading 2"/>
    <w:basedOn w:val="Normal"/>
    <w:next w:val="Normal"/>
    <w:link w:val="Heading2Char"/>
    <w:uiPriority w:val="9"/>
    <w:unhideWhenUsed/>
    <w:qFormat/>
    <w:rsid w:val="001866DF"/>
    <w:pPr>
      <w:keepNext/>
      <w:keepLines/>
      <w:spacing w:before="40" w:after="0"/>
      <w:outlineLvl w:val="1"/>
    </w:pPr>
    <w:rPr>
      <w:rFonts w:eastAsiaTheme="majorEastAsia" w:cstheme="majorBidi"/>
      <w:b/>
      <w:color w:val="2F5496" w:themeColor="accent1" w:themeShade="BF"/>
      <w:sz w:val="26"/>
      <w:szCs w:val="26"/>
    </w:rPr>
  </w:style>
  <w:style w:type="paragraph" w:styleId="Heading3">
    <w:name w:val="heading 3"/>
    <w:basedOn w:val="Normal"/>
    <w:next w:val="Normal"/>
    <w:link w:val="Heading3Char"/>
    <w:uiPriority w:val="9"/>
    <w:unhideWhenUsed/>
    <w:qFormat/>
    <w:rsid w:val="007A02DA"/>
    <w:pPr>
      <w:keepNext/>
      <w:keepLines/>
      <w:spacing w:before="40" w:after="0"/>
      <w:outlineLvl w:val="2"/>
    </w:pPr>
    <w:rPr>
      <w:rFonts w:eastAsiaTheme="majorEastAsia" w:cstheme="majorBidi"/>
      <w:b/>
      <w:color w:val="2F5496" w:themeColor="accent1" w:themeShade="BF"/>
      <w:sz w:val="24"/>
      <w:szCs w:val="24"/>
    </w:rPr>
  </w:style>
  <w:style w:type="paragraph" w:styleId="Heading4">
    <w:name w:val="heading 4"/>
    <w:basedOn w:val="Normal"/>
    <w:next w:val="Normal"/>
    <w:link w:val="Heading4Char"/>
    <w:uiPriority w:val="9"/>
    <w:semiHidden/>
    <w:unhideWhenUsed/>
    <w:qFormat/>
    <w:rsid w:val="00EE4E9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02F2C"/>
    <w:pPr>
      <w:spacing w:after="0" w:line="240" w:lineRule="auto"/>
    </w:pPr>
    <w:rPr>
      <w:rFonts w:eastAsiaTheme="minorEastAsia"/>
      <w:lang w:eastAsia="en-GB"/>
    </w:rPr>
  </w:style>
  <w:style w:type="character" w:customStyle="1" w:styleId="NoSpacingChar">
    <w:name w:val="No Spacing Char"/>
    <w:basedOn w:val="DefaultParagraphFont"/>
    <w:link w:val="NoSpacing"/>
    <w:uiPriority w:val="1"/>
    <w:rsid w:val="00802F2C"/>
    <w:rPr>
      <w:rFonts w:eastAsiaTheme="minorEastAsia"/>
      <w:lang w:eastAsia="en-GB"/>
    </w:rPr>
  </w:style>
  <w:style w:type="paragraph" w:styleId="BodyText">
    <w:name w:val="Body Text"/>
    <w:basedOn w:val="Normal"/>
    <w:link w:val="BodyTextChar"/>
    <w:uiPriority w:val="1"/>
    <w:qFormat/>
    <w:rsid w:val="00802F2C"/>
    <w:pPr>
      <w:widowControl w:val="0"/>
      <w:autoSpaceDE w:val="0"/>
      <w:autoSpaceDN w:val="0"/>
      <w:spacing w:after="0" w:line="240" w:lineRule="auto"/>
    </w:pPr>
    <w:rPr>
      <w:rFonts w:ascii="Calibri" w:eastAsia="Calibri" w:hAnsi="Calibri" w:cs="Calibri"/>
      <w:color w:val="414042"/>
      <w:sz w:val="24"/>
      <w:szCs w:val="24"/>
      <w:lang w:eastAsia="en-GB" w:bidi="en-GB"/>
    </w:rPr>
  </w:style>
  <w:style w:type="character" w:customStyle="1" w:styleId="BodyTextChar">
    <w:name w:val="Body Text Char"/>
    <w:basedOn w:val="DefaultParagraphFont"/>
    <w:link w:val="BodyText"/>
    <w:uiPriority w:val="1"/>
    <w:rsid w:val="00802F2C"/>
    <w:rPr>
      <w:rFonts w:ascii="Calibri" w:eastAsia="Calibri" w:hAnsi="Calibri" w:cs="Calibri"/>
      <w:color w:val="414042"/>
      <w:sz w:val="24"/>
      <w:szCs w:val="24"/>
      <w:lang w:eastAsia="en-GB" w:bidi="en-GB"/>
    </w:rPr>
  </w:style>
  <w:style w:type="paragraph" w:styleId="Header">
    <w:name w:val="header"/>
    <w:basedOn w:val="Normal"/>
    <w:link w:val="HeaderChar"/>
    <w:uiPriority w:val="99"/>
    <w:unhideWhenUsed/>
    <w:rsid w:val="00802F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2F2C"/>
  </w:style>
  <w:style w:type="paragraph" w:styleId="Footer">
    <w:name w:val="footer"/>
    <w:basedOn w:val="Normal"/>
    <w:link w:val="FooterChar"/>
    <w:uiPriority w:val="99"/>
    <w:unhideWhenUsed/>
    <w:rsid w:val="00802F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2F2C"/>
  </w:style>
  <w:style w:type="paragraph" w:customStyle="1" w:styleId="xmsonormal">
    <w:name w:val="x_msonormal"/>
    <w:basedOn w:val="Normal"/>
    <w:rsid w:val="00802F2C"/>
    <w:pPr>
      <w:spacing w:after="0" w:line="240" w:lineRule="auto"/>
    </w:pPr>
    <w:rPr>
      <w:rFonts w:ascii="Calibri" w:hAnsi="Calibri" w:cs="Calibri"/>
      <w:lang w:eastAsia="en-GB"/>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1866DF"/>
    <w:pPr>
      <w:widowControl w:val="0"/>
      <w:autoSpaceDE w:val="0"/>
      <w:autoSpaceDN w:val="0"/>
      <w:spacing w:before="35" w:after="0" w:line="240" w:lineRule="auto"/>
      <w:ind w:left="773" w:hanging="227"/>
    </w:pPr>
    <w:rPr>
      <w:rFonts w:ascii="Calibri" w:eastAsia="Calibri" w:hAnsi="Calibri" w:cs="Calibri"/>
      <w:color w:val="414042"/>
      <w:lang w:eastAsia="en-GB" w:bidi="en-GB"/>
    </w:rPr>
  </w:style>
  <w:style w:type="character" w:styleId="Hyperlink">
    <w:name w:val="Hyperlink"/>
    <w:basedOn w:val="DefaultParagraphFont"/>
    <w:uiPriority w:val="99"/>
    <w:unhideWhenUsed/>
    <w:rsid w:val="001866DF"/>
    <w:rPr>
      <w:color w:val="0563C1" w:themeColor="hyperlink"/>
      <w:u w:val="single"/>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1866DF"/>
    <w:rPr>
      <w:rFonts w:ascii="Calibri" w:eastAsia="Calibri" w:hAnsi="Calibri" w:cs="Calibri"/>
      <w:color w:val="414042"/>
      <w:lang w:eastAsia="en-GB" w:bidi="en-GB"/>
    </w:rPr>
  </w:style>
  <w:style w:type="paragraph" w:customStyle="1" w:styleId="Default">
    <w:name w:val="Default"/>
    <w:rsid w:val="001866DF"/>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1866DF"/>
    <w:rPr>
      <w:rFonts w:ascii="Arial" w:eastAsiaTheme="majorEastAsia" w:hAnsi="Arial" w:cstheme="majorBidi"/>
      <w:b/>
      <w:color w:val="2F5496" w:themeColor="accent1" w:themeShade="BF"/>
      <w:sz w:val="32"/>
      <w:szCs w:val="32"/>
    </w:rPr>
  </w:style>
  <w:style w:type="character" w:customStyle="1" w:styleId="Heading2Char">
    <w:name w:val="Heading 2 Char"/>
    <w:basedOn w:val="DefaultParagraphFont"/>
    <w:link w:val="Heading2"/>
    <w:uiPriority w:val="9"/>
    <w:rsid w:val="001866DF"/>
    <w:rPr>
      <w:rFonts w:ascii="Arial" w:eastAsiaTheme="majorEastAsia" w:hAnsi="Arial" w:cstheme="majorBidi"/>
      <w:b/>
      <w:color w:val="2F5496" w:themeColor="accent1" w:themeShade="BF"/>
      <w:sz w:val="26"/>
      <w:szCs w:val="26"/>
    </w:rPr>
  </w:style>
  <w:style w:type="paragraph" w:styleId="TOCHeading">
    <w:name w:val="TOC Heading"/>
    <w:basedOn w:val="Heading1"/>
    <w:next w:val="Normal"/>
    <w:uiPriority w:val="39"/>
    <w:unhideWhenUsed/>
    <w:qFormat/>
    <w:rsid w:val="001866DF"/>
    <w:pPr>
      <w:outlineLvl w:val="9"/>
    </w:pPr>
    <w:rPr>
      <w:rFonts w:asciiTheme="majorHAnsi" w:hAnsiTheme="majorHAnsi"/>
      <w:b w:val="0"/>
      <w:lang w:eastAsia="en-GB"/>
    </w:rPr>
  </w:style>
  <w:style w:type="paragraph" w:styleId="TOC1">
    <w:name w:val="toc 1"/>
    <w:basedOn w:val="Normal"/>
    <w:next w:val="Normal"/>
    <w:autoRedefine/>
    <w:uiPriority w:val="39"/>
    <w:unhideWhenUsed/>
    <w:rsid w:val="001866DF"/>
    <w:pPr>
      <w:spacing w:after="100"/>
    </w:pPr>
  </w:style>
  <w:style w:type="paragraph" w:styleId="TOC2">
    <w:name w:val="toc 2"/>
    <w:basedOn w:val="Normal"/>
    <w:next w:val="Normal"/>
    <w:autoRedefine/>
    <w:uiPriority w:val="39"/>
    <w:unhideWhenUsed/>
    <w:rsid w:val="001866DF"/>
    <w:pPr>
      <w:spacing w:after="100"/>
      <w:ind w:left="220"/>
    </w:pPr>
  </w:style>
  <w:style w:type="character" w:styleId="IntenseEmphasis">
    <w:name w:val="Intense Emphasis"/>
    <w:basedOn w:val="DefaultParagraphFont"/>
    <w:uiPriority w:val="21"/>
    <w:qFormat/>
    <w:rsid w:val="00D4006C"/>
    <w:rPr>
      <w:i/>
      <w:iCs/>
      <w:color w:val="1D8ECD"/>
    </w:rPr>
  </w:style>
  <w:style w:type="character" w:customStyle="1" w:styleId="Heading3Char">
    <w:name w:val="Heading 3 Char"/>
    <w:basedOn w:val="DefaultParagraphFont"/>
    <w:link w:val="Heading3"/>
    <w:uiPriority w:val="9"/>
    <w:rsid w:val="007A02DA"/>
    <w:rPr>
      <w:rFonts w:ascii="Arial" w:eastAsiaTheme="majorEastAsia" w:hAnsi="Arial" w:cstheme="majorBidi"/>
      <w:b/>
      <w:color w:val="2F5496" w:themeColor="accent1" w:themeShade="BF"/>
      <w:sz w:val="24"/>
      <w:szCs w:val="24"/>
    </w:rPr>
  </w:style>
  <w:style w:type="character" w:customStyle="1" w:styleId="Heading4Char">
    <w:name w:val="Heading 4 Char"/>
    <w:basedOn w:val="DefaultParagraphFont"/>
    <w:link w:val="Heading4"/>
    <w:uiPriority w:val="9"/>
    <w:semiHidden/>
    <w:rsid w:val="00EE4E9E"/>
    <w:rPr>
      <w:rFonts w:asciiTheme="majorHAnsi" w:eastAsiaTheme="majorEastAsia" w:hAnsiTheme="majorHAnsi" w:cstheme="majorBidi"/>
      <w:i/>
      <w:iCs/>
      <w:color w:val="2F5496" w:themeColor="accent1" w:themeShade="BF"/>
    </w:rPr>
  </w:style>
  <w:style w:type="paragraph" w:styleId="NormalWeb">
    <w:name w:val="Normal (Web)"/>
    <w:basedOn w:val="Normal"/>
    <w:uiPriority w:val="99"/>
    <w:semiHidden/>
    <w:unhideWhenUsed/>
    <w:rsid w:val="00DE43A9"/>
    <w:pPr>
      <w:spacing w:before="100" w:beforeAutospacing="1" w:after="100" w:afterAutospacing="1" w:line="240" w:lineRule="auto"/>
    </w:pPr>
    <w:rPr>
      <w:rFonts w:ascii="Aptos" w:eastAsia="Times New Roman" w:hAnsi="Aptos" w:cs="Aptos"/>
      <w:color w:val="auto"/>
      <w:sz w:val="24"/>
      <w:szCs w:val="24"/>
      <w:lang w:eastAsia="en-GB"/>
    </w:rPr>
  </w:style>
  <w:style w:type="character" w:styleId="CommentReference">
    <w:name w:val="annotation reference"/>
    <w:basedOn w:val="DefaultParagraphFont"/>
    <w:uiPriority w:val="99"/>
    <w:semiHidden/>
    <w:unhideWhenUsed/>
    <w:rsid w:val="00E71ED3"/>
    <w:rPr>
      <w:sz w:val="16"/>
      <w:szCs w:val="16"/>
    </w:rPr>
  </w:style>
  <w:style w:type="paragraph" w:styleId="CommentText">
    <w:name w:val="annotation text"/>
    <w:basedOn w:val="Normal"/>
    <w:link w:val="CommentTextChar"/>
    <w:uiPriority w:val="99"/>
    <w:unhideWhenUsed/>
    <w:rsid w:val="00E71ED3"/>
    <w:pPr>
      <w:spacing w:line="240" w:lineRule="auto"/>
    </w:pPr>
    <w:rPr>
      <w:sz w:val="20"/>
      <w:szCs w:val="20"/>
    </w:rPr>
  </w:style>
  <w:style w:type="character" w:customStyle="1" w:styleId="CommentTextChar">
    <w:name w:val="Comment Text Char"/>
    <w:basedOn w:val="DefaultParagraphFont"/>
    <w:link w:val="CommentText"/>
    <w:uiPriority w:val="99"/>
    <w:rsid w:val="00E71ED3"/>
    <w:rPr>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E71ED3"/>
    <w:rPr>
      <w:b/>
      <w:bCs/>
    </w:rPr>
  </w:style>
  <w:style w:type="character" w:customStyle="1" w:styleId="CommentSubjectChar">
    <w:name w:val="Comment Subject Char"/>
    <w:basedOn w:val="CommentTextChar"/>
    <w:link w:val="CommentSubject"/>
    <w:uiPriority w:val="99"/>
    <w:semiHidden/>
    <w:rsid w:val="00E71ED3"/>
    <w:rPr>
      <w:b/>
      <w:bCs/>
      <w:color w:val="000000" w:themeColor="text1"/>
      <w:sz w:val="20"/>
      <w:szCs w:val="20"/>
    </w:rPr>
  </w:style>
  <w:style w:type="character" w:styleId="Emphasis">
    <w:name w:val="Emphasis"/>
    <w:basedOn w:val="DefaultParagraphFont"/>
    <w:uiPriority w:val="20"/>
    <w:qFormat/>
    <w:rsid w:val="00E71ED3"/>
    <w:rPr>
      <w:i/>
      <w:iCs/>
    </w:rPr>
  </w:style>
  <w:style w:type="character" w:styleId="UnresolvedMention">
    <w:name w:val="Unresolved Mention"/>
    <w:basedOn w:val="DefaultParagraphFont"/>
    <w:uiPriority w:val="99"/>
    <w:semiHidden/>
    <w:unhideWhenUsed/>
    <w:rsid w:val="00BE46A1"/>
    <w:rPr>
      <w:color w:val="605E5C"/>
      <w:shd w:val="clear" w:color="auto" w:fill="E1DFDD"/>
    </w:rPr>
  </w:style>
  <w:style w:type="character" w:styleId="Strong">
    <w:name w:val="Strong"/>
    <w:basedOn w:val="DefaultParagraphFont"/>
    <w:uiPriority w:val="22"/>
    <w:qFormat/>
    <w:rsid w:val="0025693C"/>
    <w:rPr>
      <w:b/>
      <w:bCs/>
    </w:rPr>
  </w:style>
  <w:style w:type="paragraph" w:styleId="TOC3">
    <w:name w:val="toc 3"/>
    <w:basedOn w:val="Normal"/>
    <w:next w:val="Normal"/>
    <w:autoRedefine/>
    <w:uiPriority w:val="39"/>
    <w:unhideWhenUsed/>
    <w:rsid w:val="00AF7403"/>
    <w:pPr>
      <w:spacing w:after="100"/>
      <w:ind w:left="440"/>
    </w:pPr>
  </w:style>
  <w:style w:type="table" w:styleId="TableGrid">
    <w:name w:val="Table Grid"/>
    <w:basedOn w:val="TableNormal"/>
    <w:uiPriority w:val="39"/>
    <w:rsid w:val="00CC6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CC65AD"/>
    <w:pPr>
      <w:widowControl w:val="0"/>
      <w:autoSpaceDE w:val="0"/>
      <w:autoSpaceDN w:val="0"/>
      <w:spacing w:before="29" w:after="0" w:line="240" w:lineRule="exact"/>
      <w:ind w:left="80"/>
    </w:pPr>
    <w:rPr>
      <w:rFonts w:ascii="Calibri" w:eastAsia="Calibri" w:hAnsi="Calibri" w:cs="Calibri"/>
      <w:color w:val="414042"/>
      <w:u w:val="single" w:color="000000"/>
      <w:lang w:eastAsia="en-GB" w:bidi="en-GB"/>
    </w:rPr>
  </w:style>
  <w:style w:type="paragraph" w:styleId="FootnoteText">
    <w:name w:val="footnote text"/>
    <w:basedOn w:val="Normal"/>
    <w:link w:val="FootnoteTextChar"/>
    <w:uiPriority w:val="99"/>
    <w:semiHidden/>
    <w:unhideWhenUsed/>
    <w:rsid w:val="00A5781A"/>
    <w:pPr>
      <w:spacing w:after="0" w:line="240" w:lineRule="auto"/>
    </w:pPr>
    <w:rPr>
      <w:color w:val="auto"/>
      <w:sz w:val="20"/>
      <w:szCs w:val="20"/>
    </w:rPr>
  </w:style>
  <w:style w:type="character" w:customStyle="1" w:styleId="FootnoteTextChar">
    <w:name w:val="Footnote Text Char"/>
    <w:basedOn w:val="DefaultParagraphFont"/>
    <w:link w:val="FootnoteText"/>
    <w:uiPriority w:val="99"/>
    <w:semiHidden/>
    <w:rsid w:val="00A5781A"/>
    <w:rPr>
      <w:sz w:val="20"/>
      <w:szCs w:val="20"/>
    </w:rPr>
  </w:style>
  <w:style w:type="character" w:styleId="FootnoteReference">
    <w:name w:val="footnote reference"/>
    <w:basedOn w:val="DefaultParagraphFont"/>
    <w:uiPriority w:val="99"/>
    <w:semiHidden/>
    <w:unhideWhenUsed/>
    <w:rsid w:val="00A5781A"/>
    <w:rPr>
      <w:vertAlign w:val="superscript"/>
    </w:rPr>
  </w:style>
  <w:style w:type="character" w:customStyle="1" w:styleId="normaltextrun">
    <w:name w:val="normaltextrun"/>
    <w:basedOn w:val="DefaultParagraphFont"/>
    <w:rsid w:val="00316F13"/>
  </w:style>
  <w:style w:type="character" w:customStyle="1" w:styleId="eop">
    <w:name w:val="eop"/>
    <w:basedOn w:val="DefaultParagraphFont"/>
    <w:rsid w:val="00316F13"/>
  </w:style>
  <w:style w:type="paragraph" w:customStyle="1" w:styleId="paragraph">
    <w:name w:val="paragraph"/>
    <w:basedOn w:val="Normal"/>
    <w:rsid w:val="00316F13"/>
    <w:pPr>
      <w:spacing w:before="100" w:beforeAutospacing="1" w:after="100" w:afterAutospacing="1" w:line="240" w:lineRule="auto"/>
    </w:pPr>
    <w:rPr>
      <w:rFonts w:ascii="Times New Roman" w:eastAsia="Times New Roman" w:hAnsi="Times New Roman" w:cs="Times New Roman"/>
      <w:color w:val="auto"/>
      <w:sz w:val="24"/>
      <w:szCs w:val="24"/>
      <w:lang w:eastAsia="en-GB"/>
    </w:rPr>
  </w:style>
  <w:style w:type="paragraph" w:styleId="Revision">
    <w:name w:val="Revision"/>
    <w:hidden/>
    <w:uiPriority w:val="99"/>
    <w:semiHidden/>
    <w:rsid w:val="00E36C0E"/>
    <w:pPr>
      <w:spacing w:after="0" w:line="240" w:lineRule="auto"/>
    </w:pPr>
    <w:rPr>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949879">
      <w:bodyDiv w:val="1"/>
      <w:marLeft w:val="0"/>
      <w:marRight w:val="0"/>
      <w:marTop w:val="0"/>
      <w:marBottom w:val="0"/>
      <w:divBdr>
        <w:top w:val="none" w:sz="0" w:space="0" w:color="auto"/>
        <w:left w:val="none" w:sz="0" w:space="0" w:color="auto"/>
        <w:bottom w:val="none" w:sz="0" w:space="0" w:color="auto"/>
        <w:right w:val="none" w:sz="0" w:space="0" w:color="auto"/>
      </w:divBdr>
    </w:div>
    <w:div w:id="70545852">
      <w:bodyDiv w:val="1"/>
      <w:marLeft w:val="0"/>
      <w:marRight w:val="0"/>
      <w:marTop w:val="0"/>
      <w:marBottom w:val="0"/>
      <w:divBdr>
        <w:top w:val="none" w:sz="0" w:space="0" w:color="auto"/>
        <w:left w:val="none" w:sz="0" w:space="0" w:color="auto"/>
        <w:bottom w:val="none" w:sz="0" w:space="0" w:color="auto"/>
        <w:right w:val="none" w:sz="0" w:space="0" w:color="auto"/>
      </w:divBdr>
    </w:div>
    <w:div w:id="130447838">
      <w:bodyDiv w:val="1"/>
      <w:marLeft w:val="0"/>
      <w:marRight w:val="0"/>
      <w:marTop w:val="0"/>
      <w:marBottom w:val="0"/>
      <w:divBdr>
        <w:top w:val="none" w:sz="0" w:space="0" w:color="auto"/>
        <w:left w:val="none" w:sz="0" w:space="0" w:color="auto"/>
        <w:bottom w:val="none" w:sz="0" w:space="0" w:color="auto"/>
        <w:right w:val="none" w:sz="0" w:space="0" w:color="auto"/>
      </w:divBdr>
      <w:divsChild>
        <w:div w:id="1084953248">
          <w:marLeft w:val="720"/>
          <w:marRight w:val="0"/>
          <w:marTop w:val="200"/>
          <w:marBottom w:val="0"/>
          <w:divBdr>
            <w:top w:val="none" w:sz="0" w:space="0" w:color="auto"/>
            <w:left w:val="none" w:sz="0" w:space="0" w:color="auto"/>
            <w:bottom w:val="none" w:sz="0" w:space="0" w:color="auto"/>
            <w:right w:val="none" w:sz="0" w:space="0" w:color="auto"/>
          </w:divBdr>
        </w:div>
      </w:divsChild>
    </w:div>
    <w:div w:id="439688726">
      <w:bodyDiv w:val="1"/>
      <w:marLeft w:val="0"/>
      <w:marRight w:val="0"/>
      <w:marTop w:val="0"/>
      <w:marBottom w:val="0"/>
      <w:divBdr>
        <w:top w:val="none" w:sz="0" w:space="0" w:color="auto"/>
        <w:left w:val="none" w:sz="0" w:space="0" w:color="auto"/>
        <w:bottom w:val="none" w:sz="0" w:space="0" w:color="auto"/>
        <w:right w:val="none" w:sz="0" w:space="0" w:color="auto"/>
      </w:divBdr>
    </w:div>
    <w:div w:id="503017450">
      <w:bodyDiv w:val="1"/>
      <w:marLeft w:val="0"/>
      <w:marRight w:val="0"/>
      <w:marTop w:val="0"/>
      <w:marBottom w:val="0"/>
      <w:divBdr>
        <w:top w:val="none" w:sz="0" w:space="0" w:color="auto"/>
        <w:left w:val="none" w:sz="0" w:space="0" w:color="auto"/>
        <w:bottom w:val="none" w:sz="0" w:space="0" w:color="auto"/>
        <w:right w:val="none" w:sz="0" w:space="0" w:color="auto"/>
      </w:divBdr>
    </w:div>
    <w:div w:id="515576565">
      <w:bodyDiv w:val="1"/>
      <w:marLeft w:val="0"/>
      <w:marRight w:val="0"/>
      <w:marTop w:val="0"/>
      <w:marBottom w:val="0"/>
      <w:divBdr>
        <w:top w:val="none" w:sz="0" w:space="0" w:color="auto"/>
        <w:left w:val="none" w:sz="0" w:space="0" w:color="auto"/>
        <w:bottom w:val="none" w:sz="0" w:space="0" w:color="auto"/>
        <w:right w:val="none" w:sz="0" w:space="0" w:color="auto"/>
      </w:divBdr>
    </w:div>
    <w:div w:id="636229102">
      <w:bodyDiv w:val="1"/>
      <w:marLeft w:val="0"/>
      <w:marRight w:val="0"/>
      <w:marTop w:val="0"/>
      <w:marBottom w:val="0"/>
      <w:divBdr>
        <w:top w:val="none" w:sz="0" w:space="0" w:color="auto"/>
        <w:left w:val="none" w:sz="0" w:space="0" w:color="auto"/>
        <w:bottom w:val="none" w:sz="0" w:space="0" w:color="auto"/>
        <w:right w:val="none" w:sz="0" w:space="0" w:color="auto"/>
      </w:divBdr>
    </w:div>
    <w:div w:id="953706042">
      <w:bodyDiv w:val="1"/>
      <w:marLeft w:val="0"/>
      <w:marRight w:val="0"/>
      <w:marTop w:val="0"/>
      <w:marBottom w:val="0"/>
      <w:divBdr>
        <w:top w:val="none" w:sz="0" w:space="0" w:color="auto"/>
        <w:left w:val="none" w:sz="0" w:space="0" w:color="auto"/>
        <w:bottom w:val="none" w:sz="0" w:space="0" w:color="auto"/>
        <w:right w:val="none" w:sz="0" w:space="0" w:color="auto"/>
      </w:divBdr>
    </w:div>
    <w:div w:id="964849423">
      <w:bodyDiv w:val="1"/>
      <w:marLeft w:val="0"/>
      <w:marRight w:val="0"/>
      <w:marTop w:val="0"/>
      <w:marBottom w:val="0"/>
      <w:divBdr>
        <w:top w:val="none" w:sz="0" w:space="0" w:color="auto"/>
        <w:left w:val="none" w:sz="0" w:space="0" w:color="auto"/>
        <w:bottom w:val="none" w:sz="0" w:space="0" w:color="auto"/>
        <w:right w:val="none" w:sz="0" w:space="0" w:color="auto"/>
      </w:divBdr>
    </w:div>
    <w:div w:id="1021320785">
      <w:bodyDiv w:val="1"/>
      <w:marLeft w:val="0"/>
      <w:marRight w:val="0"/>
      <w:marTop w:val="0"/>
      <w:marBottom w:val="0"/>
      <w:divBdr>
        <w:top w:val="none" w:sz="0" w:space="0" w:color="auto"/>
        <w:left w:val="none" w:sz="0" w:space="0" w:color="auto"/>
        <w:bottom w:val="none" w:sz="0" w:space="0" w:color="auto"/>
        <w:right w:val="none" w:sz="0" w:space="0" w:color="auto"/>
      </w:divBdr>
    </w:div>
    <w:div w:id="1046030488">
      <w:bodyDiv w:val="1"/>
      <w:marLeft w:val="0"/>
      <w:marRight w:val="0"/>
      <w:marTop w:val="0"/>
      <w:marBottom w:val="0"/>
      <w:divBdr>
        <w:top w:val="none" w:sz="0" w:space="0" w:color="auto"/>
        <w:left w:val="none" w:sz="0" w:space="0" w:color="auto"/>
        <w:bottom w:val="none" w:sz="0" w:space="0" w:color="auto"/>
        <w:right w:val="none" w:sz="0" w:space="0" w:color="auto"/>
      </w:divBdr>
    </w:div>
    <w:div w:id="1061713639">
      <w:bodyDiv w:val="1"/>
      <w:marLeft w:val="0"/>
      <w:marRight w:val="0"/>
      <w:marTop w:val="0"/>
      <w:marBottom w:val="0"/>
      <w:divBdr>
        <w:top w:val="none" w:sz="0" w:space="0" w:color="auto"/>
        <w:left w:val="none" w:sz="0" w:space="0" w:color="auto"/>
        <w:bottom w:val="none" w:sz="0" w:space="0" w:color="auto"/>
        <w:right w:val="none" w:sz="0" w:space="0" w:color="auto"/>
      </w:divBdr>
    </w:div>
    <w:div w:id="1070884205">
      <w:bodyDiv w:val="1"/>
      <w:marLeft w:val="0"/>
      <w:marRight w:val="0"/>
      <w:marTop w:val="0"/>
      <w:marBottom w:val="0"/>
      <w:divBdr>
        <w:top w:val="none" w:sz="0" w:space="0" w:color="auto"/>
        <w:left w:val="none" w:sz="0" w:space="0" w:color="auto"/>
        <w:bottom w:val="none" w:sz="0" w:space="0" w:color="auto"/>
        <w:right w:val="none" w:sz="0" w:space="0" w:color="auto"/>
      </w:divBdr>
    </w:div>
    <w:div w:id="1152719566">
      <w:bodyDiv w:val="1"/>
      <w:marLeft w:val="0"/>
      <w:marRight w:val="0"/>
      <w:marTop w:val="0"/>
      <w:marBottom w:val="0"/>
      <w:divBdr>
        <w:top w:val="none" w:sz="0" w:space="0" w:color="auto"/>
        <w:left w:val="none" w:sz="0" w:space="0" w:color="auto"/>
        <w:bottom w:val="none" w:sz="0" w:space="0" w:color="auto"/>
        <w:right w:val="none" w:sz="0" w:space="0" w:color="auto"/>
      </w:divBdr>
    </w:div>
    <w:div w:id="1414468977">
      <w:bodyDiv w:val="1"/>
      <w:marLeft w:val="0"/>
      <w:marRight w:val="0"/>
      <w:marTop w:val="0"/>
      <w:marBottom w:val="0"/>
      <w:divBdr>
        <w:top w:val="none" w:sz="0" w:space="0" w:color="auto"/>
        <w:left w:val="none" w:sz="0" w:space="0" w:color="auto"/>
        <w:bottom w:val="none" w:sz="0" w:space="0" w:color="auto"/>
        <w:right w:val="none" w:sz="0" w:space="0" w:color="auto"/>
      </w:divBdr>
    </w:div>
    <w:div w:id="1559440833">
      <w:bodyDiv w:val="1"/>
      <w:marLeft w:val="0"/>
      <w:marRight w:val="0"/>
      <w:marTop w:val="0"/>
      <w:marBottom w:val="0"/>
      <w:divBdr>
        <w:top w:val="none" w:sz="0" w:space="0" w:color="auto"/>
        <w:left w:val="none" w:sz="0" w:space="0" w:color="auto"/>
        <w:bottom w:val="none" w:sz="0" w:space="0" w:color="auto"/>
        <w:right w:val="none" w:sz="0" w:space="0" w:color="auto"/>
      </w:divBdr>
    </w:div>
    <w:div w:id="1953704440">
      <w:bodyDiv w:val="1"/>
      <w:marLeft w:val="0"/>
      <w:marRight w:val="0"/>
      <w:marTop w:val="0"/>
      <w:marBottom w:val="0"/>
      <w:divBdr>
        <w:top w:val="none" w:sz="0" w:space="0" w:color="auto"/>
        <w:left w:val="none" w:sz="0" w:space="0" w:color="auto"/>
        <w:bottom w:val="none" w:sz="0" w:space="0" w:color="auto"/>
        <w:right w:val="none" w:sz="0" w:space="0" w:color="auto"/>
      </w:divBdr>
    </w:div>
    <w:div w:id="2124416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primarycareone.nhs.wales/topics1/strategic-programme/mid-year-draft-report1-1-eng-docx/" TargetMode="External"/><Relationship Id="rId21" Type="http://schemas.openxmlformats.org/officeDocument/2006/relationships/hyperlink" Target="https://rtrp.heiw.wales/" TargetMode="External"/><Relationship Id="rId42" Type="http://schemas.openxmlformats.org/officeDocument/2006/relationships/hyperlink" Target="https://primarycareone.nhs.wales/topics1/greener-primary-care/" TargetMode="External"/><Relationship Id="rId63" Type="http://schemas.openxmlformats.org/officeDocument/2006/relationships/hyperlink" Target="https://primarycareone.nhs.wales/tools/community-infrastructure-ci-programme/community-infrastructure-ci-programme/community-infrastructure-ci-programme/national-community-nursing-specification-v1-jan-23pdf/" TargetMode="External"/><Relationship Id="rId84" Type="http://schemas.openxmlformats.org/officeDocument/2006/relationships/hyperlink" Target="https://phw.nhs.wales/services-and-teams/tackling-diabetes-together-programme/service-user-experience-of-the-all-wales-diabetes-prevention-programme/" TargetMode="External"/><Relationship Id="rId138" Type="http://schemas.openxmlformats.org/officeDocument/2006/relationships/hyperlink" Target="https://primarycareone.nhs.wales/topics/strategic-programme/library-of-products/library-of-products/sppc-library-files/annex-2-cluster-self-reflection-report-final-draft-v0-h-docx/" TargetMode="External"/><Relationship Id="rId107" Type="http://schemas.openxmlformats.org/officeDocument/2006/relationships/hyperlink" Target="https://primarycareone.nhs.wales/tools/urgent-primary-care-centres/urgent-primary-care-centres/urgent-primary-care-centres/national-framework-for-upcc-v1-0-docx/" TargetMode="External"/><Relationship Id="rId11" Type="http://schemas.openxmlformats.org/officeDocument/2006/relationships/image" Target="media/image1.png"/><Relationship Id="rId32" Type="http://schemas.openxmlformats.org/officeDocument/2006/relationships/hyperlink" Target="https://primarycareone.nhs.wales/topics/reducing-health-inequalities-through-primary-care/reducing-health-inequalities/health-equity-and-inclusion-health-toolkit-for-primary-care-in-wales/files/tool-1-pdf/" TargetMode="External"/><Relationship Id="rId37" Type="http://schemas.openxmlformats.org/officeDocument/2006/relationships/hyperlink" Target="https://primarycareone.nhs.wales/tools/multi-professional-framework-for-integrated-working/" TargetMode="External"/><Relationship Id="rId53" Type="http://schemas.openxmlformats.org/officeDocument/2006/relationships/hyperlink" Target="https://primarycareone.nhs.wales/primary-care-model-for-wales/" TargetMode="External"/><Relationship Id="rId58" Type="http://schemas.openxmlformats.org/officeDocument/2006/relationships/hyperlink" Target="https://www.gov.wales/healthier-wales-long-term-plan-health-and-social-care" TargetMode="External"/><Relationship Id="rId74" Type="http://schemas.openxmlformats.org/officeDocument/2006/relationships/hyperlink" Target="https://eur03.safelinks.protection.outlook.com/?url=https%3A%2F%2Fview.officeapps.live.com%2Fop%2Fview.aspx%3Fsrc%3Dhttps%253A%252F%252Fprimarycareone.nhs.wales%252Ftopics%252Freducing-health-inequalities-through-primary-care%252Fwales-health-inequalities-programme-for-primary-care%252Feng-health-inclusion-service-guidance-docx%252F%26wdOrigin%3DBROWSELINK&amp;data=05%7C02%7CZoe.Wallace2%40wales.nhs.uk%7C85c1206177d447cae4d608dd8951332f%7Cbb5628b8e3284082a856433c9edc8fae%7C0%7C0%7C638817704030756959%7CUnknown%7CTWFpbGZsb3d8eyJFbXB0eU1hcGkiOnRydWUsIlYiOiIwLjAuMDAwMCIsIlAiOiJXaW4zMiIsIkFOIjoiTWFpbCIsIldUIjoyfQ%3D%3D%7C0%7C%7C%7C&amp;sdata=Pe%2F%2FiE1dyEc8WeOmsUI7wJ%2B8G41QEGqlYcn10N7traY%3D&amp;reserved=0" TargetMode="External"/><Relationship Id="rId79" Type="http://schemas.openxmlformats.org/officeDocument/2006/relationships/hyperlink" Target="https://eur03.safelinks.protection.outlook.com/?url=https%3A%2F%2Fprimarycareone.nhs.wales%2Ftopics%2Freducing-health-inequalities-through-primary-care%2Fwales-health-inequalities-programme-for-primary-care%2F311024directory-of-training-and-education-resources-eng-pdf%2F&amp;data=05%7C02%7CZoe.Wallace2%40wales.nhs.uk%7C85c1206177d447cae4d608dd8951332f%7Cbb5628b8e3284082a856433c9edc8fae%7C0%7C0%7C638817704030855244%7CUnknown%7CTWFpbGZsb3d8eyJFbXB0eU1hcGkiOnRydWUsIlYiOiIwLjAuMDAwMCIsIlAiOiJXaW4zMiIsIkFOIjoiTWFpbCIsIldUIjoyfQ%3D%3D%7C0%7C%7C%7C&amp;sdata=dgzimIBoLsmzQB64i9hY5ywDHnqhWB%2BxETwoxP16SXY%3D&amp;reserved=0" TargetMode="External"/><Relationship Id="rId102" Type="http://schemas.openxmlformats.org/officeDocument/2006/relationships/footer" Target="footer1.xml"/><Relationship Id="rId123" Type="http://schemas.openxmlformats.org/officeDocument/2006/relationships/hyperlink" Target="https://phw.nhs.wales/services-and-teams/primary-care-division/supporting-healthy-behaviours/" TargetMode="External"/><Relationship Id="rId128" Type="http://schemas.openxmlformats.org/officeDocument/2006/relationships/hyperlink" Target="https://primarycareone.nhs.wales/primary-care-model-for-wales/cluster-self-reflection/" TargetMode="External"/><Relationship Id="rId5" Type="http://schemas.openxmlformats.org/officeDocument/2006/relationships/numbering" Target="numbering.xml"/><Relationship Id="rId90" Type="http://schemas.openxmlformats.org/officeDocument/2006/relationships/hyperlink" Target="https://rtrp.heiw.wales/" TargetMode="External"/><Relationship Id="rId95" Type="http://schemas.openxmlformats.org/officeDocument/2006/relationships/image" Target="media/image14.png"/><Relationship Id="rId22" Type="http://schemas.openxmlformats.org/officeDocument/2006/relationships/hyperlink" Target="https://rtrp.heiw.wales/" TargetMode="External"/><Relationship Id="rId27" Type="http://schemas.openxmlformats.org/officeDocument/2006/relationships/hyperlink" Target="https://primarycareone.nhs.wales/topics/reducing-health-inequalities-through-primary-care/reducing-health-inequalities/health-equity-and-inclusion-health-toolkit-for-primary-care-in-wales/" TargetMode="External"/><Relationship Id="rId43" Type="http://schemas.openxmlformats.org/officeDocument/2006/relationships/hyperlink" Target="https://primarycareone.nhs.wales/topics1/greener-primary-care/" TargetMode="External"/><Relationship Id="rId48" Type="http://schemas.openxmlformats.org/officeDocument/2006/relationships/hyperlink" Target="https://heiw.nhs.wales/workforce/strategic-workforce-plan-for-primary-care/" TargetMode="External"/><Relationship Id="rId64" Type="http://schemas.openxmlformats.org/officeDocument/2006/relationships/hyperlink" Target="https://scanmail.trustwave.com/?c=261&amp;d=mqXZ45MKYJzaMRIqxtRSOji7LBtqMnsIiMD8EdB0jQ&amp;u=https%3a%2f%2feur01%2esafelinks%2eprotection%2eoutlook%2ecom%2f%3furl%3dhttps%253A%252F%252Fwww%2egov%2ewales%252Ffunding-increase-allied-health-professionals-and-access-community-based-care%26data%3d05%257C01%257CRebecca%2eEvans034%2540gov%2ewales%257C90b9b2e29a8c4a1f44f408db039728a5%257Ca2cc36c592804ae78887d06dab89216b%257C0%257C0%257C638107719967242076%257CUnknown%257CTWFpbGZsb3d8eyJWIjoiMC4wLjAwMDAiLCJQIjoiV2luMzIiLCJBTiI6Ik1haWwiLCJXVCI6Mn0%253D%257C3000%257C%257C%257C%26sdata%3d5Qm7p4xzMnhfgZZYSn3r0bL8uT1ZY0uqHQAbat0kqcg%253D%26reserved%3d0" TargetMode="External"/><Relationship Id="rId69" Type="http://schemas.openxmlformats.org/officeDocument/2006/relationships/hyperlink" Target="https://eur03.safelinks.protection.outlook.com/?url=https%3A%2F%2Fprimarycareone.nhs.wales%2Ftopics%2Fgreener-primary-care%2F&amp;data=05%7C02%7CZoe.Wallace2%40wales.nhs.uk%7Cf5296d2d62764309134508dd87323163%7Cbb5628b8e3284082a856433c9edc8fae%7C0%7C0%7C638815371827581651%7CUnknown%7CTWFpbGZsb3d8eyJFbXB0eU1hcGkiOnRydWUsIlYiOiIwLjAuMDAwMCIsIlAiOiJXaW4zMiIsIkFOIjoiTWFpbCIsIldUIjoyfQ%3D%3D%7C0%7C%7C%7C&amp;sdata=00mM9i1Elvl%2FW6EMJysbwj7yKAo4rIJ2MzQhk8h%2Ffqk%3D&amp;reserved=0" TargetMode="External"/><Relationship Id="rId113" Type="http://schemas.openxmlformats.org/officeDocument/2006/relationships/hyperlink" Target="https://primarycareone.nhs.wales/tools/community-infrastructure-ci-programme/community-infrastructure-ci-programme/community-infrastructure-ci-programme/mp-framework-for-integrated-working-full-read-v1-0-docx/" TargetMode="External"/><Relationship Id="rId118" Type="http://schemas.openxmlformats.org/officeDocument/2006/relationships/hyperlink" Target="https://primarycareone.nhs.wales/files/sppc-4-wod/tra179242-upcc-final-report-short-read-website-docx/" TargetMode="External"/><Relationship Id="rId134" Type="http://schemas.openxmlformats.org/officeDocument/2006/relationships/hyperlink" Target="https://primarycareone.nhs.wales/cluster-working/planning-portal/" TargetMode="External"/><Relationship Id="rId139" Type="http://schemas.openxmlformats.org/officeDocument/2006/relationships/hyperlink" Target="https://primarycareone.nhs.wales/topics/strategic-programme/library-of-products/library-of-products/sppc-library-files/annex-3-the-primary-care-model-for-wales-implementation-challenge-meeting-final-notes-10-and-17-june-2024-final-docx/" TargetMode="External"/><Relationship Id="rId80" Type="http://schemas.openxmlformats.org/officeDocument/2006/relationships/hyperlink" Target="https://phw.nhs.wales/services-and-teams/primary-care-division/prevention-based-health-and-care/" TargetMode="External"/><Relationship Id="rId85" Type="http://schemas.openxmlformats.org/officeDocument/2006/relationships/hyperlink" Target="https://phw.nhs.wales/services-and-teams/primary-care-division/primary-care-obesity-prevention/" TargetMode="External"/><Relationship Id="rId12" Type="http://schemas.openxmlformats.org/officeDocument/2006/relationships/image" Target="media/image2.png"/><Relationship Id="rId17" Type="http://schemas.openxmlformats.org/officeDocument/2006/relationships/image" Target="media/image7.jpeg"/><Relationship Id="rId33" Type="http://schemas.openxmlformats.org/officeDocument/2006/relationships/hyperlink" Target="https://primarycareone.nhs.wales/topics/reducing-health-inequalities-through-primary-care/reducing-health-inequalities/health-equity-and-inclusion-health-toolkit-for-primary-care-in-wales/files/tool-2-pdf/" TargetMode="External"/><Relationship Id="rId38" Type="http://schemas.openxmlformats.org/officeDocument/2006/relationships/hyperlink" Target="https://primarycareone.nhs.wales/tools/community-infrastructure-ci-programme/community-infrastructure-ci-programme/community-infrastructure-ci-programme/mp-framework-for-integrated-working-full-read-v1-0-docx/" TargetMode="External"/><Relationship Id="rId59" Type="http://schemas.openxmlformats.org/officeDocument/2006/relationships/hyperlink" Target="https://primarycareone.nhs.wales/topics1/strategic-programme/" TargetMode="External"/><Relationship Id="rId103" Type="http://schemas.openxmlformats.org/officeDocument/2006/relationships/footer" Target="footer2.xml"/><Relationship Id="rId108" Type="http://schemas.openxmlformats.org/officeDocument/2006/relationships/hyperlink" Target="https://primarycareone.nhs.wales/files/sppc-2-24-7-model/phase-1-enhanced-community-care-v1-0-docx/" TargetMode="External"/><Relationship Id="rId124" Type="http://schemas.openxmlformats.org/officeDocument/2006/relationships/hyperlink" Target="https://phw.nhs.wales/services-and-teams/primary-care-division/supporting-healthy-behaviours/supporting-healthy-behaviours-files/supporting-healthy-behaviours-a-guide-for-optometry/" TargetMode="External"/><Relationship Id="rId129" Type="http://schemas.openxmlformats.org/officeDocument/2006/relationships/hyperlink" Target="https://heiw.nhs.wales/workforce/strategic-workforce-plan-for-primary-care/" TargetMode="External"/><Relationship Id="rId54" Type="http://schemas.openxmlformats.org/officeDocument/2006/relationships/hyperlink" Target="https://primarycareone.nhs.wales/tools/healthy-days-at-home-wales/" TargetMode="External"/><Relationship Id="rId70" Type="http://schemas.openxmlformats.org/officeDocument/2006/relationships/hyperlink" Target="https://www.atachcommunity.com/resources/first-wins-library/award-scheme-to-engage-primary-care-workers-on-low-carbon-sustainable-practice/" TargetMode="External"/><Relationship Id="rId75" Type="http://schemas.openxmlformats.org/officeDocument/2006/relationships/hyperlink" Target="https://eur03.safelinks.protection.outlook.com/?url=https%3A%2F%2Fview.officeapps.live.com%2Fop%2Fview.aspx%3Fsrc%3Dhttps%253A%252F%252Fprimarycareone.nhs.wales%252Ftopics%252Freducing-health-inequalities-through-primary-care%252Fwales-health-inequalities-programme-for-primary-care%252Feng-health-inclusion-service-guidance-docx%252F%26wdOrigin%3DBROWSELINK&amp;data=05%7C02%7CZoe.Wallace2%40wales.nhs.uk%7C85c1206177d447cae4d608dd8951332f%7Cbb5628b8e3284082a856433c9edc8fae%7C0%7C0%7C638817704030776598%7CUnknown%7CTWFpbGZsb3d8eyJFbXB0eU1hcGkiOnRydWUsIlYiOiIwLjAuMDAwMCIsIlAiOiJXaW4zMiIsIkFOIjoiTWFpbCIsIldUIjoyfQ%3D%3D%7C0%7C%7C%7C&amp;sdata=jTNdYzJ7LpqVUEGdSht94LJEP4bZoqXNRsA%2BuHXhawg%3D&amp;reserved=0" TargetMode="External"/><Relationship Id="rId91" Type="http://schemas.openxmlformats.org/officeDocument/2006/relationships/hyperlink" Target="https://rtrp.heiw.wales/" TargetMode="External"/><Relationship Id="rId96" Type="http://schemas.openxmlformats.org/officeDocument/2006/relationships/image" Target="media/image15.svg"/><Relationship Id="rId140" Type="http://schemas.openxmlformats.org/officeDocument/2006/relationships/hyperlink" Target="https://primarycareone.nhs.wales/topics/strategic-programme/sppc-mid-year-report-2024-pdf/"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phw.nhs.wales/services-and-teams/primary-care-division/prevention-based-health-and-care/" TargetMode="External"/><Relationship Id="rId28" Type="http://schemas.openxmlformats.org/officeDocument/2006/relationships/hyperlink" Target="https://primarycareone.nhs.wales/topics/reducing-health-inequalities-through-primary-care/reducing-health-inequalities/health-equity-and-inclusion-health-toolkit-for-primary-care-in-wales/files/tool-1-pdf/" TargetMode="External"/><Relationship Id="rId49" Type="http://schemas.openxmlformats.org/officeDocument/2006/relationships/image" Target="media/image10.jpeg"/><Relationship Id="rId114"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119" Type="http://schemas.openxmlformats.org/officeDocument/2006/relationships/hyperlink" Target="https://youtu.be/hE2Ljf_ihjw" TargetMode="External"/><Relationship Id="rId44" Type="http://schemas.openxmlformats.org/officeDocument/2006/relationships/hyperlink" Target="https://primarycareone.nhs.wales/topics1/greener-primary-care/" TargetMode="External"/><Relationship Id="rId60" Type="http://schemas.openxmlformats.org/officeDocument/2006/relationships/hyperlink" Target="https://www.gov.wales/chief-nursing-officer-wales-priorities-2022-2024" TargetMode="External"/><Relationship Id="rId65" Type="http://schemas.openxmlformats.org/officeDocument/2006/relationships/hyperlink" Target="https://primarycareone.nhs.wales/tools/accelerated-cluster-development-toolkit/" TargetMode="External"/><Relationship Id="rId81" Type="http://schemas.openxmlformats.org/officeDocument/2006/relationships/hyperlink" Target="https://phw.nhs.wales/services-and-teams/primary-care-division/all-wales-diabetes-prevention-programme/" TargetMode="External"/><Relationship Id="rId86" Type="http://schemas.openxmlformats.org/officeDocument/2006/relationships/hyperlink" Target="https://phw.nhs.wales/services-and-teams/primary-care-division/primary-care-obesity-prevention/" TargetMode="External"/><Relationship Id="rId130" Type="http://schemas.openxmlformats.org/officeDocument/2006/relationships/hyperlink" Target="https://primarycareone.nhs.wales/topics1/strategic-programme/4-workforce-and-organisational-development/plan-on-a-page-pcc-compendium-phase-2-v1-0-docx/" TargetMode="External"/><Relationship Id="rId135" Type="http://schemas.openxmlformats.org/officeDocument/2006/relationships/hyperlink" Target="https://primarycareone.nhs.wales/topics1/reducing-health-inequalities-through-primary-care/" TargetMode="Externa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hyperlink" Target="https://primarycareone.nhs.wales/tools/multi-professional-framework-for-integrated-working/" TargetMode="External"/><Relationship Id="rId109" Type="http://schemas.openxmlformats.org/officeDocument/2006/relationships/hyperlink" Target="https://primarycareone.nhs.wales/files/sppc-2-24-7-model/developing-a-nursing-home-immunisation-model-recommendations-v1-0-docx/" TargetMode="External"/><Relationship Id="rId34" Type="http://schemas.openxmlformats.org/officeDocument/2006/relationships/hyperlink" Target="https://primarycareone.nhs.wales/topics/reducing-health-inequalities-through-primary-care/reducing-health-inequalities/health-equity-and-inclusion-health-toolkit-for-primary-care-in-wales/files/tool-3-pdf/" TargetMode="External"/><Relationship Id="rId50" Type="http://schemas.openxmlformats.org/officeDocument/2006/relationships/image" Target="media/image11.png"/><Relationship Id="rId55" Type="http://schemas.openxmlformats.org/officeDocument/2006/relationships/hyperlink" Target="https://primarycareone.nhs.wales/cluster-working/planning-portal/" TargetMode="External"/><Relationship Id="rId76" Type="http://schemas.openxmlformats.org/officeDocument/2006/relationships/hyperlink" Target="https://eur03.safelinks.protection.outlook.com/?url=https%3A%2F%2Fprimarycareone.nhs.wales%2Ftopics%2Freducing-health-inequalities-through-primary-care%2Fwales-inclusion-health-programme-for-primary-care%2Fdata-and-intelligence%2Finclusion-health-evidence-summaries-and-infographics%2F&amp;data=05%7C02%7CZoe.Wallace2%40wales.nhs.uk%7C85c1206177d447cae4d608dd8951332f%7Cbb5628b8e3284082a856433c9edc8fae%7C0%7C0%7C638817704030796409%7CUnknown%7CTWFpbGZsb3d8eyJFbXB0eU1hcGkiOnRydWUsIlYiOiIwLjAuMDAwMCIsIlAiOiJXaW4zMiIsIkFOIjoiTWFpbCIsIldUIjoyfQ%3D%3D%7C0%7C%7C%7C&amp;sdata=nONYAszwPxHBijCH%2Fx%2FJqf3puGmtbySfWhUZ%2BzJSnDg%3D&amp;reserved=0" TargetMode="External"/><Relationship Id="rId97" Type="http://schemas.openxmlformats.org/officeDocument/2006/relationships/image" Target="media/image16.png"/><Relationship Id="rId104" Type="http://schemas.openxmlformats.org/officeDocument/2006/relationships/image" Target="media/image18.jpeg"/><Relationship Id="rId120" Type="http://schemas.openxmlformats.org/officeDocument/2006/relationships/hyperlink" Target="https://primarycareone.nhs.wales/files/sppc-4-wod/upc-development-matrix-all-wales-summary-july-2023-docx/" TargetMode="External"/><Relationship Id="rId125" Type="http://schemas.openxmlformats.org/officeDocument/2006/relationships/hyperlink" Target="https://primarycareone.nhs.wales/topics1/strategic-programme/library-of-products/library-of-products/sppc-library-files/short-read-primary-care-community-nursing-framework-2024-2027-final-v1-docx/" TargetMode="External"/><Relationship Id="rId141"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eur03.safelinks.protection.outlook.com/?url=https%3A%2F%2Fprimarycareone.nhs.wales%2Ftopics%2Freducing-health-inequalities-through-primary-care%2Freducing-health-inequalities%2Fhealth-equity-and-inclusion-health-toolkit-for-primary-care-in-wales%2F&amp;data=05%7C02%7CZoe.Wallace2%40wales.nhs.uk%7C85c1206177d447cae4d608dd8951332f%7Cbb5628b8e3284082a856433c9edc8fae%7C0%7C0%7C638817704030673131%7CUnknown%7CTWFpbGZsb3d8eyJFbXB0eU1hcGkiOnRydWUsIlYiOiIwLjAuMDAwMCIsIlAiOiJXaW4zMiIsIkFOIjoiTWFpbCIsIldUIjoyfQ%3D%3D%7C0%7C%7C%7C&amp;sdata=mjzlMnfGDT1ETE9%2Br0rop7YMmS0HNHZuK%2BM%2F%2BGeHeu4%3D&amp;reserved=0" TargetMode="External"/><Relationship Id="rId92" Type="http://schemas.openxmlformats.org/officeDocument/2006/relationships/hyperlink" Target="https://primarycareone.nhs.wales/topics1/pacesetters/" TargetMode="External"/><Relationship Id="rId2" Type="http://schemas.openxmlformats.org/officeDocument/2006/relationships/customXml" Target="../customXml/item2.xml"/><Relationship Id="rId29" Type="http://schemas.openxmlformats.org/officeDocument/2006/relationships/hyperlink" Target="https://primarycareone.nhs.wales/topics/reducing-health-inequalities-through-primary-care/reducing-health-inequalities/health-equity-and-inclusion-health-toolkit-for-primary-care-in-wales/files/tool-2-pdf/" TargetMode="External"/><Relationship Id="rId24" Type="http://schemas.openxmlformats.org/officeDocument/2006/relationships/hyperlink" Target="https://phw.nhs.wales/services-and-teams/primary-care-division/prevention-based-health-and-care/" TargetMode="External"/><Relationship Id="rId40" Type="http://schemas.openxmlformats.org/officeDocument/2006/relationships/hyperlink" Target="https://primarycareone.nhs.wales/tools/community-infrastructure-ci-programme/community-infrastructure-ci-programme/community-infrastructure-ci-programme/mp-framework-for-integrated-working-full-read-v1-0-docx/" TargetMode="External"/><Relationship Id="rId45" Type="http://schemas.openxmlformats.org/officeDocument/2006/relationships/hyperlink" Target="https://heiw.nhs.wales/workforce/strategic-workforce-plan-for-primary-care/" TargetMode="External"/><Relationship Id="rId66" Type="http://schemas.openxmlformats.org/officeDocument/2006/relationships/hyperlink" Target="https://primarycareone.nhs.wales/topics/allied-health-professions/additional-allied-health-professions-investment/" TargetMode="External"/><Relationship Id="rId87" Type="http://schemas.openxmlformats.org/officeDocument/2006/relationships/hyperlink" Target="https://phw.nhs.wales/services-and-teams/primary-care-division/primary-care-obesity-prevention/rescources/primary-care-obesity-prevention-action-plan-progress-reflections-and-recommendations/" TargetMode="External"/><Relationship Id="rId110" Type="http://schemas.openxmlformats.org/officeDocument/2006/relationships/hyperlink" Target="https://primarycareone.nhs.wales/files/sppc-library-of-products/acd-transition-year-readiness-checklist-summary-report-april2023-final-1-0-docx/" TargetMode="External"/><Relationship Id="rId115" Type="http://schemas.openxmlformats.org/officeDocument/2006/relationships/hyperlink" Target="https://primarycareone.nhs.wales/topics1/strategic-programme/release-note-healthy-days-at-home-wales-hdahw-national-dashboard-002-docx/" TargetMode="External"/><Relationship Id="rId131" Type="http://schemas.openxmlformats.org/officeDocument/2006/relationships/hyperlink" Target="https://primarycareone.nhs.wales/topics1/strategic-programme/sppc-end-year-report-23-24-final-pdf/" TargetMode="External"/><Relationship Id="rId136" Type="http://schemas.openxmlformats.org/officeDocument/2006/relationships/hyperlink" Target="https://primarycareone.nhs.wales/topics/strategic-programme/library-of-products/library-of-products/sppc-library-files/summary-of-cluster-peer-review-self-reflection-docx/" TargetMode="External"/><Relationship Id="rId61" Type="http://schemas.openxmlformats.org/officeDocument/2006/relationships/hyperlink" Target="https://www.gov.wales/sites/default/files/publications/2023-04/duty-of-quality-statutory-guidance-2023_0.pdf" TargetMode="External"/><Relationship Id="rId82" Type="http://schemas.openxmlformats.org/officeDocument/2006/relationships/hyperlink" Target="https://phw.nhs.wales/services-and-teams/tackling-diabetes-together-programme/all-wales-diabetes-prevention-programme-awdpp-two-years-on/" TargetMode="External"/><Relationship Id="rId19" Type="http://schemas.openxmlformats.org/officeDocument/2006/relationships/hyperlink" Target="https://heiw.nhs.wales/workforce/strategic-workforce-plan-for-primary-care/" TargetMode="External"/><Relationship Id="rId14" Type="http://schemas.openxmlformats.org/officeDocument/2006/relationships/image" Target="media/image4.png"/><Relationship Id="rId30" Type="http://schemas.openxmlformats.org/officeDocument/2006/relationships/hyperlink" Target="https://primarycareone.nhs.wales/topics/reducing-health-inequalities-through-primary-care/reducing-health-inequalities/health-equity-and-inclusion-health-toolkit-for-primary-care-in-wales/files/tool-3-pdf/" TargetMode="External"/><Relationship Id="rId35" Type="http://schemas.openxmlformats.org/officeDocument/2006/relationships/hyperlink" Target="https://view.officeapps.live.com/op/view.aspx?src=https%3A%2F%2Fprimarycareone.nhs.wales%2Ftopics%2Fstrategic-programme%2Flibrary-of-products%2Flibrary-of-products%2Fsppc-library-files%2Fshort-read-primary-care-community-nursing-framework-2024-2027-final-v1-docx%2F&amp;wdOrigin=BROWSELINK" TargetMode="External"/><Relationship Id="rId56" Type="http://schemas.openxmlformats.org/officeDocument/2006/relationships/hyperlink" Target="https://eur03.safelinks.protection.outlook.com/?url=https%3A%2F%2Fphw.nhs.wales%2Fservices-and-teams%2Fobservatory%2Fdata-and-analysis%2Fpcc-dashboard%2F&amp;data=05%7C02%7CHolly.McAnoy%40wales.nhs.uk%7C74c83cbd98b24a519c6308dcdd628bb8%7Cbb5628b8e3284082a856433c9edc8fae%7C0%7C0%7C638628662563638943%7CUnknown%7CTWFpbGZsb3d8eyJWIjoiMC4wLjAwMDAiLCJQIjoiV2luMzIiLCJBTiI6Ik1haWwiLCJXVCI6Mn0%3D%7C0%7C%7C%7C&amp;sdata=GlAgjEvZD1Bihl4Zd3PBBiUF3SZt90nRflzkkkOqeLM%3D&amp;reserved=0" TargetMode="External"/><Relationship Id="rId77" Type="http://schemas.openxmlformats.org/officeDocument/2006/relationships/hyperlink" Target="https://eur03.safelinks.protection.outlook.com/?url=https%3A%2F%2Fprimarycareone.nhs.wales%2Ftopics%2Freducing-health-inequalities-through-primary-care%2Fwales-inclusion-health-programme-for-primary-care%2Fdata-and-intelligence%2F&amp;data=05%7C02%7CZoe.Wallace2%40wales.nhs.uk%7C85c1206177d447cae4d608dd8951332f%7Cbb5628b8e3284082a856433c9edc8fae%7C0%7C0%7C638817704030816470%7CUnknown%7CTWFpbGZsb3d8eyJFbXB0eU1hcGkiOnRydWUsIlYiOiIwLjAuMDAwMCIsIlAiOiJXaW4zMiIsIkFOIjoiTWFpbCIsIldUIjoyfQ%3D%3D%7C0%7C%7C%7C&amp;sdata=XExe%2FGawhnfDU7aWmiDL9ONtN95uOQDHmF5m%2F4tnb34%3D&amp;reserved=0" TargetMode="External"/><Relationship Id="rId100" Type="http://schemas.openxmlformats.org/officeDocument/2006/relationships/hyperlink" Target="https://www.youtube.com/channel/UCdoNfzDbWcnIUVEbxX7XnUg" TargetMode="External"/><Relationship Id="rId105" Type="http://schemas.openxmlformats.org/officeDocument/2006/relationships/hyperlink" Target="https://primarycareone.nhs.wales/topics1/greener-primary-care/greener-primary-care-wales-2022-yearbook/" TargetMode="External"/><Relationship Id="rId126" Type="http://schemas.openxmlformats.org/officeDocument/2006/relationships/hyperlink" Target="https://primarycareone.nhs.wales/primary-care-model-for-wales/cluster-self-reflection" TargetMode="External"/><Relationship Id="rId8" Type="http://schemas.openxmlformats.org/officeDocument/2006/relationships/webSettings" Target="webSettings.xml"/><Relationship Id="rId51" Type="http://schemas.openxmlformats.org/officeDocument/2006/relationships/hyperlink" Target="https://primarycareone.nhs.wales/primary-care-model-for-wales/" TargetMode="External"/><Relationship Id="rId72" Type="http://schemas.openxmlformats.org/officeDocument/2006/relationships/hyperlink" Target="https://eur03.safelinks.protection.outlook.com/?url=https%3A%2F%2Fprimarycareone.nhs.wales%2Ftopics%2Freducing-health-inequalities-through-primary-care%2Freducing-health-inequalities%2Fdevelopment-of-the-health-equity-action-framework-for-primary-care-in-wales%2F&amp;data=05%7C02%7CZoe.Wallace2%40wales.nhs.uk%7C85c1206177d447cae4d608dd8951332f%7Cbb5628b8e3284082a856433c9edc8fae%7C0%7C0%7C638817704030710309%7CUnknown%7CTWFpbGZsb3d8eyJFbXB0eU1hcGkiOnRydWUsIlYiOiIwLjAuMDAwMCIsIlAiOiJXaW4zMiIsIkFOIjoiTWFpbCIsIldUIjoyfQ%3D%3D%7C0%7C%7C%7C&amp;sdata=c0FzZq7yuiimNnKIKakOm9X4Jddq%2FMNPIllWsWndR3s%3D&amp;reserved=0" TargetMode="External"/><Relationship Id="rId93" Type="http://schemas.openxmlformats.org/officeDocument/2006/relationships/image" Target="media/image12.png"/><Relationship Id="rId98" Type="http://schemas.openxmlformats.org/officeDocument/2006/relationships/image" Target="media/image17.svg"/><Relationship Id="rId121" Type="http://schemas.openxmlformats.org/officeDocument/2006/relationships/hyperlink" Target="https://primarycareone.nhs.wales/topics1/strategic-programme/library-of-products/hdahw-user-guide/" TargetMode="External"/><Relationship Id="rId142"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hyperlink" Target="https://primarycareone.nhs.wales/cluster-working/planning-portal/" TargetMode="External"/><Relationship Id="rId46" Type="http://schemas.openxmlformats.org/officeDocument/2006/relationships/hyperlink" Target="https://heiw.nhs.wales/workforce/strategic-workforce-plan-for-primary-care/" TargetMode="External"/><Relationship Id="rId67" Type="http://schemas.openxmlformats.org/officeDocument/2006/relationships/hyperlink" Target="https://primarycareone.nhs.wales/tools/community-infrastructure-ci-programme/multi-professional-framework-for-integrated-care/" TargetMode="External"/><Relationship Id="rId116" Type="http://schemas.openxmlformats.org/officeDocument/2006/relationships/hyperlink" Target="https://primarycareone.nhs.wales/files/library-of-products/the-strategic-programme-for-primary-care/" TargetMode="External"/><Relationship Id="rId137" Type="http://schemas.openxmlformats.org/officeDocument/2006/relationships/hyperlink" Target="https://primarycareone.nhs.wales/topics/strategic-programme/library-of-products/library-of-products/sppc-library-files/peer-review-report-2023-24-docx/" TargetMode="External"/><Relationship Id="rId20" Type="http://schemas.openxmlformats.org/officeDocument/2006/relationships/image" Target="media/image9.png"/><Relationship Id="rId41" Type="http://schemas.openxmlformats.org/officeDocument/2006/relationships/hyperlink" Target="https://primarycareone.nhs.wales/topics1/greener-primary-care/" TargetMode="External"/><Relationship Id="rId62" Type="http://schemas.openxmlformats.org/officeDocument/2006/relationships/hyperlink" Target="https://www.gov.wales/health-and-care-quality-standards-2023-whc2023013" TargetMode="External"/><Relationship Id="rId83" Type="http://schemas.openxmlformats.org/officeDocument/2006/relationships/hyperlink" Target="https://phw.nhs.wales/services-and-teams/tackling-diabetes-together-programme/all-wales-diabetes-prevention-programme-awdpp-equity-toolkit/" TargetMode="External"/><Relationship Id="rId88" Type="http://schemas.openxmlformats.org/officeDocument/2006/relationships/hyperlink" Target="https://heiw.nhs.wales/workforce/strategic-workforce-plan-for-primary-care/" TargetMode="External"/><Relationship Id="rId111" Type="http://schemas.openxmlformats.org/officeDocument/2006/relationships/hyperlink" Target="https://primarycareone.nhs.wales/files/sppc-6-transformation-and-vision-for-clusters/peer-review-primary-care-clusters-2022-23-final-1-0-docx/" TargetMode="External"/><Relationship Id="rId132" Type="http://schemas.openxmlformats.org/officeDocument/2006/relationships/hyperlink" Target="https://primarycareone.nhs.wales/cluster-working/" TargetMode="External"/><Relationship Id="rId15" Type="http://schemas.openxmlformats.org/officeDocument/2006/relationships/image" Target="media/image5.png"/><Relationship Id="rId36" Type="http://schemas.openxmlformats.org/officeDocument/2006/relationships/hyperlink" Target="https://view.officeapps.live.com/op/view.aspx?src=https%3A%2F%2Fprimarycareone.nhs.wales%2Ftopics%2Fstrategic-programme%2Flibrary-of-products%2Flibrary-of-products%2Fsppc-library-files%2Fshort-read-primary-care-community-nursing-framework-2024-2027-final-v1-docx%2F&amp;wdOrigin=BROWSELINK" TargetMode="External"/><Relationship Id="rId57" Type="http://schemas.openxmlformats.org/officeDocument/2006/relationships/hyperlink" Target="https://view.officeapps.live.com/op/view.aspx?src=https%3A%2F%2Fprimarycareone.nhs.wales%2Ftopics%2Fstrategic-programme%2Flibrary-of-products%2Flibrary-of-products%2Fsppc-library-files%2Fshort-read-primary-care-community-nursing-framework-2024-2027-final-v1-docx%2F&amp;wdOrigin=BROWSELINK" TargetMode="External"/><Relationship Id="rId106" Type="http://schemas.openxmlformats.org/officeDocument/2006/relationships/hyperlink" Target="https://primarycareone.nhs.wales/files/sppc-4-wod/pcc-compendium-phase-1-release-note-v1-0-docx/" TargetMode="External"/><Relationship Id="rId127" Type="http://schemas.openxmlformats.org/officeDocument/2006/relationships/hyperlink" Target="https://primarycareone.nhs.wales/topics1/directory-of-education-and-training-in-inclusion-health-for-health-professionals/" TargetMode="External"/><Relationship Id="rId10" Type="http://schemas.openxmlformats.org/officeDocument/2006/relationships/endnotes" Target="endnotes.xml"/><Relationship Id="rId31" Type="http://schemas.openxmlformats.org/officeDocument/2006/relationships/hyperlink" Target="https://primarycareone.nhs.wales/topics/reducing-health-inequalities-through-primary-care/reducing-health-inequalities/health-equity-and-inclusion-health-toolkit-for-primary-care-in-wales/" TargetMode="External"/><Relationship Id="rId52"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73" Type="http://schemas.openxmlformats.org/officeDocument/2006/relationships/hyperlink" Target="https://eur03.safelinks.protection.outlook.com/?url=https%3A%2F%2Fprimarycareone.nhs.wales%2Ftopics%2Freducing-health-inequalities-through-primary-care%2Freducing-health-inequalities%2Fdevelopment-of-the-health-equity-action-framework-for-primary-care-in-wales%2F&amp;data=05%7C02%7CZoe.Wallace2%40wales.nhs.uk%7C85c1206177d447cae4d608dd8951332f%7Cbb5628b8e3284082a856433c9edc8fae%7C0%7C0%7C638817704030735542%7CUnknown%7CTWFpbGZsb3d8eyJFbXB0eU1hcGkiOnRydWUsIlYiOiIwLjAuMDAwMCIsIlAiOiJXaW4zMiIsIkFOIjoiTWFpbCIsIldUIjoyfQ%3D%3D%7C0%7C%7C%7C&amp;sdata=esQv89f3XcAqbQ8INCFLGaCKNtTcoFfPE0PgenkYNrc%3D&amp;reserved=0" TargetMode="External"/><Relationship Id="rId78" Type="http://schemas.openxmlformats.org/officeDocument/2006/relationships/hyperlink" Target="https://eur03.safelinks.protection.outlook.com/?url=https%3A%2F%2Fprimarycareone.nhs.wales%2Ftopics%2Freducing-health-inequalities-through-primary-care%2Freducing-health-inequalities%2Fhealth-equity-and-inclusion-health-toolkit-for-primary-care-in-wales%2Ffiles%2Ftool-2-pdf%2F&amp;data=05%7C02%7CZoe.Wallace2%40wales.nhs.uk%7C85c1206177d447cae4d608dd8951332f%7Cbb5628b8e3284082a856433c9edc8fae%7C0%7C0%7C638817704030836130%7CUnknown%7CTWFpbGZsb3d8eyJFbXB0eU1hcGkiOnRydWUsIlYiOiIwLjAuMDAwMCIsIlAiOiJXaW4zMiIsIkFOIjoiTWFpbCIsIldUIjoyfQ%3D%3D%7C0%7C%7C%7C&amp;sdata=oNqwK0t3B5DWTBfjYTFe3nypUNrKEHiNYPc%2BQgsvIlc%3D&amp;reserved=0" TargetMode="External"/><Relationship Id="rId94" Type="http://schemas.openxmlformats.org/officeDocument/2006/relationships/image" Target="media/image13.svg"/><Relationship Id="rId99" Type="http://schemas.openxmlformats.org/officeDocument/2006/relationships/hyperlink" Target="mailto:SPPC@wales.nhs.uk" TargetMode="External"/><Relationship Id="rId101" Type="http://schemas.openxmlformats.org/officeDocument/2006/relationships/hyperlink" Target="https://primarycareone.nhs.wales/topics1/strategic-programme/" TargetMode="External"/><Relationship Id="rId122" Type="http://schemas.openxmlformats.org/officeDocument/2006/relationships/hyperlink" Target="https://phw.nhs.wales/services-and-teams/primary-care-division/social-prescribing/"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primarycareone.nhs.wales/cluster-working/planning-portal/" TargetMode="External"/><Relationship Id="rId47" Type="http://schemas.openxmlformats.org/officeDocument/2006/relationships/hyperlink" Target="https://heiw.nhs.wales/workforce/strategic-workforce-plan-for-primary-care/" TargetMode="External"/><Relationship Id="rId68" Type="http://schemas.openxmlformats.org/officeDocument/2006/relationships/hyperlink" Target="https://primarycareone.nhs.wales/tools/community-infrastructure-ci-programme/multi-professional-framework-for-integrated-care/" TargetMode="External"/><Relationship Id="rId89" Type="http://schemas.openxmlformats.org/officeDocument/2006/relationships/hyperlink" Target="https://heiw.nhs.wales/workforce/strategic-workforce-plan-for-primary-care/" TargetMode="External"/><Relationship Id="rId112" Type="http://schemas.openxmlformats.org/officeDocument/2006/relationships/hyperlink" Target="https://heiw.pagetiger.com/end-of-year-report/07" TargetMode="External"/><Relationship Id="rId133" Type="http://schemas.openxmlformats.org/officeDocument/2006/relationships/hyperlink" Target="https://primarycareone.nhs.wales/cluster-working/resources-for-cluster-working/" TargetMode="External"/><Relationship Id="rId16"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f940056-8834-4c3c-ad52-74983a0882a7">
      <Terms xmlns="http://schemas.microsoft.com/office/infopath/2007/PartnerControls"/>
    </lcf76f155ced4ddcb4097134ff3c332f>
    <TaxCatchAll xmlns="0ff07140-6665-400a-9a6b-730f4fb3f842" xsi:nil="true"/>
  </documentManagement>
</p:properties>
</file>

<file path=customXml/itemProps1.xml><?xml version="1.0" encoding="utf-8"?>
<ds:datastoreItem xmlns:ds="http://schemas.openxmlformats.org/officeDocument/2006/customXml" ds:itemID="{DAC0A8BF-0208-4EFA-94A8-87B6656DF7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F0A61A-CE30-4FAA-91D4-43918DA9FBEC}">
  <ds:schemaRefs>
    <ds:schemaRef ds:uri="http://schemas.openxmlformats.org/officeDocument/2006/bibliography"/>
  </ds:schemaRefs>
</ds:datastoreItem>
</file>

<file path=customXml/itemProps3.xml><?xml version="1.0" encoding="utf-8"?>
<ds:datastoreItem xmlns:ds="http://schemas.openxmlformats.org/officeDocument/2006/customXml" ds:itemID="{4D8874AF-0977-40B4-AC5A-EFDF046C4B56}">
  <ds:schemaRefs>
    <ds:schemaRef ds:uri="http://schemas.microsoft.com/sharepoint/v3/contenttype/forms"/>
  </ds:schemaRefs>
</ds:datastoreItem>
</file>

<file path=customXml/itemProps4.xml><?xml version="1.0" encoding="utf-8"?>
<ds:datastoreItem xmlns:ds="http://schemas.openxmlformats.org/officeDocument/2006/customXml" ds:itemID="{22B2BC43-A143-4F26-873B-55100D1F127A}">
  <ds:schemaRefs>
    <ds:schemaRef ds:uri="http://purl.org/dc/terms/"/>
    <ds:schemaRef ds:uri="http://schemas.microsoft.com/office/2006/documentManagement/types"/>
    <ds:schemaRef ds:uri="http://purl.org/dc/elements/1.1/"/>
    <ds:schemaRef ds:uri="http://purl.org/dc/dcmitype/"/>
    <ds:schemaRef ds:uri="http://www.w3.org/XML/1998/namespace"/>
    <ds:schemaRef ds:uri="http://schemas.microsoft.com/office/infopath/2007/PartnerControls"/>
    <ds:schemaRef ds:uri="http://schemas.openxmlformats.org/package/2006/metadata/core-properties"/>
    <ds:schemaRef ds:uri="0ff07140-6665-400a-9a6b-730f4fb3f842"/>
    <ds:schemaRef ds:uri="8f940056-8834-4c3c-ad52-74983a0882a7"/>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8574</Words>
  <Characters>48873</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Raylene Roper (NHS Executive)</dc:creator>
  <cp:keywords/>
  <dc:description/>
  <cp:lastModifiedBy>Holly McAnoy (Public Health Wales - No. 2 Capital Quarter)</cp:lastModifiedBy>
  <cp:revision>2</cp:revision>
  <dcterms:created xsi:type="dcterms:W3CDTF">2025-06-25T14:29:00Z</dcterms:created>
  <dcterms:modified xsi:type="dcterms:W3CDTF">2025-06-25T14:29:00Z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ies>
</file>