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069BC" w14:textId="42CB7202" w:rsidR="00266ED9" w:rsidRPr="00215220" w:rsidRDefault="008512E3" w:rsidP="002E52AF">
      <w:pPr>
        <w:pStyle w:val="Heading1"/>
        <w:rPr>
          <w:rFonts w:ascii="Verdana" w:eastAsiaTheme="minorHAnsi" w:hAnsi="Verdana" w:cstheme="minorBidi"/>
          <w:color w:val="auto"/>
          <w:sz w:val="24"/>
          <w:szCs w:val="22"/>
        </w:rPr>
      </w:pPr>
      <w:bookmarkStart w:id="0" w:name="_Toc190693593"/>
      <w:bookmarkStart w:id="1" w:name="_Toc192512078"/>
      <w:bookmarkStart w:id="2" w:name="_Toc195543402"/>
      <w:bookmarkStart w:id="3" w:name="_Toc195543503"/>
      <w:bookmarkStart w:id="4" w:name="_Toc195544198"/>
      <w:bookmarkStart w:id="5" w:name="_Toc196745706"/>
      <w:bookmarkStart w:id="6" w:name="_Toc196837256"/>
      <w:bookmarkStart w:id="7" w:name="_Toc196837810"/>
      <w:bookmarkStart w:id="8" w:name="_Toc177545049"/>
      <w:bookmarkStart w:id="9" w:name="_Toc172814041"/>
      <w:bookmarkStart w:id="10" w:name="_Toc161676320"/>
      <w:bookmarkStart w:id="11" w:name="_Toc161676439"/>
      <w:bookmarkStart w:id="12" w:name="_Toc163808570"/>
      <w:bookmarkStart w:id="13" w:name="_Toc176792988"/>
      <w:bookmarkStart w:id="14" w:name="_Toc176793483"/>
      <w:r w:rsidRPr="00215220">
        <w:rPr>
          <w:rFonts w:ascii="Verdana" w:hAnsi="Verdana"/>
          <w:noProof/>
          <w:lang w:eastAsia="en-GB"/>
        </w:rPr>
        <w:drawing>
          <wp:anchor distT="0" distB="0" distL="114300" distR="114300" simplePos="0" relativeHeight="251662336" behindDoc="0" locked="0" layoutInCell="1" allowOverlap="1" wp14:anchorId="2EC6C8C1" wp14:editId="0D5AA5B4">
            <wp:simplePos x="0" y="0"/>
            <wp:positionH relativeFrom="column">
              <wp:posOffset>5132053</wp:posOffset>
            </wp:positionH>
            <wp:positionV relativeFrom="paragraph">
              <wp:posOffset>-782876</wp:posOffset>
            </wp:positionV>
            <wp:extent cx="1740694" cy="635026"/>
            <wp:effectExtent l="0" t="0" r="0" b="0"/>
            <wp:wrapNone/>
            <wp:docPr id="16" name="Picture 16" descr="A logo for a dent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logo for a dentist&#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t="16125" b="11327"/>
                    <a:stretch/>
                  </pic:blipFill>
                  <pic:spPr bwMode="auto">
                    <a:xfrm>
                      <a:off x="0" y="0"/>
                      <a:ext cx="1741171" cy="63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5220">
        <w:rPr>
          <w:rFonts w:ascii="Verdana" w:hAnsi="Verdana"/>
          <w:noProof/>
          <w:lang w:eastAsia="en-GB"/>
        </w:rPr>
        <w:drawing>
          <wp:anchor distT="0" distB="0" distL="114300" distR="114300" simplePos="0" relativeHeight="251660288" behindDoc="0" locked="0" layoutInCell="1" allowOverlap="1" wp14:anchorId="5C54C97B" wp14:editId="11E19E0E">
            <wp:simplePos x="0" y="0"/>
            <wp:positionH relativeFrom="column">
              <wp:posOffset>-480060</wp:posOffset>
            </wp:positionH>
            <wp:positionV relativeFrom="paragraph">
              <wp:posOffset>-782085</wp:posOffset>
            </wp:positionV>
            <wp:extent cx="1963711" cy="561253"/>
            <wp:effectExtent l="0" t="0" r="0" b="0"/>
            <wp:wrapNone/>
            <wp:docPr id="2" name="Picture 2" descr="PH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W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3711" cy="561253"/>
                    </a:xfrm>
                    <a:prstGeom prst="rect">
                      <a:avLst/>
                    </a:prstGeom>
                  </pic:spPr>
                </pic:pic>
              </a:graphicData>
            </a:graphic>
            <wp14:sizeRelH relativeFrom="margin">
              <wp14:pctWidth>0</wp14:pctWidth>
            </wp14:sizeRelH>
            <wp14:sizeRelV relativeFrom="margin">
              <wp14:pctHeight>0</wp14:pctHeight>
            </wp14:sizeRelV>
          </wp:anchor>
        </w:drawing>
      </w:r>
      <w:r w:rsidR="0015391F" w:rsidRPr="00215220">
        <w:rPr>
          <w:rFonts w:ascii="Verdana" w:hAnsi="Verdana"/>
          <w:noProof/>
          <w:lang w:eastAsia="en-GB"/>
        </w:rPr>
        <mc:AlternateContent>
          <mc:Choice Requires="wps">
            <w:drawing>
              <wp:anchor distT="0" distB="0" distL="114300" distR="114300" simplePos="0" relativeHeight="251658240" behindDoc="0" locked="0" layoutInCell="1" allowOverlap="1" wp14:anchorId="2A1628FB" wp14:editId="4A290C68">
                <wp:simplePos x="0" y="0"/>
                <wp:positionH relativeFrom="page">
                  <wp:posOffset>0</wp:posOffset>
                </wp:positionH>
                <wp:positionV relativeFrom="paragraph">
                  <wp:posOffset>-929390</wp:posOffset>
                </wp:positionV>
                <wp:extent cx="8686165" cy="823865"/>
                <wp:effectExtent l="0" t="0" r="635" b="0"/>
                <wp:wrapNone/>
                <wp:docPr id="3" name="Rectangle 3"/>
                <wp:cNvGraphicFramePr/>
                <a:graphic xmlns:a="http://schemas.openxmlformats.org/drawingml/2006/main">
                  <a:graphicData uri="http://schemas.microsoft.com/office/word/2010/wordprocessingShape">
                    <wps:wsp>
                      <wps:cNvSpPr/>
                      <wps:spPr>
                        <a:xfrm>
                          <a:off x="0" y="0"/>
                          <a:ext cx="8686165" cy="82386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65A7E005" id="Rectangle 3" o:spid="_x0000_s1026" style="position:absolute;margin-left:0;margin-top:-73.2pt;width:683.95pt;height:64.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qHewIAAF4FAAAOAAAAZHJzL2Uyb0RvYy54bWysVE1v2zAMvQ/YfxB0Xx1nbZYFdYqgRYcB&#10;RRusHXpWZCkWIIuapMTJfv0oyXa6rthhWA4KJT4+fpjk5dWh1WQvnFdgKlqeTSgRhkOtzLai359u&#10;P8wp8YGZmmkwoqJH4enV8v27y84uxBQa0LVwBEmMX3S2ok0IdlEUnjeiZf4MrDColOBaFvDqtkXt&#10;WIfsrS6mk8ms6MDV1gEX3uPrTVbSZeKXUvDwIKUXgeiKYmwhnS6dm3gWy0u22DpmG8X7MNg/RNEy&#10;ZdDpSHXDAiM7p/6gahV34EGGMw5tAVIqLlIOmE05eZXNY8OsSLlgcbwdy+T/Hy2/3z/atcMydNYv&#10;PIoxi4N0bfzH+MghFes4FkscAuH4OJ/NZ+XsghKOuvn04xxlpClO1tb58EVAS6JQUYcfI9WI7e98&#10;yNABEp150Kq+VVqnS2wAca0d2TP8dJtt2ZP/htImYg1Eq0wYX4pTKkkKRy0iTptvQhJVY/DTFEjq&#10;spMTxrkwocyqhtUi+76Y4G/wPoSVEk2EkVmi/5G7JxiQmWTgzlH2+GgqUpOOxpO/BZaNR4vkGUwY&#10;jVtlwL1FoDGr3nPGD0XKpYlV2kB9XDviII+It/xW4We7Yz6smcOZwOnBOQ8PeEgNXUWhlyhpwP18&#10;6z3isVVRS0mHM1ZR/2PHnKBEfzXYxJ/L8/M4lOlyfvFpihf3UrN5qTG79hqwF0rcKJYnMeKDHkTp&#10;oH3GdbCKXlHFDEffFeXBDZfrkGcfFwoXq1WC4SBaFu7Mo+WRPFY1tuXT4Zk52/duwK6/h2Ee2eJV&#10;C2dstDSw2gWQKvX3qa59vXGIU+P0CyduiZf3hDqtxeUvAAAA//8DAFBLAwQUAAYACAAAACEAAESh&#10;vuAAAAAKAQAADwAAAGRycy9kb3ducmV2LnhtbEyPwU7DMBBE70j8g7VIXFDrFFcphDgVICFx4UCp&#10;EEc3XmKr8TqK3STl63FOcJyd1cybcju5lg3YB+tJwmqZAUOqvbbUSNh/vCzugIWoSKvWE0o4Y4Bt&#10;dXlRqkL7kd5x2MWGpRAKhZJgYuwKzkNt0Kmw9B1S8r5971RMsm+47tWYwl3Lb7Ms505ZSg1Gdfhs&#10;sD7uTk7C21mI1+FGHMe9FY394V9Pn8ZLeX01PT4AizjFv2eY8RM6VInp4E+kA2slpCFRwmK1ztfA&#10;Zl/km3tgh/mWb4BXJf8/ofoFAAD//wMAUEsBAi0AFAAGAAgAAAAhALaDOJL+AAAA4QEAABMAAAAA&#10;AAAAAAAAAAAAAAAAAFtDb250ZW50X1R5cGVzXS54bWxQSwECLQAUAAYACAAAACEAOP0h/9YAAACU&#10;AQAACwAAAAAAAAAAAAAAAAAvAQAAX3JlbHMvLnJlbHNQSwECLQAUAAYACAAAACEAev8Kh3sCAABe&#10;BQAADgAAAAAAAAAAAAAAAAAuAgAAZHJzL2Uyb0RvYy54bWxQSwECLQAUAAYACAAAACEAAEShvuAA&#10;AAAKAQAADwAAAAAAAAAAAAAAAADVBAAAZHJzL2Rvd25yZXYueG1sUEsFBgAAAAAEAAQA8wAAAOIF&#10;AAAAAA==&#10;" fillcolor="white [3212]" stroked="f" strokeweight="1pt">
                <w10:wrap anchorx="page"/>
              </v:rect>
            </w:pict>
          </mc:Fallback>
        </mc:AlternateContent>
      </w:r>
      <w:r w:rsidR="00627A78" w:rsidRPr="00215220">
        <w:rPr>
          <w:rFonts w:ascii="Verdana" w:hAnsi="Verdana"/>
          <w:noProof/>
          <w:lang w:eastAsia="en-GB"/>
        </w:rPr>
        <mc:AlternateContent>
          <mc:Choice Requires="wps">
            <w:drawing>
              <wp:anchor distT="0" distB="0" distL="114300" distR="114300" simplePos="0" relativeHeight="251654144" behindDoc="1" locked="0" layoutInCell="1" allowOverlap="1" wp14:anchorId="358DA24C" wp14:editId="75182839">
                <wp:simplePos x="0" y="0"/>
                <wp:positionH relativeFrom="page">
                  <wp:posOffset>-427703</wp:posOffset>
                </wp:positionH>
                <wp:positionV relativeFrom="paragraph">
                  <wp:posOffset>-1032387</wp:posOffset>
                </wp:positionV>
                <wp:extent cx="9113868" cy="11434773"/>
                <wp:effectExtent l="0" t="0" r="11430" b="14605"/>
                <wp:wrapNone/>
                <wp:docPr id="512" name="Rectangle 512"/>
                <wp:cNvGraphicFramePr/>
                <a:graphic xmlns:a="http://schemas.openxmlformats.org/drawingml/2006/main">
                  <a:graphicData uri="http://schemas.microsoft.com/office/word/2010/wordprocessingShape">
                    <wps:wsp>
                      <wps:cNvSpPr/>
                      <wps:spPr>
                        <a:xfrm>
                          <a:off x="0" y="0"/>
                          <a:ext cx="9113868" cy="11434773"/>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5FFFD5" w14:textId="77777777" w:rsidR="00233CB2" w:rsidRDefault="00233CB2" w:rsidP="002E52A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DA24C" id="Rectangle 512" o:spid="_x0000_s1026" style="position:absolute;margin-left:-33.7pt;margin-top:-81.3pt;width:717.65pt;height:900.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6BOegIAAFQFAAAOAAAAZHJzL2Uyb0RvYy54bWysVEtv2zAMvg/YfxB0X22n6SuoUwQtOgwo&#10;umLt0LMiS7EBWdQoJU7260fJjhO0xQ7DclAok/z40Ede32xbwzYKfQO25MVJzpmyEqrGrkr+8+X+&#10;yyVnPghbCQNWlXynPL+Zf/503bmZmkANplLICMT6WedKXofgZlnmZa1a4U/AKUtKDdiKQFdcZRWK&#10;jtBbk03y/DzrACuHIJX39PWuV/J5wtdayfBda68CMyWn3EI6MZ3LeGbzazFboXB1I4c0xD9k0YrG&#10;UtAR6k4EwdbYvINqG4ngQYcTCW0GWjdSpRqomiJ/U81zLZxKtVBzvBvb5P8frHzcPLsnpDZ0zs88&#10;ibGKrcY2/lN+bJuatRubpbaBSfp4VRSnl+f0vJJ0RTE9nV5cnMZ+Zgd/hz58VdCyKJQc6TlSl8Tm&#10;wYfedG8Sw3kwTXXfGJMuuFreGmQbEZ8un+Tn6bUI/cgsO2SdpLAzKjob+0Np1lSU5yRFTIRSI56Q&#10;UtlQ9KpaVKoPc5bTb6hh9EgVJcCIrCm9EXsAiGR9j93XN9hHV5X4ODrnf0usdx49UmSwYXRuGwv4&#10;EYChqobIvT2lf9SaKIbtcksmUVxCtXtChtAPhnfyvqGnehA+PAmkSaCZoekO3+nQBrqSwyBxVgP+&#10;/uh7tCeCkpazjiar5P7XWqDizHyzRN2rYjqNo5gu07OLCV3wWLM81th1ewvEgIL2iJNJjPbB7EWN&#10;0L7SEljEqKQSVlLsksuA+8tt6Cee1ohUi0Uyo/FzIjzYZycjeGxwpOLL9lWgG/gaiOuPsJ9CMXtD&#10;2942elpYrAPoJnH60Neh9TS6iUPDmom74fierA7LcP4HAAD//wMAUEsDBBQABgAIAAAAIQBU3CeF&#10;4gAAAA4BAAAPAAAAZHJzL2Rvd25yZXYueG1sTI/BTsMwDIbvSLxDZCRuW9puSrfSdAIE4jAJiYE4&#10;p41pKxqnSrK2vD3ZCW6/5U+/P5eHxQxsQud7SxLSdQIMqbG6p1bCx/vzagfMB0VaDZZQwg96OFTX&#10;V6UqtJ3pDadTaFksIV8oCV0IY8G5bzo0yq/tiBR3X9YZFeLoWq6dmmO5GXiWJIIb1VO80KkRHzts&#10;vk9nI8Gl09FO+T51n+61bo4v88PTdpby9ma5vwMWcAl/MFz0ozpU0am2Z9KeDRJWIt9GNIZUZALY&#10;BdmIfA+sjklsdhnwquT/36h+AQAA//8DAFBLAQItABQABgAIAAAAIQC2gziS/gAAAOEBAAATAAAA&#10;AAAAAAAAAAAAAAAAAABbQ29udGVudF9UeXBlc10ueG1sUEsBAi0AFAAGAAgAAAAhADj9If/WAAAA&#10;lAEAAAsAAAAAAAAAAAAAAAAALwEAAF9yZWxzLy5yZWxzUEsBAi0AFAAGAAgAAAAhALKXoE56AgAA&#10;VAUAAA4AAAAAAAAAAAAAAAAALgIAAGRycy9lMm9Eb2MueG1sUEsBAi0AFAAGAAgAAAAhAFTcJ4Xi&#10;AAAADgEAAA8AAAAAAAAAAAAAAAAA1AQAAGRycy9kb3ducmV2LnhtbFBLBQYAAAAABAAEAPMAAADj&#10;BQAAAAA=&#10;" fillcolor="#002060" strokecolor="#0a2f40 [1604]" strokeweight="1pt">
                <v:textbox>
                  <w:txbxContent>
                    <w:p w14:paraId="2C5FFFD5" w14:textId="77777777" w:rsidR="00233CB2" w:rsidRDefault="00233CB2" w:rsidP="002E52AF"/>
                  </w:txbxContent>
                </v:textbox>
                <w10:wrap anchorx="page"/>
              </v:rect>
            </w:pict>
          </mc:Fallback>
        </mc:AlternateContent>
      </w:r>
      <w:bookmarkEnd w:id="0"/>
      <w:bookmarkEnd w:id="1"/>
      <w:bookmarkEnd w:id="2"/>
      <w:bookmarkEnd w:id="3"/>
      <w:bookmarkEnd w:id="4"/>
      <w:bookmarkEnd w:id="5"/>
      <w:bookmarkEnd w:id="6"/>
      <w:bookmarkEnd w:id="7"/>
    </w:p>
    <w:bookmarkStart w:id="15" w:name="_Toc196837811" w:displacedByCustomXml="next"/>
    <w:bookmarkStart w:id="16" w:name="_Toc196837257" w:displacedByCustomXml="next"/>
    <w:bookmarkStart w:id="17" w:name="_Toc192512079" w:displacedByCustomXml="next"/>
    <w:bookmarkStart w:id="18" w:name="_Toc190693594" w:displacedByCustomXml="next"/>
    <w:bookmarkStart w:id="19" w:name="_Toc195543403" w:displacedByCustomXml="next"/>
    <w:bookmarkStart w:id="20" w:name="_Toc195543504" w:displacedByCustomXml="next"/>
    <w:bookmarkStart w:id="21" w:name="_Toc195544199" w:displacedByCustomXml="next"/>
    <w:bookmarkStart w:id="22" w:name="_Toc196745707" w:displacedByCustomXml="next"/>
    <w:sdt>
      <w:sdtPr>
        <w:rPr>
          <w:rFonts w:ascii="Verdana" w:eastAsiaTheme="minorEastAsia" w:hAnsi="Verdana" w:cstheme="minorBidi"/>
          <w:color w:val="auto"/>
          <w:sz w:val="24"/>
          <w:szCs w:val="24"/>
        </w:rPr>
        <w:id w:val="830343581"/>
        <w:docPartObj>
          <w:docPartGallery w:val="Cover Pages"/>
          <w:docPartUnique/>
        </w:docPartObj>
      </w:sdtPr>
      <w:sdtEndPr/>
      <w:sdtContent>
        <w:p w14:paraId="1D84CB19" w14:textId="553CA448" w:rsidR="002E52AF" w:rsidRPr="00215220" w:rsidRDefault="009B671B" w:rsidP="002E52AF">
          <w:pPr>
            <w:pStyle w:val="Heading1"/>
            <w:rPr>
              <w:rFonts w:ascii="Verdana" w:hAnsi="Verdana"/>
            </w:rPr>
          </w:pPr>
          <w:r w:rsidRPr="00215220">
            <w:rPr>
              <w:noProof/>
              <w:lang w:eastAsia="en-GB"/>
            </w:rPr>
            <mc:AlternateContent>
              <mc:Choice Requires="wps">
                <w:drawing>
                  <wp:anchor distT="0" distB="0" distL="114300" distR="114300" simplePos="0" relativeHeight="251656192" behindDoc="0" locked="0" layoutInCell="1" allowOverlap="1" wp14:anchorId="055B58E1" wp14:editId="2A64D439">
                    <wp:simplePos x="0" y="0"/>
                    <wp:positionH relativeFrom="margin">
                      <wp:posOffset>-248920</wp:posOffset>
                    </wp:positionH>
                    <wp:positionV relativeFrom="paragraph">
                      <wp:posOffset>454025</wp:posOffset>
                    </wp:positionV>
                    <wp:extent cx="6777990" cy="8655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6777990" cy="8655050"/>
                            </a:xfrm>
                            <a:prstGeom prst="rect">
                              <a:avLst/>
                            </a:prstGeom>
                            <a:noFill/>
                            <a:ln w="6350">
                              <a:noFill/>
                            </a:ln>
                          </wps:spPr>
                          <wps:txbx>
                            <w:txbxContent>
                              <w:p w14:paraId="141CC1D8" w14:textId="77777777" w:rsidR="00233CB2" w:rsidRPr="000E00D6" w:rsidRDefault="00233CB2" w:rsidP="002E52AF">
                                <w:pPr>
                                  <w:rPr>
                                    <w:b/>
                                    <w:color w:val="FFFFFF" w:themeColor="background1"/>
                                    <w:sz w:val="136"/>
                                    <w:szCs w:val="136"/>
                                  </w:rPr>
                                </w:pPr>
                                <w:r>
                                  <w:rPr>
                                    <w:b/>
                                    <w:color w:val="FFFFFF" w:themeColor="background1"/>
                                    <w:sz w:val="136"/>
                                    <w:szCs w:val="136"/>
                                  </w:rPr>
                                  <w:t xml:space="preserve">Greener Primary Care Wales </w:t>
                                </w:r>
                              </w:p>
                              <w:p w14:paraId="2E452535" w14:textId="5F444EA8" w:rsidR="00233CB2" w:rsidRPr="00E276C6" w:rsidRDefault="00F74C3F" w:rsidP="002E52AF">
                                <w:pPr>
                                  <w:rPr>
                                    <w:b/>
                                    <w:color w:val="32BACC"/>
                                    <w:sz w:val="52"/>
                                    <w:szCs w:val="52"/>
                                  </w:rPr>
                                </w:pPr>
                                <w:r>
                                  <w:rPr>
                                    <w:b/>
                                    <w:color w:val="32BACC"/>
                                    <w:sz w:val="52"/>
                                    <w:szCs w:val="52"/>
                                  </w:rPr>
                                  <w:t>A study exploring c</w:t>
                                </w:r>
                                <w:r w:rsidR="00233CB2" w:rsidRPr="00E276C6">
                                  <w:rPr>
                                    <w:b/>
                                    <w:color w:val="32BACC"/>
                                    <w:sz w:val="52"/>
                                    <w:szCs w:val="52"/>
                                  </w:rPr>
                                  <w:t xml:space="preserve">arbon footprinting </w:t>
                                </w:r>
                                <w:r w:rsidR="0082332E" w:rsidRPr="00E276C6">
                                  <w:rPr>
                                    <w:b/>
                                    <w:color w:val="32BACC"/>
                                    <w:sz w:val="52"/>
                                    <w:szCs w:val="52"/>
                                  </w:rPr>
                                  <w:t xml:space="preserve">of the national Scheme and individual </w:t>
                                </w:r>
                                <w:r w:rsidR="00E276C6" w:rsidRPr="00E276C6">
                                  <w:rPr>
                                    <w:b/>
                                    <w:color w:val="32BACC"/>
                                    <w:sz w:val="52"/>
                                    <w:szCs w:val="52"/>
                                  </w:rPr>
                                  <w:t xml:space="preserve">participating </w:t>
                                </w:r>
                                <w:r w:rsidR="0082332E" w:rsidRPr="00E276C6">
                                  <w:rPr>
                                    <w:b/>
                                    <w:color w:val="32BACC"/>
                                    <w:sz w:val="52"/>
                                    <w:szCs w:val="52"/>
                                  </w:rPr>
                                  <w:t xml:space="preserve">practices </w:t>
                                </w:r>
                              </w:p>
                              <w:p w14:paraId="2DB11C66" w14:textId="57CD8F5A" w:rsidR="00233CB2" w:rsidRDefault="002D3A6D" w:rsidP="002E52AF">
                                <w:pPr>
                                  <w:rPr>
                                    <w:b/>
                                    <w:color w:val="E816E8"/>
                                    <w:sz w:val="40"/>
                                    <w:szCs w:val="40"/>
                                  </w:rPr>
                                </w:pPr>
                                <w:r>
                                  <w:rPr>
                                    <w:b/>
                                    <w:color w:val="E816E8"/>
                                    <w:sz w:val="40"/>
                                    <w:szCs w:val="40"/>
                                  </w:rPr>
                                  <w:t>May</w:t>
                                </w:r>
                                <w:r w:rsidR="00233CB2">
                                  <w:rPr>
                                    <w:b/>
                                    <w:color w:val="E816E8"/>
                                    <w:sz w:val="40"/>
                                    <w:szCs w:val="40"/>
                                  </w:rPr>
                                  <w:t xml:space="preserve"> 2025</w:t>
                                </w:r>
                              </w:p>
                              <w:p w14:paraId="6645A272" w14:textId="77777777" w:rsidR="00233CB2" w:rsidRDefault="00233CB2" w:rsidP="002E52AF">
                                <w:pPr>
                                  <w:rPr>
                                    <w:b/>
                                    <w:color w:val="E816E8"/>
                                    <w:sz w:val="40"/>
                                    <w:szCs w:val="40"/>
                                  </w:rPr>
                                </w:pPr>
                              </w:p>
                              <w:p w14:paraId="52207D2E" w14:textId="77777777" w:rsidR="00E276C6" w:rsidRDefault="00E276C6" w:rsidP="002E52AF">
                                <w:pPr>
                                  <w:rPr>
                                    <w:b/>
                                    <w:color w:val="E816E8"/>
                                    <w:sz w:val="40"/>
                                    <w:szCs w:val="40"/>
                                  </w:rPr>
                                </w:pPr>
                              </w:p>
                              <w:p w14:paraId="7E767D94" w14:textId="77777777" w:rsidR="00233CB2" w:rsidRDefault="00233CB2" w:rsidP="002E52AF">
                                <w:pPr>
                                  <w:spacing w:after="0" w:line="240" w:lineRule="auto"/>
                                  <w:rPr>
                                    <w:color w:val="FFFFFF" w:themeColor="background1"/>
                                    <w:sz w:val="22"/>
                                  </w:rPr>
                                </w:pPr>
                              </w:p>
                              <w:p w14:paraId="22BC85A9" w14:textId="77777777" w:rsidR="00233CB2" w:rsidRDefault="00233CB2" w:rsidP="002E52AF">
                                <w:pPr>
                                  <w:spacing w:after="0" w:line="240" w:lineRule="auto"/>
                                  <w:rPr>
                                    <w:color w:val="FFFFFF" w:themeColor="background1"/>
                                    <w:sz w:val="22"/>
                                  </w:rPr>
                                </w:pPr>
                              </w:p>
                              <w:p w14:paraId="356077A4" w14:textId="77777777" w:rsidR="00233CB2" w:rsidRDefault="00233CB2" w:rsidP="002E52AF">
                                <w:pPr>
                                  <w:spacing w:after="0" w:line="240" w:lineRule="auto"/>
                                  <w:rPr>
                                    <w:color w:val="FFFFFF" w:themeColor="background1"/>
                                    <w:sz w:val="22"/>
                                  </w:rPr>
                                </w:pPr>
                              </w:p>
                              <w:p w14:paraId="50DAA0D9" w14:textId="2E2109C2" w:rsidR="00233CB2" w:rsidRDefault="00233CB2" w:rsidP="002E52AF">
                                <w:pPr>
                                  <w:spacing w:after="0" w:line="240" w:lineRule="auto"/>
                                  <w:rPr>
                                    <w:color w:val="FFFFFF" w:themeColor="background1"/>
                                    <w:sz w:val="22"/>
                                  </w:rPr>
                                </w:pPr>
                              </w:p>
                              <w:p w14:paraId="44801C1C" w14:textId="77777777" w:rsidR="00233CB2" w:rsidRDefault="00233CB2" w:rsidP="002E52AF">
                                <w:pPr>
                                  <w:spacing w:after="0" w:line="240" w:lineRule="auto"/>
                                  <w:rPr>
                                    <w:color w:val="FFFFFF" w:themeColor="background1"/>
                                    <w:sz w:val="22"/>
                                  </w:rPr>
                                </w:pPr>
                              </w:p>
                              <w:p w14:paraId="440C48E1" w14:textId="77777777" w:rsidR="002D7F42" w:rsidRDefault="002D7F42" w:rsidP="002E52AF">
                                <w:pPr>
                                  <w:spacing w:after="0" w:line="240" w:lineRule="auto"/>
                                  <w:rPr>
                                    <w:color w:val="FFFFFF" w:themeColor="background1"/>
                                    <w:sz w:val="22"/>
                                  </w:rPr>
                                </w:pPr>
                              </w:p>
                              <w:p w14:paraId="4A05E2DC" w14:textId="3A0F2C8B" w:rsidR="00233CB2" w:rsidRDefault="00233CB2" w:rsidP="002E52AF">
                                <w:pPr>
                                  <w:spacing w:after="0" w:line="240" w:lineRule="auto"/>
                                  <w:rPr>
                                    <w:color w:val="FFFFFF" w:themeColor="background1"/>
                                    <w:sz w:val="22"/>
                                  </w:rPr>
                                </w:pPr>
                                <w:r>
                                  <w:rPr>
                                    <w:color w:val="FFFFFF" w:themeColor="background1"/>
                                    <w:sz w:val="22"/>
                                  </w:rPr>
                                  <w:t>Catherine Floyd, Consultant in Public Health</w:t>
                                </w:r>
                                <w:r w:rsidR="008B26D3">
                                  <w:rPr>
                                    <w:color w:val="FFFFFF" w:themeColor="background1"/>
                                    <w:sz w:val="22"/>
                                  </w:rPr>
                                  <w:t>,</w:t>
                                </w:r>
                                <w:r w:rsidR="003D4485">
                                  <w:rPr>
                                    <w:color w:val="FFFFFF" w:themeColor="background1"/>
                                    <w:sz w:val="22"/>
                                  </w:rPr>
                                  <w:t xml:space="preserve"> consultancy</w:t>
                                </w:r>
                              </w:p>
                              <w:p w14:paraId="5CB204FC" w14:textId="257C180F" w:rsidR="00233CB2" w:rsidRDefault="00233CB2" w:rsidP="002E52AF">
                                <w:pPr>
                                  <w:spacing w:after="0" w:line="240" w:lineRule="auto"/>
                                  <w:rPr>
                                    <w:color w:val="FFFFFF" w:themeColor="background1"/>
                                    <w:sz w:val="22"/>
                                  </w:rPr>
                                </w:pPr>
                                <w:r w:rsidRPr="00BF5BC0">
                                  <w:rPr>
                                    <w:color w:val="FFFFFF" w:themeColor="background1"/>
                                    <w:sz w:val="22"/>
                                  </w:rPr>
                                  <w:t>Sian Evans, Consultant in Public Health, Primary Care Division, Public Health Wales</w:t>
                                </w:r>
                              </w:p>
                              <w:p w14:paraId="12C95AE2" w14:textId="7202CF6B" w:rsidR="00233CB2" w:rsidRDefault="00233CB2" w:rsidP="009B671B">
                                <w:pPr>
                                  <w:spacing w:after="0" w:line="240" w:lineRule="auto"/>
                                  <w:rPr>
                                    <w:color w:val="FFFFFF" w:themeColor="background1"/>
                                    <w:sz w:val="22"/>
                                  </w:rPr>
                                </w:pPr>
                                <w:r>
                                  <w:rPr>
                                    <w:color w:val="FFFFFF" w:themeColor="background1"/>
                                    <w:sz w:val="22"/>
                                  </w:rPr>
                                  <w:t>Angharad Wooldridge, Senior Public Health Practitioner, Primary Care Division, Public Health Wales</w:t>
                                </w:r>
                              </w:p>
                              <w:p w14:paraId="24B3AC80" w14:textId="77777777" w:rsidR="00233CB2" w:rsidRDefault="00233CB2" w:rsidP="002E52AF">
                                <w:pPr>
                                  <w:spacing w:after="0" w:line="240" w:lineRule="auto"/>
                                  <w:rPr>
                                    <w:color w:val="FFFFFF" w:themeColor="background1"/>
                                    <w:sz w:val="22"/>
                                  </w:rPr>
                                </w:pPr>
                              </w:p>
                              <w:p w14:paraId="34761A27" w14:textId="77777777" w:rsidR="00233CB2" w:rsidRPr="00BF5BC0" w:rsidRDefault="00233CB2" w:rsidP="002E52AF">
                                <w:pPr>
                                  <w:spacing w:after="0" w:line="240" w:lineRule="auto"/>
                                  <w:rPr>
                                    <w:color w:val="FFFFFF" w:themeColor="background1"/>
                                    <w:sz w:val="22"/>
                                  </w:rPr>
                                </w:pPr>
                              </w:p>
                              <w:p w14:paraId="31D62582" w14:textId="77777777" w:rsidR="00233CB2" w:rsidRPr="000E00D6" w:rsidRDefault="00233CB2" w:rsidP="002E52AF">
                                <w:pPr>
                                  <w:rPr>
                                    <w:color w:val="FFFFFF" w:themeColor="background1"/>
                                    <w:sz w:val="28"/>
                                    <w:szCs w:val="28"/>
                                  </w:rPr>
                                </w:pPr>
                              </w:p>
                              <w:p w14:paraId="7F69AFCF" w14:textId="77777777" w:rsidR="00233CB2" w:rsidRPr="000E00D6" w:rsidRDefault="00233CB2" w:rsidP="002E52AF">
                                <w:pPr>
                                  <w:rPr>
                                    <w:color w:val="FFFFFF" w:themeColor="background1"/>
                                    <w:sz w:val="28"/>
                                    <w:szCs w:val="28"/>
                                  </w:rPr>
                                </w:pPr>
                              </w:p>
                              <w:p w14:paraId="148A9243" w14:textId="77777777" w:rsidR="00233CB2" w:rsidRPr="000E00D6" w:rsidRDefault="00233CB2" w:rsidP="002E52AF">
                                <w:pPr>
                                  <w:rPr>
                                    <w:color w:val="FFFFFF" w:themeColor="background1"/>
                                    <w:sz w:val="28"/>
                                    <w:szCs w:val="28"/>
                                  </w:rPr>
                                </w:pPr>
                              </w:p>
                              <w:p w14:paraId="2319C3C6" w14:textId="77777777" w:rsidR="00233CB2" w:rsidRPr="000E00D6" w:rsidRDefault="00233CB2" w:rsidP="002E52AF">
                                <w:pPr>
                                  <w:rPr>
                                    <w:color w:val="FFFFFF" w:themeColor="background1"/>
                                    <w:sz w:val="28"/>
                                    <w:szCs w:val="28"/>
                                  </w:rPr>
                                </w:pPr>
                              </w:p>
                              <w:p w14:paraId="2E783595" w14:textId="77777777" w:rsidR="00233CB2" w:rsidRDefault="00233CB2" w:rsidP="002E52AF">
                                <w:pPr>
                                  <w:rPr>
                                    <w:color w:val="FFFFFF" w:themeColor="background1"/>
                                    <w:sz w:val="20"/>
                                    <w:szCs w:val="20"/>
                                  </w:rPr>
                                </w:pPr>
                              </w:p>
                              <w:p w14:paraId="54AC66E0" w14:textId="77777777" w:rsidR="00233CB2" w:rsidRPr="000E00D6" w:rsidRDefault="00233CB2" w:rsidP="002E52AF">
                                <w:pPr>
                                  <w:rPr>
                                    <w:b/>
                                    <w:color w:val="E816E8"/>
                                    <w:sz w:val="40"/>
                                    <w:szCs w:val="40"/>
                                  </w:rPr>
                                </w:pPr>
                              </w:p>
                              <w:p w14:paraId="74F37FBB" w14:textId="77777777" w:rsidR="00233CB2" w:rsidRPr="000E00D6" w:rsidRDefault="00233CB2" w:rsidP="002E52AF">
                                <w:pPr>
                                  <w:rPr>
                                    <w:b/>
                                    <w:color w:val="32BACC"/>
                                    <w:sz w:val="56"/>
                                    <w:szCs w:val="56"/>
                                  </w:rPr>
                                </w:pPr>
                              </w:p>
                              <w:p w14:paraId="3C781967" w14:textId="77777777" w:rsidR="00233CB2" w:rsidRPr="000E00D6" w:rsidRDefault="00233CB2" w:rsidP="002E52AF">
                                <w:pPr>
                                  <w:rPr>
                                    <w:b/>
                                    <w:color w:val="32BACC"/>
                                    <w:sz w:val="56"/>
                                    <w:szCs w:val="56"/>
                                  </w:rPr>
                                </w:pPr>
                              </w:p>
                              <w:p w14:paraId="6673509E" w14:textId="77777777" w:rsidR="00233CB2" w:rsidRPr="000E00D6" w:rsidRDefault="00233CB2" w:rsidP="002E52AF">
                                <w:pPr>
                                  <w:rPr>
                                    <w:b/>
                                    <w:color w:val="32BACC"/>
                                    <w:sz w:val="56"/>
                                    <w:szCs w:val="56"/>
                                  </w:rPr>
                                </w:pPr>
                              </w:p>
                              <w:p w14:paraId="70E8B32F" w14:textId="77777777" w:rsidR="00233CB2" w:rsidRPr="000E00D6" w:rsidRDefault="00233CB2" w:rsidP="002E52AF">
                                <w:pPr>
                                  <w:rPr>
                                    <w:b/>
                                    <w:i/>
                                    <w:color w:val="32BACC"/>
                                    <w:sz w:val="56"/>
                                    <w:szCs w:val="56"/>
                                  </w:rPr>
                                </w:pPr>
                              </w:p>
                              <w:p w14:paraId="2A2F0098" w14:textId="77777777" w:rsidR="00233CB2" w:rsidRPr="000E00D6" w:rsidRDefault="00233CB2" w:rsidP="002E52AF">
                                <w:pPr>
                                  <w:rPr>
                                    <w:b/>
                                    <w:color w:val="FFFFFF" w:themeColor="background1"/>
                                    <w:sz w:val="40"/>
                                    <w:szCs w:val="40"/>
                                    <w:highlight w:val="yellow"/>
                                  </w:rPr>
                                </w:pPr>
                              </w:p>
                              <w:p w14:paraId="68369E0F" w14:textId="77777777" w:rsidR="00233CB2" w:rsidRPr="000E00D6" w:rsidRDefault="00233CB2" w:rsidP="002E52AF">
                                <w:pPr>
                                  <w:rPr>
                                    <w:rFonts w:cs="Narkisim"/>
                                    <w:b/>
                                    <w:color w:val="FFFFFF" w:themeColor="background1"/>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7"/>
                                  <w:gridCol w:w="5068"/>
                                </w:tblGrid>
                                <w:tr w:rsidR="00233CB2" w:rsidRPr="000E00D6" w14:paraId="7C8290C7" w14:textId="77777777" w:rsidTr="00A802BB">
                                  <w:tc>
                                    <w:tcPr>
                                      <w:tcW w:w="5067" w:type="dxa"/>
                                    </w:tcPr>
                                    <w:p w14:paraId="125A934C" w14:textId="77777777" w:rsidR="00233CB2" w:rsidRPr="000E00D6" w:rsidRDefault="00233CB2" w:rsidP="00A802BB">
                                      <w:pPr>
                                        <w:rPr>
                                          <w:rFonts w:cs="Narkisim"/>
                                          <w:b/>
                                          <w:color w:val="FFFFFF" w:themeColor="background1"/>
                                          <w:sz w:val="48"/>
                                          <w:szCs w:val="48"/>
                                        </w:rPr>
                                      </w:pPr>
                                    </w:p>
                                  </w:tc>
                                  <w:tc>
                                    <w:tcPr>
                                      <w:tcW w:w="5068" w:type="dxa"/>
                                    </w:tcPr>
                                    <w:p w14:paraId="37D18907" w14:textId="77777777" w:rsidR="00233CB2" w:rsidRPr="000E00D6" w:rsidRDefault="00233CB2" w:rsidP="00A802BB">
                                      <w:pPr>
                                        <w:rPr>
                                          <w:rFonts w:cs="Narkisim"/>
                                          <w:b/>
                                          <w:color w:val="FFFFFF" w:themeColor="background1"/>
                                          <w:sz w:val="48"/>
                                          <w:szCs w:val="48"/>
                                        </w:rPr>
                                      </w:pPr>
                                    </w:p>
                                  </w:tc>
                                </w:tr>
                              </w:tbl>
                              <w:p w14:paraId="37F92E2F" w14:textId="77777777" w:rsidR="00233CB2" w:rsidRPr="000E00D6" w:rsidRDefault="00233CB2" w:rsidP="002E52AF">
                                <w:pPr>
                                  <w:rPr>
                                    <w:rFonts w:cs="Narkisim"/>
                                    <w:b/>
                                    <w:color w:val="FFFFFF" w:themeColor="background1"/>
                                    <w:sz w:val="48"/>
                                    <w:szCs w:val="48"/>
                                  </w:rPr>
                                </w:pPr>
                              </w:p>
                              <w:p w14:paraId="6D6D9FB5" w14:textId="77777777" w:rsidR="00233CB2" w:rsidRPr="000E00D6" w:rsidRDefault="00233CB2" w:rsidP="002E52AF">
                                <w:pPr>
                                  <w:rPr>
                                    <w:rFonts w:cs="Narkisim"/>
                                    <w:b/>
                                    <w:color w:val="FFFFFF" w:themeColor="background1"/>
                                    <w:sz w:val="20"/>
                                    <w:szCs w:val="20"/>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60"/>
                                  <w:gridCol w:w="5060"/>
                                </w:tblGrid>
                                <w:tr w:rsidR="00233CB2" w:rsidRPr="000E00D6" w14:paraId="2F6901B9" w14:textId="77777777" w:rsidTr="00A802BB">
                                  <w:tc>
                                    <w:tcPr>
                                      <w:tcW w:w="5060" w:type="dxa"/>
                                    </w:tcPr>
                                    <w:p w14:paraId="2194CC68" w14:textId="77777777" w:rsidR="00233CB2" w:rsidRPr="000E00D6" w:rsidRDefault="00233CB2" w:rsidP="00A802BB">
                                      <w:pPr>
                                        <w:rPr>
                                          <w:color w:val="FFFFFF" w:themeColor="background1"/>
                                          <w:sz w:val="52"/>
                                          <w:szCs w:val="52"/>
                                        </w:rPr>
                                      </w:pPr>
                                    </w:p>
                                    <w:p w14:paraId="647269C0" w14:textId="77777777" w:rsidR="00233CB2" w:rsidRPr="000E00D6" w:rsidRDefault="00233CB2" w:rsidP="00A802BB">
                                      <w:pPr>
                                        <w:rPr>
                                          <w:color w:val="FFFFFF" w:themeColor="background1"/>
                                          <w:sz w:val="52"/>
                                          <w:szCs w:val="52"/>
                                        </w:rPr>
                                      </w:pPr>
                                    </w:p>
                                    <w:p w14:paraId="144FDEE4" w14:textId="77777777" w:rsidR="00233CB2" w:rsidRPr="000E00D6" w:rsidRDefault="00233CB2" w:rsidP="00A802BB">
                                      <w:pPr>
                                        <w:rPr>
                                          <w:color w:val="FFFFFF" w:themeColor="background1"/>
                                          <w:sz w:val="52"/>
                                          <w:szCs w:val="52"/>
                                        </w:rPr>
                                      </w:pPr>
                                    </w:p>
                                    <w:p w14:paraId="57269922" w14:textId="77777777" w:rsidR="00233CB2" w:rsidRPr="000E00D6" w:rsidRDefault="00233CB2" w:rsidP="00A802BB">
                                      <w:pPr>
                                        <w:rPr>
                                          <w:color w:val="FFFFFF" w:themeColor="background1"/>
                                          <w:sz w:val="52"/>
                                          <w:szCs w:val="52"/>
                                        </w:rPr>
                                      </w:pPr>
                                    </w:p>
                                  </w:tc>
                                  <w:tc>
                                    <w:tcPr>
                                      <w:tcW w:w="5060" w:type="dxa"/>
                                    </w:tcPr>
                                    <w:p w14:paraId="7ECD920D" w14:textId="77777777" w:rsidR="00233CB2" w:rsidRPr="000E00D6" w:rsidRDefault="00233CB2" w:rsidP="00A802BB">
                                      <w:pPr>
                                        <w:rPr>
                                          <w:color w:val="FFFFFF" w:themeColor="background1"/>
                                          <w:sz w:val="52"/>
                                          <w:szCs w:val="52"/>
                                        </w:rPr>
                                      </w:pPr>
                                    </w:p>
                                  </w:tc>
                                </w:tr>
                              </w:tbl>
                              <w:p w14:paraId="6A73D991" w14:textId="77777777" w:rsidR="00233CB2" w:rsidRPr="000E00D6" w:rsidRDefault="00233CB2" w:rsidP="002E52AF">
                                <w:pPr>
                                  <w:rPr>
                                    <w:color w:val="FFFFFF" w:themeColor="background1"/>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5B58E1" id="_x0000_t202" coordsize="21600,21600" o:spt="202" path="m,l,21600r21600,l21600,xe">
                    <v:stroke joinstyle="miter"/>
                    <v:path gradientshapeok="t" o:connecttype="rect"/>
                  </v:shapetype>
                  <v:shape id="Text Box 7" o:spid="_x0000_s1027" type="#_x0000_t202" style="position:absolute;margin-left:-19.6pt;margin-top:35.75pt;width:533.7pt;height:681.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DmGAIAADQEAAAOAAAAZHJzL2Uyb0RvYy54bWysU9tuGyEQfa/Uf0C812u7vsQrryM3katK&#10;VhLJqfKMWfAisQwF7F336zuwvjXtU9UXGJhhLucc5vdtrclBOK/AFHTQ61MiDIdSmV1Bv7+uPt1R&#10;4gMzJdNgREGPwtP7xccP88bmYggV6FI4gkmMzxtb0CoEm2eZ55Wome+BFQadElzNAh7dLisdazB7&#10;rbNhvz/JGnCldcCF93j72DnpIuWXUvDwLKUXgeiCYm8hrS6t27hmiznLd47ZSvFTG+wfuqiZMlj0&#10;kuqRBUb2Tv2RqlbcgQcZehzqDKRUXKQZcJpB/900m4pZkWZBcLy9wOT/X1r+dNjYF0dC+wVaJDAC&#10;0life7yM87TS1XHHTgn6EcLjBTbRBsLxcjKdTmczdHH03U3G4/44AZtdn1vnw1cBNYlGQR3ykuBi&#10;h7UPWBJDzyGxmoGV0jpxow1psMRnTPmbB19ogw+vzUYrtNuWqPJmkC2UR5zPQUe9t3ylsIc18+GF&#10;OeQa+0b9hmdcpAasBSeLkgrcz7/dx3ikAL2UNKidgvofe+YEJfqbQXJmg9Eoii0dRuPpEA/u1rO9&#10;9Zh9/QAozwH+FMuTGeODPpvSQf2GMl/GquhihmPtgoaz+RA6ReM34WK5TEEoL8vC2mwsj6kjdhHh&#10;1/aNOXuiISCDT3BWGcvfsdHFdqgv9wGkSlRFnDtUT/CjNBODp28UtX97TlHXz774BQAA//8DAFBL&#10;AwQUAAYACAAAACEA3Z49rOMAAAAMAQAADwAAAGRycy9kb3ducmV2LnhtbEyPPW/CMBCG90r9D9ZV&#10;6gYOgbQhjYNQJFSpKgOUhc2JTRLVPqexgbS/vsfUbvfx6L3n8tVoDbvowXcOBcymETCNtVMdNgIO&#10;H5tJCswHiUoah1rAt/awKu7vcpkpd8WdvuxDwygEfSYFtCH0Gee+brWVfup6jbQ7ucHKQO3QcDXI&#10;K4Vbw+MoeuJWdkgXWtnrstX15/5sBbyVm63cVbFNf0z5+n5a91+HYyLE48O4fgEW9Bj+YLjpkzoU&#10;5FS5MyrPjIDJfBkTKuB5lgC7AVGc0qSiajFfJMCLnP9/ovgFAAD//wMAUEsBAi0AFAAGAAgAAAAh&#10;ALaDOJL+AAAA4QEAABMAAAAAAAAAAAAAAAAAAAAAAFtDb250ZW50X1R5cGVzXS54bWxQSwECLQAU&#10;AAYACAAAACEAOP0h/9YAAACUAQAACwAAAAAAAAAAAAAAAAAvAQAAX3JlbHMvLnJlbHNQSwECLQAU&#10;AAYACAAAACEAD8jA5hgCAAA0BAAADgAAAAAAAAAAAAAAAAAuAgAAZHJzL2Uyb0RvYy54bWxQSwEC&#10;LQAUAAYACAAAACEA3Z49rOMAAAAMAQAADwAAAAAAAAAAAAAAAAByBAAAZHJzL2Rvd25yZXYueG1s&#10;UEsFBgAAAAAEAAQA8wAAAIIFAAAAAA==&#10;" filled="f" stroked="f" strokeweight=".5pt">
                    <v:textbox>
                      <w:txbxContent>
                        <w:p w14:paraId="141CC1D8" w14:textId="77777777" w:rsidR="00233CB2" w:rsidRPr="000E00D6" w:rsidRDefault="00233CB2" w:rsidP="002E52AF">
                          <w:pPr>
                            <w:rPr>
                              <w:b/>
                              <w:color w:val="FFFFFF" w:themeColor="background1"/>
                              <w:sz w:val="136"/>
                              <w:szCs w:val="136"/>
                            </w:rPr>
                          </w:pPr>
                          <w:r>
                            <w:rPr>
                              <w:b/>
                              <w:color w:val="FFFFFF" w:themeColor="background1"/>
                              <w:sz w:val="136"/>
                              <w:szCs w:val="136"/>
                            </w:rPr>
                            <w:t xml:space="preserve">Greener Primary Care Wales </w:t>
                          </w:r>
                        </w:p>
                        <w:p w14:paraId="2E452535" w14:textId="5F444EA8" w:rsidR="00233CB2" w:rsidRPr="00E276C6" w:rsidRDefault="00F74C3F" w:rsidP="002E52AF">
                          <w:pPr>
                            <w:rPr>
                              <w:b/>
                              <w:color w:val="32BACC"/>
                              <w:sz w:val="52"/>
                              <w:szCs w:val="52"/>
                            </w:rPr>
                          </w:pPr>
                          <w:r>
                            <w:rPr>
                              <w:b/>
                              <w:color w:val="32BACC"/>
                              <w:sz w:val="52"/>
                              <w:szCs w:val="52"/>
                            </w:rPr>
                            <w:t>A study exploring c</w:t>
                          </w:r>
                          <w:r w:rsidR="00233CB2" w:rsidRPr="00E276C6">
                            <w:rPr>
                              <w:b/>
                              <w:color w:val="32BACC"/>
                              <w:sz w:val="52"/>
                              <w:szCs w:val="52"/>
                            </w:rPr>
                            <w:t xml:space="preserve">arbon footprinting </w:t>
                          </w:r>
                          <w:r w:rsidR="0082332E" w:rsidRPr="00E276C6">
                            <w:rPr>
                              <w:b/>
                              <w:color w:val="32BACC"/>
                              <w:sz w:val="52"/>
                              <w:szCs w:val="52"/>
                            </w:rPr>
                            <w:t xml:space="preserve">of the national Scheme and individual </w:t>
                          </w:r>
                          <w:r w:rsidR="00E276C6" w:rsidRPr="00E276C6">
                            <w:rPr>
                              <w:b/>
                              <w:color w:val="32BACC"/>
                              <w:sz w:val="52"/>
                              <w:szCs w:val="52"/>
                            </w:rPr>
                            <w:t xml:space="preserve">participating </w:t>
                          </w:r>
                          <w:r w:rsidR="0082332E" w:rsidRPr="00E276C6">
                            <w:rPr>
                              <w:b/>
                              <w:color w:val="32BACC"/>
                              <w:sz w:val="52"/>
                              <w:szCs w:val="52"/>
                            </w:rPr>
                            <w:t xml:space="preserve">practices </w:t>
                          </w:r>
                        </w:p>
                        <w:p w14:paraId="2DB11C66" w14:textId="57CD8F5A" w:rsidR="00233CB2" w:rsidRDefault="002D3A6D" w:rsidP="002E52AF">
                          <w:pPr>
                            <w:rPr>
                              <w:b/>
                              <w:color w:val="E816E8"/>
                              <w:sz w:val="40"/>
                              <w:szCs w:val="40"/>
                            </w:rPr>
                          </w:pPr>
                          <w:r>
                            <w:rPr>
                              <w:b/>
                              <w:color w:val="E816E8"/>
                              <w:sz w:val="40"/>
                              <w:szCs w:val="40"/>
                            </w:rPr>
                            <w:t>May</w:t>
                          </w:r>
                          <w:r w:rsidR="00233CB2">
                            <w:rPr>
                              <w:b/>
                              <w:color w:val="E816E8"/>
                              <w:sz w:val="40"/>
                              <w:szCs w:val="40"/>
                            </w:rPr>
                            <w:t xml:space="preserve"> 2025</w:t>
                          </w:r>
                        </w:p>
                        <w:p w14:paraId="6645A272" w14:textId="77777777" w:rsidR="00233CB2" w:rsidRDefault="00233CB2" w:rsidP="002E52AF">
                          <w:pPr>
                            <w:rPr>
                              <w:b/>
                              <w:color w:val="E816E8"/>
                              <w:sz w:val="40"/>
                              <w:szCs w:val="40"/>
                            </w:rPr>
                          </w:pPr>
                        </w:p>
                        <w:p w14:paraId="52207D2E" w14:textId="77777777" w:rsidR="00E276C6" w:rsidRDefault="00E276C6" w:rsidP="002E52AF">
                          <w:pPr>
                            <w:rPr>
                              <w:b/>
                              <w:color w:val="E816E8"/>
                              <w:sz w:val="40"/>
                              <w:szCs w:val="40"/>
                            </w:rPr>
                          </w:pPr>
                        </w:p>
                        <w:p w14:paraId="7E767D94" w14:textId="77777777" w:rsidR="00233CB2" w:rsidRDefault="00233CB2" w:rsidP="002E52AF">
                          <w:pPr>
                            <w:spacing w:after="0" w:line="240" w:lineRule="auto"/>
                            <w:rPr>
                              <w:color w:val="FFFFFF" w:themeColor="background1"/>
                              <w:sz w:val="22"/>
                            </w:rPr>
                          </w:pPr>
                        </w:p>
                        <w:p w14:paraId="22BC85A9" w14:textId="77777777" w:rsidR="00233CB2" w:rsidRDefault="00233CB2" w:rsidP="002E52AF">
                          <w:pPr>
                            <w:spacing w:after="0" w:line="240" w:lineRule="auto"/>
                            <w:rPr>
                              <w:color w:val="FFFFFF" w:themeColor="background1"/>
                              <w:sz w:val="22"/>
                            </w:rPr>
                          </w:pPr>
                        </w:p>
                        <w:p w14:paraId="356077A4" w14:textId="77777777" w:rsidR="00233CB2" w:rsidRDefault="00233CB2" w:rsidP="002E52AF">
                          <w:pPr>
                            <w:spacing w:after="0" w:line="240" w:lineRule="auto"/>
                            <w:rPr>
                              <w:color w:val="FFFFFF" w:themeColor="background1"/>
                              <w:sz w:val="22"/>
                            </w:rPr>
                          </w:pPr>
                        </w:p>
                        <w:p w14:paraId="50DAA0D9" w14:textId="2E2109C2" w:rsidR="00233CB2" w:rsidRDefault="00233CB2" w:rsidP="002E52AF">
                          <w:pPr>
                            <w:spacing w:after="0" w:line="240" w:lineRule="auto"/>
                            <w:rPr>
                              <w:color w:val="FFFFFF" w:themeColor="background1"/>
                              <w:sz w:val="22"/>
                            </w:rPr>
                          </w:pPr>
                        </w:p>
                        <w:p w14:paraId="44801C1C" w14:textId="77777777" w:rsidR="00233CB2" w:rsidRDefault="00233CB2" w:rsidP="002E52AF">
                          <w:pPr>
                            <w:spacing w:after="0" w:line="240" w:lineRule="auto"/>
                            <w:rPr>
                              <w:color w:val="FFFFFF" w:themeColor="background1"/>
                              <w:sz w:val="22"/>
                            </w:rPr>
                          </w:pPr>
                        </w:p>
                        <w:p w14:paraId="440C48E1" w14:textId="77777777" w:rsidR="002D7F42" w:rsidRDefault="002D7F42" w:rsidP="002E52AF">
                          <w:pPr>
                            <w:spacing w:after="0" w:line="240" w:lineRule="auto"/>
                            <w:rPr>
                              <w:color w:val="FFFFFF" w:themeColor="background1"/>
                              <w:sz w:val="22"/>
                            </w:rPr>
                          </w:pPr>
                        </w:p>
                        <w:p w14:paraId="4A05E2DC" w14:textId="3A0F2C8B" w:rsidR="00233CB2" w:rsidRDefault="00233CB2" w:rsidP="002E52AF">
                          <w:pPr>
                            <w:spacing w:after="0" w:line="240" w:lineRule="auto"/>
                            <w:rPr>
                              <w:color w:val="FFFFFF" w:themeColor="background1"/>
                              <w:sz w:val="22"/>
                            </w:rPr>
                          </w:pPr>
                          <w:r>
                            <w:rPr>
                              <w:color w:val="FFFFFF" w:themeColor="background1"/>
                              <w:sz w:val="22"/>
                            </w:rPr>
                            <w:t>Catherine Floyd, Consultant in Public Health</w:t>
                          </w:r>
                          <w:r w:rsidR="008B26D3">
                            <w:rPr>
                              <w:color w:val="FFFFFF" w:themeColor="background1"/>
                              <w:sz w:val="22"/>
                            </w:rPr>
                            <w:t>,</w:t>
                          </w:r>
                          <w:r w:rsidR="003D4485">
                            <w:rPr>
                              <w:color w:val="FFFFFF" w:themeColor="background1"/>
                              <w:sz w:val="22"/>
                            </w:rPr>
                            <w:t xml:space="preserve"> consultancy</w:t>
                          </w:r>
                        </w:p>
                        <w:p w14:paraId="5CB204FC" w14:textId="257C180F" w:rsidR="00233CB2" w:rsidRDefault="00233CB2" w:rsidP="002E52AF">
                          <w:pPr>
                            <w:spacing w:after="0" w:line="240" w:lineRule="auto"/>
                            <w:rPr>
                              <w:color w:val="FFFFFF" w:themeColor="background1"/>
                              <w:sz w:val="22"/>
                            </w:rPr>
                          </w:pPr>
                          <w:r w:rsidRPr="00BF5BC0">
                            <w:rPr>
                              <w:color w:val="FFFFFF" w:themeColor="background1"/>
                              <w:sz w:val="22"/>
                            </w:rPr>
                            <w:t>Sian Evans, Consultant in Public Health, Primary Care Division, Public Health Wales</w:t>
                          </w:r>
                        </w:p>
                        <w:p w14:paraId="12C95AE2" w14:textId="7202CF6B" w:rsidR="00233CB2" w:rsidRDefault="00233CB2" w:rsidP="009B671B">
                          <w:pPr>
                            <w:spacing w:after="0" w:line="240" w:lineRule="auto"/>
                            <w:rPr>
                              <w:color w:val="FFFFFF" w:themeColor="background1"/>
                              <w:sz w:val="22"/>
                            </w:rPr>
                          </w:pPr>
                          <w:r>
                            <w:rPr>
                              <w:color w:val="FFFFFF" w:themeColor="background1"/>
                              <w:sz w:val="22"/>
                            </w:rPr>
                            <w:t>Angharad Wooldridge, Senior Public Health Practitioner, Primary Care Division, Public Health Wales</w:t>
                          </w:r>
                        </w:p>
                        <w:p w14:paraId="24B3AC80" w14:textId="77777777" w:rsidR="00233CB2" w:rsidRDefault="00233CB2" w:rsidP="002E52AF">
                          <w:pPr>
                            <w:spacing w:after="0" w:line="240" w:lineRule="auto"/>
                            <w:rPr>
                              <w:color w:val="FFFFFF" w:themeColor="background1"/>
                              <w:sz w:val="22"/>
                            </w:rPr>
                          </w:pPr>
                        </w:p>
                        <w:p w14:paraId="34761A27" w14:textId="77777777" w:rsidR="00233CB2" w:rsidRPr="00BF5BC0" w:rsidRDefault="00233CB2" w:rsidP="002E52AF">
                          <w:pPr>
                            <w:spacing w:after="0" w:line="240" w:lineRule="auto"/>
                            <w:rPr>
                              <w:color w:val="FFFFFF" w:themeColor="background1"/>
                              <w:sz w:val="22"/>
                            </w:rPr>
                          </w:pPr>
                        </w:p>
                        <w:p w14:paraId="31D62582" w14:textId="77777777" w:rsidR="00233CB2" w:rsidRPr="000E00D6" w:rsidRDefault="00233CB2" w:rsidP="002E52AF">
                          <w:pPr>
                            <w:rPr>
                              <w:color w:val="FFFFFF" w:themeColor="background1"/>
                              <w:sz w:val="28"/>
                              <w:szCs w:val="28"/>
                            </w:rPr>
                          </w:pPr>
                        </w:p>
                        <w:p w14:paraId="7F69AFCF" w14:textId="77777777" w:rsidR="00233CB2" w:rsidRPr="000E00D6" w:rsidRDefault="00233CB2" w:rsidP="002E52AF">
                          <w:pPr>
                            <w:rPr>
                              <w:color w:val="FFFFFF" w:themeColor="background1"/>
                              <w:sz w:val="28"/>
                              <w:szCs w:val="28"/>
                            </w:rPr>
                          </w:pPr>
                        </w:p>
                        <w:p w14:paraId="148A9243" w14:textId="77777777" w:rsidR="00233CB2" w:rsidRPr="000E00D6" w:rsidRDefault="00233CB2" w:rsidP="002E52AF">
                          <w:pPr>
                            <w:rPr>
                              <w:color w:val="FFFFFF" w:themeColor="background1"/>
                              <w:sz w:val="28"/>
                              <w:szCs w:val="28"/>
                            </w:rPr>
                          </w:pPr>
                        </w:p>
                        <w:p w14:paraId="2319C3C6" w14:textId="77777777" w:rsidR="00233CB2" w:rsidRPr="000E00D6" w:rsidRDefault="00233CB2" w:rsidP="002E52AF">
                          <w:pPr>
                            <w:rPr>
                              <w:color w:val="FFFFFF" w:themeColor="background1"/>
                              <w:sz w:val="28"/>
                              <w:szCs w:val="28"/>
                            </w:rPr>
                          </w:pPr>
                        </w:p>
                        <w:p w14:paraId="2E783595" w14:textId="77777777" w:rsidR="00233CB2" w:rsidRDefault="00233CB2" w:rsidP="002E52AF">
                          <w:pPr>
                            <w:rPr>
                              <w:color w:val="FFFFFF" w:themeColor="background1"/>
                              <w:sz w:val="20"/>
                              <w:szCs w:val="20"/>
                            </w:rPr>
                          </w:pPr>
                        </w:p>
                        <w:p w14:paraId="54AC66E0" w14:textId="77777777" w:rsidR="00233CB2" w:rsidRPr="000E00D6" w:rsidRDefault="00233CB2" w:rsidP="002E52AF">
                          <w:pPr>
                            <w:rPr>
                              <w:b/>
                              <w:color w:val="E816E8"/>
                              <w:sz w:val="40"/>
                              <w:szCs w:val="40"/>
                            </w:rPr>
                          </w:pPr>
                        </w:p>
                        <w:p w14:paraId="74F37FBB" w14:textId="77777777" w:rsidR="00233CB2" w:rsidRPr="000E00D6" w:rsidRDefault="00233CB2" w:rsidP="002E52AF">
                          <w:pPr>
                            <w:rPr>
                              <w:b/>
                              <w:color w:val="32BACC"/>
                              <w:sz w:val="56"/>
                              <w:szCs w:val="56"/>
                            </w:rPr>
                          </w:pPr>
                        </w:p>
                        <w:p w14:paraId="3C781967" w14:textId="77777777" w:rsidR="00233CB2" w:rsidRPr="000E00D6" w:rsidRDefault="00233CB2" w:rsidP="002E52AF">
                          <w:pPr>
                            <w:rPr>
                              <w:b/>
                              <w:color w:val="32BACC"/>
                              <w:sz w:val="56"/>
                              <w:szCs w:val="56"/>
                            </w:rPr>
                          </w:pPr>
                        </w:p>
                        <w:p w14:paraId="6673509E" w14:textId="77777777" w:rsidR="00233CB2" w:rsidRPr="000E00D6" w:rsidRDefault="00233CB2" w:rsidP="002E52AF">
                          <w:pPr>
                            <w:rPr>
                              <w:b/>
                              <w:color w:val="32BACC"/>
                              <w:sz w:val="56"/>
                              <w:szCs w:val="56"/>
                            </w:rPr>
                          </w:pPr>
                        </w:p>
                        <w:p w14:paraId="70E8B32F" w14:textId="77777777" w:rsidR="00233CB2" w:rsidRPr="000E00D6" w:rsidRDefault="00233CB2" w:rsidP="002E52AF">
                          <w:pPr>
                            <w:rPr>
                              <w:b/>
                              <w:i/>
                              <w:color w:val="32BACC"/>
                              <w:sz w:val="56"/>
                              <w:szCs w:val="56"/>
                            </w:rPr>
                          </w:pPr>
                        </w:p>
                        <w:p w14:paraId="2A2F0098" w14:textId="77777777" w:rsidR="00233CB2" w:rsidRPr="000E00D6" w:rsidRDefault="00233CB2" w:rsidP="002E52AF">
                          <w:pPr>
                            <w:rPr>
                              <w:b/>
                              <w:color w:val="FFFFFF" w:themeColor="background1"/>
                              <w:sz w:val="40"/>
                              <w:szCs w:val="40"/>
                              <w:highlight w:val="yellow"/>
                            </w:rPr>
                          </w:pPr>
                        </w:p>
                        <w:p w14:paraId="68369E0F" w14:textId="77777777" w:rsidR="00233CB2" w:rsidRPr="000E00D6" w:rsidRDefault="00233CB2" w:rsidP="002E52AF">
                          <w:pPr>
                            <w:rPr>
                              <w:rFonts w:cs="Narkisim"/>
                              <w:b/>
                              <w:color w:val="FFFFFF" w:themeColor="background1"/>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7"/>
                            <w:gridCol w:w="5068"/>
                          </w:tblGrid>
                          <w:tr w:rsidR="00233CB2" w:rsidRPr="000E00D6" w14:paraId="7C8290C7" w14:textId="77777777" w:rsidTr="00A802BB">
                            <w:tc>
                              <w:tcPr>
                                <w:tcW w:w="5067" w:type="dxa"/>
                              </w:tcPr>
                              <w:p w14:paraId="125A934C" w14:textId="77777777" w:rsidR="00233CB2" w:rsidRPr="000E00D6" w:rsidRDefault="00233CB2" w:rsidP="00A802BB">
                                <w:pPr>
                                  <w:rPr>
                                    <w:rFonts w:cs="Narkisim"/>
                                    <w:b/>
                                    <w:color w:val="FFFFFF" w:themeColor="background1"/>
                                    <w:sz w:val="48"/>
                                    <w:szCs w:val="48"/>
                                  </w:rPr>
                                </w:pPr>
                              </w:p>
                            </w:tc>
                            <w:tc>
                              <w:tcPr>
                                <w:tcW w:w="5068" w:type="dxa"/>
                              </w:tcPr>
                              <w:p w14:paraId="37D18907" w14:textId="77777777" w:rsidR="00233CB2" w:rsidRPr="000E00D6" w:rsidRDefault="00233CB2" w:rsidP="00A802BB">
                                <w:pPr>
                                  <w:rPr>
                                    <w:rFonts w:cs="Narkisim"/>
                                    <w:b/>
                                    <w:color w:val="FFFFFF" w:themeColor="background1"/>
                                    <w:sz w:val="48"/>
                                    <w:szCs w:val="48"/>
                                  </w:rPr>
                                </w:pPr>
                              </w:p>
                            </w:tc>
                          </w:tr>
                        </w:tbl>
                        <w:p w14:paraId="37F92E2F" w14:textId="77777777" w:rsidR="00233CB2" w:rsidRPr="000E00D6" w:rsidRDefault="00233CB2" w:rsidP="002E52AF">
                          <w:pPr>
                            <w:rPr>
                              <w:rFonts w:cs="Narkisim"/>
                              <w:b/>
                              <w:color w:val="FFFFFF" w:themeColor="background1"/>
                              <w:sz w:val="48"/>
                              <w:szCs w:val="48"/>
                            </w:rPr>
                          </w:pPr>
                        </w:p>
                        <w:p w14:paraId="6D6D9FB5" w14:textId="77777777" w:rsidR="00233CB2" w:rsidRPr="000E00D6" w:rsidRDefault="00233CB2" w:rsidP="002E52AF">
                          <w:pPr>
                            <w:rPr>
                              <w:rFonts w:cs="Narkisim"/>
                              <w:b/>
                              <w:color w:val="FFFFFF" w:themeColor="background1"/>
                              <w:sz w:val="20"/>
                              <w:szCs w:val="20"/>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60"/>
                            <w:gridCol w:w="5060"/>
                          </w:tblGrid>
                          <w:tr w:rsidR="00233CB2" w:rsidRPr="000E00D6" w14:paraId="2F6901B9" w14:textId="77777777" w:rsidTr="00A802BB">
                            <w:tc>
                              <w:tcPr>
                                <w:tcW w:w="5060" w:type="dxa"/>
                              </w:tcPr>
                              <w:p w14:paraId="2194CC68" w14:textId="77777777" w:rsidR="00233CB2" w:rsidRPr="000E00D6" w:rsidRDefault="00233CB2" w:rsidP="00A802BB">
                                <w:pPr>
                                  <w:rPr>
                                    <w:color w:val="FFFFFF" w:themeColor="background1"/>
                                    <w:sz w:val="52"/>
                                    <w:szCs w:val="52"/>
                                  </w:rPr>
                                </w:pPr>
                              </w:p>
                              <w:p w14:paraId="647269C0" w14:textId="77777777" w:rsidR="00233CB2" w:rsidRPr="000E00D6" w:rsidRDefault="00233CB2" w:rsidP="00A802BB">
                                <w:pPr>
                                  <w:rPr>
                                    <w:color w:val="FFFFFF" w:themeColor="background1"/>
                                    <w:sz w:val="52"/>
                                    <w:szCs w:val="52"/>
                                  </w:rPr>
                                </w:pPr>
                              </w:p>
                              <w:p w14:paraId="144FDEE4" w14:textId="77777777" w:rsidR="00233CB2" w:rsidRPr="000E00D6" w:rsidRDefault="00233CB2" w:rsidP="00A802BB">
                                <w:pPr>
                                  <w:rPr>
                                    <w:color w:val="FFFFFF" w:themeColor="background1"/>
                                    <w:sz w:val="52"/>
                                    <w:szCs w:val="52"/>
                                  </w:rPr>
                                </w:pPr>
                              </w:p>
                              <w:p w14:paraId="57269922" w14:textId="77777777" w:rsidR="00233CB2" w:rsidRPr="000E00D6" w:rsidRDefault="00233CB2" w:rsidP="00A802BB">
                                <w:pPr>
                                  <w:rPr>
                                    <w:color w:val="FFFFFF" w:themeColor="background1"/>
                                    <w:sz w:val="52"/>
                                    <w:szCs w:val="52"/>
                                  </w:rPr>
                                </w:pPr>
                              </w:p>
                            </w:tc>
                            <w:tc>
                              <w:tcPr>
                                <w:tcW w:w="5060" w:type="dxa"/>
                              </w:tcPr>
                              <w:p w14:paraId="7ECD920D" w14:textId="77777777" w:rsidR="00233CB2" w:rsidRPr="000E00D6" w:rsidRDefault="00233CB2" w:rsidP="00A802BB">
                                <w:pPr>
                                  <w:rPr>
                                    <w:color w:val="FFFFFF" w:themeColor="background1"/>
                                    <w:sz w:val="52"/>
                                    <w:szCs w:val="52"/>
                                  </w:rPr>
                                </w:pPr>
                              </w:p>
                            </w:tc>
                          </w:tr>
                        </w:tbl>
                        <w:p w14:paraId="6A73D991" w14:textId="77777777" w:rsidR="00233CB2" w:rsidRPr="000E00D6" w:rsidRDefault="00233CB2" w:rsidP="002E52AF">
                          <w:pPr>
                            <w:rPr>
                              <w:color w:val="FFFFFF" w:themeColor="background1"/>
                              <w:sz w:val="52"/>
                              <w:szCs w:val="52"/>
                            </w:rPr>
                          </w:pPr>
                        </w:p>
                      </w:txbxContent>
                    </v:textbox>
                    <w10:wrap anchorx="margin"/>
                  </v:shape>
                </w:pict>
              </mc:Fallback>
            </mc:AlternateContent>
          </w:r>
          <w:bookmarkEnd w:id="22"/>
          <w:bookmarkEnd w:id="21"/>
          <w:bookmarkEnd w:id="20"/>
          <w:bookmarkEnd w:id="19"/>
          <w:bookmarkEnd w:id="16"/>
          <w:bookmarkEnd w:id="15"/>
          <w:r w:rsidR="002E52AF" w:rsidRPr="00215220">
            <w:rPr>
              <w:rFonts w:ascii="Verdana" w:hAnsi="Verdana"/>
              <w:noProof/>
              <w:lang w:eastAsia="en-GB"/>
            </w:rPr>
            <w:t xml:space="preserve">  </w:t>
          </w:r>
          <w:bookmarkEnd w:id="8"/>
          <w:bookmarkEnd w:id="9"/>
          <w:bookmarkEnd w:id="10"/>
          <w:bookmarkEnd w:id="11"/>
          <w:bookmarkEnd w:id="12"/>
          <w:bookmarkEnd w:id="13"/>
          <w:bookmarkEnd w:id="14"/>
          <w:bookmarkEnd w:id="18"/>
          <w:bookmarkEnd w:id="17"/>
        </w:p>
        <w:p w14:paraId="119699AB" w14:textId="76A1A8A1" w:rsidR="002E52AF" w:rsidRPr="00215220" w:rsidRDefault="002E52AF" w:rsidP="002E52AF">
          <w:pPr>
            <w:rPr>
              <w:szCs w:val="24"/>
            </w:rPr>
          </w:pPr>
          <w:r>
            <w:br w:type="page"/>
          </w:r>
        </w:p>
      </w:sdtContent>
    </w:sdt>
    <w:sdt>
      <w:sdtPr>
        <w:rPr>
          <w:rFonts w:eastAsiaTheme="minorHAnsi" w:cstheme="minorBidi"/>
          <w:noProof/>
          <w:sz w:val="20"/>
          <w:szCs w:val="20"/>
        </w:rPr>
        <w:id w:val="606977264"/>
        <w:docPartObj>
          <w:docPartGallery w:val="Table of Contents"/>
          <w:docPartUnique/>
        </w:docPartObj>
      </w:sdtPr>
      <w:sdtEndPr/>
      <w:sdtContent>
        <w:p w14:paraId="3E0968E8" w14:textId="549FA859" w:rsidR="00B14B50" w:rsidRPr="00B14B50" w:rsidRDefault="00767B04" w:rsidP="00B14B50">
          <w:pPr>
            <w:pStyle w:val="TOC1"/>
            <w:rPr>
              <w:rFonts w:asciiTheme="minorHAnsi" w:eastAsiaTheme="minorEastAsia" w:hAnsiTheme="minorHAnsi" w:cstheme="minorBidi"/>
              <w:noProof/>
              <w:kern w:val="2"/>
              <w:sz w:val="40"/>
              <w:szCs w:val="40"/>
              <w:lang w:eastAsia="en-GB"/>
              <w14:ligatures w14:val="standardContextual"/>
            </w:rPr>
          </w:pPr>
          <w:r>
            <w:fldChar w:fldCharType="begin"/>
          </w:r>
          <w:r w:rsidR="168B5B86">
            <w:instrText>TOC \o "1-9" \z \u \h</w:instrText>
          </w:r>
          <w:r>
            <w:fldChar w:fldCharType="separate"/>
          </w:r>
          <w:r w:rsidR="00545A7C">
            <w:rPr>
              <w:b/>
              <w:bCs/>
              <w:noProof/>
              <w:color w:val="32BACC"/>
              <w:sz w:val="40"/>
              <w:szCs w:val="40"/>
            </w:rPr>
            <w:t>Contents</w:t>
          </w:r>
        </w:p>
        <w:p w14:paraId="7706040E" w14:textId="0A0A5FD4" w:rsidR="00B14B50" w:rsidRDefault="00B14B50">
          <w:pPr>
            <w:pStyle w:val="TOC1"/>
            <w:rPr>
              <w:rFonts w:asciiTheme="minorHAnsi" w:eastAsiaTheme="minorEastAsia" w:hAnsiTheme="minorHAnsi" w:cstheme="minorBidi"/>
              <w:noProof/>
              <w:kern w:val="2"/>
              <w:sz w:val="24"/>
              <w:szCs w:val="24"/>
              <w:lang w:eastAsia="en-GB"/>
              <w14:ligatures w14:val="standardContextual"/>
            </w:rPr>
          </w:pPr>
        </w:p>
        <w:p w14:paraId="0D72E795" w14:textId="11CF7AA3"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13" w:history="1">
            <w:r w:rsidR="00B14B50" w:rsidRPr="00524A5F">
              <w:rPr>
                <w:rStyle w:val="Hyperlink"/>
                <w:b/>
                <w:bCs/>
                <w:noProof/>
              </w:rPr>
              <w:t>Executive Summary</w:t>
            </w:r>
            <w:r w:rsidR="00B14B50">
              <w:rPr>
                <w:noProof/>
                <w:webHidden/>
              </w:rPr>
              <w:tab/>
            </w:r>
            <w:r w:rsidR="00B14B50">
              <w:rPr>
                <w:noProof/>
                <w:webHidden/>
              </w:rPr>
              <w:fldChar w:fldCharType="begin"/>
            </w:r>
            <w:r w:rsidR="00B14B50">
              <w:rPr>
                <w:noProof/>
                <w:webHidden/>
              </w:rPr>
              <w:instrText xml:space="preserve"> PAGEREF _Toc196837813 \h </w:instrText>
            </w:r>
            <w:r w:rsidR="00B14B50">
              <w:rPr>
                <w:noProof/>
                <w:webHidden/>
              </w:rPr>
            </w:r>
            <w:r w:rsidR="00B14B50">
              <w:rPr>
                <w:noProof/>
                <w:webHidden/>
              </w:rPr>
              <w:fldChar w:fldCharType="separate"/>
            </w:r>
            <w:r w:rsidR="008B26D3">
              <w:rPr>
                <w:noProof/>
                <w:webHidden/>
              </w:rPr>
              <w:t>3</w:t>
            </w:r>
            <w:r w:rsidR="00B14B50">
              <w:rPr>
                <w:noProof/>
                <w:webHidden/>
              </w:rPr>
              <w:fldChar w:fldCharType="end"/>
            </w:r>
          </w:hyperlink>
        </w:p>
        <w:p w14:paraId="674DCE9B" w14:textId="644DA0B0"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15" w:history="1">
            <w:r w:rsidR="00B14B50" w:rsidRPr="00524A5F">
              <w:rPr>
                <w:rStyle w:val="Hyperlink"/>
                <w:b/>
                <w:bCs/>
                <w:noProof/>
              </w:rPr>
              <w:t>1</w:t>
            </w:r>
            <w:r w:rsidR="00B14B50">
              <w:rPr>
                <w:rFonts w:asciiTheme="minorHAnsi" w:eastAsiaTheme="minorEastAsia" w:hAnsiTheme="minorHAnsi" w:cstheme="minorBidi"/>
                <w:noProof/>
                <w:kern w:val="2"/>
                <w:sz w:val="24"/>
                <w:szCs w:val="24"/>
                <w:lang w:eastAsia="en-GB"/>
                <w14:ligatures w14:val="standardContextual"/>
              </w:rPr>
              <w:tab/>
            </w:r>
            <w:r w:rsidR="00B14B50" w:rsidRPr="00524A5F">
              <w:rPr>
                <w:rStyle w:val="Hyperlink"/>
                <w:b/>
                <w:bCs/>
                <w:noProof/>
              </w:rPr>
              <w:t>Introduction</w:t>
            </w:r>
            <w:r w:rsidR="00B14B50">
              <w:rPr>
                <w:noProof/>
                <w:webHidden/>
              </w:rPr>
              <w:tab/>
            </w:r>
            <w:r w:rsidR="00B14B50">
              <w:rPr>
                <w:noProof/>
                <w:webHidden/>
              </w:rPr>
              <w:fldChar w:fldCharType="begin"/>
            </w:r>
            <w:r w:rsidR="00B14B50">
              <w:rPr>
                <w:noProof/>
                <w:webHidden/>
              </w:rPr>
              <w:instrText xml:space="preserve"> PAGEREF _Toc196837815 \h </w:instrText>
            </w:r>
            <w:r w:rsidR="00B14B50">
              <w:rPr>
                <w:noProof/>
                <w:webHidden/>
              </w:rPr>
            </w:r>
            <w:r w:rsidR="00B14B50">
              <w:rPr>
                <w:noProof/>
                <w:webHidden/>
              </w:rPr>
              <w:fldChar w:fldCharType="separate"/>
            </w:r>
            <w:r w:rsidR="008B26D3">
              <w:rPr>
                <w:noProof/>
                <w:webHidden/>
              </w:rPr>
              <w:t>5</w:t>
            </w:r>
            <w:r w:rsidR="00B14B50">
              <w:rPr>
                <w:noProof/>
                <w:webHidden/>
              </w:rPr>
              <w:fldChar w:fldCharType="end"/>
            </w:r>
          </w:hyperlink>
        </w:p>
        <w:p w14:paraId="2EFC0B58" w14:textId="248B94EE"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16" w:history="1">
            <w:r w:rsidR="00B14B50" w:rsidRPr="00524A5F">
              <w:rPr>
                <w:rStyle w:val="Hyperlink"/>
              </w:rPr>
              <w:t>1.1 Global context</w:t>
            </w:r>
            <w:r w:rsidR="00B14B50">
              <w:rPr>
                <w:webHidden/>
              </w:rPr>
              <w:tab/>
            </w:r>
            <w:r w:rsidR="00B14B50">
              <w:rPr>
                <w:webHidden/>
              </w:rPr>
              <w:fldChar w:fldCharType="begin"/>
            </w:r>
            <w:r w:rsidR="00B14B50">
              <w:rPr>
                <w:webHidden/>
              </w:rPr>
              <w:instrText xml:space="preserve"> PAGEREF _Toc196837816 \h </w:instrText>
            </w:r>
            <w:r w:rsidR="00B14B50">
              <w:rPr>
                <w:webHidden/>
              </w:rPr>
            </w:r>
            <w:r w:rsidR="00B14B50">
              <w:rPr>
                <w:webHidden/>
              </w:rPr>
              <w:fldChar w:fldCharType="separate"/>
            </w:r>
            <w:r w:rsidR="008B26D3">
              <w:rPr>
                <w:webHidden/>
              </w:rPr>
              <w:t>5</w:t>
            </w:r>
            <w:r w:rsidR="00B14B50">
              <w:rPr>
                <w:webHidden/>
              </w:rPr>
              <w:fldChar w:fldCharType="end"/>
            </w:r>
          </w:hyperlink>
        </w:p>
        <w:p w14:paraId="164BEC30" w14:textId="4D8B03DC"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17" w:history="1">
            <w:r w:rsidR="00B14B50" w:rsidRPr="00524A5F">
              <w:rPr>
                <w:rStyle w:val="Hyperlink"/>
              </w:rPr>
              <w:t>1.2 Wales context</w:t>
            </w:r>
            <w:r w:rsidR="00B14B50">
              <w:rPr>
                <w:webHidden/>
              </w:rPr>
              <w:tab/>
            </w:r>
            <w:r w:rsidR="00B14B50">
              <w:rPr>
                <w:webHidden/>
              </w:rPr>
              <w:fldChar w:fldCharType="begin"/>
            </w:r>
            <w:r w:rsidR="00B14B50">
              <w:rPr>
                <w:webHidden/>
              </w:rPr>
              <w:instrText xml:space="preserve"> PAGEREF _Toc196837817 \h </w:instrText>
            </w:r>
            <w:r w:rsidR="00B14B50">
              <w:rPr>
                <w:webHidden/>
              </w:rPr>
            </w:r>
            <w:r w:rsidR="00B14B50">
              <w:rPr>
                <w:webHidden/>
              </w:rPr>
              <w:fldChar w:fldCharType="separate"/>
            </w:r>
            <w:r w:rsidR="008B26D3">
              <w:rPr>
                <w:webHidden/>
              </w:rPr>
              <w:t>5</w:t>
            </w:r>
            <w:r w:rsidR="00B14B50">
              <w:rPr>
                <w:webHidden/>
              </w:rPr>
              <w:fldChar w:fldCharType="end"/>
            </w:r>
          </w:hyperlink>
        </w:p>
        <w:p w14:paraId="79B0B045" w14:textId="2212644C"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18" w:history="1">
            <w:r w:rsidR="00B14B50" w:rsidRPr="00524A5F">
              <w:rPr>
                <w:rStyle w:val="Hyperlink"/>
              </w:rPr>
              <w:t>1.3 Carbon footprinting</w:t>
            </w:r>
            <w:r w:rsidR="00B14B50">
              <w:rPr>
                <w:webHidden/>
              </w:rPr>
              <w:tab/>
            </w:r>
            <w:r w:rsidR="00B14B50">
              <w:rPr>
                <w:webHidden/>
              </w:rPr>
              <w:fldChar w:fldCharType="begin"/>
            </w:r>
            <w:r w:rsidR="00B14B50">
              <w:rPr>
                <w:webHidden/>
              </w:rPr>
              <w:instrText xml:space="preserve"> PAGEREF _Toc196837818 \h </w:instrText>
            </w:r>
            <w:r w:rsidR="00B14B50">
              <w:rPr>
                <w:webHidden/>
              </w:rPr>
            </w:r>
            <w:r w:rsidR="00B14B50">
              <w:rPr>
                <w:webHidden/>
              </w:rPr>
              <w:fldChar w:fldCharType="separate"/>
            </w:r>
            <w:r w:rsidR="008B26D3">
              <w:rPr>
                <w:webHidden/>
              </w:rPr>
              <w:t>6</w:t>
            </w:r>
            <w:r w:rsidR="00B14B50">
              <w:rPr>
                <w:webHidden/>
              </w:rPr>
              <w:fldChar w:fldCharType="end"/>
            </w:r>
          </w:hyperlink>
        </w:p>
        <w:p w14:paraId="0A67482C" w14:textId="2231057C"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19" w:history="1">
            <w:r w:rsidR="00B14B50" w:rsidRPr="00524A5F">
              <w:rPr>
                <w:rStyle w:val="Hyperlink"/>
              </w:rPr>
              <w:t>1.4 Greener Primary Care Wales Framework and Award Scheme</w:t>
            </w:r>
            <w:r w:rsidR="00B14B50">
              <w:rPr>
                <w:webHidden/>
              </w:rPr>
              <w:tab/>
            </w:r>
            <w:r w:rsidR="00B14B50">
              <w:rPr>
                <w:webHidden/>
              </w:rPr>
              <w:fldChar w:fldCharType="begin"/>
            </w:r>
            <w:r w:rsidR="00B14B50">
              <w:rPr>
                <w:webHidden/>
              </w:rPr>
              <w:instrText xml:space="preserve"> PAGEREF _Toc196837819 \h </w:instrText>
            </w:r>
            <w:r w:rsidR="00B14B50">
              <w:rPr>
                <w:webHidden/>
              </w:rPr>
            </w:r>
            <w:r w:rsidR="00B14B50">
              <w:rPr>
                <w:webHidden/>
              </w:rPr>
              <w:fldChar w:fldCharType="separate"/>
            </w:r>
            <w:r w:rsidR="008B26D3">
              <w:rPr>
                <w:webHidden/>
              </w:rPr>
              <w:t>8</w:t>
            </w:r>
            <w:r w:rsidR="00B14B50">
              <w:rPr>
                <w:webHidden/>
              </w:rPr>
              <w:fldChar w:fldCharType="end"/>
            </w:r>
          </w:hyperlink>
        </w:p>
        <w:p w14:paraId="37487243" w14:textId="778D3836"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20" w:history="1">
            <w:r w:rsidR="00B14B50" w:rsidRPr="00524A5F">
              <w:rPr>
                <w:rStyle w:val="Hyperlink"/>
                <w:b/>
                <w:bCs/>
                <w:noProof/>
              </w:rPr>
              <w:t>2</w:t>
            </w:r>
            <w:r w:rsidR="00B14B50">
              <w:rPr>
                <w:rFonts w:asciiTheme="minorHAnsi" w:eastAsiaTheme="minorEastAsia" w:hAnsiTheme="minorHAnsi" w:cstheme="minorBidi"/>
                <w:noProof/>
                <w:kern w:val="2"/>
                <w:sz w:val="24"/>
                <w:szCs w:val="24"/>
                <w:lang w:eastAsia="en-GB"/>
                <w14:ligatures w14:val="standardContextual"/>
              </w:rPr>
              <w:tab/>
            </w:r>
            <w:r w:rsidR="00B14B50" w:rsidRPr="00524A5F">
              <w:rPr>
                <w:rStyle w:val="Hyperlink"/>
                <w:b/>
                <w:bCs/>
                <w:noProof/>
              </w:rPr>
              <w:t>Background</w:t>
            </w:r>
            <w:r w:rsidR="00B14B50">
              <w:rPr>
                <w:noProof/>
                <w:webHidden/>
              </w:rPr>
              <w:tab/>
            </w:r>
            <w:r w:rsidR="00B14B50">
              <w:rPr>
                <w:noProof/>
                <w:webHidden/>
              </w:rPr>
              <w:fldChar w:fldCharType="begin"/>
            </w:r>
            <w:r w:rsidR="00B14B50">
              <w:rPr>
                <w:noProof/>
                <w:webHidden/>
              </w:rPr>
              <w:instrText xml:space="preserve"> PAGEREF _Toc196837820 \h </w:instrText>
            </w:r>
            <w:r w:rsidR="00B14B50">
              <w:rPr>
                <w:noProof/>
                <w:webHidden/>
              </w:rPr>
            </w:r>
            <w:r w:rsidR="00B14B50">
              <w:rPr>
                <w:noProof/>
                <w:webHidden/>
              </w:rPr>
              <w:fldChar w:fldCharType="separate"/>
            </w:r>
            <w:r w:rsidR="008B26D3">
              <w:rPr>
                <w:noProof/>
                <w:webHidden/>
              </w:rPr>
              <w:t>9</w:t>
            </w:r>
            <w:r w:rsidR="00B14B50">
              <w:rPr>
                <w:noProof/>
                <w:webHidden/>
              </w:rPr>
              <w:fldChar w:fldCharType="end"/>
            </w:r>
          </w:hyperlink>
        </w:p>
        <w:p w14:paraId="7154499B" w14:textId="583FEB21"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21" w:history="1">
            <w:r w:rsidR="00B14B50" w:rsidRPr="00524A5F">
              <w:rPr>
                <w:rStyle w:val="Hyperlink"/>
                <w:b/>
                <w:bCs/>
                <w:noProof/>
              </w:rPr>
              <w:t>3 Objectives</w:t>
            </w:r>
            <w:r w:rsidR="00B14B50">
              <w:rPr>
                <w:noProof/>
                <w:webHidden/>
              </w:rPr>
              <w:tab/>
            </w:r>
            <w:r w:rsidR="00B14B50">
              <w:rPr>
                <w:noProof/>
                <w:webHidden/>
              </w:rPr>
              <w:fldChar w:fldCharType="begin"/>
            </w:r>
            <w:r w:rsidR="00B14B50">
              <w:rPr>
                <w:noProof/>
                <w:webHidden/>
              </w:rPr>
              <w:instrText xml:space="preserve"> PAGEREF _Toc196837821 \h </w:instrText>
            </w:r>
            <w:r w:rsidR="00B14B50">
              <w:rPr>
                <w:noProof/>
                <w:webHidden/>
              </w:rPr>
            </w:r>
            <w:r w:rsidR="00B14B50">
              <w:rPr>
                <w:noProof/>
                <w:webHidden/>
              </w:rPr>
              <w:fldChar w:fldCharType="separate"/>
            </w:r>
            <w:r w:rsidR="008B26D3">
              <w:rPr>
                <w:noProof/>
                <w:webHidden/>
              </w:rPr>
              <w:t>10</w:t>
            </w:r>
            <w:r w:rsidR="00B14B50">
              <w:rPr>
                <w:noProof/>
                <w:webHidden/>
              </w:rPr>
              <w:fldChar w:fldCharType="end"/>
            </w:r>
          </w:hyperlink>
        </w:p>
        <w:p w14:paraId="4998B445" w14:textId="05C7DCAD"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22" w:history="1">
            <w:r w:rsidR="00B14B50" w:rsidRPr="00524A5F">
              <w:rPr>
                <w:rStyle w:val="Hyperlink"/>
                <w:b/>
                <w:bCs/>
                <w:noProof/>
              </w:rPr>
              <w:t>4 Method</w:t>
            </w:r>
            <w:r w:rsidR="00B14B50">
              <w:rPr>
                <w:noProof/>
                <w:webHidden/>
              </w:rPr>
              <w:tab/>
            </w:r>
            <w:r w:rsidR="00B14B50">
              <w:rPr>
                <w:noProof/>
                <w:webHidden/>
              </w:rPr>
              <w:fldChar w:fldCharType="begin"/>
            </w:r>
            <w:r w:rsidR="00B14B50">
              <w:rPr>
                <w:noProof/>
                <w:webHidden/>
              </w:rPr>
              <w:instrText xml:space="preserve"> PAGEREF _Toc196837822 \h </w:instrText>
            </w:r>
            <w:r w:rsidR="00B14B50">
              <w:rPr>
                <w:noProof/>
                <w:webHidden/>
              </w:rPr>
            </w:r>
            <w:r w:rsidR="00B14B50">
              <w:rPr>
                <w:noProof/>
                <w:webHidden/>
              </w:rPr>
              <w:fldChar w:fldCharType="separate"/>
            </w:r>
            <w:r w:rsidR="008B26D3">
              <w:rPr>
                <w:noProof/>
                <w:webHidden/>
              </w:rPr>
              <w:t>11</w:t>
            </w:r>
            <w:r w:rsidR="00B14B50">
              <w:rPr>
                <w:noProof/>
                <w:webHidden/>
              </w:rPr>
              <w:fldChar w:fldCharType="end"/>
            </w:r>
          </w:hyperlink>
        </w:p>
        <w:p w14:paraId="0248A9BD" w14:textId="3B3F39B8"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23" w:history="1">
            <w:r w:rsidR="00B14B50" w:rsidRPr="00524A5F">
              <w:rPr>
                <w:rStyle w:val="Hyperlink"/>
              </w:rPr>
              <w:t>4.1 Estimating cumulative CO</w:t>
            </w:r>
            <w:r w:rsidR="00B14B50" w:rsidRPr="00524A5F">
              <w:rPr>
                <w:rStyle w:val="Hyperlink"/>
                <w:vertAlign w:val="subscript"/>
              </w:rPr>
              <w:t>2</w:t>
            </w:r>
            <w:r w:rsidR="00B14B50" w:rsidRPr="00524A5F">
              <w:rPr>
                <w:rStyle w:val="Hyperlink"/>
              </w:rPr>
              <w:t>e reductions of the Scheme</w:t>
            </w:r>
            <w:r w:rsidR="00B14B50">
              <w:rPr>
                <w:webHidden/>
              </w:rPr>
              <w:tab/>
            </w:r>
            <w:r w:rsidR="00B14B50">
              <w:rPr>
                <w:webHidden/>
              </w:rPr>
              <w:fldChar w:fldCharType="begin"/>
            </w:r>
            <w:r w:rsidR="00B14B50">
              <w:rPr>
                <w:webHidden/>
              </w:rPr>
              <w:instrText xml:space="preserve"> PAGEREF _Toc196837823 \h </w:instrText>
            </w:r>
            <w:r w:rsidR="00B14B50">
              <w:rPr>
                <w:webHidden/>
              </w:rPr>
            </w:r>
            <w:r w:rsidR="00B14B50">
              <w:rPr>
                <w:webHidden/>
              </w:rPr>
              <w:fldChar w:fldCharType="separate"/>
            </w:r>
            <w:r w:rsidR="008B26D3">
              <w:rPr>
                <w:webHidden/>
              </w:rPr>
              <w:t>11</w:t>
            </w:r>
            <w:r w:rsidR="00B14B50">
              <w:rPr>
                <w:webHidden/>
              </w:rPr>
              <w:fldChar w:fldCharType="end"/>
            </w:r>
          </w:hyperlink>
        </w:p>
        <w:p w14:paraId="38A47600" w14:textId="5B224F0F"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24" w:history="1">
            <w:r w:rsidR="00B14B50" w:rsidRPr="00524A5F">
              <w:rPr>
                <w:rStyle w:val="Hyperlink"/>
              </w:rPr>
              <w:t>4.2 Estimating CO</w:t>
            </w:r>
            <w:r w:rsidR="00B14B50" w:rsidRPr="00524A5F">
              <w:rPr>
                <w:rStyle w:val="Hyperlink"/>
                <w:vertAlign w:val="subscript"/>
              </w:rPr>
              <w:t>2</w:t>
            </w:r>
            <w:r w:rsidR="00B14B50" w:rsidRPr="00524A5F">
              <w:rPr>
                <w:rStyle w:val="Hyperlink"/>
              </w:rPr>
              <w:t>e reductions by individual practices</w:t>
            </w:r>
            <w:r w:rsidR="00B14B50">
              <w:rPr>
                <w:webHidden/>
              </w:rPr>
              <w:tab/>
            </w:r>
            <w:r w:rsidR="00B14B50">
              <w:rPr>
                <w:webHidden/>
              </w:rPr>
              <w:fldChar w:fldCharType="begin"/>
            </w:r>
            <w:r w:rsidR="00B14B50">
              <w:rPr>
                <w:webHidden/>
              </w:rPr>
              <w:instrText xml:space="preserve"> PAGEREF _Toc196837824 \h </w:instrText>
            </w:r>
            <w:r w:rsidR="00B14B50">
              <w:rPr>
                <w:webHidden/>
              </w:rPr>
            </w:r>
            <w:r w:rsidR="00B14B50">
              <w:rPr>
                <w:webHidden/>
              </w:rPr>
              <w:fldChar w:fldCharType="separate"/>
            </w:r>
            <w:r w:rsidR="008B26D3">
              <w:rPr>
                <w:webHidden/>
              </w:rPr>
              <w:t>11</w:t>
            </w:r>
            <w:r w:rsidR="00B14B50">
              <w:rPr>
                <w:webHidden/>
              </w:rPr>
              <w:fldChar w:fldCharType="end"/>
            </w:r>
          </w:hyperlink>
        </w:p>
        <w:p w14:paraId="184FBCA4" w14:textId="72E07E9D"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25" w:history="1">
            <w:r w:rsidR="00B14B50" w:rsidRPr="00524A5F">
              <w:rPr>
                <w:rStyle w:val="Hyperlink"/>
              </w:rPr>
              <w:t>4.3 Experiences of practices completing the carbon footprint action within the Scheme</w:t>
            </w:r>
            <w:r w:rsidR="00B14B50">
              <w:rPr>
                <w:webHidden/>
              </w:rPr>
              <w:tab/>
            </w:r>
            <w:r w:rsidR="00B14B50">
              <w:rPr>
                <w:webHidden/>
              </w:rPr>
              <w:fldChar w:fldCharType="begin"/>
            </w:r>
            <w:r w:rsidR="00B14B50">
              <w:rPr>
                <w:webHidden/>
              </w:rPr>
              <w:instrText xml:space="preserve"> PAGEREF _Toc196837825 \h </w:instrText>
            </w:r>
            <w:r w:rsidR="00B14B50">
              <w:rPr>
                <w:webHidden/>
              </w:rPr>
            </w:r>
            <w:r w:rsidR="00B14B50">
              <w:rPr>
                <w:webHidden/>
              </w:rPr>
              <w:fldChar w:fldCharType="separate"/>
            </w:r>
            <w:r w:rsidR="008B26D3">
              <w:rPr>
                <w:webHidden/>
              </w:rPr>
              <w:t>11</w:t>
            </w:r>
            <w:r w:rsidR="00B14B50">
              <w:rPr>
                <w:webHidden/>
              </w:rPr>
              <w:fldChar w:fldCharType="end"/>
            </w:r>
          </w:hyperlink>
        </w:p>
        <w:p w14:paraId="46049381" w14:textId="0F96F834"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26" w:history="1">
            <w:r w:rsidR="00B14B50" w:rsidRPr="00524A5F">
              <w:rPr>
                <w:rStyle w:val="Hyperlink"/>
              </w:rPr>
              <w:t>4.4 Other carbon footprint calculators</w:t>
            </w:r>
            <w:r w:rsidR="00B14B50">
              <w:rPr>
                <w:webHidden/>
              </w:rPr>
              <w:tab/>
            </w:r>
            <w:r w:rsidR="00B14B50">
              <w:rPr>
                <w:webHidden/>
              </w:rPr>
              <w:fldChar w:fldCharType="begin"/>
            </w:r>
            <w:r w:rsidR="00B14B50">
              <w:rPr>
                <w:webHidden/>
              </w:rPr>
              <w:instrText xml:space="preserve"> PAGEREF _Toc196837826 \h </w:instrText>
            </w:r>
            <w:r w:rsidR="00B14B50">
              <w:rPr>
                <w:webHidden/>
              </w:rPr>
            </w:r>
            <w:r w:rsidR="00B14B50">
              <w:rPr>
                <w:webHidden/>
              </w:rPr>
              <w:fldChar w:fldCharType="separate"/>
            </w:r>
            <w:r w:rsidR="008B26D3">
              <w:rPr>
                <w:webHidden/>
              </w:rPr>
              <w:t>12</w:t>
            </w:r>
            <w:r w:rsidR="00B14B50">
              <w:rPr>
                <w:webHidden/>
              </w:rPr>
              <w:fldChar w:fldCharType="end"/>
            </w:r>
          </w:hyperlink>
        </w:p>
        <w:p w14:paraId="389B90FC" w14:textId="00517557"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27" w:history="1">
            <w:r w:rsidR="00B14B50" w:rsidRPr="00524A5F">
              <w:rPr>
                <w:rStyle w:val="Hyperlink"/>
                <w:b/>
                <w:bCs/>
                <w:noProof/>
              </w:rPr>
              <w:t>5 Findings</w:t>
            </w:r>
            <w:r w:rsidR="00B14B50">
              <w:rPr>
                <w:noProof/>
                <w:webHidden/>
              </w:rPr>
              <w:tab/>
            </w:r>
            <w:r w:rsidR="00B14B50">
              <w:rPr>
                <w:noProof/>
                <w:webHidden/>
              </w:rPr>
              <w:fldChar w:fldCharType="begin"/>
            </w:r>
            <w:r w:rsidR="00B14B50">
              <w:rPr>
                <w:noProof/>
                <w:webHidden/>
              </w:rPr>
              <w:instrText xml:space="preserve"> PAGEREF _Toc196837827 \h </w:instrText>
            </w:r>
            <w:r w:rsidR="00B14B50">
              <w:rPr>
                <w:noProof/>
                <w:webHidden/>
              </w:rPr>
            </w:r>
            <w:r w:rsidR="00B14B50">
              <w:rPr>
                <w:noProof/>
                <w:webHidden/>
              </w:rPr>
              <w:fldChar w:fldCharType="separate"/>
            </w:r>
            <w:r w:rsidR="008B26D3">
              <w:rPr>
                <w:noProof/>
                <w:webHidden/>
              </w:rPr>
              <w:t>13</w:t>
            </w:r>
            <w:r w:rsidR="00B14B50">
              <w:rPr>
                <w:noProof/>
                <w:webHidden/>
              </w:rPr>
              <w:fldChar w:fldCharType="end"/>
            </w:r>
          </w:hyperlink>
        </w:p>
        <w:p w14:paraId="4315D436" w14:textId="164ACBAC"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28" w:history="1">
            <w:r w:rsidR="00B14B50" w:rsidRPr="00524A5F">
              <w:rPr>
                <w:rStyle w:val="Hyperlink"/>
              </w:rPr>
              <w:t>5.1 Estimated CO</w:t>
            </w:r>
            <w:r w:rsidR="00B14B50" w:rsidRPr="00524A5F">
              <w:rPr>
                <w:rStyle w:val="Hyperlink"/>
                <w:vertAlign w:val="subscript"/>
              </w:rPr>
              <w:t>2</w:t>
            </w:r>
            <w:r w:rsidR="00B14B50" w:rsidRPr="00524A5F">
              <w:rPr>
                <w:rStyle w:val="Hyperlink"/>
              </w:rPr>
              <w:t>e reductions of the Scheme using the LP calculator</w:t>
            </w:r>
            <w:r w:rsidR="00B14B50">
              <w:rPr>
                <w:webHidden/>
              </w:rPr>
              <w:tab/>
            </w:r>
            <w:r w:rsidR="00B14B50">
              <w:rPr>
                <w:webHidden/>
              </w:rPr>
              <w:fldChar w:fldCharType="begin"/>
            </w:r>
            <w:r w:rsidR="00B14B50">
              <w:rPr>
                <w:webHidden/>
              </w:rPr>
              <w:instrText xml:space="preserve"> PAGEREF _Toc196837828 \h </w:instrText>
            </w:r>
            <w:r w:rsidR="00B14B50">
              <w:rPr>
                <w:webHidden/>
              </w:rPr>
            </w:r>
            <w:r w:rsidR="00B14B50">
              <w:rPr>
                <w:webHidden/>
              </w:rPr>
              <w:fldChar w:fldCharType="separate"/>
            </w:r>
            <w:r w:rsidR="008B26D3">
              <w:rPr>
                <w:webHidden/>
              </w:rPr>
              <w:t>13</w:t>
            </w:r>
            <w:r w:rsidR="00B14B50">
              <w:rPr>
                <w:webHidden/>
              </w:rPr>
              <w:fldChar w:fldCharType="end"/>
            </w:r>
          </w:hyperlink>
        </w:p>
        <w:p w14:paraId="377AEC17" w14:textId="18834799"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29" w:history="1">
            <w:r w:rsidR="00B14B50" w:rsidRPr="00524A5F">
              <w:rPr>
                <w:rStyle w:val="Hyperlink"/>
              </w:rPr>
              <w:t>5.2 Estimated CO</w:t>
            </w:r>
            <w:r w:rsidR="00B14B50" w:rsidRPr="00524A5F">
              <w:rPr>
                <w:rStyle w:val="Hyperlink"/>
                <w:vertAlign w:val="subscript"/>
              </w:rPr>
              <w:t>2</w:t>
            </w:r>
            <w:r w:rsidR="00B14B50" w:rsidRPr="00524A5F">
              <w:rPr>
                <w:rStyle w:val="Hyperlink"/>
              </w:rPr>
              <w:t>e reduction by individual primary care practices using the LP calculator</w:t>
            </w:r>
            <w:r w:rsidR="00B14B50">
              <w:rPr>
                <w:webHidden/>
              </w:rPr>
              <w:tab/>
            </w:r>
            <w:r w:rsidR="00B14B50">
              <w:rPr>
                <w:webHidden/>
              </w:rPr>
              <w:fldChar w:fldCharType="begin"/>
            </w:r>
            <w:r w:rsidR="00B14B50">
              <w:rPr>
                <w:webHidden/>
              </w:rPr>
              <w:instrText xml:space="preserve"> PAGEREF _Toc196837829 \h </w:instrText>
            </w:r>
            <w:r w:rsidR="00B14B50">
              <w:rPr>
                <w:webHidden/>
              </w:rPr>
            </w:r>
            <w:r w:rsidR="00B14B50">
              <w:rPr>
                <w:webHidden/>
              </w:rPr>
              <w:fldChar w:fldCharType="separate"/>
            </w:r>
            <w:r w:rsidR="008B26D3">
              <w:rPr>
                <w:webHidden/>
              </w:rPr>
              <w:t>14</w:t>
            </w:r>
            <w:r w:rsidR="00B14B50">
              <w:rPr>
                <w:webHidden/>
              </w:rPr>
              <w:fldChar w:fldCharType="end"/>
            </w:r>
          </w:hyperlink>
        </w:p>
        <w:p w14:paraId="01C00B58" w14:textId="5BD3CFA2"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30" w:history="1">
            <w:r w:rsidR="006523F3">
              <w:rPr>
                <w:rStyle w:val="Hyperlink"/>
              </w:rPr>
              <w:t>5.3</w:t>
            </w:r>
            <w:r w:rsidR="00B14B50" w:rsidRPr="00524A5F">
              <w:rPr>
                <w:rStyle w:val="Hyperlink"/>
              </w:rPr>
              <w:t xml:space="preserve"> Other carbon footprint calculators</w:t>
            </w:r>
            <w:r w:rsidR="00B14B50">
              <w:rPr>
                <w:webHidden/>
              </w:rPr>
              <w:tab/>
            </w:r>
            <w:r w:rsidR="00B14B50">
              <w:rPr>
                <w:webHidden/>
              </w:rPr>
              <w:fldChar w:fldCharType="begin"/>
            </w:r>
            <w:r w:rsidR="00B14B50">
              <w:rPr>
                <w:webHidden/>
              </w:rPr>
              <w:instrText xml:space="preserve"> PAGEREF _Toc196837830 \h </w:instrText>
            </w:r>
            <w:r w:rsidR="00B14B50">
              <w:rPr>
                <w:webHidden/>
              </w:rPr>
            </w:r>
            <w:r w:rsidR="00B14B50">
              <w:rPr>
                <w:webHidden/>
              </w:rPr>
              <w:fldChar w:fldCharType="separate"/>
            </w:r>
            <w:r w:rsidR="008B26D3">
              <w:rPr>
                <w:webHidden/>
              </w:rPr>
              <w:t>15</w:t>
            </w:r>
            <w:r w:rsidR="00B14B50">
              <w:rPr>
                <w:webHidden/>
              </w:rPr>
              <w:fldChar w:fldCharType="end"/>
            </w:r>
          </w:hyperlink>
        </w:p>
        <w:p w14:paraId="3F7FF268" w14:textId="75ECD1DA"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31" w:history="1">
            <w:r w:rsidR="006523F3">
              <w:rPr>
                <w:rStyle w:val="Hyperlink"/>
              </w:rPr>
              <w:t>5.4</w:t>
            </w:r>
            <w:r w:rsidR="00545A7C">
              <w:rPr>
                <w:rFonts w:asciiTheme="minorHAnsi" w:eastAsiaTheme="minorEastAsia" w:hAnsiTheme="minorHAnsi"/>
                <w:kern w:val="2"/>
                <w:sz w:val="24"/>
                <w:szCs w:val="24"/>
                <w:lang w:eastAsia="en-GB"/>
                <w14:ligatures w14:val="standardContextual"/>
              </w:rPr>
              <w:t xml:space="preserve"> </w:t>
            </w:r>
            <w:r w:rsidR="00B14B50" w:rsidRPr="00524A5F">
              <w:rPr>
                <w:rStyle w:val="Hyperlink"/>
              </w:rPr>
              <w:t>Experiences of practices completing the carbon footprint action within the Scheme</w:t>
            </w:r>
            <w:r w:rsidR="00B14B50">
              <w:rPr>
                <w:webHidden/>
              </w:rPr>
              <w:tab/>
            </w:r>
            <w:r w:rsidR="00B14B50">
              <w:rPr>
                <w:webHidden/>
              </w:rPr>
              <w:fldChar w:fldCharType="begin"/>
            </w:r>
            <w:r w:rsidR="00B14B50">
              <w:rPr>
                <w:webHidden/>
              </w:rPr>
              <w:instrText xml:space="preserve"> PAGEREF _Toc196837831 \h </w:instrText>
            </w:r>
            <w:r w:rsidR="00B14B50">
              <w:rPr>
                <w:webHidden/>
              </w:rPr>
            </w:r>
            <w:r w:rsidR="00B14B50">
              <w:rPr>
                <w:webHidden/>
              </w:rPr>
              <w:fldChar w:fldCharType="separate"/>
            </w:r>
            <w:r w:rsidR="008B26D3">
              <w:rPr>
                <w:webHidden/>
              </w:rPr>
              <w:t>16</w:t>
            </w:r>
            <w:r w:rsidR="00B14B50">
              <w:rPr>
                <w:webHidden/>
              </w:rPr>
              <w:fldChar w:fldCharType="end"/>
            </w:r>
          </w:hyperlink>
        </w:p>
        <w:p w14:paraId="2A83458B" w14:textId="6BEFFB34"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32" w:history="1">
            <w:r w:rsidR="00B14B50" w:rsidRPr="00524A5F">
              <w:rPr>
                <w:rStyle w:val="Hyperlink"/>
                <w:b/>
                <w:bCs/>
                <w:noProof/>
              </w:rPr>
              <w:t>6 Limitations</w:t>
            </w:r>
            <w:r w:rsidR="00B14B50">
              <w:rPr>
                <w:noProof/>
                <w:webHidden/>
              </w:rPr>
              <w:tab/>
            </w:r>
            <w:r w:rsidR="00B14B50">
              <w:rPr>
                <w:noProof/>
                <w:webHidden/>
              </w:rPr>
              <w:fldChar w:fldCharType="begin"/>
            </w:r>
            <w:r w:rsidR="00B14B50">
              <w:rPr>
                <w:noProof/>
                <w:webHidden/>
              </w:rPr>
              <w:instrText xml:space="preserve"> PAGEREF _Toc196837832 \h </w:instrText>
            </w:r>
            <w:r w:rsidR="00B14B50">
              <w:rPr>
                <w:noProof/>
                <w:webHidden/>
              </w:rPr>
            </w:r>
            <w:r w:rsidR="00B14B50">
              <w:rPr>
                <w:noProof/>
                <w:webHidden/>
              </w:rPr>
              <w:fldChar w:fldCharType="separate"/>
            </w:r>
            <w:r w:rsidR="008B26D3">
              <w:rPr>
                <w:noProof/>
                <w:webHidden/>
              </w:rPr>
              <w:t>21</w:t>
            </w:r>
            <w:r w:rsidR="00B14B50">
              <w:rPr>
                <w:noProof/>
                <w:webHidden/>
              </w:rPr>
              <w:fldChar w:fldCharType="end"/>
            </w:r>
          </w:hyperlink>
        </w:p>
        <w:p w14:paraId="090FB419" w14:textId="01D33B7E"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33" w:history="1">
            <w:r w:rsidR="00B14B50" w:rsidRPr="00524A5F">
              <w:rPr>
                <w:rStyle w:val="Hyperlink"/>
              </w:rPr>
              <w:t>6.1</w:t>
            </w:r>
            <w:r w:rsidR="00545A7C">
              <w:rPr>
                <w:rFonts w:asciiTheme="minorHAnsi" w:eastAsiaTheme="minorEastAsia" w:hAnsiTheme="minorHAnsi"/>
                <w:kern w:val="2"/>
                <w:sz w:val="24"/>
                <w:szCs w:val="24"/>
                <w:lang w:eastAsia="en-GB"/>
                <w14:ligatures w14:val="standardContextual"/>
              </w:rPr>
              <w:t xml:space="preserve"> </w:t>
            </w:r>
            <w:r w:rsidR="00B14B50" w:rsidRPr="00524A5F">
              <w:rPr>
                <w:rStyle w:val="Hyperlink"/>
              </w:rPr>
              <w:t>Estimating cumulative CO</w:t>
            </w:r>
            <w:r w:rsidR="00B14B50" w:rsidRPr="00524A5F">
              <w:rPr>
                <w:rStyle w:val="Hyperlink"/>
                <w:vertAlign w:val="subscript"/>
              </w:rPr>
              <w:t>2</w:t>
            </w:r>
            <w:r w:rsidR="00B14B50" w:rsidRPr="00524A5F">
              <w:rPr>
                <w:rStyle w:val="Hyperlink"/>
              </w:rPr>
              <w:t>e reductions of the Scheme using the LP calculator</w:t>
            </w:r>
            <w:r w:rsidR="00B14B50">
              <w:rPr>
                <w:webHidden/>
              </w:rPr>
              <w:tab/>
            </w:r>
            <w:r w:rsidR="00B14B50">
              <w:rPr>
                <w:webHidden/>
              </w:rPr>
              <w:fldChar w:fldCharType="begin"/>
            </w:r>
            <w:r w:rsidR="00B14B50">
              <w:rPr>
                <w:webHidden/>
              </w:rPr>
              <w:instrText xml:space="preserve"> PAGEREF _Toc196837833 \h </w:instrText>
            </w:r>
            <w:r w:rsidR="00B14B50">
              <w:rPr>
                <w:webHidden/>
              </w:rPr>
            </w:r>
            <w:r w:rsidR="00B14B50">
              <w:rPr>
                <w:webHidden/>
              </w:rPr>
              <w:fldChar w:fldCharType="separate"/>
            </w:r>
            <w:r w:rsidR="008B26D3">
              <w:rPr>
                <w:webHidden/>
              </w:rPr>
              <w:t>21</w:t>
            </w:r>
            <w:r w:rsidR="00B14B50">
              <w:rPr>
                <w:webHidden/>
              </w:rPr>
              <w:fldChar w:fldCharType="end"/>
            </w:r>
          </w:hyperlink>
        </w:p>
        <w:p w14:paraId="3A7CEB50" w14:textId="1F4C5C94"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34" w:history="1">
            <w:r w:rsidR="00B14B50" w:rsidRPr="00524A5F">
              <w:rPr>
                <w:rStyle w:val="Hyperlink"/>
              </w:rPr>
              <w:t>6.2</w:t>
            </w:r>
            <w:r w:rsidR="00545A7C">
              <w:rPr>
                <w:rFonts w:asciiTheme="minorHAnsi" w:eastAsiaTheme="minorEastAsia" w:hAnsiTheme="minorHAnsi"/>
                <w:kern w:val="2"/>
                <w:sz w:val="24"/>
                <w:szCs w:val="24"/>
                <w:lang w:eastAsia="en-GB"/>
                <w14:ligatures w14:val="standardContextual"/>
              </w:rPr>
              <w:t xml:space="preserve"> </w:t>
            </w:r>
            <w:r w:rsidR="00B14B50" w:rsidRPr="00524A5F">
              <w:rPr>
                <w:rStyle w:val="Hyperlink"/>
              </w:rPr>
              <w:t>Estimating CO</w:t>
            </w:r>
            <w:r w:rsidR="00B14B50" w:rsidRPr="00524A5F">
              <w:rPr>
                <w:rStyle w:val="Hyperlink"/>
                <w:vertAlign w:val="subscript"/>
              </w:rPr>
              <w:t>2</w:t>
            </w:r>
            <w:r w:rsidR="00B14B50" w:rsidRPr="00524A5F">
              <w:rPr>
                <w:rStyle w:val="Hyperlink"/>
              </w:rPr>
              <w:t>e reduction by individual primary care practices using the LP calculator</w:t>
            </w:r>
            <w:r w:rsidR="00B14B50">
              <w:rPr>
                <w:webHidden/>
              </w:rPr>
              <w:tab/>
            </w:r>
            <w:r w:rsidR="00B14B50">
              <w:rPr>
                <w:webHidden/>
              </w:rPr>
              <w:fldChar w:fldCharType="begin"/>
            </w:r>
            <w:r w:rsidR="00B14B50">
              <w:rPr>
                <w:webHidden/>
              </w:rPr>
              <w:instrText xml:space="preserve"> PAGEREF _Toc196837834 \h </w:instrText>
            </w:r>
            <w:r w:rsidR="00B14B50">
              <w:rPr>
                <w:webHidden/>
              </w:rPr>
            </w:r>
            <w:r w:rsidR="00B14B50">
              <w:rPr>
                <w:webHidden/>
              </w:rPr>
              <w:fldChar w:fldCharType="separate"/>
            </w:r>
            <w:r w:rsidR="008B26D3">
              <w:rPr>
                <w:webHidden/>
              </w:rPr>
              <w:t>22</w:t>
            </w:r>
            <w:r w:rsidR="00B14B50">
              <w:rPr>
                <w:webHidden/>
              </w:rPr>
              <w:fldChar w:fldCharType="end"/>
            </w:r>
          </w:hyperlink>
        </w:p>
        <w:p w14:paraId="655C39CC" w14:textId="3A0CA1B4"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35" w:history="1">
            <w:r w:rsidR="00B14B50" w:rsidRPr="00524A5F">
              <w:rPr>
                <w:rStyle w:val="Hyperlink"/>
              </w:rPr>
              <w:t>6.3</w:t>
            </w:r>
            <w:r w:rsidR="00545A7C">
              <w:rPr>
                <w:rFonts w:asciiTheme="minorHAnsi" w:eastAsiaTheme="minorEastAsia" w:hAnsiTheme="minorHAnsi"/>
                <w:kern w:val="2"/>
                <w:sz w:val="24"/>
                <w:szCs w:val="24"/>
                <w:lang w:eastAsia="en-GB"/>
                <w14:ligatures w14:val="standardContextual"/>
              </w:rPr>
              <w:t xml:space="preserve"> </w:t>
            </w:r>
            <w:r w:rsidR="00B14B50" w:rsidRPr="00524A5F">
              <w:rPr>
                <w:rStyle w:val="Hyperlink"/>
              </w:rPr>
              <w:t>Experiences of practices completing the carbon footprint action within the Scheme</w:t>
            </w:r>
            <w:r w:rsidR="00B14B50">
              <w:rPr>
                <w:webHidden/>
              </w:rPr>
              <w:tab/>
            </w:r>
            <w:r w:rsidR="00B14B50">
              <w:rPr>
                <w:webHidden/>
              </w:rPr>
              <w:fldChar w:fldCharType="begin"/>
            </w:r>
            <w:r w:rsidR="00B14B50">
              <w:rPr>
                <w:webHidden/>
              </w:rPr>
              <w:instrText xml:space="preserve"> PAGEREF _Toc196837835 \h </w:instrText>
            </w:r>
            <w:r w:rsidR="00B14B50">
              <w:rPr>
                <w:webHidden/>
              </w:rPr>
            </w:r>
            <w:r w:rsidR="00B14B50">
              <w:rPr>
                <w:webHidden/>
              </w:rPr>
              <w:fldChar w:fldCharType="separate"/>
            </w:r>
            <w:r w:rsidR="008B26D3">
              <w:rPr>
                <w:webHidden/>
              </w:rPr>
              <w:t>23</w:t>
            </w:r>
            <w:r w:rsidR="00B14B50">
              <w:rPr>
                <w:webHidden/>
              </w:rPr>
              <w:fldChar w:fldCharType="end"/>
            </w:r>
          </w:hyperlink>
        </w:p>
        <w:p w14:paraId="1FACEC90" w14:textId="66178515"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37" w:history="1">
            <w:r w:rsidR="00B14B50" w:rsidRPr="00524A5F">
              <w:rPr>
                <w:rStyle w:val="Hyperlink"/>
                <w:b/>
                <w:bCs/>
                <w:noProof/>
              </w:rPr>
              <w:t>7 Conclusion</w:t>
            </w:r>
            <w:r w:rsidR="00B14B50">
              <w:rPr>
                <w:noProof/>
                <w:webHidden/>
              </w:rPr>
              <w:tab/>
            </w:r>
            <w:r w:rsidR="00B14B50">
              <w:rPr>
                <w:noProof/>
                <w:webHidden/>
              </w:rPr>
              <w:fldChar w:fldCharType="begin"/>
            </w:r>
            <w:r w:rsidR="00B14B50">
              <w:rPr>
                <w:noProof/>
                <w:webHidden/>
              </w:rPr>
              <w:instrText xml:space="preserve"> PAGEREF _Toc196837837 \h </w:instrText>
            </w:r>
            <w:r w:rsidR="00B14B50">
              <w:rPr>
                <w:noProof/>
                <w:webHidden/>
              </w:rPr>
            </w:r>
            <w:r w:rsidR="00B14B50">
              <w:rPr>
                <w:noProof/>
                <w:webHidden/>
              </w:rPr>
              <w:fldChar w:fldCharType="separate"/>
            </w:r>
            <w:r w:rsidR="008B26D3">
              <w:rPr>
                <w:noProof/>
                <w:webHidden/>
              </w:rPr>
              <w:t>24</w:t>
            </w:r>
            <w:r w:rsidR="00B14B50">
              <w:rPr>
                <w:noProof/>
                <w:webHidden/>
              </w:rPr>
              <w:fldChar w:fldCharType="end"/>
            </w:r>
          </w:hyperlink>
        </w:p>
        <w:p w14:paraId="47FC0BA8" w14:textId="0072DD65"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38" w:history="1">
            <w:r w:rsidR="00B14B50" w:rsidRPr="00524A5F">
              <w:rPr>
                <w:rStyle w:val="Hyperlink"/>
                <w:b/>
                <w:bCs/>
                <w:noProof/>
              </w:rPr>
              <w:t>Appendix 1</w:t>
            </w:r>
            <w:r w:rsidR="00B14B50">
              <w:rPr>
                <w:noProof/>
                <w:webHidden/>
              </w:rPr>
              <w:tab/>
            </w:r>
            <w:r w:rsidR="00B14B50">
              <w:rPr>
                <w:noProof/>
                <w:webHidden/>
              </w:rPr>
              <w:fldChar w:fldCharType="begin"/>
            </w:r>
            <w:r w:rsidR="00B14B50">
              <w:rPr>
                <w:noProof/>
                <w:webHidden/>
              </w:rPr>
              <w:instrText xml:space="preserve"> PAGEREF _Toc196837838 \h </w:instrText>
            </w:r>
            <w:r w:rsidR="00B14B50">
              <w:rPr>
                <w:noProof/>
                <w:webHidden/>
              </w:rPr>
            </w:r>
            <w:r w:rsidR="00B14B50">
              <w:rPr>
                <w:noProof/>
                <w:webHidden/>
              </w:rPr>
              <w:fldChar w:fldCharType="separate"/>
            </w:r>
            <w:r w:rsidR="008B26D3">
              <w:rPr>
                <w:noProof/>
                <w:webHidden/>
              </w:rPr>
              <w:t>27</w:t>
            </w:r>
            <w:r w:rsidR="00B14B50">
              <w:rPr>
                <w:noProof/>
                <w:webHidden/>
              </w:rPr>
              <w:fldChar w:fldCharType="end"/>
            </w:r>
          </w:hyperlink>
        </w:p>
        <w:p w14:paraId="2B58007A" w14:textId="5E24AB78" w:rsidR="00B14B50" w:rsidRDefault="00B56F99" w:rsidP="00F67F9F">
          <w:pPr>
            <w:pStyle w:val="TOC2"/>
            <w:rPr>
              <w:rFonts w:asciiTheme="minorHAnsi" w:eastAsiaTheme="minorEastAsia" w:hAnsiTheme="minorHAnsi"/>
              <w:kern w:val="2"/>
              <w:sz w:val="24"/>
              <w:szCs w:val="24"/>
              <w:lang w:eastAsia="en-GB"/>
              <w14:ligatures w14:val="standardContextual"/>
            </w:rPr>
          </w:pPr>
          <w:hyperlink w:anchor="_Toc196837839" w:history="1">
            <w:r w:rsidR="00B14B50" w:rsidRPr="00524A5F">
              <w:rPr>
                <w:rStyle w:val="Hyperlink"/>
              </w:rPr>
              <w:t>Information to aid practices in completing the carbon footprinting action in the Scheme</w:t>
            </w:r>
            <w:r w:rsidR="00B14B50">
              <w:rPr>
                <w:webHidden/>
              </w:rPr>
              <w:tab/>
            </w:r>
            <w:r w:rsidR="00B14B50">
              <w:rPr>
                <w:webHidden/>
              </w:rPr>
              <w:fldChar w:fldCharType="begin"/>
            </w:r>
            <w:r w:rsidR="00B14B50">
              <w:rPr>
                <w:webHidden/>
              </w:rPr>
              <w:instrText xml:space="preserve"> PAGEREF _Toc196837839 \h </w:instrText>
            </w:r>
            <w:r w:rsidR="00B14B50">
              <w:rPr>
                <w:webHidden/>
              </w:rPr>
            </w:r>
            <w:r w:rsidR="00B14B50">
              <w:rPr>
                <w:webHidden/>
              </w:rPr>
              <w:fldChar w:fldCharType="separate"/>
            </w:r>
            <w:r w:rsidR="008B26D3">
              <w:rPr>
                <w:webHidden/>
              </w:rPr>
              <w:t>27</w:t>
            </w:r>
            <w:r w:rsidR="00B14B50">
              <w:rPr>
                <w:webHidden/>
              </w:rPr>
              <w:fldChar w:fldCharType="end"/>
            </w:r>
          </w:hyperlink>
        </w:p>
        <w:p w14:paraId="6A1716FE" w14:textId="4E69AD9F"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40" w:history="1">
            <w:r w:rsidR="00B14B50" w:rsidRPr="00524A5F">
              <w:rPr>
                <w:rStyle w:val="Hyperlink"/>
                <w:b/>
                <w:bCs/>
                <w:noProof/>
              </w:rPr>
              <w:t>Appendix 2</w:t>
            </w:r>
            <w:r w:rsidR="00B14B50">
              <w:rPr>
                <w:noProof/>
                <w:webHidden/>
              </w:rPr>
              <w:tab/>
            </w:r>
            <w:r w:rsidR="00B14B50">
              <w:rPr>
                <w:noProof/>
                <w:webHidden/>
              </w:rPr>
              <w:fldChar w:fldCharType="begin"/>
            </w:r>
            <w:r w:rsidR="00B14B50">
              <w:rPr>
                <w:noProof/>
                <w:webHidden/>
              </w:rPr>
              <w:instrText xml:space="preserve"> PAGEREF _Toc196837840 \h </w:instrText>
            </w:r>
            <w:r w:rsidR="00B14B50">
              <w:rPr>
                <w:noProof/>
                <w:webHidden/>
              </w:rPr>
            </w:r>
            <w:r w:rsidR="00B14B50">
              <w:rPr>
                <w:noProof/>
                <w:webHidden/>
              </w:rPr>
              <w:fldChar w:fldCharType="separate"/>
            </w:r>
            <w:r w:rsidR="008B26D3">
              <w:rPr>
                <w:noProof/>
                <w:webHidden/>
              </w:rPr>
              <w:t>28</w:t>
            </w:r>
            <w:r w:rsidR="00B14B50">
              <w:rPr>
                <w:noProof/>
                <w:webHidden/>
              </w:rPr>
              <w:fldChar w:fldCharType="end"/>
            </w:r>
          </w:hyperlink>
        </w:p>
        <w:p w14:paraId="12DA03D7" w14:textId="4056510D" w:rsidR="00B14B50" w:rsidRDefault="006523F3" w:rsidP="00F67F9F">
          <w:pPr>
            <w:pStyle w:val="TOC2"/>
            <w:rPr>
              <w:rFonts w:asciiTheme="minorHAnsi" w:eastAsiaTheme="minorEastAsia" w:hAnsiTheme="minorHAnsi"/>
              <w:kern w:val="2"/>
              <w:sz w:val="24"/>
              <w:szCs w:val="24"/>
              <w:lang w:eastAsia="en-GB"/>
              <w14:ligatures w14:val="standardContextual"/>
            </w:rPr>
          </w:pPr>
          <w:r w:rsidRPr="006523F3">
            <w:t xml:space="preserve">QUESTIONNAIRE: The experience of using carbon footprint calculators by non-GP practices </w:t>
          </w:r>
          <w:hyperlink w:anchor="_Toc196837841" w:history="1">
            <w:r w:rsidR="00B14B50">
              <w:rPr>
                <w:webHidden/>
              </w:rPr>
              <w:tab/>
            </w:r>
            <w:r w:rsidR="00B14B50" w:rsidRPr="006523F3">
              <w:rPr>
                <w:webHidden/>
                <w:sz w:val="22"/>
                <w:szCs w:val="22"/>
              </w:rPr>
              <w:fldChar w:fldCharType="begin"/>
            </w:r>
            <w:r w:rsidR="00B14B50" w:rsidRPr="006523F3">
              <w:rPr>
                <w:webHidden/>
                <w:sz w:val="22"/>
                <w:szCs w:val="22"/>
              </w:rPr>
              <w:instrText xml:space="preserve"> PAGEREF _Toc196837841 \h </w:instrText>
            </w:r>
            <w:r w:rsidR="00B14B50" w:rsidRPr="006523F3">
              <w:rPr>
                <w:webHidden/>
                <w:sz w:val="22"/>
                <w:szCs w:val="22"/>
              </w:rPr>
            </w:r>
            <w:r w:rsidR="00B14B50" w:rsidRPr="006523F3">
              <w:rPr>
                <w:webHidden/>
                <w:sz w:val="22"/>
                <w:szCs w:val="22"/>
              </w:rPr>
              <w:fldChar w:fldCharType="separate"/>
            </w:r>
            <w:r w:rsidR="008B26D3">
              <w:rPr>
                <w:webHidden/>
                <w:sz w:val="22"/>
                <w:szCs w:val="22"/>
              </w:rPr>
              <w:t>28</w:t>
            </w:r>
            <w:r w:rsidR="00B14B50" w:rsidRPr="006523F3">
              <w:rPr>
                <w:webHidden/>
                <w:sz w:val="22"/>
                <w:szCs w:val="22"/>
              </w:rPr>
              <w:fldChar w:fldCharType="end"/>
            </w:r>
          </w:hyperlink>
        </w:p>
        <w:p w14:paraId="50D2025B" w14:textId="45753D6C" w:rsidR="00B14B50" w:rsidRDefault="00B56F99">
          <w:pPr>
            <w:pStyle w:val="TOC1"/>
            <w:rPr>
              <w:rFonts w:asciiTheme="minorHAnsi" w:eastAsiaTheme="minorEastAsia" w:hAnsiTheme="minorHAnsi" w:cstheme="minorBidi"/>
              <w:noProof/>
              <w:kern w:val="2"/>
              <w:sz w:val="24"/>
              <w:szCs w:val="24"/>
              <w:lang w:eastAsia="en-GB"/>
              <w14:ligatures w14:val="standardContextual"/>
            </w:rPr>
          </w:pPr>
          <w:hyperlink w:anchor="_Toc196837842" w:history="1">
            <w:r w:rsidR="00B14B50" w:rsidRPr="00524A5F">
              <w:rPr>
                <w:rStyle w:val="Hyperlink"/>
                <w:b/>
                <w:bCs/>
                <w:noProof/>
              </w:rPr>
              <w:t>Appendix 3</w:t>
            </w:r>
            <w:r w:rsidR="00B14B50">
              <w:rPr>
                <w:noProof/>
                <w:webHidden/>
              </w:rPr>
              <w:tab/>
            </w:r>
            <w:r w:rsidR="00B14B50">
              <w:rPr>
                <w:noProof/>
                <w:webHidden/>
              </w:rPr>
              <w:fldChar w:fldCharType="begin"/>
            </w:r>
            <w:r w:rsidR="00B14B50">
              <w:rPr>
                <w:noProof/>
                <w:webHidden/>
              </w:rPr>
              <w:instrText xml:space="preserve"> PAGEREF _Toc196837842 \h </w:instrText>
            </w:r>
            <w:r w:rsidR="00B14B50">
              <w:rPr>
                <w:noProof/>
                <w:webHidden/>
              </w:rPr>
            </w:r>
            <w:r w:rsidR="00B14B50">
              <w:rPr>
                <w:noProof/>
                <w:webHidden/>
              </w:rPr>
              <w:fldChar w:fldCharType="separate"/>
            </w:r>
            <w:r w:rsidR="008B26D3">
              <w:rPr>
                <w:noProof/>
                <w:webHidden/>
              </w:rPr>
              <w:t>29</w:t>
            </w:r>
            <w:r w:rsidR="00B14B50">
              <w:rPr>
                <w:noProof/>
                <w:webHidden/>
              </w:rPr>
              <w:fldChar w:fldCharType="end"/>
            </w:r>
          </w:hyperlink>
        </w:p>
        <w:p w14:paraId="23B14031" w14:textId="33AEBA86" w:rsidR="00B14B50" w:rsidRDefault="006523F3" w:rsidP="00F67F9F">
          <w:pPr>
            <w:pStyle w:val="TOC2"/>
            <w:rPr>
              <w:rFonts w:asciiTheme="minorHAnsi" w:eastAsiaTheme="minorEastAsia" w:hAnsiTheme="minorHAnsi"/>
              <w:kern w:val="2"/>
              <w:sz w:val="24"/>
              <w:szCs w:val="24"/>
              <w:lang w:eastAsia="en-GB"/>
              <w14:ligatures w14:val="standardContextual"/>
            </w:rPr>
          </w:pPr>
          <w:r w:rsidRPr="006523F3">
            <w:t xml:space="preserve">Energy Performance Certificates (EPCs) and Display Energy Certificates (EPCs </w:t>
          </w:r>
          <w:hyperlink w:anchor="_Toc196837843" w:history="1">
            <w:r w:rsidR="00B14B50">
              <w:rPr>
                <w:webHidden/>
              </w:rPr>
              <w:tab/>
            </w:r>
            <w:r w:rsidR="00B14B50">
              <w:rPr>
                <w:webHidden/>
              </w:rPr>
              <w:fldChar w:fldCharType="begin"/>
            </w:r>
            <w:r w:rsidR="00B14B50">
              <w:rPr>
                <w:webHidden/>
              </w:rPr>
              <w:instrText xml:space="preserve"> PAGEREF _Toc196837843 \h </w:instrText>
            </w:r>
            <w:r w:rsidR="00B14B50">
              <w:rPr>
                <w:webHidden/>
              </w:rPr>
            </w:r>
            <w:r w:rsidR="00B14B50">
              <w:rPr>
                <w:webHidden/>
              </w:rPr>
              <w:fldChar w:fldCharType="separate"/>
            </w:r>
            <w:r w:rsidR="008B26D3">
              <w:rPr>
                <w:webHidden/>
              </w:rPr>
              <w:t>28</w:t>
            </w:r>
            <w:r w:rsidR="00B14B50">
              <w:rPr>
                <w:webHidden/>
              </w:rPr>
              <w:fldChar w:fldCharType="end"/>
            </w:r>
          </w:hyperlink>
        </w:p>
        <w:p w14:paraId="543EFDA0" w14:textId="61F85730" w:rsidR="00767B04" w:rsidRDefault="00767B04" w:rsidP="00F67F9F">
          <w:pPr>
            <w:pStyle w:val="TOC2"/>
            <w:rPr>
              <w:rStyle w:val="Hyperlink"/>
              <w:lang w:eastAsia="en-GB"/>
            </w:rPr>
          </w:pPr>
          <w:r>
            <w:fldChar w:fldCharType="end"/>
          </w:r>
        </w:p>
      </w:sdtContent>
    </w:sdt>
    <w:p w14:paraId="2192900D" w14:textId="7116549B" w:rsidR="00E037DC" w:rsidRDefault="00E037DC" w:rsidP="3A78FF18">
      <w:pPr>
        <w:tabs>
          <w:tab w:val="right" w:leader="dot" w:pos="9630"/>
        </w:tabs>
        <w:rPr>
          <w:rStyle w:val="Hyperlink"/>
        </w:rPr>
      </w:pPr>
      <w:bookmarkStart w:id="23" w:name="_Toc163808572"/>
    </w:p>
    <w:p w14:paraId="09897B01" w14:textId="6DD06064" w:rsidR="002E2849" w:rsidRDefault="002E2849" w:rsidP="212F91FA">
      <w:pPr>
        <w:rPr>
          <w:b/>
          <w:bCs/>
          <w:color w:val="32BACC"/>
        </w:rPr>
      </w:pPr>
    </w:p>
    <w:p w14:paraId="6E0ED663" w14:textId="77777777" w:rsidR="006523F3" w:rsidRDefault="006523F3" w:rsidP="212F91FA">
      <w:pPr>
        <w:rPr>
          <w:b/>
          <w:bCs/>
          <w:color w:val="32BACC"/>
        </w:rPr>
      </w:pPr>
    </w:p>
    <w:p w14:paraId="194A0C38" w14:textId="77777777" w:rsidR="002E2849" w:rsidRDefault="002E2849" w:rsidP="212F91FA">
      <w:pPr>
        <w:rPr>
          <w:b/>
          <w:bCs/>
          <w:color w:val="32BACC"/>
        </w:rPr>
      </w:pPr>
    </w:p>
    <w:p w14:paraId="3DAEC37C" w14:textId="1FBD1DFC" w:rsidR="002E52AF" w:rsidRPr="00215220" w:rsidRDefault="00E037DC" w:rsidP="212F91FA">
      <w:pPr>
        <w:rPr>
          <w:b/>
          <w:bCs/>
          <w:noProof/>
          <w:highlight w:val="yellow"/>
        </w:rPr>
      </w:pPr>
      <w:r w:rsidRPr="212F91FA">
        <w:rPr>
          <w:b/>
          <w:bCs/>
          <w:color w:val="32BACC"/>
        </w:rPr>
        <w:t>F</w:t>
      </w:r>
      <w:r w:rsidR="002E52AF" w:rsidRPr="212F91FA">
        <w:rPr>
          <w:b/>
          <w:bCs/>
          <w:color w:val="32BACC"/>
        </w:rPr>
        <w:t>igures</w:t>
      </w:r>
      <w:bookmarkEnd w:id="23"/>
      <w:r w:rsidR="003259B6" w:rsidRPr="212F91FA">
        <w:rPr>
          <w:b/>
          <w:bCs/>
          <w:color w:val="32BACC"/>
        </w:rPr>
        <w:t xml:space="preserve"> and tables</w:t>
      </w:r>
    </w:p>
    <w:tbl>
      <w:tblPr>
        <w:tblStyle w:val="TableGrid"/>
        <w:tblW w:w="0" w:type="auto"/>
        <w:tblLayout w:type="fixed"/>
        <w:tblCellMar>
          <w:right w:w="0" w:type="dxa"/>
        </w:tblCellMar>
        <w:tblLook w:val="04A0" w:firstRow="1" w:lastRow="0" w:firstColumn="1" w:lastColumn="0" w:noHBand="0" w:noVBand="1"/>
      </w:tblPr>
      <w:tblGrid>
        <w:gridCol w:w="1271"/>
        <w:gridCol w:w="7679"/>
      </w:tblGrid>
      <w:tr w:rsidR="002E52AF" w:rsidRPr="00215220" w14:paraId="5903B730" w14:textId="77777777" w:rsidTr="3A78FF18">
        <w:tc>
          <w:tcPr>
            <w:tcW w:w="1271" w:type="dxa"/>
            <w:vAlign w:val="center"/>
          </w:tcPr>
          <w:bookmarkStart w:id="24" w:name="_Hlk176790857"/>
          <w:p w14:paraId="748E309A" w14:textId="79C53F45" w:rsidR="002E52AF" w:rsidRPr="00215220" w:rsidRDefault="006E4D4A" w:rsidP="3A78FF18">
            <w:r>
              <w:fldChar w:fldCharType="begin"/>
            </w:r>
            <w:r>
              <w:instrText>HYPERLINK  \l "F1"</w:instrText>
            </w:r>
            <w:r>
              <w:fldChar w:fldCharType="separate"/>
            </w:r>
            <w:r w:rsidR="4749A22F" w:rsidRPr="006E4D4A">
              <w:rPr>
                <w:rStyle w:val="Hyperlink"/>
              </w:rPr>
              <w:t>Figu</w:t>
            </w:r>
            <w:r w:rsidR="4749A22F" w:rsidRPr="006E4D4A">
              <w:rPr>
                <w:rStyle w:val="Hyperlink"/>
              </w:rPr>
              <w:t>r</w:t>
            </w:r>
            <w:r w:rsidR="4749A22F" w:rsidRPr="006E4D4A">
              <w:rPr>
                <w:rStyle w:val="Hyperlink"/>
              </w:rPr>
              <w:t>e 1</w:t>
            </w:r>
            <w:r>
              <w:fldChar w:fldCharType="end"/>
            </w:r>
          </w:p>
        </w:tc>
        <w:tc>
          <w:tcPr>
            <w:tcW w:w="7679" w:type="dxa"/>
            <w:vAlign w:val="center"/>
          </w:tcPr>
          <w:p w14:paraId="33F0C4DC" w14:textId="77777777" w:rsidR="003259B6" w:rsidRDefault="003259B6" w:rsidP="3A78FF18"/>
          <w:p w14:paraId="36BD0E27" w14:textId="0F02F417" w:rsidR="003259B6" w:rsidRPr="003A7CD4" w:rsidRDefault="003259B6" w:rsidP="3A78FF18">
            <w:r w:rsidRPr="3A78FF18">
              <w:t>Practices participating in the survey</w:t>
            </w:r>
          </w:p>
          <w:p w14:paraId="20618A4F" w14:textId="77777777" w:rsidR="002E52AF" w:rsidRPr="003A7CD4" w:rsidRDefault="002E52AF" w:rsidP="3A78FF18">
            <w:pPr>
              <w:rPr>
                <w:rFonts w:cs="Arial"/>
                <w:i/>
                <w:iCs/>
                <w:highlight w:val="yellow"/>
              </w:rPr>
            </w:pPr>
          </w:p>
        </w:tc>
      </w:tr>
      <w:tr w:rsidR="003259B6" w:rsidRPr="00215220" w14:paraId="49D13ED7" w14:textId="77777777" w:rsidTr="3A78FF18">
        <w:tc>
          <w:tcPr>
            <w:tcW w:w="1271" w:type="dxa"/>
            <w:vAlign w:val="center"/>
          </w:tcPr>
          <w:p w14:paraId="67078086" w14:textId="58878539" w:rsidR="003259B6" w:rsidRPr="00215220" w:rsidRDefault="00B56F99" w:rsidP="3A78FF18">
            <w:hyperlink w:anchor="Table1">
              <w:r w:rsidR="003259B6" w:rsidRPr="3A78FF18">
                <w:rPr>
                  <w:rStyle w:val="Hyperlink"/>
                </w:rPr>
                <w:t>Table 1</w:t>
              </w:r>
            </w:hyperlink>
          </w:p>
        </w:tc>
        <w:tc>
          <w:tcPr>
            <w:tcW w:w="7679" w:type="dxa"/>
            <w:vAlign w:val="center"/>
          </w:tcPr>
          <w:p w14:paraId="5C5C00BF" w14:textId="77777777" w:rsidR="0093642E" w:rsidRDefault="0093642E" w:rsidP="3A78FF18"/>
          <w:p w14:paraId="31032E34" w14:textId="32395419" w:rsidR="003259B6" w:rsidRPr="003A7CD4" w:rsidRDefault="003259B6" w:rsidP="3A78FF18">
            <w:r w:rsidRPr="3A78FF18">
              <w:t>Advantages and limitations of different approaches to carbon footprinting</w:t>
            </w:r>
          </w:p>
          <w:p w14:paraId="25DA7BEF" w14:textId="77777777" w:rsidR="003259B6" w:rsidRDefault="003259B6" w:rsidP="3A78FF18"/>
        </w:tc>
      </w:tr>
      <w:tr w:rsidR="002E52AF" w:rsidRPr="00215220" w14:paraId="6915A5AD" w14:textId="77777777" w:rsidTr="3A78FF18">
        <w:tc>
          <w:tcPr>
            <w:tcW w:w="1271" w:type="dxa"/>
            <w:vAlign w:val="center"/>
          </w:tcPr>
          <w:p w14:paraId="7E979901" w14:textId="2CABD3B4" w:rsidR="002E52AF" w:rsidRPr="00215220" w:rsidRDefault="00B56F99" w:rsidP="3A78FF18">
            <w:hyperlink w:anchor="Table2">
              <w:r w:rsidR="002E52AF" w:rsidRPr="3A78FF18">
                <w:rPr>
                  <w:rStyle w:val="Hyperlink"/>
                </w:rPr>
                <w:t>Table 2</w:t>
              </w:r>
            </w:hyperlink>
          </w:p>
        </w:tc>
        <w:tc>
          <w:tcPr>
            <w:tcW w:w="7679" w:type="dxa"/>
            <w:vAlign w:val="center"/>
          </w:tcPr>
          <w:p w14:paraId="21F2BA11" w14:textId="77777777" w:rsidR="003A7CD4" w:rsidRDefault="003A7CD4" w:rsidP="3A78FF18">
            <w:pPr>
              <w:spacing w:line="276" w:lineRule="auto"/>
            </w:pPr>
          </w:p>
          <w:p w14:paraId="751FBD93" w14:textId="3B208232" w:rsidR="004F6C50" w:rsidRPr="003A7CD4" w:rsidRDefault="2BEA89E4" w:rsidP="3A78FF18">
            <w:pPr>
              <w:spacing w:line="276" w:lineRule="auto"/>
            </w:pPr>
            <w:r w:rsidRPr="3A78FF18">
              <w:t xml:space="preserve">Number of actions within the </w:t>
            </w:r>
            <w:r w:rsidR="47F4A5E7" w:rsidRPr="3A78FF18">
              <w:t xml:space="preserve">Greener Primary Care Wales </w:t>
            </w:r>
            <w:r w:rsidRPr="3A78FF18">
              <w:t>Framework</w:t>
            </w:r>
            <w:r w:rsidR="47F4A5E7" w:rsidRPr="3A78FF18">
              <w:t xml:space="preserve"> and Award Scheme</w:t>
            </w:r>
            <w:r w:rsidRPr="3A78FF18">
              <w:t>, by year, assigned CO</w:t>
            </w:r>
            <w:r w:rsidRPr="3A78FF18">
              <w:rPr>
                <w:vertAlign w:val="subscript"/>
              </w:rPr>
              <w:t>2</w:t>
            </w:r>
            <w:r w:rsidRPr="3A78FF18">
              <w:t>e reductions</w:t>
            </w:r>
          </w:p>
          <w:p w14:paraId="5BABCE49" w14:textId="77777777" w:rsidR="002E52AF" w:rsidRPr="003A7CD4" w:rsidRDefault="002E52AF" w:rsidP="3A78FF18">
            <w:pPr>
              <w:rPr>
                <w:rFonts w:cs="Arial"/>
                <w:i/>
                <w:iCs/>
                <w:highlight w:val="yellow"/>
              </w:rPr>
            </w:pPr>
          </w:p>
        </w:tc>
      </w:tr>
      <w:tr w:rsidR="002E52AF" w:rsidRPr="00215220" w14:paraId="4E9CF901" w14:textId="77777777" w:rsidTr="3A78FF18">
        <w:tc>
          <w:tcPr>
            <w:tcW w:w="1271" w:type="dxa"/>
            <w:vAlign w:val="center"/>
          </w:tcPr>
          <w:p w14:paraId="7E81D1E8" w14:textId="587795FF" w:rsidR="002E52AF" w:rsidRPr="00215220" w:rsidRDefault="00B56F99" w:rsidP="3A78FF18">
            <w:hyperlink w:anchor="Table3">
              <w:r w:rsidR="002E52AF" w:rsidRPr="3A78FF18">
                <w:rPr>
                  <w:rStyle w:val="Hyperlink"/>
                </w:rPr>
                <w:t>Table 3</w:t>
              </w:r>
            </w:hyperlink>
          </w:p>
        </w:tc>
        <w:tc>
          <w:tcPr>
            <w:tcW w:w="7679" w:type="dxa"/>
            <w:vAlign w:val="center"/>
          </w:tcPr>
          <w:p w14:paraId="0DD3416A" w14:textId="77777777" w:rsidR="003A7CD4" w:rsidRDefault="003A7CD4" w:rsidP="3A78FF18">
            <w:pPr>
              <w:spacing w:line="276" w:lineRule="auto"/>
            </w:pPr>
          </w:p>
          <w:p w14:paraId="58A79920" w14:textId="588A9F45" w:rsidR="004F6C50" w:rsidRPr="003A7CD4" w:rsidRDefault="2BEA89E4" w:rsidP="3A78FF18">
            <w:pPr>
              <w:spacing w:line="276" w:lineRule="auto"/>
            </w:pPr>
            <w:r w:rsidRPr="3A78FF18">
              <w:t xml:space="preserve">Number of actions within the </w:t>
            </w:r>
            <w:r w:rsidR="47F4A5E7" w:rsidRPr="3A78FF18">
              <w:t xml:space="preserve">Greener Primary Care Wales </w:t>
            </w:r>
            <w:r w:rsidRPr="3A78FF18">
              <w:t>Framework</w:t>
            </w:r>
            <w:r w:rsidR="47F4A5E7" w:rsidRPr="3A78FF18">
              <w:t xml:space="preserve"> and Award Scheme</w:t>
            </w:r>
            <w:r w:rsidRPr="3A78FF18">
              <w:t>, by year and category, assigned CO</w:t>
            </w:r>
            <w:r w:rsidRPr="3A78FF18">
              <w:rPr>
                <w:vertAlign w:val="subscript"/>
              </w:rPr>
              <w:t>2</w:t>
            </w:r>
            <w:r w:rsidRPr="3A78FF18">
              <w:t>e reductions</w:t>
            </w:r>
          </w:p>
          <w:p w14:paraId="2EDF7BCB" w14:textId="77777777" w:rsidR="002E52AF" w:rsidRPr="003A7CD4" w:rsidRDefault="002E52AF" w:rsidP="3A78FF18">
            <w:pPr>
              <w:rPr>
                <w:rFonts w:cs="Arial"/>
                <w:i/>
                <w:iCs/>
                <w:highlight w:val="yellow"/>
              </w:rPr>
            </w:pPr>
          </w:p>
        </w:tc>
      </w:tr>
      <w:tr w:rsidR="00C17ABF" w:rsidRPr="00215220" w14:paraId="60CE1FA2" w14:textId="77777777" w:rsidTr="3A78FF18">
        <w:tc>
          <w:tcPr>
            <w:tcW w:w="1271" w:type="dxa"/>
            <w:vAlign w:val="center"/>
          </w:tcPr>
          <w:p w14:paraId="469E2EF4" w14:textId="33B56009" w:rsidR="00C17ABF" w:rsidRDefault="00B56F99" w:rsidP="3A78FF18">
            <w:hyperlink w:anchor="Table4">
              <w:r w:rsidR="62D54BC9" w:rsidRPr="3A78FF18">
                <w:rPr>
                  <w:rStyle w:val="Hyperlink"/>
                </w:rPr>
                <w:t>Table 4</w:t>
              </w:r>
            </w:hyperlink>
          </w:p>
        </w:tc>
        <w:tc>
          <w:tcPr>
            <w:tcW w:w="7679" w:type="dxa"/>
            <w:vAlign w:val="center"/>
          </w:tcPr>
          <w:p w14:paraId="7B005424" w14:textId="77777777" w:rsidR="003A7CD4" w:rsidRDefault="003A7CD4" w:rsidP="3A78FF18"/>
          <w:p w14:paraId="6162238E" w14:textId="5F810AE3" w:rsidR="00C17ABF" w:rsidRPr="003A7CD4" w:rsidRDefault="5EE2F88A" w:rsidP="3A78FF18">
            <w:r w:rsidRPr="3A78FF18">
              <w:t>Data requirement to use L</w:t>
            </w:r>
            <w:r w:rsidR="00250EA7">
              <w:t>P</w:t>
            </w:r>
            <w:r w:rsidRPr="3A78FF18">
              <w:t xml:space="preserve"> calculator</w:t>
            </w:r>
          </w:p>
          <w:p w14:paraId="3D7C3370" w14:textId="77777777" w:rsidR="00C17ABF" w:rsidRPr="003A7CD4" w:rsidRDefault="00C17ABF" w:rsidP="3A78FF18">
            <w:pPr>
              <w:rPr>
                <w:rFonts w:cs="Arial"/>
                <w:i/>
                <w:iCs/>
                <w:highlight w:val="yellow"/>
              </w:rPr>
            </w:pPr>
          </w:p>
        </w:tc>
      </w:tr>
      <w:tr w:rsidR="00C17ABF" w:rsidRPr="00215220" w14:paraId="4BC6D8F4" w14:textId="77777777" w:rsidTr="3A78FF18">
        <w:tc>
          <w:tcPr>
            <w:tcW w:w="1271" w:type="dxa"/>
            <w:vAlign w:val="center"/>
          </w:tcPr>
          <w:p w14:paraId="29A11708" w14:textId="3D4C4886" w:rsidR="00C17ABF" w:rsidRDefault="00B56F99" w:rsidP="3A78FF18">
            <w:hyperlink w:anchor="Table5">
              <w:r w:rsidR="62D54BC9" w:rsidRPr="3A78FF18">
                <w:rPr>
                  <w:rStyle w:val="Hyperlink"/>
                </w:rPr>
                <w:t>Table 5</w:t>
              </w:r>
            </w:hyperlink>
          </w:p>
        </w:tc>
        <w:tc>
          <w:tcPr>
            <w:tcW w:w="7679" w:type="dxa"/>
            <w:vAlign w:val="center"/>
          </w:tcPr>
          <w:p w14:paraId="0D196E56" w14:textId="77777777" w:rsidR="003A7CD4" w:rsidRDefault="003A7CD4" w:rsidP="3A78FF18"/>
          <w:p w14:paraId="26AEDE73" w14:textId="4CEA9FAC" w:rsidR="00C17ABF" w:rsidRDefault="5EE2F88A" w:rsidP="3A78FF18">
            <w:r w:rsidRPr="3A78FF18">
              <w:t xml:space="preserve">Carbon footprint calculators used by primary care practices participating in the </w:t>
            </w:r>
            <w:r w:rsidR="00304D9B" w:rsidRPr="3A78FF18">
              <w:t xml:space="preserve">Greener Primary Care Wales Framework and Award </w:t>
            </w:r>
            <w:r w:rsidRPr="3A78FF18">
              <w:t>Scheme, by profession, 2022</w:t>
            </w:r>
            <w:r w:rsidR="00750BB3">
              <w:t xml:space="preserve"> to </w:t>
            </w:r>
            <w:r w:rsidRPr="3A78FF18">
              <w:t>2024</w:t>
            </w:r>
          </w:p>
          <w:p w14:paraId="23FD698C" w14:textId="46BE4993" w:rsidR="003A7CD4" w:rsidRPr="003A7CD4" w:rsidRDefault="003A7CD4" w:rsidP="3A78FF18"/>
        </w:tc>
      </w:tr>
      <w:tr w:rsidR="00C17ABF" w:rsidRPr="00215220" w14:paraId="46828F7B" w14:textId="77777777" w:rsidTr="3A78FF18">
        <w:tc>
          <w:tcPr>
            <w:tcW w:w="1271" w:type="dxa"/>
            <w:vAlign w:val="center"/>
          </w:tcPr>
          <w:p w14:paraId="4AE358CE" w14:textId="10F89150" w:rsidR="00C17ABF" w:rsidRDefault="00B56F99" w:rsidP="3A78FF18">
            <w:hyperlink w:anchor="Table6">
              <w:r w:rsidR="7C3049CE" w:rsidRPr="3A78FF18">
                <w:rPr>
                  <w:rStyle w:val="Hyperlink"/>
                </w:rPr>
                <w:t>Table 6</w:t>
              </w:r>
            </w:hyperlink>
          </w:p>
        </w:tc>
        <w:tc>
          <w:tcPr>
            <w:tcW w:w="7679" w:type="dxa"/>
            <w:vAlign w:val="center"/>
          </w:tcPr>
          <w:p w14:paraId="14C41BB4" w14:textId="77777777" w:rsidR="00C854D2" w:rsidRDefault="00C854D2" w:rsidP="3A78FF18"/>
          <w:p w14:paraId="1F909331" w14:textId="3554E439" w:rsidR="00C17ABF" w:rsidRPr="003A7CD4" w:rsidRDefault="5EE2F88A" w:rsidP="3A78FF18">
            <w:r w:rsidRPr="3A78FF18">
              <w:t xml:space="preserve">Summary of survey findings </w:t>
            </w:r>
          </w:p>
          <w:p w14:paraId="0ED2C2A9" w14:textId="77777777" w:rsidR="00C17ABF" w:rsidRPr="003A7CD4" w:rsidRDefault="00C17ABF" w:rsidP="3A78FF18"/>
        </w:tc>
      </w:tr>
      <w:bookmarkEnd w:id="24"/>
    </w:tbl>
    <w:p w14:paraId="27E776A8" w14:textId="44C3920A" w:rsidR="3A78FF18" w:rsidRDefault="3A78FF18" w:rsidP="3A78FF18">
      <w:pPr>
        <w:rPr>
          <w:b/>
          <w:bCs/>
          <w:color w:val="32BACC"/>
        </w:rPr>
      </w:pPr>
    </w:p>
    <w:p w14:paraId="194EF3E1" w14:textId="77777777" w:rsidR="007A7064" w:rsidRDefault="007A7064" w:rsidP="3A78FF18">
      <w:pPr>
        <w:spacing w:after="0" w:line="276" w:lineRule="auto"/>
        <w:rPr>
          <w:b/>
          <w:bCs/>
          <w:color w:val="32BACC"/>
        </w:rPr>
      </w:pPr>
    </w:p>
    <w:p w14:paraId="55BBC831" w14:textId="77777777" w:rsidR="007A7064" w:rsidRDefault="007A7064" w:rsidP="3A78FF18">
      <w:pPr>
        <w:spacing w:after="0" w:line="276" w:lineRule="auto"/>
        <w:rPr>
          <w:b/>
          <w:bCs/>
          <w:color w:val="32BACC"/>
        </w:rPr>
      </w:pPr>
    </w:p>
    <w:p w14:paraId="1EA4FA0D" w14:textId="77777777" w:rsidR="007A7064" w:rsidRDefault="007A7064" w:rsidP="3A78FF18">
      <w:pPr>
        <w:spacing w:after="0" w:line="276" w:lineRule="auto"/>
        <w:rPr>
          <w:b/>
          <w:bCs/>
          <w:color w:val="32BACC"/>
        </w:rPr>
      </w:pPr>
    </w:p>
    <w:p w14:paraId="7F869E4A" w14:textId="77777777" w:rsidR="007A7064" w:rsidRDefault="007A7064" w:rsidP="3A78FF18">
      <w:pPr>
        <w:spacing w:after="0" w:line="276" w:lineRule="auto"/>
        <w:rPr>
          <w:b/>
          <w:bCs/>
          <w:color w:val="32BACC"/>
        </w:rPr>
      </w:pPr>
    </w:p>
    <w:p w14:paraId="6A47F589" w14:textId="77777777" w:rsidR="007A7064" w:rsidRDefault="007A7064" w:rsidP="3A78FF18">
      <w:pPr>
        <w:spacing w:after="0" w:line="276" w:lineRule="auto"/>
        <w:rPr>
          <w:b/>
          <w:bCs/>
          <w:color w:val="32BACC"/>
        </w:rPr>
      </w:pPr>
    </w:p>
    <w:p w14:paraId="4A01D5B6" w14:textId="77777777" w:rsidR="007A7064" w:rsidRDefault="007A7064" w:rsidP="3A78FF18">
      <w:pPr>
        <w:spacing w:after="0" w:line="276" w:lineRule="auto"/>
        <w:rPr>
          <w:b/>
          <w:bCs/>
          <w:color w:val="32BACC"/>
        </w:rPr>
      </w:pPr>
    </w:p>
    <w:p w14:paraId="4F26DC21" w14:textId="77777777" w:rsidR="007A7064" w:rsidRDefault="007A7064" w:rsidP="3A78FF18">
      <w:pPr>
        <w:spacing w:after="0" w:line="276" w:lineRule="auto"/>
        <w:rPr>
          <w:b/>
          <w:bCs/>
          <w:color w:val="32BACC"/>
        </w:rPr>
      </w:pPr>
    </w:p>
    <w:p w14:paraId="11F88C0F" w14:textId="77777777" w:rsidR="007A7064" w:rsidRDefault="007A7064" w:rsidP="3A78FF18">
      <w:pPr>
        <w:spacing w:after="0" w:line="276" w:lineRule="auto"/>
        <w:rPr>
          <w:b/>
          <w:bCs/>
          <w:color w:val="32BACC"/>
        </w:rPr>
      </w:pPr>
    </w:p>
    <w:p w14:paraId="38BEDBA1" w14:textId="20D7CDA2" w:rsidR="007A7670" w:rsidRPr="00215220" w:rsidRDefault="007A7670" w:rsidP="3A78FF18">
      <w:pPr>
        <w:spacing w:after="0" w:line="276" w:lineRule="auto"/>
        <w:rPr>
          <w:b/>
          <w:bCs/>
          <w:noProof/>
          <w:highlight w:val="yellow"/>
        </w:rPr>
      </w:pPr>
      <w:r w:rsidRPr="3A78FF18">
        <w:rPr>
          <w:b/>
          <w:bCs/>
          <w:color w:val="32BACC"/>
        </w:rPr>
        <w:t>Acknowledgements</w:t>
      </w:r>
    </w:p>
    <w:p w14:paraId="007C89C2" w14:textId="4A612C5D" w:rsidR="001468CA" w:rsidRPr="001468CA" w:rsidRDefault="007A7670" w:rsidP="001468CA">
      <w:pPr>
        <w:spacing w:after="0" w:line="276" w:lineRule="auto"/>
        <w:jc w:val="both"/>
      </w:pPr>
      <w:r w:rsidRPr="212F91FA">
        <w:rPr>
          <w:sz w:val="22"/>
        </w:rPr>
        <w:t xml:space="preserve">The authors would like to thank the practices who gave up their time to </w:t>
      </w:r>
      <w:r w:rsidR="227B6380" w:rsidRPr="212F91FA">
        <w:rPr>
          <w:sz w:val="22"/>
        </w:rPr>
        <w:t>participate</w:t>
      </w:r>
      <w:r w:rsidRPr="212F91FA">
        <w:rPr>
          <w:sz w:val="22"/>
        </w:rPr>
        <w:t xml:space="preserve"> in the survey as part of the data gathering element of this report; Local Partnership</w:t>
      </w:r>
      <w:r w:rsidR="00877576" w:rsidRPr="212F91FA">
        <w:rPr>
          <w:sz w:val="22"/>
        </w:rPr>
        <w:t>s</w:t>
      </w:r>
      <w:r w:rsidRPr="212F91FA">
        <w:rPr>
          <w:sz w:val="22"/>
        </w:rPr>
        <w:t xml:space="preserve"> for </w:t>
      </w:r>
      <w:r w:rsidR="00E037DC" w:rsidRPr="212F91FA">
        <w:rPr>
          <w:sz w:val="22"/>
        </w:rPr>
        <w:t>responding to</w:t>
      </w:r>
      <w:r w:rsidRPr="212F91FA">
        <w:rPr>
          <w:sz w:val="22"/>
        </w:rPr>
        <w:t xml:space="preserve"> queries about the calculator</w:t>
      </w:r>
      <w:r w:rsidR="009D61D3" w:rsidRPr="212F91FA">
        <w:rPr>
          <w:sz w:val="22"/>
        </w:rPr>
        <w:t xml:space="preserve"> they had developed</w:t>
      </w:r>
      <w:r w:rsidRPr="212F91FA">
        <w:rPr>
          <w:sz w:val="22"/>
        </w:rPr>
        <w:t>; NHS Wales Shared Services Partnership for addressing queries regarding practice sizes</w:t>
      </w:r>
      <w:r w:rsidR="00E037DC" w:rsidRPr="212F91FA">
        <w:rPr>
          <w:sz w:val="22"/>
        </w:rPr>
        <w:t>;</w:t>
      </w:r>
      <w:r w:rsidRPr="212F91FA">
        <w:rPr>
          <w:sz w:val="22"/>
        </w:rPr>
        <w:t xml:space="preserve"> and Cardiff and Vale </w:t>
      </w:r>
      <w:r w:rsidR="003259B6" w:rsidRPr="212F91FA">
        <w:rPr>
          <w:sz w:val="22"/>
        </w:rPr>
        <w:t xml:space="preserve">University Health Board </w:t>
      </w:r>
      <w:r w:rsidR="00865BF7" w:rsidRPr="212F91FA">
        <w:rPr>
          <w:sz w:val="22"/>
        </w:rPr>
        <w:t xml:space="preserve">(UHB) </w:t>
      </w:r>
      <w:r w:rsidRPr="212F91FA">
        <w:rPr>
          <w:sz w:val="22"/>
        </w:rPr>
        <w:t xml:space="preserve">Improvement Team for liaising over the </w:t>
      </w:r>
      <w:r w:rsidR="00712649" w:rsidRPr="212F91FA">
        <w:rPr>
          <w:sz w:val="22"/>
        </w:rPr>
        <w:t xml:space="preserve">carbon </w:t>
      </w:r>
      <w:r w:rsidRPr="212F91FA">
        <w:rPr>
          <w:sz w:val="22"/>
        </w:rPr>
        <w:t xml:space="preserve">calculator </w:t>
      </w:r>
      <w:r w:rsidR="00870EAE" w:rsidRPr="212F91FA">
        <w:rPr>
          <w:sz w:val="22"/>
        </w:rPr>
        <w:t xml:space="preserve">in </w:t>
      </w:r>
      <w:r w:rsidRPr="212F91FA">
        <w:rPr>
          <w:sz w:val="22"/>
        </w:rPr>
        <w:t>develop</w:t>
      </w:r>
      <w:r w:rsidR="00870EAE" w:rsidRPr="212F91FA">
        <w:rPr>
          <w:sz w:val="22"/>
        </w:rPr>
        <w:t>ment</w:t>
      </w:r>
      <w:r>
        <w:t>.</w:t>
      </w:r>
    </w:p>
    <w:p w14:paraId="02DBDF97" w14:textId="3B4FD3C9" w:rsidR="002E52AF" w:rsidRPr="00215220" w:rsidRDefault="002E52AF" w:rsidP="168B5B86">
      <w:pPr>
        <w:pStyle w:val="Heading1"/>
        <w:tabs>
          <w:tab w:val="right" w:pos="9050"/>
        </w:tabs>
        <w:spacing w:before="0" w:after="120" w:line="276" w:lineRule="auto"/>
        <w:rPr>
          <w:sz w:val="22"/>
          <w:szCs w:val="22"/>
        </w:rPr>
      </w:pPr>
      <w:bookmarkStart w:id="25" w:name="_Toc196837813"/>
      <w:r w:rsidRPr="3A78FF18">
        <w:rPr>
          <w:rFonts w:ascii="Verdana" w:hAnsi="Verdana"/>
          <w:b/>
          <w:bCs/>
          <w:color w:val="32BACC"/>
        </w:rPr>
        <w:lastRenderedPageBreak/>
        <w:t>Executive Summary</w:t>
      </w:r>
      <w:bookmarkEnd w:id="25"/>
      <w:r w:rsidR="005A1352" w:rsidRPr="3A78FF18">
        <w:rPr>
          <w:rFonts w:ascii="Verdana" w:hAnsi="Verdana"/>
          <w:b/>
          <w:bCs/>
          <w:color w:val="32BACC"/>
        </w:rPr>
        <w:t xml:space="preserve"> </w:t>
      </w:r>
    </w:p>
    <w:p w14:paraId="5E0BEF66" w14:textId="4AE453CB" w:rsidR="00FB221A" w:rsidRPr="000B5039" w:rsidRDefault="00FB221A" w:rsidP="3A78FF18">
      <w:pPr>
        <w:keepNext/>
        <w:keepLines/>
        <w:spacing w:after="0" w:line="276" w:lineRule="auto"/>
        <w:jc w:val="both"/>
        <w:outlineLvl w:val="0"/>
        <w:rPr>
          <w:rFonts w:eastAsiaTheme="majorEastAsia" w:cstheme="majorBidi"/>
          <w:sz w:val="22"/>
        </w:rPr>
      </w:pPr>
      <w:bookmarkStart w:id="26" w:name="_Toc195543406"/>
      <w:bookmarkStart w:id="27" w:name="_Toc195543507"/>
      <w:bookmarkStart w:id="28" w:name="_Toc195544202"/>
      <w:bookmarkStart w:id="29" w:name="_Toc881377220"/>
      <w:bookmarkStart w:id="30" w:name="_Toc196745710"/>
      <w:bookmarkStart w:id="31" w:name="_Toc196837259"/>
      <w:bookmarkStart w:id="32" w:name="_Toc196837814"/>
      <w:r w:rsidRPr="3A78FF18">
        <w:rPr>
          <w:rFonts w:eastAsiaTheme="majorEastAsia" w:cstheme="majorBidi"/>
          <w:sz w:val="22"/>
        </w:rPr>
        <w:t xml:space="preserve">NHS Wales is on </w:t>
      </w:r>
      <w:r w:rsidR="000B5039" w:rsidRPr="3A78FF18">
        <w:rPr>
          <w:rFonts w:eastAsiaTheme="majorEastAsia" w:cstheme="majorBidi"/>
          <w:sz w:val="22"/>
        </w:rPr>
        <w:t xml:space="preserve">the </w:t>
      </w:r>
      <w:r w:rsidRPr="3A78FF18">
        <w:rPr>
          <w:rFonts w:eastAsiaTheme="majorEastAsia" w:cstheme="majorBidi"/>
          <w:sz w:val="22"/>
        </w:rPr>
        <w:t>path to</w:t>
      </w:r>
      <w:r w:rsidR="00712649" w:rsidRPr="3A78FF18">
        <w:rPr>
          <w:rFonts w:eastAsiaTheme="majorEastAsia" w:cstheme="majorBidi"/>
          <w:sz w:val="22"/>
        </w:rPr>
        <w:t>ward</w:t>
      </w:r>
      <w:r w:rsidR="000B5039" w:rsidRPr="3A78FF18">
        <w:rPr>
          <w:rFonts w:eastAsiaTheme="majorEastAsia" w:cstheme="majorBidi"/>
          <w:sz w:val="22"/>
        </w:rPr>
        <w:t>s decarbonisation and</w:t>
      </w:r>
      <w:r w:rsidRPr="3A78FF18">
        <w:rPr>
          <w:rFonts w:eastAsiaTheme="majorEastAsia" w:cstheme="majorBidi"/>
          <w:sz w:val="22"/>
        </w:rPr>
        <w:t xml:space="preserve"> </w:t>
      </w:r>
      <w:r w:rsidR="00712649" w:rsidRPr="3A78FF18">
        <w:rPr>
          <w:rFonts w:eastAsiaTheme="majorEastAsia" w:cstheme="majorBidi"/>
          <w:sz w:val="22"/>
        </w:rPr>
        <w:t xml:space="preserve">net zero by 2050. </w:t>
      </w:r>
      <w:r w:rsidRPr="3A78FF18">
        <w:rPr>
          <w:rFonts w:eastAsiaTheme="majorEastAsia" w:cstheme="majorBidi"/>
          <w:sz w:val="22"/>
        </w:rPr>
        <w:t xml:space="preserve">The Greener Primary Care </w:t>
      </w:r>
      <w:r w:rsidR="003259B6" w:rsidRPr="3A78FF18">
        <w:rPr>
          <w:rFonts w:eastAsiaTheme="majorEastAsia" w:cstheme="majorBidi"/>
          <w:sz w:val="22"/>
        </w:rPr>
        <w:t xml:space="preserve">Wales </w:t>
      </w:r>
      <w:r w:rsidRPr="3A78FF18">
        <w:rPr>
          <w:rFonts w:eastAsiaTheme="majorEastAsia" w:cstheme="majorBidi"/>
          <w:sz w:val="22"/>
        </w:rPr>
        <w:t xml:space="preserve">Framework </w:t>
      </w:r>
      <w:r w:rsidR="003259B6" w:rsidRPr="3A78FF18">
        <w:rPr>
          <w:rFonts w:eastAsiaTheme="majorEastAsia" w:cstheme="majorBidi"/>
          <w:sz w:val="22"/>
        </w:rPr>
        <w:t xml:space="preserve">and Award </w:t>
      </w:r>
      <w:r w:rsidRPr="3A78FF18">
        <w:rPr>
          <w:rFonts w:eastAsiaTheme="majorEastAsia" w:cstheme="majorBidi"/>
          <w:sz w:val="22"/>
        </w:rPr>
        <w:t xml:space="preserve">Scheme </w:t>
      </w:r>
      <w:r w:rsidR="002D5B59" w:rsidRPr="3A78FF18">
        <w:rPr>
          <w:rFonts w:eastAsiaTheme="majorEastAsia" w:cstheme="majorBidi"/>
          <w:sz w:val="22"/>
        </w:rPr>
        <w:t xml:space="preserve">(the Scheme) </w:t>
      </w:r>
      <w:r w:rsidRPr="3A78FF18">
        <w:rPr>
          <w:rFonts w:eastAsiaTheme="majorEastAsia" w:cstheme="majorBidi"/>
          <w:sz w:val="22"/>
        </w:rPr>
        <w:t>is a tool to give primary care contractors structure</w:t>
      </w:r>
      <w:r w:rsidR="00002C78" w:rsidRPr="3A78FF18">
        <w:rPr>
          <w:rFonts w:eastAsiaTheme="majorEastAsia" w:cstheme="majorBidi"/>
          <w:sz w:val="22"/>
        </w:rPr>
        <w:t xml:space="preserve">, </w:t>
      </w:r>
      <w:r w:rsidRPr="3A78FF18">
        <w:rPr>
          <w:rFonts w:eastAsiaTheme="majorEastAsia" w:cstheme="majorBidi"/>
          <w:sz w:val="22"/>
        </w:rPr>
        <w:t xml:space="preserve">prompts </w:t>
      </w:r>
      <w:r w:rsidR="00002C78" w:rsidRPr="3A78FF18">
        <w:rPr>
          <w:rFonts w:eastAsiaTheme="majorEastAsia" w:cstheme="majorBidi"/>
          <w:sz w:val="22"/>
        </w:rPr>
        <w:t xml:space="preserve">and feedback </w:t>
      </w:r>
      <w:r w:rsidRPr="3A78FF18">
        <w:rPr>
          <w:rFonts w:eastAsiaTheme="majorEastAsia" w:cstheme="majorBidi"/>
          <w:sz w:val="22"/>
        </w:rPr>
        <w:t>to make ch</w:t>
      </w:r>
      <w:r w:rsidR="002D5B59" w:rsidRPr="3A78FF18">
        <w:rPr>
          <w:rFonts w:eastAsiaTheme="majorEastAsia" w:cstheme="majorBidi"/>
          <w:sz w:val="22"/>
        </w:rPr>
        <w:t>anges within their practice</w:t>
      </w:r>
      <w:r w:rsidRPr="3A78FF18">
        <w:rPr>
          <w:rFonts w:eastAsiaTheme="majorEastAsia" w:cstheme="majorBidi"/>
          <w:sz w:val="22"/>
        </w:rPr>
        <w:t xml:space="preserve"> in line with this goal. This report outlines </w:t>
      </w:r>
      <w:r w:rsidR="3A545A14" w:rsidRPr="3A78FF18">
        <w:rPr>
          <w:rFonts w:eastAsiaTheme="majorEastAsia" w:cstheme="majorBidi"/>
          <w:sz w:val="22"/>
        </w:rPr>
        <w:t xml:space="preserve">the </w:t>
      </w:r>
      <w:r w:rsidRPr="3A78FF18">
        <w:rPr>
          <w:rFonts w:eastAsiaTheme="majorEastAsia" w:cstheme="majorBidi"/>
          <w:sz w:val="22"/>
        </w:rPr>
        <w:t xml:space="preserve">progress the Scheme has made in estimating the cumulative </w:t>
      </w:r>
      <w:r w:rsidR="00662B33" w:rsidRPr="3A78FF18">
        <w:rPr>
          <w:rFonts w:eastAsiaTheme="majorEastAsia" w:cstheme="majorBidi"/>
          <w:sz w:val="22"/>
        </w:rPr>
        <w:t>carbon dioxide equivalent (</w:t>
      </w:r>
      <w:r w:rsidRPr="3A78FF18">
        <w:rPr>
          <w:rFonts w:eastAsiaTheme="majorEastAsia" w:cstheme="majorBidi"/>
          <w:sz w:val="22"/>
        </w:rPr>
        <w:t>CO</w:t>
      </w:r>
      <w:r w:rsidRPr="3A78FF18">
        <w:rPr>
          <w:rFonts w:eastAsiaTheme="majorEastAsia" w:cstheme="majorBidi"/>
          <w:sz w:val="22"/>
          <w:vertAlign w:val="subscript"/>
        </w:rPr>
        <w:t>2</w:t>
      </w:r>
      <w:r w:rsidRPr="3A78FF18">
        <w:rPr>
          <w:rFonts w:eastAsiaTheme="majorEastAsia" w:cstheme="majorBidi"/>
          <w:sz w:val="22"/>
        </w:rPr>
        <w:t>e</w:t>
      </w:r>
      <w:r w:rsidR="00662B33" w:rsidRPr="3A78FF18">
        <w:rPr>
          <w:rFonts w:eastAsiaTheme="majorEastAsia" w:cstheme="majorBidi"/>
          <w:sz w:val="22"/>
        </w:rPr>
        <w:t>)</w:t>
      </w:r>
      <w:r w:rsidRPr="3A78FF18">
        <w:rPr>
          <w:rFonts w:eastAsiaTheme="majorEastAsia" w:cstheme="majorBidi"/>
          <w:sz w:val="22"/>
        </w:rPr>
        <w:t xml:space="preserve"> impact of participating practices over </w:t>
      </w:r>
      <w:r w:rsidR="00712649" w:rsidRPr="3A78FF18">
        <w:rPr>
          <w:rFonts w:eastAsiaTheme="majorEastAsia" w:cstheme="majorBidi"/>
          <w:sz w:val="22"/>
        </w:rPr>
        <w:t xml:space="preserve">the </w:t>
      </w:r>
      <w:r w:rsidRPr="3A78FF18">
        <w:rPr>
          <w:rFonts w:eastAsiaTheme="majorEastAsia" w:cstheme="majorBidi"/>
          <w:sz w:val="22"/>
        </w:rPr>
        <w:t xml:space="preserve">three years </w:t>
      </w:r>
      <w:r w:rsidR="00712649" w:rsidRPr="3A78FF18">
        <w:rPr>
          <w:rFonts w:eastAsiaTheme="majorEastAsia" w:cstheme="majorBidi"/>
          <w:sz w:val="22"/>
        </w:rPr>
        <w:t>2022</w:t>
      </w:r>
      <w:r w:rsidR="00750BB3">
        <w:rPr>
          <w:rFonts w:eastAsiaTheme="majorEastAsia" w:cstheme="majorBidi"/>
          <w:sz w:val="22"/>
        </w:rPr>
        <w:t xml:space="preserve"> to 20</w:t>
      </w:r>
      <w:r w:rsidR="00712649" w:rsidRPr="3A78FF18">
        <w:rPr>
          <w:rFonts w:eastAsiaTheme="majorEastAsia" w:cstheme="majorBidi"/>
          <w:sz w:val="22"/>
        </w:rPr>
        <w:t>24</w:t>
      </w:r>
      <w:r w:rsidR="245625E6" w:rsidRPr="3A78FF18">
        <w:rPr>
          <w:rFonts w:eastAsiaTheme="majorEastAsia" w:cstheme="majorBidi"/>
          <w:sz w:val="22"/>
        </w:rPr>
        <w:t>,</w:t>
      </w:r>
      <w:r w:rsidR="00712649" w:rsidRPr="3A78FF18">
        <w:rPr>
          <w:rFonts w:eastAsiaTheme="majorEastAsia" w:cstheme="majorBidi"/>
          <w:sz w:val="22"/>
        </w:rPr>
        <w:t xml:space="preserve"> </w:t>
      </w:r>
      <w:r w:rsidRPr="3A78FF18">
        <w:rPr>
          <w:rFonts w:eastAsiaTheme="majorEastAsia" w:cstheme="majorBidi"/>
          <w:sz w:val="22"/>
        </w:rPr>
        <w:t xml:space="preserve">and a testing of what support is available to help practices </w:t>
      </w:r>
      <w:r w:rsidR="00DB0C26" w:rsidRPr="3A78FF18">
        <w:rPr>
          <w:rFonts w:eastAsiaTheme="majorEastAsia" w:cstheme="majorBidi"/>
          <w:sz w:val="22"/>
        </w:rPr>
        <w:t>estimate</w:t>
      </w:r>
      <w:r w:rsidRPr="3A78FF18">
        <w:rPr>
          <w:rFonts w:eastAsiaTheme="majorEastAsia" w:cstheme="majorBidi"/>
          <w:sz w:val="22"/>
        </w:rPr>
        <w:t xml:space="preserve"> their </w:t>
      </w:r>
      <w:r w:rsidR="00DB0C26" w:rsidRPr="3A78FF18">
        <w:rPr>
          <w:rFonts w:eastAsiaTheme="majorEastAsia" w:cstheme="majorBidi"/>
          <w:sz w:val="22"/>
        </w:rPr>
        <w:t>CO</w:t>
      </w:r>
      <w:r w:rsidR="00DB0C26" w:rsidRPr="3A78FF18">
        <w:rPr>
          <w:rFonts w:eastAsiaTheme="majorEastAsia" w:cstheme="majorBidi"/>
          <w:sz w:val="22"/>
          <w:vertAlign w:val="subscript"/>
        </w:rPr>
        <w:t>2</w:t>
      </w:r>
      <w:r w:rsidR="00DB0C26" w:rsidRPr="3A78FF18">
        <w:rPr>
          <w:rFonts w:eastAsiaTheme="majorEastAsia" w:cstheme="majorBidi"/>
          <w:sz w:val="22"/>
        </w:rPr>
        <w:t xml:space="preserve">e </w:t>
      </w:r>
      <w:r w:rsidRPr="3A78FF18">
        <w:rPr>
          <w:rFonts w:eastAsiaTheme="majorEastAsia" w:cstheme="majorBidi"/>
          <w:sz w:val="22"/>
        </w:rPr>
        <w:t>impact at practice level.</w:t>
      </w:r>
      <w:bookmarkEnd w:id="26"/>
      <w:bookmarkEnd w:id="27"/>
      <w:bookmarkEnd w:id="28"/>
      <w:bookmarkEnd w:id="29"/>
      <w:bookmarkEnd w:id="30"/>
      <w:bookmarkEnd w:id="31"/>
      <w:bookmarkEnd w:id="32"/>
    </w:p>
    <w:p w14:paraId="19660F4E" w14:textId="77777777" w:rsidR="00002C78" w:rsidRPr="000B5039" w:rsidRDefault="00002C78" w:rsidP="00FF30A1">
      <w:pPr>
        <w:spacing w:after="0" w:line="276" w:lineRule="auto"/>
        <w:jc w:val="both"/>
        <w:rPr>
          <w:rFonts w:eastAsiaTheme="majorEastAsia" w:cstheme="majorBidi"/>
          <w:bCs/>
          <w:sz w:val="22"/>
        </w:rPr>
      </w:pPr>
    </w:p>
    <w:p w14:paraId="5312812C" w14:textId="38F26332" w:rsidR="00D220BC" w:rsidRDefault="00002C78" w:rsidP="00FF30A1">
      <w:pPr>
        <w:spacing w:after="0" w:line="276" w:lineRule="auto"/>
        <w:jc w:val="both"/>
        <w:rPr>
          <w:sz w:val="22"/>
        </w:rPr>
      </w:pPr>
      <w:r w:rsidRPr="212F91FA">
        <w:rPr>
          <w:rFonts w:eastAsiaTheme="majorEastAsia" w:cstheme="majorBidi"/>
          <w:sz w:val="22"/>
        </w:rPr>
        <w:t xml:space="preserve">As part of a previous </w:t>
      </w:r>
      <w:r w:rsidR="00221519" w:rsidRPr="212F91FA">
        <w:rPr>
          <w:rFonts w:eastAsiaTheme="majorEastAsia" w:cstheme="majorBidi"/>
          <w:sz w:val="22"/>
        </w:rPr>
        <w:t xml:space="preserve">programme of </w:t>
      </w:r>
      <w:r w:rsidRPr="212F91FA">
        <w:rPr>
          <w:rFonts w:eastAsiaTheme="majorEastAsia" w:cstheme="majorBidi"/>
          <w:sz w:val="22"/>
        </w:rPr>
        <w:t xml:space="preserve">work, </w:t>
      </w:r>
      <w:bookmarkStart w:id="33" w:name="_Hlk198623595"/>
      <w:r w:rsidRPr="212F91FA">
        <w:rPr>
          <w:rFonts w:eastAsiaTheme="majorEastAsia" w:cstheme="majorBidi"/>
          <w:sz w:val="22"/>
        </w:rPr>
        <w:t>Local Part</w:t>
      </w:r>
      <w:r w:rsidR="00F44AFA" w:rsidRPr="212F91FA">
        <w:rPr>
          <w:rFonts w:eastAsiaTheme="majorEastAsia" w:cstheme="majorBidi"/>
          <w:sz w:val="22"/>
        </w:rPr>
        <w:t>n</w:t>
      </w:r>
      <w:r w:rsidRPr="212F91FA">
        <w:rPr>
          <w:rFonts w:eastAsiaTheme="majorEastAsia" w:cstheme="majorBidi"/>
          <w:sz w:val="22"/>
        </w:rPr>
        <w:t xml:space="preserve">erships </w:t>
      </w:r>
      <w:r w:rsidR="002D5B59" w:rsidRPr="212F91FA">
        <w:rPr>
          <w:rFonts w:eastAsiaTheme="majorEastAsia" w:cstheme="majorBidi"/>
          <w:sz w:val="22"/>
        </w:rPr>
        <w:t xml:space="preserve">(LP) </w:t>
      </w:r>
      <w:r w:rsidRPr="212F91FA">
        <w:rPr>
          <w:rFonts w:eastAsiaTheme="majorEastAsia" w:cstheme="majorBidi"/>
          <w:sz w:val="22"/>
        </w:rPr>
        <w:t xml:space="preserve">developed a bespoke carbon calculator </w:t>
      </w:r>
      <w:r w:rsidR="00250EA7">
        <w:rPr>
          <w:rFonts w:eastAsiaTheme="majorEastAsia" w:cstheme="majorBidi"/>
          <w:sz w:val="22"/>
        </w:rPr>
        <w:t>(referred to as the LP calculator</w:t>
      </w:r>
      <w:bookmarkEnd w:id="33"/>
      <w:r w:rsidR="00250EA7">
        <w:rPr>
          <w:rFonts w:eastAsiaTheme="majorEastAsia" w:cstheme="majorBidi"/>
          <w:sz w:val="22"/>
        </w:rPr>
        <w:t xml:space="preserve">) </w:t>
      </w:r>
      <w:r w:rsidRPr="212F91FA">
        <w:rPr>
          <w:rFonts w:eastAsiaTheme="majorEastAsia" w:cstheme="majorBidi"/>
          <w:sz w:val="22"/>
        </w:rPr>
        <w:t xml:space="preserve">based on the </w:t>
      </w:r>
      <w:r w:rsidR="73238FEA" w:rsidRPr="212F91FA">
        <w:rPr>
          <w:rFonts w:eastAsiaTheme="majorEastAsia" w:cstheme="majorBidi"/>
          <w:sz w:val="22"/>
        </w:rPr>
        <w:t xml:space="preserve">actions within the </w:t>
      </w:r>
      <w:r w:rsidRPr="212F91FA">
        <w:rPr>
          <w:rFonts w:eastAsiaTheme="majorEastAsia" w:cstheme="majorBidi"/>
          <w:sz w:val="22"/>
        </w:rPr>
        <w:t xml:space="preserve">Greener Primary Care </w:t>
      </w:r>
      <w:r w:rsidR="00304D9B" w:rsidRPr="212F91FA">
        <w:rPr>
          <w:rFonts w:eastAsiaTheme="majorEastAsia" w:cstheme="majorBidi"/>
          <w:sz w:val="22"/>
        </w:rPr>
        <w:t xml:space="preserve">Wales </w:t>
      </w:r>
      <w:r w:rsidRPr="212F91FA">
        <w:rPr>
          <w:rFonts w:eastAsiaTheme="majorEastAsia" w:cstheme="majorBidi"/>
          <w:sz w:val="22"/>
        </w:rPr>
        <w:t>Framework and Award Schem</w:t>
      </w:r>
      <w:r w:rsidR="08C58E32" w:rsidRPr="212F91FA">
        <w:rPr>
          <w:rFonts w:eastAsiaTheme="majorEastAsia" w:cstheme="majorBidi"/>
          <w:sz w:val="22"/>
        </w:rPr>
        <w:t>e</w:t>
      </w:r>
      <w:r w:rsidR="006609B3" w:rsidRPr="212F91FA">
        <w:rPr>
          <w:rFonts w:eastAsiaTheme="majorEastAsia" w:cstheme="majorBidi"/>
          <w:sz w:val="22"/>
        </w:rPr>
        <w:t xml:space="preserve"> using a bottom-up approach</w:t>
      </w:r>
      <w:r w:rsidRPr="212F91FA">
        <w:rPr>
          <w:rFonts w:eastAsiaTheme="majorEastAsia" w:cstheme="majorBidi"/>
          <w:sz w:val="22"/>
        </w:rPr>
        <w:t xml:space="preserve">. </w:t>
      </w:r>
      <w:r w:rsidR="00F44AFA" w:rsidRPr="212F91FA">
        <w:rPr>
          <w:rFonts w:eastAsiaTheme="majorEastAsia" w:cstheme="majorBidi"/>
          <w:sz w:val="22"/>
        </w:rPr>
        <w:t xml:space="preserve">Based on the concept of a model practice, the calculator has </w:t>
      </w:r>
      <w:r w:rsidR="0FB2B5C6" w:rsidRPr="212F91FA">
        <w:rPr>
          <w:rFonts w:eastAsiaTheme="majorEastAsia" w:cstheme="majorBidi"/>
          <w:sz w:val="22"/>
        </w:rPr>
        <w:t xml:space="preserve">been </w:t>
      </w:r>
      <w:r w:rsidR="00F44AFA" w:rsidRPr="212F91FA">
        <w:rPr>
          <w:rFonts w:eastAsiaTheme="majorEastAsia" w:cstheme="majorBidi"/>
          <w:sz w:val="22"/>
        </w:rPr>
        <w:t xml:space="preserve">used </w:t>
      </w:r>
      <w:r w:rsidR="00A65169" w:rsidRPr="212F91FA">
        <w:rPr>
          <w:rFonts w:eastAsiaTheme="majorEastAsia" w:cstheme="majorBidi"/>
          <w:sz w:val="22"/>
        </w:rPr>
        <w:t>by the Greener Primary Care</w:t>
      </w:r>
      <w:r w:rsidR="42C31E78" w:rsidRPr="212F91FA">
        <w:rPr>
          <w:rFonts w:eastAsiaTheme="majorEastAsia" w:cstheme="majorBidi"/>
          <w:sz w:val="22"/>
        </w:rPr>
        <w:t xml:space="preserve"> Wales</w:t>
      </w:r>
      <w:r w:rsidR="00A65169" w:rsidRPr="212F91FA">
        <w:rPr>
          <w:rFonts w:eastAsiaTheme="majorEastAsia" w:cstheme="majorBidi"/>
          <w:sz w:val="22"/>
        </w:rPr>
        <w:t xml:space="preserve"> Team </w:t>
      </w:r>
      <w:r w:rsidRPr="212F91FA">
        <w:rPr>
          <w:rFonts w:eastAsiaTheme="majorEastAsia" w:cstheme="majorBidi"/>
          <w:sz w:val="22"/>
        </w:rPr>
        <w:t>to retrospectively estimate</w:t>
      </w:r>
      <w:r w:rsidR="00662B33" w:rsidRPr="212F91FA">
        <w:rPr>
          <w:rFonts w:eastAsiaTheme="majorEastAsia" w:cstheme="majorBidi"/>
          <w:sz w:val="22"/>
        </w:rPr>
        <w:t>,</w:t>
      </w:r>
      <w:r w:rsidRPr="212F91FA">
        <w:rPr>
          <w:rFonts w:eastAsiaTheme="majorEastAsia" w:cstheme="majorBidi"/>
          <w:sz w:val="22"/>
        </w:rPr>
        <w:t xml:space="preserve"> for the first time</w:t>
      </w:r>
      <w:r w:rsidR="00662B33" w:rsidRPr="212F91FA">
        <w:rPr>
          <w:rFonts w:eastAsiaTheme="majorEastAsia" w:cstheme="majorBidi"/>
          <w:sz w:val="22"/>
        </w:rPr>
        <w:t>,</w:t>
      </w:r>
      <w:r w:rsidRPr="212F91FA">
        <w:rPr>
          <w:rFonts w:eastAsiaTheme="majorEastAsia" w:cstheme="majorBidi"/>
          <w:sz w:val="22"/>
        </w:rPr>
        <w:t xml:space="preserve"> the cumulative CO</w:t>
      </w:r>
      <w:r w:rsidRPr="212F91FA">
        <w:rPr>
          <w:rFonts w:eastAsiaTheme="majorEastAsia" w:cstheme="majorBidi"/>
          <w:sz w:val="22"/>
          <w:vertAlign w:val="subscript"/>
        </w:rPr>
        <w:t>2</w:t>
      </w:r>
      <w:r w:rsidRPr="212F91FA">
        <w:rPr>
          <w:rFonts w:eastAsiaTheme="majorEastAsia" w:cstheme="majorBidi"/>
          <w:sz w:val="22"/>
        </w:rPr>
        <w:t xml:space="preserve">e reduction within participating practices </w:t>
      </w:r>
      <w:r w:rsidRPr="212F91FA">
        <w:rPr>
          <w:sz w:val="22"/>
        </w:rPr>
        <w:t>between</w:t>
      </w:r>
      <w:r w:rsidR="00662B33" w:rsidRPr="212F91FA">
        <w:rPr>
          <w:sz w:val="22"/>
        </w:rPr>
        <w:t xml:space="preserve"> </w:t>
      </w:r>
      <w:r w:rsidRPr="212F91FA">
        <w:rPr>
          <w:sz w:val="22"/>
        </w:rPr>
        <w:t>2022</w:t>
      </w:r>
      <w:r w:rsidR="00F67F9F">
        <w:rPr>
          <w:sz w:val="22"/>
        </w:rPr>
        <w:t xml:space="preserve"> and </w:t>
      </w:r>
      <w:r w:rsidR="00D220BC">
        <w:rPr>
          <w:sz w:val="22"/>
        </w:rPr>
        <w:t>20</w:t>
      </w:r>
      <w:r w:rsidRPr="212F91FA">
        <w:rPr>
          <w:sz w:val="22"/>
        </w:rPr>
        <w:t xml:space="preserve">24 as 2,761 tonnes </w:t>
      </w:r>
      <w:r w:rsidRPr="212F91FA">
        <w:rPr>
          <w:rFonts w:eastAsiaTheme="majorEastAsia" w:cstheme="majorBidi"/>
          <w:sz w:val="22"/>
        </w:rPr>
        <w:t>CO</w:t>
      </w:r>
      <w:r w:rsidRPr="212F91FA">
        <w:rPr>
          <w:rFonts w:eastAsiaTheme="majorEastAsia" w:cstheme="majorBidi"/>
          <w:sz w:val="22"/>
          <w:vertAlign w:val="subscript"/>
        </w:rPr>
        <w:t>2</w:t>
      </w:r>
      <w:r w:rsidRPr="212F91FA">
        <w:rPr>
          <w:rFonts w:eastAsiaTheme="majorEastAsia" w:cstheme="majorBidi"/>
          <w:sz w:val="22"/>
        </w:rPr>
        <w:t>e</w:t>
      </w:r>
      <w:r w:rsidRPr="212F91FA">
        <w:rPr>
          <w:sz w:val="22"/>
        </w:rPr>
        <w:t>.</w:t>
      </w:r>
      <w:r w:rsidR="008D5290" w:rsidRPr="212F91FA">
        <w:rPr>
          <w:sz w:val="22"/>
        </w:rPr>
        <w:t xml:space="preserve"> This is the equivalent of driving over 7 million miles or 46,600 one-way trips from Cardiff to London in an average gasoline-powered passenger vehicle.</w:t>
      </w:r>
      <w:r w:rsidR="008D5290" w:rsidRPr="212F91FA">
        <w:rPr>
          <w:rStyle w:val="FootnoteReference"/>
          <w:sz w:val="22"/>
        </w:rPr>
        <w:footnoteReference w:id="1"/>
      </w:r>
      <w:r w:rsidR="008D5290" w:rsidRPr="212F91FA">
        <w:rPr>
          <w:sz w:val="22"/>
        </w:rPr>
        <w:t xml:space="preserve">  </w:t>
      </w:r>
      <w:bookmarkStart w:id="34" w:name="_Hlk198636985"/>
      <w:r w:rsidR="002F5212">
        <w:rPr>
          <w:sz w:val="22"/>
        </w:rPr>
        <w:t>Emission</w:t>
      </w:r>
      <w:r w:rsidR="00D220BC">
        <w:rPr>
          <w:sz w:val="22"/>
        </w:rPr>
        <w:t xml:space="preserve"> factors vary according to the conversion tool accessed and year of publication, however using the</w:t>
      </w:r>
      <w:r w:rsidR="00D220BC" w:rsidRPr="002F5212">
        <w:rPr>
          <w:i/>
          <w:iCs/>
          <w:sz w:val="22"/>
        </w:rPr>
        <w:t xml:space="preserve"> </w:t>
      </w:r>
      <w:hyperlink r:id="rId13" w:history="1">
        <w:r w:rsidR="00D220BC" w:rsidRPr="002F5212">
          <w:rPr>
            <w:rStyle w:val="Hyperlink"/>
            <w:i/>
            <w:iCs/>
            <w:color w:val="0000EE"/>
            <w:sz w:val="22"/>
          </w:rPr>
          <w:t>UK Government GHG Conversion Factors for Company Reporting</w:t>
        </w:r>
      </w:hyperlink>
      <w:r w:rsidR="002F5212">
        <w:rPr>
          <w:i/>
          <w:iCs/>
          <w:color w:val="0000EE"/>
          <w:sz w:val="22"/>
          <w:u w:val="single"/>
        </w:rPr>
        <w:t xml:space="preserve"> tool</w:t>
      </w:r>
      <w:r w:rsidR="00D220BC">
        <w:rPr>
          <w:sz w:val="22"/>
        </w:rPr>
        <w:t xml:space="preserve">, equivalence calculated as 7 million miles is a conservative estimate.  </w:t>
      </w:r>
    </w:p>
    <w:bookmarkEnd w:id="34"/>
    <w:p w14:paraId="7606037A" w14:textId="77777777" w:rsidR="00D220BC" w:rsidRDefault="00D220BC" w:rsidP="00FF30A1">
      <w:pPr>
        <w:spacing w:after="0" w:line="276" w:lineRule="auto"/>
        <w:jc w:val="both"/>
        <w:rPr>
          <w:sz w:val="22"/>
        </w:rPr>
      </w:pPr>
    </w:p>
    <w:p w14:paraId="1C955B73" w14:textId="07F2507A" w:rsidR="00002C78" w:rsidRPr="000B5039" w:rsidRDefault="00002C78" w:rsidP="00FF30A1">
      <w:pPr>
        <w:spacing w:after="0" w:line="276" w:lineRule="auto"/>
        <w:jc w:val="both"/>
        <w:rPr>
          <w:sz w:val="22"/>
        </w:rPr>
      </w:pPr>
      <w:r w:rsidRPr="000B5039">
        <w:rPr>
          <w:sz w:val="22"/>
        </w:rPr>
        <w:t>Th</w:t>
      </w:r>
      <w:r w:rsidR="00F44AFA" w:rsidRPr="000B5039">
        <w:rPr>
          <w:sz w:val="22"/>
        </w:rPr>
        <w:t>is</w:t>
      </w:r>
      <w:r w:rsidRPr="000B5039">
        <w:rPr>
          <w:sz w:val="22"/>
        </w:rPr>
        <w:t xml:space="preserve"> study </w:t>
      </w:r>
      <w:r w:rsidR="00F44AFA" w:rsidRPr="000B5039">
        <w:rPr>
          <w:sz w:val="22"/>
        </w:rPr>
        <w:t xml:space="preserve">assessed </w:t>
      </w:r>
      <w:r w:rsidRPr="000B5039">
        <w:rPr>
          <w:sz w:val="22"/>
        </w:rPr>
        <w:t xml:space="preserve">whether the LP calculator could also be used independently by participating </w:t>
      </w:r>
      <w:r w:rsidR="002D5B59">
        <w:rPr>
          <w:sz w:val="22"/>
        </w:rPr>
        <w:t xml:space="preserve">primary care </w:t>
      </w:r>
      <w:r w:rsidRPr="000B5039">
        <w:rPr>
          <w:sz w:val="22"/>
        </w:rPr>
        <w:t xml:space="preserve">practices to estimate the </w:t>
      </w:r>
      <w:r w:rsidRPr="000B5039">
        <w:rPr>
          <w:rFonts w:eastAsiaTheme="majorEastAsia" w:cstheme="majorBidi"/>
          <w:bCs/>
          <w:sz w:val="22"/>
        </w:rPr>
        <w:t>CO</w:t>
      </w:r>
      <w:r w:rsidRPr="000B5039">
        <w:rPr>
          <w:rFonts w:eastAsiaTheme="majorEastAsia" w:cstheme="majorBidi"/>
          <w:bCs/>
          <w:sz w:val="22"/>
          <w:vertAlign w:val="subscript"/>
        </w:rPr>
        <w:t>2</w:t>
      </w:r>
      <w:r w:rsidRPr="000B5039">
        <w:rPr>
          <w:rFonts w:eastAsiaTheme="majorEastAsia" w:cstheme="majorBidi"/>
          <w:bCs/>
          <w:sz w:val="22"/>
        </w:rPr>
        <w:t>e</w:t>
      </w:r>
      <w:r w:rsidR="002D5B59">
        <w:rPr>
          <w:sz w:val="22"/>
        </w:rPr>
        <w:t xml:space="preserve"> reduction of implementing</w:t>
      </w:r>
      <w:r w:rsidRPr="000B5039">
        <w:rPr>
          <w:sz w:val="22"/>
        </w:rPr>
        <w:t xml:space="preserve"> </w:t>
      </w:r>
      <w:r w:rsidR="002D5B59">
        <w:rPr>
          <w:sz w:val="22"/>
        </w:rPr>
        <w:t xml:space="preserve">the Scheme’s </w:t>
      </w:r>
      <w:r w:rsidRPr="000B5039">
        <w:rPr>
          <w:sz w:val="22"/>
        </w:rPr>
        <w:t xml:space="preserve">actions within their own practice. </w:t>
      </w:r>
      <w:r w:rsidR="006609B3" w:rsidRPr="000B5039">
        <w:rPr>
          <w:sz w:val="22"/>
        </w:rPr>
        <w:t xml:space="preserve">The advantage of a bottom-up approach is that it can more accurately reflect local circumstances, but a limitation is that data collection can be very protracted. </w:t>
      </w:r>
      <w:r w:rsidR="00F44AFA" w:rsidRPr="000B5039">
        <w:rPr>
          <w:sz w:val="22"/>
        </w:rPr>
        <w:t xml:space="preserve">It was concluded that the challenge of accessing </w:t>
      </w:r>
      <w:r w:rsidR="002D5B59">
        <w:rPr>
          <w:sz w:val="22"/>
        </w:rPr>
        <w:t xml:space="preserve">the </w:t>
      </w:r>
      <w:r w:rsidR="00F44AFA" w:rsidRPr="000B5039">
        <w:rPr>
          <w:sz w:val="22"/>
        </w:rPr>
        <w:t>data required for the calculator</w:t>
      </w:r>
      <w:r w:rsidR="00A65169" w:rsidRPr="000B5039">
        <w:rPr>
          <w:sz w:val="22"/>
        </w:rPr>
        <w:t>,</w:t>
      </w:r>
      <w:r w:rsidR="00F44AFA" w:rsidRPr="000B5039">
        <w:rPr>
          <w:sz w:val="22"/>
        </w:rPr>
        <w:t xml:space="preserve"> alongside the complexity of primary care provision and shortage of staff time to carry this out</w:t>
      </w:r>
      <w:r w:rsidR="00A65169" w:rsidRPr="000B5039">
        <w:rPr>
          <w:sz w:val="22"/>
        </w:rPr>
        <w:t>, meant</w:t>
      </w:r>
      <w:r w:rsidR="00F44AFA" w:rsidRPr="000B5039">
        <w:rPr>
          <w:sz w:val="22"/>
        </w:rPr>
        <w:t xml:space="preserve"> this was unfeas</w:t>
      </w:r>
      <w:r w:rsidR="00843358" w:rsidRPr="000B5039">
        <w:rPr>
          <w:sz w:val="22"/>
        </w:rPr>
        <w:t>i</w:t>
      </w:r>
      <w:r w:rsidR="00F44AFA" w:rsidRPr="000B5039">
        <w:rPr>
          <w:sz w:val="22"/>
        </w:rPr>
        <w:t>ble.</w:t>
      </w:r>
    </w:p>
    <w:p w14:paraId="5C6E2FB5" w14:textId="245B9C77" w:rsidR="00F44AFA" w:rsidRPr="000B5039" w:rsidRDefault="00F44AFA" w:rsidP="00FF30A1">
      <w:pPr>
        <w:spacing w:after="0" w:line="276" w:lineRule="auto"/>
        <w:jc w:val="both"/>
        <w:rPr>
          <w:sz w:val="22"/>
        </w:rPr>
      </w:pPr>
    </w:p>
    <w:p w14:paraId="65D1EBD8" w14:textId="67FEC319" w:rsidR="002D5B59" w:rsidRDefault="00843358" w:rsidP="00FF30A1">
      <w:pPr>
        <w:spacing w:after="0" w:line="276" w:lineRule="auto"/>
        <w:jc w:val="both"/>
        <w:rPr>
          <w:sz w:val="22"/>
        </w:rPr>
      </w:pPr>
      <w:r w:rsidRPr="000B5039">
        <w:rPr>
          <w:sz w:val="22"/>
        </w:rPr>
        <w:t xml:space="preserve">Given the lack of specialist carbon calculators designed for </w:t>
      </w:r>
      <w:r w:rsidR="002D5B59">
        <w:rPr>
          <w:sz w:val="22"/>
        </w:rPr>
        <w:t xml:space="preserve">community </w:t>
      </w:r>
      <w:r w:rsidRPr="000B5039">
        <w:rPr>
          <w:sz w:val="22"/>
        </w:rPr>
        <w:t xml:space="preserve">optometry, </w:t>
      </w:r>
      <w:r w:rsidR="002D5B59">
        <w:rPr>
          <w:sz w:val="22"/>
        </w:rPr>
        <w:t xml:space="preserve">primary care </w:t>
      </w:r>
      <w:r w:rsidRPr="000B5039">
        <w:rPr>
          <w:sz w:val="22"/>
        </w:rPr>
        <w:t xml:space="preserve">dental and </w:t>
      </w:r>
      <w:r w:rsidR="002D5B59">
        <w:rPr>
          <w:sz w:val="22"/>
        </w:rPr>
        <w:t xml:space="preserve">community </w:t>
      </w:r>
      <w:r w:rsidRPr="000B5039">
        <w:rPr>
          <w:sz w:val="22"/>
        </w:rPr>
        <w:t>pharmacy practices, t</w:t>
      </w:r>
      <w:r w:rsidR="00002C78" w:rsidRPr="000B5039">
        <w:rPr>
          <w:sz w:val="22"/>
        </w:rPr>
        <w:t xml:space="preserve">his review </w:t>
      </w:r>
      <w:r w:rsidR="00F44AFA" w:rsidRPr="000B5039">
        <w:rPr>
          <w:sz w:val="22"/>
        </w:rPr>
        <w:t xml:space="preserve">surveyed </w:t>
      </w:r>
      <w:r w:rsidR="00002C78" w:rsidRPr="000B5039">
        <w:rPr>
          <w:sz w:val="22"/>
        </w:rPr>
        <w:t>the experience</w:t>
      </w:r>
      <w:r w:rsidR="002D5B59">
        <w:rPr>
          <w:sz w:val="22"/>
        </w:rPr>
        <w:t>s</w:t>
      </w:r>
      <w:r w:rsidR="00002C78" w:rsidRPr="000B5039">
        <w:rPr>
          <w:sz w:val="22"/>
        </w:rPr>
        <w:t xml:space="preserve"> of practices completing the carbon footprint action</w:t>
      </w:r>
      <w:r w:rsidR="002D5B59">
        <w:rPr>
          <w:sz w:val="22"/>
        </w:rPr>
        <w:t xml:space="preserve"> within the Scheme. Staff from eight</w:t>
      </w:r>
      <w:r w:rsidR="00002C78" w:rsidRPr="000B5039">
        <w:rPr>
          <w:sz w:val="22"/>
        </w:rPr>
        <w:t xml:space="preserve"> non-GP practices across Wales were interviewed about their experience</w:t>
      </w:r>
      <w:r w:rsidR="002D5B59">
        <w:rPr>
          <w:sz w:val="22"/>
        </w:rPr>
        <w:t>s</w:t>
      </w:r>
      <w:r w:rsidR="00002C78" w:rsidRPr="000B5039">
        <w:rPr>
          <w:sz w:val="22"/>
        </w:rPr>
        <w:t xml:space="preserve"> of using online calculators to estimate their practice’s carbon footprint.</w:t>
      </w:r>
      <w:r w:rsidR="00221519" w:rsidRPr="000B5039">
        <w:rPr>
          <w:sz w:val="22"/>
        </w:rPr>
        <w:t xml:space="preserve"> </w:t>
      </w:r>
    </w:p>
    <w:p w14:paraId="10E84CAA" w14:textId="77777777" w:rsidR="00762CA3" w:rsidRDefault="00762CA3" w:rsidP="00FF30A1">
      <w:pPr>
        <w:spacing w:after="0" w:line="276" w:lineRule="auto"/>
        <w:jc w:val="both"/>
        <w:rPr>
          <w:sz w:val="22"/>
        </w:rPr>
      </w:pPr>
    </w:p>
    <w:p w14:paraId="6165EC2A" w14:textId="34968177" w:rsidR="008D5290" w:rsidRDefault="002D5B59" w:rsidP="212F91FA">
      <w:pPr>
        <w:spacing w:after="0" w:line="276" w:lineRule="auto"/>
        <w:jc w:val="both"/>
        <w:rPr>
          <w:sz w:val="22"/>
        </w:rPr>
      </w:pPr>
      <w:r w:rsidRPr="212F91FA">
        <w:rPr>
          <w:sz w:val="22"/>
        </w:rPr>
        <w:t>Findings from the interviews demonstrated that the use</w:t>
      </w:r>
      <w:r w:rsidR="00221519" w:rsidRPr="212F91FA">
        <w:rPr>
          <w:sz w:val="22"/>
        </w:rPr>
        <w:t xml:space="preserve"> of a calculator was a motivator for some to help identify where to prioritise their efforts. Others felt some frustration th</w:t>
      </w:r>
      <w:r w:rsidR="00342CBD" w:rsidRPr="212F91FA">
        <w:rPr>
          <w:sz w:val="22"/>
        </w:rPr>
        <w:t>at the results were too generic</w:t>
      </w:r>
      <w:r w:rsidR="006609B3" w:rsidRPr="212F91FA">
        <w:rPr>
          <w:sz w:val="22"/>
        </w:rPr>
        <w:t xml:space="preserve"> to be useful</w:t>
      </w:r>
      <w:r w:rsidR="00342CBD" w:rsidRPr="212F91FA">
        <w:rPr>
          <w:sz w:val="22"/>
        </w:rPr>
        <w:t xml:space="preserve">. </w:t>
      </w:r>
      <w:r w:rsidR="00002C78" w:rsidRPr="212F91FA">
        <w:rPr>
          <w:sz w:val="22"/>
        </w:rPr>
        <w:t xml:space="preserve">One </w:t>
      </w:r>
      <w:r w:rsidR="00843358" w:rsidRPr="212F91FA">
        <w:rPr>
          <w:sz w:val="22"/>
        </w:rPr>
        <w:t xml:space="preserve">expressed need </w:t>
      </w:r>
      <w:r w:rsidR="00002C78" w:rsidRPr="212F91FA">
        <w:rPr>
          <w:sz w:val="22"/>
        </w:rPr>
        <w:t xml:space="preserve">is the desire </w:t>
      </w:r>
      <w:r w:rsidR="72BC136A" w:rsidRPr="212F91FA">
        <w:rPr>
          <w:sz w:val="22"/>
        </w:rPr>
        <w:t xml:space="preserve">of </w:t>
      </w:r>
      <w:r w:rsidR="00002C78" w:rsidRPr="212F91FA">
        <w:rPr>
          <w:sz w:val="22"/>
        </w:rPr>
        <w:t xml:space="preserve">practices to compare their own </w:t>
      </w:r>
      <w:r w:rsidRPr="212F91FA">
        <w:rPr>
          <w:sz w:val="22"/>
        </w:rPr>
        <w:t xml:space="preserve">carbon </w:t>
      </w:r>
      <w:r w:rsidR="00002C78" w:rsidRPr="212F91FA">
        <w:rPr>
          <w:sz w:val="22"/>
        </w:rPr>
        <w:t>footprint with other similar practices. It is pleasing to note that a new bespoke calculator aimed at Community Dental Practices is in development</w:t>
      </w:r>
      <w:r w:rsidR="00002C78" w:rsidRPr="212F91FA">
        <w:rPr>
          <w:rStyle w:val="CommentReference"/>
          <w:sz w:val="22"/>
          <w:szCs w:val="22"/>
        </w:rPr>
        <w:t xml:space="preserve"> at </w:t>
      </w:r>
      <w:r w:rsidR="20145800" w:rsidRPr="212F91FA">
        <w:rPr>
          <w:rStyle w:val="CommentReference"/>
          <w:sz w:val="22"/>
          <w:szCs w:val="22"/>
        </w:rPr>
        <w:t xml:space="preserve">a </w:t>
      </w:r>
      <w:r w:rsidR="00002C78" w:rsidRPr="212F91FA">
        <w:rPr>
          <w:rStyle w:val="CommentReference"/>
          <w:sz w:val="22"/>
          <w:szCs w:val="22"/>
        </w:rPr>
        <w:t xml:space="preserve">UK level which may help towards </w:t>
      </w:r>
      <w:r w:rsidR="6DE99183" w:rsidRPr="212F91FA">
        <w:rPr>
          <w:rStyle w:val="CommentReference"/>
          <w:sz w:val="22"/>
          <w:szCs w:val="22"/>
        </w:rPr>
        <w:t>addressing</w:t>
      </w:r>
      <w:r w:rsidR="00002C78" w:rsidRPr="212F91FA">
        <w:rPr>
          <w:rStyle w:val="CommentReference"/>
          <w:sz w:val="22"/>
          <w:szCs w:val="22"/>
        </w:rPr>
        <w:t xml:space="preserve"> this </w:t>
      </w:r>
      <w:r w:rsidR="00843358" w:rsidRPr="212F91FA">
        <w:rPr>
          <w:rStyle w:val="CommentReference"/>
          <w:sz w:val="22"/>
          <w:szCs w:val="22"/>
        </w:rPr>
        <w:t>gap</w:t>
      </w:r>
      <w:r w:rsidR="00002C78" w:rsidRPr="212F91FA">
        <w:rPr>
          <w:rStyle w:val="CommentReference"/>
          <w:sz w:val="22"/>
          <w:szCs w:val="22"/>
        </w:rPr>
        <w:t>.</w:t>
      </w:r>
      <w:r w:rsidR="00002C78" w:rsidRPr="212F91FA">
        <w:rPr>
          <w:sz w:val="22"/>
        </w:rPr>
        <w:t xml:space="preserve"> </w:t>
      </w:r>
      <w:r w:rsidR="00843358" w:rsidRPr="212F91FA">
        <w:rPr>
          <w:sz w:val="22"/>
        </w:rPr>
        <w:t>A</w:t>
      </w:r>
      <w:r w:rsidR="00002C78" w:rsidRPr="212F91FA">
        <w:rPr>
          <w:sz w:val="22"/>
        </w:rPr>
        <w:t>ll the surveyed practices recommended that other practices try at least one of the calculators available, as a snapshot</w:t>
      </w:r>
      <w:r w:rsidR="00843358" w:rsidRPr="212F91FA">
        <w:rPr>
          <w:sz w:val="22"/>
        </w:rPr>
        <w:t xml:space="preserve">. </w:t>
      </w:r>
      <w:r w:rsidR="00002C78" w:rsidRPr="212F91FA">
        <w:rPr>
          <w:sz w:val="22"/>
        </w:rPr>
        <w:t xml:space="preserve">Primary care practices are </w:t>
      </w:r>
      <w:r w:rsidR="00342CBD" w:rsidRPr="212F91FA">
        <w:rPr>
          <w:sz w:val="22"/>
        </w:rPr>
        <w:t xml:space="preserve">extremely </w:t>
      </w:r>
      <w:r w:rsidR="00002C78" w:rsidRPr="212F91FA">
        <w:rPr>
          <w:sz w:val="22"/>
        </w:rPr>
        <w:t xml:space="preserve">heterogenous and currently there appears </w:t>
      </w:r>
      <w:r w:rsidR="00002C78" w:rsidRPr="212F91FA">
        <w:rPr>
          <w:sz w:val="22"/>
        </w:rPr>
        <w:lastRenderedPageBreak/>
        <w:t xml:space="preserve">to be no one perfect free </w:t>
      </w:r>
      <w:r w:rsidRPr="212F91FA">
        <w:rPr>
          <w:sz w:val="22"/>
        </w:rPr>
        <w:t>on</w:t>
      </w:r>
      <w:r w:rsidR="00A65169" w:rsidRPr="212F91FA">
        <w:rPr>
          <w:sz w:val="22"/>
        </w:rPr>
        <w:t xml:space="preserve">line </w:t>
      </w:r>
      <w:r w:rsidR="00002C78" w:rsidRPr="212F91FA">
        <w:rPr>
          <w:sz w:val="22"/>
        </w:rPr>
        <w:t>carbon calculator available to meet the carbon footprint estimation needs of a range of independent contractor settings.</w:t>
      </w:r>
      <w:r w:rsidR="00762CA3" w:rsidRPr="212F91FA">
        <w:rPr>
          <w:sz w:val="22"/>
        </w:rPr>
        <w:t xml:space="preserve"> </w:t>
      </w:r>
    </w:p>
    <w:p w14:paraId="34FA267A" w14:textId="0DD25B16" w:rsidR="212F91FA" w:rsidRDefault="212F91FA" w:rsidP="212F91FA">
      <w:pPr>
        <w:spacing w:after="0" w:line="276" w:lineRule="auto"/>
        <w:jc w:val="both"/>
        <w:rPr>
          <w:sz w:val="22"/>
        </w:rPr>
      </w:pPr>
    </w:p>
    <w:p w14:paraId="3F994804" w14:textId="631F698D" w:rsidR="00002C78" w:rsidRPr="000B5039" w:rsidRDefault="38E64A8B" w:rsidP="212F91FA">
      <w:pPr>
        <w:spacing w:after="0" w:line="276" w:lineRule="auto"/>
        <w:jc w:val="both"/>
        <w:rPr>
          <w:sz w:val="22"/>
        </w:rPr>
      </w:pPr>
      <w:r w:rsidRPr="212F91FA">
        <w:rPr>
          <w:sz w:val="22"/>
        </w:rPr>
        <w:t>These findings</w:t>
      </w:r>
      <w:r w:rsidR="00762CA3" w:rsidRPr="212F91FA">
        <w:rPr>
          <w:sz w:val="22"/>
        </w:rPr>
        <w:t xml:space="preserve"> align with the findings of the </w:t>
      </w:r>
      <w:hyperlink r:id="rId14">
        <w:r w:rsidR="00762CA3" w:rsidRPr="212F91FA">
          <w:rPr>
            <w:rStyle w:val="Hyperlink"/>
            <w:i/>
            <w:iCs/>
            <w:sz w:val="22"/>
          </w:rPr>
          <w:t>Primary Care in Wales, A carbon footprint assessment of estimated emissions for primary care contractors in Wales</w:t>
        </w:r>
      </w:hyperlink>
      <w:r w:rsidR="00762CA3" w:rsidRPr="212F91FA">
        <w:rPr>
          <w:sz w:val="22"/>
        </w:rPr>
        <w:t xml:space="preserve"> about the significant challenges of measuring the carbon footprint in primary care</w:t>
      </w:r>
      <w:r w:rsidR="368421BF" w:rsidRPr="212F91FA">
        <w:rPr>
          <w:sz w:val="22"/>
        </w:rPr>
        <w:t xml:space="preserve"> settings</w:t>
      </w:r>
      <w:r w:rsidR="00762CA3" w:rsidRPr="212F91FA">
        <w:rPr>
          <w:sz w:val="22"/>
        </w:rPr>
        <w:t>.</w:t>
      </w:r>
    </w:p>
    <w:p w14:paraId="2EEFB239" w14:textId="77777777" w:rsidR="008D5290" w:rsidRDefault="008D5290" w:rsidP="00FF30A1">
      <w:pPr>
        <w:spacing w:after="0" w:line="276" w:lineRule="auto"/>
        <w:jc w:val="both"/>
        <w:rPr>
          <w:sz w:val="22"/>
        </w:rPr>
      </w:pPr>
    </w:p>
    <w:p w14:paraId="65EF51B2" w14:textId="63F25AC1" w:rsidR="00002C78" w:rsidRDefault="00002C78" w:rsidP="212F91FA">
      <w:pPr>
        <w:spacing w:after="0" w:line="276" w:lineRule="auto"/>
        <w:jc w:val="both"/>
        <w:rPr>
          <w:sz w:val="22"/>
        </w:rPr>
      </w:pPr>
      <w:r w:rsidRPr="212F91FA">
        <w:rPr>
          <w:sz w:val="22"/>
        </w:rPr>
        <w:t>Th</w:t>
      </w:r>
      <w:r w:rsidR="6420E68B" w:rsidRPr="212F91FA">
        <w:rPr>
          <w:sz w:val="22"/>
        </w:rPr>
        <w:t>is</w:t>
      </w:r>
      <w:r w:rsidRPr="212F91FA">
        <w:rPr>
          <w:sz w:val="22"/>
        </w:rPr>
        <w:t xml:space="preserve"> </w:t>
      </w:r>
      <w:r w:rsidR="00762CA3" w:rsidRPr="212F91FA">
        <w:rPr>
          <w:sz w:val="22"/>
        </w:rPr>
        <w:t xml:space="preserve">study </w:t>
      </w:r>
      <w:r w:rsidRPr="212F91FA">
        <w:rPr>
          <w:sz w:val="22"/>
        </w:rPr>
        <w:t xml:space="preserve">also examined the suitability of a </w:t>
      </w:r>
      <w:r w:rsidR="002D5B59" w:rsidRPr="212F91FA">
        <w:rPr>
          <w:sz w:val="22"/>
        </w:rPr>
        <w:t>carbon calculator</w:t>
      </w:r>
      <w:r w:rsidRPr="212F91FA">
        <w:rPr>
          <w:sz w:val="22"/>
        </w:rPr>
        <w:t xml:space="preserve"> developed by Cardiff and Vale</w:t>
      </w:r>
      <w:r w:rsidR="00865BF7" w:rsidRPr="212F91FA">
        <w:rPr>
          <w:sz w:val="22"/>
        </w:rPr>
        <w:t xml:space="preserve"> U</w:t>
      </w:r>
      <w:r w:rsidR="00EC6ABC" w:rsidRPr="212F91FA">
        <w:rPr>
          <w:sz w:val="22"/>
        </w:rPr>
        <w:t xml:space="preserve">niversity </w:t>
      </w:r>
      <w:r w:rsidR="00865BF7" w:rsidRPr="212F91FA">
        <w:rPr>
          <w:sz w:val="22"/>
        </w:rPr>
        <w:t>H</w:t>
      </w:r>
      <w:r w:rsidR="00EC6ABC" w:rsidRPr="212F91FA">
        <w:rPr>
          <w:sz w:val="22"/>
        </w:rPr>
        <w:t xml:space="preserve">ealth </w:t>
      </w:r>
      <w:r w:rsidR="00865BF7" w:rsidRPr="212F91FA">
        <w:rPr>
          <w:sz w:val="22"/>
        </w:rPr>
        <w:t>B</w:t>
      </w:r>
      <w:r w:rsidR="00EC6ABC" w:rsidRPr="212F91FA">
        <w:rPr>
          <w:sz w:val="22"/>
        </w:rPr>
        <w:t>oard (UHB)</w:t>
      </w:r>
      <w:r w:rsidR="00762CA3" w:rsidRPr="212F91FA">
        <w:rPr>
          <w:sz w:val="22"/>
        </w:rPr>
        <w:t xml:space="preserve">. </w:t>
      </w:r>
      <w:r w:rsidR="00342CBD" w:rsidRPr="212F91FA">
        <w:rPr>
          <w:sz w:val="22"/>
        </w:rPr>
        <w:t>Although not</w:t>
      </w:r>
      <w:r w:rsidR="00E76E31" w:rsidRPr="212F91FA">
        <w:rPr>
          <w:sz w:val="22"/>
        </w:rPr>
        <w:t xml:space="preserve"> aligned specifically</w:t>
      </w:r>
      <w:r w:rsidR="002D5B59" w:rsidRPr="212F91FA">
        <w:rPr>
          <w:sz w:val="22"/>
        </w:rPr>
        <w:t xml:space="preserve"> to the Scheme’s</w:t>
      </w:r>
      <w:r w:rsidR="00342CBD" w:rsidRPr="212F91FA">
        <w:rPr>
          <w:sz w:val="22"/>
        </w:rPr>
        <w:t xml:space="preserve"> actions, </w:t>
      </w:r>
      <w:r w:rsidRPr="212F91FA">
        <w:rPr>
          <w:sz w:val="22"/>
        </w:rPr>
        <w:t>the ease of use and relatability of this calculator, which use</w:t>
      </w:r>
      <w:r w:rsidR="006609B3" w:rsidRPr="212F91FA">
        <w:rPr>
          <w:sz w:val="22"/>
        </w:rPr>
        <w:t>s</w:t>
      </w:r>
      <w:r w:rsidRPr="212F91FA">
        <w:rPr>
          <w:sz w:val="22"/>
        </w:rPr>
        <w:t xml:space="preserve"> top-down</w:t>
      </w:r>
      <w:r w:rsidR="00733D27" w:rsidRPr="212F91FA">
        <w:rPr>
          <w:sz w:val="22"/>
        </w:rPr>
        <w:t>,</w:t>
      </w:r>
      <w:r w:rsidRPr="212F91FA">
        <w:rPr>
          <w:sz w:val="22"/>
        </w:rPr>
        <w:t xml:space="preserve"> bottom-up </w:t>
      </w:r>
      <w:r w:rsidR="00733D27" w:rsidRPr="212F91FA">
        <w:rPr>
          <w:sz w:val="22"/>
        </w:rPr>
        <w:t xml:space="preserve">and hybrid </w:t>
      </w:r>
      <w:r w:rsidRPr="212F91FA">
        <w:rPr>
          <w:sz w:val="22"/>
        </w:rPr>
        <w:t xml:space="preserve">approaches, for </w:t>
      </w:r>
      <w:r w:rsidRPr="212F91FA">
        <w:rPr>
          <w:rFonts w:eastAsiaTheme="majorEastAsia" w:cstheme="majorBidi"/>
          <w:sz w:val="22"/>
        </w:rPr>
        <w:t>CO</w:t>
      </w:r>
      <w:r w:rsidRPr="212F91FA">
        <w:rPr>
          <w:rFonts w:eastAsiaTheme="majorEastAsia" w:cstheme="majorBidi"/>
          <w:sz w:val="22"/>
          <w:vertAlign w:val="subscript"/>
        </w:rPr>
        <w:t>2</w:t>
      </w:r>
      <w:r w:rsidRPr="212F91FA">
        <w:rPr>
          <w:rFonts w:eastAsiaTheme="majorEastAsia" w:cstheme="majorBidi"/>
          <w:sz w:val="22"/>
        </w:rPr>
        <w:t>e</w:t>
      </w:r>
      <w:r w:rsidRPr="212F91FA">
        <w:rPr>
          <w:sz w:val="22"/>
        </w:rPr>
        <w:t xml:space="preserve"> reduction estimation suggests that it would be</w:t>
      </w:r>
      <w:r w:rsidR="00E76E31" w:rsidRPr="212F91FA">
        <w:rPr>
          <w:sz w:val="22"/>
        </w:rPr>
        <w:t xml:space="preserve"> a</w:t>
      </w:r>
      <w:r w:rsidRPr="212F91FA">
        <w:rPr>
          <w:sz w:val="22"/>
        </w:rPr>
        <w:t xml:space="preserve"> useful decision-making aid and tool to improve carbon literacy amongst primary care staff</w:t>
      </w:r>
      <w:r w:rsidR="00843358" w:rsidRPr="212F91FA">
        <w:rPr>
          <w:sz w:val="22"/>
        </w:rPr>
        <w:t xml:space="preserve"> and in evaluating their </w:t>
      </w:r>
      <w:r w:rsidR="006609B3" w:rsidRPr="212F91FA">
        <w:rPr>
          <w:sz w:val="22"/>
        </w:rPr>
        <w:t xml:space="preserve">specific </w:t>
      </w:r>
      <w:r w:rsidR="00843358" w:rsidRPr="212F91FA">
        <w:rPr>
          <w:sz w:val="22"/>
        </w:rPr>
        <w:t xml:space="preserve">carbon reduction initiatives. </w:t>
      </w:r>
    </w:p>
    <w:p w14:paraId="1AC12831" w14:textId="77777777" w:rsidR="00762CA3" w:rsidRPr="000B5039" w:rsidRDefault="00762CA3" w:rsidP="00FF30A1">
      <w:pPr>
        <w:spacing w:after="0" w:line="276" w:lineRule="auto"/>
        <w:jc w:val="both"/>
        <w:rPr>
          <w:sz w:val="22"/>
        </w:rPr>
      </w:pPr>
    </w:p>
    <w:p w14:paraId="500A695D" w14:textId="77777777" w:rsidR="00002C78" w:rsidRDefault="00002C78" w:rsidP="00FF30A1">
      <w:pPr>
        <w:keepNext/>
        <w:keepLines/>
        <w:spacing w:after="0" w:line="276" w:lineRule="auto"/>
        <w:outlineLvl w:val="0"/>
        <w:rPr>
          <w:rFonts w:eastAsiaTheme="majorEastAsia" w:cstheme="majorBidi"/>
          <w:bCs/>
          <w:color w:val="32BACC"/>
          <w:sz w:val="22"/>
        </w:rPr>
      </w:pPr>
    </w:p>
    <w:p w14:paraId="06A47605" w14:textId="77777777" w:rsidR="00002C78" w:rsidRDefault="00002C78" w:rsidP="00FF30A1">
      <w:pPr>
        <w:keepNext/>
        <w:keepLines/>
        <w:spacing w:after="0" w:line="276" w:lineRule="auto"/>
        <w:outlineLvl w:val="0"/>
        <w:rPr>
          <w:rFonts w:eastAsiaTheme="majorEastAsia" w:cstheme="majorBidi"/>
          <w:bCs/>
          <w:color w:val="32BACC"/>
          <w:sz w:val="22"/>
        </w:rPr>
      </w:pPr>
    </w:p>
    <w:p w14:paraId="0AEC1524" w14:textId="77777777" w:rsidR="00FB221A" w:rsidRDefault="00FB221A" w:rsidP="00FF30A1">
      <w:pPr>
        <w:spacing w:after="0" w:line="276" w:lineRule="auto"/>
        <w:rPr>
          <w:sz w:val="22"/>
        </w:rPr>
      </w:pPr>
    </w:p>
    <w:p w14:paraId="481D5D2D" w14:textId="13A61840" w:rsidR="002E52AF" w:rsidRPr="00215220" w:rsidRDefault="002E52AF" w:rsidP="00FF30A1">
      <w:pPr>
        <w:spacing w:after="0" w:line="276" w:lineRule="auto"/>
        <w:rPr>
          <w:sz w:val="22"/>
        </w:rPr>
      </w:pPr>
    </w:p>
    <w:p w14:paraId="65E094B1" w14:textId="6248A7FE" w:rsidR="002E52AF" w:rsidRPr="00215220" w:rsidRDefault="00E76E31" w:rsidP="001468CA">
      <w:pPr>
        <w:spacing w:after="0" w:line="276" w:lineRule="auto"/>
        <w:rPr>
          <w:sz w:val="22"/>
        </w:rPr>
      </w:pPr>
      <w:r>
        <w:rPr>
          <w:sz w:val="22"/>
        </w:rPr>
        <w:br w:type="page"/>
      </w:r>
    </w:p>
    <w:p w14:paraId="7500FCB0" w14:textId="2A37FB71" w:rsidR="00FF30A1" w:rsidRPr="00FF30A1" w:rsidRDefault="002E52AF" w:rsidP="168B5B86">
      <w:pPr>
        <w:pStyle w:val="Heading1"/>
        <w:numPr>
          <w:ilvl w:val="0"/>
          <w:numId w:val="2"/>
        </w:numPr>
        <w:tabs>
          <w:tab w:val="right" w:pos="9050"/>
        </w:tabs>
        <w:spacing w:before="0" w:after="120" w:line="276" w:lineRule="auto"/>
        <w:ind w:left="357" w:hanging="357"/>
        <w:rPr>
          <w:rFonts w:ascii="Verdana" w:hAnsi="Verdana"/>
          <w:b/>
          <w:bCs/>
          <w:color w:val="32BACC"/>
        </w:rPr>
      </w:pPr>
      <w:bookmarkStart w:id="35" w:name="_Toc196837815"/>
      <w:r w:rsidRPr="3A78FF18">
        <w:rPr>
          <w:rFonts w:ascii="Verdana" w:hAnsi="Verdana"/>
          <w:b/>
          <w:bCs/>
          <w:color w:val="32BACC"/>
        </w:rPr>
        <w:lastRenderedPageBreak/>
        <w:t>Introduction</w:t>
      </w:r>
      <w:bookmarkEnd w:id="35"/>
    </w:p>
    <w:p w14:paraId="211ACBA6" w14:textId="4F675E23" w:rsidR="002E52AF" w:rsidRPr="00477194" w:rsidRDefault="003F52C9" w:rsidP="00FF30A1">
      <w:pPr>
        <w:pStyle w:val="Heading2"/>
        <w:spacing w:before="0" w:after="120" w:line="276" w:lineRule="auto"/>
        <w:rPr>
          <w:rFonts w:ascii="Verdana" w:hAnsi="Verdana"/>
          <w:szCs w:val="28"/>
        </w:rPr>
      </w:pPr>
      <w:bookmarkStart w:id="36" w:name="_Toc196837816"/>
      <w:r w:rsidRPr="00477194">
        <w:rPr>
          <w:rFonts w:ascii="Verdana" w:hAnsi="Verdana"/>
          <w:szCs w:val="28"/>
        </w:rPr>
        <w:t>1.</w:t>
      </w:r>
      <w:r w:rsidR="007525B9" w:rsidRPr="00477194">
        <w:rPr>
          <w:rFonts w:ascii="Verdana" w:hAnsi="Verdana"/>
          <w:szCs w:val="28"/>
        </w:rPr>
        <w:t>1</w:t>
      </w:r>
      <w:r w:rsidRPr="00477194">
        <w:rPr>
          <w:rFonts w:ascii="Verdana" w:hAnsi="Verdana"/>
          <w:szCs w:val="28"/>
        </w:rPr>
        <w:t xml:space="preserve"> </w:t>
      </w:r>
      <w:r w:rsidR="002E52AF" w:rsidRPr="00477194">
        <w:rPr>
          <w:rFonts w:ascii="Verdana" w:hAnsi="Verdana"/>
          <w:szCs w:val="28"/>
        </w:rPr>
        <w:t>Global context</w:t>
      </w:r>
      <w:bookmarkEnd w:id="36"/>
    </w:p>
    <w:p w14:paraId="5FA777B7" w14:textId="4209F60C" w:rsidR="00B56D99" w:rsidRDefault="002E52AF" w:rsidP="212F91FA">
      <w:pPr>
        <w:spacing w:after="0" w:line="276" w:lineRule="auto"/>
        <w:jc w:val="both"/>
        <w:rPr>
          <w:rFonts w:cs="Arial"/>
          <w:sz w:val="22"/>
        </w:rPr>
      </w:pPr>
      <w:r w:rsidRPr="212F91FA">
        <w:rPr>
          <w:sz w:val="22"/>
        </w:rPr>
        <w:t>Anthropogenic climate change poses the greatest threat to human health in the 21st century</w:t>
      </w:r>
      <w:r w:rsidRPr="212F91FA">
        <w:rPr>
          <w:sz w:val="22"/>
          <w:vertAlign w:val="superscript"/>
        </w:rPr>
        <w:footnoteReference w:id="2"/>
      </w:r>
      <w:r w:rsidRPr="212F91FA">
        <w:rPr>
          <w:sz w:val="22"/>
        </w:rPr>
        <w:t>. The health impacts of climate change are happening now</w:t>
      </w:r>
      <w:r w:rsidR="0020511B" w:rsidRPr="212F91FA">
        <w:rPr>
          <w:sz w:val="22"/>
        </w:rPr>
        <w:t>,</w:t>
      </w:r>
      <w:r w:rsidRPr="212F91FA">
        <w:rPr>
          <w:sz w:val="22"/>
        </w:rPr>
        <w:t xml:space="preserve"> with health professionals worldwide already responding to issues caused by th</w:t>
      </w:r>
      <w:r w:rsidR="508AA6A3" w:rsidRPr="212F91FA">
        <w:rPr>
          <w:sz w:val="22"/>
        </w:rPr>
        <w:t>e</w:t>
      </w:r>
      <w:r w:rsidRPr="212F91FA">
        <w:rPr>
          <w:sz w:val="22"/>
        </w:rPr>
        <w:t xml:space="preserve"> crisis. The</w:t>
      </w:r>
      <w:r w:rsidR="71D3C01F" w:rsidRPr="212F91FA">
        <w:rPr>
          <w:sz w:val="22"/>
        </w:rPr>
        <w:t xml:space="preserve"> </w:t>
      </w:r>
      <w:r w:rsidRPr="212F91FA">
        <w:rPr>
          <w:sz w:val="22"/>
        </w:rPr>
        <w:t xml:space="preserve">Intergovernmental Panel on Climate Change (IPCC) </w:t>
      </w:r>
      <w:r w:rsidR="00D32331" w:rsidRPr="212F91FA">
        <w:rPr>
          <w:sz w:val="22"/>
        </w:rPr>
        <w:t>R</w:t>
      </w:r>
      <w:r w:rsidRPr="212F91FA">
        <w:rPr>
          <w:sz w:val="22"/>
        </w:rPr>
        <w:t xml:space="preserve">eport </w:t>
      </w:r>
      <w:r w:rsidR="00706DA0" w:rsidRPr="212F91FA">
        <w:rPr>
          <w:sz w:val="22"/>
        </w:rPr>
        <w:t>2022</w:t>
      </w:r>
      <w:r w:rsidR="00557B13" w:rsidRPr="212F91FA">
        <w:rPr>
          <w:sz w:val="22"/>
        </w:rPr>
        <w:t xml:space="preserve"> </w:t>
      </w:r>
      <w:r w:rsidRPr="212F91FA">
        <w:rPr>
          <w:sz w:val="22"/>
        </w:rPr>
        <w:t>highlights that climate change and extreme weather events disproportionately impact people</w:t>
      </w:r>
      <w:r w:rsidR="2B89BA28" w:rsidRPr="212F91FA">
        <w:rPr>
          <w:sz w:val="22"/>
        </w:rPr>
        <w:t xml:space="preserve"> and groups</w:t>
      </w:r>
      <w:r w:rsidRPr="212F91FA">
        <w:rPr>
          <w:sz w:val="22"/>
        </w:rPr>
        <w:t xml:space="preserve"> who are economically and socially marginalised, thereby exacerbating existing health inequalities</w:t>
      </w:r>
      <w:r w:rsidRPr="212F91FA">
        <w:rPr>
          <w:rStyle w:val="FootnoteReference"/>
          <w:rFonts w:cs="Arial"/>
          <w:color w:val="000000" w:themeColor="text1"/>
          <w:sz w:val="22"/>
        </w:rPr>
        <w:footnoteReference w:id="3"/>
      </w:r>
      <w:r w:rsidRPr="212F91FA">
        <w:rPr>
          <w:rFonts w:cs="Arial"/>
          <w:sz w:val="22"/>
        </w:rPr>
        <w:t>.</w:t>
      </w:r>
    </w:p>
    <w:p w14:paraId="2AF3BFDB" w14:textId="77777777" w:rsidR="00C566BC" w:rsidRDefault="00C566BC" w:rsidP="00FF30A1">
      <w:pPr>
        <w:spacing w:after="0" w:line="276" w:lineRule="auto"/>
        <w:jc w:val="both"/>
        <w:rPr>
          <w:rFonts w:cs="Arial"/>
          <w:sz w:val="22"/>
        </w:rPr>
      </w:pPr>
    </w:p>
    <w:p w14:paraId="3FEAEC1C" w14:textId="0D63BFBD" w:rsidR="009E542A" w:rsidRDefault="0058546A" w:rsidP="212F91FA">
      <w:pPr>
        <w:spacing w:after="0" w:line="276" w:lineRule="auto"/>
        <w:jc w:val="both"/>
        <w:rPr>
          <w:rFonts w:cs="Arial"/>
          <w:sz w:val="22"/>
        </w:rPr>
      </w:pPr>
      <w:r w:rsidRPr="212F91FA">
        <w:rPr>
          <w:rFonts w:cs="Arial"/>
          <w:sz w:val="22"/>
        </w:rPr>
        <w:t xml:space="preserve">In December 2015, </w:t>
      </w:r>
      <w:r w:rsidR="0038523D" w:rsidRPr="212F91FA">
        <w:rPr>
          <w:rFonts w:cs="Arial"/>
          <w:sz w:val="22"/>
        </w:rPr>
        <w:t xml:space="preserve">196 </w:t>
      </w:r>
      <w:r w:rsidR="29CE9847" w:rsidRPr="212F91FA">
        <w:rPr>
          <w:rFonts w:cs="Arial"/>
          <w:sz w:val="22"/>
        </w:rPr>
        <w:t>p</w:t>
      </w:r>
      <w:r w:rsidR="0038523D" w:rsidRPr="212F91FA">
        <w:rPr>
          <w:rFonts w:cs="Arial"/>
          <w:sz w:val="22"/>
        </w:rPr>
        <w:t xml:space="preserve">arties </w:t>
      </w:r>
      <w:r w:rsidRPr="212F91FA">
        <w:rPr>
          <w:rFonts w:cs="Arial"/>
          <w:sz w:val="22"/>
        </w:rPr>
        <w:t>(including the UK) adopted the Paris Agreement</w:t>
      </w:r>
      <w:r w:rsidR="00607583" w:rsidRPr="212F91FA">
        <w:rPr>
          <w:rStyle w:val="FootnoteReference"/>
          <w:rFonts w:cs="Arial"/>
          <w:sz w:val="22"/>
        </w:rPr>
        <w:footnoteReference w:id="4"/>
      </w:r>
      <w:r w:rsidRPr="212F91FA">
        <w:rPr>
          <w:rFonts w:cs="Arial"/>
          <w:sz w:val="22"/>
        </w:rPr>
        <w:t xml:space="preserve"> </w:t>
      </w:r>
      <w:r w:rsidR="0038523D" w:rsidRPr="212F91FA">
        <w:rPr>
          <w:rFonts w:cs="Arial"/>
          <w:sz w:val="22"/>
        </w:rPr>
        <w:t>at the UN Climate Change Conference (COP21) in Paris, France</w:t>
      </w:r>
      <w:r w:rsidR="00910B9F" w:rsidRPr="212F91FA">
        <w:rPr>
          <w:rFonts w:cs="Arial"/>
          <w:sz w:val="22"/>
        </w:rPr>
        <w:t xml:space="preserve">. This </w:t>
      </w:r>
      <w:r w:rsidR="007F2971" w:rsidRPr="212F91FA">
        <w:rPr>
          <w:rFonts w:cs="Arial"/>
          <w:sz w:val="22"/>
        </w:rPr>
        <w:t xml:space="preserve">was the first time </w:t>
      </w:r>
      <w:r w:rsidR="00934E3A" w:rsidRPr="212F91FA">
        <w:rPr>
          <w:rFonts w:cs="Arial"/>
          <w:sz w:val="22"/>
        </w:rPr>
        <w:t>all nations came together to combat climate change and adapt to its effect</w:t>
      </w:r>
      <w:r w:rsidR="00614E9B" w:rsidRPr="212F91FA">
        <w:rPr>
          <w:rFonts w:cs="Arial"/>
          <w:sz w:val="22"/>
        </w:rPr>
        <w:t xml:space="preserve"> through a </w:t>
      </w:r>
      <w:r w:rsidR="00910B9F" w:rsidRPr="212F91FA">
        <w:rPr>
          <w:rFonts w:cs="Arial"/>
          <w:sz w:val="22"/>
        </w:rPr>
        <w:t>legally binding international treaty on climate change</w:t>
      </w:r>
      <w:r w:rsidR="00614E9B" w:rsidRPr="212F91FA">
        <w:rPr>
          <w:rFonts w:cs="Arial"/>
          <w:sz w:val="22"/>
        </w:rPr>
        <w:t>. It</w:t>
      </w:r>
      <w:r w:rsidR="00910B9F" w:rsidRPr="212F91FA">
        <w:rPr>
          <w:rFonts w:cs="Arial"/>
          <w:sz w:val="22"/>
        </w:rPr>
        <w:t xml:space="preserve"> came</w:t>
      </w:r>
      <w:r w:rsidR="0038523D" w:rsidRPr="212F91FA">
        <w:rPr>
          <w:rFonts w:cs="Arial"/>
          <w:sz w:val="22"/>
        </w:rPr>
        <w:t xml:space="preserve"> into force on 4 November 2016</w:t>
      </w:r>
      <w:r w:rsidR="587F4148" w:rsidRPr="212F91FA">
        <w:rPr>
          <w:rFonts w:cs="Arial"/>
          <w:sz w:val="22"/>
        </w:rPr>
        <w:t xml:space="preserve"> and t</w:t>
      </w:r>
      <w:r w:rsidR="00934E3A" w:rsidRPr="212F91FA">
        <w:rPr>
          <w:rFonts w:cs="Arial"/>
          <w:sz w:val="22"/>
        </w:rPr>
        <w:t xml:space="preserve">he goal of the </w:t>
      </w:r>
      <w:r w:rsidR="0081137C" w:rsidRPr="212F91FA">
        <w:rPr>
          <w:rFonts w:cs="Arial"/>
          <w:sz w:val="22"/>
        </w:rPr>
        <w:t xml:space="preserve">Agreement is to </w:t>
      </w:r>
      <w:r w:rsidR="0038523D" w:rsidRPr="212F91FA">
        <w:rPr>
          <w:rFonts w:cs="Arial"/>
          <w:sz w:val="22"/>
        </w:rPr>
        <w:t xml:space="preserve">hold </w:t>
      </w:r>
      <w:r w:rsidR="004C18E7" w:rsidRPr="212F91FA">
        <w:rPr>
          <w:rFonts w:cs="Arial"/>
          <w:i/>
          <w:iCs/>
          <w:sz w:val="22"/>
        </w:rPr>
        <w:t>‘</w:t>
      </w:r>
      <w:r w:rsidR="0038523D" w:rsidRPr="212F91FA">
        <w:rPr>
          <w:rFonts w:cs="Arial"/>
          <w:i/>
          <w:iCs/>
          <w:sz w:val="22"/>
        </w:rPr>
        <w:t>the increase in the global average temperature to well below 2°C above pre-industrial levels</w:t>
      </w:r>
      <w:r w:rsidR="004C18E7" w:rsidRPr="212F91FA">
        <w:rPr>
          <w:rFonts w:cs="Arial"/>
          <w:i/>
          <w:iCs/>
          <w:sz w:val="22"/>
        </w:rPr>
        <w:t>’</w:t>
      </w:r>
      <w:r w:rsidR="0038523D" w:rsidRPr="212F91FA">
        <w:rPr>
          <w:rFonts w:cs="Arial"/>
          <w:sz w:val="22"/>
        </w:rPr>
        <w:t xml:space="preserve"> and pursue efforts </w:t>
      </w:r>
      <w:r w:rsidR="004C18E7" w:rsidRPr="212F91FA">
        <w:rPr>
          <w:rFonts w:cs="Arial"/>
          <w:i/>
          <w:iCs/>
          <w:sz w:val="22"/>
        </w:rPr>
        <w:t>‘</w:t>
      </w:r>
      <w:r w:rsidR="0038523D" w:rsidRPr="212F91FA">
        <w:rPr>
          <w:rFonts w:cs="Arial"/>
          <w:i/>
          <w:iCs/>
          <w:sz w:val="22"/>
        </w:rPr>
        <w:t>to limit the temperature increase to 1.5°C above pre-industrial levels.</w:t>
      </w:r>
      <w:r w:rsidR="004C18E7" w:rsidRPr="212F91FA">
        <w:rPr>
          <w:rFonts w:cs="Arial"/>
          <w:i/>
          <w:iCs/>
          <w:sz w:val="22"/>
        </w:rPr>
        <w:t>’</w:t>
      </w:r>
      <w:r w:rsidR="008D1C6F" w:rsidRPr="212F91FA">
        <w:rPr>
          <w:rFonts w:cs="Arial"/>
          <w:i/>
          <w:iCs/>
          <w:sz w:val="22"/>
        </w:rPr>
        <w:t xml:space="preserve"> </w:t>
      </w:r>
      <w:r w:rsidR="00440547" w:rsidRPr="212F91FA">
        <w:rPr>
          <w:rFonts w:cs="Arial"/>
          <w:i/>
          <w:iCs/>
          <w:sz w:val="22"/>
        </w:rPr>
        <w:t xml:space="preserve"> </w:t>
      </w:r>
      <w:r w:rsidR="00440547" w:rsidRPr="212F91FA">
        <w:rPr>
          <w:rFonts w:cs="Arial"/>
          <w:sz w:val="22"/>
        </w:rPr>
        <w:t xml:space="preserve">The IPCC reports that </w:t>
      </w:r>
      <w:r w:rsidR="0038523D" w:rsidRPr="212F91FA">
        <w:rPr>
          <w:rFonts w:cs="Arial"/>
          <w:sz w:val="22"/>
        </w:rPr>
        <w:t xml:space="preserve">that </w:t>
      </w:r>
      <w:r w:rsidR="00E938D4" w:rsidRPr="212F91FA">
        <w:rPr>
          <w:rFonts w:cs="Arial"/>
          <w:sz w:val="22"/>
        </w:rPr>
        <w:t xml:space="preserve">breaching the </w:t>
      </w:r>
      <w:r w:rsidR="0038523D" w:rsidRPr="212F91FA">
        <w:rPr>
          <w:rFonts w:cs="Arial"/>
          <w:sz w:val="22"/>
        </w:rPr>
        <w:t>1.5°C threshold risks severe climate change impacts, including frequent and severe droughts, heatwaves and rainfall.</w:t>
      </w:r>
      <w:r w:rsidR="00440547" w:rsidRPr="212F91FA">
        <w:rPr>
          <w:rFonts w:cs="Arial"/>
          <w:sz w:val="22"/>
        </w:rPr>
        <w:t xml:space="preserve"> </w:t>
      </w:r>
    </w:p>
    <w:p w14:paraId="2DEF1328" w14:textId="77777777" w:rsidR="009E542A" w:rsidRDefault="009E542A" w:rsidP="00FF30A1">
      <w:pPr>
        <w:spacing w:after="0" w:line="276" w:lineRule="auto"/>
        <w:jc w:val="both"/>
        <w:rPr>
          <w:rFonts w:cs="Arial"/>
          <w:sz w:val="22"/>
        </w:rPr>
      </w:pPr>
    </w:p>
    <w:p w14:paraId="6B772A67" w14:textId="3465960B" w:rsidR="00C566BC" w:rsidRPr="00C566BC" w:rsidRDefault="0038523D" w:rsidP="00FF30A1">
      <w:pPr>
        <w:spacing w:after="0" w:line="276" w:lineRule="auto"/>
        <w:jc w:val="both"/>
      </w:pPr>
      <w:r w:rsidRPr="212F91FA">
        <w:rPr>
          <w:rFonts w:cs="Arial"/>
          <w:sz w:val="22"/>
        </w:rPr>
        <w:t>To limit global warming</w:t>
      </w:r>
      <w:r w:rsidR="1707E76F" w:rsidRPr="212F91FA">
        <w:rPr>
          <w:rFonts w:cs="Arial"/>
          <w:sz w:val="22"/>
        </w:rPr>
        <w:t>,</w:t>
      </w:r>
      <w:r w:rsidRPr="212F91FA">
        <w:rPr>
          <w:rFonts w:cs="Arial"/>
          <w:sz w:val="22"/>
        </w:rPr>
        <w:t xml:space="preserve"> </w:t>
      </w:r>
      <w:r w:rsidR="00614E9B" w:rsidRPr="212F91FA">
        <w:rPr>
          <w:rFonts w:cs="Arial"/>
          <w:sz w:val="22"/>
        </w:rPr>
        <w:t xml:space="preserve">a rapid decline in </w:t>
      </w:r>
      <w:r w:rsidRPr="212F91FA">
        <w:rPr>
          <w:rFonts w:cs="Arial"/>
          <w:sz w:val="22"/>
        </w:rPr>
        <w:t xml:space="preserve">greenhouse gas emissions </w:t>
      </w:r>
      <w:r w:rsidR="00614E9B" w:rsidRPr="212F91FA">
        <w:rPr>
          <w:rFonts w:cs="Arial"/>
          <w:sz w:val="22"/>
        </w:rPr>
        <w:t xml:space="preserve">is required </w:t>
      </w:r>
      <w:r w:rsidRPr="212F91FA">
        <w:rPr>
          <w:rFonts w:cs="Arial"/>
          <w:sz w:val="22"/>
        </w:rPr>
        <w:t>by 2030.</w:t>
      </w:r>
      <w:r w:rsidR="000444A5" w:rsidRPr="212F91FA">
        <w:rPr>
          <w:rFonts w:cs="Arial"/>
          <w:sz w:val="22"/>
        </w:rPr>
        <w:t xml:space="preserve"> </w:t>
      </w:r>
    </w:p>
    <w:p w14:paraId="5D2A2FED" w14:textId="2C18BD73" w:rsidR="212F91FA" w:rsidRDefault="212F91FA" w:rsidP="212F91FA">
      <w:pPr>
        <w:spacing w:after="0" w:line="276" w:lineRule="auto"/>
        <w:jc w:val="both"/>
        <w:rPr>
          <w:rFonts w:cs="Arial"/>
          <w:sz w:val="22"/>
        </w:rPr>
      </w:pPr>
    </w:p>
    <w:p w14:paraId="44B3C818" w14:textId="6AAE40F0" w:rsidR="00582EBD" w:rsidRPr="00477194" w:rsidRDefault="00272A37" w:rsidP="00FF30A1">
      <w:pPr>
        <w:pStyle w:val="Heading2"/>
        <w:spacing w:before="0" w:after="120" w:line="276" w:lineRule="auto"/>
        <w:rPr>
          <w:rFonts w:ascii="Verdana" w:hAnsi="Verdana"/>
          <w:szCs w:val="28"/>
        </w:rPr>
      </w:pPr>
      <w:bookmarkStart w:id="37" w:name="_Toc196837817"/>
      <w:r w:rsidRPr="00477194">
        <w:rPr>
          <w:rFonts w:ascii="Verdana" w:hAnsi="Verdana"/>
          <w:szCs w:val="28"/>
        </w:rPr>
        <w:t>1.</w:t>
      </w:r>
      <w:r w:rsidR="007525B9" w:rsidRPr="00477194">
        <w:rPr>
          <w:rFonts w:ascii="Verdana" w:hAnsi="Verdana"/>
          <w:szCs w:val="28"/>
        </w:rPr>
        <w:t>2</w:t>
      </w:r>
      <w:r w:rsidRPr="00477194">
        <w:rPr>
          <w:rFonts w:ascii="Verdana" w:hAnsi="Verdana"/>
          <w:szCs w:val="28"/>
        </w:rPr>
        <w:t xml:space="preserve"> </w:t>
      </w:r>
      <w:r w:rsidR="002E52AF" w:rsidRPr="00477194">
        <w:rPr>
          <w:rFonts w:ascii="Verdana" w:hAnsi="Verdana"/>
          <w:szCs w:val="28"/>
        </w:rPr>
        <w:t>Wales context</w:t>
      </w:r>
      <w:bookmarkEnd w:id="37"/>
    </w:p>
    <w:p w14:paraId="26F0EE7C" w14:textId="2B4720B9" w:rsidR="002E52AF" w:rsidRPr="00215220" w:rsidRDefault="00CC3D4D" w:rsidP="00FF30A1">
      <w:pPr>
        <w:spacing w:after="0" w:line="276" w:lineRule="auto"/>
        <w:jc w:val="both"/>
        <w:rPr>
          <w:sz w:val="22"/>
        </w:rPr>
      </w:pPr>
      <w:r>
        <w:rPr>
          <w:sz w:val="22"/>
        </w:rPr>
        <w:t xml:space="preserve">The Senedd was the first parliament in the world to declare a </w:t>
      </w:r>
      <w:hyperlink r:id="rId15" w:history="1">
        <w:r w:rsidRPr="00CC3D4D">
          <w:rPr>
            <w:rStyle w:val="Hyperlink"/>
            <w:sz w:val="22"/>
          </w:rPr>
          <w:t>climate emergency</w:t>
        </w:r>
      </w:hyperlink>
      <w:r>
        <w:rPr>
          <w:sz w:val="22"/>
        </w:rPr>
        <w:t xml:space="preserve"> in 2019, followed two years later by the declaration of a </w:t>
      </w:r>
      <w:hyperlink r:id="rId16" w:anchor="A66148" w:history="1">
        <w:r w:rsidRPr="00CC3D4D">
          <w:rPr>
            <w:rStyle w:val="Hyperlink"/>
            <w:sz w:val="22"/>
          </w:rPr>
          <w:t>nature emergency</w:t>
        </w:r>
      </w:hyperlink>
      <w:r>
        <w:rPr>
          <w:sz w:val="22"/>
        </w:rPr>
        <w:t xml:space="preserve"> in 2021. These declarations built upon the existing legislative landscape in Wales, namely </w:t>
      </w:r>
      <w:r w:rsidR="003107C7">
        <w:rPr>
          <w:sz w:val="22"/>
        </w:rPr>
        <w:t xml:space="preserve">the </w:t>
      </w:r>
      <w:r w:rsidR="003107C7" w:rsidRPr="00215220">
        <w:rPr>
          <w:sz w:val="22"/>
        </w:rPr>
        <w:t>Environment</w:t>
      </w:r>
      <w:r w:rsidR="002E52AF" w:rsidRPr="00215220">
        <w:rPr>
          <w:sz w:val="22"/>
        </w:rPr>
        <w:t xml:space="preserve"> (Wales) Act 2016</w:t>
      </w:r>
      <w:r>
        <w:rPr>
          <w:sz w:val="22"/>
        </w:rPr>
        <w:t xml:space="preserve"> which sets out legally binding targets to work towards</w:t>
      </w:r>
      <w:r w:rsidR="001468CA">
        <w:rPr>
          <w:sz w:val="22"/>
        </w:rPr>
        <w:t>:</w:t>
      </w:r>
    </w:p>
    <w:p w14:paraId="03F9DD9F" w14:textId="77777777" w:rsidR="002E52AF" w:rsidRPr="00215220" w:rsidRDefault="002E52AF" w:rsidP="00FF30A1">
      <w:pPr>
        <w:spacing w:after="0" w:line="276" w:lineRule="auto"/>
        <w:jc w:val="both"/>
        <w:rPr>
          <w:sz w:val="22"/>
        </w:rPr>
      </w:pPr>
    </w:p>
    <w:p w14:paraId="23B7D6AF" w14:textId="77777777" w:rsidR="002E52AF" w:rsidRPr="00215220" w:rsidRDefault="002E52AF" w:rsidP="00FF30A1">
      <w:pPr>
        <w:pStyle w:val="ListParagraph"/>
        <w:numPr>
          <w:ilvl w:val="0"/>
          <w:numId w:val="4"/>
        </w:numPr>
        <w:spacing w:after="0" w:line="276" w:lineRule="auto"/>
        <w:jc w:val="both"/>
        <w:rPr>
          <w:sz w:val="22"/>
        </w:rPr>
      </w:pPr>
      <w:r w:rsidRPr="00215220">
        <w:rPr>
          <w:sz w:val="22"/>
        </w:rPr>
        <w:t xml:space="preserve">A goal of net-zero emissions by 2050 </w:t>
      </w:r>
    </w:p>
    <w:p w14:paraId="5EB3BAB5" w14:textId="77777777" w:rsidR="002E52AF" w:rsidRPr="00215220" w:rsidRDefault="002E52AF" w:rsidP="00FF30A1">
      <w:pPr>
        <w:pStyle w:val="ListParagraph"/>
        <w:numPr>
          <w:ilvl w:val="0"/>
          <w:numId w:val="4"/>
        </w:numPr>
        <w:spacing w:after="0" w:line="276" w:lineRule="auto"/>
        <w:jc w:val="both"/>
        <w:rPr>
          <w:sz w:val="22"/>
        </w:rPr>
      </w:pPr>
      <w:r w:rsidRPr="00215220">
        <w:rPr>
          <w:sz w:val="22"/>
        </w:rPr>
        <w:t xml:space="preserve">An ambition for the public sector in Wales to be net zero carbon by 2030  </w:t>
      </w:r>
    </w:p>
    <w:p w14:paraId="300EA85E" w14:textId="77777777" w:rsidR="002E52AF" w:rsidRPr="00215220" w:rsidRDefault="002E52AF" w:rsidP="00FF30A1">
      <w:pPr>
        <w:pStyle w:val="ListParagraph"/>
        <w:numPr>
          <w:ilvl w:val="0"/>
          <w:numId w:val="4"/>
        </w:numPr>
        <w:spacing w:after="0" w:line="276" w:lineRule="auto"/>
        <w:jc w:val="both"/>
        <w:rPr>
          <w:sz w:val="22"/>
        </w:rPr>
      </w:pPr>
      <w:r w:rsidRPr="00215220">
        <w:rPr>
          <w:sz w:val="22"/>
        </w:rPr>
        <w:t xml:space="preserve">As an absolute minimum, Health and Social Care to deliver a reduction in emissions of 16% by 2025 and 34% by 2030 </w:t>
      </w:r>
    </w:p>
    <w:p w14:paraId="06215C5B" w14:textId="77777777" w:rsidR="007525B9" w:rsidRDefault="007525B9" w:rsidP="00FF30A1">
      <w:pPr>
        <w:spacing w:after="0" w:line="276" w:lineRule="auto"/>
        <w:jc w:val="both"/>
        <w:rPr>
          <w:sz w:val="22"/>
        </w:rPr>
      </w:pPr>
    </w:p>
    <w:p w14:paraId="74BA7516" w14:textId="6B5269DF" w:rsidR="00FF30A1" w:rsidRDefault="003A4FF5" w:rsidP="212F91FA">
      <w:pPr>
        <w:spacing w:after="0" w:line="276" w:lineRule="auto"/>
        <w:jc w:val="both"/>
        <w:rPr>
          <w:sz w:val="22"/>
        </w:rPr>
      </w:pPr>
      <w:r w:rsidRPr="212F91FA">
        <w:rPr>
          <w:sz w:val="22"/>
        </w:rPr>
        <w:t>The health sector in Wales is responsible for the largest carbon emissions in the public sector, with NHS Wales emissions alone estimated to be 1,001,378 tonnes of CO</w:t>
      </w:r>
      <w:r w:rsidRPr="212F91FA">
        <w:rPr>
          <w:sz w:val="22"/>
          <w:vertAlign w:val="subscript"/>
        </w:rPr>
        <w:t>2</w:t>
      </w:r>
      <w:r w:rsidRPr="212F91FA">
        <w:rPr>
          <w:sz w:val="22"/>
        </w:rPr>
        <w:t>e</w:t>
      </w:r>
      <w:r w:rsidRPr="212F91FA">
        <w:rPr>
          <w:rStyle w:val="FootnoteReference"/>
          <w:sz w:val="22"/>
        </w:rPr>
        <w:footnoteReference w:id="5"/>
      </w:r>
      <w:r w:rsidRPr="212F91FA">
        <w:rPr>
          <w:sz w:val="22"/>
        </w:rPr>
        <w:t xml:space="preserve">.   This </w:t>
      </w:r>
      <w:hyperlink r:id="rId17" w:history="1">
        <w:r w:rsidRPr="212F91FA">
          <w:rPr>
            <w:rStyle w:val="Hyperlink"/>
            <w:i/>
            <w:iCs/>
            <w:sz w:val="22"/>
          </w:rPr>
          <w:t>NHS Wales carbon footprint</w:t>
        </w:r>
      </w:hyperlink>
      <w:r w:rsidRPr="212F91FA">
        <w:rPr>
          <w:sz w:val="22"/>
        </w:rPr>
        <w:t xml:space="preserve"> was reported in 2020, for the financial year 2018/19.</w:t>
      </w:r>
      <w:r w:rsidR="309CFAA7" w:rsidRPr="212F91FA">
        <w:rPr>
          <w:sz w:val="22"/>
        </w:rPr>
        <w:t xml:space="preserve"> </w:t>
      </w:r>
      <w:r w:rsidRPr="212F91FA">
        <w:rPr>
          <w:sz w:val="22"/>
        </w:rPr>
        <w:t xml:space="preserve">The footprint focussed on health board and NHS trust emissions. Emissions from primary care were not included in the calculation. The report informed the development of the </w:t>
      </w:r>
      <w:hyperlink r:id="rId18" w:anchor=":~:text=46%20initiatives%20and%20targets%20for%20the%20decarbonisation%20of,the%20targets%20within%20this%20strategy%20are%20adhered%20to." w:history="1">
        <w:r w:rsidRPr="212F91FA">
          <w:rPr>
            <w:rStyle w:val="Hyperlink"/>
            <w:i/>
            <w:iCs/>
            <w:sz w:val="22"/>
          </w:rPr>
          <w:t>NHS Wales Decarbonisation Strategic Delivery Plan (2021)</w:t>
        </w:r>
      </w:hyperlink>
      <w:r w:rsidRPr="212F91FA">
        <w:rPr>
          <w:i/>
          <w:iCs/>
          <w:sz w:val="22"/>
        </w:rPr>
        <w:t xml:space="preserve"> </w:t>
      </w:r>
      <w:r w:rsidRPr="212F91FA">
        <w:rPr>
          <w:sz w:val="22"/>
        </w:rPr>
        <w:t xml:space="preserve">which outlines 46 initiatives for </w:t>
      </w:r>
      <w:r w:rsidRPr="212F91FA">
        <w:rPr>
          <w:sz w:val="22"/>
        </w:rPr>
        <w:lastRenderedPageBreak/>
        <w:t xml:space="preserve">carbon reduction. Also in 2021, the Welsh Government issued guidance for </w:t>
      </w:r>
      <w:hyperlink r:id="rId19" w:history="1">
        <w:r w:rsidRPr="212F91FA">
          <w:rPr>
            <w:rStyle w:val="Hyperlink"/>
            <w:sz w:val="22"/>
          </w:rPr>
          <w:t>public sector net zero reporting</w:t>
        </w:r>
        <w:r w:rsidRPr="212F91FA">
          <w:rPr>
            <w:rStyle w:val="FootnoteReference"/>
            <w:sz w:val="22"/>
          </w:rPr>
          <w:footnoteReference w:id="6"/>
        </w:r>
        <w:r w:rsidRPr="212F91FA">
          <w:rPr>
            <w:rStyle w:val="Hyperlink"/>
            <w:color w:val="auto"/>
            <w:sz w:val="22"/>
            <w:u w:val="none"/>
          </w:rPr>
          <w:t>.</w:t>
        </w:r>
      </w:hyperlink>
      <w:r w:rsidRPr="212F91FA">
        <w:rPr>
          <w:sz w:val="22"/>
        </w:rPr>
        <w:t xml:space="preserve"> </w:t>
      </w:r>
    </w:p>
    <w:p w14:paraId="3AC219BA" w14:textId="13996F61" w:rsidR="002E52AF" w:rsidRPr="00215220" w:rsidRDefault="002E52AF" w:rsidP="00FF30A1">
      <w:pPr>
        <w:spacing w:after="0" w:line="276" w:lineRule="auto"/>
        <w:jc w:val="both"/>
        <w:rPr>
          <w:sz w:val="22"/>
        </w:rPr>
      </w:pPr>
    </w:p>
    <w:p w14:paraId="455465AF" w14:textId="295FDDA8" w:rsidR="002E52AF" w:rsidRDefault="002E52AF" w:rsidP="212F91FA">
      <w:pPr>
        <w:spacing w:after="0" w:line="276" w:lineRule="auto"/>
        <w:jc w:val="both"/>
        <w:rPr>
          <w:sz w:val="22"/>
        </w:rPr>
      </w:pPr>
      <w:r w:rsidRPr="212F91FA">
        <w:rPr>
          <w:sz w:val="22"/>
        </w:rPr>
        <w:t>The</w:t>
      </w:r>
      <w:r w:rsidRPr="212F91FA">
        <w:rPr>
          <w:b/>
          <w:bCs/>
          <w:sz w:val="22"/>
        </w:rPr>
        <w:t xml:space="preserve"> </w:t>
      </w:r>
      <w:hyperlink r:id="rId20">
        <w:r w:rsidRPr="212F91FA">
          <w:rPr>
            <w:rStyle w:val="Hyperlink"/>
            <w:i/>
            <w:iCs/>
            <w:sz w:val="22"/>
          </w:rPr>
          <w:t>Primary Care in Wales, A carbon footprint assessment of estimated emissions for primary care contractors in Wales</w:t>
        </w:r>
      </w:hyperlink>
      <w:r w:rsidRPr="212F91FA">
        <w:rPr>
          <w:b/>
          <w:bCs/>
          <w:sz w:val="22"/>
        </w:rPr>
        <w:t xml:space="preserve"> </w:t>
      </w:r>
      <w:r w:rsidRPr="212F91FA">
        <w:rPr>
          <w:sz w:val="22"/>
        </w:rPr>
        <w:t xml:space="preserve">was published in June 2024. It reflected the fact that carbon emissions relating to primary care were </w:t>
      </w:r>
      <w:r w:rsidR="00D45127" w:rsidRPr="212F91FA">
        <w:rPr>
          <w:sz w:val="22"/>
        </w:rPr>
        <w:t xml:space="preserve">less </w:t>
      </w:r>
      <w:r w:rsidRPr="212F91FA">
        <w:rPr>
          <w:sz w:val="22"/>
        </w:rPr>
        <w:t>readily accessible and were excluded in the initial carbon footprint assessments carried out in 2020. The exercise aimed to estimate and report an initial, high-level carbon footprint for the four primary</w:t>
      </w:r>
      <w:r w:rsidR="51AD2B57" w:rsidRPr="212F91FA">
        <w:rPr>
          <w:sz w:val="22"/>
        </w:rPr>
        <w:t xml:space="preserve"> </w:t>
      </w:r>
      <w:r w:rsidRPr="212F91FA">
        <w:rPr>
          <w:sz w:val="22"/>
        </w:rPr>
        <w:t>care contractor groups in Wales from centrally available data.</w:t>
      </w:r>
      <w:r w:rsidRPr="212F91FA">
        <w:rPr>
          <w:b/>
          <w:bCs/>
          <w:sz w:val="22"/>
        </w:rPr>
        <w:t xml:space="preserve"> </w:t>
      </w:r>
      <w:r w:rsidRPr="212F91FA">
        <w:rPr>
          <w:sz w:val="22"/>
        </w:rPr>
        <w:t>The carbon footprint attributable to primary care contractors providing NHS healthcare in Wales for the reporting period of financial year 2022/2023 was reported to be an estimated 227,627 tonnes of CO</w:t>
      </w:r>
      <w:r w:rsidRPr="212F91FA">
        <w:rPr>
          <w:sz w:val="22"/>
          <w:vertAlign w:val="subscript"/>
        </w:rPr>
        <w:t>2</w:t>
      </w:r>
      <w:r w:rsidRPr="212F91FA">
        <w:rPr>
          <w:sz w:val="22"/>
        </w:rPr>
        <w:t>e</w:t>
      </w:r>
      <w:r w:rsidR="009473B8" w:rsidRPr="212F91FA">
        <w:rPr>
          <w:sz w:val="22"/>
        </w:rPr>
        <w:t>.</w:t>
      </w:r>
      <w:r w:rsidR="00AD45C6" w:rsidRPr="212F91FA">
        <w:rPr>
          <w:sz w:val="22"/>
        </w:rPr>
        <w:t xml:space="preserve"> </w:t>
      </w:r>
      <w:r w:rsidRPr="212F91FA">
        <w:rPr>
          <w:sz w:val="22"/>
        </w:rPr>
        <w:t xml:space="preserve">As a desktop exercise, the assessment applied </w:t>
      </w:r>
      <w:r w:rsidR="488FE59D" w:rsidRPr="212F91FA">
        <w:rPr>
          <w:sz w:val="22"/>
        </w:rPr>
        <w:t>several</w:t>
      </w:r>
      <w:r w:rsidRPr="212F91FA">
        <w:rPr>
          <w:sz w:val="22"/>
        </w:rPr>
        <w:t xml:space="preserve"> assumptions, data extrapolation and estimations due to the ‘</w:t>
      </w:r>
      <w:r w:rsidRPr="212F91FA">
        <w:rPr>
          <w:i/>
          <w:iCs/>
          <w:sz w:val="22"/>
        </w:rPr>
        <w:t>paucity of primary data</w:t>
      </w:r>
      <w:r w:rsidRPr="212F91FA">
        <w:rPr>
          <w:sz w:val="22"/>
        </w:rPr>
        <w:t xml:space="preserve">’.  Highlighting the difficulty in </w:t>
      </w:r>
      <w:r w:rsidR="00AF7298" w:rsidRPr="212F91FA">
        <w:rPr>
          <w:sz w:val="22"/>
        </w:rPr>
        <w:t>estimating</w:t>
      </w:r>
      <w:r w:rsidRPr="212F91FA">
        <w:rPr>
          <w:sz w:val="22"/>
        </w:rPr>
        <w:t xml:space="preserve"> a carbon footprint in primary care, the authors note that caution should be expressed when interpreting the results. </w:t>
      </w:r>
    </w:p>
    <w:p w14:paraId="29276DBB" w14:textId="77777777" w:rsidR="00AD45C6" w:rsidRDefault="00AD45C6" w:rsidP="00FF30A1">
      <w:pPr>
        <w:spacing w:after="0" w:line="276" w:lineRule="auto"/>
        <w:jc w:val="both"/>
        <w:rPr>
          <w:sz w:val="22"/>
        </w:rPr>
      </w:pPr>
    </w:p>
    <w:p w14:paraId="3B46B10A" w14:textId="4658F9B0" w:rsidR="00683F1A" w:rsidRDefault="00AD45C6" w:rsidP="00FF30A1">
      <w:pPr>
        <w:spacing w:after="0" w:line="276" w:lineRule="auto"/>
        <w:jc w:val="both"/>
        <w:rPr>
          <w:sz w:val="22"/>
        </w:rPr>
      </w:pPr>
      <w:r>
        <w:rPr>
          <w:sz w:val="22"/>
        </w:rPr>
        <w:t>P</w:t>
      </w:r>
      <w:r w:rsidRPr="00215220">
        <w:rPr>
          <w:sz w:val="22"/>
        </w:rPr>
        <w:t>rimary care settings such as GP practices, community pharmacies, dental practices and optometric practices, although not officially classed as the public sector when considering the Well</w:t>
      </w:r>
      <w:r>
        <w:rPr>
          <w:sz w:val="22"/>
        </w:rPr>
        <w:t>-</w:t>
      </w:r>
      <w:r w:rsidRPr="00215220">
        <w:rPr>
          <w:sz w:val="22"/>
        </w:rPr>
        <w:t>being and Future Generations (Wales) Act 2015</w:t>
      </w:r>
      <w:r w:rsidRPr="00215220">
        <w:rPr>
          <w:rStyle w:val="FootnoteReference"/>
          <w:sz w:val="22"/>
        </w:rPr>
        <w:footnoteReference w:id="7"/>
      </w:r>
      <w:r w:rsidRPr="00215220">
        <w:rPr>
          <w:sz w:val="22"/>
        </w:rPr>
        <w:t xml:space="preserve">, have an important role to play in reducing health sector emissions. </w:t>
      </w:r>
    </w:p>
    <w:p w14:paraId="698DD6D5" w14:textId="77777777" w:rsidR="00FF30A1" w:rsidRPr="007858BC" w:rsidRDefault="00FF30A1" w:rsidP="00FF30A1">
      <w:pPr>
        <w:spacing w:after="0" w:line="276" w:lineRule="auto"/>
        <w:jc w:val="both"/>
        <w:rPr>
          <w:sz w:val="22"/>
        </w:rPr>
      </w:pPr>
    </w:p>
    <w:p w14:paraId="175BCBCC" w14:textId="4E4F87F9" w:rsidR="00DA16EE" w:rsidRPr="00215220" w:rsidRDefault="00DA16EE" w:rsidP="00FF30A1">
      <w:pPr>
        <w:pStyle w:val="Heading2"/>
        <w:spacing w:before="0" w:after="120" w:line="276" w:lineRule="auto"/>
        <w:rPr>
          <w:rFonts w:ascii="Verdana" w:hAnsi="Verdana"/>
        </w:rPr>
      </w:pPr>
      <w:bookmarkStart w:id="38" w:name="_Toc196837818"/>
      <w:r w:rsidRPr="3A78FF18">
        <w:rPr>
          <w:rFonts w:ascii="Verdana" w:hAnsi="Verdana"/>
        </w:rPr>
        <w:t>1.</w:t>
      </w:r>
      <w:r w:rsidR="005F3FCE" w:rsidRPr="3A78FF18">
        <w:rPr>
          <w:rFonts w:ascii="Verdana" w:hAnsi="Verdana"/>
        </w:rPr>
        <w:t>3</w:t>
      </w:r>
      <w:r w:rsidRPr="3A78FF18">
        <w:rPr>
          <w:rFonts w:ascii="Verdana" w:hAnsi="Verdana"/>
        </w:rPr>
        <w:t xml:space="preserve"> </w:t>
      </w:r>
      <w:r w:rsidR="005F3FCE" w:rsidRPr="3A78FF18">
        <w:rPr>
          <w:rFonts w:ascii="Verdana" w:hAnsi="Verdana"/>
        </w:rPr>
        <w:t>C</w:t>
      </w:r>
      <w:r w:rsidRPr="3A78FF18">
        <w:rPr>
          <w:rFonts w:ascii="Verdana" w:hAnsi="Verdana"/>
        </w:rPr>
        <w:t>arbon footprint</w:t>
      </w:r>
      <w:r w:rsidR="005F3FCE" w:rsidRPr="3A78FF18">
        <w:rPr>
          <w:rFonts w:ascii="Verdana" w:hAnsi="Verdana"/>
        </w:rPr>
        <w:t>ing</w:t>
      </w:r>
      <w:bookmarkEnd w:id="38"/>
    </w:p>
    <w:p w14:paraId="37A616B8" w14:textId="77777777" w:rsidR="00DA16EE" w:rsidRDefault="00DA16EE" w:rsidP="00FF30A1">
      <w:pPr>
        <w:spacing w:after="0" w:line="276" w:lineRule="auto"/>
        <w:jc w:val="both"/>
        <w:rPr>
          <w:sz w:val="22"/>
        </w:rPr>
      </w:pPr>
      <w:r w:rsidRPr="00215220">
        <w:rPr>
          <w:sz w:val="22"/>
        </w:rPr>
        <w:t xml:space="preserve">Before taking action to reduce </w:t>
      </w:r>
      <w:r>
        <w:rPr>
          <w:sz w:val="22"/>
        </w:rPr>
        <w:t xml:space="preserve">carbon </w:t>
      </w:r>
      <w:r w:rsidRPr="00215220">
        <w:rPr>
          <w:sz w:val="22"/>
        </w:rPr>
        <w:t xml:space="preserve">emissions at any level it is useful to understand the current carbon footprint as a baseline measure. </w:t>
      </w:r>
    </w:p>
    <w:p w14:paraId="79C260DD" w14:textId="77777777" w:rsidR="00DA16EE" w:rsidRDefault="00DA16EE" w:rsidP="00FF30A1">
      <w:pPr>
        <w:spacing w:after="0" w:line="276" w:lineRule="auto"/>
        <w:jc w:val="both"/>
        <w:rPr>
          <w:sz w:val="22"/>
        </w:rPr>
      </w:pPr>
    </w:p>
    <w:p w14:paraId="2C27B5A9" w14:textId="31830FEB" w:rsidR="00FF30A1" w:rsidRDefault="00DA16EE" w:rsidP="212F91FA">
      <w:pPr>
        <w:spacing w:after="0" w:line="276" w:lineRule="auto"/>
        <w:jc w:val="both"/>
        <w:rPr>
          <w:sz w:val="22"/>
        </w:rPr>
      </w:pPr>
      <w:r w:rsidRPr="212F91FA">
        <w:rPr>
          <w:sz w:val="22"/>
        </w:rPr>
        <w:t xml:space="preserve">There are several different gases that contribute to global climate change. These are: </w:t>
      </w:r>
      <w:r w:rsidR="002B2F1A" w:rsidRPr="212F91FA">
        <w:rPr>
          <w:sz w:val="22"/>
        </w:rPr>
        <w:t>c</w:t>
      </w:r>
      <w:r w:rsidRPr="212F91FA">
        <w:rPr>
          <w:sz w:val="22"/>
        </w:rPr>
        <w:t>arbon dioxide (CO</w:t>
      </w:r>
      <w:r w:rsidRPr="212F91FA">
        <w:rPr>
          <w:sz w:val="22"/>
          <w:vertAlign w:val="subscript"/>
        </w:rPr>
        <w:t>2</w:t>
      </w:r>
      <w:r w:rsidRPr="212F91FA">
        <w:rPr>
          <w:sz w:val="22"/>
        </w:rPr>
        <w:t xml:space="preserve">), </w:t>
      </w:r>
      <w:r w:rsidR="002B2F1A" w:rsidRPr="212F91FA">
        <w:rPr>
          <w:sz w:val="22"/>
        </w:rPr>
        <w:t>m</w:t>
      </w:r>
      <w:r w:rsidRPr="212F91FA">
        <w:rPr>
          <w:sz w:val="22"/>
        </w:rPr>
        <w:t>ethane (CH</w:t>
      </w:r>
      <w:r w:rsidRPr="212F91FA">
        <w:rPr>
          <w:sz w:val="22"/>
          <w:vertAlign w:val="subscript"/>
        </w:rPr>
        <w:t>4</w:t>
      </w:r>
      <w:r w:rsidRPr="212F91FA">
        <w:rPr>
          <w:sz w:val="22"/>
        </w:rPr>
        <w:t xml:space="preserve">), </w:t>
      </w:r>
      <w:r w:rsidR="002B2F1A" w:rsidRPr="212F91FA">
        <w:rPr>
          <w:sz w:val="22"/>
        </w:rPr>
        <w:t>n</w:t>
      </w:r>
      <w:r w:rsidRPr="212F91FA">
        <w:rPr>
          <w:sz w:val="22"/>
        </w:rPr>
        <w:t xml:space="preserve">itrous </w:t>
      </w:r>
      <w:r w:rsidR="002B2F1A" w:rsidRPr="212F91FA">
        <w:rPr>
          <w:sz w:val="22"/>
        </w:rPr>
        <w:t>o</w:t>
      </w:r>
      <w:r w:rsidRPr="212F91FA">
        <w:rPr>
          <w:sz w:val="22"/>
        </w:rPr>
        <w:t>xide (N</w:t>
      </w:r>
      <w:r w:rsidRPr="212F91FA">
        <w:rPr>
          <w:sz w:val="22"/>
          <w:vertAlign w:val="subscript"/>
        </w:rPr>
        <w:t>2</w:t>
      </w:r>
      <w:r w:rsidRPr="212F91FA">
        <w:rPr>
          <w:sz w:val="22"/>
        </w:rPr>
        <w:t xml:space="preserve">O), and F-Gases such as </w:t>
      </w:r>
      <w:r w:rsidR="003055C2" w:rsidRPr="212F91FA">
        <w:rPr>
          <w:sz w:val="22"/>
        </w:rPr>
        <w:t>h</w:t>
      </w:r>
      <w:r w:rsidRPr="212F91FA">
        <w:rPr>
          <w:sz w:val="22"/>
        </w:rPr>
        <w:t xml:space="preserve">ydro-fluorocarbons (HFC), </w:t>
      </w:r>
      <w:r w:rsidR="003055C2" w:rsidRPr="212F91FA">
        <w:rPr>
          <w:sz w:val="22"/>
        </w:rPr>
        <w:t>p</w:t>
      </w:r>
      <w:r w:rsidRPr="212F91FA">
        <w:rPr>
          <w:sz w:val="22"/>
        </w:rPr>
        <w:t xml:space="preserve">erfluorocarbons (PFC), </w:t>
      </w:r>
      <w:r w:rsidR="003055C2" w:rsidRPr="212F91FA">
        <w:rPr>
          <w:sz w:val="22"/>
        </w:rPr>
        <w:t>n</w:t>
      </w:r>
      <w:r w:rsidRPr="212F91FA">
        <w:rPr>
          <w:sz w:val="22"/>
        </w:rPr>
        <w:t>itrogen trifluoride (NF</w:t>
      </w:r>
      <w:r w:rsidRPr="212F91FA">
        <w:rPr>
          <w:sz w:val="22"/>
          <w:vertAlign w:val="subscript"/>
        </w:rPr>
        <w:t>3</w:t>
      </w:r>
      <w:r w:rsidRPr="212F91FA">
        <w:rPr>
          <w:sz w:val="22"/>
        </w:rPr>
        <w:t xml:space="preserve">) and </w:t>
      </w:r>
      <w:r w:rsidR="003055C2" w:rsidRPr="212F91FA">
        <w:rPr>
          <w:sz w:val="22"/>
        </w:rPr>
        <w:t>s</w:t>
      </w:r>
      <w:r w:rsidRPr="212F91FA">
        <w:rPr>
          <w:sz w:val="22"/>
        </w:rPr>
        <w:t>ulphur hexafluoride (SF</w:t>
      </w:r>
      <w:r w:rsidRPr="212F91FA">
        <w:rPr>
          <w:sz w:val="22"/>
          <w:vertAlign w:val="subscript"/>
        </w:rPr>
        <w:t>6</w:t>
      </w:r>
      <w:r w:rsidRPr="212F91FA">
        <w:rPr>
          <w:sz w:val="22"/>
        </w:rPr>
        <w:t>). The impact of different gases on the atmosphere is complex and depends on their duration and behaviour in the atmosphere. For example, methane produces 25 times more warming effect than an equivalent amount of carbon dioxide over an equivalent time-period</w:t>
      </w:r>
      <w:r w:rsidRPr="212F91FA">
        <w:rPr>
          <w:rStyle w:val="FootnoteReference"/>
          <w:sz w:val="22"/>
        </w:rPr>
        <w:footnoteReference w:id="8"/>
      </w:r>
      <w:r w:rsidRPr="212F91FA">
        <w:rPr>
          <w:sz w:val="22"/>
        </w:rPr>
        <w:t xml:space="preserve">. </w:t>
      </w:r>
      <w:r w:rsidR="7F910A99" w:rsidRPr="212F91FA">
        <w:rPr>
          <w:sz w:val="22"/>
        </w:rPr>
        <w:t>To</w:t>
      </w:r>
      <w:r w:rsidRPr="212F91FA">
        <w:rPr>
          <w:sz w:val="22"/>
        </w:rPr>
        <w:t xml:space="preserve"> simplify this, data for all greenhouse gases are translated into a single comparable unit called a carbon dioxide equivalent (CO</w:t>
      </w:r>
      <w:r w:rsidRPr="212F91FA">
        <w:rPr>
          <w:sz w:val="22"/>
          <w:vertAlign w:val="subscript"/>
        </w:rPr>
        <w:t>2</w:t>
      </w:r>
      <w:r w:rsidRPr="212F91FA">
        <w:rPr>
          <w:sz w:val="22"/>
        </w:rPr>
        <w:t>e), which is usually measured in kilogrammes or tonnes, and is often termed the ‘carbon footprint’. To put this in perspective, one tonne of CO</w:t>
      </w:r>
      <w:r w:rsidRPr="212F91FA">
        <w:rPr>
          <w:sz w:val="22"/>
          <w:vertAlign w:val="subscript"/>
        </w:rPr>
        <w:t>2</w:t>
      </w:r>
      <w:r w:rsidRPr="212F91FA">
        <w:rPr>
          <w:sz w:val="22"/>
        </w:rPr>
        <w:t xml:space="preserve">e equates to the carbon footprint of an average person in the UK over approximately one month. </w:t>
      </w:r>
    </w:p>
    <w:p w14:paraId="6CD3AB3B" w14:textId="77777777" w:rsidR="00FF30A1" w:rsidRDefault="00FF30A1" w:rsidP="00FF30A1">
      <w:pPr>
        <w:spacing w:after="0" w:line="276" w:lineRule="auto"/>
        <w:jc w:val="both"/>
        <w:rPr>
          <w:sz w:val="22"/>
        </w:rPr>
      </w:pPr>
    </w:p>
    <w:p w14:paraId="459B507A" w14:textId="2F1FEF50" w:rsidR="00DA16EE" w:rsidRPr="00E276C6" w:rsidRDefault="00DA16EE" w:rsidP="212F91FA">
      <w:pPr>
        <w:spacing w:after="0" w:line="276" w:lineRule="auto"/>
        <w:jc w:val="both"/>
        <w:rPr>
          <w:rFonts w:cs="Arial"/>
          <w:sz w:val="22"/>
        </w:rPr>
      </w:pPr>
      <w:r w:rsidRPr="212F91FA">
        <w:rPr>
          <w:sz w:val="22"/>
        </w:rPr>
        <w:t xml:space="preserve">Carbon footprinting can be applied to the activities of an individual, an organisation, or within a setting. It can also apply to systems, processes, products, services or events. </w:t>
      </w:r>
      <w:r w:rsidRPr="212F91FA">
        <w:rPr>
          <w:rFonts w:cs="Arial"/>
          <w:sz w:val="22"/>
        </w:rPr>
        <w:t xml:space="preserve">Estimating healthcare greenhouse gas emissions, or carbon footprint, offers an environmental currency to identify hotspots, track progress and enable comparison of alternative clinical pathways and products. </w:t>
      </w:r>
    </w:p>
    <w:p w14:paraId="59B2D004" w14:textId="50E1EC37" w:rsidR="212F91FA" w:rsidRDefault="212F91FA" w:rsidP="212F91FA">
      <w:pPr>
        <w:spacing w:after="0" w:line="276" w:lineRule="auto"/>
        <w:jc w:val="both"/>
        <w:rPr>
          <w:rFonts w:cs="Arial"/>
          <w:sz w:val="22"/>
        </w:rPr>
      </w:pPr>
    </w:p>
    <w:p w14:paraId="6775E711" w14:textId="3D97FF78" w:rsidR="007858BC" w:rsidRDefault="002E52AF" w:rsidP="00250EA7">
      <w:pPr>
        <w:spacing w:after="0" w:line="276" w:lineRule="auto"/>
        <w:jc w:val="both"/>
        <w:rPr>
          <w:sz w:val="22"/>
        </w:rPr>
      </w:pPr>
      <w:r w:rsidRPr="00215220">
        <w:rPr>
          <w:sz w:val="22"/>
        </w:rPr>
        <w:lastRenderedPageBreak/>
        <w:t xml:space="preserve">The method for estimating </w:t>
      </w:r>
      <w:r w:rsidR="00864827" w:rsidRPr="00215220">
        <w:rPr>
          <w:sz w:val="22"/>
        </w:rPr>
        <w:t>c</w:t>
      </w:r>
      <w:r w:rsidRPr="00215220">
        <w:rPr>
          <w:sz w:val="22"/>
        </w:rPr>
        <w:t xml:space="preserve">arbon footprints is evolving and not an exact science. There are two main approaches to estimating a carbon footprint: </w:t>
      </w:r>
      <w:r w:rsidR="00EB660E">
        <w:rPr>
          <w:sz w:val="22"/>
        </w:rPr>
        <w:t>t</w:t>
      </w:r>
      <w:r w:rsidRPr="00215220">
        <w:rPr>
          <w:sz w:val="22"/>
        </w:rPr>
        <w:t>op</w:t>
      </w:r>
      <w:r w:rsidR="009175A7">
        <w:rPr>
          <w:sz w:val="22"/>
        </w:rPr>
        <w:t>-</w:t>
      </w:r>
      <w:r w:rsidRPr="00215220">
        <w:rPr>
          <w:sz w:val="22"/>
        </w:rPr>
        <w:t xml:space="preserve">down (Environment Extended Input-Output Analysis) and </w:t>
      </w:r>
      <w:r w:rsidR="00EB660E">
        <w:rPr>
          <w:sz w:val="22"/>
        </w:rPr>
        <w:t>b</w:t>
      </w:r>
      <w:r w:rsidRPr="00215220">
        <w:rPr>
          <w:sz w:val="22"/>
        </w:rPr>
        <w:t>ottom</w:t>
      </w:r>
      <w:r w:rsidR="009175A7">
        <w:rPr>
          <w:sz w:val="22"/>
        </w:rPr>
        <w:t>-</w:t>
      </w:r>
      <w:r w:rsidRPr="00215220">
        <w:rPr>
          <w:sz w:val="22"/>
        </w:rPr>
        <w:t>up (Process based carbon foot printing)</w:t>
      </w:r>
      <w:r w:rsidR="00537B1C" w:rsidRPr="00215220">
        <w:rPr>
          <w:rStyle w:val="FootnoteReference"/>
          <w:sz w:val="22"/>
        </w:rPr>
        <w:t xml:space="preserve"> </w:t>
      </w:r>
      <w:r w:rsidR="00537B1C" w:rsidRPr="00215220">
        <w:rPr>
          <w:rStyle w:val="FootnoteReference"/>
          <w:sz w:val="22"/>
        </w:rPr>
        <w:footnoteReference w:id="9"/>
      </w:r>
      <w:r w:rsidR="00537B1C" w:rsidRPr="00215220">
        <w:rPr>
          <w:sz w:val="22"/>
        </w:rPr>
        <w:t>.</w:t>
      </w:r>
      <w:r w:rsidRPr="00215220">
        <w:rPr>
          <w:sz w:val="22"/>
        </w:rPr>
        <w:t xml:space="preserve"> </w:t>
      </w:r>
    </w:p>
    <w:p w14:paraId="0B98D3F0" w14:textId="77777777" w:rsidR="00250EA7" w:rsidRDefault="00250EA7" w:rsidP="00250EA7">
      <w:pPr>
        <w:spacing w:after="0" w:line="276" w:lineRule="auto"/>
        <w:jc w:val="both"/>
        <w:rPr>
          <w:sz w:val="22"/>
        </w:rPr>
      </w:pPr>
    </w:p>
    <w:p w14:paraId="34C2EBEA" w14:textId="46FAE832" w:rsidR="002E52AF" w:rsidRPr="00C54AA3" w:rsidRDefault="002E52AF" w:rsidP="00250EA7">
      <w:pPr>
        <w:spacing w:after="0" w:line="276" w:lineRule="auto"/>
        <w:jc w:val="both"/>
        <w:rPr>
          <w:i/>
          <w:iCs/>
          <w:sz w:val="22"/>
        </w:rPr>
      </w:pPr>
      <w:r w:rsidRPr="00215220">
        <w:rPr>
          <w:sz w:val="22"/>
        </w:rPr>
        <w:t>Each approach has its relat</w:t>
      </w:r>
      <w:r w:rsidR="00627A78" w:rsidRPr="00215220">
        <w:rPr>
          <w:sz w:val="22"/>
        </w:rPr>
        <w:t xml:space="preserve">ive advantages and limitations, </w:t>
      </w:r>
      <w:r w:rsidRPr="00215220">
        <w:rPr>
          <w:sz w:val="22"/>
        </w:rPr>
        <w:t>and many studies use, where data allows, a third hybrid approach</w:t>
      </w:r>
      <w:r w:rsidR="00627A78" w:rsidRPr="00215220">
        <w:rPr>
          <w:sz w:val="22"/>
        </w:rPr>
        <w:t xml:space="preserve"> (See </w:t>
      </w:r>
      <w:hyperlink w:anchor="Table1" w:history="1">
        <w:r w:rsidR="00627A78" w:rsidRPr="00C54AA3">
          <w:rPr>
            <w:rStyle w:val="Hyperlink"/>
            <w:sz w:val="22"/>
          </w:rPr>
          <w:t>Table 1</w:t>
        </w:r>
      </w:hyperlink>
      <w:r w:rsidR="00627A78" w:rsidRPr="00215220">
        <w:rPr>
          <w:sz w:val="22"/>
        </w:rPr>
        <w:t>).</w:t>
      </w:r>
      <w:r w:rsidRPr="00215220">
        <w:rPr>
          <w:i/>
          <w:iCs/>
          <w:sz w:val="22"/>
        </w:rPr>
        <w:t xml:space="preserve"> </w:t>
      </w:r>
      <w:r w:rsidR="00E276C6" w:rsidRPr="00215220">
        <w:rPr>
          <w:sz w:val="22"/>
        </w:rPr>
        <w:t xml:space="preserve">It is important to understand the type of approach and the boundaries of what is and is not included in any carbon footprint </w:t>
      </w:r>
      <w:r w:rsidR="00E276C6">
        <w:rPr>
          <w:sz w:val="22"/>
        </w:rPr>
        <w:t>estimation</w:t>
      </w:r>
      <w:r w:rsidR="00E276C6" w:rsidRPr="00215220">
        <w:rPr>
          <w:sz w:val="22"/>
        </w:rPr>
        <w:t>. The choice of approach can make a difference to the final estimate.</w:t>
      </w:r>
      <w:r w:rsidR="00E276C6">
        <w:rPr>
          <w:sz w:val="22"/>
        </w:rPr>
        <w:t xml:space="preserve"> </w:t>
      </w:r>
    </w:p>
    <w:p w14:paraId="34E1377E" w14:textId="77777777" w:rsidR="002E52AF" w:rsidRPr="00215220" w:rsidRDefault="002E52AF" w:rsidP="002E52AF">
      <w:pPr>
        <w:spacing w:after="0" w:line="276" w:lineRule="auto"/>
        <w:jc w:val="both"/>
        <w:rPr>
          <w:i/>
          <w:iCs/>
          <w:sz w:val="22"/>
        </w:rPr>
      </w:pPr>
    </w:p>
    <w:p w14:paraId="3F1A9B30" w14:textId="5B1DF0FA" w:rsidR="002E52AF" w:rsidRPr="00BB2D8D" w:rsidRDefault="00627A78" w:rsidP="00BB2D8D">
      <w:pPr>
        <w:jc w:val="center"/>
        <w:rPr>
          <w:b/>
          <w:bCs/>
          <w:sz w:val="20"/>
          <w:szCs w:val="20"/>
        </w:rPr>
      </w:pPr>
      <w:bookmarkStart w:id="39" w:name="Table1"/>
      <w:r w:rsidRPr="00BB2D8D">
        <w:rPr>
          <w:b/>
          <w:bCs/>
          <w:sz w:val="20"/>
          <w:szCs w:val="20"/>
        </w:rPr>
        <w:t>Table 1</w:t>
      </w:r>
      <w:r w:rsidR="00283967" w:rsidRPr="00BB2D8D">
        <w:rPr>
          <w:b/>
          <w:bCs/>
          <w:sz w:val="20"/>
          <w:szCs w:val="20"/>
        </w:rPr>
        <w:t>:</w:t>
      </w:r>
      <w:r w:rsidR="002E52AF" w:rsidRPr="00BB2D8D">
        <w:rPr>
          <w:b/>
          <w:bCs/>
          <w:sz w:val="20"/>
          <w:szCs w:val="20"/>
        </w:rPr>
        <w:t xml:space="preserve"> </w:t>
      </w:r>
      <w:bookmarkEnd w:id="39"/>
      <w:r w:rsidR="002E52AF" w:rsidRPr="00BB2D8D">
        <w:rPr>
          <w:b/>
          <w:bCs/>
          <w:sz w:val="20"/>
          <w:szCs w:val="20"/>
        </w:rPr>
        <w:t>Advantages and limitations of different approaches to carbon footprinting</w:t>
      </w:r>
    </w:p>
    <w:tbl>
      <w:tblPr>
        <w:tblStyle w:val="TableGrid"/>
        <w:tblW w:w="9918" w:type="dxa"/>
        <w:tblLook w:val="04A0" w:firstRow="1" w:lastRow="0" w:firstColumn="1" w:lastColumn="0" w:noHBand="0" w:noVBand="1"/>
      </w:tblPr>
      <w:tblGrid>
        <w:gridCol w:w="1586"/>
        <w:gridCol w:w="4079"/>
        <w:gridCol w:w="4253"/>
      </w:tblGrid>
      <w:tr w:rsidR="002E52AF" w:rsidRPr="00215220" w14:paraId="44CB86B1" w14:textId="77777777" w:rsidTr="212F91FA">
        <w:trPr>
          <w:tblHeader/>
        </w:trPr>
        <w:tc>
          <w:tcPr>
            <w:tcW w:w="1586" w:type="dxa"/>
            <w:shd w:val="clear" w:color="auto" w:fill="002060"/>
          </w:tcPr>
          <w:p w14:paraId="35FD5E09" w14:textId="77777777" w:rsidR="002E52AF" w:rsidRDefault="002E52AF" w:rsidP="00E9033A">
            <w:pPr>
              <w:jc w:val="center"/>
              <w:rPr>
                <w:sz w:val="20"/>
                <w:szCs w:val="20"/>
              </w:rPr>
            </w:pPr>
            <w:r w:rsidRPr="001468CA">
              <w:rPr>
                <w:sz w:val="20"/>
                <w:szCs w:val="20"/>
              </w:rPr>
              <w:t>Approach</w:t>
            </w:r>
          </w:p>
          <w:p w14:paraId="7AC06609" w14:textId="77777777" w:rsidR="001468CA" w:rsidRPr="001468CA" w:rsidRDefault="001468CA" w:rsidP="00E9033A">
            <w:pPr>
              <w:jc w:val="center"/>
              <w:rPr>
                <w:sz w:val="20"/>
                <w:szCs w:val="20"/>
              </w:rPr>
            </w:pPr>
          </w:p>
        </w:tc>
        <w:tc>
          <w:tcPr>
            <w:tcW w:w="4079" w:type="dxa"/>
            <w:shd w:val="clear" w:color="auto" w:fill="002060"/>
          </w:tcPr>
          <w:p w14:paraId="42177329" w14:textId="77777777" w:rsidR="002E52AF" w:rsidRPr="001468CA" w:rsidRDefault="002E52AF" w:rsidP="00E9033A">
            <w:pPr>
              <w:jc w:val="center"/>
              <w:rPr>
                <w:sz w:val="20"/>
                <w:szCs w:val="20"/>
              </w:rPr>
            </w:pPr>
            <w:r w:rsidRPr="001468CA">
              <w:rPr>
                <w:sz w:val="20"/>
                <w:szCs w:val="20"/>
              </w:rPr>
              <w:t>Advantages</w:t>
            </w:r>
          </w:p>
        </w:tc>
        <w:tc>
          <w:tcPr>
            <w:tcW w:w="4253" w:type="dxa"/>
            <w:shd w:val="clear" w:color="auto" w:fill="002060"/>
          </w:tcPr>
          <w:p w14:paraId="18A9CA88" w14:textId="77777777" w:rsidR="002E52AF" w:rsidRPr="001468CA" w:rsidRDefault="002E52AF" w:rsidP="00E9033A">
            <w:pPr>
              <w:jc w:val="center"/>
              <w:rPr>
                <w:sz w:val="20"/>
                <w:szCs w:val="20"/>
              </w:rPr>
            </w:pPr>
            <w:r w:rsidRPr="001468CA">
              <w:rPr>
                <w:sz w:val="20"/>
                <w:szCs w:val="20"/>
              </w:rPr>
              <w:t>Limitations</w:t>
            </w:r>
          </w:p>
        </w:tc>
      </w:tr>
      <w:tr w:rsidR="002E52AF" w:rsidRPr="00215220" w14:paraId="46AEDF14" w14:textId="77777777" w:rsidTr="212F91FA">
        <w:tc>
          <w:tcPr>
            <w:tcW w:w="1586" w:type="dxa"/>
          </w:tcPr>
          <w:p w14:paraId="4EFB127C" w14:textId="1768ED66" w:rsidR="002E52AF" w:rsidRPr="00A915AF" w:rsidRDefault="002E52AF" w:rsidP="00A802BB">
            <w:pPr>
              <w:rPr>
                <w:sz w:val="20"/>
                <w:szCs w:val="20"/>
              </w:rPr>
            </w:pPr>
            <w:r w:rsidRPr="00A915AF">
              <w:rPr>
                <w:sz w:val="20"/>
                <w:szCs w:val="20"/>
              </w:rPr>
              <w:t>Top</w:t>
            </w:r>
            <w:r w:rsidR="009175A7">
              <w:rPr>
                <w:sz w:val="20"/>
                <w:szCs w:val="20"/>
              </w:rPr>
              <w:t>-</w:t>
            </w:r>
            <w:r w:rsidRPr="00A915AF">
              <w:rPr>
                <w:sz w:val="20"/>
                <w:szCs w:val="20"/>
              </w:rPr>
              <w:t>Down</w:t>
            </w:r>
            <w:r w:rsidR="001D3C6A" w:rsidRPr="00A915AF">
              <w:rPr>
                <w:sz w:val="20"/>
                <w:szCs w:val="20"/>
              </w:rPr>
              <w:t>:</w:t>
            </w:r>
            <w:r w:rsidRPr="00A915AF">
              <w:rPr>
                <w:sz w:val="20"/>
                <w:szCs w:val="20"/>
              </w:rPr>
              <w:t xml:space="preserve"> based on financial spend</w:t>
            </w:r>
          </w:p>
        </w:tc>
        <w:tc>
          <w:tcPr>
            <w:tcW w:w="4079" w:type="dxa"/>
          </w:tcPr>
          <w:p w14:paraId="11010541"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Cost data are often readily available</w:t>
            </w:r>
          </w:p>
          <w:p w14:paraId="6F3338CC"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Analysis can often be completed quickly</w:t>
            </w:r>
          </w:p>
          <w:p w14:paraId="1B16CE11"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Avoids truncation errors</w:t>
            </w:r>
          </w:p>
          <w:p w14:paraId="54EC21A4" w14:textId="77777777" w:rsidR="002E52AF" w:rsidRPr="00A915AF" w:rsidRDefault="002E52AF" w:rsidP="00A802BB">
            <w:pPr>
              <w:rPr>
                <w:sz w:val="20"/>
                <w:szCs w:val="20"/>
              </w:rPr>
            </w:pPr>
          </w:p>
        </w:tc>
        <w:tc>
          <w:tcPr>
            <w:tcW w:w="4253" w:type="dxa"/>
          </w:tcPr>
          <w:p w14:paraId="01D364A7"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Cost data are often aggregated, making detecting a change to one aspect, e.g. following an intervention, difficult to isolate</w:t>
            </w:r>
          </w:p>
          <w:p w14:paraId="25C90681"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 xml:space="preserve">Costs may vary between items or over place/time for reasons other than a change in carbon footprint, e.g. change of supplier </w:t>
            </w:r>
          </w:p>
          <w:p w14:paraId="0BDD7095" w14:textId="77777777" w:rsidR="002E52AF" w:rsidRDefault="002E52AF" w:rsidP="000462C8">
            <w:pPr>
              <w:pStyle w:val="ListParagraph"/>
              <w:numPr>
                <w:ilvl w:val="0"/>
                <w:numId w:val="6"/>
              </w:numPr>
              <w:spacing w:line="240" w:lineRule="auto"/>
              <w:rPr>
                <w:sz w:val="20"/>
                <w:szCs w:val="20"/>
              </w:rPr>
            </w:pPr>
            <w:r w:rsidRPr="00A915AF">
              <w:rPr>
                <w:sz w:val="20"/>
                <w:szCs w:val="20"/>
              </w:rPr>
              <w:t xml:space="preserve">In a healthcare context, limited availability of emission factors for specific products, e.g. oral and IV paracetamol would currently use the same generic medication emission factor in </w:t>
            </w:r>
            <w:r w:rsidR="009723B3">
              <w:rPr>
                <w:sz w:val="20"/>
                <w:szCs w:val="20"/>
              </w:rPr>
              <w:t xml:space="preserve">the </w:t>
            </w:r>
            <w:r w:rsidRPr="00A915AF">
              <w:rPr>
                <w:sz w:val="20"/>
                <w:szCs w:val="20"/>
              </w:rPr>
              <w:t xml:space="preserve">UK </w:t>
            </w:r>
          </w:p>
          <w:p w14:paraId="2C0B404F" w14:textId="599AF06F" w:rsidR="00C54AA3" w:rsidRPr="00A915AF" w:rsidRDefault="00C54AA3" w:rsidP="00C54AA3">
            <w:pPr>
              <w:pStyle w:val="ListParagraph"/>
              <w:spacing w:line="240" w:lineRule="auto"/>
              <w:ind w:left="360"/>
              <w:rPr>
                <w:sz w:val="20"/>
                <w:szCs w:val="20"/>
              </w:rPr>
            </w:pPr>
          </w:p>
        </w:tc>
      </w:tr>
      <w:tr w:rsidR="002E52AF" w:rsidRPr="00215220" w14:paraId="398BC660" w14:textId="77777777" w:rsidTr="212F91FA">
        <w:tc>
          <w:tcPr>
            <w:tcW w:w="1586" w:type="dxa"/>
          </w:tcPr>
          <w:p w14:paraId="3DB0EDF0" w14:textId="425B4143" w:rsidR="002E52AF" w:rsidRPr="00A915AF" w:rsidRDefault="002E52AF" w:rsidP="00A802BB">
            <w:pPr>
              <w:rPr>
                <w:sz w:val="20"/>
                <w:szCs w:val="20"/>
              </w:rPr>
            </w:pPr>
            <w:r w:rsidRPr="00A915AF">
              <w:rPr>
                <w:sz w:val="20"/>
                <w:szCs w:val="20"/>
              </w:rPr>
              <w:t>Bottom</w:t>
            </w:r>
            <w:r w:rsidR="009175A7">
              <w:rPr>
                <w:sz w:val="20"/>
                <w:szCs w:val="20"/>
              </w:rPr>
              <w:t>-</w:t>
            </w:r>
            <w:r w:rsidRPr="00A915AF">
              <w:rPr>
                <w:sz w:val="20"/>
                <w:szCs w:val="20"/>
              </w:rPr>
              <w:t>Up</w:t>
            </w:r>
            <w:r w:rsidR="001D3C6A" w:rsidRPr="00A915AF">
              <w:rPr>
                <w:sz w:val="20"/>
                <w:szCs w:val="20"/>
              </w:rPr>
              <w:t>:</w:t>
            </w:r>
            <w:r w:rsidRPr="00A915AF">
              <w:rPr>
                <w:sz w:val="20"/>
                <w:szCs w:val="20"/>
              </w:rPr>
              <w:t xml:space="preserve"> using component and activity data</w:t>
            </w:r>
          </w:p>
        </w:tc>
        <w:tc>
          <w:tcPr>
            <w:tcW w:w="4079" w:type="dxa"/>
          </w:tcPr>
          <w:p w14:paraId="47A4EAB3"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Simple to understand</w:t>
            </w:r>
          </w:p>
          <w:p w14:paraId="1CCCBF0E"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Result is more accurate to specific local setting e.g. identifiable local energy source (therefore percentage renewable known)</w:t>
            </w:r>
          </w:p>
          <w:p w14:paraId="75CA3062"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Useful for simple comparison of products, e.g. re-usable versus disposable scissors</w:t>
            </w:r>
          </w:p>
          <w:p w14:paraId="069DF9FB" w14:textId="77777777" w:rsidR="00906757" w:rsidRPr="00C54AA3" w:rsidRDefault="002E52AF" w:rsidP="00906757">
            <w:pPr>
              <w:pStyle w:val="ListParagraph"/>
              <w:numPr>
                <w:ilvl w:val="0"/>
                <w:numId w:val="6"/>
              </w:numPr>
              <w:spacing w:line="240" w:lineRule="auto"/>
              <w:rPr>
                <w:rStyle w:val="Hyperlink"/>
                <w:color w:val="auto"/>
                <w:sz w:val="20"/>
                <w:szCs w:val="20"/>
                <w:u w:val="none"/>
              </w:rPr>
            </w:pPr>
            <w:r w:rsidRPr="00A915AF">
              <w:rPr>
                <w:sz w:val="20"/>
                <w:szCs w:val="20"/>
              </w:rPr>
              <w:t>Increasing number of reputable and standardised government and pee</w:t>
            </w:r>
            <w:r w:rsidR="00A97890">
              <w:rPr>
                <w:sz w:val="20"/>
                <w:szCs w:val="20"/>
              </w:rPr>
              <w:t>r-</w:t>
            </w:r>
            <w:r w:rsidRPr="00A915AF">
              <w:rPr>
                <w:sz w:val="20"/>
                <w:szCs w:val="20"/>
              </w:rPr>
              <w:t xml:space="preserve">reviewed emission factors, available to source emission factors, which are updated regularly, e.g. </w:t>
            </w:r>
            <w:hyperlink r:id="rId21" w:history="1">
              <w:r w:rsidR="00E276C6">
                <w:rPr>
                  <w:rStyle w:val="Hyperlink"/>
                  <w:sz w:val="20"/>
                  <w:szCs w:val="20"/>
                </w:rPr>
                <w:t>Greenhouse gas reporting: conversion factors 2024</w:t>
              </w:r>
            </w:hyperlink>
          </w:p>
          <w:p w14:paraId="68AF178F" w14:textId="78275F42" w:rsidR="00C54AA3" w:rsidRPr="000535EC" w:rsidRDefault="00C54AA3" w:rsidP="00C54AA3">
            <w:pPr>
              <w:pStyle w:val="ListParagraph"/>
              <w:spacing w:line="240" w:lineRule="auto"/>
              <w:ind w:left="360"/>
              <w:rPr>
                <w:sz w:val="20"/>
                <w:szCs w:val="20"/>
              </w:rPr>
            </w:pPr>
          </w:p>
        </w:tc>
        <w:tc>
          <w:tcPr>
            <w:tcW w:w="4253" w:type="dxa"/>
          </w:tcPr>
          <w:p w14:paraId="2027C1D0"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Analysis relies on inventory data which may be incomplete or poorly understood</w:t>
            </w:r>
          </w:p>
          <w:p w14:paraId="3042FB84"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Data sourcing can be time consuming and laborious. e.g. weighing of packing materials</w:t>
            </w:r>
          </w:p>
          <w:p w14:paraId="14B7BE37"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Result may not be transferable to another setting</w:t>
            </w:r>
          </w:p>
          <w:p w14:paraId="6808ED7D"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Can miss indirect impacts</w:t>
            </w:r>
          </w:p>
        </w:tc>
      </w:tr>
      <w:tr w:rsidR="002E52AF" w:rsidRPr="00215220" w14:paraId="77C36E20" w14:textId="77777777" w:rsidTr="212F91FA">
        <w:tc>
          <w:tcPr>
            <w:tcW w:w="1586" w:type="dxa"/>
          </w:tcPr>
          <w:p w14:paraId="42463547" w14:textId="2C44C695" w:rsidR="002E52AF" w:rsidRPr="00A915AF" w:rsidRDefault="002E52AF" w:rsidP="00A802BB">
            <w:pPr>
              <w:rPr>
                <w:sz w:val="20"/>
                <w:szCs w:val="20"/>
              </w:rPr>
            </w:pPr>
            <w:r w:rsidRPr="00A915AF">
              <w:rPr>
                <w:sz w:val="20"/>
                <w:szCs w:val="20"/>
              </w:rPr>
              <w:t>Hybrid: Top</w:t>
            </w:r>
            <w:r w:rsidR="009175A7">
              <w:rPr>
                <w:sz w:val="20"/>
                <w:szCs w:val="20"/>
              </w:rPr>
              <w:t>-</w:t>
            </w:r>
            <w:r w:rsidRPr="00A915AF">
              <w:rPr>
                <w:sz w:val="20"/>
                <w:szCs w:val="20"/>
              </w:rPr>
              <w:t xml:space="preserve"> down and Bottom</w:t>
            </w:r>
            <w:r w:rsidR="009175A7">
              <w:rPr>
                <w:sz w:val="20"/>
                <w:szCs w:val="20"/>
              </w:rPr>
              <w:t>-</w:t>
            </w:r>
            <w:r w:rsidRPr="00A915AF">
              <w:rPr>
                <w:sz w:val="20"/>
                <w:szCs w:val="20"/>
              </w:rPr>
              <w:t xml:space="preserve">Up </w:t>
            </w:r>
          </w:p>
        </w:tc>
        <w:tc>
          <w:tcPr>
            <w:tcW w:w="4079" w:type="dxa"/>
          </w:tcPr>
          <w:p w14:paraId="1A76CDEC"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Mixed method approach makes pragmatic use of readily available data</w:t>
            </w:r>
          </w:p>
          <w:p w14:paraId="5AC68424" w14:textId="77777777" w:rsidR="002E52AF" w:rsidRPr="00A915AF" w:rsidRDefault="002E52AF" w:rsidP="000462C8">
            <w:pPr>
              <w:pStyle w:val="ListParagraph"/>
              <w:numPr>
                <w:ilvl w:val="0"/>
                <w:numId w:val="6"/>
              </w:numPr>
              <w:spacing w:line="240" w:lineRule="auto"/>
              <w:rPr>
                <w:sz w:val="20"/>
                <w:szCs w:val="20"/>
              </w:rPr>
            </w:pPr>
            <w:r w:rsidRPr="00A915AF">
              <w:rPr>
                <w:sz w:val="20"/>
                <w:szCs w:val="20"/>
              </w:rPr>
              <w:t>Can avoid truncation errors</w:t>
            </w:r>
          </w:p>
        </w:tc>
        <w:tc>
          <w:tcPr>
            <w:tcW w:w="4253" w:type="dxa"/>
          </w:tcPr>
          <w:p w14:paraId="0CC835C5" w14:textId="1B428311" w:rsidR="002E52AF" w:rsidRPr="00A915AF" w:rsidRDefault="002E52AF" w:rsidP="000462C8">
            <w:pPr>
              <w:pStyle w:val="ListParagraph"/>
              <w:numPr>
                <w:ilvl w:val="0"/>
                <w:numId w:val="6"/>
              </w:numPr>
              <w:spacing w:line="240" w:lineRule="auto"/>
              <w:rPr>
                <w:sz w:val="20"/>
                <w:szCs w:val="20"/>
              </w:rPr>
            </w:pPr>
            <w:r w:rsidRPr="212F91FA">
              <w:rPr>
                <w:sz w:val="20"/>
                <w:szCs w:val="20"/>
              </w:rPr>
              <w:t>Mixed methods can limit comparison between different analyses of the same product, service</w:t>
            </w:r>
            <w:r w:rsidR="4098D190" w:rsidRPr="212F91FA">
              <w:rPr>
                <w:sz w:val="20"/>
                <w:szCs w:val="20"/>
              </w:rPr>
              <w:t xml:space="preserve"> or</w:t>
            </w:r>
            <w:r w:rsidRPr="212F91FA">
              <w:rPr>
                <w:sz w:val="20"/>
                <w:szCs w:val="20"/>
              </w:rPr>
              <w:t xml:space="preserve"> pathway</w:t>
            </w:r>
          </w:p>
        </w:tc>
      </w:tr>
    </w:tbl>
    <w:p w14:paraId="4B8BE3BF" w14:textId="77777777" w:rsidR="005E0452" w:rsidRDefault="005E0452" w:rsidP="00FF30A1">
      <w:pPr>
        <w:pStyle w:val="Heading2"/>
        <w:spacing w:before="0" w:after="120"/>
        <w:rPr>
          <w:rFonts w:ascii="Verdana" w:hAnsi="Verdana"/>
        </w:rPr>
      </w:pPr>
    </w:p>
    <w:p w14:paraId="57A63E42" w14:textId="77777777" w:rsidR="005E0452" w:rsidRPr="005E0452" w:rsidRDefault="005E0452" w:rsidP="005E0452"/>
    <w:p w14:paraId="5BB6D295" w14:textId="20F3FF0A" w:rsidR="002E52AF" w:rsidRPr="00215220" w:rsidRDefault="0071340B" w:rsidP="00FF30A1">
      <w:pPr>
        <w:pStyle w:val="Heading2"/>
        <w:spacing w:before="0" w:after="120"/>
        <w:rPr>
          <w:rFonts w:ascii="Verdana" w:hAnsi="Verdana"/>
        </w:rPr>
      </w:pPr>
      <w:bookmarkStart w:id="40" w:name="_Toc196837819"/>
      <w:r w:rsidRPr="3A78FF18">
        <w:rPr>
          <w:rFonts w:ascii="Verdana" w:hAnsi="Verdana"/>
        </w:rPr>
        <w:lastRenderedPageBreak/>
        <w:t>1.</w:t>
      </w:r>
      <w:r w:rsidR="005B5B25" w:rsidRPr="3A78FF18">
        <w:rPr>
          <w:rFonts w:ascii="Verdana" w:hAnsi="Verdana"/>
        </w:rPr>
        <w:t>4</w:t>
      </w:r>
      <w:r w:rsidRPr="3A78FF18">
        <w:rPr>
          <w:rFonts w:ascii="Verdana" w:hAnsi="Verdana"/>
        </w:rPr>
        <w:t xml:space="preserve"> </w:t>
      </w:r>
      <w:r w:rsidR="002E52AF" w:rsidRPr="3A78FF18">
        <w:rPr>
          <w:rFonts w:ascii="Verdana" w:hAnsi="Verdana"/>
        </w:rPr>
        <w:t xml:space="preserve">Greener Primary Care Wales </w:t>
      </w:r>
      <w:r w:rsidR="000535EC" w:rsidRPr="3A78FF18">
        <w:rPr>
          <w:rFonts w:ascii="Verdana" w:hAnsi="Verdana"/>
        </w:rPr>
        <w:t>Framework</w:t>
      </w:r>
      <w:r w:rsidR="00E276C6" w:rsidRPr="3A78FF18">
        <w:rPr>
          <w:rFonts w:ascii="Verdana" w:hAnsi="Verdana"/>
        </w:rPr>
        <w:t xml:space="preserve"> and</w:t>
      </w:r>
      <w:r w:rsidR="000535EC" w:rsidRPr="3A78FF18">
        <w:rPr>
          <w:rFonts w:ascii="Verdana" w:hAnsi="Verdana"/>
        </w:rPr>
        <w:t xml:space="preserve"> Award </w:t>
      </w:r>
      <w:r w:rsidR="002E52AF" w:rsidRPr="3A78FF18">
        <w:rPr>
          <w:rFonts w:ascii="Verdana" w:hAnsi="Verdana"/>
        </w:rPr>
        <w:t>Scheme</w:t>
      </w:r>
      <w:bookmarkEnd w:id="40"/>
    </w:p>
    <w:p w14:paraId="05E1255E" w14:textId="54E66EFD" w:rsidR="002E52AF" w:rsidRPr="00215220" w:rsidRDefault="002E52AF" w:rsidP="212F91FA">
      <w:pPr>
        <w:spacing w:after="0" w:line="276" w:lineRule="auto"/>
        <w:jc w:val="both"/>
        <w:rPr>
          <w:sz w:val="22"/>
        </w:rPr>
      </w:pPr>
      <w:r w:rsidRPr="212F91FA">
        <w:rPr>
          <w:sz w:val="22"/>
        </w:rPr>
        <w:t>To aid primary care practices to decarbonise</w:t>
      </w:r>
      <w:r w:rsidR="000535EC" w:rsidRPr="212F91FA">
        <w:rPr>
          <w:sz w:val="22"/>
        </w:rPr>
        <w:t>, adapt</w:t>
      </w:r>
      <w:r w:rsidRPr="212F91FA">
        <w:rPr>
          <w:sz w:val="22"/>
        </w:rPr>
        <w:t xml:space="preserve"> and become more environmentally sustainable, the Primary Care Division</w:t>
      </w:r>
      <w:r w:rsidR="00733D27" w:rsidRPr="212F91FA">
        <w:rPr>
          <w:sz w:val="22"/>
        </w:rPr>
        <w:t xml:space="preserve"> (PCD)</w:t>
      </w:r>
      <w:r w:rsidRPr="212F91FA">
        <w:rPr>
          <w:sz w:val="22"/>
        </w:rPr>
        <w:t xml:space="preserve">, Public Health Wales, developed the </w:t>
      </w:r>
      <w:hyperlink r:id="rId22">
        <w:r w:rsidRPr="212F91FA">
          <w:rPr>
            <w:rStyle w:val="Hyperlink"/>
            <w:sz w:val="22"/>
          </w:rPr>
          <w:t>Greener Primary Care Wales Framework and Award Scheme</w:t>
        </w:r>
      </w:hyperlink>
      <w:r w:rsidRPr="212F91FA">
        <w:rPr>
          <w:rStyle w:val="Hyperlink"/>
          <w:color w:val="auto"/>
          <w:sz w:val="22"/>
          <w:u w:val="none"/>
        </w:rPr>
        <w:t xml:space="preserve"> in </w:t>
      </w:r>
      <w:r w:rsidR="256E5887" w:rsidRPr="212F91FA">
        <w:rPr>
          <w:rStyle w:val="Hyperlink"/>
          <w:color w:val="auto"/>
          <w:sz w:val="22"/>
          <w:u w:val="none"/>
        </w:rPr>
        <w:t>2022, referred</w:t>
      </w:r>
      <w:r w:rsidR="00C778ED" w:rsidRPr="212F91FA">
        <w:rPr>
          <w:sz w:val="22"/>
        </w:rPr>
        <w:t xml:space="preserve"> to as ‘the Scheme’</w:t>
      </w:r>
      <w:r w:rsidR="009745D1" w:rsidRPr="212F91FA">
        <w:rPr>
          <w:sz w:val="22"/>
        </w:rPr>
        <w:t>.</w:t>
      </w:r>
      <w:r w:rsidR="00C778ED" w:rsidRPr="212F91FA">
        <w:rPr>
          <w:sz w:val="22"/>
        </w:rPr>
        <w:t xml:space="preserve"> </w:t>
      </w:r>
      <w:r w:rsidRPr="212F91FA">
        <w:rPr>
          <w:sz w:val="22"/>
        </w:rPr>
        <w:t>Consisting of over 50 climate friendly actions, the Framework provides a guide for primary care practices to take small steps to become more environmentally sustainable. One of the a</w:t>
      </w:r>
      <w:r w:rsidR="00A97890" w:rsidRPr="212F91FA">
        <w:rPr>
          <w:sz w:val="22"/>
        </w:rPr>
        <w:t>ctions featured in the Scheme</w:t>
      </w:r>
      <w:r w:rsidRPr="212F91FA">
        <w:rPr>
          <w:sz w:val="22"/>
        </w:rPr>
        <w:t xml:space="preserve"> encourages practices to </w:t>
      </w:r>
      <w:r w:rsidR="00DB0C26" w:rsidRPr="212F91FA">
        <w:rPr>
          <w:sz w:val="22"/>
        </w:rPr>
        <w:t xml:space="preserve">estimate </w:t>
      </w:r>
      <w:r w:rsidRPr="212F91FA">
        <w:rPr>
          <w:sz w:val="22"/>
        </w:rPr>
        <w:t>their carbon footprint. The action states:</w:t>
      </w:r>
    </w:p>
    <w:p w14:paraId="29634D0F" w14:textId="77777777" w:rsidR="002E52AF" w:rsidRPr="00215220" w:rsidRDefault="002E52AF" w:rsidP="00A97890">
      <w:pPr>
        <w:spacing w:after="0" w:line="276" w:lineRule="auto"/>
        <w:jc w:val="both"/>
        <w:rPr>
          <w:sz w:val="22"/>
        </w:rPr>
      </w:pPr>
    </w:p>
    <w:p w14:paraId="618FFDFB" w14:textId="77777777" w:rsidR="002E52AF" w:rsidRPr="00215220" w:rsidRDefault="002E52AF" w:rsidP="00A97890">
      <w:pPr>
        <w:pStyle w:val="ListParagraph"/>
        <w:numPr>
          <w:ilvl w:val="0"/>
          <w:numId w:val="5"/>
        </w:numPr>
        <w:spacing w:after="0" w:line="276" w:lineRule="auto"/>
        <w:jc w:val="both"/>
        <w:rPr>
          <w:i/>
          <w:sz w:val="22"/>
        </w:rPr>
      </w:pPr>
      <w:r w:rsidRPr="00215220">
        <w:rPr>
          <w:i/>
          <w:sz w:val="22"/>
        </w:rPr>
        <w:t>The practice has taken action to identify how sustainable their practice is by measuring their carbon footprint annually.</w:t>
      </w:r>
    </w:p>
    <w:p w14:paraId="6C0F7599" w14:textId="77777777" w:rsidR="002E52AF" w:rsidRPr="00215220" w:rsidRDefault="002E52AF" w:rsidP="00A97890">
      <w:pPr>
        <w:pStyle w:val="ListParagraph"/>
        <w:spacing w:after="0" w:line="276" w:lineRule="auto"/>
        <w:ind w:left="360"/>
        <w:jc w:val="both"/>
        <w:rPr>
          <w:i/>
          <w:sz w:val="22"/>
        </w:rPr>
      </w:pPr>
    </w:p>
    <w:p w14:paraId="03F49E08" w14:textId="245869EA" w:rsidR="007B04BF" w:rsidRDefault="00E276C6" w:rsidP="212F91FA">
      <w:pPr>
        <w:spacing w:after="0" w:line="276" w:lineRule="auto"/>
        <w:jc w:val="both"/>
        <w:rPr>
          <w:sz w:val="22"/>
        </w:rPr>
      </w:pPr>
      <w:r w:rsidRPr="212F91FA">
        <w:rPr>
          <w:sz w:val="22"/>
        </w:rPr>
        <w:t>To aid practices in completing this action, the PCD provides further information</w:t>
      </w:r>
      <w:r w:rsidR="00FF30A1" w:rsidRPr="212F91FA">
        <w:rPr>
          <w:sz w:val="22"/>
        </w:rPr>
        <w:t xml:space="preserve"> (</w:t>
      </w:r>
      <w:hyperlink w:anchor="A1">
        <w:r w:rsidR="00FF30A1" w:rsidRPr="212F91FA">
          <w:rPr>
            <w:rStyle w:val="Hyperlink"/>
            <w:sz w:val="22"/>
          </w:rPr>
          <w:t>Appendix 1</w:t>
        </w:r>
      </w:hyperlink>
      <w:r w:rsidR="00FF30A1" w:rsidRPr="212F91FA">
        <w:rPr>
          <w:sz w:val="22"/>
        </w:rPr>
        <w:t>)</w:t>
      </w:r>
      <w:r w:rsidRPr="212F91FA">
        <w:rPr>
          <w:sz w:val="22"/>
        </w:rPr>
        <w:t xml:space="preserve"> and signposts to the </w:t>
      </w:r>
      <w:hyperlink r:id="rId23">
        <w:r w:rsidR="00F21AC5" w:rsidRPr="212F91FA">
          <w:rPr>
            <w:rStyle w:val="Hyperlink"/>
            <w:i/>
            <w:iCs/>
            <w:sz w:val="22"/>
          </w:rPr>
          <w:t>Carbon Footprint Calculators for use by Primary Care Contractors</w:t>
        </w:r>
      </w:hyperlink>
      <w:r w:rsidR="00F21AC5" w:rsidRPr="212F91FA">
        <w:rPr>
          <w:sz w:val="22"/>
        </w:rPr>
        <w:t xml:space="preserve"> </w:t>
      </w:r>
      <w:r w:rsidRPr="212F91FA">
        <w:rPr>
          <w:sz w:val="22"/>
        </w:rPr>
        <w:t>report</w:t>
      </w:r>
      <w:r w:rsidR="00C73DBC">
        <w:rPr>
          <w:sz w:val="22"/>
        </w:rPr>
        <w:t>,</w:t>
      </w:r>
      <w:r w:rsidRPr="212F91FA">
        <w:rPr>
          <w:sz w:val="22"/>
        </w:rPr>
        <w:t xml:space="preserve"> published by </w:t>
      </w:r>
      <w:r w:rsidR="35BE4234" w:rsidRPr="212F91FA">
        <w:rPr>
          <w:sz w:val="22"/>
        </w:rPr>
        <w:t xml:space="preserve">the </w:t>
      </w:r>
      <w:r w:rsidRPr="212F91FA">
        <w:rPr>
          <w:sz w:val="22"/>
        </w:rPr>
        <w:t xml:space="preserve">PCD </w:t>
      </w:r>
      <w:r w:rsidR="00DF1FCC">
        <w:rPr>
          <w:sz w:val="22"/>
        </w:rPr>
        <w:t xml:space="preserve">in 2022, </w:t>
      </w:r>
      <w:r w:rsidR="00F21AC5" w:rsidRPr="212F91FA">
        <w:rPr>
          <w:sz w:val="22"/>
        </w:rPr>
        <w:t xml:space="preserve">which </w:t>
      </w:r>
      <w:r w:rsidRPr="212F91FA">
        <w:rPr>
          <w:sz w:val="22"/>
        </w:rPr>
        <w:t xml:space="preserve">details </w:t>
      </w:r>
      <w:r w:rsidR="00F21AC5" w:rsidRPr="212F91FA">
        <w:rPr>
          <w:sz w:val="22"/>
        </w:rPr>
        <w:t>‘</w:t>
      </w:r>
      <w:r w:rsidR="00F21AC5" w:rsidRPr="212F91FA">
        <w:rPr>
          <w:i/>
          <w:iCs/>
          <w:sz w:val="22"/>
        </w:rPr>
        <w:t>suitable</w:t>
      </w:r>
      <w:r w:rsidR="00F21AC5" w:rsidRPr="212F91FA">
        <w:rPr>
          <w:sz w:val="22"/>
        </w:rPr>
        <w:t>’ and ‘</w:t>
      </w:r>
      <w:r w:rsidR="00F21AC5" w:rsidRPr="212F91FA">
        <w:rPr>
          <w:i/>
          <w:iCs/>
          <w:sz w:val="22"/>
        </w:rPr>
        <w:t>recommended</w:t>
      </w:r>
      <w:r w:rsidR="00F21AC5" w:rsidRPr="212F91FA">
        <w:rPr>
          <w:sz w:val="22"/>
        </w:rPr>
        <w:t>’ calcula</w:t>
      </w:r>
      <w:r w:rsidR="00A97890" w:rsidRPr="212F91FA">
        <w:rPr>
          <w:sz w:val="22"/>
        </w:rPr>
        <w:t>tors</w:t>
      </w:r>
      <w:r w:rsidRPr="212F91FA">
        <w:rPr>
          <w:sz w:val="22"/>
        </w:rPr>
        <w:t xml:space="preserve">. </w:t>
      </w:r>
    </w:p>
    <w:p w14:paraId="4C285CD3" w14:textId="77777777" w:rsidR="00FF30A1" w:rsidRDefault="00FF30A1" w:rsidP="002E52AF">
      <w:pPr>
        <w:spacing w:after="0" w:line="276" w:lineRule="auto"/>
        <w:jc w:val="both"/>
        <w:rPr>
          <w:sz w:val="22"/>
        </w:rPr>
      </w:pPr>
    </w:p>
    <w:p w14:paraId="4EADF337" w14:textId="77777777" w:rsidR="00FF30A1" w:rsidRDefault="00FF30A1" w:rsidP="002E52AF">
      <w:pPr>
        <w:spacing w:after="0" w:line="276" w:lineRule="auto"/>
        <w:jc w:val="both"/>
        <w:rPr>
          <w:sz w:val="22"/>
        </w:rPr>
      </w:pPr>
    </w:p>
    <w:p w14:paraId="11DE9F9D" w14:textId="77777777" w:rsidR="00FF30A1" w:rsidRDefault="00FF30A1" w:rsidP="002E52AF">
      <w:pPr>
        <w:spacing w:after="0" w:line="276" w:lineRule="auto"/>
        <w:jc w:val="both"/>
        <w:rPr>
          <w:sz w:val="22"/>
        </w:rPr>
      </w:pPr>
    </w:p>
    <w:p w14:paraId="5BFF542B" w14:textId="77777777" w:rsidR="00FF30A1" w:rsidRDefault="00FF30A1" w:rsidP="212F91FA">
      <w:pPr>
        <w:spacing w:after="0" w:line="276" w:lineRule="auto"/>
        <w:jc w:val="both"/>
        <w:rPr>
          <w:sz w:val="22"/>
        </w:rPr>
      </w:pPr>
    </w:p>
    <w:p w14:paraId="5A8017C8" w14:textId="3A3E82B3" w:rsidR="212F91FA" w:rsidRDefault="212F91FA" w:rsidP="212F91FA">
      <w:pPr>
        <w:spacing w:after="0" w:line="276" w:lineRule="auto"/>
        <w:jc w:val="both"/>
        <w:rPr>
          <w:sz w:val="22"/>
        </w:rPr>
      </w:pPr>
    </w:p>
    <w:p w14:paraId="39A5522C" w14:textId="77777777" w:rsidR="00FF30A1" w:rsidRDefault="00FF30A1" w:rsidP="002E52AF">
      <w:pPr>
        <w:spacing w:after="0" w:line="276" w:lineRule="auto"/>
        <w:jc w:val="both"/>
        <w:rPr>
          <w:sz w:val="22"/>
        </w:rPr>
      </w:pPr>
    </w:p>
    <w:p w14:paraId="53EC4D38" w14:textId="77777777" w:rsidR="00FF30A1" w:rsidRDefault="00FF30A1" w:rsidP="002E52AF">
      <w:pPr>
        <w:spacing w:after="0" w:line="276" w:lineRule="auto"/>
        <w:jc w:val="both"/>
        <w:rPr>
          <w:sz w:val="22"/>
        </w:rPr>
      </w:pPr>
    </w:p>
    <w:p w14:paraId="65161B1B" w14:textId="77777777" w:rsidR="00FF30A1" w:rsidRDefault="00FF30A1" w:rsidP="002E52AF">
      <w:pPr>
        <w:spacing w:after="0" w:line="276" w:lineRule="auto"/>
        <w:jc w:val="both"/>
        <w:rPr>
          <w:sz w:val="22"/>
        </w:rPr>
      </w:pPr>
    </w:p>
    <w:p w14:paraId="4C0EE23F" w14:textId="77777777" w:rsidR="00FF30A1" w:rsidRDefault="00FF30A1" w:rsidP="002E52AF">
      <w:pPr>
        <w:spacing w:after="0" w:line="276" w:lineRule="auto"/>
        <w:jc w:val="both"/>
        <w:rPr>
          <w:sz w:val="22"/>
        </w:rPr>
      </w:pPr>
    </w:p>
    <w:p w14:paraId="13E3C3F4" w14:textId="77777777" w:rsidR="00FF30A1" w:rsidRDefault="00FF30A1" w:rsidP="002E52AF">
      <w:pPr>
        <w:spacing w:after="0" w:line="276" w:lineRule="auto"/>
        <w:jc w:val="both"/>
        <w:rPr>
          <w:sz w:val="22"/>
        </w:rPr>
      </w:pPr>
    </w:p>
    <w:p w14:paraId="0D5BA544" w14:textId="77777777" w:rsidR="00FF30A1" w:rsidRDefault="00FF30A1" w:rsidP="002E52AF">
      <w:pPr>
        <w:spacing w:after="0" w:line="276" w:lineRule="auto"/>
        <w:jc w:val="both"/>
        <w:rPr>
          <w:sz w:val="22"/>
        </w:rPr>
      </w:pPr>
    </w:p>
    <w:p w14:paraId="175E6A44" w14:textId="77777777" w:rsidR="00FF30A1" w:rsidRDefault="00FF30A1" w:rsidP="002E52AF">
      <w:pPr>
        <w:spacing w:after="0" w:line="276" w:lineRule="auto"/>
        <w:jc w:val="both"/>
        <w:rPr>
          <w:sz w:val="22"/>
        </w:rPr>
      </w:pPr>
    </w:p>
    <w:p w14:paraId="7F7C97E4" w14:textId="77777777" w:rsidR="00FF30A1" w:rsidRDefault="00FF30A1" w:rsidP="002E52AF">
      <w:pPr>
        <w:spacing w:after="0" w:line="276" w:lineRule="auto"/>
        <w:jc w:val="both"/>
        <w:rPr>
          <w:sz w:val="22"/>
        </w:rPr>
      </w:pPr>
    </w:p>
    <w:p w14:paraId="3913F053" w14:textId="77777777" w:rsidR="00FF30A1" w:rsidRDefault="00FF30A1" w:rsidP="002E52AF">
      <w:pPr>
        <w:spacing w:after="0" w:line="276" w:lineRule="auto"/>
        <w:jc w:val="both"/>
        <w:rPr>
          <w:sz w:val="22"/>
        </w:rPr>
      </w:pPr>
    </w:p>
    <w:p w14:paraId="4E6BA74C" w14:textId="77777777" w:rsidR="00FF30A1" w:rsidRDefault="00FF30A1" w:rsidP="002E52AF">
      <w:pPr>
        <w:spacing w:after="0" w:line="276" w:lineRule="auto"/>
        <w:jc w:val="both"/>
        <w:rPr>
          <w:sz w:val="22"/>
        </w:rPr>
      </w:pPr>
    </w:p>
    <w:p w14:paraId="31BCF619" w14:textId="77777777" w:rsidR="00FF30A1" w:rsidRDefault="00FF30A1" w:rsidP="002E52AF">
      <w:pPr>
        <w:spacing w:after="0" w:line="276" w:lineRule="auto"/>
        <w:jc w:val="both"/>
        <w:rPr>
          <w:sz w:val="22"/>
        </w:rPr>
      </w:pPr>
    </w:p>
    <w:p w14:paraId="7D080CD4" w14:textId="77777777" w:rsidR="00FF30A1" w:rsidRDefault="00FF30A1" w:rsidP="002E52AF">
      <w:pPr>
        <w:spacing w:after="0" w:line="276" w:lineRule="auto"/>
        <w:jc w:val="both"/>
        <w:rPr>
          <w:sz w:val="22"/>
        </w:rPr>
      </w:pPr>
    </w:p>
    <w:p w14:paraId="304B4D17" w14:textId="77777777" w:rsidR="00FF30A1" w:rsidRDefault="00FF30A1" w:rsidP="002E52AF">
      <w:pPr>
        <w:spacing w:after="0" w:line="276" w:lineRule="auto"/>
        <w:jc w:val="both"/>
        <w:rPr>
          <w:sz w:val="22"/>
        </w:rPr>
      </w:pPr>
    </w:p>
    <w:p w14:paraId="4D3E2F01" w14:textId="77777777" w:rsidR="00FF30A1" w:rsidRDefault="00FF30A1" w:rsidP="002E52AF">
      <w:pPr>
        <w:spacing w:after="0" w:line="276" w:lineRule="auto"/>
        <w:jc w:val="both"/>
        <w:rPr>
          <w:sz w:val="22"/>
        </w:rPr>
      </w:pPr>
    </w:p>
    <w:p w14:paraId="7E44CD30" w14:textId="77777777" w:rsidR="00FF30A1" w:rsidRDefault="00FF30A1" w:rsidP="002E52AF">
      <w:pPr>
        <w:spacing w:after="0" w:line="276" w:lineRule="auto"/>
        <w:jc w:val="both"/>
        <w:rPr>
          <w:sz w:val="22"/>
        </w:rPr>
      </w:pPr>
    </w:p>
    <w:p w14:paraId="4FB26ED8" w14:textId="77777777" w:rsidR="00FF30A1" w:rsidRDefault="00FF30A1" w:rsidP="002E52AF">
      <w:pPr>
        <w:spacing w:after="0" w:line="276" w:lineRule="auto"/>
        <w:jc w:val="both"/>
        <w:rPr>
          <w:sz w:val="22"/>
        </w:rPr>
      </w:pPr>
    </w:p>
    <w:p w14:paraId="11CDF6BE" w14:textId="77777777" w:rsidR="00FF30A1" w:rsidRDefault="00FF30A1" w:rsidP="002E52AF">
      <w:pPr>
        <w:spacing w:after="0" w:line="276" w:lineRule="auto"/>
        <w:jc w:val="both"/>
        <w:rPr>
          <w:sz w:val="22"/>
        </w:rPr>
      </w:pPr>
    </w:p>
    <w:p w14:paraId="2CAE571C" w14:textId="77777777" w:rsidR="00FF30A1" w:rsidRDefault="00FF30A1" w:rsidP="002E52AF">
      <w:pPr>
        <w:spacing w:after="0" w:line="276" w:lineRule="auto"/>
        <w:jc w:val="both"/>
        <w:rPr>
          <w:sz w:val="22"/>
        </w:rPr>
      </w:pPr>
    </w:p>
    <w:p w14:paraId="27A343A0" w14:textId="77777777" w:rsidR="00FF30A1" w:rsidRDefault="00FF30A1" w:rsidP="002E52AF">
      <w:pPr>
        <w:spacing w:after="0" w:line="276" w:lineRule="auto"/>
        <w:jc w:val="both"/>
        <w:rPr>
          <w:sz w:val="22"/>
        </w:rPr>
      </w:pPr>
    </w:p>
    <w:p w14:paraId="0E2A355A" w14:textId="77777777" w:rsidR="00FF30A1" w:rsidRDefault="00FF30A1" w:rsidP="002E52AF">
      <w:pPr>
        <w:spacing w:after="0" w:line="276" w:lineRule="auto"/>
        <w:jc w:val="both"/>
        <w:rPr>
          <w:sz w:val="22"/>
        </w:rPr>
      </w:pPr>
    </w:p>
    <w:p w14:paraId="2C87F94D" w14:textId="77777777" w:rsidR="00FF30A1" w:rsidRDefault="00FF30A1" w:rsidP="002E52AF">
      <w:pPr>
        <w:spacing w:after="0" w:line="276" w:lineRule="auto"/>
        <w:jc w:val="both"/>
        <w:rPr>
          <w:sz w:val="22"/>
        </w:rPr>
      </w:pPr>
    </w:p>
    <w:p w14:paraId="3009EF7D" w14:textId="77777777" w:rsidR="00FF30A1" w:rsidRDefault="00FF30A1" w:rsidP="002E52AF">
      <w:pPr>
        <w:spacing w:after="0" w:line="276" w:lineRule="auto"/>
        <w:jc w:val="both"/>
        <w:rPr>
          <w:sz w:val="22"/>
        </w:rPr>
      </w:pPr>
    </w:p>
    <w:p w14:paraId="172FC430" w14:textId="77777777" w:rsidR="007B04BF" w:rsidRPr="00215220" w:rsidRDefault="007B04BF" w:rsidP="002E52AF">
      <w:pPr>
        <w:spacing w:after="0" w:line="276" w:lineRule="auto"/>
        <w:jc w:val="both"/>
        <w:rPr>
          <w:sz w:val="22"/>
        </w:rPr>
      </w:pPr>
    </w:p>
    <w:p w14:paraId="6710240D" w14:textId="7820BBD1" w:rsidR="002E52AF" w:rsidRPr="00215220" w:rsidRDefault="002E52AF" w:rsidP="168B5B86">
      <w:pPr>
        <w:pStyle w:val="Heading1"/>
        <w:numPr>
          <w:ilvl w:val="0"/>
          <w:numId w:val="1"/>
        </w:numPr>
        <w:spacing w:before="0" w:after="120" w:line="276" w:lineRule="auto"/>
        <w:ind w:left="357" w:hanging="357"/>
        <w:rPr>
          <w:rFonts w:ascii="Verdana" w:hAnsi="Verdana"/>
          <w:b/>
          <w:bCs/>
          <w:color w:val="32BACC"/>
        </w:rPr>
      </w:pPr>
      <w:bookmarkStart w:id="41" w:name="_Toc196837820"/>
      <w:r w:rsidRPr="3A78FF18">
        <w:rPr>
          <w:rFonts w:ascii="Verdana" w:hAnsi="Verdana"/>
          <w:b/>
          <w:bCs/>
          <w:color w:val="32BACC"/>
        </w:rPr>
        <w:lastRenderedPageBreak/>
        <w:t>Background</w:t>
      </w:r>
      <w:bookmarkEnd w:id="41"/>
    </w:p>
    <w:p w14:paraId="094CFB18" w14:textId="77777777" w:rsidR="00250EA7" w:rsidRDefault="002E52AF" w:rsidP="00A97890">
      <w:pPr>
        <w:spacing w:after="0" w:line="276" w:lineRule="auto"/>
        <w:jc w:val="both"/>
        <w:rPr>
          <w:sz w:val="22"/>
        </w:rPr>
      </w:pPr>
      <w:r w:rsidRPr="00215220">
        <w:rPr>
          <w:sz w:val="22"/>
        </w:rPr>
        <w:t xml:space="preserve">In 2023/24 the Welsh Government, through the Health and Social Care Climate Emergency National Programme, committed </w:t>
      </w:r>
      <w:r w:rsidR="001C4609">
        <w:rPr>
          <w:sz w:val="22"/>
        </w:rPr>
        <w:t xml:space="preserve">funding </w:t>
      </w:r>
      <w:r w:rsidRPr="00215220">
        <w:rPr>
          <w:sz w:val="22"/>
        </w:rPr>
        <w:t>for primary care. The</w:t>
      </w:r>
      <w:r w:rsidR="00733D27">
        <w:rPr>
          <w:sz w:val="22"/>
        </w:rPr>
        <w:t xml:space="preserve"> PCD</w:t>
      </w:r>
      <w:r w:rsidRPr="00215220">
        <w:rPr>
          <w:sz w:val="22"/>
        </w:rPr>
        <w:t>, Public Health Wales</w:t>
      </w:r>
      <w:r w:rsidR="009175A7">
        <w:rPr>
          <w:sz w:val="22"/>
        </w:rPr>
        <w:t>,</w:t>
      </w:r>
      <w:r w:rsidRPr="00215220">
        <w:rPr>
          <w:sz w:val="22"/>
        </w:rPr>
        <w:t xml:space="preserve"> was successful in securing </w:t>
      </w:r>
      <w:r w:rsidR="000077BD">
        <w:rPr>
          <w:sz w:val="22"/>
        </w:rPr>
        <w:t xml:space="preserve">an element </w:t>
      </w:r>
      <w:r w:rsidRPr="00215220">
        <w:rPr>
          <w:sz w:val="22"/>
        </w:rPr>
        <w:t xml:space="preserve">of this funding to commission </w:t>
      </w:r>
      <w:r w:rsidR="00A97890">
        <w:rPr>
          <w:sz w:val="22"/>
        </w:rPr>
        <w:t>L</w:t>
      </w:r>
      <w:r w:rsidR="001C4609">
        <w:rPr>
          <w:sz w:val="22"/>
        </w:rPr>
        <w:t xml:space="preserve">ocal </w:t>
      </w:r>
      <w:r w:rsidR="00A97890">
        <w:rPr>
          <w:sz w:val="22"/>
        </w:rPr>
        <w:t>P</w:t>
      </w:r>
      <w:r w:rsidR="001C4609">
        <w:rPr>
          <w:sz w:val="22"/>
        </w:rPr>
        <w:t>artnerships (LP)</w:t>
      </w:r>
      <w:r w:rsidR="00A776D9" w:rsidRPr="00215220">
        <w:rPr>
          <w:sz w:val="22"/>
        </w:rPr>
        <w:t xml:space="preserve"> </w:t>
      </w:r>
      <w:r w:rsidRPr="00215220">
        <w:rPr>
          <w:sz w:val="22"/>
        </w:rPr>
        <w:t xml:space="preserve">to develop a </w:t>
      </w:r>
      <w:r w:rsidR="00DF0EA0" w:rsidRPr="00215220">
        <w:rPr>
          <w:sz w:val="22"/>
        </w:rPr>
        <w:t>calculator</w:t>
      </w:r>
      <w:r w:rsidRPr="00215220">
        <w:rPr>
          <w:sz w:val="22"/>
        </w:rPr>
        <w:t xml:space="preserve"> to </w:t>
      </w:r>
      <w:r w:rsidR="007C616C">
        <w:rPr>
          <w:sz w:val="22"/>
        </w:rPr>
        <w:t xml:space="preserve">estimate </w:t>
      </w:r>
      <w:r w:rsidRPr="00215220">
        <w:rPr>
          <w:sz w:val="22"/>
        </w:rPr>
        <w:t xml:space="preserve">the carbon </w:t>
      </w:r>
      <w:r w:rsidR="00703939">
        <w:rPr>
          <w:sz w:val="22"/>
        </w:rPr>
        <w:t>reduction</w:t>
      </w:r>
      <w:r w:rsidR="007C616C">
        <w:rPr>
          <w:sz w:val="22"/>
        </w:rPr>
        <w:t>s</w:t>
      </w:r>
      <w:r w:rsidR="00703939">
        <w:rPr>
          <w:sz w:val="22"/>
        </w:rPr>
        <w:t xml:space="preserve"> </w:t>
      </w:r>
      <w:r w:rsidRPr="00215220">
        <w:rPr>
          <w:sz w:val="22"/>
        </w:rPr>
        <w:t>associated with the actions included in the Scheme.</w:t>
      </w:r>
      <w:r w:rsidR="00977B82">
        <w:rPr>
          <w:sz w:val="22"/>
        </w:rPr>
        <w:t xml:space="preserve"> </w:t>
      </w:r>
      <w:r w:rsidR="00250EA7">
        <w:rPr>
          <w:sz w:val="22"/>
        </w:rPr>
        <w:t xml:space="preserve">This is referred to hereafter as the LP calculator. </w:t>
      </w:r>
    </w:p>
    <w:p w14:paraId="4181106D" w14:textId="77777777" w:rsidR="00250EA7" w:rsidRDefault="00250EA7" w:rsidP="00A97890">
      <w:pPr>
        <w:spacing w:after="0" w:line="276" w:lineRule="auto"/>
        <w:jc w:val="both"/>
        <w:rPr>
          <w:sz w:val="22"/>
        </w:rPr>
      </w:pPr>
    </w:p>
    <w:p w14:paraId="2B71E34C" w14:textId="69497101" w:rsidR="00DF400C" w:rsidRDefault="00E01BA7" w:rsidP="00A97890">
      <w:pPr>
        <w:spacing w:after="0" w:line="276" w:lineRule="auto"/>
        <w:jc w:val="both"/>
        <w:rPr>
          <w:sz w:val="22"/>
        </w:rPr>
      </w:pPr>
      <w:r>
        <w:rPr>
          <w:sz w:val="22"/>
        </w:rPr>
        <w:t>Using a bottom-up approach</w:t>
      </w:r>
      <w:r w:rsidR="00DF400C">
        <w:rPr>
          <w:sz w:val="22"/>
        </w:rPr>
        <w:t xml:space="preserve">, the calculator </w:t>
      </w:r>
      <w:r w:rsidR="00DF400C" w:rsidRPr="00215220">
        <w:rPr>
          <w:sz w:val="22"/>
        </w:rPr>
        <w:t>developed by LP consisted of an Excel spreadsheet</w:t>
      </w:r>
      <w:r w:rsidR="00701BD7">
        <w:rPr>
          <w:sz w:val="22"/>
        </w:rPr>
        <w:t xml:space="preserve"> with emission factors</w:t>
      </w:r>
      <w:r w:rsidR="00465931">
        <w:rPr>
          <w:sz w:val="22"/>
        </w:rPr>
        <w:t xml:space="preserve"> against relevant actions</w:t>
      </w:r>
      <w:r w:rsidR="00DF400C" w:rsidRPr="00215220">
        <w:rPr>
          <w:sz w:val="22"/>
        </w:rPr>
        <w:t xml:space="preserve"> designed to estimate the potential CO</w:t>
      </w:r>
      <w:r w:rsidR="00DF400C" w:rsidRPr="00215220">
        <w:rPr>
          <w:sz w:val="22"/>
          <w:vertAlign w:val="subscript"/>
        </w:rPr>
        <w:t>2</w:t>
      </w:r>
      <w:r w:rsidR="00DF400C" w:rsidRPr="00215220">
        <w:rPr>
          <w:sz w:val="22"/>
        </w:rPr>
        <w:t xml:space="preserve">e </w:t>
      </w:r>
      <w:r w:rsidR="00DF400C">
        <w:rPr>
          <w:sz w:val="22"/>
        </w:rPr>
        <w:t>reductions that a</w:t>
      </w:r>
      <w:r w:rsidR="00DF400C" w:rsidRPr="00215220">
        <w:rPr>
          <w:sz w:val="22"/>
        </w:rPr>
        <w:t xml:space="preserve"> practice could make as a result of implement</w:t>
      </w:r>
      <w:r w:rsidR="00DF400C">
        <w:rPr>
          <w:sz w:val="22"/>
        </w:rPr>
        <w:t>ing actions across the Scheme</w:t>
      </w:r>
      <w:r w:rsidR="00DF400C" w:rsidRPr="00215220">
        <w:rPr>
          <w:sz w:val="22"/>
        </w:rPr>
        <w:t>.</w:t>
      </w:r>
    </w:p>
    <w:p w14:paraId="180E1333" w14:textId="77777777" w:rsidR="00DF400C" w:rsidRDefault="00DF400C" w:rsidP="00A97890">
      <w:pPr>
        <w:spacing w:after="0" w:line="276" w:lineRule="auto"/>
        <w:jc w:val="both"/>
        <w:rPr>
          <w:sz w:val="22"/>
        </w:rPr>
      </w:pPr>
    </w:p>
    <w:p w14:paraId="2B1E4073" w14:textId="4BE943EF" w:rsidR="00F74C3F" w:rsidRDefault="008E4094" w:rsidP="212F91FA">
      <w:pPr>
        <w:spacing w:after="0" w:line="276" w:lineRule="auto"/>
        <w:jc w:val="both"/>
        <w:rPr>
          <w:sz w:val="22"/>
        </w:rPr>
      </w:pPr>
      <w:r w:rsidRPr="212F91FA">
        <w:rPr>
          <w:sz w:val="22"/>
        </w:rPr>
        <w:t xml:space="preserve">The intention was for this </w:t>
      </w:r>
      <w:r w:rsidR="00250EA7">
        <w:rPr>
          <w:sz w:val="22"/>
        </w:rPr>
        <w:t xml:space="preserve">LP </w:t>
      </w:r>
      <w:r w:rsidRPr="212F91FA">
        <w:rPr>
          <w:sz w:val="22"/>
        </w:rPr>
        <w:t xml:space="preserve">calculator to be a tool </w:t>
      </w:r>
      <w:r w:rsidR="00977B82" w:rsidRPr="212F91FA">
        <w:rPr>
          <w:sz w:val="22"/>
        </w:rPr>
        <w:t xml:space="preserve">to estimate </w:t>
      </w:r>
      <w:r w:rsidR="00604BE1" w:rsidRPr="212F91FA">
        <w:rPr>
          <w:sz w:val="22"/>
        </w:rPr>
        <w:t xml:space="preserve">both </w:t>
      </w:r>
      <w:r w:rsidR="00977B82" w:rsidRPr="212F91FA">
        <w:rPr>
          <w:sz w:val="22"/>
        </w:rPr>
        <w:t xml:space="preserve">the </w:t>
      </w:r>
      <w:r w:rsidRPr="212F91FA">
        <w:rPr>
          <w:sz w:val="22"/>
        </w:rPr>
        <w:t xml:space="preserve">cumulative </w:t>
      </w:r>
      <w:r w:rsidR="00977B82" w:rsidRPr="212F91FA">
        <w:rPr>
          <w:sz w:val="22"/>
        </w:rPr>
        <w:t>CO</w:t>
      </w:r>
      <w:r w:rsidR="00977B82" w:rsidRPr="212F91FA">
        <w:rPr>
          <w:sz w:val="22"/>
          <w:vertAlign w:val="subscript"/>
        </w:rPr>
        <w:t>2</w:t>
      </w:r>
      <w:r w:rsidR="00977B82" w:rsidRPr="212F91FA">
        <w:rPr>
          <w:sz w:val="22"/>
        </w:rPr>
        <w:t xml:space="preserve">e reductions </w:t>
      </w:r>
      <w:r w:rsidR="00604BE1" w:rsidRPr="212F91FA">
        <w:rPr>
          <w:sz w:val="22"/>
        </w:rPr>
        <w:t xml:space="preserve">arising from </w:t>
      </w:r>
      <w:r w:rsidR="00977B82" w:rsidRPr="212F91FA">
        <w:rPr>
          <w:sz w:val="22"/>
        </w:rPr>
        <w:t xml:space="preserve">participating practices within the Scheme </w:t>
      </w:r>
      <w:r w:rsidR="00604BE1" w:rsidRPr="212F91FA">
        <w:rPr>
          <w:sz w:val="22"/>
        </w:rPr>
        <w:t xml:space="preserve">and </w:t>
      </w:r>
      <w:r w:rsidR="073423C8" w:rsidRPr="212F91FA">
        <w:rPr>
          <w:sz w:val="22"/>
        </w:rPr>
        <w:t>also</w:t>
      </w:r>
      <w:r w:rsidR="00604BE1" w:rsidRPr="212F91FA">
        <w:rPr>
          <w:sz w:val="22"/>
        </w:rPr>
        <w:t xml:space="preserve"> at individual practice level.</w:t>
      </w:r>
      <w:r w:rsidR="008A2B7A" w:rsidRPr="212F91FA">
        <w:rPr>
          <w:sz w:val="22"/>
        </w:rPr>
        <w:t xml:space="preserve"> </w:t>
      </w:r>
    </w:p>
    <w:p w14:paraId="5CA35AE5" w14:textId="77777777" w:rsidR="00F74C3F" w:rsidRDefault="00F74C3F" w:rsidP="00E276C6">
      <w:pPr>
        <w:spacing w:after="0" w:line="276" w:lineRule="auto"/>
        <w:jc w:val="both"/>
        <w:rPr>
          <w:sz w:val="22"/>
        </w:rPr>
      </w:pPr>
    </w:p>
    <w:p w14:paraId="6D7ED901" w14:textId="21450049" w:rsidR="000535EC" w:rsidRDefault="008A2B7A" w:rsidP="00E276C6">
      <w:pPr>
        <w:spacing w:after="0" w:line="276" w:lineRule="auto"/>
        <w:jc w:val="both"/>
        <w:rPr>
          <w:sz w:val="22"/>
        </w:rPr>
      </w:pPr>
      <w:r>
        <w:rPr>
          <w:sz w:val="22"/>
        </w:rPr>
        <w:t xml:space="preserve">This paper reports the outcome of </w:t>
      </w:r>
      <w:r w:rsidR="00F74C3F">
        <w:rPr>
          <w:sz w:val="22"/>
        </w:rPr>
        <w:t xml:space="preserve">a study in </w:t>
      </w:r>
      <w:r w:rsidR="005E5B09">
        <w:rPr>
          <w:sz w:val="22"/>
        </w:rPr>
        <w:t xml:space="preserve">applying the </w:t>
      </w:r>
      <w:r w:rsidR="00250EA7">
        <w:rPr>
          <w:sz w:val="22"/>
        </w:rPr>
        <w:t xml:space="preserve">LP </w:t>
      </w:r>
      <w:r w:rsidR="005E5B09">
        <w:rPr>
          <w:sz w:val="22"/>
        </w:rPr>
        <w:t xml:space="preserve">calculator to estimate </w:t>
      </w:r>
      <w:r w:rsidR="005E5B09" w:rsidRPr="00215220">
        <w:rPr>
          <w:sz w:val="22"/>
        </w:rPr>
        <w:t>CO</w:t>
      </w:r>
      <w:r w:rsidR="005E5B09" w:rsidRPr="00215220">
        <w:rPr>
          <w:sz w:val="22"/>
          <w:vertAlign w:val="subscript"/>
        </w:rPr>
        <w:t>2</w:t>
      </w:r>
      <w:r w:rsidR="005E5B09" w:rsidRPr="00215220">
        <w:rPr>
          <w:sz w:val="22"/>
        </w:rPr>
        <w:t xml:space="preserve">e </w:t>
      </w:r>
      <w:r w:rsidR="005E5B09">
        <w:rPr>
          <w:sz w:val="22"/>
        </w:rPr>
        <w:t>reductions</w:t>
      </w:r>
      <w:r w:rsidR="00F74C3F">
        <w:rPr>
          <w:sz w:val="22"/>
        </w:rPr>
        <w:t xml:space="preserve"> and seeking insight into primary care practice experiences in calculating their practice carbon footprint. </w:t>
      </w:r>
    </w:p>
    <w:p w14:paraId="4E69AFC4" w14:textId="77777777" w:rsidR="00FF30A1" w:rsidRDefault="00FF30A1" w:rsidP="00E276C6">
      <w:pPr>
        <w:spacing w:after="0" w:line="276" w:lineRule="auto"/>
        <w:jc w:val="both"/>
        <w:rPr>
          <w:sz w:val="22"/>
        </w:rPr>
      </w:pPr>
    </w:p>
    <w:p w14:paraId="64C6A227" w14:textId="77777777" w:rsidR="00FF30A1" w:rsidRDefault="00FF30A1" w:rsidP="00E276C6">
      <w:pPr>
        <w:spacing w:after="0" w:line="276" w:lineRule="auto"/>
        <w:jc w:val="both"/>
        <w:rPr>
          <w:sz w:val="22"/>
        </w:rPr>
      </w:pPr>
    </w:p>
    <w:p w14:paraId="5AEFB91B" w14:textId="77777777" w:rsidR="00FF30A1" w:rsidRDefault="00FF30A1" w:rsidP="00E276C6">
      <w:pPr>
        <w:spacing w:after="0" w:line="276" w:lineRule="auto"/>
        <w:jc w:val="both"/>
        <w:rPr>
          <w:sz w:val="22"/>
        </w:rPr>
      </w:pPr>
    </w:p>
    <w:p w14:paraId="5A95A9AA" w14:textId="77777777" w:rsidR="00FF30A1" w:rsidRDefault="00FF30A1" w:rsidP="00E276C6">
      <w:pPr>
        <w:spacing w:after="0" w:line="276" w:lineRule="auto"/>
        <w:jc w:val="both"/>
        <w:rPr>
          <w:sz w:val="22"/>
        </w:rPr>
      </w:pPr>
    </w:p>
    <w:p w14:paraId="60C4A7EB" w14:textId="77777777" w:rsidR="00FF30A1" w:rsidRDefault="00FF30A1" w:rsidP="00E276C6">
      <w:pPr>
        <w:spacing w:after="0" w:line="276" w:lineRule="auto"/>
        <w:jc w:val="both"/>
        <w:rPr>
          <w:sz w:val="22"/>
        </w:rPr>
      </w:pPr>
    </w:p>
    <w:p w14:paraId="64A008CD" w14:textId="77777777" w:rsidR="00FF30A1" w:rsidRDefault="00FF30A1" w:rsidP="00E276C6">
      <w:pPr>
        <w:spacing w:after="0" w:line="276" w:lineRule="auto"/>
        <w:jc w:val="both"/>
        <w:rPr>
          <w:sz w:val="22"/>
        </w:rPr>
      </w:pPr>
    </w:p>
    <w:p w14:paraId="11609E27" w14:textId="77777777" w:rsidR="00FF30A1" w:rsidRDefault="00FF30A1" w:rsidP="00E276C6">
      <w:pPr>
        <w:spacing w:after="0" w:line="276" w:lineRule="auto"/>
        <w:jc w:val="both"/>
        <w:rPr>
          <w:sz w:val="22"/>
        </w:rPr>
      </w:pPr>
    </w:p>
    <w:p w14:paraId="0C1A6339" w14:textId="77777777" w:rsidR="00FF30A1" w:rsidRDefault="00FF30A1" w:rsidP="00E276C6">
      <w:pPr>
        <w:spacing w:after="0" w:line="276" w:lineRule="auto"/>
        <w:jc w:val="both"/>
        <w:rPr>
          <w:sz w:val="22"/>
        </w:rPr>
      </w:pPr>
    </w:p>
    <w:p w14:paraId="70A32B31" w14:textId="77777777" w:rsidR="00FF30A1" w:rsidRDefault="00FF30A1" w:rsidP="00E276C6">
      <w:pPr>
        <w:spacing w:after="0" w:line="276" w:lineRule="auto"/>
        <w:jc w:val="both"/>
        <w:rPr>
          <w:sz w:val="22"/>
        </w:rPr>
      </w:pPr>
    </w:p>
    <w:p w14:paraId="734E283E" w14:textId="77777777" w:rsidR="00FF30A1" w:rsidRDefault="00FF30A1" w:rsidP="00E276C6">
      <w:pPr>
        <w:spacing w:after="0" w:line="276" w:lineRule="auto"/>
        <w:jc w:val="both"/>
        <w:rPr>
          <w:sz w:val="22"/>
        </w:rPr>
      </w:pPr>
    </w:p>
    <w:p w14:paraId="55FA91B1" w14:textId="77777777" w:rsidR="00FF30A1" w:rsidRDefault="00FF30A1" w:rsidP="00E276C6">
      <w:pPr>
        <w:spacing w:after="0" w:line="276" w:lineRule="auto"/>
        <w:jc w:val="both"/>
        <w:rPr>
          <w:sz w:val="22"/>
        </w:rPr>
      </w:pPr>
    </w:p>
    <w:p w14:paraId="001AFC3A" w14:textId="77777777" w:rsidR="00FF30A1" w:rsidRDefault="00FF30A1" w:rsidP="00E276C6">
      <w:pPr>
        <w:spacing w:after="0" w:line="276" w:lineRule="auto"/>
        <w:jc w:val="both"/>
        <w:rPr>
          <w:sz w:val="22"/>
        </w:rPr>
      </w:pPr>
    </w:p>
    <w:p w14:paraId="22A4EBED" w14:textId="77777777" w:rsidR="00FF30A1" w:rsidRDefault="00FF30A1" w:rsidP="00E276C6">
      <w:pPr>
        <w:spacing w:after="0" w:line="276" w:lineRule="auto"/>
        <w:jc w:val="both"/>
        <w:rPr>
          <w:sz w:val="22"/>
        </w:rPr>
      </w:pPr>
    </w:p>
    <w:p w14:paraId="6EA3ED5F" w14:textId="77777777" w:rsidR="00FF30A1" w:rsidRDefault="00FF30A1" w:rsidP="00E276C6">
      <w:pPr>
        <w:spacing w:after="0" w:line="276" w:lineRule="auto"/>
        <w:jc w:val="both"/>
        <w:rPr>
          <w:sz w:val="22"/>
        </w:rPr>
      </w:pPr>
    </w:p>
    <w:p w14:paraId="363E83AE" w14:textId="77777777" w:rsidR="00FF30A1" w:rsidRDefault="00FF30A1" w:rsidP="00E276C6">
      <w:pPr>
        <w:spacing w:after="0" w:line="276" w:lineRule="auto"/>
        <w:jc w:val="both"/>
        <w:rPr>
          <w:sz w:val="22"/>
        </w:rPr>
      </w:pPr>
    </w:p>
    <w:p w14:paraId="38B9E914" w14:textId="77777777" w:rsidR="00FF30A1" w:rsidRDefault="00FF30A1" w:rsidP="00E276C6">
      <w:pPr>
        <w:spacing w:after="0" w:line="276" w:lineRule="auto"/>
        <w:jc w:val="both"/>
        <w:rPr>
          <w:sz w:val="22"/>
        </w:rPr>
      </w:pPr>
    </w:p>
    <w:p w14:paraId="6B228DB2" w14:textId="77777777" w:rsidR="00FF30A1" w:rsidRDefault="00FF30A1" w:rsidP="00E276C6">
      <w:pPr>
        <w:spacing w:after="0" w:line="276" w:lineRule="auto"/>
        <w:jc w:val="both"/>
        <w:rPr>
          <w:sz w:val="22"/>
        </w:rPr>
      </w:pPr>
    </w:p>
    <w:p w14:paraId="2C540A43" w14:textId="77777777" w:rsidR="00FF30A1" w:rsidRDefault="00FF30A1" w:rsidP="00E276C6">
      <w:pPr>
        <w:spacing w:after="0" w:line="276" w:lineRule="auto"/>
        <w:jc w:val="both"/>
        <w:rPr>
          <w:sz w:val="22"/>
        </w:rPr>
      </w:pPr>
    </w:p>
    <w:p w14:paraId="2347B62D" w14:textId="77777777" w:rsidR="00FF30A1" w:rsidRDefault="00FF30A1" w:rsidP="00E276C6">
      <w:pPr>
        <w:spacing w:after="0" w:line="276" w:lineRule="auto"/>
        <w:jc w:val="both"/>
        <w:rPr>
          <w:sz w:val="22"/>
        </w:rPr>
      </w:pPr>
    </w:p>
    <w:p w14:paraId="44AB2C6F" w14:textId="77777777" w:rsidR="00FF30A1" w:rsidRDefault="00FF30A1" w:rsidP="00E276C6">
      <w:pPr>
        <w:spacing w:after="0" w:line="276" w:lineRule="auto"/>
        <w:jc w:val="both"/>
        <w:rPr>
          <w:sz w:val="22"/>
        </w:rPr>
      </w:pPr>
    </w:p>
    <w:p w14:paraId="72ED569C" w14:textId="77777777" w:rsidR="00FF30A1" w:rsidRDefault="00FF30A1" w:rsidP="00E276C6">
      <w:pPr>
        <w:spacing w:after="0" w:line="276" w:lineRule="auto"/>
        <w:jc w:val="both"/>
        <w:rPr>
          <w:sz w:val="22"/>
        </w:rPr>
      </w:pPr>
    </w:p>
    <w:p w14:paraId="78F531BA" w14:textId="77777777" w:rsidR="00FF30A1" w:rsidRDefault="00FF30A1" w:rsidP="00E276C6">
      <w:pPr>
        <w:spacing w:after="0" w:line="276" w:lineRule="auto"/>
        <w:jc w:val="both"/>
        <w:rPr>
          <w:sz w:val="22"/>
        </w:rPr>
      </w:pPr>
    </w:p>
    <w:p w14:paraId="163B6033" w14:textId="77777777" w:rsidR="00FF30A1" w:rsidRDefault="00FF30A1" w:rsidP="00E276C6">
      <w:pPr>
        <w:spacing w:after="0" w:line="276" w:lineRule="auto"/>
        <w:jc w:val="both"/>
        <w:rPr>
          <w:sz w:val="22"/>
        </w:rPr>
      </w:pPr>
    </w:p>
    <w:p w14:paraId="63B130FF" w14:textId="77777777" w:rsidR="00FF30A1" w:rsidRDefault="00FF30A1" w:rsidP="00E276C6">
      <w:pPr>
        <w:spacing w:after="0" w:line="276" w:lineRule="auto"/>
        <w:jc w:val="both"/>
        <w:rPr>
          <w:sz w:val="22"/>
        </w:rPr>
      </w:pPr>
    </w:p>
    <w:p w14:paraId="27B449F4" w14:textId="77777777" w:rsidR="00FF30A1" w:rsidRDefault="00FF30A1" w:rsidP="00E276C6">
      <w:pPr>
        <w:spacing w:after="0" w:line="276" w:lineRule="auto"/>
        <w:jc w:val="both"/>
        <w:rPr>
          <w:sz w:val="22"/>
        </w:rPr>
      </w:pPr>
    </w:p>
    <w:p w14:paraId="68BDA53A" w14:textId="77777777" w:rsidR="001468CA" w:rsidRDefault="001468CA" w:rsidP="001468CA">
      <w:pPr>
        <w:spacing w:after="120" w:line="276" w:lineRule="auto"/>
        <w:jc w:val="both"/>
        <w:rPr>
          <w:sz w:val="22"/>
        </w:rPr>
      </w:pPr>
    </w:p>
    <w:p w14:paraId="7AB327D9" w14:textId="1FF834C4" w:rsidR="002E52AF" w:rsidRPr="00215220" w:rsidRDefault="00FF30A1" w:rsidP="168B5B86">
      <w:pPr>
        <w:pStyle w:val="Heading1"/>
        <w:spacing w:before="0" w:after="120" w:line="276" w:lineRule="auto"/>
        <w:rPr>
          <w:rFonts w:ascii="Verdana" w:hAnsi="Verdana"/>
          <w:b/>
          <w:bCs/>
          <w:color w:val="32BACC"/>
        </w:rPr>
      </w:pPr>
      <w:bookmarkStart w:id="42" w:name="_Toc196837821"/>
      <w:r w:rsidRPr="3A78FF18">
        <w:rPr>
          <w:rFonts w:ascii="Verdana" w:hAnsi="Verdana"/>
          <w:b/>
          <w:bCs/>
          <w:color w:val="32BACC"/>
        </w:rPr>
        <w:lastRenderedPageBreak/>
        <w:t xml:space="preserve">3 </w:t>
      </w:r>
      <w:r w:rsidR="002E52AF" w:rsidRPr="3A78FF18">
        <w:rPr>
          <w:rFonts w:ascii="Verdana" w:hAnsi="Verdana"/>
          <w:b/>
          <w:bCs/>
          <w:color w:val="32BACC"/>
        </w:rPr>
        <w:t>Objectives</w:t>
      </w:r>
      <w:bookmarkEnd w:id="42"/>
      <w:r w:rsidR="002E52AF" w:rsidRPr="3A78FF18">
        <w:rPr>
          <w:rFonts w:ascii="Verdana" w:hAnsi="Verdana"/>
          <w:b/>
          <w:bCs/>
          <w:color w:val="32BACC"/>
        </w:rPr>
        <w:t xml:space="preserve"> </w:t>
      </w:r>
    </w:p>
    <w:p w14:paraId="460CA3F9" w14:textId="6570913A" w:rsidR="002E52AF" w:rsidRPr="007063A8" w:rsidRDefault="002E52AF" w:rsidP="0056619A">
      <w:pPr>
        <w:spacing w:after="0" w:line="276" w:lineRule="auto"/>
        <w:jc w:val="both"/>
        <w:rPr>
          <w:rFonts w:eastAsia="Calibri" w:cs="Arial"/>
          <w:sz w:val="22"/>
        </w:rPr>
      </w:pPr>
      <w:r w:rsidRPr="007063A8">
        <w:rPr>
          <w:rFonts w:eastAsia="Calibri" w:cs="Arial"/>
          <w:sz w:val="22"/>
        </w:rPr>
        <w:t xml:space="preserve">The objectives of this </w:t>
      </w:r>
      <w:r w:rsidR="00F74C3F">
        <w:rPr>
          <w:rFonts w:eastAsia="Calibri" w:cs="Arial"/>
          <w:sz w:val="22"/>
        </w:rPr>
        <w:t>study</w:t>
      </w:r>
      <w:r w:rsidRPr="007063A8">
        <w:rPr>
          <w:rFonts w:eastAsia="Calibri" w:cs="Arial"/>
          <w:sz w:val="22"/>
        </w:rPr>
        <w:t xml:space="preserve"> </w:t>
      </w:r>
      <w:r w:rsidR="003A1A49" w:rsidRPr="007063A8">
        <w:rPr>
          <w:rFonts w:eastAsia="Calibri" w:cs="Arial"/>
          <w:sz w:val="22"/>
        </w:rPr>
        <w:t>were</w:t>
      </w:r>
      <w:r w:rsidRPr="007063A8">
        <w:rPr>
          <w:rFonts w:eastAsia="Calibri" w:cs="Arial"/>
          <w:sz w:val="22"/>
        </w:rPr>
        <w:t xml:space="preserve"> to:</w:t>
      </w:r>
    </w:p>
    <w:p w14:paraId="2263267D" w14:textId="77777777" w:rsidR="0056619A" w:rsidRPr="007063A8" w:rsidRDefault="0056619A" w:rsidP="0056619A">
      <w:pPr>
        <w:spacing w:after="0" w:line="276" w:lineRule="auto"/>
        <w:jc w:val="both"/>
        <w:rPr>
          <w:rFonts w:eastAsia="Calibri" w:cs="Arial"/>
          <w:sz w:val="22"/>
        </w:rPr>
      </w:pPr>
    </w:p>
    <w:p w14:paraId="6DFB5B4D" w14:textId="405DC409" w:rsidR="002E52AF" w:rsidRDefault="002E52AF" w:rsidP="00F74C3F">
      <w:pPr>
        <w:pStyle w:val="ListParagraph"/>
        <w:numPr>
          <w:ilvl w:val="0"/>
          <w:numId w:val="7"/>
        </w:numPr>
        <w:spacing w:after="0" w:line="276" w:lineRule="auto"/>
        <w:jc w:val="both"/>
        <w:rPr>
          <w:rFonts w:cstheme="minorHAnsi"/>
          <w:sz w:val="22"/>
        </w:rPr>
      </w:pPr>
      <w:r w:rsidRPr="007063A8">
        <w:rPr>
          <w:rFonts w:eastAsia="Calibri" w:cs="Arial"/>
          <w:sz w:val="22"/>
        </w:rPr>
        <w:t xml:space="preserve">Identify the estimated </w:t>
      </w:r>
      <w:r w:rsidR="005A4CEC" w:rsidRPr="007063A8">
        <w:rPr>
          <w:rFonts w:eastAsia="Calibri" w:cs="Arial"/>
          <w:sz w:val="22"/>
        </w:rPr>
        <w:t xml:space="preserve">cumulative </w:t>
      </w:r>
      <w:r w:rsidR="00DF1E9F" w:rsidRPr="007063A8">
        <w:rPr>
          <w:sz w:val="22"/>
        </w:rPr>
        <w:t>CO</w:t>
      </w:r>
      <w:r w:rsidR="00DF1E9F" w:rsidRPr="007063A8">
        <w:rPr>
          <w:sz w:val="22"/>
          <w:vertAlign w:val="subscript"/>
        </w:rPr>
        <w:t>2</w:t>
      </w:r>
      <w:r w:rsidR="00DF1E9F" w:rsidRPr="007063A8">
        <w:rPr>
          <w:sz w:val="22"/>
        </w:rPr>
        <w:t xml:space="preserve">e reductions </w:t>
      </w:r>
      <w:r w:rsidR="008A2B7A" w:rsidRPr="007063A8">
        <w:rPr>
          <w:sz w:val="22"/>
        </w:rPr>
        <w:t xml:space="preserve">yielded by practices </w:t>
      </w:r>
      <w:r w:rsidR="005A4CEC" w:rsidRPr="007063A8">
        <w:rPr>
          <w:sz w:val="22"/>
        </w:rPr>
        <w:t xml:space="preserve">participating </w:t>
      </w:r>
      <w:r w:rsidR="008A2B7A" w:rsidRPr="007063A8">
        <w:rPr>
          <w:sz w:val="22"/>
        </w:rPr>
        <w:t xml:space="preserve">in </w:t>
      </w:r>
      <w:r w:rsidRPr="007063A8">
        <w:rPr>
          <w:rFonts w:eastAsia="Calibri" w:cs="Arial"/>
          <w:sz w:val="22"/>
        </w:rPr>
        <w:t xml:space="preserve">the </w:t>
      </w:r>
      <w:r w:rsidRPr="007063A8">
        <w:rPr>
          <w:rFonts w:cstheme="minorHAnsi"/>
          <w:sz w:val="22"/>
        </w:rPr>
        <w:t>Scheme</w:t>
      </w:r>
      <w:r w:rsidR="00482D0D">
        <w:rPr>
          <w:rFonts w:cstheme="minorHAnsi"/>
          <w:sz w:val="22"/>
        </w:rPr>
        <w:t xml:space="preserve"> between 2022</w:t>
      </w:r>
      <w:r w:rsidR="00D220BC">
        <w:rPr>
          <w:rFonts w:cstheme="minorHAnsi"/>
          <w:sz w:val="22"/>
        </w:rPr>
        <w:t xml:space="preserve"> and </w:t>
      </w:r>
      <w:r w:rsidR="00482D0D">
        <w:rPr>
          <w:rFonts w:cstheme="minorHAnsi"/>
          <w:sz w:val="22"/>
        </w:rPr>
        <w:t>2024</w:t>
      </w:r>
      <w:r w:rsidR="008A2B7A" w:rsidRPr="007063A8">
        <w:rPr>
          <w:rFonts w:cstheme="minorHAnsi"/>
          <w:sz w:val="22"/>
        </w:rPr>
        <w:t>.</w:t>
      </w:r>
    </w:p>
    <w:p w14:paraId="65CB9987" w14:textId="77777777" w:rsidR="00465931" w:rsidRPr="007063A8" w:rsidRDefault="00465931" w:rsidP="00465931">
      <w:pPr>
        <w:pStyle w:val="ListParagraph"/>
        <w:spacing w:after="0" w:line="276" w:lineRule="auto"/>
        <w:ind w:left="360"/>
        <w:jc w:val="both"/>
        <w:rPr>
          <w:rFonts w:cstheme="minorHAnsi"/>
          <w:sz w:val="22"/>
        </w:rPr>
      </w:pPr>
    </w:p>
    <w:p w14:paraId="6E0747DB" w14:textId="568B0095" w:rsidR="00367C43" w:rsidRPr="00FF30A1" w:rsidRDefault="002E52AF" w:rsidP="00F74C3F">
      <w:pPr>
        <w:pStyle w:val="ListParagraph"/>
        <w:numPr>
          <w:ilvl w:val="0"/>
          <w:numId w:val="7"/>
        </w:numPr>
        <w:spacing w:after="0" w:line="276" w:lineRule="auto"/>
        <w:jc w:val="both"/>
        <w:rPr>
          <w:rFonts w:cstheme="minorHAnsi"/>
          <w:sz w:val="22"/>
        </w:rPr>
      </w:pPr>
      <w:bookmarkStart w:id="43" w:name="O2"/>
      <w:r w:rsidRPr="007063A8">
        <w:rPr>
          <w:rFonts w:cstheme="minorHAnsi"/>
          <w:sz w:val="22"/>
        </w:rPr>
        <w:t xml:space="preserve">Assess </w:t>
      </w:r>
      <w:r w:rsidR="00445225" w:rsidRPr="007063A8">
        <w:rPr>
          <w:rFonts w:cstheme="minorHAnsi"/>
          <w:sz w:val="22"/>
        </w:rPr>
        <w:t xml:space="preserve">to what extent </w:t>
      </w:r>
      <w:r w:rsidRPr="007063A8">
        <w:rPr>
          <w:rFonts w:cstheme="minorHAnsi"/>
          <w:sz w:val="22"/>
        </w:rPr>
        <w:t xml:space="preserve">the LP calculator could be used independently by primary </w:t>
      </w:r>
      <w:r w:rsidR="00A972D7" w:rsidRPr="007063A8">
        <w:rPr>
          <w:rFonts w:cstheme="minorHAnsi"/>
          <w:sz w:val="22"/>
        </w:rPr>
        <w:t xml:space="preserve">care contractors to </w:t>
      </w:r>
      <w:r w:rsidR="001230CC" w:rsidRPr="007063A8">
        <w:rPr>
          <w:rFonts w:cstheme="minorHAnsi"/>
          <w:sz w:val="22"/>
        </w:rPr>
        <w:t xml:space="preserve">quickly and easily </w:t>
      </w:r>
      <w:r w:rsidR="00A972D7" w:rsidRPr="007063A8">
        <w:rPr>
          <w:rFonts w:cstheme="minorHAnsi"/>
          <w:sz w:val="22"/>
        </w:rPr>
        <w:t>estimate</w:t>
      </w:r>
      <w:r w:rsidRPr="007063A8">
        <w:rPr>
          <w:rFonts w:cstheme="minorHAnsi"/>
          <w:sz w:val="22"/>
        </w:rPr>
        <w:t xml:space="preserve"> their own </w:t>
      </w:r>
      <w:r w:rsidR="00DF1E9F" w:rsidRPr="007063A8">
        <w:rPr>
          <w:sz w:val="22"/>
        </w:rPr>
        <w:t>CO</w:t>
      </w:r>
      <w:r w:rsidR="00DF1E9F" w:rsidRPr="007063A8">
        <w:rPr>
          <w:sz w:val="22"/>
          <w:vertAlign w:val="subscript"/>
        </w:rPr>
        <w:t>2</w:t>
      </w:r>
      <w:r w:rsidR="00DF1E9F" w:rsidRPr="007063A8">
        <w:rPr>
          <w:sz w:val="22"/>
        </w:rPr>
        <w:t>e reductions.</w:t>
      </w:r>
      <w:bookmarkEnd w:id="43"/>
    </w:p>
    <w:p w14:paraId="471A0550" w14:textId="77777777" w:rsidR="00465931" w:rsidRPr="00465931" w:rsidRDefault="00465931" w:rsidP="00FF30A1">
      <w:pPr>
        <w:spacing w:after="0" w:line="276" w:lineRule="auto"/>
        <w:jc w:val="both"/>
        <w:rPr>
          <w:rFonts w:cstheme="minorHAnsi"/>
          <w:sz w:val="22"/>
        </w:rPr>
      </w:pPr>
    </w:p>
    <w:p w14:paraId="4F6EC6AF" w14:textId="457CEC88" w:rsidR="00E22302" w:rsidRDefault="002E52AF" w:rsidP="212F91FA">
      <w:pPr>
        <w:pStyle w:val="ListParagraph"/>
        <w:numPr>
          <w:ilvl w:val="0"/>
          <w:numId w:val="7"/>
        </w:numPr>
        <w:spacing w:after="0" w:line="276" w:lineRule="auto"/>
        <w:jc w:val="both"/>
        <w:rPr>
          <w:sz w:val="22"/>
        </w:rPr>
      </w:pPr>
      <w:r w:rsidRPr="212F91FA">
        <w:rPr>
          <w:sz w:val="22"/>
        </w:rPr>
        <w:t>Describe the experience</w:t>
      </w:r>
      <w:r w:rsidR="00A34C43" w:rsidRPr="212F91FA">
        <w:rPr>
          <w:sz w:val="22"/>
        </w:rPr>
        <w:t>s</w:t>
      </w:r>
      <w:r w:rsidRPr="212F91FA">
        <w:rPr>
          <w:sz w:val="22"/>
        </w:rPr>
        <w:t xml:space="preserve"> of primary care practices completing the carbon footp</w:t>
      </w:r>
      <w:r w:rsidR="00A34C43" w:rsidRPr="212F91FA">
        <w:rPr>
          <w:sz w:val="22"/>
        </w:rPr>
        <w:t>rint action within the Scheme</w:t>
      </w:r>
      <w:r w:rsidR="00131F2F" w:rsidRPr="212F91FA">
        <w:rPr>
          <w:sz w:val="22"/>
        </w:rPr>
        <w:t xml:space="preserve"> using a variety of available carbon calculators</w:t>
      </w:r>
      <w:r w:rsidRPr="212F91FA">
        <w:rPr>
          <w:sz w:val="22"/>
        </w:rPr>
        <w:t>, drawing out learning and makin</w:t>
      </w:r>
      <w:r w:rsidR="005E2183" w:rsidRPr="212F91FA">
        <w:rPr>
          <w:sz w:val="22"/>
        </w:rPr>
        <w:t xml:space="preserve">g recommendations for </w:t>
      </w:r>
      <w:r w:rsidR="00065E6F" w:rsidRPr="212F91FA">
        <w:rPr>
          <w:sz w:val="22"/>
        </w:rPr>
        <w:t xml:space="preserve">suitable </w:t>
      </w:r>
      <w:r w:rsidR="000535EC" w:rsidRPr="212F91FA">
        <w:rPr>
          <w:sz w:val="22"/>
        </w:rPr>
        <w:t>carbon</w:t>
      </w:r>
      <w:r w:rsidR="005E2183" w:rsidRPr="212F91FA">
        <w:rPr>
          <w:sz w:val="22"/>
        </w:rPr>
        <w:t xml:space="preserve"> calculator</w:t>
      </w:r>
      <w:r w:rsidRPr="212F91FA">
        <w:rPr>
          <w:sz w:val="22"/>
        </w:rPr>
        <w:t xml:space="preserve">s </w:t>
      </w:r>
      <w:r w:rsidR="00065E6F" w:rsidRPr="212F91FA">
        <w:rPr>
          <w:sz w:val="22"/>
        </w:rPr>
        <w:t>for pract</w:t>
      </w:r>
      <w:r w:rsidR="5A493625" w:rsidRPr="212F91FA">
        <w:rPr>
          <w:sz w:val="22"/>
        </w:rPr>
        <w:t>i</w:t>
      </w:r>
      <w:r w:rsidR="00065E6F" w:rsidRPr="212F91FA">
        <w:rPr>
          <w:sz w:val="22"/>
        </w:rPr>
        <w:t>ces to use</w:t>
      </w:r>
      <w:r w:rsidR="00C92EB2" w:rsidRPr="212F91FA">
        <w:rPr>
          <w:sz w:val="22"/>
        </w:rPr>
        <w:t>.</w:t>
      </w:r>
    </w:p>
    <w:p w14:paraId="2D051FFE" w14:textId="77777777" w:rsidR="00465931" w:rsidRPr="00465931" w:rsidRDefault="00465931" w:rsidP="00465931">
      <w:pPr>
        <w:spacing w:after="0" w:line="276" w:lineRule="auto"/>
        <w:jc w:val="both"/>
        <w:rPr>
          <w:rFonts w:cstheme="minorHAnsi"/>
          <w:sz w:val="22"/>
        </w:rPr>
      </w:pPr>
    </w:p>
    <w:p w14:paraId="77AF13B9" w14:textId="2649DDE8" w:rsidR="0056619A" w:rsidRPr="007B04BF" w:rsidRDefault="00E22302" w:rsidP="00F74C3F">
      <w:pPr>
        <w:pStyle w:val="ListParagraph"/>
        <w:numPr>
          <w:ilvl w:val="0"/>
          <w:numId w:val="7"/>
        </w:numPr>
        <w:spacing w:after="0" w:line="276" w:lineRule="auto"/>
        <w:jc w:val="both"/>
        <w:rPr>
          <w:rFonts w:cstheme="minorHAnsi"/>
          <w:sz w:val="22"/>
        </w:rPr>
      </w:pPr>
      <w:r w:rsidRPr="00215220">
        <w:rPr>
          <w:rFonts w:cstheme="minorHAnsi"/>
          <w:sz w:val="22"/>
        </w:rPr>
        <w:t xml:space="preserve">Identify and explore the usability of other </w:t>
      </w:r>
      <w:r w:rsidR="000535EC">
        <w:rPr>
          <w:rFonts w:cstheme="minorHAnsi"/>
          <w:sz w:val="22"/>
        </w:rPr>
        <w:t xml:space="preserve">carbon </w:t>
      </w:r>
      <w:r w:rsidRPr="00215220">
        <w:rPr>
          <w:rFonts w:cstheme="minorHAnsi"/>
          <w:sz w:val="22"/>
        </w:rPr>
        <w:t xml:space="preserve">calculators </w:t>
      </w:r>
      <w:r w:rsidR="000535EC">
        <w:rPr>
          <w:rFonts w:cstheme="minorHAnsi"/>
          <w:sz w:val="22"/>
        </w:rPr>
        <w:t xml:space="preserve">for use </w:t>
      </w:r>
      <w:r w:rsidRPr="00215220">
        <w:rPr>
          <w:rFonts w:cstheme="minorHAnsi"/>
          <w:sz w:val="22"/>
        </w:rPr>
        <w:t xml:space="preserve">at Scheme and practice level.  </w:t>
      </w:r>
    </w:p>
    <w:p w14:paraId="01F24CDD" w14:textId="77777777" w:rsidR="001F3A19" w:rsidRDefault="001F3A19" w:rsidP="007B04BF">
      <w:pPr>
        <w:spacing w:after="120" w:line="276" w:lineRule="auto"/>
        <w:jc w:val="both"/>
        <w:rPr>
          <w:rFonts w:cstheme="minorHAnsi"/>
          <w:sz w:val="22"/>
        </w:rPr>
      </w:pPr>
    </w:p>
    <w:p w14:paraId="0EB159D3" w14:textId="77777777" w:rsidR="00FF30A1" w:rsidRDefault="00FF30A1" w:rsidP="007B04BF">
      <w:pPr>
        <w:spacing w:after="120" w:line="276" w:lineRule="auto"/>
        <w:jc w:val="both"/>
        <w:rPr>
          <w:rFonts w:cstheme="minorHAnsi"/>
          <w:sz w:val="22"/>
        </w:rPr>
      </w:pPr>
    </w:p>
    <w:p w14:paraId="6F5C56DD" w14:textId="77777777" w:rsidR="00FF30A1" w:rsidRDefault="00FF30A1" w:rsidP="007B04BF">
      <w:pPr>
        <w:spacing w:after="120" w:line="276" w:lineRule="auto"/>
        <w:jc w:val="both"/>
        <w:rPr>
          <w:rFonts w:cstheme="minorHAnsi"/>
          <w:sz w:val="22"/>
        </w:rPr>
      </w:pPr>
    </w:p>
    <w:p w14:paraId="36409718" w14:textId="77777777" w:rsidR="00FF30A1" w:rsidRDefault="00FF30A1" w:rsidP="007B04BF">
      <w:pPr>
        <w:spacing w:after="120" w:line="276" w:lineRule="auto"/>
        <w:jc w:val="both"/>
        <w:rPr>
          <w:rFonts w:cstheme="minorHAnsi"/>
          <w:sz w:val="22"/>
        </w:rPr>
      </w:pPr>
    </w:p>
    <w:p w14:paraId="0B9EA552" w14:textId="77777777" w:rsidR="00FF30A1" w:rsidRDefault="00FF30A1" w:rsidP="007B04BF">
      <w:pPr>
        <w:spacing w:after="120" w:line="276" w:lineRule="auto"/>
        <w:jc w:val="both"/>
        <w:rPr>
          <w:rFonts w:cstheme="minorHAnsi"/>
          <w:sz w:val="22"/>
        </w:rPr>
      </w:pPr>
    </w:p>
    <w:p w14:paraId="1866E42D" w14:textId="77777777" w:rsidR="00FF30A1" w:rsidRDefault="00FF30A1" w:rsidP="007B04BF">
      <w:pPr>
        <w:spacing w:after="120" w:line="276" w:lineRule="auto"/>
        <w:jc w:val="both"/>
        <w:rPr>
          <w:rFonts w:cstheme="minorHAnsi"/>
          <w:sz w:val="22"/>
        </w:rPr>
      </w:pPr>
    </w:p>
    <w:p w14:paraId="492B118D" w14:textId="77777777" w:rsidR="00FF30A1" w:rsidRDefault="00FF30A1" w:rsidP="007B04BF">
      <w:pPr>
        <w:spacing w:after="120" w:line="276" w:lineRule="auto"/>
        <w:jc w:val="both"/>
        <w:rPr>
          <w:rFonts w:cstheme="minorHAnsi"/>
          <w:sz w:val="22"/>
        </w:rPr>
      </w:pPr>
    </w:p>
    <w:p w14:paraId="5625CDC5" w14:textId="77777777" w:rsidR="00FF30A1" w:rsidRDefault="00FF30A1" w:rsidP="007B04BF">
      <w:pPr>
        <w:spacing w:after="120" w:line="276" w:lineRule="auto"/>
        <w:jc w:val="both"/>
        <w:rPr>
          <w:rFonts w:cstheme="minorHAnsi"/>
          <w:sz w:val="22"/>
        </w:rPr>
      </w:pPr>
    </w:p>
    <w:p w14:paraId="224F8977" w14:textId="77777777" w:rsidR="00FF30A1" w:rsidRDefault="00FF30A1" w:rsidP="007B04BF">
      <w:pPr>
        <w:spacing w:after="120" w:line="276" w:lineRule="auto"/>
        <w:jc w:val="both"/>
        <w:rPr>
          <w:rFonts w:cstheme="minorHAnsi"/>
          <w:sz w:val="22"/>
        </w:rPr>
      </w:pPr>
    </w:p>
    <w:p w14:paraId="4CD7C90A" w14:textId="77777777" w:rsidR="00FF30A1" w:rsidRDefault="00FF30A1" w:rsidP="007B04BF">
      <w:pPr>
        <w:spacing w:after="120" w:line="276" w:lineRule="auto"/>
        <w:jc w:val="both"/>
        <w:rPr>
          <w:rFonts w:cstheme="minorHAnsi"/>
          <w:sz w:val="22"/>
        </w:rPr>
      </w:pPr>
    </w:p>
    <w:p w14:paraId="2451FA2A" w14:textId="77777777" w:rsidR="00FF30A1" w:rsidRDefault="00FF30A1" w:rsidP="007B04BF">
      <w:pPr>
        <w:spacing w:after="120" w:line="276" w:lineRule="auto"/>
        <w:jc w:val="both"/>
        <w:rPr>
          <w:rFonts w:cstheme="minorHAnsi"/>
          <w:sz w:val="22"/>
        </w:rPr>
      </w:pPr>
    </w:p>
    <w:p w14:paraId="01CEEBF4" w14:textId="77777777" w:rsidR="00FF30A1" w:rsidRDefault="00FF30A1" w:rsidP="007B04BF">
      <w:pPr>
        <w:spacing w:after="120" w:line="276" w:lineRule="auto"/>
        <w:jc w:val="both"/>
        <w:rPr>
          <w:rFonts w:cstheme="minorHAnsi"/>
          <w:sz w:val="22"/>
        </w:rPr>
      </w:pPr>
    </w:p>
    <w:p w14:paraId="5D0F8424" w14:textId="77777777" w:rsidR="00FF30A1" w:rsidRDefault="00FF30A1" w:rsidP="007B04BF">
      <w:pPr>
        <w:spacing w:after="120" w:line="276" w:lineRule="auto"/>
        <w:jc w:val="both"/>
        <w:rPr>
          <w:rFonts w:cstheme="minorHAnsi"/>
          <w:sz w:val="22"/>
        </w:rPr>
      </w:pPr>
    </w:p>
    <w:p w14:paraId="1D45B2DA" w14:textId="77777777" w:rsidR="00FF30A1" w:rsidRDefault="00FF30A1" w:rsidP="007B04BF">
      <w:pPr>
        <w:spacing w:after="120" w:line="276" w:lineRule="auto"/>
        <w:jc w:val="both"/>
        <w:rPr>
          <w:rFonts w:cstheme="minorHAnsi"/>
          <w:sz w:val="22"/>
        </w:rPr>
      </w:pPr>
    </w:p>
    <w:p w14:paraId="79E2362D" w14:textId="77777777" w:rsidR="00FF30A1" w:rsidRDefault="00FF30A1" w:rsidP="007B04BF">
      <w:pPr>
        <w:spacing w:after="120" w:line="276" w:lineRule="auto"/>
        <w:jc w:val="both"/>
        <w:rPr>
          <w:rFonts w:cstheme="minorHAnsi"/>
          <w:sz w:val="22"/>
        </w:rPr>
      </w:pPr>
    </w:p>
    <w:p w14:paraId="50B8B3A1" w14:textId="77777777" w:rsidR="00FF30A1" w:rsidRDefault="00FF30A1" w:rsidP="007B04BF">
      <w:pPr>
        <w:spacing w:after="120" w:line="276" w:lineRule="auto"/>
        <w:jc w:val="both"/>
        <w:rPr>
          <w:rFonts w:cstheme="minorHAnsi"/>
          <w:sz w:val="22"/>
        </w:rPr>
      </w:pPr>
    </w:p>
    <w:p w14:paraId="3604DF43" w14:textId="77777777" w:rsidR="00FF30A1" w:rsidRDefault="00FF30A1" w:rsidP="007B04BF">
      <w:pPr>
        <w:spacing w:after="120" w:line="276" w:lineRule="auto"/>
        <w:jc w:val="both"/>
        <w:rPr>
          <w:rFonts w:cstheme="minorHAnsi"/>
          <w:sz w:val="22"/>
        </w:rPr>
      </w:pPr>
    </w:p>
    <w:p w14:paraId="45709960" w14:textId="77777777" w:rsidR="00FF30A1" w:rsidRDefault="00FF30A1" w:rsidP="007B04BF">
      <w:pPr>
        <w:spacing w:after="120" w:line="276" w:lineRule="auto"/>
        <w:jc w:val="both"/>
        <w:rPr>
          <w:rFonts w:cstheme="minorHAnsi"/>
          <w:sz w:val="22"/>
        </w:rPr>
      </w:pPr>
    </w:p>
    <w:p w14:paraId="777C3922" w14:textId="77777777" w:rsidR="00FF30A1" w:rsidRDefault="00FF30A1" w:rsidP="007B04BF">
      <w:pPr>
        <w:spacing w:after="120" w:line="276" w:lineRule="auto"/>
        <w:jc w:val="both"/>
        <w:rPr>
          <w:rFonts w:cstheme="minorHAnsi"/>
          <w:sz w:val="22"/>
        </w:rPr>
      </w:pPr>
    </w:p>
    <w:p w14:paraId="2B89C82A" w14:textId="77777777" w:rsidR="001468CA" w:rsidRPr="007B04BF" w:rsidRDefault="001468CA" w:rsidP="007B04BF">
      <w:pPr>
        <w:spacing w:after="120" w:line="276" w:lineRule="auto"/>
        <w:jc w:val="both"/>
        <w:rPr>
          <w:rFonts w:cstheme="minorHAnsi"/>
          <w:sz w:val="22"/>
        </w:rPr>
      </w:pPr>
    </w:p>
    <w:p w14:paraId="487DD802" w14:textId="2154EAD8" w:rsidR="002E52AF" w:rsidRPr="00215220" w:rsidRDefault="00391C19" w:rsidP="3A78FF18">
      <w:pPr>
        <w:pStyle w:val="ListParagraph"/>
        <w:keepNext/>
        <w:keepLines/>
        <w:spacing w:after="120" w:line="276" w:lineRule="auto"/>
        <w:ind w:left="0"/>
        <w:outlineLvl w:val="0"/>
        <w:rPr>
          <w:rFonts w:eastAsiaTheme="majorEastAsia" w:cstheme="majorBidi"/>
          <w:b/>
          <w:bCs/>
          <w:color w:val="32BACC"/>
          <w:sz w:val="40"/>
          <w:szCs w:val="40"/>
        </w:rPr>
      </w:pPr>
      <w:bookmarkStart w:id="44" w:name="_Toc196837822"/>
      <w:r w:rsidRPr="3A78FF18">
        <w:rPr>
          <w:rFonts w:eastAsiaTheme="majorEastAsia" w:cstheme="majorBidi"/>
          <w:b/>
          <w:bCs/>
          <w:color w:val="32BACC"/>
          <w:sz w:val="40"/>
          <w:szCs w:val="40"/>
        </w:rPr>
        <w:lastRenderedPageBreak/>
        <w:t>4</w:t>
      </w:r>
      <w:r w:rsidR="002E52AF" w:rsidRPr="3A78FF18">
        <w:rPr>
          <w:rFonts w:eastAsiaTheme="majorEastAsia" w:cstheme="majorBidi"/>
          <w:b/>
          <w:bCs/>
          <w:color w:val="32BACC"/>
          <w:sz w:val="40"/>
          <w:szCs w:val="40"/>
        </w:rPr>
        <w:t xml:space="preserve"> Method</w:t>
      </w:r>
      <w:bookmarkEnd w:id="44"/>
    </w:p>
    <w:p w14:paraId="3E9B90FA" w14:textId="2DA24280" w:rsidR="005E3AE0" w:rsidRPr="005E3AE0" w:rsidRDefault="002E52AF" w:rsidP="005E3AE0">
      <w:pPr>
        <w:spacing w:after="0" w:line="276" w:lineRule="auto"/>
        <w:jc w:val="both"/>
        <w:rPr>
          <w:sz w:val="22"/>
        </w:rPr>
      </w:pPr>
      <w:r w:rsidRPr="00215220">
        <w:rPr>
          <w:sz w:val="22"/>
        </w:rPr>
        <w:t xml:space="preserve">To assess and test the application of the </w:t>
      </w:r>
      <w:r w:rsidR="000535EC">
        <w:rPr>
          <w:sz w:val="22"/>
        </w:rPr>
        <w:t xml:space="preserve">LP </w:t>
      </w:r>
      <w:r w:rsidRPr="00215220">
        <w:rPr>
          <w:sz w:val="22"/>
        </w:rPr>
        <w:t xml:space="preserve">calculator, </w:t>
      </w:r>
      <w:r w:rsidR="00E22302" w:rsidRPr="00215220">
        <w:rPr>
          <w:sz w:val="22"/>
        </w:rPr>
        <w:t>additional capacity was provi</w:t>
      </w:r>
      <w:r w:rsidR="000535EC">
        <w:rPr>
          <w:sz w:val="22"/>
        </w:rPr>
        <w:t>ded to the PCD</w:t>
      </w:r>
      <w:r w:rsidR="00E22302" w:rsidRPr="00215220">
        <w:rPr>
          <w:sz w:val="22"/>
        </w:rPr>
        <w:t xml:space="preserve"> in the form of </w:t>
      </w:r>
      <w:r w:rsidRPr="00215220">
        <w:rPr>
          <w:sz w:val="22"/>
        </w:rPr>
        <w:t>a</w:t>
      </w:r>
      <w:r w:rsidR="00E22302" w:rsidRPr="00215220">
        <w:rPr>
          <w:sz w:val="22"/>
        </w:rPr>
        <w:t xml:space="preserve"> part time</w:t>
      </w:r>
      <w:r w:rsidRPr="00215220">
        <w:rPr>
          <w:sz w:val="22"/>
        </w:rPr>
        <w:t xml:space="preserve"> external consultant </w:t>
      </w:r>
      <w:r w:rsidR="00E22302" w:rsidRPr="00215220">
        <w:rPr>
          <w:sz w:val="22"/>
        </w:rPr>
        <w:t xml:space="preserve">working with the Division </w:t>
      </w:r>
      <w:r w:rsidRPr="00215220">
        <w:rPr>
          <w:sz w:val="22"/>
        </w:rPr>
        <w:t>between September 2024 and March 2025</w:t>
      </w:r>
      <w:r w:rsidR="00E22302" w:rsidRPr="00215220">
        <w:rPr>
          <w:sz w:val="22"/>
        </w:rPr>
        <w:t xml:space="preserve">. </w:t>
      </w:r>
      <w:r w:rsidR="005E3AE0" w:rsidRPr="00215220">
        <w:rPr>
          <w:rFonts w:cstheme="minorHAnsi"/>
          <w:sz w:val="22"/>
        </w:rPr>
        <w:t xml:space="preserve">A meeting was arranged with </w:t>
      </w:r>
      <w:r w:rsidR="005E3AE0">
        <w:rPr>
          <w:rFonts w:cstheme="minorHAnsi"/>
          <w:sz w:val="22"/>
        </w:rPr>
        <w:t xml:space="preserve">LP </w:t>
      </w:r>
      <w:r w:rsidR="005E3AE0" w:rsidRPr="00215220">
        <w:rPr>
          <w:rFonts w:cstheme="minorHAnsi"/>
          <w:sz w:val="22"/>
        </w:rPr>
        <w:t>to examine the detail of the assumptions and intended method of application.</w:t>
      </w:r>
    </w:p>
    <w:p w14:paraId="5BAEEB0C" w14:textId="711598DD" w:rsidR="002E52AF" w:rsidRDefault="002E52AF" w:rsidP="00FF30A1">
      <w:pPr>
        <w:spacing w:after="0" w:line="276" w:lineRule="auto"/>
        <w:jc w:val="both"/>
        <w:rPr>
          <w:sz w:val="22"/>
        </w:rPr>
      </w:pPr>
    </w:p>
    <w:p w14:paraId="3A011D21" w14:textId="0163166F" w:rsidR="00911FB0" w:rsidRDefault="00701BD7" w:rsidP="212F91FA">
      <w:pPr>
        <w:spacing w:after="0" w:line="276" w:lineRule="auto"/>
        <w:jc w:val="both"/>
        <w:rPr>
          <w:sz w:val="22"/>
        </w:rPr>
      </w:pPr>
      <w:r w:rsidRPr="212F91FA">
        <w:rPr>
          <w:sz w:val="22"/>
        </w:rPr>
        <w:t>The Scheme’s activity d</w:t>
      </w:r>
      <w:r w:rsidR="00911FB0" w:rsidRPr="212F91FA">
        <w:rPr>
          <w:sz w:val="22"/>
        </w:rPr>
        <w:t>ata</w:t>
      </w:r>
      <w:r w:rsidR="0011178E" w:rsidRPr="212F91FA">
        <w:rPr>
          <w:sz w:val="22"/>
        </w:rPr>
        <w:t xml:space="preserve"> regarding participants</w:t>
      </w:r>
      <w:r w:rsidR="0B8D1963" w:rsidRPr="212F91FA">
        <w:rPr>
          <w:sz w:val="22"/>
        </w:rPr>
        <w:t>,</w:t>
      </w:r>
      <w:r w:rsidR="0011178E" w:rsidRPr="212F91FA">
        <w:rPr>
          <w:sz w:val="22"/>
        </w:rPr>
        <w:t xml:space="preserve"> </w:t>
      </w:r>
      <w:r w:rsidRPr="212F91FA">
        <w:rPr>
          <w:sz w:val="22"/>
        </w:rPr>
        <w:t>registration</w:t>
      </w:r>
      <w:r w:rsidR="543733BB" w:rsidRPr="212F91FA">
        <w:rPr>
          <w:sz w:val="22"/>
        </w:rPr>
        <w:t>,</w:t>
      </w:r>
      <w:r w:rsidRPr="212F91FA">
        <w:rPr>
          <w:sz w:val="22"/>
        </w:rPr>
        <w:t xml:space="preserve"> </w:t>
      </w:r>
      <w:r w:rsidR="0011178E" w:rsidRPr="212F91FA">
        <w:rPr>
          <w:sz w:val="22"/>
        </w:rPr>
        <w:t>and actions completed</w:t>
      </w:r>
      <w:r w:rsidR="00911FB0" w:rsidRPr="212F91FA">
        <w:rPr>
          <w:sz w:val="22"/>
        </w:rPr>
        <w:t xml:space="preserve"> from the </w:t>
      </w:r>
      <w:r w:rsidR="006324E5" w:rsidRPr="212F91FA">
        <w:rPr>
          <w:sz w:val="22"/>
        </w:rPr>
        <w:t>three-year</w:t>
      </w:r>
      <w:r w:rsidR="00911FB0" w:rsidRPr="212F91FA">
        <w:rPr>
          <w:sz w:val="22"/>
        </w:rPr>
        <w:t xml:space="preserve"> period 2022</w:t>
      </w:r>
      <w:r w:rsidR="00C73DBC">
        <w:rPr>
          <w:sz w:val="22"/>
        </w:rPr>
        <w:t xml:space="preserve"> to </w:t>
      </w:r>
      <w:r w:rsidR="00911FB0" w:rsidRPr="212F91FA">
        <w:rPr>
          <w:sz w:val="22"/>
        </w:rPr>
        <w:t xml:space="preserve">2024 </w:t>
      </w:r>
      <w:r w:rsidR="00940451" w:rsidRPr="212F91FA">
        <w:rPr>
          <w:sz w:val="22"/>
        </w:rPr>
        <w:t xml:space="preserve">was collated and </w:t>
      </w:r>
      <w:r w:rsidR="0011178E" w:rsidRPr="212F91FA">
        <w:rPr>
          <w:sz w:val="22"/>
        </w:rPr>
        <w:t xml:space="preserve">used to </w:t>
      </w:r>
      <w:r w:rsidR="006324E5" w:rsidRPr="212F91FA">
        <w:rPr>
          <w:sz w:val="22"/>
        </w:rPr>
        <w:t>estimate</w:t>
      </w:r>
      <w:r w:rsidR="0011178E" w:rsidRPr="212F91FA">
        <w:rPr>
          <w:sz w:val="22"/>
        </w:rPr>
        <w:t xml:space="preserve"> CO</w:t>
      </w:r>
      <w:r w:rsidR="0011178E" w:rsidRPr="212F91FA">
        <w:rPr>
          <w:sz w:val="22"/>
          <w:vertAlign w:val="subscript"/>
        </w:rPr>
        <w:t>2</w:t>
      </w:r>
      <w:r w:rsidR="0011178E" w:rsidRPr="212F91FA">
        <w:rPr>
          <w:sz w:val="22"/>
        </w:rPr>
        <w:t>e reductions</w:t>
      </w:r>
      <w:r w:rsidR="006324E5" w:rsidRPr="212F91FA">
        <w:rPr>
          <w:sz w:val="22"/>
        </w:rPr>
        <w:t xml:space="preserve"> using the LP calculator. </w:t>
      </w:r>
    </w:p>
    <w:p w14:paraId="7A6CD674" w14:textId="77777777" w:rsidR="00FF30A1" w:rsidRPr="00215220" w:rsidRDefault="00FF30A1" w:rsidP="00FF30A1">
      <w:pPr>
        <w:spacing w:after="0" w:line="276" w:lineRule="auto"/>
        <w:jc w:val="both"/>
        <w:rPr>
          <w:sz w:val="22"/>
        </w:rPr>
      </w:pPr>
    </w:p>
    <w:p w14:paraId="13C8C5B5" w14:textId="3F42CC84" w:rsidR="002E52AF" w:rsidRPr="00215220" w:rsidRDefault="00632A20" w:rsidP="00FF30A1">
      <w:pPr>
        <w:pStyle w:val="Heading2"/>
        <w:spacing w:before="0" w:after="120" w:line="276" w:lineRule="auto"/>
        <w:rPr>
          <w:rFonts w:ascii="Verdana" w:hAnsi="Verdana"/>
        </w:rPr>
      </w:pPr>
      <w:bookmarkStart w:id="45" w:name="_Toc196837823"/>
      <w:r w:rsidRPr="3A78FF18">
        <w:rPr>
          <w:rFonts w:ascii="Verdana" w:hAnsi="Verdana"/>
        </w:rPr>
        <w:t>4</w:t>
      </w:r>
      <w:r w:rsidR="002E52AF" w:rsidRPr="3A78FF18">
        <w:rPr>
          <w:rFonts w:ascii="Verdana" w:hAnsi="Verdana"/>
        </w:rPr>
        <w:t>.1 Estimat</w:t>
      </w:r>
      <w:r w:rsidR="003107C7" w:rsidRPr="3A78FF18">
        <w:rPr>
          <w:rFonts w:ascii="Verdana" w:hAnsi="Verdana"/>
        </w:rPr>
        <w:t xml:space="preserve">ing </w:t>
      </w:r>
      <w:r w:rsidR="00CE1156" w:rsidRPr="3A78FF18">
        <w:rPr>
          <w:rFonts w:ascii="Verdana" w:hAnsi="Verdana"/>
        </w:rPr>
        <w:t xml:space="preserve">cumulative </w:t>
      </w:r>
      <w:r w:rsidR="00B134AA" w:rsidRPr="3A78FF18">
        <w:rPr>
          <w:rFonts w:ascii="Verdana" w:hAnsi="Verdana"/>
        </w:rPr>
        <w:t>CO</w:t>
      </w:r>
      <w:r w:rsidR="00B134AA" w:rsidRPr="3A78FF18">
        <w:rPr>
          <w:rFonts w:ascii="Verdana" w:hAnsi="Verdana"/>
          <w:vertAlign w:val="subscript"/>
        </w:rPr>
        <w:t>2</w:t>
      </w:r>
      <w:r w:rsidR="00B134AA" w:rsidRPr="3A78FF18">
        <w:rPr>
          <w:rFonts w:ascii="Verdana" w:hAnsi="Verdana"/>
        </w:rPr>
        <w:t>e reduction</w:t>
      </w:r>
      <w:r w:rsidR="003107C7" w:rsidRPr="3A78FF18">
        <w:rPr>
          <w:rFonts w:ascii="Verdana" w:hAnsi="Verdana"/>
        </w:rPr>
        <w:t>s</w:t>
      </w:r>
      <w:r w:rsidR="002E52AF" w:rsidRPr="3A78FF18">
        <w:rPr>
          <w:rFonts w:ascii="Verdana" w:hAnsi="Verdana"/>
        </w:rPr>
        <w:t xml:space="preserve"> </w:t>
      </w:r>
      <w:r w:rsidR="00C778ED" w:rsidRPr="3A78FF18">
        <w:rPr>
          <w:rFonts w:ascii="Verdana" w:hAnsi="Verdana"/>
        </w:rPr>
        <w:t xml:space="preserve">of the </w:t>
      </w:r>
      <w:r w:rsidR="002E52AF" w:rsidRPr="3A78FF18">
        <w:rPr>
          <w:rFonts w:ascii="Verdana" w:hAnsi="Verdana"/>
        </w:rPr>
        <w:t>Scheme</w:t>
      </w:r>
      <w:bookmarkEnd w:id="45"/>
      <w:r w:rsidR="000535EC" w:rsidRPr="3A78FF18">
        <w:rPr>
          <w:rFonts w:ascii="Verdana" w:hAnsi="Verdana"/>
        </w:rPr>
        <w:t xml:space="preserve"> </w:t>
      </w:r>
    </w:p>
    <w:p w14:paraId="09075C1E" w14:textId="62A1256C" w:rsidR="00465931" w:rsidRDefault="00704CAE" w:rsidP="212F91FA">
      <w:pPr>
        <w:spacing w:after="0" w:line="276" w:lineRule="auto"/>
        <w:jc w:val="both"/>
        <w:rPr>
          <w:sz w:val="22"/>
        </w:rPr>
      </w:pPr>
      <w:r w:rsidRPr="212F91FA">
        <w:rPr>
          <w:sz w:val="22"/>
        </w:rPr>
        <w:t xml:space="preserve">The </w:t>
      </w:r>
      <w:r w:rsidR="003F52C9" w:rsidRPr="212F91FA">
        <w:rPr>
          <w:sz w:val="22"/>
        </w:rPr>
        <w:t xml:space="preserve">LP </w:t>
      </w:r>
      <w:r w:rsidRPr="212F91FA">
        <w:rPr>
          <w:sz w:val="22"/>
        </w:rPr>
        <w:t>calculator was interrogated to identify which action</w:t>
      </w:r>
      <w:r w:rsidR="006452FD" w:rsidRPr="212F91FA">
        <w:rPr>
          <w:sz w:val="22"/>
        </w:rPr>
        <w:t>s</w:t>
      </w:r>
      <w:r w:rsidRPr="212F91FA">
        <w:rPr>
          <w:sz w:val="22"/>
        </w:rPr>
        <w:t xml:space="preserve"> within the</w:t>
      </w:r>
      <w:r w:rsidR="00CE1156" w:rsidRPr="212F91FA">
        <w:rPr>
          <w:sz w:val="22"/>
        </w:rPr>
        <w:t xml:space="preserve"> Scheme</w:t>
      </w:r>
      <w:r w:rsidRPr="212F91FA">
        <w:rPr>
          <w:sz w:val="22"/>
        </w:rPr>
        <w:t xml:space="preserve"> w</w:t>
      </w:r>
      <w:r w:rsidR="006452FD" w:rsidRPr="212F91FA">
        <w:rPr>
          <w:sz w:val="22"/>
        </w:rPr>
        <w:t>ere</w:t>
      </w:r>
      <w:r w:rsidRPr="212F91FA">
        <w:rPr>
          <w:sz w:val="22"/>
        </w:rPr>
        <w:t xml:space="preserve"> assigned a </w:t>
      </w:r>
      <w:r w:rsidR="0050138E" w:rsidRPr="212F91FA">
        <w:rPr>
          <w:sz w:val="22"/>
        </w:rPr>
        <w:t>CO</w:t>
      </w:r>
      <w:r w:rsidR="0050138E" w:rsidRPr="212F91FA">
        <w:rPr>
          <w:sz w:val="22"/>
          <w:vertAlign w:val="subscript"/>
        </w:rPr>
        <w:t>2</w:t>
      </w:r>
      <w:r w:rsidR="0050138E" w:rsidRPr="212F91FA">
        <w:rPr>
          <w:sz w:val="22"/>
        </w:rPr>
        <w:t>e</w:t>
      </w:r>
      <w:r w:rsidR="00A604B9" w:rsidRPr="212F91FA">
        <w:rPr>
          <w:sz w:val="22"/>
        </w:rPr>
        <w:t xml:space="preserve"> </w:t>
      </w:r>
      <w:r w:rsidR="00116A1F" w:rsidRPr="212F91FA">
        <w:rPr>
          <w:sz w:val="22"/>
        </w:rPr>
        <w:t>reduction</w:t>
      </w:r>
      <w:r w:rsidR="00A604B9" w:rsidRPr="212F91FA">
        <w:rPr>
          <w:sz w:val="22"/>
        </w:rPr>
        <w:t xml:space="preserve">. </w:t>
      </w:r>
      <w:r w:rsidRPr="212F91FA">
        <w:rPr>
          <w:sz w:val="22"/>
        </w:rPr>
        <w:t>The Scheme</w:t>
      </w:r>
      <w:r w:rsidR="000535EC" w:rsidRPr="212F91FA">
        <w:rPr>
          <w:sz w:val="22"/>
        </w:rPr>
        <w:t>’s</w:t>
      </w:r>
      <w:r w:rsidRPr="212F91FA">
        <w:rPr>
          <w:sz w:val="22"/>
        </w:rPr>
        <w:t xml:space="preserve"> activity data was</w:t>
      </w:r>
      <w:r w:rsidR="00701BD7" w:rsidRPr="212F91FA">
        <w:rPr>
          <w:sz w:val="22"/>
        </w:rPr>
        <w:t xml:space="preserve"> </w:t>
      </w:r>
      <w:r w:rsidR="00465931" w:rsidRPr="212F91FA">
        <w:rPr>
          <w:sz w:val="22"/>
        </w:rPr>
        <w:t>collated by</w:t>
      </w:r>
      <w:r w:rsidRPr="212F91FA">
        <w:rPr>
          <w:sz w:val="22"/>
        </w:rPr>
        <w:t xml:space="preserve"> year </w:t>
      </w:r>
      <w:r w:rsidR="00701BD7" w:rsidRPr="212F91FA">
        <w:rPr>
          <w:sz w:val="22"/>
        </w:rPr>
        <w:t xml:space="preserve">and used </w:t>
      </w:r>
      <w:r w:rsidRPr="212F91FA">
        <w:rPr>
          <w:sz w:val="22"/>
        </w:rPr>
        <w:t xml:space="preserve">to quantify the number of practices </w:t>
      </w:r>
      <w:r w:rsidR="00B134AA" w:rsidRPr="212F91FA">
        <w:rPr>
          <w:sz w:val="22"/>
        </w:rPr>
        <w:t xml:space="preserve">recording </w:t>
      </w:r>
      <w:r w:rsidRPr="212F91FA">
        <w:rPr>
          <w:sz w:val="22"/>
        </w:rPr>
        <w:t xml:space="preserve">actions that had a </w:t>
      </w:r>
      <w:r w:rsidR="00B134AA" w:rsidRPr="212F91FA">
        <w:rPr>
          <w:sz w:val="22"/>
        </w:rPr>
        <w:t>CO</w:t>
      </w:r>
      <w:r w:rsidR="00B134AA" w:rsidRPr="212F91FA">
        <w:rPr>
          <w:sz w:val="22"/>
          <w:vertAlign w:val="subscript"/>
        </w:rPr>
        <w:t>2</w:t>
      </w:r>
      <w:r w:rsidR="00B134AA" w:rsidRPr="212F91FA">
        <w:rPr>
          <w:sz w:val="22"/>
        </w:rPr>
        <w:t>e reduction</w:t>
      </w:r>
      <w:r w:rsidRPr="212F91FA">
        <w:rPr>
          <w:sz w:val="22"/>
        </w:rPr>
        <w:t xml:space="preserve"> assigned to it. A simple calculation was performed</w:t>
      </w:r>
      <w:r w:rsidR="00465931" w:rsidRPr="212F91FA">
        <w:rPr>
          <w:sz w:val="22"/>
        </w:rPr>
        <w:t xml:space="preserve"> using the LP calculator factors and the activity data</w:t>
      </w:r>
      <w:r w:rsidRPr="212F91FA">
        <w:rPr>
          <w:sz w:val="22"/>
        </w:rPr>
        <w:t xml:space="preserve"> to identify the estimated carbon </w:t>
      </w:r>
      <w:r w:rsidR="00B134AA" w:rsidRPr="212F91FA">
        <w:rPr>
          <w:sz w:val="22"/>
        </w:rPr>
        <w:t>reduction</w:t>
      </w:r>
      <w:r w:rsidRPr="212F91FA">
        <w:rPr>
          <w:sz w:val="22"/>
        </w:rPr>
        <w:t xml:space="preserve"> per action per year to report the</w:t>
      </w:r>
      <w:r w:rsidR="00701521" w:rsidRPr="212F91FA">
        <w:rPr>
          <w:sz w:val="22"/>
        </w:rPr>
        <w:t xml:space="preserve"> c</w:t>
      </w:r>
      <w:r w:rsidR="007C2406" w:rsidRPr="212F91FA">
        <w:rPr>
          <w:sz w:val="22"/>
        </w:rPr>
        <w:t>umulative</w:t>
      </w:r>
      <w:r w:rsidR="00701521" w:rsidRPr="212F91FA">
        <w:rPr>
          <w:sz w:val="22"/>
        </w:rPr>
        <w:t xml:space="preserve"> </w:t>
      </w:r>
      <w:r w:rsidRPr="212F91FA">
        <w:rPr>
          <w:sz w:val="22"/>
        </w:rPr>
        <w:t xml:space="preserve">estimated </w:t>
      </w:r>
      <w:r w:rsidR="0050138E" w:rsidRPr="212F91FA">
        <w:rPr>
          <w:sz w:val="22"/>
        </w:rPr>
        <w:t>CO</w:t>
      </w:r>
      <w:r w:rsidR="0050138E" w:rsidRPr="212F91FA">
        <w:rPr>
          <w:sz w:val="22"/>
          <w:vertAlign w:val="subscript"/>
        </w:rPr>
        <w:t>2</w:t>
      </w:r>
      <w:r w:rsidR="0050138E" w:rsidRPr="212F91FA">
        <w:rPr>
          <w:sz w:val="22"/>
        </w:rPr>
        <w:t xml:space="preserve">e </w:t>
      </w:r>
      <w:r w:rsidR="00B134AA" w:rsidRPr="212F91FA">
        <w:rPr>
          <w:sz w:val="22"/>
        </w:rPr>
        <w:t>reduction</w:t>
      </w:r>
      <w:r w:rsidR="1CF29AF7" w:rsidRPr="212F91FA">
        <w:rPr>
          <w:sz w:val="22"/>
        </w:rPr>
        <w:t xml:space="preserve"> over 3 years (2022</w:t>
      </w:r>
      <w:r w:rsidR="00C73DBC">
        <w:rPr>
          <w:sz w:val="22"/>
        </w:rPr>
        <w:t xml:space="preserve"> to 20</w:t>
      </w:r>
      <w:r w:rsidR="1CF29AF7" w:rsidRPr="212F91FA">
        <w:rPr>
          <w:sz w:val="22"/>
        </w:rPr>
        <w:t>24)</w:t>
      </w:r>
      <w:r w:rsidRPr="212F91FA">
        <w:rPr>
          <w:sz w:val="22"/>
        </w:rPr>
        <w:t xml:space="preserve">.  </w:t>
      </w:r>
    </w:p>
    <w:p w14:paraId="02BA27C3" w14:textId="77777777" w:rsidR="00FF30A1" w:rsidRPr="00FF30A1" w:rsidRDefault="00FF30A1" w:rsidP="00FF30A1">
      <w:pPr>
        <w:spacing w:after="0" w:line="276" w:lineRule="auto"/>
        <w:jc w:val="both"/>
        <w:rPr>
          <w:sz w:val="22"/>
        </w:rPr>
      </w:pPr>
    </w:p>
    <w:p w14:paraId="7E0FF25B" w14:textId="00ACA897" w:rsidR="002E52AF" w:rsidRPr="00215220" w:rsidRDefault="003846FD" w:rsidP="00FF30A1">
      <w:pPr>
        <w:pStyle w:val="Heading2"/>
        <w:spacing w:before="0" w:after="120" w:line="276" w:lineRule="auto"/>
        <w:rPr>
          <w:rFonts w:ascii="Verdana" w:hAnsi="Verdana"/>
        </w:rPr>
      </w:pPr>
      <w:bookmarkStart w:id="46" w:name="_Toc196837824"/>
      <w:r w:rsidRPr="3A78FF18">
        <w:rPr>
          <w:rFonts w:ascii="Verdana" w:hAnsi="Verdana"/>
        </w:rPr>
        <w:t>4</w:t>
      </w:r>
      <w:r w:rsidR="00CE1156" w:rsidRPr="3A78FF18">
        <w:rPr>
          <w:rFonts w:ascii="Verdana" w:hAnsi="Verdana"/>
        </w:rPr>
        <w:t>.2 Estimat</w:t>
      </w:r>
      <w:r w:rsidR="003107C7" w:rsidRPr="3A78FF18">
        <w:rPr>
          <w:rFonts w:ascii="Verdana" w:hAnsi="Verdana"/>
        </w:rPr>
        <w:t>ing</w:t>
      </w:r>
      <w:r w:rsidR="002E52AF" w:rsidRPr="3A78FF18">
        <w:rPr>
          <w:rFonts w:ascii="Verdana" w:hAnsi="Verdana"/>
        </w:rPr>
        <w:t xml:space="preserve"> </w:t>
      </w:r>
      <w:r w:rsidR="00B134AA" w:rsidRPr="3A78FF18">
        <w:rPr>
          <w:rFonts w:ascii="Verdana" w:hAnsi="Verdana"/>
        </w:rPr>
        <w:t>CO</w:t>
      </w:r>
      <w:r w:rsidR="00B134AA" w:rsidRPr="3A78FF18">
        <w:rPr>
          <w:rFonts w:ascii="Verdana" w:hAnsi="Verdana"/>
          <w:vertAlign w:val="subscript"/>
        </w:rPr>
        <w:t>2</w:t>
      </w:r>
      <w:r w:rsidR="00B134AA" w:rsidRPr="3A78FF18">
        <w:rPr>
          <w:rFonts w:ascii="Verdana" w:hAnsi="Verdana"/>
        </w:rPr>
        <w:t>e reduction</w:t>
      </w:r>
      <w:r w:rsidR="003107C7" w:rsidRPr="3A78FF18">
        <w:rPr>
          <w:rFonts w:ascii="Verdana" w:hAnsi="Verdana"/>
        </w:rPr>
        <w:t>s</w:t>
      </w:r>
      <w:r w:rsidR="00B134AA" w:rsidRPr="3A78FF18">
        <w:rPr>
          <w:rFonts w:ascii="Verdana" w:hAnsi="Verdana"/>
        </w:rPr>
        <w:t xml:space="preserve"> </w:t>
      </w:r>
      <w:r w:rsidR="002E52AF" w:rsidRPr="3A78FF18">
        <w:rPr>
          <w:rFonts w:ascii="Verdana" w:hAnsi="Verdana"/>
        </w:rPr>
        <w:t>by individual practices</w:t>
      </w:r>
      <w:bookmarkEnd w:id="46"/>
      <w:r w:rsidR="002E52AF" w:rsidRPr="3A78FF18">
        <w:rPr>
          <w:rFonts w:ascii="Verdana" w:hAnsi="Verdana"/>
        </w:rPr>
        <w:t xml:space="preserve"> </w:t>
      </w:r>
    </w:p>
    <w:p w14:paraId="00F6766E" w14:textId="37DDA30F" w:rsidR="007063A8" w:rsidRDefault="00E21EF1" w:rsidP="212F91FA">
      <w:pPr>
        <w:spacing w:after="0" w:line="276" w:lineRule="auto"/>
        <w:jc w:val="both"/>
        <w:rPr>
          <w:rStyle w:val="Hyperlink"/>
          <w:color w:val="auto"/>
          <w:sz w:val="22"/>
          <w:u w:val="none"/>
        </w:rPr>
      </w:pPr>
      <w:r w:rsidRPr="212F91FA">
        <w:rPr>
          <w:sz w:val="22"/>
        </w:rPr>
        <w:t>The ca</w:t>
      </w:r>
      <w:r w:rsidR="00627A78" w:rsidRPr="212F91FA">
        <w:rPr>
          <w:sz w:val="22"/>
        </w:rPr>
        <w:t>lculator was reviewed in a desk</w:t>
      </w:r>
      <w:r w:rsidRPr="212F91FA">
        <w:rPr>
          <w:sz w:val="22"/>
        </w:rPr>
        <w:t>top exercise</w:t>
      </w:r>
      <w:r w:rsidR="000E331F" w:rsidRPr="212F91FA">
        <w:rPr>
          <w:sz w:val="22"/>
        </w:rPr>
        <w:t xml:space="preserve">, comparing its scope and ease of use with </w:t>
      </w:r>
      <w:r w:rsidR="005B53D4" w:rsidRPr="212F91FA">
        <w:rPr>
          <w:sz w:val="22"/>
        </w:rPr>
        <w:t xml:space="preserve">suitable </w:t>
      </w:r>
      <w:r w:rsidR="00627A78" w:rsidRPr="212F91FA">
        <w:rPr>
          <w:sz w:val="22"/>
        </w:rPr>
        <w:t>existing on</w:t>
      </w:r>
      <w:r w:rsidR="000E331F" w:rsidRPr="212F91FA">
        <w:rPr>
          <w:sz w:val="22"/>
        </w:rPr>
        <w:t xml:space="preserve">line </w:t>
      </w:r>
      <w:r w:rsidR="000535EC" w:rsidRPr="212F91FA">
        <w:rPr>
          <w:sz w:val="22"/>
        </w:rPr>
        <w:t xml:space="preserve">carbon </w:t>
      </w:r>
      <w:r w:rsidR="000E331F" w:rsidRPr="212F91FA">
        <w:rPr>
          <w:sz w:val="22"/>
        </w:rPr>
        <w:t>calculators</w:t>
      </w:r>
      <w:r w:rsidR="007063A8" w:rsidRPr="212F91FA">
        <w:rPr>
          <w:sz w:val="22"/>
        </w:rPr>
        <w:t xml:space="preserve"> previously identified and reported by </w:t>
      </w:r>
      <w:r w:rsidR="0C293B05" w:rsidRPr="212F91FA">
        <w:rPr>
          <w:sz w:val="22"/>
        </w:rPr>
        <w:t xml:space="preserve">the </w:t>
      </w:r>
      <w:r w:rsidR="007063A8" w:rsidRPr="212F91FA">
        <w:rPr>
          <w:sz w:val="22"/>
        </w:rPr>
        <w:t xml:space="preserve">PCD in the </w:t>
      </w:r>
      <w:hyperlink r:id="rId24">
        <w:r w:rsidR="00553CC8" w:rsidRPr="212F91FA">
          <w:rPr>
            <w:rStyle w:val="Hyperlink"/>
            <w:i/>
            <w:iCs/>
            <w:sz w:val="22"/>
          </w:rPr>
          <w:t>Carbon Footprint Calculators for use by Primary Care Contractors</w:t>
        </w:r>
      </w:hyperlink>
      <w:r w:rsidR="00553CC8" w:rsidRPr="212F91FA">
        <w:rPr>
          <w:rStyle w:val="Hyperlink"/>
          <w:i/>
          <w:iCs/>
          <w:color w:val="auto"/>
          <w:sz w:val="22"/>
          <w:u w:val="none"/>
        </w:rPr>
        <w:t>.</w:t>
      </w:r>
    </w:p>
    <w:p w14:paraId="2A1E2E61" w14:textId="77777777" w:rsidR="00337CFD" w:rsidRPr="00215220" w:rsidRDefault="00337CFD" w:rsidP="00FF30A1">
      <w:pPr>
        <w:spacing w:after="0" w:line="276" w:lineRule="auto"/>
      </w:pPr>
    </w:p>
    <w:p w14:paraId="35F9F6F4" w14:textId="1EB15768" w:rsidR="002E52AF" w:rsidRPr="00F81862" w:rsidRDefault="003846FD" w:rsidP="00FF30A1">
      <w:pPr>
        <w:pStyle w:val="Heading2"/>
        <w:spacing w:before="0" w:after="120" w:line="276" w:lineRule="auto"/>
        <w:rPr>
          <w:rFonts w:ascii="Verdana" w:hAnsi="Verdana"/>
        </w:rPr>
      </w:pPr>
      <w:bookmarkStart w:id="47" w:name="_Toc196837825"/>
      <w:r w:rsidRPr="3A78FF18">
        <w:rPr>
          <w:rFonts w:ascii="Verdana" w:hAnsi="Verdana"/>
        </w:rPr>
        <w:t>4</w:t>
      </w:r>
      <w:r w:rsidR="002E52AF" w:rsidRPr="3A78FF18">
        <w:rPr>
          <w:rFonts w:ascii="Verdana" w:hAnsi="Verdana"/>
        </w:rPr>
        <w:t>.3 Experiences of practices completing the carbon</w:t>
      </w:r>
      <w:r w:rsidR="00701BD7" w:rsidRPr="3A78FF18">
        <w:rPr>
          <w:rFonts w:ascii="Verdana" w:hAnsi="Verdana"/>
        </w:rPr>
        <w:t xml:space="preserve"> </w:t>
      </w:r>
      <w:r w:rsidR="002E52AF" w:rsidRPr="3A78FF18">
        <w:rPr>
          <w:rFonts w:ascii="Verdana" w:hAnsi="Verdana"/>
        </w:rPr>
        <w:t xml:space="preserve">footprint action within the </w:t>
      </w:r>
      <w:r w:rsidR="00F81862" w:rsidRPr="3A78FF18">
        <w:rPr>
          <w:rFonts w:ascii="Verdana" w:hAnsi="Verdana"/>
        </w:rPr>
        <w:t>Scheme</w:t>
      </w:r>
      <w:bookmarkEnd w:id="47"/>
    </w:p>
    <w:p w14:paraId="294EFF6A" w14:textId="77AA93AE" w:rsidR="005E3AE0" w:rsidRDefault="00465931" w:rsidP="005E3AE0">
      <w:pPr>
        <w:spacing w:after="0" w:line="276" w:lineRule="auto"/>
        <w:jc w:val="both"/>
        <w:rPr>
          <w:rFonts w:cs="Arial"/>
          <w:sz w:val="22"/>
        </w:rPr>
      </w:pPr>
      <w:r>
        <w:rPr>
          <w:rFonts w:cstheme="minorHAnsi"/>
          <w:sz w:val="22"/>
        </w:rPr>
        <w:t>T</w:t>
      </w:r>
      <w:r w:rsidR="006629F7" w:rsidRPr="00215220">
        <w:rPr>
          <w:rFonts w:cstheme="minorHAnsi"/>
          <w:sz w:val="22"/>
        </w:rPr>
        <w:t xml:space="preserve">he </w:t>
      </w:r>
      <w:hyperlink r:id="rId25" w:history="1">
        <w:r w:rsidR="006629F7" w:rsidRPr="00337CFD">
          <w:rPr>
            <w:rStyle w:val="Hyperlink"/>
            <w:rFonts w:eastAsia="Calibri" w:cs="Arial"/>
            <w:sz w:val="22"/>
          </w:rPr>
          <w:t>SEE non-clinical carbon footprint calculator for General Practices</w:t>
        </w:r>
      </w:hyperlink>
      <w:r w:rsidR="006629F7" w:rsidRPr="00215220">
        <w:rPr>
          <w:rFonts w:cstheme="minorHAnsi"/>
          <w:sz w:val="22"/>
        </w:rPr>
        <w:t xml:space="preserve"> </w:t>
      </w:r>
      <w:r>
        <w:rPr>
          <w:rFonts w:cstheme="minorHAnsi"/>
          <w:sz w:val="22"/>
        </w:rPr>
        <w:t xml:space="preserve">had previously been identified as a simple tool </w:t>
      </w:r>
      <w:r w:rsidR="006629F7" w:rsidRPr="00215220">
        <w:rPr>
          <w:rFonts w:cstheme="minorHAnsi"/>
          <w:sz w:val="22"/>
        </w:rPr>
        <w:t xml:space="preserve">for </w:t>
      </w:r>
      <w:r>
        <w:rPr>
          <w:rFonts w:cstheme="minorHAnsi"/>
          <w:sz w:val="22"/>
        </w:rPr>
        <w:t xml:space="preserve">use by </w:t>
      </w:r>
      <w:r w:rsidR="006629F7" w:rsidRPr="00215220">
        <w:rPr>
          <w:rFonts w:cstheme="minorHAnsi"/>
          <w:sz w:val="22"/>
        </w:rPr>
        <w:t>General Practice, and was already recomme</w:t>
      </w:r>
      <w:r w:rsidR="00CE1156">
        <w:rPr>
          <w:rFonts w:cstheme="minorHAnsi"/>
          <w:sz w:val="22"/>
        </w:rPr>
        <w:t xml:space="preserve">nded </w:t>
      </w:r>
      <w:r>
        <w:rPr>
          <w:rFonts w:cstheme="minorHAnsi"/>
          <w:sz w:val="22"/>
        </w:rPr>
        <w:t xml:space="preserve">for use </w:t>
      </w:r>
      <w:r w:rsidR="00CE1156">
        <w:rPr>
          <w:rFonts w:cstheme="minorHAnsi"/>
          <w:sz w:val="22"/>
        </w:rPr>
        <w:t>within the Scheme</w:t>
      </w:r>
      <w:r w:rsidR="005E3AE0">
        <w:rPr>
          <w:rFonts w:cstheme="minorHAnsi"/>
          <w:sz w:val="22"/>
        </w:rPr>
        <w:t>.</w:t>
      </w:r>
      <w:r>
        <w:rPr>
          <w:rFonts w:cstheme="minorHAnsi"/>
          <w:sz w:val="22"/>
        </w:rPr>
        <w:t xml:space="preserve"> </w:t>
      </w:r>
      <w:r w:rsidR="006629F7" w:rsidRPr="00215220">
        <w:rPr>
          <w:rFonts w:cstheme="minorHAnsi"/>
          <w:sz w:val="22"/>
        </w:rPr>
        <w:t xml:space="preserve"> </w:t>
      </w:r>
      <w:r>
        <w:rPr>
          <w:rFonts w:cstheme="minorHAnsi"/>
          <w:sz w:val="22"/>
        </w:rPr>
        <w:t>I</w:t>
      </w:r>
      <w:r w:rsidR="006629F7" w:rsidRPr="00215220">
        <w:rPr>
          <w:rFonts w:cstheme="minorHAnsi"/>
          <w:sz w:val="22"/>
        </w:rPr>
        <w:t xml:space="preserve">t was </w:t>
      </w:r>
      <w:r>
        <w:rPr>
          <w:rFonts w:cstheme="minorHAnsi"/>
          <w:sz w:val="22"/>
        </w:rPr>
        <w:t xml:space="preserve">therefore decided </w:t>
      </w:r>
      <w:r w:rsidR="006629F7" w:rsidRPr="00215220">
        <w:rPr>
          <w:rFonts w:cstheme="minorHAnsi"/>
          <w:sz w:val="22"/>
        </w:rPr>
        <w:t xml:space="preserve">to focus on understanding </w:t>
      </w:r>
      <w:r>
        <w:rPr>
          <w:rFonts w:cstheme="minorHAnsi"/>
          <w:sz w:val="22"/>
        </w:rPr>
        <w:t xml:space="preserve">the </w:t>
      </w:r>
      <w:r w:rsidR="006629F7" w:rsidRPr="00215220">
        <w:rPr>
          <w:rFonts w:cstheme="minorHAnsi"/>
          <w:sz w:val="22"/>
        </w:rPr>
        <w:t>support</w:t>
      </w:r>
      <w:r w:rsidR="000535EC">
        <w:rPr>
          <w:rFonts w:cstheme="minorHAnsi"/>
          <w:sz w:val="22"/>
        </w:rPr>
        <w:t xml:space="preserve"> needed by community pharmacies, dental practices</w:t>
      </w:r>
      <w:r w:rsidR="006629F7" w:rsidRPr="00215220">
        <w:rPr>
          <w:rFonts w:cstheme="minorHAnsi"/>
          <w:sz w:val="22"/>
        </w:rPr>
        <w:t xml:space="preserve"> and opt</w:t>
      </w:r>
      <w:r w:rsidR="000535EC">
        <w:rPr>
          <w:rFonts w:cstheme="minorHAnsi"/>
          <w:sz w:val="22"/>
        </w:rPr>
        <w:t>ometric practices</w:t>
      </w:r>
      <w:r>
        <w:rPr>
          <w:rFonts w:cstheme="minorHAnsi"/>
          <w:sz w:val="22"/>
        </w:rPr>
        <w:t xml:space="preserve"> in calculating their practice carbon footprint. </w:t>
      </w:r>
      <w:r w:rsidR="005E3AE0" w:rsidRPr="00215220">
        <w:rPr>
          <w:rFonts w:cs="Arial"/>
          <w:sz w:val="22"/>
        </w:rPr>
        <w:t xml:space="preserve">A list of </w:t>
      </w:r>
      <w:r w:rsidR="005E3AE0">
        <w:rPr>
          <w:rFonts w:cs="Arial"/>
          <w:sz w:val="22"/>
        </w:rPr>
        <w:t xml:space="preserve">all </w:t>
      </w:r>
      <w:r w:rsidR="005E3AE0" w:rsidRPr="00215220">
        <w:rPr>
          <w:rFonts w:cs="Arial"/>
          <w:sz w:val="22"/>
        </w:rPr>
        <w:t xml:space="preserve">practices completing the carbon footprint action within the </w:t>
      </w:r>
      <w:r w:rsidR="005E3AE0">
        <w:rPr>
          <w:rFonts w:cs="Arial"/>
          <w:sz w:val="22"/>
        </w:rPr>
        <w:t xml:space="preserve">Scheme </w:t>
      </w:r>
      <w:r w:rsidR="005E3AE0" w:rsidRPr="00215220">
        <w:rPr>
          <w:rFonts w:cs="Arial"/>
          <w:sz w:val="22"/>
        </w:rPr>
        <w:t>between 2022</w:t>
      </w:r>
      <w:r w:rsidR="00C73DBC">
        <w:rPr>
          <w:rFonts w:cs="Arial"/>
          <w:sz w:val="22"/>
        </w:rPr>
        <w:t xml:space="preserve"> and 20</w:t>
      </w:r>
      <w:r w:rsidR="005E3AE0" w:rsidRPr="00215220">
        <w:rPr>
          <w:rFonts w:cs="Arial"/>
          <w:sz w:val="22"/>
        </w:rPr>
        <w:t xml:space="preserve">24 was collated from registration data. </w:t>
      </w:r>
      <w:r w:rsidR="005E3AE0">
        <w:rPr>
          <w:rFonts w:cs="Arial"/>
          <w:sz w:val="22"/>
        </w:rPr>
        <w:t>Non-GP practices completing this action were identified.</w:t>
      </w:r>
    </w:p>
    <w:p w14:paraId="608AB1C6" w14:textId="56A95B13" w:rsidR="00465931" w:rsidRDefault="00465931" w:rsidP="00231A6D">
      <w:pPr>
        <w:spacing w:after="0" w:line="276" w:lineRule="auto"/>
        <w:jc w:val="both"/>
        <w:rPr>
          <w:rFonts w:cstheme="minorHAnsi"/>
          <w:sz w:val="22"/>
        </w:rPr>
      </w:pPr>
    </w:p>
    <w:p w14:paraId="3448DEBD" w14:textId="77777777" w:rsidR="00FF30A1" w:rsidRDefault="00465931" w:rsidP="00231A6D">
      <w:pPr>
        <w:spacing w:after="0" w:line="276" w:lineRule="auto"/>
        <w:jc w:val="both"/>
        <w:rPr>
          <w:rFonts w:cs="Arial"/>
          <w:sz w:val="22"/>
        </w:rPr>
      </w:pPr>
      <w:r>
        <w:rPr>
          <w:rFonts w:cstheme="minorHAnsi"/>
          <w:sz w:val="22"/>
        </w:rPr>
        <w:t>A</w:t>
      </w:r>
      <w:r w:rsidR="006629F7">
        <w:rPr>
          <w:rFonts w:cstheme="minorHAnsi"/>
          <w:sz w:val="22"/>
        </w:rPr>
        <w:t xml:space="preserve"> </w:t>
      </w:r>
      <w:r w:rsidR="006629F7" w:rsidRPr="000535EC">
        <w:rPr>
          <w:rFonts w:cstheme="minorHAnsi"/>
          <w:sz w:val="22"/>
        </w:rPr>
        <w:t>survey</w:t>
      </w:r>
      <w:r w:rsidR="006629F7" w:rsidRPr="00215220">
        <w:rPr>
          <w:rFonts w:cstheme="minorHAnsi"/>
          <w:sz w:val="22"/>
        </w:rPr>
        <w:t xml:space="preserve"> </w:t>
      </w:r>
      <w:r>
        <w:rPr>
          <w:rFonts w:cstheme="minorHAnsi"/>
          <w:sz w:val="22"/>
        </w:rPr>
        <w:t>was designed for</w:t>
      </w:r>
      <w:r w:rsidR="006629F7" w:rsidRPr="00215220">
        <w:rPr>
          <w:rFonts w:cstheme="minorHAnsi"/>
          <w:sz w:val="22"/>
        </w:rPr>
        <w:t xml:space="preserve"> non-GP practices</w:t>
      </w:r>
      <w:r>
        <w:rPr>
          <w:rFonts w:cstheme="minorHAnsi"/>
          <w:sz w:val="22"/>
        </w:rPr>
        <w:t xml:space="preserve">. </w:t>
      </w:r>
      <w:r w:rsidR="00553CC8">
        <w:rPr>
          <w:rFonts w:cstheme="minorHAnsi"/>
          <w:sz w:val="22"/>
        </w:rPr>
        <w:t xml:space="preserve">The survey took the form of a telephone interview. </w:t>
      </w:r>
      <w:r w:rsidR="005E2987" w:rsidRPr="005E2987">
        <w:rPr>
          <w:rFonts w:cs="Arial"/>
          <w:color w:val="000000" w:themeColor="text1"/>
          <w:sz w:val="22"/>
        </w:rPr>
        <w:t xml:space="preserve">A purposive </w:t>
      </w:r>
      <w:r w:rsidR="002E52AF" w:rsidRPr="005E2987">
        <w:rPr>
          <w:rFonts w:cs="Arial"/>
          <w:color w:val="000000" w:themeColor="text1"/>
          <w:sz w:val="22"/>
        </w:rPr>
        <w:t>sample</w:t>
      </w:r>
      <w:r w:rsidR="002E52AF" w:rsidRPr="00156AFA">
        <w:rPr>
          <w:rFonts w:cs="Arial"/>
          <w:sz w:val="22"/>
        </w:rPr>
        <w:t xml:space="preserve"> </w:t>
      </w:r>
      <w:r w:rsidR="002E52AF" w:rsidRPr="00215220">
        <w:rPr>
          <w:rFonts w:cs="Arial"/>
          <w:sz w:val="22"/>
        </w:rPr>
        <w:t xml:space="preserve">of </w:t>
      </w:r>
      <w:r w:rsidR="006E7CBA" w:rsidRPr="00215220">
        <w:rPr>
          <w:rFonts w:cstheme="minorHAnsi"/>
          <w:sz w:val="22"/>
        </w:rPr>
        <w:t>non-GP practices</w:t>
      </w:r>
      <w:r w:rsidR="006E7CBA" w:rsidRPr="00F61FFE">
        <w:rPr>
          <w:rFonts w:cstheme="minorHAnsi"/>
          <w:sz w:val="22"/>
        </w:rPr>
        <w:t xml:space="preserve"> </w:t>
      </w:r>
      <w:r w:rsidR="006E7CBA" w:rsidRPr="00215220">
        <w:rPr>
          <w:rFonts w:cs="Arial"/>
          <w:sz w:val="22"/>
        </w:rPr>
        <w:t>completing the carbon footp</w:t>
      </w:r>
      <w:r w:rsidR="00CE1156">
        <w:rPr>
          <w:rFonts w:cs="Arial"/>
          <w:sz w:val="22"/>
        </w:rPr>
        <w:t xml:space="preserve">rint </w:t>
      </w:r>
    </w:p>
    <w:p w14:paraId="4B50081B" w14:textId="7A1D0BCA" w:rsidR="004121C1" w:rsidRPr="00215220" w:rsidRDefault="00CE1156" w:rsidP="212F91FA">
      <w:pPr>
        <w:spacing w:after="0" w:line="276" w:lineRule="auto"/>
        <w:jc w:val="both"/>
        <w:rPr>
          <w:rFonts w:cs="Arial"/>
          <w:sz w:val="22"/>
        </w:rPr>
      </w:pPr>
      <w:r w:rsidRPr="212F91FA">
        <w:rPr>
          <w:rFonts w:cs="Arial"/>
          <w:sz w:val="22"/>
        </w:rPr>
        <w:t>action within the Scheme</w:t>
      </w:r>
      <w:r w:rsidR="006E7CBA" w:rsidRPr="212F91FA">
        <w:rPr>
          <w:rFonts w:cs="Arial"/>
          <w:sz w:val="22"/>
        </w:rPr>
        <w:t xml:space="preserve"> between 2022</w:t>
      </w:r>
      <w:r w:rsidR="00C73DBC">
        <w:rPr>
          <w:rFonts w:cs="Arial"/>
          <w:sz w:val="22"/>
        </w:rPr>
        <w:t xml:space="preserve"> and 20</w:t>
      </w:r>
      <w:r w:rsidR="006E7CBA" w:rsidRPr="212F91FA">
        <w:rPr>
          <w:rFonts w:cs="Arial"/>
          <w:sz w:val="22"/>
        </w:rPr>
        <w:t xml:space="preserve">24 </w:t>
      </w:r>
      <w:r w:rsidR="002E52AF" w:rsidRPr="212F91FA">
        <w:rPr>
          <w:rFonts w:cs="Arial"/>
          <w:sz w:val="22"/>
        </w:rPr>
        <w:t>w</w:t>
      </w:r>
      <w:r w:rsidRPr="212F91FA">
        <w:rPr>
          <w:rFonts w:cs="Arial"/>
          <w:sz w:val="22"/>
        </w:rPr>
        <w:t>as invited by email to participate</w:t>
      </w:r>
      <w:r w:rsidR="002E52AF" w:rsidRPr="212F91FA">
        <w:rPr>
          <w:rFonts w:cs="Arial"/>
          <w:sz w:val="22"/>
        </w:rPr>
        <w:t xml:space="preserve"> in a</w:t>
      </w:r>
      <w:r w:rsidR="00442BFB" w:rsidRPr="212F91FA">
        <w:rPr>
          <w:rFonts w:cs="Arial"/>
          <w:sz w:val="22"/>
        </w:rPr>
        <w:t>n</w:t>
      </w:r>
      <w:r w:rsidR="002E52AF" w:rsidRPr="212F91FA">
        <w:rPr>
          <w:rFonts w:cs="Arial"/>
          <w:sz w:val="22"/>
        </w:rPr>
        <w:t xml:space="preserve"> interview. Each practice was prompted on three occasions by telephone </w:t>
      </w:r>
      <w:r w:rsidR="7165AFB5" w:rsidRPr="212F91FA">
        <w:rPr>
          <w:rFonts w:cs="Arial"/>
          <w:sz w:val="22"/>
        </w:rPr>
        <w:t>to</w:t>
      </w:r>
      <w:r w:rsidR="002E52AF" w:rsidRPr="212F91FA">
        <w:rPr>
          <w:rFonts w:cs="Arial"/>
          <w:sz w:val="22"/>
        </w:rPr>
        <w:t xml:space="preserve"> make the appointment for the interview. The </w:t>
      </w:r>
      <w:r w:rsidR="00442BFB" w:rsidRPr="212F91FA">
        <w:rPr>
          <w:rFonts w:cs="Arial"/>
          <w:sz w:val="22"/>
        </w:rPr>
        <w:t xml:space="preserve">telephone </w:t>
      </w:r>
      <w:r w:rsidR="002E52AF" w:rsidRPr="212F91FA">
        <w:rPr>
          <w:rFonts w:cs="Arial"/>
          <w:sz w:val="22"/>
        </w:rPr>
        <w:t>interviews were carried out between December 2024 and January 2025</w:t>
      </w:r>
      <w:r w:rsidR="008A68FB" w:rsidRPr="212F91FA">
        <w:rPr>
          <w:rFonts w:cs="Arial"/>
          <w:sz w:val="22"/>
        </w:rPr>
        <w:t>,</w:t>
      </w:r>
      <w:r w:rsidR="002E52AF" w:rsidRPr="212F91FA">
        <w:rPr>
          <w:rFonts w:cs="Arial"/>
          <w:sz w:val="22"/>
        </w:rPr>
        <w:t xml:space="preserve"> using a semi-structured interview </w:t>
      </w:r>
      <w:r w:rsidR="00E21EF1" w:rsidRPr="212F91FA">
        <w:rPr>
          <w:rFonts w:cs="Arial"/>
          <w:sz w:val="22"/>
        </w:rPr>
        <w:t>approach</w:t>
      </w:r>
      <w:r w:rsidR="00632959" w:rsidRPr="212F91FA">
        <w:rPr>
          <w:rFonts w:cs="Arial"/>
          <w:sz w:val="22"/>
        </w:rPr>
        <w:t xml:space="preserve"> (</w:t>
      </w:r>
      <w:hyperlink w:anchor="A2" w:history="1">
        <w:r w:rsidR="00632959" w:rsidRPr="006E4D4A">
          <w:rPr>
            <w:rStyle w:val="Hyperlink"/>
            <w:rFonts w:cs="Arial"/>
            <w:sz w:val="22"/>
          </w:rPr>
          <w:t xml:space="preserve">Appendix </w:t>
        </w:r>
        <w:r w:rsidR="00A30132" w:rsidRPr="006E4D4A">
          <w:rPr>
            <w:rStyle w:val="Hyperlink"/>
            <w:rFonts w:cs="Arial"/>
            <w:sz w:val="22"/>
          </w:rPr>
          <w:t>2</w:t>
        </w:r>
      </w:hyperlink>
      <w:r w:rsidR="00632959" w:rsidRPr="212F91FA">
        <w:rPr>
          <w:rFonts w:cs="Arial"/>
          <w:sz w:val="22"/>
        </w:rPr>
        <w:t>)</w:t>
      </w:r>
      <w:r w:rsidR="002E52AF" w:rsidRPr="212F91FA">
        <w:rPr>
          <w:rFonts w:cs="Arial"/>
          <w:sz w:val="22"/>
        </w:rPr>
        <w:t>.</w:t>
      </w:r>
      <w:r w:rsidR="00B75A48" w:rsidRPr="212F91FA">
        <w:rPr>
          <w:rFonts w:cs="Arial"/>
          <w:sz w:val="22"/>
        </w:rPr>
        <w:t xml:space="preserve"> Responses were recorded and the results tabulated.</w:t>
      </w:r>
    </w:p>
    <w:p w14:paraId="6DE03C3F" w14:textId="30557A48" w:rsidR="001F3A19" w:rsidRPr="00215220" w:rsidRDefault="003846FD" w:rsidP="00FF30A1">
      <w:pPr>
        <w:pStyle w:val="Heading2"/>
        <w:spacing w:before="0" w:after="120" w:line="276" w:lineRule="auto"/>
        <w:rPr>
          <w:rFonts w:ascii="Verdana" w:hAnsi="Verdana"/>
        </w:rPr>
      </w:pPr>
      <w:bookmarkStart w:id="48" w:name="_Toc196837826"/>
      <w:bookmarkStart w:id="49" w:name="OCalc"/>
      <w:r w:rsidRPr="3A78FF18">
        <w:rPr>
          <w:rFonts w:ascii="Verdana" w:hAnsi="Verdana"/>
        </w:rPr>
        <w:lastRenderedPageBreak/>
        <w:t>4</w:t>
      </w:r>
      <w:r w:rsidR="001F3A19" w:rsidRPr="3A78FF18">
        <w:rPr>
          <w:rFonts w:ascii="Verdana" w:hAnsi="Verdana"/>
        </w:rPr>
        <w:t xml:space="preserve">.4 </w:t>
      </w:r>
      <w:r w:rsidR="00F63D2E" w:rsidRPr="3A78FF18">
        <w:rPr>
          <w:rFonts w:ascii="Verdana" w:hAnsi="Verdana"/>
        </w:rPr>
        <w:t xml:space="preserve">Other </w:t>
      </w:r>
      <w:r w:rsidR="00435D5C" w:rsidRPr="3A78FF18">
        <w:rPr>
          <w:rFonts w:ascii="Verdana" w:hAnsi="Verdana"/>
        </w:rPr>
        <w:t xml:space="preserve">carbon footprint </w:t>
      </w:r>
      <w:r w:rsidR="00F63D2E" w:rsidRPr="3A78FF18">
        <w:rPr>
          <w:rFonts w:ascii="Verdana" w:hAnsi="Verdana"/>
        </w:rPr>
        <w:t>calculator</w:t>
      </w:r>
      <w:r w:rsidR="004121C1" w:rsidRPr="3A78FF18">
        <w:rPr>
          <w:rFonts w:ascii="Verdana" w:hAnsi="Verdana"/>
        </w:rPr>
        <w:t>s</w:t>
      </w:r>
      <w:bookmarkEnd w:id="48"/>
      <w:r w:rsidR="00F63D2E" w:rsidRPr="3A78FF18">
        <w:rPr>
          <w:rFonts w:ascii="Verdana" w:hAnsi="Verdana"/>
        </w:rPr>
        <w:t xml:space="preserve"> </w:t>
      </w:r>
    </w:p>
    <w:p w14:paraId="057B33BB" w14:textId="3FFF3E71" w:rsidR="00435D5C" w:rsidRDefault="001A0B88" w:rsidP="00FF30A1">
      <w:pPr>
        <w:spacing w:after="0" w:line="276" w:lineRule="auto"/>
        <w:jc w:val="both"/>
        <w:rPr>
          <w:rStyle w:val="Hyperlink"/>
          <w:i/>
          <w:iCs/>
          <w:color w:val="auto"/>
          <w:sz w:val="22"/>
          <w:u w:val="none"/>
        </w:rPr>
      </w:pPr>
      <w:bookmarkStart w:id="50" w:name="_Hlk198637256"/>
      <w:bookmarkEnd w:id="49"/>
      <w:r>
        <w:rPr>
          <w:rFonts w:cs="Arial"/>
          <w:sz w:val="22"/>
        </w:rPr>
        <w:t>A</w:t>
      </w:r>
      <w:r w:rsidR="00553CC8">
        <w:rPr>
          <w:rFonts w:cs="Arial"/>
          <w:sz w:val="22"/>
        </w:rPr>
        <w:t xml:space="preserve"> ra</w:t>
      </w:r>
      <w:r w:rsidR="00C87960">
        <w:rPr>
          <w:rFonts w:cs="Arial"/>
          <w:sz w:val="22"/>
        </w:rPr>
        <w:t>p</w:t>
      </w:r>
      <w:r w:rsidR="00553CC8">
        <w:rPr>
          <w:rFonts w:cs="Arial"/>
          <w:sz w:val="22"/>
        </w:rPr>
        <w:t xml:space="preserve">id review of available carbon footprint calculators </w:t>
      </w:r>
      <w:hyperlink r:id="rId26" w:history="1">
        <w:r w:rsidRPr="00617707">
          <w:rPr>
            <w:rStyle w:val="Hyperlink"/>
            <w:i/>
            <w:iCs/>
            <w:sz w:val="22"/>
          </w:rPr>
          <w:t>Carbon Footprint Calculators for use by Primary Care Contractors</w:t>
        </w:r>
      </w:hyperlink>
      <w:r>
        <w:rPr>
          <w:rStyle w:val="Hyperlink"/>
          <w:i/>
          <w:iCs/>
          <w:color w:val="auto"/>
          <w:sz w:val="22"/>
          <w:u w:val="none"/>
        </w:rPr>
        <w:t xml:space="preserve"> </w:t>
      </w:r>
      <w:r w:rsidR="00553CC8">
        <w:rPr>
          <w:rFonts w:cs="Arial"/>
          <w:sz w:val="22"/>
        </w:rPr>
        <w:t>was undertaken and reported</w:t>
      </w:r>
      <w:r>
        <w:rPr>
          <w:rFonts w:cs="Arial"/>
          <w:sz w:val="22"/>
        </w:rPr>
        <w:t>,</w:t>
      </w:r>
      <w:r w:rsidR="00553CC8">
        <w:rPr>
          <w:rFonts w:cs="Arial"/>
          <w:sz w:val="22"/>
        </w:rPr>
        <w:t xml:space="preserve"> </w:t>
      </w:r>
      <w:r>
        <w:rPr>
          <w:rFonts w:cs="Arial"/>
          <w:sz w:val="22"/>
        </w:rPr>
        <w:t xml:space="preserve">initially in 2022, </w:t>
      </w:r>
      <w:r w:rsidR="00553CC8">
        <w:rPr>
          <w:rFonts w:cs="Arial"/>
          <w:sz w:val="22"/>
        </w:rPr>
        <w:t>by the PCD</w:t>
      </w:r>
      <w:r>
        <w:rPr>
          <w:rFonts w:cs="Arial"/>
          <w:sz w:val="22"/>
        </w:rPr>
        <w:t xml:space="preserve">. </w:t>
      </w:r>
    </w:p>
    <w:bookmarkEnd w:id="50"/>
    <w:p w14:paraId="55077F12" w14:textId="77777777" w:rsidR="00435D5C" w:rsidRDefault="00435D5C" w:rsidP="00FF30A1">
      <w:pPr>
        <w:spacing w:after="0" w:line="276" w:lineRule="auto"/>
        <w:jc w:val="both"/>
        <w:rPr>
          <w:rStyle w:val="Hyperlink"/>
          <w:i/>
          <w:iCs/>
          <w:color w:val="auto"/>
          <w:sz w:val="22"/>
          <w:u w:val="none"/>
        </w:rPr>
      </w:pPr>
    </w:p>
    <w:p w14:paraId="16B00F75" w14:textId="3B25B2BB" w:rsidR="00B61CBD" w:rsidRPr="00435D5C" w:rsidRDefault="00B61CBD" w:rsidP="212F91FA">
      <w:pPr>
        <w:spacing w:after="0" w:line="276" w:lineRule="auto"/>
        <w:jc w:val="both"/>
        <w:rPr>
          <w:rFonts w:cs="Arial"/>
          <w:sz w:val="22"/>
        </w:rPr>
      </w:pPr>
      <w:r w:rsidRPr="212F91FA">
        <w:rPr>
          <w:rStyle w:val="Hyperlink"/>
          <w:color w:val="auto"/>
          <w:sz w:val="22"/>
          <w:u w:val="none"/>
        </w:rPr>
        <w:t>Further to the calculators recommended in the aforementioned report, i</w:t>
      </w:r>
      <w:r w:rsidR="00553CC8" w:rsidRPr="212F91FA">
        <w:rPr>
          <w:rFonts w:cs="Arial"/>
          <w:sz w:val="22"/>
        </w:rPr>
        <w:t xml:space="preserve">t was identified that </w:t>
      </w:r>
      <w:r w:rsidR="008B3F5F" w:rsidRPr="212F91FA">
        <w:rPr>
          <w:rFonts w:cs="Arial"/>
          <w:sz w:val="22"/>
        </w:rPr>
        <w:t xml:space="preserve">Cardiff and Vale UHB Innovation </w:t>
      </w:r>
      <w:r w:rsidR="004C67ED" w:rsidRPr="212F91FA">
        <w:rPr>
          <w:rFonts w:cs="Arial"/>
          <w:sz w:val="22"/>
        </w:rPr>
        <w:t>T</w:t>
      </w:r>
      <w:r w:rsidR="008B3F5F" w:rsidRPr="212F91FA">
        <w:rPr>
          <w:rFonts w:cs="Arial"/>
          <w:sz w:val="22"/>
        </w:rPr>
        <w:t xml:space="preserve">eam </w:t>
      </w:r>
      <w:r w:rsidR="00553CC8" w:rsidRPr="212F91FA">
        <w:rPr>
          <w:rFonts w:cs="Arial"/>
          <w:sz w:val="22"/>
        </w:rPr>
        <w:t xml:space="preserve">had developed an </w:t>
      </w:r>
      <w:r w:rsidR="00E65303" w:rsidRPr="212F91FA">
        <w:rPr>
          <w:rFonts w:cs="Arial"/>
          <w:sz w:val="22"/>
        </w:rPr>
        <w:t>on</w:t>
      </w:r>
      <w:r w:rsidR="008B3F5F" w:rsidRPr="212F91FA">
        <w:rPr>
          <w:rFonts w:cs="Arial"/>
          <w:sz w:val="22"/>
        </w:rPr>
        <w:t xml:space="preserve">line carbon footprint calculator for </w:t>
      </w:r>
      <w:r w:rsidR="00553CC8" w:rsidRPr="212F91FA">
        <w:rPr>
          <w:rFonts w:cs="Arial"/>
          <w:sz w:val="22"/>
        </w:rPr>
        <w:t xml:space="preserve">use across the </w:t>
      </w:r>
      <w:r w:rsidR="008B3F5F" w:rsidRPr="212F91FA">
        <w:rPr>
          <w:rFonts w:cs="Arial"/>
          <w:sz w:val="22"/>
        </w:rPr>
        <w:t xml:space="preserve">health board. </w:t>
      </w:r>
      <w:r w:rsidR="00553CC8" w:rsidRPr="212F91FA">
        <w:rPr>
          <w:rFonts w:cs="Arial"/>
          <w:sz w:val="22"/>
        </w:rPr>
        <w:t>As a result of liaison with the developer</w:t>
      </w:r>
      <w:r w:rsidR="0A764BCD" w:rsidRPr="212F91FA">
        <w:rPr>
          <w:rFonts w:cs="Arial"/>
          <w:sz w:val="22"/>
        </w:rPr>
        <w:t>,</w:t>
      </w:r>
      <w:r w:rsidR="00553CC8" w:rsidRPr="212F91FA">
        <w:rPr>
          <w:rFonts w:cs="Arial"/>
          <w:sz w:val="22"/>
        </w:rPr>
        <w:t xml:space="preserve"> an exercise was conducted to identify if this calculator could be used to </w:t>
      </w:r>
      <w:r w:rsidR="00553CC8" w:rsidRPr="212F91FA">
        <w:rPr>
          <w:rFonts w:eastAsia="Calibri" w:cs="Arial"/>
          <w:sz w:val="22"/>
        </w:rPr>
        <w:t>estimate</w:t>
      </w:r>
      <w:r w:rsidR="5F81C5DB" w:rsidRPr="212F91FA">
        <w:rPr>
          <w:rFonts w:eastAsia="Calibri" w:cs="Arial"/>
          <w:sz w:val="22"/>
        </w:rPr>
        <w:t xml:space="preserve"> the</w:t>
      </w:r>
      <w:r w:rsidR="00553CC8" w:rsidRPr="212F91FA">
        <w:rPr>
          <w:rFonts w:eastAsia="Calibri" w:cs="Arial"/>
          <w:sz w:val="22"/>
        </w:rPr>
        <w:t xml:space="preserve"> cumulative </w:t>
      </w:r>
      <w:r w:rsidR="00553CC8" w:rsidRPr="212F91FA">
        <w:rPr>
          <w:sz w:val="22"/>
        </w:rPr>
        <w:t>CO</w:t>
      </w:r>
      <w:r w:rsidR="00553CC8" w:rsidRPr="212F91FA">
        <w:rPr>
          <w:sz w:val="22"/>
          <w:vertAlign w:val="subscript"/>
        </w:rPr>
        <w:t>2</w:t>
      </w:r>
      <w:r w:rsidR="00553CC8" w:rsidRPr="212F91FA">
        <w:rPr>
          <w:sz w:val="22"/>
        </w:rPr>
        <w:t xml:space="preserve">e reductions yielded by practices participating in </w:t>
      </w:r>
      <w:r w:rsidR="00553CC8" w:rsidRPr="212F91FA">
        <w:rPr>
          <w:rFonts w:eastAsia="Calibri" w:cs="Arial"/>
          <w:sz w:val="22"/>
        </w:rPr>
        <w:t xml:space="preserve">the </w:t>
      </w:r>
      <w:r w:rsidR="00553CC8" w:rsidRPr="212F91FA">
        <w:rPr>
          <w:sz w:val="22"/>
        </w:rPr>
        <w:t>Scheme</w:t>
      </w:r>
      <w:r w:rsidRPr="212F91FA">
        <w:rPr>
          <w:sz w:val="22"/>
        </w:rPr>
        <w:t xml:space="preserve"> and its suitability for </w:t>
      </w:r>
      <w:r w:rsidR="00553CC8" w:rsidRPr="212F91FA">
        <w:rPr>
          <w:sz w:val="22"/>
        </w:rPr>
        <w:t>independent</w:t>
      </w:r>
      <w:r w:rsidRPr="212F91FA">
        <w:rPr>
          <w:sz w:val="22"/>
        </w:rPr>
        <w:t xml:space="preserve"> use</w:t>
      </w:r>
      <w:r w:rsidR="00553CC8" w:rsidRPr="212F91FA">
        <w:rPr>
          <w:sz w:val="22"/>
        </w:rPr>
        <w:t xml:space="preserve"> by primary care contractors</w:t>
      </w:r>
      <w:r w:rsidRPr="212F91FA">
        <w:rPr>
          <w:sz w:val="22"/>
        </w:rPr>
        <w:t xml:space="preserve">. </w:t>
      </w:r>
      <w:r w:rsidR="00246ABF" w:rsidRPr="00FA71C0">
        <w:rPr>
          <w:sz w:val="22"/>
        </w:rPr>
        <w:t>This involved examination of approaches and assumptions within the new calculator alongside sources of emissions factors.</w:t>
      </w:r>
    </w:p>
    <w:p w14:paraId="70668C06" w14:textId="77777777" w:rsidR="00B61CBD" w:rsidRDefault="00B61CBD" w:rsidP="00FF30A1">
      <w:pPr>
        <w:spacing w:after="0" w:line="276" w:lineRule="auto"/>
        <w:jc w:val="both"/>
        <w:rPr>
          <w:sz w:val="22"/>
        </w:rPr>
      </w:pPr>
    </w:p>
    <w:p w14:paraId="671AC740" w14:textId="7B4DBD5D" w:rsidR="00B61CBD" w:rsidRPr="00B61CBD" w:rsidRDefault="00B61CBD" w:rsidP="00FF30A1">
      <w:pPr>
        <w:spacing w:after="0" w:line="276" w:lineRule="auto"/>
        <w:jc w:val="both"/>
        <w:rPr>
          <w:sz w:val="22"/>
        </w:rPr>
      </w:pPr>
      <w:r>
        <w:rPr>
          <w:rFonts w:cs="Arial"/>
          <w:sz w:val="22"/>
        </w:rPr>
        <w:t>A</w:t>
      </w:r>
      <w:r w:rsidR="00CE1156">
        <w:rPr>
          <w:rFonts w:cs="Arial"/>
          <w:sz w:val="22"/>
        </w:rPr>
        <w:t xml:space="preserve"> desktop</w:t>
      </w:r>
      <w:r w:rsidR="008B3F5F" w:rsidRPr="00215220">
        <w:rPr>
          <w:rFonts w:cs="Arial"/>
          <w:sz w:val="22"/>
        </w:rPr>
        <w:t xml:space="preserve"> exercise </w:t>
      </w:r>
      <w:r>
        <w:rPr>
          <w:rFonts w:cs="Arial"/>
          <w:sz w:val="22"/>
        </w:rPr>
        <w:t xml:space="preserve">was conducted </w:t>
      </w:r>
      <w:r w:rsidR="008B3F5F" w:rsidRPr="00215220">
        <w:rPr>
          <w:rFonts w:cs="Arial"/>
          <w:sz w:val="22"/>
        </w:rPr>
        <w:t xml:space="preserve">to </w:t>
      </w:r>
      <w:r>
        <w:rPr>
          <w:rFonts w:cs="Arial"/>
          <w:sz w:val="22"/>
        </w:rPr>
        <w:t>establish the following:</w:t>
      </w:r>
    </w:p>
    <w:p w14:paraId="6B6D994F" w14:textId="77777777" w:rsidR="00B61CBD" w:rsidRDefault="00B61CBD" w:rsidP="00FF30A1">
      <w:pPr>
        <w:spacing w:after="0" w:line="276" w:lineRule="auto"/>
        <w:jc w:val="both"/>
        <w:rPr>
          <w:rFonts w:cs="Arial"/>
          <w:sz w:val="22"/>
        </w:rPr>
      </w:pPr>
    </w:p>
    <w:p w14:paraId="0D08E134" w14:textId="3713C2BE" w:rsidR="00B61CBD" w:rsidRPr="00B61CBD" w:rsidRDefault="00B61CBD" w:rsidP="00FF30A1">
      <w:pPr>
        <w:pStyle w:val="ListParagraph"/>
        <w:numPr>
          <w:ilvl w:val="0"/>
          <w:numId w:val="5"/>
        </w:numPr>
        <w:spacing w:after="0" w:line="276" w:lineRule="auto"/>
        <w:jc w:val="both"/>
        <w:rPr>
          <w:sz w:val="22"/>
        </w:rPr>
      </w:pPr>
      <w:r>
        <w:rPr>
          <w:rFonts w:cs="Arial"/>
          <w:sz w:val="22"/>
        </w:rPr>
        <w:t xml:space="preserve">To </w:t>
      </w:r>
      <w:r w:rsidRPr="00B61CBD">
        <w:rPr>
          <w:rFonts w:cs="Arial"/>
          <w:sz w:val="22"/>
        </w:rPr>
        <w:t xml:space="preserve">compare the extent of overlap </w:t>
      </w:r>
      <w:r>
        <w:rPr>
          <w:rFonts w:cs="Arial"/>
          <w:sz w:val="22"/>
        </w:rPr>
        <w:t>and gaps between</w:t>
      </w:r>
      <w:r w:rsidRPr="00B61CBD">
        <w:rPr>
          <w:rFonts w:cs="Arial"/>
          <w:sz w:val="22"/>
        </w:rPr>
        <w:t xml:space="preserve"> the </w:t>
      </w:r>
      <w:r w:rsidRPr="00B61CBD">
        <w:rPr>
          <w:sz w:val="22"/>
        </w:rPr>
        <w:t xml:space="preserve">Cardiff and Vale UHB </w:t>
      </w:r>
      <w:r w:rsidRPr="00B61CBD">
        <w:rPr>
          <w:rFonts w:cs="Arial"/>
          <w:sz w:val="22"/>
        </w:rPr>
        <w:t xml:space="preserve">calculator items </w:t>
      </w:r>
      <w:r>
        <w:rPr>
          <w:rFonts w:cs="Arial"/>
          <w:sz w:val="22"/>
        </w:rPr>
        <w:t xml:space="preserve">and the </w:t>
      </w:r>
      <w:r w:rsidRPr="00B61CBD">
        <w:rPr>
          <w:rFonts w:cs="Arial"/>
          <w:sz w:val="22"/>
        </w:rPr>
        <w:t>Scheme’s actions</w:t>
      </w:r>
      <w:r>
        <w:rPr>
          <w:rFonts w:cs="Arial"/>
          <w:sz w:val="22"/>
        </w:rPr>
        <w:t>.</w:t>
      </w:r>
    </w:p>
    <w:p w14:paraId="2A965470" w14:textId="77777777" w:rsidR="00B61CBD" w:rsidRPr="00B61CBD" w:rsidRDefault="00B61CBD" w:rsidP="00FF30A1">
      <w:pPr>
        <w:pStyle w:val="ListParagraph"/>
        <w:spacing w:after="0" w:line="276" w:lineRule="auto"/>
        <w:ind w:left="360"/>
        <w:jc w:val="both"/>
        <w:rPr>
          <w:sz w:val="22"/>
        </w:rPr>
      </w:pPr>
    </w:p>
    <w:p w14:paraId="07BD9609" w14:textId="698AFA8A" w:rsidR="00B61CBD" w:rsidRPr="00B61CBD" w:rsidRDefault="00B61CBD" w:rsidP="00FF30A1">
      <w:pPr>
        <w:pStyle w:val="ListParagraph"/>
        <w:numPr>
          <w:ilvl w:val="0"/>
          <w:numId w:val="5"/>
        </w:numPr>
        <w:spacing w:after="0" w:line="276" w:lineRule="auto"/>
        <w:jc w:val="both"/>
        <w:rPr>
          <w:sz w:val="22"/>
        </w:rPr>
      </w:pPr>
      <w:r>
        <w:rPr>
          <w:rFonts w:cs="Arial"/>
          <w:sz w:val="22"/>
        </w:rPr>
        <w:t xml:space="preserve">To </w:t>
      </w:r>
      <w:r w:rsidR="008B3F5F" w:rsidRPr="00B61CBD">
        <w:rPr>
          <w:rFonts w:cs="Arial"/>
          <w:sz w:val="22"/>
        </w:rPr>
        <w:t xml:space="preserve">identify the potential for using this new calculator to </w:t>
      </w:r>
      <w:r>
        <w:rPr>
          <w:rFonts w:cs="Arial"/>
          <w:sz w:val="22"/>
        </w:rPr>
        <w:t xml:space="preserve">be a tool to estimate the cumulative </w:t>
      </w:r>
      <w:r w:rsidRPr="00553CC8">
        <w:rPr>
          <w:sz w:val="22"/>
        </w:rPr>
        <w:t>CO</w:t>
      </w:r>
      <w:r w:rsidRPr="00553CC8">
        <w:rPr>
          <w:sz w:val="22"/>
          <w:vertAlign w:val="subscript"/>
        </w:rPr>
        <w:t>2</w:t>
      </w:r>
      <w:r w:rsidRPr="00553CC8">
        <w:rPr>
          <w:sz w:val="22"/>
        </w:rPr>
        <w:t xml:space="preserve">e reductions yielded by practices participating in </w:t>
      </w:r>
      <w:r w:rsidRPr="00553CC8">
        <w:rPr>
          <w:rFonts w:eastAsia="Calibri" w:cs="Arial"/>
          <w:sz w:val="22"/>
        </w:rPr>
        <w:t xml:space="preserve">the </w:t>
      </w:r>
      <w:r w:rsidRPr="00553CC8">
        <w:rPr>
          <w:rFonts w:cstheme="minorHAnsi"/>
          <w:sz w:val="22"/>
        </w:rPr>
        <w:t>Scheme</w:t>
      </w:r>
      <w:r>
        <w:rPr>
          <w:rFonts w:cstheme="minorHAnsi"/>
          <w:sz w:val="22"/>
        </w:rPr>
        <w:t xml:space="preserve">. </w:t>
      </w:r>
    </w:p>
    <w:p w14:paraId="13C0CCC4" w14:textId="77777777" w:rsidR="00FF30A1" w:rsidRDefault="00FF30A1" w:rsidP="00FF30A1">
      <w:pPr>
        <w:spacing w:after="0" w:line="276" w:lineRule="auto"/>
        <w:jc w:val="both"/>
        <w:rPr>
          <w:rFonts w:cs="Arial"/>
          <w:sz w:val="22"/>
        </w:rPr>
      </w:pPr>
    </w:p>
    <w:p w14:paraId="1159F4C8" w14:textId="77777777" w:rsidR="004F628F" w:rsidRDefault="004F628F" w:rsidP="00FF30A1">
      <w:pPr>
        <w:spacing w:after="0" w:line="276" w:lineRule="auto"/>
        <w:jc w:val="both"/>
        <w:rPr>
          <w:rFonts w:cs="Arial"/>
          <w:sz w:val="22"/>
        </w:rPr>
      </w:pPr>
    </w:p>
    <w:p w14:paraId="621BAE53" w14:textId="77777777" w:rsidR="004F628F" w:rsidRDefault="004F628F" w:rsidP="00FF30A1">
      <w:pPr>
        <w:spacing w:after="0" w:line="276" w:lineRule="auto"/>
        <w:jc w:val="both"/>
        <w:rPr>
          <w:rFonts w:cs="Arial"/>
          <w:sz w:val="22"/>
        </w:rPr>
      </w:pPr>
    </w:p>
    <w:p w14:paraId="670378F7" w14:textId="77777777" w:rsidR="00FF30A1" w:rsidRDefault="00FF30A1" w:rsidP="00FF30A1">
      <w:pPr>
        <w:spacing w:after="0" w:line="276" w:lineRule="auto"/>
        <w:jc w:val="both"/>
        <w:rPr>
          <w:rFonts w:cs="Arial"/>
          <w:sz w:val="22"/>
        </w:rPr>
      </w:pPr>
    </w:p>
    <w:p w14:paraId="5EC3782A" w14:textId="77777777" w:rsidR="00FF30A1" w:rsidRDefault="00FF30A1" w:rsidP="00FF30A1">
      <w:pPr>
        <w:spacing w:after="0" w:line="276" w:lineRule="auto"/>
        <w:jc w:val="both"/>
        <w:rPr>
          <w:rFonts w:cs="Arial"/>
          <w:sz w:val="22"/>
        </w:rPr>
      </w:pPr>
    </w:p>
    <w:p w14:paraId="083252A5" w14:textId="77777777" w:rsidR="00FF30A1" w:rsidRDefault="00FF30A1" w:rsidP="00FF30A1">
      <w:pPr>
        <w:spacing w:after="0" w:line="276" w:lineRule="auto"/>
        <w:jc w:val="both"/>
        <w:rPr>
          <w:rFonts w:cs="Arial"/>
          <w:sz w:val="22"/>
        </w:rPr>
      </w:pPr>
    </w:p>
    <w:p w14:paraId="2B332370" w14:textId="77777777" w:rsidR="00FF30A1" w:rsidRDefault="00FF30A1" w:rsidP="00FF30A1">
      <w:pPr>
        <w:spacing w:after="0" w:line="276" w:lineRule="auto"/>
        <w:jc w:val="both"/>
        <w:rPr>
          <w:rFonts w:cs="Arial"/>
          <w:sz w:val="22"/>
        </w:rPr>
      </w:pPr>
    </w:p>
    <w:p w14:paraId="2275D2A9" w14:textId="77777777" w:rsidR="00FF30A1" w:rsidRDefault="00FF30A1" w:rsidP="00FF30A1">
      <w:pPr>
        <w:spacing w:after="0" w:line="276" w:lineRule="auto"/>
        <w:jc w:val="both"/>
        <w:rPr>
          <w:rFonts w:cs="Arial"/>
          <w:sz w:val="22"/>
        </w:rPr>
      </w:pPr>
    </w:p>
    <w:p w14:paraId="55C768AC" w14:textId="77777777" w:rsidR="00FF30A1" w:rsidRDefault="00FF30A1" w:rsidP="00FF30A1">
      <w:pPr>
        <w:spacing w:after="0" w:line="276" w:lineRule="auto"/>
        <w:jc w:val="both"/>
        <w:rPr>
          <w:rFonts w:cs="Arial"/>
          <w:sz w:val="22"/>
        </w:rPr>
      </w:pPr>
    </w:p>
    <w:p w14:paraId="6102BE3D" w14:textId="77777777" w:rsidR="00FF30A1" w:rsidRDefault="00FF30A1" w:rsidP="00FF30A1">
      <w:pPr>
        <w:spacing w:after="0" w:line="276" w:lineRule="auto"/>
        <w:jc w:val="both"/>
        <w:rPr>
          <w:rFonts w:cs="Arial"/>
          <w:sz w:val="22"/>
        </w:rPr>
      </w:pPr>
    </w:p>
    <w:p w14:paraId="2DB1B18E" w14:textId="77777777" w:rsidR="00FF30A1" w:rsidRDefault="00FF30A1" w:rsidP="00FF30A1">
      <w:pPr>
        <w:spacing w:after="0" w:line="276" w:lineRule="auto"/>
        <w:jc w:val="both"/>
        <w:rPr>
          <w:rFonts w:cs="Arial"/>
          <w:sz w:val="22"/>
        </w:rPr>
      </w:pPr>
    </w:p>
    <w:p w14:paraId="24DC9151" w14:textId="77777777" w:rsidR="00FF30A1" w:rsidRDefault="00FF30A1" w:rsidP="00FF30A1">
      <w:pPr>
        <w:spacing w:after="0" w:line="276" w:lineRule="auto"/>
        <w:jc w:val="both"/>
        <w:rPr>
          <w:rFonts w:cs="Arial"/>
          <w:sz w:val="22"/>
        </w:rPr>
      </w:pPr>
    </w:p>
    <w:p w14:paraId="29B106B8" w14:textId="77777777" w:rsidR="005E3AE0" w:rsidRDefault="005E3AE0" w:rsidP="00FF30A1">
      <w:pPr>
        <w:spacing w:after="0" w:line="276" w:lineRule="auto"/>
        <w:jc w:val="both"/>
        <w:rPr>
          <w:rFonts w:cs="Arial"/>
          <w:sz w:val="22"/>
        </w:rPr>
      </w:pPr>
    </w:p>
    <w:p w14:paraId="5B593626" w14:textId="77777777" w:rsidR="005E3AE0" w:rsidRDefault="005E3AE0" w:rsidP="00FF30A1">
      <w:pPr>
        <w:spacing w:after="0" w:line="276" w:lineRule="auto"/>
        <w:jc w:val="both"/>
        <w:rPr>
          <w:rFonts w:cs="Arial"/>
          <w:sz w:val="22"/>
        </w:rPr>
      </w:pPr>
    </w:p>
    <w:p w14:paraId="12E31FCE" w14:textId="77777777" w:rsidR="005E3AE0" w:rsidRDefault="005E3AE0" w:rsidP="00FF30A1">
      <w:pPr>
        <w:spacing w:after="0" w:line="276" w:lineRule="auto"/>
        <w:jc w:val="both"/>
        <w:rPr>
          <w:rFonts w:cs="Arial"/>
          <w:sz w:val="22"/>
        </w:rPr>
      </w:pPr>
    </w:p>
    <w:p w14:paraId="14F1AE2F" w14:textId="77777777" w:rsidR="005E3AE0" w:rsidRDefault="005E3AE0" w:rsidP="00FF30A1">
      <w:pPr>
        <w:spacing w:after="0" w:line="276" w:lineRule="auto"/>
        <w:jc w:val="both"/>
        <w:rPr>
          <w:rFonts w:cs="Arial"/>
          <w:sz w:val="22"/>
        </w:rPr>
      </w:pPr>
    </w:p>
    <w:p w14:paraId="14BEA899" w14:textId="77777777" w:rsidR="005E3AE0" w:rsidRDefault="005E3AE0" w:rsidP="00FF30A1">
      <w:pPr>
        <w:spacing w:after="0" w:line="276" w:lineRule="auto"/>
        <w:jc w:val="both"/>
        <w:rPr>
          <w:rFonts w:cs="Arial"/>
          <w:sz w:val="22"/>
        </w:rPr>
      </w:pPr>
    </w:p>
    <w:p w14:paraId="27AE52F2" w14:textId="77777777" w:rsidR="005E3AE0" w:rsidRDefault="005E3AE0" w:rsidP="00FF30A1">
      <w:pPr>
        <w:spacing w:after="0" w:line="276" w:lineRule="auto"/>
        <w:jc w:val="both"/>
        <w:rPr>
          <w:rFonts w:cs="Arial"/>
          <w:sz w:val="22"/>
        </w:rPr>
      </w:pPr>
    </w:p>
    <w:p w14:paraId="1DDFFC4D" w14:textId="77777777" w:rsidR="00FF30A1" w:rsidRDefault="00FF30A1" w:rsidP="00FF30A1">
      <w:pPr>
        <w:spacing w:after="0" w:line="276" w:lineRule="auto"/>
        <w:jc w:val="both"/>
        <w:rPr>
          <w:rFonts w:cs="Arial"/>
          <w:sz w:val="22"/>
        </w:rPr>
      </w:pPr>
    </w:p>
    <w:p w14:paraId="66D6B96A" w14:textId="77777777" w:rsidR="00FF30A1" w:rsidRDefault="00FF30A1" w:rsidP="00FF30A1">
      <w:pPr>
        <w:spacing w:after="0" w:line="276" w:lineRule="auto"/>
        <w:jc w:val="both"/>
        <w:rPr>
          <w:rFonts w:cs="Arial"/>
          <w:sz w:val="22"/>
        </w:rPr>
      </w:pPr>
    </w:p>
    <w:p w14:paraId="4A65B03E" w14:textId="77777777" w:rsidR="00FF30A1" w:rsidRDefault="00FF30A1" w:rsidP="00FF30A1">
      <w:pPr>
        <w:spacing w:after="0" w:line="276" w:lineRule="auto"/>
        <w:jc w:val="both"/>
        <w:rPr>
          <w:rFonts w:cs="Arial"/>
          <w:sz w:val="22"/>
        </w:rPr>
      </w:pPr>
    </w:p>
    <w:p w14:paraId="05E0C102" w14:textId="77777777" w:rsidR="00FF30A1" w:rsidRDefault="00FF30A1" w:rsidP="00FF30A1">
      <w:pPr>
        <w:spacing w:after="0" w:line="276" w:lineRule="auto"/>
        <w:jc w:val="both"/>
        <w:rPr>
          <w:rFonts w:cs="Arial"/>
          <w:sz w:val="22"/>
        </w:rPr>
      </w:pPr>
    </w:p>
    <w:p w14:paraId="67018E3A" w14:textId="77777777" w:rsidR="00FF30A1" w:rsidRDefault="00FF30A1" w:rsidP="00FF30A1">
      <w:pPr>
        <w:spacing w:after="0" w:line="276" w:lineRule="auto"/>
        <w:jc w:val="both"/>
        <w:rPr>
          <w:rFonts w:cs="Arial"/>
          <w:sz w:val="22"/>
        </w:rPr>
      </w:pPr>
    </w:p>
    <w:p w14:paraId="74FDB478" w14:textId="78DEFAA8" w:rsidR="00B61CBD" w:rsidRDefault="00B61CBD" w:rsidP="31ED8063">
      <w:pPr>
        <w:spacing w:after="0" w:line="276" w:lineRule="auto"/>
        <w:jc w:val="both"/>
        <w:rPr>
          <w:rFonts w:cs="Arial"/>
          <w:sz w:val="22"/>
        </w:rPr>
      </w:pPr>
    </w:p>
    <w:p w14:paraId="6B6D0492" w14:textId="403F820E" w:rsidR="00DB4902" w:rsidRPr="00215220" w:rsidRDefault="00DB4902" w:rsidP="3A78FF18">
      <w:pPr>
        <w:pStyle w:val="ListParagraph"/>
        <w:keepNext/>
        <w:keepLines/>
        <w:spacing w:after="120" w:line="276" w:lineRule="auto"/>
        <w:ind w:left="0"/>
        <w:outlineLvl w:val="0"/>
        <w:rPr>
          <w:rFonts w:eastAsiaTheme="majorEastAsia" w:cstheme="majorBidi"/>
          <w:b/>
          <w:bCs/>
          <w:color w:val="32BACC"/>
          <w:sz w:val="40"/>
          <w:szCs w:val="40"/>
        </w:rPr>
      </w:pPr>
      <w:bookmarkStart w:id="51" w:name="_Toc196837827"/>
      <w:bookmarkStart w:id="52" w:name="_Hlk177052770"/>
      <w:bookmarkStart w:id="53" w:name="_Toc158908913"/>
      <w:r w:rsidRPr="3A78FF18">
        <w:rPr>
          <w:rFonts w:eastAsiaTheme="majorEastAsia" w:cstheme="majorBidi"/>
          <w:b/>
          <w:bCs/>
          <w:color w:val="32BACC"/>
          <w:sz w:val="40"/>
          <w:szCs w:val="40"/>
        </w:rPr>
        <w:lastRenderedPageBreak/>
        <w:t>5 Findings</w:t>
      </w:r>
      <w:bookmarkEnd w:id="51"/>
    </w:p>
    <w:p w14:paraId="0762D1DB" w14:textId="1A2E1593" w:rsidR="002E52AF" w:rsidRPr="00C22973" w:rsidRDefault="001D36EC" w:rsidP="00FF30A1">
      <w:pPr>
        <w:pStyle w:val="Heading2"/>
        <w:spacing w:before="0" w:after="120" w:line="276" w:lineRule="auto"/>
        <w:rPr>
          <w:rFonts w:ascii="Verdana" w:hAnsi="Verdana"/>
          <w:b/>
          <w:bCs/>
        </w:rPr>
      </w:pPr>
      <w:bookmarkStart w:id="54" w:name="_Toc196837828"/>
      <w:r w:rsidRPr="3A78FF18">
        <w:rPr>
          <w:rFonts w:ascii="Verdana" w:hAnsi="Verdana"/>
        </w:rPr>
        <w:t>5</w:t>
      </w:r>
      <w:r w:rsidR="00CE1156" w:rsidRPr="3A78FF18">
        <w:rPr>
          <w:rFonts w:ascii="Verdana" w:hAnsi="Verdana"/>
        </w:rPr>
        <w:t>.1</w:t>
      </w:r>
      <w:r w:rsidR="002E52AF" w:rsidRPr="3A78FF18">
        <w:rPr>
          <w:rFonts w:ascii="Verdana" w:hAnsi="Verdana"/>
        </w:rPr>
        <w:t xml:space="preserve"> </w:t>
      </w:r>
      <w:r w:rsidR="00CE1156" w:rsidRPr="3A78FF18">
        <w:rPr>
          <w:rFonts w:ascii="Verdana" w:hAnsi="Verdana"/>
        </w:rPr>
        <w:t>Estimated CO</w:t>
      </w:r>
      <w:r w:rsidR="00CE1156" w:rsidRPr="3A78FF18">
        <w:rPr>
          <w:rFonts w:ascii="Verdana" w:hAnsi="Verdana"/>
          <w:vertAlign w:val="subscript"/>
        </w:rPr>
        <w:t>2</w:t>
      </w:r>
      <w:r w:rsidR="00CE1156" w:rsidRPr="3A78FF18">
        <w:rPr>
          <w:rFonts w:ascii="Verdana" w:hAnsi="Verdana"/>
        </w:rPr>
        <w:t>e reduction</w:t>
      </w:r>
      <w:r w:rsidR="00435D5C" w:rsidRPr="3A78FF18">
        <w:rPr>
          <w:rFonts w:ascii="Verdana" w:hAnsi="Verdana"/>
        </w:rPr>
        <w:t>s of the Scheme</w:t>
      </w:r>
      <w:r w:rsidR="00CE1156" w:rsidRPr="3A78FF18">
        <w:rPr>
          <w:rFonts w:ascii="Verdana" w:hAnsi="Verdana"/>
        </w:rPr>
        <w:t xml:space="preserve"> </w:t>
      </w:r>
      <w:r w:rsidR="00235115" w:rsidRPr="3A78FF18">
        <w:rPr>
          <w:rFonts w:ascii="Verdana" w:hAnsi="Verdana"/>
        </w:rPr>
        <w:t>using the LP calculator</w:t>
      </w:r>
      <w:bookmarkEnd w:id="54"/>
    </w:p>
    <w:p w14:paraId="3063288D" w14:textId="0FCBEB99" w:rsidR="00C22973" w:rsidRPr="00C22973" w:rsidRDefault="00C22973" w:rsidP="00C22973">
      <w:pPr>
        <w:spacing w:after="120" w:line="276" w:lineRule="auto"/>
        <w:jc w:val="both"/>
        <w:rPr>
          <w:color w:val="00B0F0"/>
          <w:szCs w:val="24"/>
        </w:rPr>
      </w:pPr>
      <w:bookmarkStart w:id="55" w:name="_Hlk192487618"/>
      <w:r w:rsidRPr="00C22973">
        <w:rPr>
          <w:color w:val="00B0F0"/>
          <w:szCs w:val="24"/>
        </w:rPr>
        <w:t>5.1.1 Actions where a CO</w:t>
      </w:r>
      <w:r w:rsidRPr="00C22973">
        <w:rPr>
          <w:color w:val="00B0F0"/>
          <w:szCs w:val="24"/>
          <w:vertAlign w:val="subscript"/>
        </w:rPr>
        <w:t>2</w:t>
      </w:r>
      <w:r w:rsidRPr="00C22973">
        <w:rPr>
          <w:color w:val="00B0F0"/>
          <w:szCs w:val="24"/>
        </w:rPr>
        <w:t>e reduction value could be assigned</w:t>
      </w:r>
    </w:p>
    <w:p w14:paraId="6DBDFD40" w14:textId="4AFF2D75" w:rsidR="00C22973" w:rsidRPr="005E3AE0" w:rsidRDefault="54707F28" w:rsidP="31ED8063">
      <w:pPr>
        <w:spacing w:after="0" w:line="276" w:lineRule="auto"/>
        <w:jc w:val="both"/>
        <w:rPr>
          <w:sz w:val="22"/>
        </w:rPr>
      </w:pPr>
      <w:r w:rsidRPr="31ED8063">
        <w:rPr>
          <w:sz w:val="22"/>
        </w:rPr>
        <w:t>Depending on the year, b</w:t>
      </w:r>
      <w:r w:rsidR="00C22973" w:rsidRPr="31ED8063">
        <w:rPr>
          <w:sz w:val="22"/>
        </w:rPr>
        <w:t>etween 3</w:t>
      </w:r>
      <w:r w:rsidR="00C54AA3" w:rsidRPr="31ED8063">
        <w:rPr>
          <w:sz w:val="22"/>
        </w:rPr>
        <w:t>6</w:t>
      </w:r>
      <w:r w:rsidR="00C22973" w:rsidRPr="31ED8063">
        <w:rPr>
          <w:sz w:val="22"/>
        </w:rPr>
        <w:t xml:space="preserve">% </w:t>
      </w:r>
      <w:r w:rsidR="719C8614" w:rsidRPr="31ED8063">
        <w:rPr>
          <w:sz w:val="22"/>
        </w:rPr>
        <w:t>and</w:t>
      </w:r>
      <w:r w:rsidR="00C22973" w:rsidRPr="31ED8063">
        <w:rPr>
          <w:sz w:val="22"/>
        </w:rPr>
        <w:t xml:space="preserve"> 4</w:t>
      </w:r>
      <w:r w:rsidR="00C54AA3" w:rsidRPr="31ED8063">
        <w:rPr>
          <w:sz w:val="22"/>
        </w:rPr>
        <w:t>1</w:t>
      </w:r>
      <w:r w:rsidR="00C22973" w:rsidRPr="31ED8063">
        <w:rPr>
          <w:sz w:val="22"/>
        </w:rPr>
        <w:t>% (n=20 to n=22) of the actions included in the Scheme could be assigned a CO</w:t>
      </w:r>
      <w:r w:rsidR="00C22973" w:rsidRPr="31ED8063">
        <w:rPr>
          <w:sz w:val="22"/>
          <w:vertAlign w:val="subscript"/>
        </w:rPr>
        <w:t>2</w:t>
      </w:r>
      <w:r w:rsidR="00C22973" w:rsidRPr="31ED8063">
        <w:rPr>
          <w:sz w:val="22"/>
        </w:rPr>
        <w:t>e reduction value. (</w:t>
      </w:r>
      <w:hyperlink w:anchor="Table2">
        <w:r w:rsidR="00C22973" w:rsidRPr="31ED8063">
          <w:rPr>
            <w:rStyle w:val="Hyperlink"/>
            <w:sz w:val="22"/>
          </w:rPr>
          <w:t>Table 2)</w:t>
        </w:r>
      </w:hyperlink>
      <w:r w:rsidR="00C22973" w:rsidRPr="31ED8063">
        <w:rPr>
          <w:sz w:val="22"/>
        </w:rPr>
        <w:t xml:space="preserve"> </w:t>
      </w:r>
    </w:p>
    <w:p w14:paraId="2CA97C7C" w14:textId="77777777" w:rsidR="00C22973" w:rsidRDefault="00C22973" w:rsidP="00C22973">
      <w:pPr>
        <w:spacing w:after="0" w:line="276" w:lineRule="auto"/>
        <w:rPr>
          <w:color w:val="FF0000"/>
          <w:sz w:val="22"/>
        </w:rPr>
      </w:pPr>
      <w:bookmarkStart w:id="56" w:name="Table2"/>
    </w:p>
    <w:p w14:paraId="7D195AD0" w14:textId="2A08AFB6" w:rsidR="00C22973" w:rsidRPr="00C22973" w:rsidRDefault="00C22973" w:rsidP="00C22973">
      <w:pPr>
        <w:spacing w:after="0" w:line="276" w:lineRule="auto"/>
        <w:jc w:val="center"/>
        <w:rPr>
          <w:b/>
          <w:sz w:val="20"/>
          <w:szCs w:val="20"/>
        </w:rPr>
      </w:pPr>
      <w:r w:rsidRPr="00C22973">
        <w:rPr>
          <w:b/>
          <w:sz w:val="20"/>
          <w:szCs w:val="20"/>
        </w:rPr>
        <w:t>Table 2</w:t>
      </w:r>
      <w:bookmarkEnd w:id="56"/>
      <w:r w:rsidRPr="00C22973">
        <w:rPr>
          <w:b/>
          <w:sz w:val="20"/>
          <w:szCs w:val="20"/>
        </w:rPr>
        <w:t xml:space="preserve">: Number of actions within the </w:t>
      </w:r>
      <w:r w:rsidRPr="00C22973">
        <w:rPr>
          <w:b/>
          <w:bCs/>
          <w:sz w:val="20"/>
          <w:szCs w:val="20"/>
        </w:rPr>
        <w:t>Scheme</w:t>
      </w:r>
      <w:r w:rsidRPr="00C22973">
        <w:rPr>
          <w:b/>
          <w:sz w:val="20"/>
          <w:szCs w:val="20"/>
        </w:rPr>
        <w:t>, by year, assigned CO</w:t>
      </w:r>
      <w:r w:rsidRPr="00C22973">
        <w:rPr>
          <w:b/>
          <w:sz w:val="20"/>
          <w:szCs w:val="20"/>
          <w:vertAlign w:val="subscript"/>
        </w:rPr>
        <w:t>2</w:t>
      </w:r>
      <w:r w:rsidRPr="00C22973">
        <w:rPr>
          <w:b/>
          <w:sz w:val="20"/>
          <w:szCs w:val="20"/>
        </w:rPr>
        <w:t>e reductions</w:t>
      </w:r>
    </w:p>
    <w:p w14:paraId="50BDDF7D" w14:textId="77777777" w:rsidR="00C22973" w:rsidRPr="00E833C9" w:rsidRDefault="00C22973" w:rsidP="00C22973">
      <w:pPr>
        <w:spacing w:after="0" w:line="276" w:lineRule="auto"/>
        <w:jc w:val="both"/>
        <w:rPr>
          <w:b/>
          <w:sz w:val="22"/>
        </w:rPr>
      </w:pPr>
    </w:p>
    <w:tbl>
      <w:tblPr>
        <w:tblStyle w:val="TableGrid"/>
        <w:tblW w:w="0" w:type="auto"/>
        <w:tblLook w:val="04A0" w:firstRow="1" w:lastRow="0" w:firstColumn="1" w:lastColumn="0" w:noHBand="0" w:noVBand="1"/>
      </w:tblPr>
      <w:tblGrid>
        <w:gridCol w:w="3823"/>
        <w:gridCol w:w="1984"/>
        <w:gridCol w:w="1985"/>
        <w:gridCol w:w="1837"/>
      </w:tblGrid>
      <w:tr w:rsidR="00C22973" w:rsidRPr="00E833C9" w14:paraId="19A7E50C" w14:textId="77777777" w:rsidTr="00235115">
        <w:tc>
          <w:tcPr>
            <w:tcW w:w="3823" w:type="dxa"/>
            <w:shd w:val="clear" w:color="auto" w:fill="002060"/>
          </w:tcPr>
          <w:p w14:paraId="1F33970D" w14:textId="77777777" w:rsidR="00C22973" w:rsidRPr="00E833C9" w:rsidRDefault="00C22973" w:rsidP="001624DA">
            <w:pPr>
              <w:spacing w:line="276" w:lineRule="auto"/>
              <w:jc w:val="both"/>
              <w:rPr>
                <w:color w:val="FF0000"/>
              </w:rPr>
            </w:pPr>
          </w:p>
        </w:tc>
        <w:tc>
          <w:tcPr>
            <w:tcW w:w="1984" w:type="dxa"/>
            <w:shd w:val="clear" w:color="auto" w:fill="002060"/>
          </w:tcPr>
          <w:p w14:paraId="1936A2FE" w14:textId="77777777" w:rsidR="00C22973" w:rsidRPr="003107C7" w:rsidRDefault="00C22973" w:rsidP="001624DA">
            <w:pPr>
              <w:spacing w:line="276" w:lineRule="auto"/>
              <w:jc w:val="center"/>
              <w:rPr>
                <w:sz w:val="20"/>
                <w:szCs w:val="20"/>
              </w:rPr>
            </w:pPr>
            <w:r w:rsidRPr="003107C7">
              <w:rPr>
                <w:sz w:val="20"/>
                <w:szCs w:val="20"/>
              </w:rPr>
              <w:t>2022 Scheme</w:t>
            </w:r>
          </w:p>
        </w:tc>
        <w:tc>
          <w:tcPr>
            <w:tcW w:w="1985" w:type="dxa"/>
            <w:shd w:val="clear" w:color="auto" w:fill="002060"/>
          </w:tcPr>
          <w:p w14:paraId="6017B8DF" w14:textId="77777777" w:rsidR="00C22973" w:rsidRPr="003107C7" w:rsidRDefault="00C22973" w:rsidP="001624DA">
            <w:pPr>
              <w:spacing w:line="276" w:lineRule="auto"/>
              <w:jc w:val="center"/>
              <w:rPr>
                <w:sz w:val="20"/>
                <w:szCs w:val="20"/>
              </w:rPr>
            </w:pPr>
            <w:r w:rsidRPr="003107C7">
              <w:rPr>
                <w:sz w:val="20"/>
                <w:szCs w:val="20"/>
              </w:rPr>
              <w:t>2023 Scheme</w:t>
            </w:r>
          </w:p>
        </w:tc>
        <w:tc>
          <w:tcPr>
            <w:tcW w:w="1837" w:type="dxa"/>
            <w:shd w:val="clear" w:color="auto" w:fill="002060"/>
          </w:tcPr>
          <w:p w14:paraId="091C319C" w14:textId="77777777" w:rsidR="00C22973" w:rsidRPr="003107C7" w:rsidRDefault="00C22973" w:rsidP="001624DA">
            <w:pPr>
              <w:spacing w:line="276" w:lineRule="auto"/>
              <w:jc w:val="center"/>
              <w:rPr>
                <w:sz w:val="20"/>
                <w:szCs w:val="20"/>
              </w:rPr>
            </w:pPr>
            <w:r w:rsidRPr="003107C7">
              <w:rPr>
                <w:sz w:val="20"/>
                <w:szCs w:val="20"/>
              </w:rPr>
              <w:t>2024 Scheme</w:t>
            </w:r>
          </w:p>
        </w:tc>
      </w:tr>
      <w:tr w:rsidR="00C22973" w:rsidRPr="00E833C9" w14:paraId="2B5F7F87" w14:textId="77777777" w:rsidTr="001624DA">
        <w:tc>
          <w:tcPr>
            <w:tcW w:w="3823" w:type="dxa"/>
          </w:tcPr>
          <w:p w14:paraId="042C9BE4" w14:textId="192F32DA" w:rsidR="00C22973" w:rsidRPr="00E833C9" w:rsidRDefault="00C22973" w:rsidP="001624DA">
            <w:pPr>
              <w:spacing w:line="276" w:lineRule="auto"/>
              <w:rPr>
                <w:sz w:val="18"/>
                <w:szCs w:val="18"/>
              </w:rPr>
            </w:pPr>
            <w:r w:rsidRPr="00E833C9">
              <w:rPr>
                <w:sz w:val="18"/>
                <w:szCs w:val="18"/>
              </w:rPr>
              <w:t xml:space="preserve">Total number of actions </w:t>
            </w:r>
          </w:p>
        </w:tc>
        <w:tc>
          <w:tcPr>
            <w:tcW w:w="1984" w:type="dxa"/>
            <w:vAlign w:val="center"/>
          </w:tcPr>
          <w:p w14:paraId="3E6527E9" w14:textId="5B6E83A0" w:rsidR="00C22973" w:rsidRPr="00E833C9" w:rsidRDefault="00C22973" w:rsidP="001624DA">
            <w:pPr>
              <w:spacing w:line="276" w:lineRule="auto"/>
              <w:jc w:val="center"/>
              <w:rPr>
                <w:sz w:val="18"/>
                <w:szCs w:val="18"/>
              </w:rPr>
            </w:pPr>
            <w:r w:rsidRPr="00E833C9">
              <w:rPr>
                <w:sz w:val="18"/>
                <w:szCs w:val="18"/>
              </w:rPr>
              <w:t>5</w:t>
            </w:r>
            <w:r w:rsidR="00C54AA3">
              <w:rPr>
                <w:sz w:val="18"/>
                <w:szCs w:val="18"/>
              </w:rPr>
              <w:t>0</w:t>
            </w:r>
          </w:p>
        </w:tc>
        <w:tc>
          <w:tcPr>
            <w:tcW w:w="1985" w:type="dxa"/>
            <w:vAlign w:val="center"/>
          </w:tcPr>
          <w:p w14:paraId="49B8E452" w14:textId="77777777" w:rsidR="00C22973" w:rsidRPr="00E833C9" w:rsidRDefault="00C22973" w:rsidP="001624DA">
            <w:pPr>
              <w:spacing w:line="276" w:lineRule="auto"/>
              <w:jc w:val="center"/>
              <w:rPr>
                <w:sz w:val="18"/>
                <w:szCs w:val="18"/>
              </w:rPr>
            </w:pPr>
            <w:r w:rsidRPr="00E833C9">
              <w:rPr>
                <w:sz w:val="18"/>
                <w:szCs w:val="18"/>
              </w:rPr>
              <w:t>54</w:t>
            </w:r>
          </w:p>
        </w:tc>
        <w:tc>
          <w:tcPr>
            <w:tcW w:w="1837" w:type="dxa"/>
            <w:vAlign w:val="center"/>
          </w:tcPr>
          <w:p w14:paraId="551BECFD" w14:textId="3EBFBE00" w:rsidR="00C22973" w:rsidRPr="00E833C9" w:rsidRDefault="00C54AA3" w:rsidP="001624DA">
            <w:pPr>
              <w:spacing w:line="276" w:lineRule="auto"/>
              <w:jc w:val="center"/>
              <w:rPr>
                <w:sz w:val="18"/>
                <w:szCs w:val="18"/>
              </w:rPr>
            </w:pPr>
            <w:r>
              <w:rPr>
                <w:sz w:val="18"/>
                <w:szCs w:val="18"/>
              </w:rPr>
              <w:t>61</w:t>
            </w:r>
          </w:p>
        </w:tc>
      </w:tr>
      <w:tr w:rsidR="005E3AE0" w:rsidRPr="00E833C9" w14:paraId="3BCDAF00" w14:textId="77777777" w:rsidTr="001624DA">
        <w:tc>
          <w:tcPr>
            <w:tcW w:w="3823" w:type="dxa"/>
          </w:tcPr>
          <w:p w14:paraId="5C339D02" w14:textId="65B0DF0F" w:rsidR="005E3AE0" w:rsidRDefault="005E3AE0" w:rsidP="005E3AE0">
            <w:pPr>
              <w:spacing w:line="276" w:lineRule="auto"/>
              <w:rPr>
                <w:sz w:val="18"/>
                <w:szCs w:val="18"/>
              </w:rPr>
            </w:pPr>
            <w:r w:rsidRPr="00E833C9">
              <w:rPr>
                <w:sz w:val="18"/>
                <w:szCs w:val="18"/>
              </w:rPr>
              <w:t>Number of actions where CO</w:t>
            </w:r>
            <w:r w:rsidRPr="00E833C9">
              <w:rPr>
                <w:sz w:val="18"/>
                <w:szCs w:val="18"/>
                <w:vertAlign w:val="subscript"/>
              </w:rPr>
              <w:t>2</w:t>
            </w:r>
            <w:r w:rsidRPr="00E833C9">
              <w:rPr>
                <w:sz w:val="18"/>
                <w:szCs w:val="18"/>
              </w:rPr>
              <w:t xml:space="preserve">e reduction </w:t>
            </w:r>
            <w:r>
              <w:rPr>
                <w:sz w:val="18"/>
                <w:szCs w:val="18"/>
              </w:rPr>
              <w:t xml:space="preserve">estimated </w:t>
            </w:r>
            <w:r w:rsidRPr="00E833C9">
              <w:rPr>
                <w:sz w:val="18"/>
                <w:szCs w:val="18"/>
              </w:rPr>
              <w:t xml:space="preserve">from Scheme data </w:t>
            </w:r>
          </w:p>
        </w:tc>
        <w:tc>
          <w:tcPr>
            <w:tcW w:w="1984" w:type="dxa"/>
            <w:vAlign w:val="center"/>
          </w:tcPr>
          <w:p w14:paraId="431B2EAB" w14:textId="409B8B9D" w:rsidR="005E3AE0" w:rsidRPr="00E833C9" w:rsidRDefault="005E3AE0" w:rsidP="005E3AE0">
            <w:pPr>
              <w:spacing w:line="276" w:lineRule="auto"/>
              <w:jc w:val="center"/>
              <w:rPr>
                <w:sz w:val="18"/>
                <w:szCs w:val="18"/>
              </w:rPr>
            </w:pPr>
            <w:r w:rsidRPr="00E833C9">
              <w:rPr>
                <w:sz w:val="18"/>
                <w:szCs w:val="18"/>
              </w:rPr>
              <w:t>20</w:t>
            </w:r>
          </w:p>
        </w:tc>
        <w:tc>
          <w:tcPr>
            <w:tcW w:w="1985" w:type="dxa"/>
            <w:vAlign w:val="center"/>
          </w:tcPr>
          <w:p w14:paraId="04DA20E7" w14:textId="2A47E485" w:rsidR="005E3AE0" w:rsidRPr="00E833C9" w:rsidRDefault="005E3AE0" w:rsidP="005E3AE0">
            <w:pPr>
              <w:spacing w:line="276" w:lineRule="auto"/>
              <w:jc w:val="center"/>
              <w:rPr>
                <w:sz w:val="18"/>
                <w:szCs w:val="18"/>
              </w:rPr>
            </w:pPr>
            <w:r w:rsidRPr="00E833C9">
              <w:rPr>
                <w:sz w:val="18"/>
                <w:szCs w:val="18"/>
              </w:rPr>
              <w:t>22</w:t>
            </w:r>
          </w:p>
        </w:tc>
        <w:tc>
          <w:tcPr>
            <w:tcW w:w="1837" w:type="dxa"/>
            <w:vAlign w:val="center"/>
          </w:tcPr>
          <w:p w14:paraId="3F2CFC09" w14:textId="23169E08" w:rsidR="005E3AE0" w:rsidRPr="00E833C9" w:rsidRDefault="005E3AE0" w:rsidP="005E3AE0">
            <w:pPr>
              <w:spacing w:line="276" w:lineRule="auto"/>
              <w:jc w:val="center"/>
              <w:rPr>
                <w:sz w:val="18"/>
                <w:szCs w:val="18"/>
              </w:rPr>
            </w:pPr>
            <w:r w:rsidRPr="00E833C9">
              <w:rPr>
                <w:sz w:val="18"/>
                <w:szCs w:val="18"/>
              </w:rPr>
              <w:t>22</w:t>
            </w:r>
          </w:p>
        </w:tc>
      </w:tr>
      <w:tr w:rsidR="005E3AE0" w:rsidRPr="00E833C9" w14:paraId="79122BF6" w14:textId="77777777" w:rsidTr="001624DA">
        <w:tc>
          <w:tcPr>
            <w:tcW w:w="3823" w:type="dxa"/>
          </w:tcPr>
          <w:p w14:paraId="51246EB2" w14:textId="7EEB0517" w:rsidR="005E3AE0" w:rsidRPr="00E833C9" w:rsidRDefault="005E3AE0" w:rsidP="005E3AE0">
            <w:pPr>
              <w:spacing w:line="276" w:lineRule="auto"/>
              <w:rPr>
                <w:sz w:val="18"/>
                <w:szCs w:val="18"/>
              </w:rPr>
            </w:pPr>
            <w:r w:rsidRPr="00E833C9">
              <w:rPr>
                <w:sz w:val="18"/>
                <w:szCs w:val="18"/>
              </w:rPr>
              <w:t xml:space="preserve">Number of actions where bespoke practice data required </w:t>
            </w:r>
          </w:p>
        </w:tc>
        <w:tc>
          <w:tcPr>
            <w:tcW w:w="1984" w:type="dxa"/>
            <w:vAlign w:val="center"/>
          </w:tcPr>
          <w:p w14:paraId="7DB78C03" w14:textId="752DE331" w:rsidR="005E3AE0" w:rsidRPr="00E833C9" w:rsidRDefault="005E3AE0" w:rsidP="005E3AE0">
            <w:pPr>
              <w:spacing w:line="276" w:lineRule="auto"/>
              <w:jc w:val="center"/>
              <w:rPr>
                <w:sz w:val="18"/>
                <w:szCs w:val="18"/>
              </w:rPr>
            </w:pPr>
            <w:r w:rsidRPr="00E833C9">
              <w:rPr>
                <w:sz w:val="18"/>
                <w:szCs w:val="18"/>
              </w:rPr>
              <w:t>5</w:t>
            </w:r>
          </w:p>
        </w:tc>
        <w:tc>
          <w:tcPr>
            <w:tcW w:w="1985" w:type="dxa"/>
            <w:vAlign w:val="center"/>
          </w:tcPr>
          <w:p w14:paraId="058337C5" w14:textId="7C71BFDD" w:rsidR="005E3AE0" w:rsidRPr="00E833C9" w:rsidRDefault="005E3AE0" w:rsidP="005E3AE0">
            <w:pPr>
              <w:spacing w:line="276" w:lineRule="auto"/>
              <w:jc w:val="center"/>
              <w:rPr>
                <w:sz w:val="18"/>
                <w:szCs w:val="18"/>
              </w:rPr>
            </w:pPr>
            <w:r w:rsidRPr="00E833C9">
              <w:rPr>
                <w:sz w:val="18"/>
                <w:szCs w:val="18"/>
              </w:rPr>
              <w:t>6</w:t>
            </w:r>
          </w:p>
        </w:tc>
        <w:tc>
          <w:tcPr>
            <w:tcW w:w="1837" w:type="dxa"/>
            <w:vAlign w:val="center"/>
          </w:tcPr>
          <w:p w14:paraId="15FF2A9B" w14:textId="32DA853C" w:rsidR="005E3AE0" w:rsidRPr="00E833C9" w:rsidRDefault="005E3AE0" w:rsidP="005E3AE0">
            <w:pPr>
              <w:spacing w:line="276" w:lineRule="auto"/>
              <w:jc w:val="center"/>
              <w:rPr>
                <w:sz w:val="18"/>
                <w:szCs w:val="18"/>
              </w:rPr>
            </w:pPr>
            <w:r w:rsidRPr="00E833C9">
              <w:rPr>
                <w:sz w:val="18"/>
                <w:szCs w:val="18"/>
              </w:rPr>
              <w:t>6</w:t>
            </w:r>
          </w:p>
        </w:tc>
      </w:tr>
    </w:tbl>
    <w:p w14:paraId="2FF8AB3D" w14:textId="77777777" w:rsidR="00C22973" w:rsidRPr="00E833C9" w:rsidRDefault="00C22973" w:rsidP="00C22973">
      <w:pPr>
        <w:spacing w:after="0" w:line="276" w:lineRule="auto"/>
        <w:jc w:val="both"/>
        <w:rPr>
          <w:color w:val="FF0000"/>
          <w:sz w:val="22"/>
        </w:rPr>
      </w:pPr>
    </w:p>
    <w:p w14:paraId="529EBF0A" w14:textId="1ECE5FD0" w:rsidR="005E3AE0" w:rsidRDefault="005E3AE0" w:rsidP="31ED8063">
      <w:pPr>
        <w:spacing w:after="0" w:line="276" w:lineRule="auto"/>
        <w:jc w:val="both"/>
        <w:rPr>
          <w:sz w:val="22"/>
        </w:rPr>
      </w:pPr>
      <w:r w:rsidRPr="31ED8063">
        <w:rPr>
          <w:sz w:val="22"/>
        </w:rPr>
        <w:t xml:space="preserve">These actions were generally spread across the categories, </w:t>
      </w:r>
      <w:r w:rsidR="0285203D" w:rsidRPr="31ED8063">
        <w:rPr>
          <w:sz w:val="22"/>
        </w:rPr>
        <w:t>except for</w:t>
      </w:r>
      <w:r w:rsidRPr="31ED8063">
        <w:rPr>
          <w:sz w:val="22"/>
        </w:rPr>
        <w:t xml:space="preserve"> the adaptation, healthy behaviours, and co-production &amp; innovations actions where no specific CO</w:t>
      </w:r>
      <w:r w:rsidRPr="31ED8063">
        <w:rPr>
          <w:sz w:val="22"/>
          <w:vertAlign w:val="subscript"/>
        </w:rPr>
        <w:t>2</w:t>
      </w:r>
      <w:r w:rsidRPr="31ED8063">
        <w:rPr>
          <w:sz w:val="22"/>
        </w:rPr>
        <w:t>e reductions could be assigned. (</w:t>
      </w:r>
      <w:hyperlink w:anchor="Table3">
        <w:r w:rsidRPr="31ED8063">
          <w:rPr>
            <w:rStyle w:val="Hyperlink"/>
            <w:sz w:val="22"/>
          </w:rPr>
          <w:t>Table 3</w:t>
        </w:r>
      </w:hyperlink>
      <w:r w:rsidRPr="31ED8063">
        <w:rPr>
          <w:sz w:val="22"/>
        </w:rPr>
        <w:t>)</w:t>
      </w:r>
    </w:p>
    <w:p w14:paraId="5B2A4C83" w14:textId="77777777" w:rsidR="005E3AE0" w:rsidRDefault="005E3AE0" w:rsidP="005E3AE0">
      <w:pPr>
        <w:spacing w:after="0" w:line="276" w:lineRule="auto"/>
        <w:jc w:val="both"/>
        <w:rPr>
          <w:sz w:val="22"/>
        </w:rPr>
      </w:pPr>
    </w:p>
    <w:p w14:paraId="7A85A954" w14:textId="454F9B11" w:rsidR="005E3AE0" w:rsidRPr="005E3AE0" w:rsidRDefault="005E3AE0" w:rsidP="31ED8063">
      <w:pPr>
        <w:spacing w:after="0" w:line="276" w:lineRule="auto"/>
        <w:jc w:val="center"/>
        <w:rPr>
          <w:b/>
          <w:bCs/>
          <w:sz w:val="20"/>
          <w:szCs w:val="20"/>
        </w:rPr>
      </w:pPr>
      <w:bookmarkStart w:id="57" w:name="Table3"/>
      <w:r w:rsidRPr="31ED8063">
        <w:rPr>
          <w:b/>
          <w:bCs/>
          <w:sz w:val="20"/>
          <w:szCs w:val="20"/>
        </w:rPr>
        <w:t xml:space="preserve">Table 3: </w:t>
      </w:r>
      <w:bookmarkEnd w:id="57"/>
      <w:r w:rsidRPr="31ED8063">
        <w:rPr>
          <w:b/>
          <w:bCs/>
          <w:sz w:val="20"/>
          <w:szCs w:val="20"/>
        </w:rPr>
        <w:t>Number of actions within the Scheme, by year and category, assigned CO</w:t>
      </w:r>
      <w:r w:rsidRPr="31ED8063">
        <w:rPr>
          <w:b/>
          <w:bCs/>
          <w:sz w:val="20"/>
          <w:szCs w:val="20"/>
          <w:vertAlign w:val="subscript"/>
        </w:rPr>
        <w:t>2</w:t>
      </w:r>
      <w:r w:rsidRPr="31ED8063">
        <w:rPr>
          <w:b/>
          <w:bCs/>
          <w:sz w:val="20"/>
          <w:szCs w:val="20"/>
        </w:rPr>
        <w:t>e reductions</w:t>
      </w:r>
    </w:p>
    <w:p w14:paraId="74BDF93E" w14:textId="77777777" w:rsidR="005E3AE0" w:rsidRPr="00FC7782" w:rsidRDefault="005E3AE0" w:rsidP="005E3AE0">
      <w:pPr>
        <w:spacing w:after="0" w:line="276" w:lineRule="auto"/>
        <w:jc w:val="both"/>
        <w:rPr>
          <w:sz w:val="22"/>
          <w:highlight w:val="yellow"/>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2295"/>
        <w:gridCol w:w="2200"/>
        <w:gridCol w:w="2320"/>
      </w:tblGrid>
      <w:tr w:rsidR="00235115" w:rsidRPr="007520F5" w14:paraId="7A56B4A8" w14:textId="77777777" w:rsidTr="31ED8063">
        <w:trPr>
          <w:trHeight w:val="373"/>
        </w:trPr>
        <w:tc>
          <w:tcPr>
            <w:tcW w:w="2825" w:type="dxa"/>
            <w:vMerge w:val="restart"/>
            <w:shd w:val="clear" w:color="auto" w:fill="002060"/>
            <w:vAlign w:val="center"/>
            <w:hideMark/>
          </w:tcPr>
          <w:p w14:paraId="370FB7EF" w14:textId="35031741" w:rsidR="00235115" w:rsidRPr="003107C7" w:rsidRDefault="00235115" w:rsidP="001624DA">
            <w:pPr>
              <w:spacing w:after="0" w:line="240" w:lineRule="auto"/>
              <w:rPr>
                <w:rFonts w:eastAsia="Times New Roman" w:cs="Calibri"/>
                <w:color w:val="FFFFFF"/>
                <w:sz w:val="20"/>
                <w:szCs w:val="20"/>
                <w:lang w:eastAsia="en-GB"/>
              </w:rPr>
            </w:pPr>
            <w:r w:rsidRPr="003107C7">
              <w:rPr>
                <w:rFonts w:eastAsia="Times New Roman" w:cs="Calibri"/>
                <w:color w:val="FFFFFF"/>
                <w:sz w:val="20"/>
                <w:szCs w:val="20"/>
                <w:lang w:eastAsia="en-GB"/>
              </w:rPr>
              <w:t>Framework action categories</w:t>
            </w:r>
          </w:p>
        </w:tc>
        <w:tc>
          <w:tcPr>
            <w:tcW w:w="6815" w:type="dxa"/>
            <w:gridSpan w:val="3"/>
            <w:shd w:val="clear" w:color="auto" w:fill="002060"/>
            <w:vAlign w:val="center"/>
            <w:hideMark/>
          </w:tcPr>
          <w:p w14:paraId="6BCB8914" w14:textId="1523BCA4" w:rsidR="00235115" w:rsidRPr="003107C7" w:rsidRDefault="00235115" w:rsidP="00235115">
            <w:pPr>
              <w:spacing w:after="0" w:line="240" w:lineRule="auto"/>
              <w:jc w:val="center"/>
              <w:rPr>
                <w:rFonts w:eastAsia="Times New Roman" w:cs="Calibri"/>
                <w:color w:val="FFFFFF"/>
                <w:sz w:val="20"/>
                <w:szCs w:val="20"/>
                <w:lang w:eastAsia="en-GB"/>
              </w:rPr>
            </w:pPr>
            <w:r w:rsidRPr="003107C7">
              <w:rPr>
                <w:rFonts w:eastAsia="Times New Roman" w:cs="Calibri"/>
                <w:color w:val="FFFFFF"/>
                <w:sz w:val="20"/>
                <w:szCs w:val="20"/>
                <w:lang w:eastAsia="en-GB"/>
              </w:rPr>
              <w:t>Number of actions with CO</w:t>
            </w:r>
            <w:r w:rsidRPr="003107C7">
              <w:rPr>
                <w:rFonts w:eastAsia="Times New Roman" w:cs="Calibri"/>
                <w:color w:val="FFFFFF"/>
                <w:sz w:val="20"/>
                <w:szCs w:val="20"/>
                <w:vertAlign w:val="subscript"/>
                <w:lang w:eastAsia="en-GB"/>
              </w:rPr>
              <w:t>2</w:t>
            </w:r>
            <w:r w:rsidRPr="003107C7">
              <w:rPr>
                <w:rFonts w:eastAsia="Times New Roman" w:cs="Calibri"/>
                <w:color w:val="FFFFFF"/>
                <w:sz w:val="20"/>
                <w:szCs w:val="20"/>
                <w:lang w:eastAsia="en-GB"/>
              </w:rPr>
              <w:t xml:space="preserve">e reduction </w:t>
            </w:r>
          </w:p>
        </w:tc>
      </w:tr>
      <w:tr w:rsidR="00235115" w:rsidRPr="007520F5" w14:paraId="4479A667" w14:textId="77777777" w:rsidTr="31ED8063">
        <w:trPr>
          <w:trHeight w:val="425"/>
        </w:trPr>
        <w:tc>
          <w:tcPr>
            <w:tcW w:w="2825" w:type="dxa"/>
            <w:vMerge/>
            <w:vAlign w:val="center"/>
          </w:tcPr>
          <w:p w14:paraId="6149CC97" w14:textId="77777777" w:rsidR="00235115" w:rsidRPr="003107C7" w:rsidRDefault="00235115" w:rsidP="001624DA">
            <w:pPr>
              <w:spacing w:after="0" w:line="240" w:lineRule="auto"/>
              <w:rPr>
                <w:rFonts w:eastAsia="Times New Roman" w:cs="Calibri"/>
                <w:color w:val="FFFFFF"/>
                <w:sz w:val="20"/>
                <w:szCs w:val="20"/>
                <w:lang w:eastAsia="en-GB"/>
              </w:rPr>
            </w:pPr>
          </w:p>
        </w:tc>
        <w:tc>
          <w:tcPr>
            <w:tcW w:w="2295" w:type="dxa"/>
            <w:shd w:val="clear" w:color="auto" w:fill="002060"/>
            <w:vAlign w:val="center"/>
          </w:tcPr>
          <w:p w14:paraId="673A9A24" w14:textId="3E108A78" w:rsidR="00235115" w:rsidRPr="003107C7" w:rsidRDefault="00235115" w:rsidP="00235115">
            <w:pPr>
              <w:spacing w:after="0" w:line="240" w:lineRule="auto"/>
              <w:jc w:val="center"/>
              <w:rPr>
                <w:rFonts w:eastAsia="Times New Roman" w:cs="Calibri"/>
                <w:color w:val="FFFFFF"/>
                <w:sz w:val="20"/>
                <w:szCs w:val="20"/>
                <w:lang w:eastAsia="en-GB"/>
              </w:rPr>
            </w:pPr>
            <w:r w:rsidRPr="003107C7">
              <w:rPr>
                <w:rFonts w:eastAsia="Times New Roman" w:cs="Calibri"/>
                <w:color w:val="FFFFFF"/>
                <w:sz w:val="20"/>
                <w:szCs w:val="20"/>
                <w:lang w:eastAsia="en-GB"/>
              </w:rPr>
              <w:t>2022</w:t>
            </w:r>
          </w:p>
        </w:tc>
        <w:tc>
          <w:tcPr>
            <w:tcW w:w="2200" w:type="dxa"/>
            <w:shd w:val="clear" w:color="auto" w:fill="002060"/>
            <w:vAlign w:val="center"/>
          </w:tcPr>
          <w:p w14:paraId="4E383663" w14:textId="7E4ACDBE" w:rsidR="00235115" w:rsidRPr="003107C7" w:rsidRDefault="00235115" w:rsidP="001624DA">
            <w:pPr>
              <w:spacing w:after="0" w:line="240" w:lineRule="auto"/>
              <w:jc w:val="center"/>
              <w:rPr>
                <w:rFonts w:eastAsia="Times New Roman" w:cs="Calibri"/>
                <w:color w:val="FFFFFF"/>
                <w:sz w:val="20"/>
                <w:szCs w:val="20"/>
                <w:lang w:eastAsia="en-GB"/>
              </w:rPr>
            </w:pPr>
            <w:r w:rsidRPr="003107C7">
              <w:rPr>
                <w:rFonts w:eastAsia="Times New Roman" w:cs="Calibri"/>
                <w:color w:val="FFFFFF"/>
                <w:sz w:val="20"/>
                <w:szCs w:val="20"/>
                <w:lang w:eastAsia="en-GB"/>
              </w:rPr>
              <w:t>2023</w:t>
            </w:r>
          </w:p>
        </w:tc>
        <w:tc>
          <w:tcPr>
            <w:tcW w:w="2320" w:type="dxa"/>
            <w:shd w:val="clear" w:color="auto" w:fill="002060"/>
            <w:vAlign w:val="center"/>
          </w:tcPr>
          <w:p w14:paraId="5D8B4F9A" w14:textId="4CFE55D1" w:rsidR="00235115" w:rsidRPr="003107C7" w:rsidRDefault="00235115" w:rsidP="001624DA">
            <w:pPr>
              <w:spacing w:after="0" w:line="240" w:lineRule="auto"/>
              <w:jc w:val="center"/>
              <w:rPr>
                <w:rFonts w:eastAsia="Times New Roman" w:cs="Calibri"/>
                <w:color w:val="FFFFFF"/>
                <w:sz w:val="20"/>
                <w:szCs w:val="20"/>
                <w:lang w:eastAsia="en-GB"/>
              </w:rPr>
            </w:pPr>
            <w:r w:rsidRPr="003107C7">
              <w:rPr>
                <w:rFonts w:eastAsia="Times New Roman" w:cs="Calibri"/>
                <w:color w:val="FFFFFF"/>
                <w:sz w:val="20"/>
                <w:szCs w:val="20"/>
                <w:lang w:eastAsia="en-GB"/>
              </w:rPr>
              <w:t>2024</w:t>
            </w:r>
          </w:p>
        </w:tc>
      </w:tr>
      <w:tr w:rsidR="005E3AE0" w:rsidRPr="007520F5" w14:paraId="7E3ACC51" w14:textId="77777777" w:rsidTr="31ED8063">
        <w:trPr>
          <w:trHeight w:val="315"/>
        </w:trPr>
        <w:tc>
          <w:tcPr>
            <w:tcW w:w="9640" w:type="dxa"/>
            <w:gridSpan w:val="4"/>
            <w:shd w:val="clear" w:color="auto" w:fill="E7E6E6"/>
            <w:vAlign w:val="center"/>
            <w:hideMark/>
          </w:tcPr>
          <w:p w14:paraId="6B5D8817"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b/>
                <w:bCs/>
                <w:color w:val="000000"/>
                <w:sz w:val="18"/>
                <w:szCs w:val="18"/>
                <w:lang w:eastAsia="en-GB"/>
              </w:rPr>
              <w:t xml:space="preserve">Generic </w:t>
            </w:r>
            <w:r w:rsidRPr="00E9033A">
              <w:rPr>
                <w:rFonts w:eastAsia="Times New Roman" w:cs="Calibri"/>
                <w:b/>
                <w:bCs/>
                <w:color w:val="000000"/>
                <w:sz w:val="18"/>
                <w:szCs w:val="18"/>
                <w:lang w:eastAsia="en-GB"/>
              </w:rPr>
              <w:t>actions – apply to any setting</w:t>
            </w:r>
          </w:p>
        </w:tc>
      </w:tr>
      <w:tr w:rsidR="005E3AE0" w:rsidRPr="007520F5" w14:paraId="1C92CEBE" w14:textId="77777777" w:rsidTr="31ED8063">
        <w:trPr>
          <w:trHeight w:val="315"/>
        </w:trPr>
        <w:tc>
          <w:tcPr>
            <w:tcW w:w="2825" w:type="dxa"/>
            <w:shd w:val="clear" w:color="auto" w:fill="auto"/>
            <w:vAlign w:val="center"/>
            <w:hideMark/>
          </w:tcPr>
          <w:p w14:paraId="30BD4A45"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Adaptation</w:t>
            </w:r>
          </w:p>
        </w:tc>
        <w:tc>
          <w:tcPr>
            <w:tcW w:w="2295" w:type="dxa"/>
            <w:shd w:val="clear" w:color="auto" w:fill="auto"/>
            <w:vAlign w:val="center"/>
          </w:tcPr>
          <w:p w14:paraId="68D702DE"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200" w:type="dxa"/>
            <w:shd w:val="clear" w:color="auto" w:fill="auto"/>
            <w:vAlign w:val="center"/>
          </w:tcPr>
          <w:p w14:paraId="1B95FBA2"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320" w:type="dxa"/>
            <w:shd w:val="clear" w:color="auto" w:fill="auto"/>
            <w:vAlign w:val="center"/>
            <w:hideMark/>
          </w:tcPr>
          <w:p w14:paraId="63E3286D"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0</w:t>
            </w:r>
          </w:p>
        </w:tc>
      </w:tr>
      <w:tr w:rsidR="005E3AE0" w:rsidRPr="007520F5" w14:paraId="22414FBF" w14:textId="77777777" w:rsidTr="31ED8063">
        <w:trPr>
          <w:trHeight w:val="315"/>
        </w:trPr>
        <w:tc>
          <w:tcPr>
            <w:tcW w:w="2825" w:type="dxa"/>
            <w:shd w:val="clear" w:color="auto" w:fill="auto"/>
            <w:vAlign w:val="center"/>
            <w:hideMark/>
          </w:tcPr>
          <w:p w14:paraId="47120D24" w14:textId="0BDEABD4" w:rsidR="005E3AE0" w:rsidRPr="007520F5" w:rsidRDefault="005E3AE0" w:rsidP="001624DA">
            <w:pPr>
              <w:spacing w:after="0" w:line="240" w:lineRule="auto"/>
              <w:rPr>
                <w:rFonts w:eastAsia="Times New Roman" w:cs="Calibri"/>
                <w:color w:val="000000"/>
                <w:sz w:val="18"/>
                <w:szCs w:val="18"/>
                <w:lang w:eastAsia="en-GB"/>
              </w:rPr>
            </w:pPr>
            <w:r w:rsidRPr="31ED8063">
              <w:rPr>
                <w:rFonts w:eastAsia="Times New Roman" w:cs="Calibri"/>
                <w:color w:val="000000" w:themeColor="text1"/>
                <w:sz w:val="18"/>
                <w:szCs w:val="18"/>
                <w:lang w:eastAsia="en-GB"/>
              </w:rPr>
              <w:t>Buildings &amp; estate</w:t>
            </w:r>
            <w:r w:rsidR="750D9315" w:rsidRPr="31ED8063">
              <w:rPr>
                <w:rFonts w:eastAsia="Times New Roman" w:cs="Calibri"/>
                <w:color w:val="000000" w:themeColor="text1"/>
                <w:sz w:val="18"/>
                <w:szCs w:val="18"/>
                <w:lang w:eastAsia="en-GB"/>
              </w:rPr>
              <w:t>s</w:t>
            </w:r>
          </w:p>
        </w:tc>
        <w:tc>
          <w:tcPr>
            <w:tcW w:w="2295" w:type="dxa"/>
            <w:shd w:val="clear" w:color="auto" w:fill="auto"/>
            <w:vAlign w:val="center"/>
          </w:tcPr>
          <w:p w14:paraId="1A8EE7CF"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3</w:t>
            </w:r>
          </w:p>
        </w:tc>
        <w:tc>
          <w:tcPr>
            <w:tcW w:w="2200" w:type="dxa"/>
            <w:shd w:val="clear" w:color="auto" w:fill="auto"/>
            <w:vAlign w:val="center"/>
          </w:tcPr>
          <w:p w14:paraId="775FBFD8"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4</w:t>
            </w:r>
          </w:p>
        </w:tc>
        <w:tc>
          <w:tcPr>
            <w:tcW w:w="2320" w:type="dxa"/>
            <w:shd w:val="clear" w:color="auto" w:fill="auto"/>
            <w:vAlign w:val="center"/>
            <w:hideMark/>
          </w:tcPr>
          <w:p w14:paraId="2F4FC4E5"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4</w:t>
            </w:r>
          </w:p>
        </w:tc>
      </w:tr>
      <w:tr w:rsidR="005E3AE0" w:rsidRPr="007520F5" w14:paraId="039D7E80" w14:textId="77777777" w:rsidTr="31ED8063">
        <w:trPr>
          <w:trHeight w:val="315"/>
        </w:trPr>
        <w:tc>
          <w:tcPr>
            <w:tcW w:w="2825" w:type="dxa"/>
            <w:shd w:val="clear" w:color="auto" w:fill="auto"/>
            <w:vAlign w:val="center"/>
            <w:hideMark/>
          </w:tcPr>
          <w:p w14:paraId="3E9D21F6"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Carbon management</w:t>
            </w:r>
          </w:p>
        </w:tc>
        <w:tc>
          <w:tcPr>
            <w:tcW w:w="2295" w:type="dxa"/>
            <w:shd w:val="clear" w:color="auto" w:fill="auto"/>
            <w:vAlign w:val="center"/>
          </w:tcPr>
          <w:p w14:paraId="2D2CB076"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200" w:type="dxa"/>
            <w:shd w:val="clear" w:color="auto" w:fill="auto"/>
            <w:vAlign w:val="center"/>
          </w:tcPr>
          <w:p w14:paraId="267A6D65"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1</w:t>
            </w:r>
          </w:p>
        </w:tc>
        <w:tc>
          <w:tcPr>
            <w:tcW w:w="2320" w:type="dxa"/>
            <w:shd w:val="clear" w:color="auto" w:fill="auto"/>
            <w:vAlign w:val="center"/>
            <w:hideMark/>
          </w:tcPr>
          <w:p w14:paraId="41C37CF4"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1</w:t>
            </w:r>
          </w:p>
        </w:tc>
      </w:tr>
      <w:tr w:rsidR="005E3AE0" w:rsidRPr="007520F5" w14:paraId="5E7CEFDD" w14:textId="77777777" w:rsidTr="31ED8063">
        <w:trPr>
          <w:trHeight w:val="315"/>
        </w:trPr>
        <w:tc>
          <w:tcPr>
            <w:tcW w:w="2825" w:type="dxa"/>
            <w:shd w:val="clear" w:color="auto" w:fill="auto"/>
            <w:vAlign w:val="center"/>
            <w:hideMark/>
          </w:tcPr>
          <w:p w14:paraId="4C0AB084"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Healthy behaviours</w:t>
            </w:r>
          </w:p>
        </w:tc>
        <w:tc>
          <w:tcPr>
            <w:tcW w:w="2295" w:type="dxa"/>
            <w:shd w:val="clear" w:color="auto" w:fill="auto"/>
            <w:vAlign w:val="center"/>
          </w:tcPr>
          <w:p w14:paraId="5122A4C0"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200" w:type="dxa"/>
            <w:shd w:val="clear" w:color="auto" w:fill="auto"/>
            <w:vAlign w:val="center"/>
          </w:tcPr>
          <w:p w14:paraId="391729B3"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320" w:type="dxa"/>
            <w:shd w:val="clear" w:color="auto" w:fill="auto"/>
            <w:vAlign w:val="center"/>
            <w:hideMark/>
          </w:tcPr>
          <w:p w14:paraId="48A78A99"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0</w:t>
            </w:r>
          </w:p>
        </w:tc>
      </w:tr>
      <w:tr w:rsidR="005E3AE0" w:rsidRPr="007520F5" w14:paraId="667441D5" w14:textId="77777777" w:rsidTr="31ED8063">
        <w:trPr>
          <w:trHeight w:val="315"/>
        </w:trPr>
        <w:tc>
          <w:tcPr>
            <w:tcW w:w="2825" w:type="dxa"/>
            <w:shd w:val="clear" w:color="auto" w:fill="auto"/>
            <w:vAlign w:val="center"/>
            <w:hideMark/>
          </w:tcPr>
          <w:p w14:paraId="7A0ADAC8"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Innovation &amp; co-production</w:t>
            </w:r>
          </w:p>
        </w:tc>
        <w:tc>
          <w:tcPr>
            <w:tcW w:w="2295" w:type="dxa"/>
            <w:shd w:val="clear" w:color="auto" w:fill="auto"/>
            <w:vAlign w:val="center"/>
          </w:tcPr>
          <w:p w14:paraId="0D782145"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200" w:type="dxa"/>
            <w:shd w:val="clear" w:color="auto" w:fill="auto"/>
            <w:vAlign w:val="center"/>
          </w:tcPr>
          <w:p w14:paraId="54A11C39"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0</w:t>
            </w:r>
          </w:p>
        </w:tc>
        <w:tc>
          <w:tcPr>
            <w:tcW w:w="2320" w:type="dxa"/>
            <w:shd w:val="clear" w:color="auto" w:fill="auto"/>
            <w:vAlign w:val="center"/>
            <w:hideMark/>
          </w:tcPr>
          <w:p w14:paraId="43C48D79"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0</w:t>
            </w:r>
          </w:p>
        </w:tc>
      </w:tr>
      <w:tr w:rsidR="005E3AE0" w:rsidRPr="007520F5" w14:paraId="71E01FA8" w14:textId="77777777" w:rsidTr="31ED8063">
        <w:trPr>
          <w:trHeight w:val="315"/>
        </w:trPr>
        <w:tc>
          <w:tcPr>
            <w:tcW w:w="2825" w:type="dxa"/>
            <w:shd w:val="clear" w:color="auto" w:fill="auto"/>
            <w:vAlign w:val="center"/>
            <w:hideMark/>
          </w:tcPr>
          <w:p w14:paraId="150E7148"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Procurement</w:t>
            </w:r>
          </w:p>
        </w:tc>
        <w:tc>
          <w:tcPr>
            <w:tcW w:w="2295" w:type="dxa"/>
            <w:shd w:val="clear" w:color="auto" w:fill="auto"/>
            <w:vAlign w:val="center"/>
          </w:tcPr>
          <w:p w14:paraId="661C9605"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1</w:t>
            </w:r>
          </w:p>
        </w:tc>
        <w:tc>
          <w:tcPr>
            <w:tcW w:w="2200" w:type="dxa"/>
            <w:shd w:val="clear" w:color="auto" w:fill="auto"/>
            <w:vAlign w:val="center"/>
          </w:tcPr>
          <w:p w14:paraId="71B426DD"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1</w:t>
            </w:r>
          </w:p>
        </w:tc>
        <w:tc>
          <w:tcPr>
            <w:tcW w:w="2320" w:type="dxa"/>
            <w:shd w:val="clear" w:color="auto" w:fill="auto"/>
            <w:vAlign w:val="center"/>
            <w:hideMark/>
          </w:tcPr>
          <w:p w14:paraId="2743DF74"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1</w:t>
            </w:r>
          </w:p>
        </w:tc>
      </w:tr>
      <w:tr w:rsidR="005E3AE0" w:rsidRPr="007520F5" w14:paraId="4AD7587C" w14:textId="77777777" w:rsidTr="31ED8063">
        <w:trPr>
          <w:trHeight w:val="315"/>
        </w:trPr>
        <w:tc>
          <w:tcPr>
            <w:tcW w:w="2825" w:type="dxa"/>
            <w:shd w:val="clear" w:color="auto" w:fill="auto"/>
            <w:vAlign w:val="center"/>
            <w:hideMark/>
          </w:tcPr>
          <w:p w14:paraId="3E2B6AEA" w14:textId="62E3EBEB" w:rsidR="005E3AE0" w:rsidRPr="007520F5" w:rsidRDefault="005E3AE0" w:rsidP="001624DA">
            <w:pPr>
              <w:spacing w:after="0" w:line="240" w:lineRule="auto"/>
              <w:rPr>
                <w:rFonts w:eastAsia="Times New Roman" w:cs="Calibri"/>
                <w:color w:val="000000"/>
                <w:sz w:val="18"/>
                <w:szCs w:val="18"/>
                <w:lang w:eastAsia="en-GB"/>
              </w:rPr>
            </w:pPr>
            <w:r w:rsidRPr="31ED8063">
              <w:rPr>
                <w:rFonts w:eastAsia="Times New Roman" w:cs="Calibri"/>
                <w:color w:val="000000" w:themeColor="text1"/>
                <w:sz w:val="18"/>
                <w:szCs w:val="18"/>
                <w:lang w:eastAsia="en-GB"/>
              </w:rPr>
              <w:t xml:space="preserve">Transport &amp; </w:t>
            </w:r>
            <w:r w:rsidR="40889A4F" w:rsidRPr="31ED8063">
              <w:rPr>
                <w:rFonts w:eastAsia="Times New Roman" w:cs="Calibri"/>
                <w:color w:val="000000" w:themeColor="text1"/>
                <w:sz w:val="18"/>
                <w:szCs w:val="18"/>
                <w:lang w:eastAsia="en-GB"/>
              </w:rPr>
              <w:t>s</w:t>
            </w:r>
            <w:r w:rsidRPr="31ED8063">
              <w:rPr>
                <w:rFonts w:eastAsia="Times New Roman" w:cs="Calibri"/>
                <w:color w:val="000000" w:themeColor="text1"/>
                <w:sz w:val="18"/>
                <w:szCs w:val="18"/>
                <w:lang w:eastAsia="en-GB"/>
              </w:rPr>
              <w:t>mart working</w:t>
            </w:r>
          </w:p>
        </w:tc>
        <w:tc>
          <w:tcPr>
            <w:tcW w:w="2295" w:type="dxa"/>
            <w:shd w:val="clear" w:color="auto" w:fill="auto"/>
            <w:vAlign w:val="center"/>
          </w:tcPr>
          <w:p w14:paraId="22B168A7"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c>
          <w:tcPr>
            <w:tcW w:w="2200" w:type="dxa"/>
            <w:shd w:val="clear" w:color="auto" w:fill="auto"/>
            <w:vAlign w:val="center"/>
          </w:tcPr>
          <w:p w14:paraId="0B0899C0"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c>
          <w:tcPr>
            <w:tcW w:w="2320" w:type="dxa"/>
            <w:shd w:val="clear" w:color="auto" w:fill="auto"/>
            <w:vAlign w:val="center"/>
            <w:hideMark/>
          </w:tcPr>
          <w:p w14:paraId="63FF0E60"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r>
      <w:tr w:rsidR="005E3AE0" w:rsidRPr="007520F5" w14:paraId="3D960C38" w14:textId="77777777" w:rsidTr="31ED8063">
        <w:trPr>
          <w:trHeight w:val="315"/>
        </w:trPr>
        <w:tc>
          <w:tcPr>
            <w:tcW w:w="2825" w:type="dxa"/>
            <w:shd w:val="clear" w:color="auto" w:fill="auto"/>
            <w:vAlign w:val="center"/>
            <w:hideMark/>
          </w:tcPr>
          <w:p w14:paraId="426A5E32"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Waste</w:t>
            </w:r>
          </w:p>
        </w:tc>
        <w:tc>
          <w:tcPr>
            <w:tcW w:w="2295" w:type="dxa"/>
            <w:shd w:val="clear" w:color="auto" w:fill="auto"/>
            <w:vAlign w:val="center"/>
          </w:tcPr>
          <w:p w14:paraId="05AC7324"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c>
          <w:tcPr>
            <w:tcW w:w="2200" w:type="dxa"/>
            <w:shd w:val="clear" w:color="auto" w:fill="auto"/>
            <w:vAlign w:val="center"/>
          </w:tcPr>
          <w:p w14:paraId="43C9F0CA"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c>
          <w:tcPr>
            <w:tcW w:w="2320" w:type="dxa"/>
            <w:shd w:val="clear" w:color="auto" w:fill="auto"/>
            <w:vAlign w:val="center"/>
            <w:hideMark/>
          </w:tcPr>
          <w:p w14:paraId="35273E84"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2</w:t>
            </w:r>
          </w:p>
        </w:tc>
      </w:tr>
      <w:tr w:rsidR="005E3AE0" w:rsidRPr="007520F5" w14:paraId="2A91B272" w14:textId="77777777" w:rsidTr="31ED8063">
        <w:trPr>
          <w:trHeight w:val="315"/>
        </w:trPr>
        <w:tc>
          <w:tcPr>
            <w:tcW w:w="2825" w:type="dxa"/>
            <w:shd w:val="clear" w:color="auto" w:fill="E2EFD9"/>
            <w:vAlign w:val="center"/>
            <w:hideMark/>
          </w:tcPr>
          <w:p w14:paraId="405F9803" w14:textId="77777777" w:rsidR="005E3AE0" w:rsidRPr="007520F5" w:rsidRDefault="005E3AE0" w:rsidP="001624DA">
            <w:pPr>
              <w:spacing w:after="0" w:line="240" w:lineRule="auto"/>
              <w:rPr>
                <w:rFonts w:eastAsia="Times New Roman" w:cs="Calibri"/>
                <w:b/>
                <w:bCs/>
                <w:color w:val="000000"/>
                <w:sz w:val="18"/>
                <w:szCs w:val="18"/>
                <w:lang w:eastAsia="en-GB"/>
              </w:rPr>
            </w:pPr>
            <w:r w:rsidRPr="007520F5">
              <w:rPr>
                <w:rFonts w:eastAsia="Times New Roman" w:cs="Calibri"/>
                <w:b/>
                <w:bCs/>
                <w:color w:val="000000"/>
                <w:sz w:val="18"/>
                <w:szCs w:val="18"/>
                <w:lang w:eastAsia="en-GB"/>
              </w:rPr>
              <w:t xml:space="preserve">SUB TOTAL </w:t>
            </w:r>
          </w:p>
        </w:tc>
        <w:tc>
          <w:tcPr>
            <w:tcW w:w="2295" w:type="dxa"/>
            <w:shd w:val="clear" w:color="auto" w:fill="E2EFD9"/>
            <w:vAlign w:val="center"/>
          </w:tcPr>
          <w:p w14:paraId="2E57727F"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Pr>
                <w:rFonts w:eastAsia="Times New Roman" w:cs="Calibri"/>
                <w:b/>
                <w:bCs/>
                <w:color w:val="000000"/>
                <w:sz w:val="18"/>
                <w:szCs w:val="18"/>
                <w:lang w:eastAsia="en-GB"/>
              </w:rPr>
              <w:t>8</w:t>
            </w:r>
          </w:p>
        </w:tc>
        <w:tc>
          <w:tcPr>
            <w:tcW w:w="2200" w:type="dxa"/>
            <w:shd w:val="clear" w:color="auto" w:fill="E2EFD9"/>
            <w:vAlign w:val="center"/>
          </w:tcPr>
          <w:p w14:paraId="6BD04FF2"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Pr>
                <w:rFonts w:eastAsia="Times New Roman" w:cs="Calibri"/>
                <w:b/>
                <w:bCs/>
                <w:color w:val="000000"/>
                <w:sz w:val="18"/>
                <w:szCs w:val="18"/>
                <w:lang w:eastAsia="en-GB"/>
              </w:rPr>
              <w:t>10</w:t>
            </w:r>
          </w:p>
        </w:tc>
        <w:tc>
          <w:tcPr>
            <w:tcW w:w="2320" w:type="dxa"/>
            <w:shd w:val="clear" w:color="auto" w:fill="E2EFD9"/>
            <w:vAlign w:val="center"/>
            <w:hideMark/>
          </w:tcPr>
          <w:p w14:paraId="3197E0A4"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sidRPr="007520F5">
              <w:rPr>
                <w:rFonts w:eastAsia="Times New Roman" w:cs="Calibri"/>
                <w:b/>
                <w:bCs/>
                <w:color w:val="000000"/>
                <w:sz w:val="18"/>
                <w:szCs w:val="18"/>
                <w:lang w:eastAsia="en-GB"/>
              </w:rPr>
              <w:t>10</w:t>
            </w:r>
          </w:p>
        </w:tc>
      </w:tr>
      <w:tr w:rsidR="005E3AE0" w:rsidRPr="007520F5" w14:paraId="2DC6EC40" w14:textId="77777777" w:rsidTr="31ED8063">
        <w:trPr>
          <w:trHeight w:val="315"/>
        </w:trPr>
        <w:tc>
          <w:tcPr>
            <w:tcW w:w="9640" w:type="dxa"/>
            <w:gridSpan w:val="4"/>
            <w:shd w:val="clear" w:color="auto" w:fill="D9D9D9" w:themeFill="background1" w:themeFillShade="D9"/>
            <w:vAlign w:val="center"/>
            <w:hideMark/>
          </w:tcPr>
          <w:p w14:paraId="3277821A"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sidRPr="007520F5">
              <w:rPr>
                <w:rFonts w:eastAsia="Times New Roman" w:cs="Calibri"/>
                <w:b/>
                <w:bCs/>
                <w:color w:val="000000"/>
                <w:sz w:val="18"/>
                <w:szCs w:val="18"/>
                <w:lang w:eastAsia="en-GB"/>
              </w:rPr>
              <w:t xml:space="preserve">Contractor specific </w:t>
            </w:r>
            <w:r>
              <w:rPr>
                <w:rFonts w:eastAsia="Times New Roman" w:cs="Calibri"/>
                <w:b/>
                <w:bCs/>
                <w:color w:val="000000"/>
                <w:sz w:val="18"/>
                <w:szCs w:val="18"/>
                <w:lang w:eastAsia="en-GB"/>
              </w:rPr>
              <w:t>actions</w:t>
            </w:r>
            <w:r w:rsidRPr="007520F5">
              <w:rPr>
                <w:rFonts w:eastAsia="Times New Roman" w:cs="Calibri"/>
                <w:b/>
                <w:bCs/>
                <w:color w:val="000000"/>
                <w:sz w:val="18"/>
                <w:szCs w:val="18"/>
                <w:lang w:eastAsia="en-GB"/>
              </w:rPr>
              <w:t> </w:t>
            </w:r>
          </w:p>
        </w:tc>
      </w:tr>
      <w:tr w:rsidR="005E3AE0" w:rsidRPr="007520F5" w14:paraId="20BEDFDE" w14:textId="77777777" w:rsidTr="31ED8063">
        <w:trPr>
          <w:trHeight w:val="315"/>
        </w:trPr>
        <w:tc>
          <w:tcPr>
            <w:tcW w:w="2825" w:type="dxa"/>
            <w:shd w:val="clear" w:color="auto" w:fill="auto"/>
            <w:vAlign w:val="center"/>
            <w:hideMark/>
          </w:tcPr>
          <w:p w14:paraId="43620DB2"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General practice</w:t>
            </w:r>
          </w:p>
        </w:tc>
        <w:tc>
          <w:tcPr>
            <w:tcW w:w="2295" w:type="dxa"/>
            <w:shd w:val="clear" w:color="auto" w:fill="auto"/>
            <w:vAlign w:val="center"/>
          </w:tcPr>
          <w:p w14:paraId="23B43338"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3</w:t>
            </w:r>
          </w:p>
        </w:tc>
        <w:tc>
          <w:tcPr>
            <w:tcW w:w="2200" w:type="dxa"/>
            <w:shd w:val="clear" w:color="auto" w:fill="auto"/>
            <w:vAlign w:val="center"/>
          </w:tcPr>
          <w:p w14:paraId="531D9EBE"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3</w:t>
            </w:r>
          </w:p>
        </w:tc>
        <w:tc>
          <w:tcPr>
            <w:tcW w:w="2320" w:type="dxa"/>
            <w:shd w:val="clear" w:color="auto" w:fill="auto"/>
            <w:vAlign w:val="center"/>
            <w:hideMark/>
          </w:tcPr>
          <w:p w14:paraId="325FD017"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3</w:t>
            </w:r>
          </w:p>
        </w:tc>
      </w:tr>
      <w:tr w:rsidR="005E3AE0" w:rsidRPr="007520F5" w14:paraId="0F5155B6" w14:textId="77777777" w:rsidTr="31ED8063">
        <w:trPr>
          <w:trHeight w:val="315"/>
        </w:trPr>
        <w:tc>
          <w:tcPr>
            <w:tcW w:w="2825" w:type="dxa"/>
            <w:shd w:val="clear" w:color="auto" w:fill="auto"/>
            <w:vAlign w:val="center"/>
            <w:hideMark/>
          </w:tcPr>
          <w:p w14:paraId="559F157F"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Community pharmacy</w:t>
            </w:r>
          </w:p>
        </w:tc>
        <w:tc>
          <w:tcPr>
            <w:tcW w:w="2295" w:type="dxa"/>
            <w:shd w:val="clear" w:color="auto" w:fill="auto"/>
            <w:vAlign w:val="center"/>
          </w:tcPr>
          <w:p w14:paraId="53089EC6"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c>
          <w:tcPr>
            <w:tcW w:w="2200" w:type="dxa"/>
            <w:shd w:val="clear" w:color="auto" w:fill="auto"/>
            <w:vAlign w:val="center"/>
          </w:tcPr>
          <w:p w14:paraId="0CBFF284"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c>
          <w:tcPr>
            <w:tcW w:w="2320" w:type="dxa"/>
            <w:shd w:val="clear" w:color="auto" w:fill="auto"/>
            <w:vAlign w:val="center"/>
            <w:hideMark/>
          </w:tcPr>
          <w:p w14:paraId="3AC76A99"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2</w:t>
            </w:r>
          </w:p>
        </w:tc>
      </w:tr>
      <w:tr w:rsidR="005E3AE0" w:rsidRPr="007520F5" w14:paraId="72731AA4" w14:textId="77777777" w:rsidTr="31ED8063">
        <w:trPr>
          <w:trHeight w:val="315"/>
        </w:trPr>
        <w:tc>
          <w:tcPr>
            <w:tcW w:w="2825" w:type="dxa"/>
            <w:shd w:val="clear" w:color="auto" w:fill="auto"/>
            <w:vAlign w:val="center"/>
            <w:hideMark/>
          </w:tcPr>
          <w:p w14:paraId="3E51F0B2"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Optometry</w:t>
            </w:r>
          </w:p>
        </w:tc>
        <w:tc>
          <w:tcPr>
            <w:tcW w:w="2295" w:type="dxa"/>
            <w:shd w:val="clear" w:color="auto" w:fill="auto"/>
            <w:vAlign w:val="center"/>
          </w:tcPr>
          <w:p w14:paraId="688BC4BD"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4</w:t>
            </w:r>
          </w:p>
        </w:tc>
        <w:tc>
          <w:tcPr>
            <w:tcW w:w="2200" w:type="dxa"/>
            <w:shd w:val="clear" w:color="auto" w:fill="auto"/>
            <w:vAlign w:val="center"/>
          </w:tcPr>
          <w:p w14:paraId="55076BF6"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4</w:t>
            </w:r>
          </w:p>
        </w:tc>
        <w:tc>
          <w:tcPr>
            <w:tcW w:w="2320" w:type="dxa"/>
            <w:shd w:val="clear" w:color="auto" w:fill="auto"/>
            <w:vAlign w:val="center"/>
            <w:hideMark/>
          </w:tcPr>
          <w:p w14:paraId="18C5AC63"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4</w:t>
            </w:r>
          </w:p>
        </w:tc>
      </w:tr>
      <w:tr w:rsidR="005E3AE0" w:rsidRPr="007520F5" w14:paraId="39FD4158" w14:textId="77777777" w:rsidTr="31ED8063">
        <w:trPr>
          <w:trHeight w:val="315"/>
        </w:trPr>
        <w:tc>
          <w:tcPr>
            <w:tcW w:w="2825" w:type="dxa"/>
            <w:shd w:val="clear" w:color="auto" w:fill="auto"/>
            <w:vAlign w:val="center"/>
            <w:hideMark/>
          </w:tcPr>
          <w:p w14:paraId="44D20D20" w14:textId="77777777" w:rsidR="005E3AE0" w:rsidRPr="007520F5" w:rsidRDefault="005E3AE0" w:rsidP="001624DA">
            <w:pPr>
              <w:spacing w:after="0" w:line="240" w:lineRule="auto"/>
              <w:rPr>
                <w:rFonts w:eastAsia="Times New Roman" w:cs="Calibri"/>
                <w:color w:val="000000"/>
                <w:sz w:val="18"/>
                <w:szCs w:val="18"/>
                <w:lang w:eastAsia="en-GB"/>
              </w:rPr>
            </w:pPr>
            <w:r w:rsidRPr="007520F5">
              <w:rPr>
                <w:rFonts w:eastAsia="Times New Roman" w:cs="Calibri"/>
                <w:color w:val="000000"/>
                <w:sz w:val="18"/>
                <w:szCs w:val="18"/>
                <w:lang w:eastAsia="en-GB"/>
              </w:rPr>
              <w:t>Dental</w:t>
            </w:r>
          </w:p>
        </w:tc>
        <w:tc>
          <w:tcPr>
            <w:tcW w:w="2295" w:type="dxa"/>
            <w:shd w:val="clear" w:color="auto" w:fill="auto"/>
            <w:vAlign w:val="center"/>
          </w:tcPr>
          <w:p w14:paraId="494E4EBB"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3</w:t>
            </w:r>
          </w:p>
        </w:tc>
        <w:tc>
          <w:tcPr>
            <w:tcW w:w="2200" w:type="dxa"/>
            <w:shd w:val="clear" w:color="auto" w:fill="auto"/>
            <w:vAlign w:val="center"/>
          </w:tcPr>
          <w:p w14:paraId="5C2F280F" w14:textId="77777777" w:rsidR="005E3AE0" w:rsidRPr="007520F5" w:rsidRDefault="005E3AE0" w:rsidP="001624DA">
            <w:pPr>
              <w:spacing w:after="0" w:line="240" w:lineRule="auto"/>
              <w:jc w:val="center"/>
              <w:rPr>
                <w:rFonts w:eastAsia="Times New Roman" w:cs="Calibri"/>
                <w:color w:val="000000"/>
                <w:sz w:val="18"/>
                <w:szCs w:val="18"/>
                <w:lang w:eastAsia="en-GB"/>
              </w:rPr>
            </w:pPr>
            <w:r>
              <w:rPr>
                <w:rFonts w:eastAsia="Times New Roman" w:cs="Calibri"/>
                <w:color w:val="000000"/>
                <w:sz w:val="18"/>
                <w:szCs w:val="18"/>
                <w:lang w:eastAsia="en-GB"/>
              </w:rPr>
              <w:t>3</w:t>
            </w:r>
          </w:p>
        </w:tc>
        <w:tc>
          <w:tcPr>
            <w:tcW w:w="2320" w:type="dxa"/>
            <w:shd w:val="clear" w:color="auto" w:fill="auto"/>
            <w:vAlign w:val="center"/>
            <w:hideMark/>
          </w:tcPr>
          <w:p w14:paraId="1820B645" w14:textId="77777777" w:rsidR="005E3AE0" w:rsidRPr="007520F5" w:rsidRDefault="005E3AE0" w:rsidP="001624DA">
            <w:pPr>
              <w:spacing w:after="0" w:line="240" w:lineRule="auto"/>
              <w:jc w:val="center"/>
              <w:rPr>
                <w:rFonts w:eastAsia="Times New Roman" w:cs="Calibri"/>
                <w:color w:val="000000"/>
                <w:sz w:val="18"/>
                <w:szCs w:val="18"/>
                <w:lang w:eastAsia="en-GB"/>
              </w:rPr>
            </w:pPr>
            <w:r w:rsidRPr="007520F5">
              <w:rPr>
                <w:rFonts w:eastAsia="Times New Roman" w:cs="Calibri"/>
                <w:color w:val="000000"/>
                <w:sz w:val="18"/>
                <w:szCs w:val="18"/>
                <w:lang w:eastAsia="en-GB"/>
              </w:rPr>
              <w:t>3</w:t>
            </w:r>
          </w:p>
        </w:tc>
      </w:tr>
      <w:tr w:rsidR="005E3AE0" w:rsidRPr="007520F5" w14:paraId="6C3313DE" w14:textId="77777777" w:rsidTr="31ED8063">
        <w:trPr>
          <w:trHeight w:val="315"/>
        </w:trPr>
        <w:tc>
          <w:tcPr>
            <w:tcW w:w="2825" w:type="dxa"/>
            <w:shd w:val="clear" w:color="auto" w:fill="E2EFDA"/>
            <w:vAlign w:val="center"/>
            <w:hideMark/>
          </w:tcPr>
          <w:p w14:paraId="43C0A35C" w14:textId="77777777" w:rsidR="005E3AE0" w:rsidRPr="007520F5" w:rsidRDefault="005E3AE0" w:rsidP="001624DA">
            <w:pPr>
              <w:spacing w:after="0" w:line="240" w:lineRule="auto"/>
              <w:rPr>
                <w:rFonts w:eastAsia="Times New Roman" w:cs="Calibri"/>
                <w:b/>
                <w:bCs/>
                <w:color w:val="000000"/>
                <w:sz w:val="18"/>
                <w:szCs w:val="18"/>
                <w:lang w:eastAsia="en-GB"/>
              </w:rPr>
            </w:pPr>
            <w:r w:rsidRPr="007520F5">
              <w:rPr>
                <w:rFonts w:eastAsia="Times New Roman" w:cs="Calibri"/>
                <w:b/>
                <w:bCs/>
                <w:color w:val="000000"/>
                <w:sz w:val="18"/>
                <w:szCs w:val="18"/>
                <w:lang w:eastAsia="en-GB"/>
              </w:rPr>
              <w:t xml:space="preserve">SUB TOTAL </w:t>
            </w:r>
          </w:p>
        </w:tc>
        <w:tc>
          <w:tcPr>
            <w:tcW w:w="2295" w:type="dxa"/>
            <w:shd w:val="clear" w:color="auto" w:fill="E2EFDA"/>
            <w:vAlign w:val="center"/>
          </w:tcPr>
          <w:p w14:paraId="5047EAD2"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Pr>
                <w:rFonts w:eastAsia="Times New Roman" w:cs="Calibri"/>
                <w:b/>
                <w:bCs/>
                <w:color w:val="000000"/>
                <w:sz w:val="18"/>
                <w:szCs w:val="18"/>
                <w:lang w:eastAsia="en-GB"/>
              </w:rPr>
              <w:t>12</w:t>
            </w:r>
          </w:p>
        </w:tc>
        <w:tc>
          <w:tcPr>
            <w:tcW w:w="2200" w:type="dxa"/>
            <w:shd w:val="clear" w:color="auto" w:fill="E2EFDA"/>
            <w:vAlign w:val="center"/>
          </w:tcPr>
          <w:p w14:paraId="7208516E"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Pr>
                <w:rFonts w:eastAsia="Times New Roman" w:cs="Calibri"/>
                <w:b/>
                <w:bCs/>
                <w:color w:val="000000"/>
                <w:sz w:val="18"/>
                <w:szCs w:val="18"/>
                <w:lang w:eastAsia="en-GB"/>
              </w:rPr>
              <w:t>12</w:t>
            </w:r>
          </w:p>
        </w:tc>
        <w:tc>
          <w:tcPr>
            <w:tcW w:w="2320" w:type="dxa"/>
            <w:shd w:val="clear" w:color="auto" w:fill="E2EFDA"/>
            <w:vAlign w:val="center"/>
            <w:hideMark/>
          </w:tcPr>
          <w:p w14:paraId="4428CC51"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sidRPr="007520F5">
              <w:rPr>
                <w:rFonts w:eastAsia="Times New Roman" w:cs="Calibri"/>
                <w:b/>
                <w:bCs/>
                <w:color w:val="000000"/>
                <w:sz w:val="18"/>
                <w:szCs w:val="18"/>
                <w:lang w:eastAsia="en-GB"/>
              </w:rPr>
              <w:t>1</w:t>
            </w:r>
            <w:r>
              <w:rPr>
                <w:rFonts w:eastAsia="Times New Roman" w:cs="Calibri"/>
                <w:b/>
                <w:bCs/>
                <w:color w:val="000000"/>
                <w:sz w:val="18"/>
                <w:szCs w:val="18"/>
                <w:lang w:eastAsia="en-GB"/>
              </w:rPr>
              <w:t>2</w:t>
            </w:r>
          </w:p>
        </w:tc>
      </w:tr>
      <w:tr w:rsidR="005E3AE0" w:rsidRPr="007520F5" w14:paraId="178C8225" w14:textId="77777777" w:rsidTr="31ED8063">
        <w:trPr>
          <w:trHeight w:val="315"/>
        </w:trPr>
        <w:tc>
          <w:tcPr>
            <w:tcW w:w="2825" w:type="dxa"/>
            <w:shd w:val="clear" w:color="auto" w:fill="D9D9D9" w:themeFill="background1" w:themeFillShade="D9"/>
            <w:vAlign w:val="center"/>
            <w:hideMark/>
          </w:tcPr>
          <w:p w14:paraId="7E8E20AF" w14:textId="77777777" w:rsidR="005E3AE0" w:rsidRPr="007520F5" w:rsidRDefault="005E3AE0" w:rsidP="001624DA">
            <w:pPr>
              <w:spacing w:after="0" w:line="240" w:lineRule="auto"/>
              <w:rPr>
                <w:rFonts w:eastAsia="Times New Roman" w:cs="Calibri"/>
                <w:b/>
                <w:bCs/>
                <w:color w:val="000000"/>
                <w:sz w:val="18"/>
                <w:szCs w:val="18"/>
                <w:lang w:eastAsia="en-GB"/>
              </w:rPr>
            </w:pPr>
            <w:r w:rsidRPr="007520F5">
              <w:rPr>
                <w:rFonts w:eastAsia="Times New Roman" w:cs="Calibri"/>
                <w:b/>
                <w:bCs/>
                <w:color w:val="000000"/>
                <w:sz w:val="18"/>
                <w:szCs w:val="18"/>
                <w:lang w:eastAsia="en-GB"/>
              </w:rPr>
              <w:t xml:space="preserve">TOTAL </w:t>
            </w:r>
          </w:p>
        </w:tc>
        <w:tc>
          <w:tcPr>
            <w:tcW w:w="2295" w:type="dxa"/>
            <w:shd w:val="clear" w:color="auto" w:fill="D9D9D9" w:themeFill="background1" w:themeFillShade="D9"/>
            <w:vAlign w:val="center"/>
          </w:tcPr>
          <w:p w14:paraId="2D88CF4A" w14:textId="77777777" w:rsidR="005E3AE0" w:rsidRPr="007520F5" w:rsidRDefault="005E3AE0" w:rsidP="00231A6D">
            <w:pPr>
              <w:spacing w:after="0" w:line="240" w:lineRule="auto"/>
              <w:jc w:val="center"/>
              <w:rPr>
                <w:rFonts w:eastAsia="Times New Roman" w:cs="Calibri"/>
                <w:b/>
                <w:bCs/>
                <w:color w:val="000000"/>
                <w:sz w:val="18"/>
                <w:szCs w:val="18"/>
                <w:lang w:eastAsia="en-GB"/>
              </w:rPr>
            </w:pPr>
            <w:r>
              <w:rPr>
                <w:rFonts w:eastAsia="Times New Roman" w:cs="Calibri"/>
                <w:b/>
                <w:bCs/>
                <w:color w:val="000000"/>
                <w:sz w:val="18"/>
                <w:szCs w:val="18"/>
                <w:lang w:eastAsia="en-GB"/>
              </w:rPr>
              <w:t>20</w:t>
            </w:r>
          </w:p>
        </w:tc>
        <w:tc>
          <w:tcPr>
            <w:tcW w:w="2200" w:type="dxa"/>
            <w:shd w:val="clear" w:color="auto" w:fill="D9D9D9" w:themeFill="background1" w:themeFillShade="D9"/>
            <w:vAlign w:val="center"/>
          </w:tcPr>
          <w:p w14:paraId="74850B24"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sidRPr="00E65303">
              <w:rPr>
                <w:rFonts w:eastAsia="Times New Roman" w:cs="Calibri"/>
                <w:b/>
                <w:bCs/>
                <w:color w:val="000000"/>
                <w:sz w:val="18"/>
                <w:szCs w:val="18"/>
                <w:lang w:eastAsia="en-GB"/>
              </w:rPr>
              <w:t>22</w:t>
            </w:r>
          </w:p>
        </w:tc>
        <w:tc>
          <w:tcPr>
            <w:tcW w:w="2320" w:type="dxa"/>
            <w:shd w:val="clear" w:color="auto" w:fill="D9D9D9" w:themeFill="background1" w:themeFillShade="D9"/>
            <w:vAlign w:val="center"/>
            <w:hideMark/>
          </w:tcPr>
          <w:p w14:paraId="2F096C4D" w14:textId="77777777" w:rsidR="005E3AE0" w:rsidRPr="007520F5" w:rsidRDefault="005E3AE0" w:rsidP="001624DA">
            <w:pPr>
              <w:spacing w:after="0" w:line="240" w:lineRule="auto"/>
              <w:jc w:val="center"/>
              <w:rPr>
                <w:rFonts w:eastAsia="Times New Roman" w:cs="Calibri"/>
                <w:b/>
                <w:bCs/>
                <w:color w:val="000000"/>
                <w:sz w:val="18"/>
                <w:szCs w:val="18"/>
                <w:lang w:eastAsia="en-GB"/>
              </w:rPr>
            </w:pPr>
            <w:r w:rsidRPr="007520F5">
              <w:rPr>
                <w:rFonts w:eastAsia="Times New Roman" w:cs="Calibri"/>
                <w:b/>
                <w:bCs/>
                <w:color w:val="000000"/>
                <w:sz w:val="18"/>
                <w:szCs w:val="18"/>
                <w:lang w:eastAsia="en-GB"/>
              </w:rPr>
              <w:t>2</w:t>
            </w:r>
            <w:r>
              <w:rPr>
                <w:rFonts w:eastAsia="Times New Roman" w:cs="Calibri"/>
                <w:b/>
                <w:bCs/>
                <w:color w:val="000000"/>
                <w:sz w:val="18"/>
                <w:szCs w:val="18"/>
                <w:lang w:eastAsia="en-GB"/>
              </w:rPr>
              <w:t>2</w:t>
            </w:r>
          </w:p>
        </w:tc>
      </w:tr>
    </w:tbl>
    <w:p w14:paraId="4DDEE1B5" w14:textId="77777777" w:rsidR="005E3AE0" w:rsidRDefault="005E3AE0" w:rsidP="005E3AE0">
      <w:pPr>
        <w:spacing w:after="0" w:line="276" w:lineRule="auto"/>
        <w:jc w:val="both"/>
        <w:rPr>
          <w:sz w:val="22"/>
        </w:rPr>
      </w:pPr>
    </w:p>
    <w:p w14:paraId="02522C6F" w14:textId="77777777" w:rsidR="004F628F" w:rsidRDefault="004F628F" w:rsidP="0015169C">
      <w:pPr>
        <w:spacing w:after="0" w:line="276" w:lineRule="auto"/>
        <w:jc w:val="both"/>
        <w:rPr>
          <w:sz w:val="22"/>
        </w:rPr>
      </w:pPr>
    </w:p>
    <w:p w14:paraId="74E8D1F6" w14:textId="5AFBA0BC" w:rsidR="00235115" w:rsidRPr="00E833C9" w:rsidRDefault="00C22973" w:rsidP="0015169C">
      <w:pPr>
        <w:spacing w:after="0" w:line="276" w:lineRule="auto"/>
        <w:jc w:val="both"/>
        <w:rPr>
          <w:sz w:val="22"/>
        </w:rPr>
      </w:pPr>
      <w:r w:rsidRPr="005E3AE0">
        <w:rPr>
          <w:sz w:val="22"/>
        </w:rPr>
        <w:lastRenderedPageBreak/>
        <w:t>A further small number of actions in the Scheme would yield a CO</w:t>
      </w:r>
      <w:r w:rsidRPr="005E3AE0">
        <w:rPr>
          <w:sz w:val="22"/>
          <w:vertAlign w:val="subscript"/>
        </w:rPr>
        <w:t>2</w:t>
      </w:r>
      <w:r w:rsidRPr="005E3AE0">
        <w:rPr>
          <w:sz w:val="22"/>
        </w:rPr>
        <w:t xml:space="preserve">e reduction but these would require local practice data to assign a value (n=6). </w:t>
      </w:r>
      <w:r w:rsidR="00235115" w:rsidRPr="00E833C9">
        <w:rPr>
          <w:sz w:val="22"/>
        </w:rPr>
        <w:t xml:space="preserve">The six actions that would require local practice data to </w:t>
      </w:r>
      <w:r w:rsidR="00235115">
        <w:rPr>
          <w:sz w:val="22"/>
        </w:rPr>
        <w:t xml:space="preserve">estimate </w:t>
      </w:r>
      <w:r w:rsidR="00235115" w:rsidRPr="00E833C9">
        <w:rPr>
          <w:sz w:val="22"/>
        </w:rPr>
        <w:t>a CO</w:t>
      </w:r>
      <w:r w:rsidR="00235115" w:rsidRPr="00E833C9">
        <w:rPr>
          <w:sz w:val="22"/>
          <w:vertAlign w:val="subscript"/>
        </w:rPr>
        <w:t>2</w:t>
      </w:r>
      <w:r w:rsidR="00235115" w:rsidRPr="00E833C9">
        <w:rPr>
          <w:sz w:val="22"/>
        </w:rPr>
        <w:t>e reduction are categorised as Procurement actions (n=3</w:t>
      </w:r>
      <w:r w:rsidR="00235115">
        <w:rPr>
          <w:sz w:val="22"/>
        </w:rPr>
        <w:t>)</w:t>
      </w:r>
      <w:r w:rsidR="00235115" w:rsidRPr="00E833C9">
        <w:rPr>
          <w:sz w:val="22"/>
        </w:rPr>
        <w:t xml:space="preserve">, Innovation &amp; co-production actions (n=2) and a dental specific action (n=1). </w:t>
      </w:r>
    </w:p>
    <w:p w14:paraId="5B935C70" w14:textId="77777777" w:rsidR="00235115" w:rsidRDefault="00235115" w:rsidP="005E3AE0">
      <w:pPr>
        <w:spacing w:after="0" w:line="276" w:lineRule="auto"/>
        <w:jc w:val="both"/>
        <w:rPr>
          <w:sz w:val="22"/>
        </w:rPr>
      </w:pPr>
    </w:p>
    <w:p w14:paraId="53689A77" w14:textId="28B530C9" w:rsidR="00C22973" w:rsidRPr="00235115" w:rsidRDefault="005E3AE0" w:rsidP="00235115">
      <w:pPr>
        <w:spacing w:after="0" w:line="276" w:lineRule="auto"/>
        <w:jc w:val="both"/>
        <w:rPr>
          <w:color w:val="FF0000"/>
          <w:sz w:val="22"/>
        </w:rPr>
      </w:pPr>
      <w:r w:rsidRPr="005E3AE0">
        <w:rPr>
          <w:sz w:val="22"/>
        </w:rPr>
        <w:t>The remaining actions within the Scheme were deemed to be ‘enabling functions’ e.g. engagement of staff and changing practice culture.</w:t>
      </w:r>
    </w:p>
    <w:p w14:paraId="6125C0A9" w14:textId="77777777" w:rsidR="00C22973" w:rsidRPr="00C22973" w:rsidRDefault="00C22973" w:rsidP="00FC7782">
      <w:pPr>
        <w:spacing w:after="0" w:line="276" w:lineRule="auto"/>
        <w:jc w:val="both"/>
        <w:rPr>
          <w:b/>
          <w:bCs/>
          <w:sz w:val="22"/>
        </w:rPr>
      </w:pPr>
    </w:p>
    <w:p w14:paraId="46E995CE" w14:textId="0E002949" w:rsidR="00C22973" w:rsidRPr="0015169C" w:rsidRDefault="00C22973" w:rsidP="00C22973">
      <w:pPr>
        <w:spacing w:after="120" w:line="276" w:lineRule="auto"/>
        <w:jc w:val="both"/>
        <w:rPr>
          <w:color w:val="00B0F0"/>
          <w:szCs w:val="24"/>
        </w:rPr>
      </w:pPr>
      <w:r w:rsidRPr="0015169C">
        <w:rPr>
          <w:color w:val="00B0F0"/>
          <w:szCs w:val="24"/>
        </w:rPr>
        <w:t>5.1.</w:t>
      </w:r>
      <w:r w:rsidR="00235115" w:rsidRPr="0015169C">
        <w:rPr>
          <w:color w:val="00B0F0"/>
          <w:szCs w:val="24"/>
        </w:rPr>
        <w:t>2</w:t>
      </w:r>
      <w:r w:rsidRPr="0015169C">
        <w:rPr>
          <w:color w:val="00B0F0"/>
          <w:szCs w:val="24"/>
        </w:rPr>
        <w:t xml:space="preserve"> Estimated </w:t>
      </w:r>
      <w:r w:rsidR="00235115" w:rsidRPr="0015169C">
        <w:rPr>
          <w:color w:val="00B0F0"/>
          <w:szCs w:val="24"/>
        </w:rPr>
        <w:t xml:space="preserve">cumulative </w:t>
      </w:r>
      <w:r w:rsidRPr="0015169C">
        <w:rPr>
          <w:color w:val="00B0F0"/>
          <w:szCs w:val="24"/>
        </w:rPr>
        <w:t>CO</w:t>
      </w:r>
      <w:r w:rsidRPr="0015169C">
        <w:rPr>
          <w:color w:val="00B0F0"/>
          <w:szCs w:val="24"/>
          <w:vertAlign w:val="subscript"/>
        </w:rPr>
        <w:t>2</w:t>
      </w:r>
      <w:r w:rsidRPr="0015169C">
        <w:rPr>
          <w:color w:val="00B0F0"/>
          <w:szCs w:val="24"/>
        </w:rPr>
        <w:t xml:space="preserve">e reduction </w:t>
      </w:r>
      <w:r w:rsidR="00235115" w:rsidRPr="0015169C">
        <w:rPr>
          <w:color w:val="00B0F0"/>
          <w:szCs w:val="24"/>
        </w:rPr>
        <w:t xml:space="preserve">values of the national Scheme </w:t>
      </w:r>
      <w:r w:rsidRPr="0015169C">
        <w:rPr>
          <w:color w:val="00B0F0"/>
          <w:szCs w:val="24"/>
        </w:rPr>
        <w:t>using the LP calculator</w:t>
      </w:r>
    </w:p>
    <w:p w14:paraId="3122BC1F" w14:textId="0C742A17" w:rsidR="00235115" w:rsidRDefault="00235115" w:rsidP="0015169C">
      <w:pPr>
        <w:spacing w:after="0" w:line="276" w:lineRule="auto"/>
        <w:jc w:val="both"/>
        <w:rPr>
          <w:sz w:val="22"/>
        </w:rPr>
      </w:pPr>
      <w:r w:rsidRPr="00C22973">
        <w:rPr>
          <w:sz w:val="22"/>
        </w:rPr>
        <w:t>The cumulative CO</w:t>
      </w:r>
      <w:r w:rsidRPr="00C22973">
        <w:rPr>
          <w:sz w:val="22"/>
          <w:vertAlign w:val="subscript"/>
        </w:rPr>
        <w:t>2</w:t>
      </w:r>
      <w:r w:rsidRPr="00C22973">
        <w:rPr>
          <w:sz w:val="22"/>
        </w:rPr>
        <w:t xml:space="preserve">e reduction within practices participating in the </w:t>
      </w:r>
      <w:r w:rsidRPr="00C22973">
        <w:rPr>
          <w:sz w:val="22"/>
          <w:szCs w:val="20"/>
        </w:rPr>
        <w:t>Scheme</w:t>
      </w:r>
      <w:r w:rsidRPr="00C22973">
        <w:rPr>
          <w:sz w:val="20"/>
          <w:szCs w:val="20"/>
        </w:rPr>
        <w:t xml:space="preserve"> </w:t>
      </w:r>
      <w:r w:rsidRPr="00C22973">
        <w:rPr>
          <w:sz w:val="22"/>
        </w:rPr>
        <w:t>between 2022</w:t>
      </w:r>
      <w:r w:rsidR="007E68D8">
        <w:rPr>
          <w:sz w:val="22"/>
        </w:rPr>
        <w:t xml:space="preserve"> and 20</w:t>
      </w:r>
      <w:r w:rsidRPr="00C22973">
        <w:rPr>
          <w:sz w:val="22"/>
        </w:rPr>
        <w:t xml:space="preserve">24 was estimated to be </w:t>
      </w:r>
      <w:r w:rsidRPr="0015169C">
        <w:rPr>
          <w:b/>
          <w:bCs/>
          <w:sz w:val="22"/>
        </w:rPr>
        <w:t>2761 tonnes CO</w:t>
      </w:r>
      <w:r w:rsidRPr="0015169C">
        <w:rPr>
          <w:b/>
          <w:bCs/>
          <w:sz w:val="22"/>
          <w:vertAlign w:val="subscript"/>
        </w:rPr>
        <w:t>2</w:t>
      </w:r>
      <w:r w:rsidRPr="0015169C">
        <w:rPr>
          <w:b/>
          <w:bCs/>
          <w:sz w:val="22"/>
        </w:rPr>
        <w:t>e</w:t>
      </w:r>
      <w:r w:rsidRPr="00C22973">
        <w:rPr>
          <w:sz w:val="22"/>
        </w:rPr>
        <w:t>.</w:t>
      </w:r>
    </w:p>
    <w:p w14:paraId="39E69408" w14:textId="77777777" w:rsidR="00982450" w:rsidRDefault="00982450" w:rsidP="0015169C">
      <w:pPr>
        <w:spacing w:after="0" w:line="276" w:lineRule="auto"/>
        <w:jc w:val="both"/>
        <w:rPr>
          <w:sz w:val="22"/>
        </w:rPr>
      </w:pPr>
    </w:p>
    <w:p w14:paraId="03C4938E" w14:textId="53A9CD69" w:rsidR="00695589" w:rsidRPr="00695589" w:rsidRDefault="5C7504BE" w:rsidP="31ED8063">
      <w:pPr>
        <w:spacing w:after="0" w:line="276" w:lineRule="auto"/>
        <w:jc w:val="both"/>
        <w:rPr>
          <w:sz w:val="22"/>
        </w:rPr>
      </w:pPr>
      <w:r w:rsidRPr="31ED8063">
        <w:rPr>
          <w:sz w:val="22"/>
        </w:rPr>
        <w:t>To</w:t>
      </w:r>
      <w:r w:rsidR="00695589" w:rsidRPr="31ED8063">
        <w:rPr>
          <w:sz w:val="22"/>
        </w:rPr>
        <w:t xml:space="preserve"> produce carbon reduction estimates at the Scheme level, the LP calculator uses national government carbon emission factors, a model size of practice, and a series of assumptions. The source for each emission factor, the assumptions, and the size of practice are detailed within the body of the calculator, at action level. </w:t>
      </w:r>
    </w:p>
    <w:p w14:paraId="46175F82" w14:textId="77777777" w:rsidR="00695589" w:rsidRPr="00695589" w:rsidRDefault="00695589" w:rsidP="00695589">
      <w:pPr>
        <w:spacing w:after="0" w:line="276" w:lineRule="auto"/>
        <w:jc w:val="both"/>
        <w:rPr>
          <w:sz w:val="22"/>
        </w:rPr>
      </w:pPr>
    </w:p>
    <w:p w14:paraId="0978411C" w14:textId="6D414EB3" w:rsidR="00695589" w:rsidRPr="00695589" w:rsidRDefault="00695589" w:rsidP="31ED8063">
      <w:pPr>
        <w:spacing w:after="0" w:line="276" w:lineRule="auto"/>
        <w:jc w:val="both"/>
        <w:rPr>
          <w:sz w:val="22"/>
        </w:rPr>
      </w:pPr>
      <w:r w:rsidRPr="31ED8063">
        <w:rPr>
          <w:sz w:val="22"/>
        </w:rPr>
        <w:t xml:space="preserve">The assumptions comprise two types: general assumptions based on </w:t>
      </w:r>
      <w:r w:rsidR="7A35E2CA" w:rsidRPr="31ED8063">
        <w:rPr>
          <w:sz w:val="22"/>
        </w:rPr>
        <w:t xml:space="preserve">the </w:t>
      </w:r>
      <w:r w:rsidRPr="31ED8063">
        <w:rPr>
          <w:sz w:val="22"/>
        </w:rPr>
        <w:t>experience of LP staff working with small or medium sized businesses (e.g. percentage of building electricity used for lighting</w:t>
      </w:r>
      <w:r w:rsidR="028989C2" w:rsidRPr="31ED8063">
        <w:rPr>
          <w:sz w:val="22"/>
        </w:rPr>
        <w:t>),</w:t>
      </w:r>
      <w:r w:rsidRPr="31ED8063">
        <w:rPr>
          <w:sz w:val="22"/>
        </w:rPr>
        <w:t xml:space="preserve"> and specific assumptions based on industry or academic research papers (e.g. NICE guidance). </w:t>
      </w:r>
    </w:p>
    <w:p w14:paraId="3EAA1BC0" w14:textId="77777777" w:rsidR="00235115" w:rsidRDefault="00235115" w:rsidP="00235115">
      <w:pPr>
        <w:spacing w:after="0" w:line="276" w:lineRule="auto"/>
        <w:jc w:val="both"/>
        <w:rPr>
          <w:sz w:val="22"/>
        </w:rPr>
      </w:pPr>
    </w:p>
    <w:p w14:paraId="1F1EE8E5" w14:textId="19450735" w:rsidR="00465931" w:rsidRPr="00435D5C" w:rsidRDefault="00435D5C" w:rsidP="00435D5C">
      <w:pPr>
        <w:pStyle w:val="Heading2"/>
        <w:spacing w:before="0" w:after="120"/>
        <w:rPr>
          <w:rFonts w:ascii="Verdana" w:hAnsi="Verdana"/>
          <w:sz w:val="24"/>
          <w:szCs w:val="24"/>
        </w:rPr>
      </w:pPr>
      <w:bookmarkStart w:id="58" w:name="_Toc196837829"/>
      <w:r w:rsidRPr="3A78FF18">
        <w:rPr>
          <w:rFonts w:ascii="Verdana" w:hAnsi="Verdana"/>
        </w:rPr>
        <w:t>5.2</w:t>
      </w:r>
      <w:r w:rsidR="00235115" w:rsidRPr="3A78FF18">
        <w:rPr>
          <w:rFonts w:ascii="Verdana" w:hAnsi="Verdana"/>
        </w:rPr>
        <w:t xml:space="preserve"> Estimated CO</w:t>
      </w:r>
      <w:r w:rsidR="00235115" w:rsidRPr="3A78FF18">
        <w:rPr>
          <w:rFonts w:ascii="Verdana" w:hAnsi="Verdana"/>
          <w:vertAlign w:val="subscript"/>
        </w:rPr>
        <w:t>2</w:t>
      </w:r>
      <w:r w:rsidR="00235115" w:rsidRPr="3A78FF18">
        <w:rPr>
          <w:rFonts w:ascii="Verdana" w:hAnsi="Verdana"/>
        </w:rPr>
        <w:t>e reduction by individual primary care practices using the LP calculator</w:t>
      </w:r>
      <w:bookmarkEnd w:id="58"/>
      <w:r w:rsidR="00235115" w:rsidRPr="3A78FF18">
        <w:rPr>
          <w:rFonts w:ascii="Verdana" w:hAnsi="Verdana"/>
        </w:rPr>
        <w:t xml:space="preserve"> </w:t>
      </w:r>
      <w:bookmarkStart w:id="59" w:name="T2"/>
      <w:bookmarkEnd w:id="52"/>
      <w:bookmarkEnd w:id="55"/>
    </w:p>
    <w:p w14:paraId="6754C584" w14:textId="18DDCF4F" w:rsidR="00A65B75" w:rsidRPr="00435D5C" w:rsidRDefault="00950F3B" w:rsidP="31ED8063">
      <w:pPr>
        <w:jc w:val="both"/>
        <w:rPr>
          <w:sz w:val="22"/>
        </w:rPr>
      </w:pPr>
      <w:r w:rsidRPr="31ED8063">
        <w:rPr>
          <w:sz w:val="22"/>
        </w:rPr>
        <w:t xml:space="preserve">The data requirements for the calculator to be used independently by individual practices </w:t>
      </w:r>
      <w:r w:rsidR="0D53973A" w:rsidRPr="31ED8063">
        <w:rPr>
          <w:sz w:val="22"/>
        </w:rPr>
        <w:t>are</w:t>
      </w:r>
      <w:r w:rsidRPr="31ED8063">
        <w:rPr>
          <w:sz w:val="22"/>
        </w:rPr>
        <w:t xml:space="preserve"> detailed in </w:t>
      </w:r>
      <w:hyperlink w:anchor="Table4">
        <w:r w:rsidRPr="31ED8063">
          <w:rPr>
            <w:rStyle w:val="Hyperlink"/>
            <w:sz w:val="22"/>
          </w:rPr>
          <w:t>Table 4</w:t>
        </w:r>
      </w:hyperlink>
      <w:r w:rsidRPr="31ED8063">
        <w:rPr>
          <w:sz w:val="22"/>
        </w:rPr>
        <w:t xml:space="preserve">. </w:t>
      </w:r>
    </w:p>
    <w:p w14:paraId="29D5F45B" w14:textId="35EEF866" w:rsidR="00435D5C" w:rsidRDefault="00435D5C" w:rsidP="31ED8063">
      <w:pPr>
        <w:spacing w:after="0" w:line="276" w:lineRule="auto"/>
        <w:jc w:val="both"/>
        <w:rPr>
          <w:sz w:val="22"/>
        </w:rPr>
      </w:pPr>
      <w:r w:rsidRPr="31ED8063">
        <w:rPr>
          <w:sz w:val="22"/>
        </w:rPr>
        <w:t>As a result of identifying the practice level data required to use the LP calculator it was concluded that</w:t>
      </w:r>
      <w:r w:rsidR="6B6E83E2" w:rsidRPr="31ED8063">
        <w:rPr>
          <w:sz w:val="22"/>
        </w:rPr>
        <w:t>:</w:t>
      </w:r>
      <w:r w:rsidRPr="31ED8063">
        <w:rPr>
          <w:sz w:val="22"/>
        </w:rPr>
        <w:t xml:space="preserve"> </w:t>
      </w:r>
    </w:p>
    <w:p w14:paraId="100C0E05" w14:textId="77777777" w:rsidR="00435D5C" w:rsidRDefault="00435D5C" w:rsidP="00435D5C">
      <w:pPr>
        <w:spacing w:after="0" w:line="276" w:lineRule="auto"/>
        <w:jc w:val="both"/>
        <w:rPr>
          <w:bCs/>
          <w:sz w:val="22"/>
        </w:rPr>
      </w:pPr>
    </w:p>
    <w:p w14:paraId="4BDBCEEB" w14:textId="14889ADF" w:rsidR="00435D5C" w:rsidRPr="0015169C" w:rsidRDefault="00435D5C" w:rsidP="00435D5C">
      <w:pPr>
        <w:pStyle w:val="ListParagraph"/>
        <w:numPr>
          <w:ilvl w:val="0"/>
          <w:numId w:val="26"/>
        </w:numPr>
        <w:spacing w:after="0" w:line="276" w:lineRule="auto"/>
        <w:jc w:val="both"/>
        <w:rPr>
          <w:rFonts w:cstheme="minorHAnsi"/>
          <w:sz w:val="22"/>
        </w:rPr>
      </w:pPr>
      <w:r>
        <w:rPr>
          <w:rFonts w:cstheme="minorHAnsi"/>
          <w:sz w:val="22"/>
        </w:rPr>
        <w:t xml:space="preserve">not all </w:t>
      </w:r>
      <w:r w:rsidRPr="00950F3B">
        <w:rPr>
          <w:rFonts w:cstheme="minorHAnsi"/>
          <w:sz w:val="22"/>
        </w:rPr>
        <w:t xml:space="preserve">data required </w:t>
      </w:r>
      <w:r w:rsidR="00695589">
        <w:rPr>
          <w:rFonts w:cstheme="minorHAnsi"/>
          <w:sz w:val="22"/>
        </w:rPr>
        <w:t xml:space="preserve">is </w:t>
      </w:r>
      <w:r w:rsidRPr="00950F3B">
        <w:rPr>
          <w:rFonts w:cstheme="minorHAnsi"/>
          <w:sz w:val="22"/>
        </w:rPr>
        <w:t>routinely available and would require practices to collect it</w:t>
      </w:r>
      <w:r>
        <w:rPr>
          <w:rFonts w:cstheme="minorHAnsi"/>
          <w:sz w:val="22"/>
        </w:rPr>
        <w:t>,</w:t>
      </w:r>
    </w:p>
    <w:p w14:paraId="5FEDF303" w14:textId="77777777" w:rsidR="00435D5C" w:rsidRPr="00435D5C" w:rsidRDefault="00435D5C" w:rsidP="00435D5C">
      <w:pPr>
        <w:spacing w:after="0" w:line="276" w:lineRule="auto"/>
        <w:jc w:val="both"/>
        <w:rPr>
          <w:rFonts w:cstheme="minorHAnsi"/>
          <w:sz w:val="22"/>
        </w:rPr>
      </w:pPr>
    </w:p>
    <w:p w14:paraId="46909CFF" w14:textId="2563A8BC" w:rsidR="00435D5C" w:rsidRDefault="00435D5C" w:rsidP="31ED8063">
      <w:pPr>
        <w:pStyle w:val="ListParagraph"/>
        <w:numPr>
          <w:ilvl w:val="0"/>
          <w:numId w:val="25"/>
        </w:numPr>
        <w:spacing w:after="0" w:line="276" w:lineRule="auto"/>
        <w:jc w:val="both"/>
        <w:rPr>
          <w:sz w:val="22"/>
        </w:rPr>
      </w:pPr>
      <w:r w:rsidRPr="31ED8063">
        <w:rPr>
          <w:sz w:val="22"/>
        </w:rPr>
        <w:t xml:space="preserve">some data that was available </w:t>
      </w:r>
      <w:r w:rsidR="1311D6A4" w:rsidRPr="31ED8063">
        <w:rPr>
          <w:sz w:val="22"/>
        </w:rPr>
        <w:t>w</w:t>
      </w:r>
      <w:r w:rsidRPr="31ED8063">
        <w:rPr>
          <w:sz w:val="22"/>
        </w:rPr>
        <w:t>ould require a considerable amount of time for practices to collate,</w:t>
      </w:r>
    </w:p>
    <w:p w14:paraId="34E3B37C" w14:textId="77777777" w:rsidR="00435D5C" w:rsidRPr="00435D5C" w:rsidRDefault="00435D5C" w:rsidP="00435D5C">
      <w:pPr>
        <w:pStyle w:val="ListParagraph"/>
        <w:spacing w:after="0" w:line="276" w:lineRule="auto"/>
        <w:ind w:left="360"/>
        <w:jc w:val="both"/>
        <w:rPr>
          <w:rFonts w:cstheme="minorHAnsi"/>
          <w:sz w:val="22"/>
        </w:rPr>
      </w:pPr>
    </w:p>
    <w:p w14:paraId="1E697583" w14:textId="3B1EA2FD" w:rsidR="00435D5C" w:rsidRPr="00435D5C" w:rsidRDefault="00435D5C" w:rsidP="00435D5C">
      <w:pPr>
        <w:pStyle w:val="ListParagraph"/>
        <w:numPr>
          <w:ilvl w:val="0"/>
          <w:numId w:val="25"/>
        </w:numPr>
        <w:spacing w:after="0" w:line="276" w:lineRule="auto"/>
        <w:jc w:val="both"/>
        <w:rPr>
          <w:rFonts w:cstheme="minorHAnsi"/>
          <w:sz w:val="22"/>
        </w:rPr>
      </w:pPr>
      <w:r w:rsidRPr="00435D5C">
        <w:rPr>
          <w:bCs/>
          <w:sz w:val="22"/>
        </w:rPr>
        <w:t xml:space="preserve">the task of collating data in the format and quality necessary to use the LP calculator at an individual practice level was </w:t>
      </w:r>
      <w:r w:rsidR="0015169C">
        <w:rPr>
          <w:bCs/>
          <w:sz w:val="22"/>
        </w:rPr>
        <w:t>considered</w:t>
      </w:r>
      <w:r w:rsidRPr="00435D5C">
        <w:rPr>
          <w:bCs/>
          <w:sz w:val="22"/>
        </w:rPr>
        <w:t xml:space="preserve"> to be quite onerous</w:t>
      </w:r>
      <w:r>
        <w:rPr>
          <w:bCs/>
          <w:sz w:val="22"/>
        </w:rPr>
        <w:t>,</w:t>
      </w:r>
    </w:p>
    <w:p w14:paraId="4ECDF7C8" w14:textId="77777777" w:rsidR="00435D5C" w:rsidRPr="00435D5C" w:rsidRDefault="00435D5C" w:rsidP="00435D5C">
      <w:pPr>
        <w:pStyle w:val="ListParagraph"/>
        <w:rPr>
          <w:bCs/>
          <w:sz w:val="22"/>
        </w:rPr>
      </w:pPr>
    </w:p>
    <w:p w14:paraId="4EA7A1A7" w14:textId="015144AD" w:rsidR="00435D5C" w:rsidRPr="00435D5C" w:rsidRDefault="00435D5C" w:rsidP="31ED8063">
      <w:pPr>
        <w:pStyle w:val="ListParagraph"/>
        <w:numPr>
          <w:ilvl w:val="0"/>
          <w:numId w:val="25"/>
        </w:numPr>
        <w:spacing w:after="0" w:line="276" w:lineRule="auto"/>
        <w:jc w:val="both"/>
        <w:rPr>
          <w:sz w:val="22"/>
        </w:rPr>
      </w:pPr>
      <w:r w:rsidRPr="31ED8063">
        <w:rPr>
          <w:sz w:val="22"/>
        </w:rPr>
        <w:t>at an individual practice level, and given time pressures in primary care, the effort needed to use the proposed LP calculator to estimate CO</w:t>
      </w:r>
      <w:r w:rsidRPr="31ED8063">
        <w:rPr>
          <w:sz w:val="22"/>
          <w:vertAlign w:val="subscript"/>
        </w:rPr>
        <w:t>2</w:t>
      </w:r>
      <w:r w:rsidRPr="31ED8063">
        <w:rPr>
          <w:sz w:val="22"/>
        </w:rPr>
        <w:t>e reductions as a result of</w:t>
      </w:r>
      <w:r w:rsidR="10C6863E" w:rsidRPr="31ED8063">
        <w:rPr>
          <w:sz w:val="22"/>
        </w:rPr>
        <w:t xml:space="preserve"> </w:t>
      </w:r>
      <w:r w:rsidRPr="31ED8063">
        <w:rPr>
          <w:sz w:val="22"/>
        </w:rPr>
        <w:t xml:space="preserve">their relevant actions was disproportionate to the benefit to be gained from more accurate carbon footprint estimates. </w:t>
      </w:r>
    </w:p>
    <w:p w14:paraId="0FF15006" w14:textId="77777777" w:rsidR="00435D5C" w:rsidRPr="00950F3B" w:rsidRDefault="00435D5C" w:rsidP="00435D5C">
      <w:pPr>
        <w:spacing w:after="0" w:line="276" w:lineRule="auto"/>
        <w:jc w:val="both"/>
        <w:rPr>
          <w:rFonts w:cstheme="minorHAnsi"/>
          <w:sz w:val="22"/>
        </w:rPr>
      </w:pPr>
    </w:p>
    <w:p w14:paraId="7958ECA2" w14:textId="69D73282" w:rsidR="31ED8063" w:rsidRDefault="00B56F99" w:rsidP="31ED8063">
      <w:pPr>
        <w:spacing w:after="0" w:line="276" w:lineRule="auto"/>
        <w:jc w:val="both"/>
        <w:rPr>
          <w:sz w:val="22"/>
        </w:rPr>
      </w:pPr>
      <w:hyperlink w:anchor="O2">
        <w:r w:rsidR="00435D5C" w:rsidRPr="31ED8063">
          <w:rPr>
            <w:rStyle w:val="Hyperlink"/>
            <w:sz w:val="22"/>
          </w:rPr>
          <w:t>Objective (2),</w:t>
        </w:r>
      </w:hyperlink>
      <w:r w:rsidR="00435D5C" w:rsidRPr="31ED8063">
        <w:rPr>
          <w:sz w:val="22"/>
        </w:rPr>
        <w:t xml:space="preserve"> independent local use in test sites, was subsequently not pursued and therefore not reported.  </w:t>
      </w:r>
    </w:p>
    <w:p w14:paraId="67FF88BE" w14:textId="77777777" w:rsidR="00C45AFD" w:rsidRDefault="00C45AFD" w:rsidP="31ED8063">
      <w:pPr>
        <w:spacing w:after="0" w:line="276" w:lineRule="auto"/>
        <w:jc w:val="both"/>
        <w:rPr>
          <w:sz w:val="22"/>
        </w:rPr>
      </w:pPr>
    </w:p>
    <w:p w14:paraId="24217C9E" w14:textId="153B98B9" w:rsidR="0015169C" w:rsidRDefault="0015169C" w:rsidP="00C54AA3">
      <w:pPr>
        <w:spacing w:line="276" w:lineRule="auto"/>
        <w:jc w:val="center"/>
        <w:rPr>
          <w:b/>
          <w:sz w:val="20"/>
          <w:szCs w:val="20"/>
        </w:rPr>
      </w:pPr>
      <w:bookmarkStart w:id="60" w:name="Table4"/>
      <w:r w:rsidRPr="00A65B75">
        <w:rPr>
          <w:b/>
          <w:sz w:val="20"/>
          <w:szCs w:val="20"/>
        </w:rPr>
        <w:t>Table 4</w:t>
      </w:r>
      <w:bookmarkEnd w:id="60"/>
      <w:r w:rsidRPr="00A65B75">
        <w:rPr>
          <w:b/>
          <w:sz w:val="20"/>
          <w:szCs w:val="20"/>
        </w:rPr>
        <w:t>: Data requirement to use</w:t>
      </w:r>
      <w:r w:rsidR="00250EA7">
        <w:rPr>
          <w:b/>
          <w:sz w:val="20"/>
          <w:szCs w:val="20"/>
        </w:rPr>
        <w:t xml:space="preserve"> the</w:t>
      </w:r>
      <w:r w:rsidRPr="00A65B75">
        <w:rPr>
          <w:b/>
          <w:sz w:val="20"/>
          <w:szCs w:val="20"/>
        </w:rPr>
        <w:t xml:space="preserve"> L</w:t>
      </w:r>
      <w:r w:rsidR="00250EA7">
        <w:rPr>
          <w:b/>
          <w:sz w:val="20"/>
          <w:szCs w:val="20"/>
        </w:rPr>
        <w:t>P</w:t>
      </w:r>
      <w:r w:rsidRPr="00A65B75">
        <w:rPr>
          <w:b/>
          <w:sz w:val="20"/>
          <w:szCs w:val="20"/>
        </w:rPr>
        <w:t xml:space="preserve"> calculator</w:t>
      </w:r>
    </w:p>
    <w:tbl>
      <w:tblPr>
        <w:tblStyle w:val="TableGrid"/>
        <w:tblW w:w="0" w:type="auto"/>
        <w:tblLook w:val="04A0" w:firstRow="1" w:lastRow="0" w:firstColumn="1" w:lastColumn="0" w:noHBand="0" w:noVBand="1"/>
      </w:tblPr>
      <w:tblGrid>
        <w:gridCol w:w="2972"/>
        <w:gridCol w:w="2835"/>
        <w:gridCol w:w="3822"/>
      </w:tblGrid>
      <w:tr w:rsidR="0015169C" w14:paraId="454C6EC3" w14:textId="77777777" w:rsidTr="001624DA">
        <w:tc>
          <w:tcPr>
            <w:tcW w:w="2972" w:type="dxa"/>
            <w:shd w:val="clear" w:color="auto" w:fill="002060"/>
          </w:tcPr>
          <w:p w14:paraId="74722B53" w14:textId="77777777" w:rsidR="00695589" w:rsidRDefault="0015169C" w:rsidP="001624DA">
            <w:pPr>
              <w:jc w:val="center"/>
              <w:rPr>
                <w:bCs/>
                <w:color w:val="FFFFFF" w:themeColor="background1"/>
                <w:sz w:val="20"/>
                <w:szCs w:val="20"/>
              </w:rPr>
            </w:pPr>
            <w:r w:rsidRPr="00695589">
              <w:rPr>
                <w:bCs/>
                <w:color w:val="FFFFFF" w:themeColor="background1"/>
                <w:sz w:val="20"/>
                <w:szCs w:val="20"/>
              </w:rPr>
              <w:t xml:space="preserve">Action reference number </w:t>
            </w:r>
          </w:p>
          <w:p w14:paraId="01FCBA31" w14:textId="77777777" w:rsidR="00695589" w:rsidRDefault="0015169C" w:rsidP="001624DA">
            <w:pPr>
              <w:jc w:val="center"/>
              <w:rPr>
                <w:bCs/>
                <w:color w:val="FFFFFF" w:themeColor="background1"/>
                <w:sz w:val="20"/>
                <w:szCs w:val="20"/>
              </w:rPr>
            </w:pPr>
            <w:r w:rsidRPr="00695589">
              <w:rPr>
                <w:bCs/>
                <w:color w:val="FFFFFF" w:themeColor="background1"/>
                <w:sz w:val="20"/>
                <w:szCs w:val="20"/>
              </w:rPr>
              <w:t xml:space="preserve">in the Scheme </w:t>
            </w:r>
          </w:p>
          <w:p w14:paraId="33B66DD9" w14:textId="5AF4F235" w:rsidR="0015169C" w:rsidRPr="00695589" w:rsidRDefault="0015169C" w:rsidP="001624DA">
            <w:pPr>
              <w:jc w:val="center"/>
              <w:rPr>
                <w:bCs/>
                <w:color w:val="FFFFFF" w:themeColor="background1"/>
                <w:sz w:val="20"/>
                <w:szCs w:val="20"/>
              </w:rPr>
            </w:pPr>
            <w:r w:rsidRPr="00695589">
              <w:rPr>
                <w:bCs/>
                <w:color w:val="FFFFFF" w:themeColor="background1"/>
                <w:sz w:val="20"/>
                <w:szCs w:val="20"/>
              </w:rPr>
              <w:t>(2023 version)</w:t>
            </w:r>
          </w:p>
        </w:tc>
        <w:tc>
          <w:tcPr>
            <w:tcW w:w="2835" w:type="dxa"/>
            <w:shd w:val="clear" w:color="auto" w:fill="002060"/>
          </w:tcPr>
          <w:p w14:paraId="568D9549" w14:textId="77777777" w:rsidR="00695589" w:rsidRDefault="0015169C" w:rsidP="001624DA">
            <w:pPr>
              <w:jc w:val="center"/>
              <w:rPr>
                <w:bCs/>
                <w:color w:val="FFFFFF" w:themeColor="background1"/>
                <w:sz w:val="20"/>
                <w:szCs w:val="20"/>
              </w:rPr>
            </w:pPr>
            <w:r w:rsidRPr="00695589">
              <w:rPr>
                <w:bCs/>
                <w:color w:val="FFFFFF" w:themeColor="background1"/>
                <w:sz w:val="20"/>
                <w:szCs w:val="20"/>
              </w:rPr>
              <w:t xml:space="preserve">Category of data </w:t>
            </w:r>
          </w:p>
          <w:p w14:paraId="78A0FD5D" w14:textId="10A4E9DD" w:rsidR="00695589" w:rsidRPr="00695589" w:rsidRDefault="0015169C" w:rsidP="00695589">
            <w:pPr>
              <w:jc w:val="center"/>
              <w:rPr>
                <w:bCs/>
                <w:color w:val="FFFFFF" w:themeColor="background1"/>
                <w:sz w:val="20"/>
                <w:szCs w:val="20"/>
              </w:rPr>
            </w:pPr>
            <w:r w:rsidRPr="00695589">
              <w:rPr>
                <w:bCs/>
                <w:color w:val="FFFFFF" w:themeColor="background1"/>
                <w:sz w:val="20"/>
                <w:szCs w:val="20"/>
              </w:rPr>
              <w:t>required to furnish calculator</w:t>
            </w:r>
          </w:p>
        </w:tc>
        <w:tc>
          <w:tcPr>
            <w:tcW w:w="3822" w:type="dxa"/>
            <w:shd w:val="clear" w:color="auto" w:fill="002060"/>
          </w:tcPr>
          <w:p w14:paraId="5324C954" w14:textId="77777777" w:rsidR="0015169C" w:rsidRPr="00695589" w:rsidRDefault="0015169C" w:rsidP="001624DA">
            <w:pPr>
              <w:jc w:val="center"/>
              <w:rPr>
                <w:bCs/>
                <w:color w:val="FFFFFF" w:themeColor="background1"/>
                <w:sz w:val="20"/>
                <w:szCs w:val="20"/>
              </w:rPr>
            </w:pPr>
            <w:r w:rsidRPr="00695589">
              <w:rPr>
                <w:bCs/>
                <w:color w:val="FFFFFF" w:themeColor="background1"/>
                <w:sz w:val="20"/>
                <w:szCs w:val="20"/>
              </w:rPr>
              <w:t>Potential source</w:t>
            </w:r>
          </w:p>
        </w:tc>
      </w:tr>
      <w:tr w:rsidR="0015169C" w14:paraId="27066E7C" w14:textId="77777777" w:rsidTr="001624DA">
        <w:tc>
          <w:tcPr>
            <w:tcW w:w="2972" w:type="dxa"/>
          </w:tcPr>
          <w:p w14:paraId="2042011D" w14:textId="77777777" w:rsidR="0015169C" w:rsidRDefault="0015169C" w:rsidP="001624DA">
            <w:pPr>
              <w:rPr>
                <w:b/>
                <w:sz w:val="20"/>
                <w:szCs w:val="20"/>
              </w:rPr>
            </w:pPr>
            <w:r w:rsidRPr="00215220">
              <w:rPr>
                <w:bCs/>
                <w:sz w:val="20"/>
                <w:szCs w:val="20"/>
              </w:rPr>
              <w:t>2/4/5/22</w:t>
            </w:r>
          </w:p>
        </w:tc>
        <w:tc>
          <w:tcPr>
            <w:tcW w:w="2835" w:type="dxa"/>
          </w:tcPr>
          <w:p w14:paraId="1F3179F2" w14:textId="77777777" w:rsidR="0015169C" w:rsidRDefault="0015169C" w:rsidP="001624DA">
            <w:pPr>
              <w:rPr>
                <w:b/>
                <w:sz w:val="20"/>
                <w:szCs w:val="20"/>
              </w:rPr>
            </w:pPr>
            <w:r w:rsidRPr="00215220">
              <w:rPr>
                <w:bCs/>
                <w:sz w:val="20"/>
                <w:szCs w:val="20"/>
              </w:rPr>
              <w:t>Electricity kWh/m2</w:t>
            </w:r>
          </w:p>
        </w:tc>
        <w:tc>
          <w:tcPr>
            <w:tcW w:w="3822" w:type="dxa"/>
            <w:vMerge w:val="restart"/>
          </w:tcPr>
          <w:p w14:paraId="48200C89" w14:textId="77777777" w:rsidR="0015169C" w:rsidRDefault="0015169C" w:rsidP="001624DA">
            <w:pPr>
              <w:pStyle w:val="ListParagraph"/>
              <w:numPr>
                <w:ilvl w:val="0"/>
                <w:numId w:val="6"/>
              </w:numPr>
              <w:rPr>
                <w:bCs/>
                <w:sz w:val="20"/>
                <w:szCs w:val="20"/>
              </w:rPr>
            </w:pPr>
            <w:r w:rsidRPr="00215220">
              <w:rPr>
                <w:bCs/>
                <w:sz w:val="20"/>
                <w:szCs w:val="20"/>
              </w:rPr>
              <w:t>Display Energy Certificate or Energy Performance Certificate</w:t>
            </w:r>
          </w:p>
          <w:p w14:paraId="108DB286" w14:textId="77777777" w:rsidR="0015169C" w:rsidRPr="00A65B75" w:rsidRDefault="0015169C" w:rsidP="001624DA">
            <w:pPr>
              <w:pStyle w:val="ListParagraph"/>
              <w:numPr>
                <w:ilvl w:val="0"/>
                <w:numId w:val="6"/>
              </w:numPr>
              <w:rPr>
                <w:bCs/>
                <w:sz w:val="20"/>
                <w:szCs w:val="20"/>
              </w:rPr>
            </w:pPr>
            <w:r w:rsidRPr="00A65B75">
              <w:rPr>
                <w:bCs/>
                <w:sz w:val="20"/>
                <w:szCs w:val="20"/>
              </w:rPr>
              <w:t>Meter readings/utility bill and measurement of floor space</w:t>
            </w:r>
          </w:p>
        </w:tc>
      </w:tr>
      <w:tr w:rsidR="0015169C" w14:paraId="68BC6045" w14:textId="77777777" w:rsidTr="001624DA">
        <w:tc>
          <w:tcPr>
            <w:tcW w:w="2972" w:type="dxa"/>
          </w:tcPr>
          <w:p w14:paraId="3CC9608A" w14:textId="77777777" w:rsidR="0015169C" w:rsidRDefault="0015169C" w:rsidP="001624DA">
            <w:pPr>
              <w:rPr>
                <w:b/>
                <w:sz w:val="20"/>
                <w:szCs w:val="20"/>
              </w:rPr>
            </w:pPr>
            <w:r w:rsidRPr="00215220">
              <w:rPr>
                <w:rFonts w:cs="Arial"/>
                <w:sz w:val="20"/>
                <w:szCs w:val="20"/>
              </w:rPr>
              <w:t>3/5/22</w:t>
            </w:r>
          </w:p>
        </w:tc>
        <w:tc>
          <w:tcPr>
            <w:tcW w:w="2835" w:type="dxa"/>
          </w:tcPr>
          <w:p w14:paraId="148971A4" w14:textId="77777777" w:rsidR="0015169C" w:rsidRDefault="0015169C" w:rsidP="001624DA">
            <w:pPr>
              <w:rPr>
                <w:b/>
                <w:sz w:val="20"/>
                <w:szCs w:val="20"/>
              </w:rPr>
            </w:pPr>
            <w:r w:rsidRPr="00215220">
              <w:rPr>
                <w:rFonts w:cs="Arial"/>
                <w:sz w:val="20"/>
                <w:szCs w:val="20"/>
              </w:rPr>
              <w:t>Thermal Fuel kWh/m2</w:t>
            </w:r>
          </w:p>
        </w:tc>
        <w:tc>
          <w:tcPr>
            <w:tcW w:w="3822" w:type="dxa"/>
            <w:vMerge/>
          </w:tcPr>
          <w:p w14:paraId="77D95C71" w14:textId="77777777" w:rsidR="0015169C" w:rsidRDefault="0015169C" w:rsidP="001624DA">
            <w:pPr>
              <w:jc w:val="center"/>
              <w:rPr>
                <w:b/>
                <w:sz w:val="20"/>
                <w:szCs w:val="20"/>
              </w:rPr>
            </w:pPr>
          </w:p>
        </w:tc>
      </w:tr>
      <w:tr w:rsidR="0015169C" w14:paraId="4E22F3E4" w14:textId="77777777" w:rsidTr="001624DA">
        <w:tc>
          <w:tcPr>
            <w:tcW w:w="2972" w:type="dxa"/>
          </w:tcPr>
          <w:p w14:paraId="1DC635C6" w14:textId="77777777" w:rsidR="0015169C" w:rsidRDefault="0015169C" w:rsidP="001624DA">
            <w:pPr>
              <w:rPr>
                <w:b/>
                <w:sz w:val="20"/>
                <w:szCs w:val="20"/>
              </w:rPr>
            </w:pPr>
            <w:r w:rsidRPr="00215220">
              <w:rPr>
                <w:rFonts w:cs="Arial"/>
                <w:sz w:val="20"/>
                <w:szCs w:val="20"/>
              </w:rPr>
              <w:t>15</w:t>
            </w:r>
          </w:p>
        </w:tc>
        <w:tc>
          <w:tcPr>
            <w:tcW w:w="2835" w:type="dxa"/>
          </w:tcPr>
          <w:p w14:paraId="5809A653" w14:textId="77777777" w:rsidR="0015169C" w:rsidRDefault="0015169C" w:rsidP="001624DA">
            <w:pPr>
              <w:rPr>
                <w:b/>
                <w:sz w:val="20"/>
                <w:szCs w:val="20"/>
              </w:rPr>
            </w:pPr>
            <w:r w:rsidRPr="00215220">
              <w:rPr>
                <w:rFonts w:cs="Arial"/>
                <w:sz w:val="20"/>
                <w:szCs w:val="20"/>
              </w:rPr>
              <w:t>Number of WTE staff</w:t>
            </w:r>
          </w:p>
        </w:tc>
        <w:tc>
          <w:tcPr>
            <w:tcW w:w="3822" w:type="dxa"/>
          </w:tcPr>
          <w:p w14:paraId="053E9D3E" w14:textId="77777777" w:rsidR="0015169C" w:rsidRPr="00A65B75" w:rsidRDefault="0015169C" w:rsidP="001624DA">
            <w:pPr>
              <w:pStyle w:val="ListParagraph"/>
              <w:numPr>
                <w:ilvl w:val="0"/>
                <w:numId w:val="27"/>
              </w:numPr>
              <w:rPr>
                <w:b/>
                <w:sz w:val="20"/>
                <w:szCs w:val="20"/>
              </w:rPr>
            </w:pPr>
            <w:r w:rsidRPr="00A65B75">
              <w:rPr>
                <w:bCs/>
                <w:sz w:val="20"/>
                <w:szCs w:val="20"/>
              </w:rPr>
              <w:t>HR records</w:t>
            </w:r>
          </w:p>
        </w:tc>
      </w:tr>
      <w:tr w:rsidR="0015169C" w14:paraId="48877EAE" w14:textId="77777777" w:rsidTr="001624DA">
        <w:tc>
          <w:tcPr>
            <w:tcW w:w="2972" w:type="dxa"/>
          </w:tcPr>
          <w:p w14:paraId="2DF35DA7" w14:textId="77777777" w:rsidR="0015169C" w:rsidRDefault="0015169C" w:rsidP="001624DA">
            <w:pPr>
              <w:rPr>
                <w:b/>
                <w:sz w:val="20"/>
                <w:szCs w:val="20"/>
              </w:rPr>
            </w:pPr>
            <w:r w:rsidRPr="000B2597">
              <w:rPr>
                <w:rFonts w:cs="Arial"/>
                <w:sz w:val="20"/>
                <w:szCs w:val="20"/>
              </w:rPr>
              <w:t>33</w:t>
            </w:r>
          </w:p>
        </w:tc>
        <w:tc>
          <w:tcPr>
            <w:tcW w:w="2835" w:type="dxa"/>
          </w:tcPr>
          <w:p w14:paraId="6C5C91C1" w14:textId="77777777" w:rsidR="0015169C" w:rsidRDefault="0015169C" w:rsidP="001624DA">
            <w:pPr>
              <w:rPr>
                <w:b/>
                <w:sz w:val="20"/>
                <w:szCs w:val="20"/>
              </w:rPr>
            </w:pPr>
            <w:r w:rsidRPr="000B2597">
              <w:rPr>
                <w:rFonts w:cs="Arial"/>
                <w:sz w:val="20"/>
                <w:szCs w:val="20"/>
              </w:rPr>
              <w:t xml:space="preserve">Quantity of paper used </w:t>
            </w:r>
          </w:p>
        </w:tc>
        <w:tc>
          <w:tcPr>
            <w:tcW w:w="3822" w:type="dxa"/>
          </w:tcPr>
          <w:p w14:paraId="36507AE5" w14:textId="77777777" w:rsidR="0015169C" w:rsidRPr="00A65B75" w:rsidRDefault="0015169C" w:rsidP="001624DA">
            <w:pPr>
              <w:pStyle w:val="ListParagraph"/>
              <w:numPr>
                <w:ilvl w:val="0"/>
                <w:numId w:val="27"/>
              </w:numPr>
              <w:rPr>
                <w:b/>
                <w:sz w:val="20"/>
                <w:szCs w:val="20"/>
              </w:rPr>
            </w:pPr>
            <w:r w:rsidRPr="00A65B75">
              <w:rPr>
                <w:rFonts w:cs="Arial"/>
                <w:sz w:val="20"/>
                <w:szCs w:val="20"/>
              </w:rPr>
              <w:t xml:space="preserve">Practice procurement information  </w:t>
            </w:r>
          </w:p>
        </w:tc>
      </w:tr>
      <w:tr w:rsidR="0015169C" w14:paraId="3F95416D" w14:textId="77777777" w:rsidTr="001624DA">
        <w:tc>
          <w:tcPr>
            <w:tcW w:w="2972" w:type="dxa"/>
          </w:tcPr>
          <w:p w14:paraId="1113AABC" w14:textId="77777777" w:rsidR="0015169C" w:rsidRDefault="0015169C" w:rsidP="001624DA">
            <w:pPr>
              <w:spacing w:line="240" w:lineRule="auto"/>
              <w:rPr>
                <w:rFonts w:cs="Arial"/>
                <w:sz w:val="20"/>
                <w:szCs w:val="20"/>
              </w:rPr>
            </w:pPr>
            <w:r w:rsidRPr="00215220">
              <w:rPr>
                <w:rFonts w:cs="Arial"/>
                <w:sz w:val="20"/>
                <w:szCs w:val="20"/>
              </w:rPr>
              <w:t>31/</w:t>
            </w:r>
            <w:r>
              <w:rPr>
                <w:rFonts w:cs="Arial"/>
                <w:sz w:val="20"/>
                <w:szCs w:val="20"/>
              </w:rPr>
              <w:t>OPT02</w:t>
            </w:r>
            <w:r w:rsidRPr="00215220">
              <w:rPr>
                <w:rFonts w:cs="Arial"/>
                <w:sz w:val="20"/>
                <w:szCs w:val="20"/>
              </w:rPr>
              <w:t>/</w:t>
            </w:r>
            <w:r>
              <w:rPr>
                <w:rFonts w:cs="Arial"/>
                <w:sz w:val="20"/>
                <w:szCs w:val="20"/>
              </w:rPr>
              <w:t>OPT03</w:t>
            </w:r>
            <w:r w:rsidRPr="00215220">
              <w:rPr>
                <w:rFonts w:cs="Arial"/>
                <w:sz w:val="20"/>
                <w:szCs w:val="20"/>
              </w:rPr>
              <w:t>/</w:t>
            </w:r>
            <w:r>
              <w:rPr>
                <w:rFonts w:cs="Arial"/>
                <w:sz w:val="20"/>
                <w:szCs w:val="20"/>
              </w:rPr>
              <w:t>OPT04</w:t>
            </w:r>
            <w:r w:rsidRPr="00215220">
              <w:rPr>
                <w:rFonts w:cs="Arial"/>
                <w:sz w:val="20"/>
                <w:szCs w:val="20"/>
              </w:rPr>
              <w:t>/</w:t>
            </w:r>
          </w:p>
          <w:p w14:paraId="3A89B9C0" w14:textId="77777777" w:rsidR="0015169C" w:rsidRDefault="0015169C" w:rsidP="001624DA">
            <w:pPr>
              <w:spacing w:line="240" w:lineRule="auto"/>
              <w:rPr>
                <w:rFonts w:cs="Arial"/>
                <w:sz w:val="20"/>
                <w:szCs w:val="20"/>
              </w:rPr>
            </w:pPr>
            <w:r>
              <w:rPr>
                <w:rFonts w:cs="Arial"/>
                <w:sz w:val="20"/>
                <w:szCs w:val="20"/>
              </w:rPr>
              <w:t>OPT05</w:t>
            </w:r>
            <w:r w:rsidRPr="00215220">
              <w:rPr>
                <w:rFonts w:cs="Arial"/>
                <w:sz w:val="20"/>
                <w:szCs w:val="20"/>
              </w:rPr>
              <w:t>/</w:t>
            </w:r>
            <w:r>
              <w:rPr>
                <w:rFonts w:cs="Arial"/>
                <w:sz w:val="20"/>
                <w:szCs w:val="20"/>
              </w:rPr>
              <w:t>PHARM01</w:t>
            </w:r>
            <w:r w:rsidRPr="00215220">
              <w:rPr>
                <w:rFonts w:cs="Arial"/>
                <w:sz w:val="20"/>
                <w:szCs w:val="20"/>
              </w:rPr>
              <w:t>/</w:t>
            </w:r>
            <w:r>
              <w:rPr>
                <w:rFonts w:cs="Arial"/>
                <w:sz w:val="20"/>
                <w:szCs w:val="20"/>
              </w:rPr>
              <w:t>GP02</w:t>
            </w:r>
            <w:r w:rsidRPr="00215220">
              <w:rPr>
                <w:rFonts w:cs="Arial"/>
                <w:sz w:val="20"/>
                <w:szCs w:val="20"/>
              </w:rPr>
              <w:t>/</w:t>
            </w:r>
          </w:p>
          <w:p w14:paraId="50A7D137" w14:textId="77777777" w:rsidR="0015169C" w:rsidRPr="00435D5C" w:rsidRDefault="0015169C" w:rsidP="001624DA">
            <w:pPr>
              <w:spacing w:line="240" w:lineRule="auto"/>
              <w:rPr>
                <w:rFonts w:cs="Arial"/>
                <w:sz w:val="20"/>
                <w:szCs w:val="20"/>
              </w:rPr>
            </w:pPr>
            <w:r>
              <w:rPr>
                <w:rFonts w:cs="Arial"/>
                <w:sz w:val="20"/>
                <w:szCs w:val="20"/>
              </w:rPr>
              <w:t>GP03</w:t>
            </w:r>
            <w:r w:rsidRPr="00215220">
              <w:rPr>
                <w:rFonts w:cs="Arial"/>
                <w:sz w:val="20"/>
                <w:szCs w:val="20"/>
              </w:rPr>
              <w:t>/</w:t>
            </w:r>
            <w:r>
              <w:rPr>
                <w:rFonts w:cs="Arial"/>
                <w:sz w:val="20"/>
                <w:szCs w:val="20"/>
              </w:rPr>
              <w:t>DENT02</w:t>
            </w:r>
            <w:r w:rsidRPr="00215220">
              <w:rPr>
                <w:rFonts w:cs="Arial"/>
                <w:sz w:val="20"/>
                <w:szCs w:val="20"/>
              </w:rPr>
              <w:t>/</w:t>
            </w:r>
            <w:r>
              <w:rPr>
                <w:rFonts w:cs="Arial"/>
                <w:sz w:val="20"/>
                <w:szCs w:val="20"/>
              </w:rPr>
              <w:t>DENT05</w:t>
            </w:r>
          </w:p>
        </w:tc>
        <w:tc>
          <w:tcPr>
            <w:tcW w:w="2835" w:type="dxa"/>
          </w:tcPr>
          <w:p w14:paraId="51121C59" w14:textId="77777777" w:rsidR="0015169C" w:rsidRDefault="0015169C" w:rsidP="001624DA">
            <w:pPr>
              <w:rPr>
                <w:b/>
                <w:sz w:val="20"/>
                <w:szCs w:val="20"/>
              </w:rPr>
            </w:pPr>
            <w:r w:rsidRPr="00215220">
              <w:rPr>
                <w:rFonts w:cs="Arial"/>
                <w:sz w:val="20"/>
                <w:szCs w:val="20"/>
              </w:rPr>
              <w:t>Number of patients</w:t>
            </w:r>
          </w:p>
        </w:tc>
        <w:tc>
          <w:tcPr>
            <w:tcW w:w="3822" w:type="dxa"/>
          </w:tcPr>
          <w:p w14:paraId="3ED6555A" w14:textId="77777777" w:rsidR="0015169C" w:rsidRPr="00A65B75" w:rsidRDefault="0015169C" w:rsidP="001624DA">
            <w:pPr>
              <w:pStyle w:val="ListParagraph"/>
              <w:numPr>
                <w:ilvl w:val="0"/>
                <w:numId w:val="27"/>
              </w:numPr>
              <w:rPr>
                <w:b/>
                <w:sz w:val="20"/>
                <w:szCs w:val="20"/>
              </w:rPr>
            </w:pPr>
            <w:r w:rsidRPr="00A65B75">
              <w:rPr>
                <w:bCs/>
                <w:sz w:val="20"/>
                <w:szCs w:val="20"/>
              </w:rPr>
              <w:t xml:space="preserve">Practice patient records </w:t>
            </w:r>
          </w:p>
        </w:tc>
      </w:tr>
      <w:tr w:rsidR="0015169C" w14:paraId="0B0DD142" w14:textId="77777777" w:rsidTr="001624DA">
        <w:tc>
          <w:tcPr>
            <w:tcW w:w="2972" w:type="dxa"/>
          </w:tcPr>
          <w:p w14:paraId="5BFBC35E" w14:textId="77777777" w:rsidR="0015169C" w:rsidRDefault="0015169C" w:rsidP="001624DA">
            <w:pPr>
              <w:rPr>
                <w:b/>
                <w:sz w:val="20"/>
                <w:szCs w:val="20"/>
              </w:rPr>
            </w:pPr>
            <w:r w:rsidRPr="00215220">
              <w:rPr>
                <w:rFonts w:cs="Arial"/>
                <w:sz w:val="20"/>
                <w:szCs w:val="20"/>
              </w:rPr>
              <w:t>28/</w:t>
            </w:r>
            <w:r>
              <w:rPr>
                <w:rFonts w:cs="Arial"/>
                <w:sz w:val="20"/>
                <w:szCs w:val="20"/>
              </w:rPr>
              <w:t>PHARM04</w:t>
            </w:r>
            <w:r w:rsidRPr="00215220">
              <w:rPr>
                <w:rFonts w:cs="Arial"/>
                <w:sz w:val="20"/>
                <w:szCs w:val="20"/>
              </w:rPr>
              <w:t>/</w:t>
            </w:r>
            <w:r>
              <w:rPr>
                <w:rFonts w:cs="Arial"/>
                <w:sz w:val="20"/>
                <w:szCs w:val="20"/>
              </w:rPr>
              <w:t>DENT06</w:t>
            </w:r>
          </w:p>
        </w:tc>
        <w:tc>
          <w:tcPr>
            <w:tcW w:w="2835" w:type="dxa"/>
          </w:tcPr>
          <w:p w14:paraId="6482E602" w14:textId="77777777" w:rsidR="0015169C" w:rsidRDefault="0015169C" w:rsidP="001624DA">
            <w:pPr>
              <w:rPr>
                <w:b/>
                <w:sz w:val="20"/>
                <w:szCs w:val="20"/>
              </w:rPr>
            </w:pPr>
            <w:r w:rsidRPr="00215220">
              <w:rPr>
                <w:rFonts w:cs="Arial"/>
                <w:sz w:val="20"/>
                <w:szCs w:val="20"/>
              </w:rPr>
              <w:t>Number of patients and estimate of distance travelled</w:t>
            </w:r>
          </w:p>
        </w:tc>
        <w:tc>
          <w:tcPr>
            <w:tcW w:w="3822" w:type="dxa"/>
          </w:tcPr>
          <w:p w14:paraId="0CBEB40B" w14:textId="77777777" w:rsidR="0015169C" w:rsidRPr="00A65B75" w:rsidRDefault="0015169C" w:rsidP="001624DA">
            <w:pPr>
              <w:pStyle w:val="ListParagraph"/>
              <w:numPr>
                <w:ilvl w:val="0"/>
                <w:numId w:val="27"/>
              </w:numPr>
              <w:rPr>
                <w:b/>
                <w:sz w:val="20"/>
                <w:szCs w:val="20"/>
              </w:rPr>
            </w:pPr>
            <w:r w:rsidRPr="00A65B75">
              <w:rPr>
                <w:bCs/>
                <w:sz w:val="20"/>
                <w:szCs w:val="20"/>
              </w:rPr>
              <w:t xml:space="preserve">As above and individual patient records </w:t>
            </w:r>
          </w:p>
        </w:tc>
      </w:tr>
    </w:tbl>
    <w:p w14:paraId="2C217A7D" w14:textId="77777777" w:rsidR="0015169C" w:rsidRDefault="0015169C" w:rsidP="0015169C">
      <w:pPr>
        <w:spacing w:after="0" w:line="276" w:lineRule="auto"/>
        <w:jc w:val="both"/>
        <w:rPr>
          <w:rFonts w:cstheme="minorHAnsi"/>
          <w:sz w:val="22"/>
        </w:rPr>
      </w:pPr>
    </w:p>
    <w:p w14:paraId="5DF74EE4" w14:textId="1683FCCF" w:rsidR="00465931" w:rsidRPr="00435D5C" w:rsidRDefault="00465931" w:rsidP="0015169C">
      <w:pPr>
        <w:spacing w:after="0" w:line="276" w:lineRule="auto"/>
        <w:jc w:val="both"/>
        <w:rPr>
          <w:sz w:val="22"/>
        </w:rPr>
      </w:pPr>
      <w:r w:rsidRPr="00435D5C">
        <w:rPr>
          <w:rFonts w:cstheme="minorHAnsi"/>
          <w:sz w:val="22"/>
        </w:rPr>
        <w:t xml:space="preserve">The challenges emerging </w:t>
      </w:r>
      <w:r w:rsidR="00435D5C" w:rsidRPr="00435D5C">
        <w:rPr>
          <w:rFonts w:cstheme="minorHAnsi"/>
          <w:sz w:val="22"/>
        </w:rPr>
        <w:t xml:space="preserve">in accessing and collating practice level data </w:t>
      </w:r>
      <w:r w:rsidRPr="00435D5C">
        <w:rPr>
          <w:rFonts w:cstheme="minorHAnsi"/>
          <w:sz w:val="22"/>
        </w:rPr>
        <w:t xml:space="preserve">echoed those identified in </w:t>
      </w:r>
      <w:hyperlink r:id="rId27" w:history="1">
        <w:r w:rsidRPr="00435D5C">
          <w:rPr>
            <w:rStyle w:val="Hyperlink"/>
            <w:i/>
            <w:sz w:val="22"/>
          </w:rPr>
          <w:t>Primary Care in Wales, A carbon footprint assessment of estimated emissions for primary care contractors in Wale</w:t>
        </w:r>
        <w:r w:rsidRPr="00435D5C">
          <w:rPr>
            <w:rStyle w:val="Hyperlink"/>
            <w:iCs/>
            <w:sz w:val="22"/>
          </w:rPr>
          <w:t>s</w:t>
        </w:r>
      </w:hyperlink>
      <w:r w:rsidRPr="00435D5C">
        <w:rPr>
          <w:sz w:val="22"/>
        </w:rPr>
        <w:t>, for example the potential number of practices in premises without access to a Display Energy Certificate (DEC) or an Energy Performance Certificate (EPC)</w:t>
      </w:r>
      <w:r w:rsidRPr="00435D5C">
        <w:rPr>
          <w:rStyle w:val="FootnoteReference"/>
          <w:sz w:val="22"/>
        </w:rPr>
        <w:footnoteReference w:id="10"/>
      </w:r>
      <w:r w:rsidRPr="00435D5C">
        <w:rPr>
          <w:sz w:val="22"/>
        </w:rPr>
        <w:t xml:space="preserve">. </w:t>
      </w:r>
    </w:p>
    <w:bookmarkEnd w:id="53"/>
    <w:bookmarkEnd w:id="59"/>
    <w:p w14:paraId="2A5276ED" w14:textId="77777777" w:rsidR="00086992" w:rsidRDefault="00086992" w:rsidP="00086992">
      <w:pPr>
        <w:pStyle w:val="Default"/>
        <w:spacing w:line="276" w:lineRule="auto"/>
        <w:jc w:val="both"/>
        <w:rPr>
          <w:rFonts w:ascii="Verdana" w:hAnsi="Verdana"/>
          <w:sz w:val="22"/>
          <w:szCs w:val="22"/>
        </w:rPr>
      </w:pPr>
    </w:p>
    <w:p w14:paraId="1FE6DD8F" w14:textId="5179A3F5" w:rsidR="00F92AAB" w:rsidRDefault="00247CB3" w:rsidP="0015169C">
      <w:pPr>
        <w:pStyle w:val="Heading2"/>
        <w:spacing w:before="0" w:after="120" w:line="276" w:lineRule="auto"/>
        <w:rPr>
          <w:rFonts w:ascii="Verdana" w:hAnsi="Verdana"/>
        </w:rPr>
      </w:pPr>
      <w:bookmarkStart w:id="61" w:name="_Toc196837830"/>
      <w:r w:rsidRPr="3A78FF18">
        <w:rPr>
          <w:rFonts w:ascii="Verdana" w:hAnsi="Verdana"/>
        </w:rPr>
        <w:t>5</w:t>
      </w:r>
      <w:r w:rsidR="00F92AAB" w:rsidRPr="3A78FF18">
        <w:rPr>
          <w:rFonts w:ascii="Verdana" w:hAnsi="Verdana"/>
        </w:rPr>
        <w:t xml:space="preserve">.2 </w:t>
      </w:r>
      <w:r w:rsidR="00435D5C" w:rsidRPr="3A78FF18">
        <w:rPr>
          <w:rFonts w:ascii="Verdana" w:hAnsi="Verdana"/>
        </w:rPr>
        <w:t>O</w:t>
      </w:r>
      <w:r w:rsidR="00F92AAB" w:rsidRPr="3A78FF18">
        <w:rPr>
          <w:rFonts w:ascii="Verdana" w:hAnsi="Verdana"/>
        </w:rPr>
        <w:t>ther carbon footprint calculators</w:t>
      </w:r>
      <w:bookmarkEnd w:id="61"/>
    </w:p>
    <w:p w14:paraId="690DE3DA" w14:textId="61301E7B" w:rsidR="0015169C" w:rsidRPr="0015169C" w:rsidRDefault="0015169C" w:rsidP="0015169C">
      <w:pPr>
        <w:spacing w:after="120" w:line="276" w:lineRule="auto"/>
        <w:jc w:val="both"/>
        <w:rPr>
          <w:color w:val="00B0F0"/>
          <w:szCs w:val="24"/>
        </w:rPr>
      </w:pPr>
      <w:r w:rsidRPr="0015169C">
        <w:rPr>
          <w:color w:val="00B0F0"/>
          <w:szCs w:val="24"/>
        </w:rPr>
        <w:t>5.</w:t>
      </w:r>
      <w:r>
        <w:rPr>
          <w:color w:val="00B0F0"/>
          <w:szCs w:val="24"/>
        </w:rPr>
        <w:t>2</w:t>
      </w:r>
      <w:r w:rsidRPr="0015169C">
        <w:rPr>
          <w:color w:val="00B0F0"/>
          <w:szCs w:val="24"/>
        </w:rPr>
        <w:t>.</w:t>
      </w:r>
      <w:r>
        <w:rPr>
          <w:color w:val="00B0F0"/>
          <w:szCs w:val="24"/>
        </w:rPr>
        <w:t>1</w:t>
      </w:r>
      <w:r w:rsidRPr="0015169C">
        <w:rPr>
          <w:color w:val="00B0F0"/>
          <w:szCs w:val="24"/>
        </w:rPr>
        <w:t xml:space="preserve"> </w:t>
      </w:r>
      <w:r>
        <w:rPr>
          <w:color w:val="00B0F0"/>
          <w:szCs w:val="24"/>
        </w:rPr>
        <w:t xml:space="preserve">Calculators reported to be used by practices completing the carbon footprinting action within the Scheme </w:t>
      </w:r>
    </w:p>
    <w:p w14:paraId="419869F0" w14:textId="2A099525" w:rsidR="009D2689" w:rsidRDefault="009D2689" w:rsidP="009D2689">
      <w:pPr>
        <w:pStyle w:val="Default"/>
        <w:spacing w:line="276" w:lineRule="auto"/>
        <w:jc w:val="both"/>
        <w:rPr>
          <w:rFonts w:ascii="Verdana" w:eastAsia="Times New Roman" w:hAnsi="Verdana" w:cs="Times New Roman"/>
          <w:sz w:val="22"/>
          <w:szCs w:val="22"/>
          <w:lang w:eastAsia="en-GB"/>
        </w:rPr>
      </w:pPr>
      <w:bookmarkStart w:id="62" w:name="Table5"/>
      <w:r w:rsidRPr="00867791">
        <w:rPr>
          <w:rFonts w:ascii="Verdana" w:hAnsi="Verdana"/>
          <w:sz w:val="22"/>
          <w:szCs w:val="22"/>
        </w:rPr>
        <w:t xml:space="preserve">Analysis of the </w:t>
      </w:r>
      <w:r>
        <w:rPr>
          <w:rFonts w:ascii="Verdana" w:hAnsi="Verdana"/>
          <w:sz w:val="22"/>
          <w:szCs w:val="22"/>
        </w:rPr>
        <w:t>data held for the Scheme</w:t>
      </w:r>
      <w:r w:rsidRPr="00867791">
        <w:rPr>
          <w:rFonts w:ascii="Verdana" w:hAnsi="Verdana"/>
          <w:sz w:val="22"/>
          <w:szCs w:val="22"/>
        </w:rPr>
        <w:t xml:space="preserve"> identified that between 2022</w:t>
      </w:r>
      <w:r w:rsidR="007677A3">
        <w:rPr>
          <w:rFonts w:ascii="Verdana" w:hAnsi="Verdana"/>
          <w:sz w:val="22"/>
          <w:szCs w:val="22"/>
        </w:rPr>
        <w:t xml:space="preserve"> and </w:t>
      </w:r>
      <w:r w:rsidRPr="00867791">
        <w:rPr>
          <w:rFonts w:ascii="Verdana" w:hAnsi="Verdana"/>
          <w:sz w:val="22"/>
          <w:szCs w:val="22"/>
        </w:rPr>
        <w:t xml:space="preserve">2024, 25 practices </w:t>
      </w:r>
      <w:r>
        <w:rPr>
          <w:rFonts w:ascii="Verdana" w:hAnsi="Verdana"/>
          <w:sz w:val="22"/>
          <w:szCs w:val="22"/>
        </w:rPr>
        <w:t>across all four</w:t>
      </w:r>
      <w:r w:rsidRPr="00867791">
        <w:rPr>
          <w:rFonts w:ascii="Verdana" w:hAnsi="Verdana"/>
          <w:sz w:val="22"/>
          <w:szCs w:val="22"/>
        </w:rPr>
        <w:t xml:space="preserve"> </w:t>
      </w:r>
      <w:r>
        <w:rPr>
          <w:rFonts w:ascii="Verdana" w:hAnsi="Verdana"/>
          <w:sz w:val="22"/>
          <w:szCs w:val="22"/>
        </w:rPr>
        <w:t xml:space="preserve">primary care </w:t>
      </w:r>
      <w:r w:rsidRPr="00867791">
        <w:rPr>
          <w:rFonts w:ascii="Verdana" w:hAnsi="Verdana"/>
          <w:sz w:val="22"/>
          <w:szCs w:val="22"/>
        </w:rPr>
        <w:t>settings reported complet</w:t>
      </w:r>
      <w:r>
        <w:rPr>
          <w:rFonts w:ascii="Verdana" w:hAnsi="Verdana"/>
          <w:sz w:val="22"/>
          <w:szCs w:val="22"/>
        </w:rPr>
        <w:t>ing</w:t>
      </w:r>
      <w:r w:rsidRPr="00867791">
        <w:rPr>
          <w:rFonts w:ascii="Verdana" w:hAnsi="Verdana"/>
          <w:sz w:val="22"/>
          <w:szCs w:val="22"/>
        </w:rPr>
        <w:t xml:space="preserve"> th</w:t>
      </w:r>
      <w:r>
        <w:rPr>
          <w:rFonts w:ascii="Verdana" w:hAnsi="Verdana"/>
          <w:sz w:val="22"/>
          <w:szCs w:val="22"/>
        </w:rPr>
        <w:t>e carbon footprint</w:t>
      </w:r>
      <w:r w:rsidRPr="00867791">
        <w:rPr>
          <w:rFonts w:ascii="Verdana" w:hAnsi="Verdana"/>
          <w:sz w:val="22"/>
          <w:szCs w:val="22"/>
        </w:rPr>
        <w:t xml:space="preserve"> action within the Scheme. Eighteen of the 25 practices reported using</w:t>
      </w:r>
      <w:r w:rsidRPr="00867791">
        <w:rPr>
          <w:rFonts w:ascii="Verdana" w:eastAsia="Times New Roman" w:hAnsi="Verdana" w:cs="Times New Roman"/>
          <w:sz w:val="22"/>
          <w:szCs w:val="22"/>
          <w:lang w:eastAsia="en-GB"/>
        </w:rPr>
        <w:t xml:space="preserve"> at least one carbon footprinting calculator</w:t>
      </w:r>
      <w:r>
        <w:rPr>
          <w:rFonts w:ascii="Verdana" w:eastAsia="Times New Roman" w:hAnsi="Verdana" w:cs="Times New Roman"/>
          <w:sz w:val="22"/>
          <w:szCs w:val="22"/>
          <w:lang w:eastAsia="en-GB"/>
        </w:rPr>
        <w:t>.</w:t>
      </w:r>
    </w:p>
    <w:p w14:paraId="0F24E792" w14:textId="77777777" w:rsidR="009D2689" w:rsidRPr="00867791" w:rsidRDefault="009D2689" w:rsidP="009D2689">
      <w:pPr>
        <w:pStyle w:val="Default"/>
        <w:spacing w:line="276" w:lineRule="auto"/>
        <w:jc w:val="both"/>
        <w:rPr>
          <w:rFonts w:ascii="Verdana" w:hAnsi="Verdana"/>
          <w:sz w:val="22"/>
          <w:szCs w:val="22"/>
        </w:rPr>
      </w:pPr>
    </w:p>
    <w:p w14:paraId="0A973C24" w14:textId="242BA9EF" w:rsidR="00231A6D" w:rsidRDefault="009D2689" w:rsidP="00231A6D">
      <w:pPr>
        <w:pStyle w:val="Default"/>
        <w:spacing w:line="276" w:lineRule="auto"/>
        <w:jc w:val="both"/>
        <w:rPr>
          <w:rFonts w:ascii="Verdana" w:eastAsia="Times New Roman" w:hAnsi="Verdana" w:cs="Times New Roman"/>
          <w:sz w:val="22"/>
          <w:szCs w:val="22"/>
          <w:lang w:eastAsia="en-GB"/>
        </w:rPr>
      </w:pPr>
      <w:r w:rsidRPr="00867791">
        <w:rPr>
          <w:rFonts w:ascii="Verdana" w:hAnsi="Verdana"/>
          <w:sz w:val="22"/>
          <w:szCs w:val="22"/>
        </w:rPr>
        <w:t xml:space="preserve">A breakdown of the calculators used by </w:t>
      </w:r>
      <w:r>
        <w:rPr>
          <w:rFonts w:ascii="Verdana" w:hAnsi="Verdana"/>
          <w:sz w:val="22"/>
          <w:szCs w:val="22"/>
        </w:rPr>
        <w:t xml:space="preserve">these 18 </w:t>
      </w:r>
      <w:r w:rsidRPr="00867791">
        <w:rPr>
          <w:rFonts w:ascii="Verdana" w:hAnsi="Verdana"/>
          <w:sz w:val="22"/>
          <w:szCs w:val="22"/>
        </w:rPr>
        <w:t xml:space="preserve">practices is shown in </w:t>
      </w:r>
      <w:hyperlink w:anchor="Table5" w:history="1">
        <w:r w:rsidRPr="0015169C">
          <w:rPr>
            <w:rStyle w:val="Hyperlink"/>
            <w:rFonts w:ascii="Verdana" w:hAnsi="Verdana"/>
            <w:sz w:val="22"/>
            <w:szCs w:val="22"/>
          </w:rPr>
          <w:t>Table 5</w:t>
        </w:r>
      </w:hyperlink>
      <w:r w:rsidRPr="00867791">
        <w:rPr>
          <w:rFonts w:ascii="Verdana" w:hAnsi="Verdana"/>
          <w:sz w:val="22"/>
          <w:szCs w:val="22"/>
        </w:rPr>
        <w:t xml:space="preserve">.  </w:t>
      </w:r>
      <w:r w:rsidRPr="00867791">
        <w:rPr>
          <w:rFonts w:ascii="Verdana" w:eastAsia="Times New Roman" w:hAnsi="Verdana" w:cs="Times New Roman"/>
          <w:sz w:val="22"/>
          <w:szCs w:val="22"/>
          <w:lang w:eastAsia="en-GB"/>
        </w:rPr>
        <w:t xml:space="preserve">A small number of practices used more than one calculator, which means the total number in the table </w:t>
      </w:r>
      <w:r>
        <w:rPr>
          <w:rFonts w:ascii="Verdana" w:eastAsia="Times New Roman" w:hAnsi="Verdana" w:cs="Times New Roman"/>
          <w:sz w:val="22"/>
          <w:szCs w:val="22"/>
          <w:lang w:eastAsia="en-GB"/>
        </w:rPr>
        <w:t xml:space="preserve">is greater than 18. </w:t>
      </w:r>
    </w:p>
    <w:p w14:paraId="2F1E0FCB" w14:textId="77777777" w:rsidR="00695589" w:rsidRDefault="00695589" w:rsidP="00231A6D">
      <w:pPr>
        <w:pStyle w:val="Default"/>
        <w:spacing w:line="276" w:lineRule="auto"/>
        <w:jc w:val="both"/>
        <w:rPr>
          <w:rFonts w:ascii="Verdana" w:eastAsia="Times New Roman" w:hAnsi="Verdana" w:cs="Times New Roman"/>
          <w:sz w:val="22"/>
          <w:szCs w:val="22"/>
          <w:lang w:eastAsia="en-GB"/>
        </w:rPr>
      </w:pPr>
    </w:p>
    <w:p w14:paraId="54D9B490" w14:textId="202A2581" w:rsidR="00231A6D" w:rsidRPr="00867791" w:rsidRDefault="00231A6D" w:rsidP="31ED8063">
      <w:pPr>
        <w:pStyle w:val="Default"/>
        <w:spacing w:line="276" w:lineRule="auto"/>
        <w:jc w:val="both"/>
        <w:rPr>
          <w:rFonts w:ascii="Verdana" w:hAnsi="Verdana"/>
          <w:b/>
          <w:bCs/>
          <w:color w:val="FFFFFF" w:themeColor="background1"/>
          <w:sz w:val="22"/>
          <w:szCs w:val="22"/>
        </w:rPr>
      </w:pPr>
      <w:r>
        <w:rPr>
          <w:rFonts w:ascii="Verdana" w:eastAsia="Times New Roman" w:hAnsi="Verdana" w:cs="Times New Roman"/>
          <w:sz w:val="22"/>
          <w:szCs w:val="22"/>
          <w:lang w:eastAsia="en-GB"/>
        </w:rPr>
        <w:t xml:space="preserve">The </w:t>
      </w:r>
      <w:r w:rsidRPr="00D71135">
        <w:rPr>
          <w:rFonts w:ascii="Verdana" w:eastAsia="Times New Roman" w:hAnsi="Verdana" w:cs="Times New Roman"/>
          <w:sz w:val="22"/>
          <w:szCs w:val="22"/>
          <w:lang w:eastAsia="en-GB"/>
        </w:rPr>
        <w:t xml:space="preserve">Scheme </w:t>
      </w:r>
      <w:r>
        <w:rPr>
          <w:rFonts w:ascii="Verdana" w:eastAsia="Times New Roman" w:hAnsi="Verdana" w:cs="Times New Roman"/>
          <w:sz w:val="22"/>
          <w:szCs w:val="22"/>
          <w:lang w:eastAsia="en-GB"/>
        </w:rPr>
        <w:t>signposts practices to</w:t>
      </w:r>
      <w:r w:rsidRPr="00D71135">
        <w:rPr>
          <w:rFonts w:ascii="Verdana" w:eastAsia="Times New Roman" w:hAnsi="Verdana" w:cs="Times New Roman"/>
          <w:sz w:val="22"/>
          <w:szCs w:val="22"/>
          <w:lang w:eastAsia="en-GB"/>
        </w:rPr>
        <w:t xml:space="preserve"> </w:t>
      </w:r>
      <w:hyperlink r:id="rId28" w:history="1">
        <w:r w:rsidRPr="31ED8063">
          <w:rPr>
            <w:rStyle w:val="Hyperlink"/>
            <w:rFonts w:ascii="Verdana" w:hAnsi="Verdana"/>
            <w:i/>
            <w:iCs/>
            <w:sz w:val="22"/>
            <w:szCs w:val="22"/>
          </w:rPr>
          <w:t>Carbon Footprint Calculators for use by Primary Care Contractors</w:t>
        </w:r>
      </w:hyperlink>
      <w:r w:rsidRPr="00D71135">
        <w:rPr>
          <w:rFonts w:ascii="Verdana" w:hAnsi="Verdana"/>
          <w:sz w:val="22"/>
          <w:szCs w:val="22"/>
        </w:rPr>
        <w:t xml:space="preserve"> </w:t>
      </w:r>
      <w:r>
        <w:rPr>
          <w:rFonts w:ascii="Verdana" w:hAnsi="Verdana"/>
          <w:sz w:val="22"/>
          <w:szCs w:val="22"/>
        </w:rPr>
        <w:t xml:space="preserve">which </w:t>
      </w:r>
      <w:r w:rsidRPr="00D71135">
        <w:rPr>
          <w:rFonts w:ascii="Verdana" w:hAnsi="Verdana"/>
          <w:sz w:val="22"/>
          <w:szCs w:val="22"/>
        </w:rPr>
        <w:t>identifies three calc</w:t>
      </w:r>
      <w:r w:rsidRPr="00D71135">
        <w:rPr>
          <w:rFonts w:ascii="Verdana" w:eastAsia="Times New Roman" w:hAnsi="Verdana" w:cs="Times New Roman"/>
          <w:sz w:val="22"/>
          <w:szCs w:val="22"/>
          <w:lang w:eastAsia="en-GB"/>
        </w:rPr>
        <w:t>ulators as ‘recommended’ or ‘suitable’ for</w:t>
      </w:r>
      <w:r>
        <w:rPr>
          <w:rFonts w:ascii="Verdana" w:eastAsia="Times New Roman" w:hAnsi="Verdana" w:cs="Times New Roman"/>
          <w:sz w:val="22"/>
          <w:szCs w:val="22"/>
          <w:lang w:eastAsia="en-GB"/>
        </w:rPr>
        <w:t xml:space="preserve"> use by primary care practices</w:t>
      </w:r>
      <w:r>
        <w:rPr>
          <w:rStyle w:val="FootnoteReference"/>
          <w:rFonts w:ascii="Verdana" w:eastAsia="Times New Roman" w:hAnsi="Verdana" w:cs="Times New Roman"/>
          <w:sz w:val="22"/>
          <w:szCs w:val="22"/>
          <w:lang w:eastAsia="en-GB"/>
        </w:rPr>
        <w:footnoteReference w:id="11"/>
      </w:r>
      <w:r>
        <w:rPr>
          <w:rFonts w:ascii="Verdana" w:eastAsia="Times New Roman" w:hAnsi="Verdana" w:cs="Times New Roman"/>
          <w:sz w:val="22"/>
          <w:szCs w:val="22"/>
          <w:lang w:eastAsia="en-GB"/>
        </w:rPr>
        <w:t xml:space="preserve">. On </w:t>
      </w:r>
      <w:r>
        <w:rPr>
          <w:rFonts w:ascii="Verdana" w:hAnsi="Verdana"/>
          <w:sz w:val="22"/>
          <w:szCs w:val="22"/>
        </w:rPr>
        <w:t xml:space="preserve">12 occasions a </w:t>
      </w:r>
      <w:r w:rsidRPr="00867791">
        <w:rPr>
          <w:rFonts w:ascii="Verdana" w:hAnsi="Verdana"/>
          <w:sz w:val="22"/>
          <w:szCs w:val="22"/>
        </w:rPr>
        <w:t>practice</w:t>
      </w:r>
      <w:r>
        <w:rPr>
          <w:rFonts w:ascii="Verdana" w:hAnsi="Verdana"/>
          <w:sz w:val="22"/>
          <w:szCs w:val="22"/>
        </w:rPr>
        <w:t xml:space="preserve"> </w:t>
      </w:r>
      <w:r w:rsidRPr="00867791">
        <w:rPr>
          <w:rFonts w:ascii="Verdana" w:hAnsi="Verdana"/>
          <w:sz w:val="22"/>
          <w:szCs w:val="22"/>
        </w:rPr>
        <w:t>us</w:t>
      </w:r>
      <w:r>
        <w:rPr>
          <w:rFonts w:ascii="Verdana" w:hAnsi="Verdana"/>
          <w:sz w:val="22"/>
          <w:szCs w:val="22"/>
        </w:rPr>
        <w:t xml:space="preserve">ed one of these three calculators. </w:t>
      </w:r>
    </w:p>
    <w:p w14:paraId="0F6B45E1" w14:textId="77777777" w:rsidR="00A20D61" w:rsidRDefault="00A20D61" w:rsidP="0015169C">
      <w:pPr>
        <w:pStyle w:val="Default"/>
        <w:jc w:val="center"/>
        <w:rPr>
          <w:rFonts w:ascii="Verdana" w:hAnsi="Verdana"/>
          <w:b/>
          <w:sz w:val="20"/>
          <w:szCs w:val="20"/>
        </w:rPr>
      </w:pPr>
    </w:p>
    <w:p w14:paraId="1896638D" w14:textId="77777777" w:rsidR="00A20D61" w:rsidRDefault="00A20D61" w:rsidP="0015169C">
      <w:pPr>
        <w:pStyle w:val="Default"/>
        <w:jc w:val="center"/>
        <w:rPr>
          <w:rFonts w:ascii="Verdana" w:hAnsi="Verdana"/>
          <w:b/>
          <w:sz w:val="20"/>
          <w:szCs w:val="20"/>
        </w:rPr>
      </w:pPr>
    </w:p>
    <w:p w14:paraId="31F9D6D3" w14:textId="77777777" w:rsidR="00A20D61" w:rsidRDefault="00A20D61" w:rsidP="0015169C">
      <w:pPr>
        <w:pStyle w:val="Default"/>
        <w:jc w:val="center"/>
        <w:rPr>
          <w:rFonts w:ascii="Verdana" w:hAnsi="Verdana"/>
          <w:b/>
          <w:sz w:val="20"/>
          <w:szCs w:val="20"/>
        </w:rPr>
      </w:pPr>
    </w:p>
    <w:p w14:paraId="4DF5E5F0" w14:textId="5BCD02D4" w:rsidR="00086992" w:rsidRPr="0015169C" w:rsidRDefault="00086992" w:rsidP="0015169C">
      <w:pPr>
        <w:pStyle w:val="Default"/>
        <w:jc w:val="center"/>
        <w:rPr>
          <w:rFonts w:ascii="Verdana" w:hAnsi="Verdana"/>
          <w:b/>
          <w:sz w:val="20"/>
          <w:szCs w:val="20"/>
        </w:rPr>
      </w:pPr>
      <w:r w:rsidRPr="0015169C">
        <w:rPr>
          <w:rFonts w:ascii="Verdana" w:hAnsi="Verdana"/>
          <w:b/>
          <w:sz w:val="20"/>
          <w:szCs w:val="20"/>
        </w:rPr>
        <w:t xml:space="preserve">Table </w:t>
      </w:r>
      <w:r w:rsidR="001D5627" w:rsidRPr="0015169C">
        <w:rPr>
          <w:rFonts w:ascii="Verdana" w:hAnsi="Verdana"/>
          <w:b/>
          <w:sz w:val="20"/>
          <w:szCs w:val="20"/>
        </w:rPr>
        <w:t>5</w:t>
      </w:r>
      <w:bookmarkEnd w:id="62"/>
      <w:r w:rsidRPr="0015169C">
        <w:rPr>
          <w:rFonts w:ascii="Verdana" w:hAnsi="Verdana"/>
          <w:b/>
          <w:sz w:val="20"/>
          <w:szCs w:val="20"/>
        </w:rPr>
        <w:t>: Carbon footprint calculators used by primary care practices participa</w:t>
      </w:r>
      <w:r w:rsidR="009E5ABF" w:rsidRPr="0015169C">
        <w:rPr>
          <w:rFonts w:ascii="Verdana" w:hAnsi="Verdana"/>
          <w:b/>
          <w:sz w:val="20"/>
          <w:szCs w:val="20"/>
        </w:rPr>
        <w:t xml:space="preserve">ting in the Scheme, </w:t>
      </w:r>
      <w:r w:rsidRPr="0015169C">
        <w:rPr>
          <w:rFonts w:ascii="Verdana" w:hAnsi="Verdana"/>
          <w:b/>
          <w:sz w:val="20"/>
          <w:szCs w:val="20"/>
        </w:rPr>
        <w:t>by profession, 2022</w:t>
      </w:r>
      <w:r w:rsidR="0080798D">
        <w:rPr>
          <w:rFonts w:ascii="Verdana" w:hAnsi="Verdana"/>
          <w:b/>
          <w:sz w:val="20"/>
          <w:szCs w:val="20"/>
        </w:rPr>
        <w:t xml:space="preserve"> to </w:t>
      </w:r>
      <w:r w:rsidRPr="0015169C">
        <w:rPr>
          <w:rFonts w:ascii="Verdana" w:hAnsi="Verdana"/>
          <w:b/>
          <w:sz w:val="20"/>
          <w:szCs w:val="20"/>
        </w:rPr>
        <w:t>2024</w:t>
      </w:r>
    </w:p>
    <w:p w14:paraId="6CCC0FCD" w14:textId="77777777" w:rsidR="00867791" w:rsidRPr="00A33FF8" w:rsidRDefault="00867791" w:rsidP="00867791">
      <w:pPr>
        <w:pStyle w:val="Default"/>
        <w:jc w:val="both"/>
        <w:rPr>
          <w:rFonts w:ascii="Verdana" w:eastAsia="Calibri" w:hAnsi="Verdana"/>
          <w:sz w:val="22"/>
          <w:szCs w:val="22"/>
        </w:rPr>
      </w:pPr>
    </w:p>
    <w:tbl>
      <w:tblPr>
        <w:tblStyle w:val="TableGrid"/>
        <w:tblW w:w="10490" w:type="dxa"/>
        <w:tblInd w:w="-147" w:type="dxa"/>
        <w:tblLayout w:type="fixed"/>
        <w:tblLook w:val="04A0" w:firstRow="1" w:lastRow="0" w:firstColumn="1" w:lastColumn="0" w:noHBand="0" w:noVBand="1"/>
      </w:tblPr>
      <w:tblGrid>
        <w:gridCol w:w="1418"/>
        <w:gridCol w:w="1985"/>
        <w:gridCol w:w="992"/>
        <w:gridCol w:w="1134"/>
        <w:gridCol w:w="1134"/>
        <w:gridCol w:w="1417"/>
        <w:gridCol w:w="1418"/>
        <w:gridCol w:w="992"/>
      </w:tblGrid>
      <w:tr w:rsidR="002A3DCF" w:rsidRPr="00215220" w14:paraId="4C377F1A" w14:textId="77777777" w:rsidTr="00695589">
        <w:trPr>
          <w:trHeight w:val="483"/>
        </w:trPr>
        <w:tc>
          <w:tcPr>
            <w:tcW w:w="1418" w:type="dxa"/>
            <w:vMerge w:val="restart"/>
            <w:shd w:val="clear" w:color="auto" w:fill="auto"/>
          </w:tcPr>
          <w:p w14:paraId="122F0D76" w14:textId="77777777" w:rsidR="00867791" w:rsidRPr="0015169C" w:rsidRDefault="00867791" w:rsidP="00867791">
            <w:pPr>
              <w:pStyle w:val="ListParagraph"/>
              <w:spacing w:after="120" w:line="240" w:lineRule="auto"/>
              <w:ind w:left="0"/>
              <w:jc w:val="center"/>
              <w:rPr>
                <w:rFonts w:eastAsia="Calibri" w:cs="Arial"/>
                <w:b/>
                <w:bCs/>
                <w:sz w:val="20"/>
                <w:szCs w:val="20"/>
              </w:rPr>
            </w:pPr>
          </w:p>
          <w:p w14:paraId="3679A90C" w14:textId="77777777" w:rsidR="00867791" w:rsidRPr="0015169C" w:rsidRDefault="00867791" w:rsidP="00867791">
            <w:pPr>
              <w:pStyle w:val="ListParagraph"/>
              <w:spacing w:after="120" w:line="240" w:lineRule="auto"/>
              <w:ind w:left="0"/>
              <w:jc w:val="center"/>
              <w:rPr>
                <w:rFonts w:eastAsia="Calibri" w:cs="Arial"/>
                <w:b/>
                <w:bCs/>
                <w:sz w:val="20"/>
                <w:szCs w:val="20"/>
              </w:rPr>
            </w:pPr>
          </w:p>
          <w:p w14:paraId="6D125102" w14:textId="77777777" w:rsidR="00867791" w:rsidRPr="0015169C" w:rsidRDefault="00867791" w:rsidP="00867791">
            <w:pPr>
              <w:pStyle w:val="ListParagraph"/>
              <w:spacing w:after="120" w:line="240" w:lineRule="auto"/>
              <w:ind w:left="0"/>
              <w:jc w:val="center"/>
              <w:rPr>
                <w:rFonts w:eastAsia="Calibri" w:cs="Arial"/>
                <w:b/>
                <w:bCs/>
                <w:sz w:val="20"/>
                <w:szCs w:val="20"/>
              </w:rPr>
            </w:pPr>
          </w:p>
          <w:p w14:paraId="60A12B3D" w14:textId="77777777" w:rsidR="00867791" w:rsidRPr="0015169C" w:rsidRDefault="00867791" w:rsidP="00867791">
            <w:pPr>
              <w:pStyle w:val="ListParagraph"/>
              <w:spacing w:after="120" w:line="240" w:lineRule="auto"/>
              <w:ind w:left="0"/>
              <w:jc w:val="center"/>
              <w:rPr>
                <w:rFonts w:eastAsia="Calibri" w:cs="Arial"/>
                <w:b/>
                <w:bCs/>
                <w:sz w:val="20"/>
                <w:szCs w:val="20"/>
              </w:rPr>
            </w:pPr>
          </w:p>
          <w:p w14:paraId="1BD69A9B" w14:textId="5F1FC3A3" w:rsidR="002A3DCF" w:rsidRPr="0015169C" w:rsidRDefault="00867791" w:rsidP="00867791">
            <w:pPr>
              <w:pStyle w:val="ListParagraph"/>
              <w:spacing w:after="120" w:line="240" w:lineRule="auto"/>
              <w:ind w:left="0"/>
              <w:jc w:val="center"/>
              <w:rPr>
                <w:rFonts w:eastAsia="Calibri" w:cs="Arial"/>
                <w:b/>
                <w:bCs/>
                <w:sz w:val="20"/>
                <w:szCs w:val="20"/>
              </w:rPr>
            </w:pPr>
            <w:r w:rsidRPr="0015169C">
              <w:rPr>
                <w:rFonts w:eastAsia="Calibri" w:cs="Arial"/>
                <w:b/>
                <w:bCs/>
                <w:sz w:val="20"/>
                <w:szCs w:val="20"/>
              </w:rPr>
              <w:t>Setting</w:t>
            </w:r>
          </w:p>
        </w:tc>
        <w:tc>
          <w:tcPr>
            <w:tcW w:w="6662" w:type="dxa"/>
            <w:gridSpan w:val="5"/>
            <w:shd w:val="clear" w:color="auto" w:fill="002060"/>
          </w:tcPr>
          <w:p w14:paraId="37987564" w14:textId="77777777" w:rsidR="00C54AA3" w:rsidRDefault="002A3DCF" w:rsidP="001468CA">
            <w:pPr>
              <w:pStyle w:val="ListParagraph"/>
              <w:spacing w:after="120" w:line="240" w:lineRule="auto"/>
              <w:ind w:left="0"/>
              <w:jc w:val="center"/>
              <w:rPr>
                <w:sz w:val="18"/>
                <w:szCs w:val="18"/>
              </w:rPr>
            </w:pPr>
            <w:r w:rsidRPr="001468CA">
              <w:rPr>
                <w:sz w:val="18"/>
                <w:szCs w:val="18"/>
              </w:rPr>
              <w:t xml:space="preserve">Calculators listed in </w:t>
            </w:r>
          </w:p>
          <w:p w14:paraId="14DD699B" w14:textId="3EF0D141" w:rsidR="001468CA" w:rsidRPr="001468CA" w:rsidRDefault="002A3DCF" w:rsidP="001468CA">
            <w:pPr>
              <w:pStyle w:val="ListParagraph"/>
              <w:spacing w:after="120" w:line="240" w:lineRule="auto"/>
              <w:ind w:left="0"/>
              <w:jc w:val="center"/>
              <w:rPr>
                <w:sz w:val="18"/>
                <w:szCs w:val="18"/>
              </w:rPr>
            </w:pPr>
            <w:r w:rsidRPr="001468CA">
              <w:rPr>
                <w:i/>
                <w:iCs/>
                <w:sz w:val="18"/>
                <w:szCs w:val="18"/>
              </w:rPr>
              <w:t>Carbon Footprint Calculators for use in Primary Care</w:t>
            </w:r>
            <w:r w:rsidRPr="001468CA">
              <w:rPr>
                <w:sz w:val="18"/>
                <w:szCs w:val="18"/>
              </w:rPr>
              <w:t xml:space="preserve"> (2022)</w:t>
            </w:r>
          </w:p>
        </w:tc>
        <w:tc>
          <w:tcPr>
            <w:tcW w:w="2410" w:type="dxa"/>
            <w:gridSpan w:val="2"/>
            <w:vMerge w:val="restart"/>
            <w:shd w:val="clear" w:color="auto" w:fill="002060"/>
          </w:tcPr>
          <w:p w14:paraId="7EC7A5FB" w14:textId="53C0E28F" w:rsidR="002A3DCF" w:rsidRPr="001468CA" w:rsidRDefault="002A3DCF" w:rsidP="003259B6">
            <w:pPr>
              <w:pStyle w:val="ListParagraph"/>
              <w:spacing w:after="120" w:line="240" w:lineRule="auto"/>
              <w:ind w:left="0"/>
              <w:jc w:val="center"/>
              <w:rPr>
                <w:rFonts w:eastAsia="Calibri" w:cs="Arial"/>
                <w:sz w:val="18"/>
                <w:szCs w:val="18"/>
              </w:rPr>
            </w:pPr>
            <w:r w:rsidRPr="001468CA">
              <w:rPr>
                <w:rFonts w:eastAsia="Calibri" w:cs="Arial"/>
                <w:sz w:val="18"/>
                <w:szCs w:val="18"/>
              </w:rPr>
              <w:t>Other</w:t>
            </w:r>
          </w:p>
        </w:tc>
      </w:tr>
      <w:tr w:rsidR="00B37465" w:rsidRPr="00215220" w14:paraId="78CBE0FB" w14:textId="77777777" w:rsidTr="003107C7">
        <w:trPr>
          <w:trHeight w:val="278"/>
        </w:trPr>
        <w:tc>
          <w:tcPr>
            <w:tcW w:w="1418" w:type="dxa"/>
            <w:vMerge/>
            <w:shd w:val="clear" w:color="auto" w:fill="auto"/>
          </w:tcPr>
          <w:p w14:paraId="0813D819" w14:textId="77777777" w:rsidR="00B37465" w:rsidRPr="0015169C" w:rsidRDefault="00B37465" w:rsidP="003259B6">
            <w:pPr>
              <w:pStyle w:val="ListParagraph"/>
              <w:spacing w:after="120" w:line="240" w:lineRule="auto"/>
              <w:ind w:left="0"/>
              <w:jc w:val="both"/>
              <w:rPr>
                <w:rFonts w:eastAsia="Calibri" w:cs="Arial"/>
                <w:b/>
                <w:bCs/>
                <w:sz w:val="20"/>
                <w:szCs w:val="20"/>
              </w:rPr>
            </w:pPr>
          </w:p>
        </w:tc>
        <w:tc>
          <w:tcPr>
            <w:tcW w:w="1985" w:type="dxa"/>
            <w:shd w:val="clear" w:color="auto" w:fill="D9D9D9" w:themeFill="background1" w:themeFillShade="D9"/>
          </w:tcPr>
          <w:p w14:paraId="7C55EDC7" w14:textId="77777777" w:rsidR="00B37465" w:rsidRPr="003107C7" w:rsidRDefault="00B37465" w:rsidP="003259B6">
            <w:pPr>
              <w:pStyle w:val="ListParagraph"/>
              <w:spacing w:after="120" w:line="240" w:lineRule="auto"/>
              <w:ind w:left="0"/>
              <w:jc w:val="center"/>
              <w:rPr>
                <w:rFonts w:eastAsia="Calibri" w:cs="Arial"/>
                <w:sz w:val="20"/>
                <w:szCs w:val="20"/>
              </w:rPr>
            </w:pPr>
            <w:r w:rsidRPr="003107C7">
              <w:rPr>
                <w:rFonts w:eastAsia="Calibri" w:cs="Arial"/>
                <w:sz w:val="20"/>
                <w:szCs w:val="20"/>
              </w:rPr>
              <w:t>Recommended</w:t>
            </w:r>
          </w:p>
        </w:tc>
        <w:tc>
          <w:tcPr>
            <w:tcW w:w="2126" w:type="dxa"/>
            <w:gridSpan w:val="2"/>
            <w:shd w:val="clear" w:color="auto" w:fill="D9D9D9" w:themeFill="background1" w:themeFillShade="D9"/>
          </w:tcPr>
          <w:p w14:paraId="1DF6426D" w14:textId="77777777" w:rsidR="00B37465" w:rsidRPr="003107C7" w:rsidRDefault="00B37465" w:rsidP="003259B6">
            <w:pPr>
              <w:pStyle w:val="ListParagraph"/>
              <w:spacing w:after="120" w:line="240" w:lineRule="auto"/>
              <w:ind w:left="0"/>
              <w:jc w:val="center"/>
              <w:rPr>
                <w:sz w:val="20"/>
                <w:szCs w:val="20"/>
              </w:rPr>
            </w:pPr>
            <w:r w:rsidRPr="003107C7">
              <w:rPr>
                <w:sz w:val="20"/>
                <w:szCs w:val="20"/>
              </w:rPr>
              <w:t>Deemed suitable</w:t>
            </w:r>
          </w:p>
        </w:tc>
        <w:tc>
          <w:tcPr>
            <w:tcW w:w="2551" w:type="dxa"/>
            <w:gridSpan w:val="2"/>
            <w:shd w:val="clear" w:color="auto" w:fill="D9D9D9" w:themeFill="background1" w:themeFillShade="D9"/>
          </w:tcPr>
          <w:p w14:paraId="1656CB78" w14:textId="03E93733" w:rsidR="00B37465" w:rsidRPr="003107C7" w:rsidRDefault="00B37465" w:rsidP="00B37465">
            <w:pPr>
              <w:pStyle w:val="ListParagraph"/>
              <w:spacing w:after="120" w:line="240" w:lineRule="auto"/>
              <w:ind w:left="0"/>
              <w:jc w:val="center"/>
              <w:rPr>
                <w:rFonts w:eastAsia="Calibri" w:cs="Arial"/>
                <w:sz w:val="20"/>
                <w:szCs w:val="20"/>
              </w:rPr>
            </w:pPr>
            <w:r w:rsidRPr="003107C7">
              <w:rPr>
                <w:rFonts w:eastAsia="Calibri" w:cs="Arial"/>
                <w:sz w:val="20"/>
                <w:szCs w:val="20"/>
              </w:rPr>
              <w:t>Other</w:t>
            </w:r>
          </w:p>
        </w:tc>
        <w:tc>
          <w:tcPr>
            <w:tcW w:w="2410" w:type="dxa"/>
            <w:gridSpan w:val="2"/>
            <w:vMerge/>
            <w:shd w:val="clear" w:color="auto" w:fill="002060"/>
          </w:tcPr>
          <w:p w14:paraId="34FA1387" w14:textId="3157F4CB" w:rsidR="00B37465" w:rsidRPr="0015169C" w:rsidRDefault="00B37465" w:rsidP="003259B6">
            <w:pPr>
              <w:pStyle w:val="ListParagraph"/>
              <w:spacing w:after="120" w:line="240" w:lineRule="auto"/>
              <w:ind w:left="0"/>
              <w:jc w:val="both"/>
              <w:rPr>
                <w:rFonts w:eastAsia="Calibri" w:cs="Arial"/>
                <w:b/>
                <w:bCs/>
                <w:sz w:val="20"/>
                <w:szCs w:val="20"/>
              </w:rPr>
            </w:pPr>
          </w:p>
        </w:tc>
      </w:tr>
      <w:tr w:rsidR="00086992" w:rsidRPr="00215220" w14:paraId="793223BA" w14:textId="77777777" w:rsidTr="003107C7">
        <w:trPr>
          <w:trHeight w:val="734"/>
        </w:trPr>
        <w:tc>
          <w:tcPr>
            <w:tcW w:w="1418" w:type="dxa"/>
            <w:vMerge/>
            <w:shd w:val="clear" w:color="auto" w:fill="auto"/>
          </w:tcPr>
          <w:p w14:paraId="4082ED34" w14:textId="77777777" w:rsidR="00086992" w:rsidRPr="0015169C" w:rsidRDefault="00086992" w:rsidP="003259B6">
            <w:pPr>
              <w:pStyle w:val="ListParagraph"/>
              <w:spacing w:after="120" w:line="240" w:lineRule="auto"/>
              <w:ind w:left="0"/>
              <w:jc w:val="both"/>
              <w:rPr>
                <w:rFonts w:eastAsia="Calibri" w:cs="Arial"/>
                <w:b/>
                <w:bCs/>
                <w:sz w:val="20"/>
                <w:szCs w:val="20"/>
              </w:rPr>
            </w:pPr>
          </w:p>
        </w:tc>
        <w:tc>
          <w:tcPr>
            <w:tcW w:w="1985" w:type="dxa"/>
            <w:shd w:val="clear" w:color="auto" w:fill="FFFFFF" w:themeFill="background1"/>
          </w:tcPr>
          <w:p w14:paraId="79D2ACA5" w14:textId="1A475D10" w:rsidR="00086992" w:rsidRPr="003107C7" w:rsidRDefault="00B56F99" w:rsidP="003259B6">
            <w:pPr>
              <w:pStyle w:val="ListParagraph"/>
              <w:spacing w:after="120" w:line="240" w:lineRule="auto"/>
              <w:ind w:left="0"/>
              <w:jc w:val="center"/>
              <w:rPr>
                <w:rFonts w:eastAsia="Calibri" w:cs="Arial"/>
                <w:sz w:val="18"/>
                <w:szCs w:val="18"/>
              </w:rPr>
            </w:pPr>
            <w:hyperlink r:id="rId29" w:history="1">
              <w:r w:rsidR="003107C7">
                <w:rPr>
                  <w:rStyle w:val="Hyperlink"/>
                  <w:rFonts w:eastAsia="Calibri" w:cs="Arial"/>
                  <w:sz w:val="18"/>
                  <w:szCs w:val="18"/>
                </w:rPr>
                <w:t>SEE*</w:t>
              </w:r>
            </w:hyperlink>
          </w:p>
        </w:tc>
        <w:tc>
          <w:tcPr>
            <w:tcW w:w="992" w:type="dxa"/>
            <w:shd w:val="clear" w:color="auto" w:fill="FFFFFF" w:themeFill="background1"/>
          </w:tcPr>
          <w:p w14:paraId="22361E18" w14:textId="77777777" w:rsidR="00086992" w:rsidRPr="003107C7" w:rsidRDefault="00B56F99" w:rsidP="003259B6">
            <w:pPr>
              <w:pStyle w:val="ListParagraph"/>
              <w:spacing w:after="120" w:line="240" w:lineRule="auto"/>
              <w:ind w:left="0"/>
              <w:jc w:val="center"/>
              <w:rPr>
                <w:rFonts w:eastAsia="Calibri" w:cs="Arial"/>
                <w:sz w:val="18"/>
                <w:szCs w:val="18"/>
              </w:rPr>
            </w:pPr>
            <w:hyperlink r:id="rId30" w:history="1">
              <w:r w:rsidR="00086992" w:rsidRPr="003107C7">
                <w:rPr>
                  <w:rStyle w:val="Hyperlink"/>
                  <w:rFonts w:eastAsia="Calibri" w:cs="Arial"/>
                  <w:sz w:val="18"/>
                  <w:szCs w:val="18"/>
                </w:rPr>
                <w:t>The Carbon Trust</w:t>
              </w:r>
            </w:hyperlink>
            <w:hyperlink r:id="rId31" w:history="1">
              <w:r w:rsidR="00086992" w:rsidRPr="003107C7">
                <w:rPr>
                  <w:rStyle w:val="Hyperlink"/>
                  <w:rFonts w:eastAsia="Calibri" w:cs="Arial"/>
                  <w:sz w:val="18"/>
                  <w:szCs w:val="18"/>
                </w:rPr>
                <w:t xml:space="preserve"> </w:t>
              </w:r>
            </w:hyperlink>
          </w:p>
        </w:tc>
        <w:tc>
          <w:tcPr>
            <w:tcW w:w="1134" w:type="dxa"/>
            <w:shd w:val="clear" w:color="auto" w:fill="FFFFFF" w:themeFill="background1"/>
          </w:tcPr>
          <w:p w14:paraId="112D44C8" w14:textId="77777777" w:rsidR="00086992" w:rsidRPr="003107C7" w:rsidRDefault="00B56F99" w:rsidP="003259B6">
            <w:pPr>
              <w:pStyle w:val="ListParagraph"/>
              <w:spacing w:after="120" w:line="240" w:lineRule="auto"/>
              <w:ind w:left="0"/>
              <w:jc w:val="center"/>
              <w:rPr>
                <w:rFonts w:eastAsia="Calibri" w:cs="Arial"/>
                <w:sz w:val="18"/>
                <w:szCs w:val="18"/>
              </w:rPr>
            </w:pPr>
            <w:hyperlink r:id="rId32" w:anchor="source=climatehero" w:history="1">
              <w:r w:rsidR="00086992" w:rsidRPr="003107C7">
                <w:rPr>
                  <w:rStyle w:val="Hyperlink"/>
                  <w:rFonts w:eastAsia="Calibri" w:cs="Arial"/>
                  <w:sz w:val="18"/>
                  <w:szCs w:val="18"/>
                </w:rPr>
                <w:t>Climate Hero</w:t>
              </w:r>
            </w:hyperlink>
          </w:p>
        </w:tc>
        <w:tc>
          <w:tcPr>
            <w:tcW w:w="1134" w:type="dxa"/>
            <w:shd w:val="clear" w:color="auto" w:fill="FFFFFF" w:themeFill="background1"/>
          </w:tcPr>
          <w:p w14:paraId="10B459C4" w14:textId="77777777" w:rsidR="00086992" w:rsidRPr="003107C7" w:rsidRDefault="00B56F99" w:rsidP="003259B6">
            <w:pPr>
              <w:pStyle w:val="ListParagraph"/>
              <w:spacing w:after="120" w:line="240" w:lineRule="auto"/>
              <w:ind w:left="0"/>
              <w:jc w:val="center"/>
              <w:rPr>
                <w:sz w:val="18"/>
                <w:szCs w:val="18"/>
              </w:rPr>
            </w:pPr>
            <w:hyperlink r:id="rId33" w:history="1">
              <w:r w:rsidR="00086992" w:rsidRPr="003107C7">
                <w:rPr>
                  <w:rStyle w:val="Hyperlink"/>
                  <w:sz w:val="18"/>
                  <w:szCs w:val="18"/>
                </w:rPr>
                <w:t>Carbon footprint</w:t>
              </w:r>
            </w:hyperlink>
          </w:p>
          <w:p w14:paraId="71E47503" w14:textId="77777777" w:rsidR="00086992" w:rsidRPr="003107C7" w:rsidRDefault="00086992" w:rsidP="003259B6">
            <w:pPr>
              <w:pStyle w:val="ListParagraph"/>
              <w:spacing w:after="120" w:line="240" w:lineRule="auto"/>
              <w:ind w:left="0"/>
              <w:jc w:val="center"/>
              <w:rPr>
                <w:rFonts w:eastAsia="Calibri" w:cs="Arial"/>
                <w:sz w:val="18"/>
                <w:szCs w:val="18"/>
              </w:rPr>
            </w:pPr>
          </w:p>
        </w:tc>
        <w:tc>
          <w:tcPr>
            <w:tcW w:w="1417" w:type="dxa"/>
            <w:shd w:val="clear" w:color="auto" w:fill="FFFFFF" w:themeFill="background1"/>
          </w:tcPr>
          <w:p w14:paraId="681CF617" w14:textId="08E630CE" w:rsidR="00086992" w:rsidRPr="003107C7" w:rsidRDefault="00B56F99" w:rsidP="00695589">
            <w:pPr>
              <w:pStyle w:val="ListParagraph"/>
              <w:spacing w:after="120" w:line="240" w:lineRule="auto"/>
              <w:ind w:left="0"/>
              <w:jc w:val="center"/>
              <w:rPr>
                <w:rFonts w:eastAsia="Calibri" w:cs="Arial"/>
                <w:sz w:val="18"/>
                <w:szCs w:val="18"/>
              </w:rPr>
            </w:pPr>
            <w:hyperlink r:id="rId34" w:anchor="/" w:history="1">
              <w:r w:rsidR="00B2057B" w:rsidRPr="003107C7">
                <w:rPr>
                  <w:rStyle w:val="Hyperlink"/>
                  <w:rFonts w:eastAsia="Calibri" w:cs="Arial"/>
                  <w:sz w:val="18"/>
                  <w:szCs w:val="18"/>
                </w:rPr>
                <w:t>World Wildlife Fund (WWF)</w:t>
              </w:r>
            </w:hyperlink>
            <w:r w:rsidR="00B2057B" w:rsidRPr="003107C7">
              <w:rPr>
                <w:sz w:val="18"/>
                <w:szCs w:val="18"/>
              </w:rPr>
              <w:t xml:space="preserve"> </w:t>
            </w:r>
          </w:p>
        </w:tc>
        <w:tc>
          <w:tcPr>
            <w:tcW w:w="1418" w:type="dxa"/>
            <w:shd w:val="clear" w:color="auto" w:fill="FFFFFF" w:themeFill="background1"/>
          </w:tcPr>
          <w:p w14:paraId="3A19B56F" w14:textId="77777777" w:rsidR="00086992" w:rsidRPr="003107C7" w:rsidRDefault="00B56F99" w:rsidP="003259B6">
            <w:pPr>
              <w:pStyle w:val="ListParagraph"/>
              <w:spacing w:after="120" w:line="240" w:lineRule="auto"/>
              <w:ind w:left="0"/>
              <w:jc w:val="center"/>
              <w:rPr>
                <w:rFonts w:eastAsia="Calibri" w:cs="Arial"/>
                <w:sz w:val="18"/>
                <w:szCs w:val="18"/>
              </w:rPr>
            </w:pPr>
            <w:hyperlink r:id="rId35" w:history="1">
              <w:r w:rsidR="00086992" w:rsidRPr="003107C7">
                <w:rPr>
                  <w:rStyle w:val="Hyperlink"/>
                  <w:rFonts w:eastAsia="Calibri" w:cs="Arial"/>
                  <w:sz w:val="18"/>
                  <w:szCs w:val="18"/>
                </w:rPr>
                <w:t>Greener Dentistry Global</w:t>
              </w:r>
            </w:hyperlink>
          </w:p>
        </w:tc>
        <w:tc>
          <w:tcPr>
            <w:tcW w:w="992" w:type="dxa"/>
            <w:shd w:val="clear" w:color="auto" w:fill="FFFFFF" w:themeFill="background1"/>
          </w:tcPr>
          <w:p w14:paraId="07523E71" w14:textId="77777777" w:rsidR="00086992" w:rsidRPr="003107C7" w:rsidRDefault="00086992" w:rsidP="003259B6">
            <w:pPr>
              <w:pStyle w:val="ListParagraph"/>
              <w:spacing w:after="120" w:line="240" w:lineRule="auto"/>
              <w:ind w:left="0"/>
              <w:jc w:val="center"/>
              <w:rPr>
                <w:rFonts w:eastAsia="Calibri" w:cs="Arial"/>
                <w:sz w:val="18"/>
                <w:szCs w:val="18"/>
              </w:rPr>
            </w:pPr>
            <w:r w:rsidRPr="003107C7">
              <w:rPr>
                <w:rFonts w:eastAsia="Calibri" w:cs="Arial"/>
                <w:sz w:val="18"/>
                <w:szCs w:val="18"/>
              </w:rPr>
              <w:t xml:space="preserve">Un-named </w:t>
            </w:r>
          </w:p>
        </w:tc>
      </w:tr>
      <w:tr w:rsidR="00086992" w:rsidRPr="00215220" w14:paraId="74E58216" w14:textId="77777777" w:rsidTr="00695589">
        <w:trPr>
          <w:trHeight w:val="510"/>
        </w:trPr>
        <w:tc>
          <w:tcPr>
            <w:tcW w:w="1418" w:type="dxa"/>
            <w:vAlign w:val="center"/>
          </w:tcPr>
          <w:p w14:paraId="13919CFF" w14:textId="77777777" w:rsidR="00086992" w:rsidRPr="00B2151E" w:rsidRDefault="00086992" w:rsidP="003259B6">
            <w:pPr>
              <w:pStyle w:val="ListParagraph"/>
              <w:spacing w:line="240" w:lineRule="auto"/>
              <w:ind w:left="0"/>
              <w:rPr>
                <w:rFonts w:eastAsia="Calibri" w:cs="Arial"/>
                <w:sz w:val="20"/>
                <w:szCs w:val="20"/>
              </w:rPr>
            </w:pPr>
            <w:r w:rsidRPr="00B2151E">
              <w:rPr>
                <w:rFonts w:eastAsia="Calibri" w:cs="Arial"/>
                <w:sz w:val="20"/>
                <w:szCs w:val="20"/>
              </w:rPr>
              <w:t>General Practices</w:t>
            </w:r>
          </w:p>
        </w:tc>
        <w:tc>
          <w:tcPr>
            <w:tcW w:w="1985" w:type="dxa"/>
            <w:shd w:val="clear" w:color="auto" w:fill="FFFFFF" w:themeFill="background1"/>
            <w:vAlign w:val="center"/>
          </w:tcPr>
          <w:p w14:paraId="54409104"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4</w:t>
            </w:r>
          </w:p>
        </w:tc>
        <w:tc>
          <w:tcPr>
            <w:tcW w:w="992" w:type="dxa"/>
            <w:shd w:val="clear" w:color="auto" w:fill="FFFFFF" w:themeFill="background1"/>
            <w:vAlign w:val="center"/>
          </w:tcPr>
          <w:p w14:paraId="4C083100"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1134" w:type="dxa"/>
            <w:shd w:val="clear" w:color="auto" w:fill="FFFFFF" w:themeFill="background1"/>
            <w:vAlign w:val="center"/>
          </w:tcPr>
          <w:p w14:paraId="714CB213" w14:textId="79FCF300"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134" w:type="dxa"/>
            <w:shd w:val="clear" w:color="auto" w:fill="FFFFFF" w:themeFill="background1"/>
            <w:vAlign w:val="center"/>
          </w:tcPr>
          <w:p w14:paraId="26588461"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1417" w:type="dxa"/>
            <w:shd w:val="clear" w:color="auto" w:fill="FFFFFF" w:themeFill="background1"/>
            <w:vAlign w:val="center"/>
          </w:tcPr>
          <w:p w14:paraId="2CDB5249" w14:textId="75B52764"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418" w:type="dxa"/>
            <w:shd w:val="clear" w:color="auto" w:fill="FFFFFF" w:themeFill="background1"/>
            <w:vAlign w:val="center"/>
          </w:tcPr>
          <w:p w14:paraId="74F07436" w14:textId="6A6BE712"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992" w:type="dxa"/>
            <w:shd w:val="clear" w:color="auto" w:fill="FFFFFF" w:themeFill="background1"/>
            <w:vAlign w:val="center"/>
          </w:tcPr>
          <w:p w14:paraId="47A73693" w14:textId="51473CF1"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r>
      <w:tr w:rsidR="00086992" w:rsidRPr="00215220" w14:paraId="56FE6B72" w14:textId="77777777" w:rsidTr="00695589">
        <w:trPr>
          <w:trHeight w:val="20"/>
        </w:trPr>
        <w:tc>
          <w:tcPr>
            <w:tcW w:w="1418" w:type="dxa"/>
            <w:vAlign w:val="center"/>
          </w:tcPr>
          <w:p w14:paraId="23BC7A48" w14:textId="77777777" w:rsidR="00086992" w:rsidRPr="00B2151E" w:rsidRDefault="00086992" w:rsidP="003259B6">
            <w:pPr>
              <w:pStyle w:val="ListParagraph"/>
              <w:spacing w:line="240" w:lineRule="auto"/>
              <w:ind w:left="0"/>
              <w:rPr>
                <w:rFonts w:eastAsia="Calibri" w:cs="Arial"/>
                <w:sz w:val="20"/>
                <w:szCs w:val="20"/>
              </w:rPr>
            </w:pPr>
            <w:r w:rsidRPr="00B2151E">
              <w:rPr>
                <w:rFonts w:eastAsia="Calibri" w:cs="Arial"/>
                <w:sz w:val="20"/>
                <w:szCs w:val="20"/>
              </w:rPr>
              <w:t>Community Pharmacy</w:t>
            </w:r>
          </w:p>
        </w:tc>
        <w:tc>
          <w:tcPr>
            <w:tcW w:w="1985" w:type="dxa"/>
            <w:shd w:val="clear" w:color="auto" w:fill="FFFFFF" w:themeFill="background1"/>
            <w:vAlign w:val="center"/>
          </w:tcPr>
          <w:p w14:paraId="10ABF267" w14:textId="4AF9D897"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992" w:type="dxa"/>
            <w:shd w:val="clear" w:color="auto" w:fill="FFFFFF" w:themeFill="background1"/>
            <w:vAlign w:val="center"/>
          </w:tcPr>
          <w:p w14:paraId="2F7F0F84" w14:textId="0241A770"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134" w:type="dxa"/>
            <w:shd w:val="clear" w:color="auto" w:fill="FFFFFF" w:themeFill="background1"/>
            <w:vAlign w:val="center"/>
          </w:tcPr>
          <w:p w14:paraId="38831A56" w14:textId="18159831" w:rsidR="00086992" w:rsidRPr="0015169C" w:rsidRDefault="008506DF" w:rsidP="009F1495">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134" w:type="dxa"/>
            <w:shd w:val="clear" w:color="auto" w:fill="FFFFFF" w:themeFill="background1"/>
            <w:vAlign w:val="center"/>
          </w:tcPr>
          <w:p w14:paraId="55E95B2B" w14:textId="252D26BC" w:rsidR="00086992" w:rsidRPr="0015169C" w:rsidRDefault="00086992" w:rsidP="009F1495">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1417" w:type="dxa"/>
            <w:shd w:val="clear" w:color="auto" w:fill="FFFFFF" w:themeFill="background1"/>
            <w:vAlign w:val="center"/>
          </w:tcPr>
          <w:p w14:paraId="745B6A91" w14:textId="298F43B1"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418" w:type="dxa"/>
            <w:shd w:val="clear" w:color="auto" w:fill="FFFFFF" w:themeFill="background1"/>
            <w:vAlign w:val="center"/>
          </w:tcPr>
          <w:p w14:paraId="721436BB" w14:textId="3F65FEB8"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992" w:type="dxa"/>
            <w:shd w:val="clear" w:color="auto" w:fill="FFFFFF" w:themeFill="background1"/>
            <w:vAlign w:val="center"/>
          </w:tcPr>
          <w:p w14:paraId="0C84A018" w14:textId="621726D8"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r>
      <w:tr w:rsidR="00086992" w:rsidRPr="00215220" w14:paraId="3ABB9C7E" w14:textId="77777777" w:rsidTr="00695589">
        <w:trPr>
          <w:trHeight w:val="20"/>
        </w:trPr>
        <w:tc>
          <w:tcPr>
            <w:tcW w:w="1418" w:type="dxa"/>
            <w:vAlign w:val="center"/>
          </w:tcPr>
          <w:p w14:paraId="796CCD20" w14:textId="77777777" w:rsidR="00086992" w:rsidRPr="00B2151E" w:rsidRDefault="00086992" w:rsidP="003259B6">
            <w:pPr>
              <w:pStyle w:val="ListParagraph"/>
              <w:spacing w:line="240" w:lineRule="auto"/>
              <w:ind w:left="0"/>
              <w:rPr>
                <w:rFonts w:eastAsia="Calibri" w:cs="Arial"/>
                <w:sz w:val="20"/>
                <w:szCs w:val="20"/>
              </w:rPr>
            </w:pPr>
            <w:r w:rsidRPr="00B2151E">
              <w:rPr>
                <w:rFonts w:eastAsia="Calibri" w:cs="Arial"/>
                <w:sz w:val="20"/>
                <w:szCs w:val="20"/>
              </w:rPr>
              <w:t>Community Optometry</w:t>
            </w:r>
          </w:p>
        </w:tc>
        <w:tc>
          <w:tcPr>
            <w:tcW w:w="1985" w:type="dxa"/>
            <w:shd w:val="clear" w:color="auto" w:fill="FFFFFF" w:themeFill="background1"/>
            <w:vAlign w:val="center"/>
          </w:tcPr>
          <w:p w14:paraId="5E064739"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992" w:type="dxa"/>
            <w:shd w:val="clear" w:color="auto" w:fill="FFFFFF" w:themeFill="background1"/>
            <w:vAlign w:val="center"/>
          </w:tcPr>
          <w:p w14:paraId="31E746A0" w14:textId="6C0E63E9" w:rsidR="00086992" w:rsidRPr="0015169C" w:rsidRDefault="005F6E27" w:rsidP="003259B6">
            <w:pPr>
              <w:pStyle w:val="ListParagraph"/>
              <w:spacing w:line="240" w:lineRule="auto"/>
              <w:ind w:left="0"/>
              <w:jc w:val="center"/>
              <w:rPr>
                <w:rFonts w:eastAsia="Calibri" w:cs="Arial"/>
                <w:sz w:val="18"/>
                <w:szCs w:val="18"/>
              </w:rPr>
            </w:pPr>
            <w:r w:rsidRPr="0015169C">
              <w:rPr>
                <w:rFonts w:eastAsia="Calibri" w:cs="Arial"/>
                <w:sz w:val="18"/>
                <w:szCs w:val="18"/>
              </w:rPr>
              <w:t>3</w:t>
            </w:r>
          </w:p>
        </w:tc>
        <w:tc>
          <w:tcPr>
            <w:tcW w:w="1134" w:type="dxa"/>
            <w:shd w:val="clear" w:color="auto" w:fill="FFFFFF" w:themeFill="background1"/>
            <w:vAlign w:val="center"/>
          </w:tcPr>
          <w:p w14:paraId="108D37B4" w14:textId="3D0205D2"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134" w:type="dxa"/>
            <w:shd w:val="clear" w:color="auto" w:fill="FFFFFF" w:themeFill="background1"/>
            <w:vAlign w:val="center"/>
          </w:tcPr>
          <w:p w14:paraId="149EA41F" w14:textId="5382BC8B"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417" w:type="dxa"/>
            <w:shd w:val="clear" w:color="auto" w:fill="FFFFFF" w:themeFill="background1"/>
            <w:vAlign w:val="center"/>
          </w:tcPr>
          <w:p w14:paraId="250B07CA"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1418" w:type="dxa"/>
            <w:shd w:val="clear" w:color="auto" w:fill="FFFFFF" w:themeFill="background1"/>
            <w:vAlign w:val="center"/>
          </w:tcPr>
          <w:p w14:paraId="333691A5" w14:textId="02AF5F34"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992" w:type="dxa"/>
            <w:shd w:val="clear" w:color="auto" w:fill="FFFFFF" w:themeFill="background1"/>
            <w:vAlign w:val="center"/>
          </w:tcPr>
          <w:p w14:paraId="4F7E48CC"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r>
      <w:tr w:rsidR="00086992" w:rsidRPr="00215220" w14:paraId="0E66526B" w14:textId="77777777" w:rsidTr="00695589">
        <w:trPr>
          <w:trHeight w:val="20"/>
        </w:trPr>
        <w:tc>
          <w:tcPr>
            <w:tcW w:w="1418" w:type="dxa"/>
            <w:vAlign w:val="center"/>
          </w:tcPr>
          <w:p w14:paraId="4A6F5435" w14:textId="3CD2EA98" w:rsidR="00086992" w:rsidRPr="00B2151E" w:rsidRDefault="00086992" w:rsidP="00867791">
            <w:pPr>
              <w:pStyle w:val="ListParagraph"/>
              <w:spacing w:line="240" w:lineRule="auto"/>
              <w:ind w:left="0"/>
              <w:rPr>
                <w:rFonts w:eastAsia="Calibri" w:cs="Arial"/>
                <w:sz w:val="20"/>
                <w:szCs w:val="20"/>
              </w:rPr>
            </w:pPr>
            <w:r w:rsidRPr="00B2151E">
              <w:rPr>
                <w:rFonts w:eastAsia="Calibri" w:cs="Arial"/>
                <w:sz w:val="20"/>
                <w:szCs w:val="20"/>
              </w:rPr>
              <w:t xml:space="preserve">Primary Care Dental </w:t>
            </w:r>
          </w:p>
        </w:tc>
        <w:tc>
          <w:tcPr>
            <w:tcW w:w="1985" w:type="dxa"/>
            <w:shd w:val="clear" w:color="auto" w:fill="FFFFFF" w:themeFill="background1"/>
            <w:vAlign w:val="center"/>
          </w:tcPr>
          <w:p w14:paraId="2BFE4534"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2</w:t>
            </w:r>
          </w:p>
        </w:tc>
        <w:tc>
          <w:tcPr>
            <w:tcW w:w="992" w:type="dxa"/>
            <w:shd w:val="clear" w:color="auto" w:fill="FFFFFF" w:themeFill="background1"/>
            <w:vAlign w:val="center"/>
          </w:tcPr>
          <w:p w14:paraId="54B1AE76" w14:textId="6C83226C"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134" w:type="dxa"/>
            <w:shd w:val="clear" w:color="auto" w:fill="FFFFFF" w:themeFill="background1"/>
            <w:vAlign w:val="center"/>
          </w:tcPr>
          <w:p w14:paraId="3F7EC527"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1134" w:type="dxa"/>
            <w:shd w:val="clear" w:color="auto" w:fill="FFFFFF" w:themeFill="background1"/>
            <w:vAlign w:val="center"/>
          </w:tcPr>
          <w:p w14:paraId="7D5E2C4D" w14:textId="0F39537A" w:rsidR="00086992" w:rsidRPr="0015169C" w:rsidRDefault="00824928" w:rsidP="003259B6">
            <w:pPr>
              <w:pStyle w:val="ListParagraph"/>
              <w:spacing w:line="240" w:lineRule="auto"/>
              <w:ind w:left="0"/>
              <w:jc w:val="center"/>
              <w:rPr>
                <w:rFonts w:eastAsia="Calibri" w:cs="Arial"/>
                <w:sz w:val="18"/>
                <w:szCs w:val="18"/>
              </w:rPr>
            </w:pPr>
            <w:r w:rsidRPr="0015169C">
              <w:rPr>
                <w:rFonts w:eastAsia="Calibri" w:cs="Arial"/>
                <w:sz w:val="18"/>
                <w:szCs w:val="18"/>
              </w:rPr>
              <w:t>4</w:t>
            </w:r>
          </w:p>
        </w:tc>
        <w:tc>
          <w:tcPr>
            <w:tcW w:w="1417" w:type="dxa"/>
            <w:shd w:val="clear" w:color="auto" w:fill="FFFFFF" w:themeFill="background1"/>
            <w:vAlign w:val="center"/>
          </w:tcPr>
          <w:p w14:paraId="20D67C96" w14:textId="553C39E2" w:rsidR="00086992" w:rsidRPr="0015169C" w:rsidRDefault="008506DF" w:rsidP="003259B6">
            <w:pPr>
              <w:pStyle w:val="ListParagraph"/>
              <w:spacing w:line="240" w:lineRule="auto"/>
              <w:ind w:left="0"/>
              <w:jc w:val="center"/>
              <w:rPr>
                <w:rFonts w:eastAsia="Calibri" w:cs="Arial"/>
                <w:sz w:val="18"/>
                <w:szCs w:val="18"/>
              </w:rPr>
            </w:pPr>
            <w:r w:rsidRPr="0015169C">
              <w:rPr>
                <w:rFonts w:eastAsia="Calibri" w:cs="Arial"/>
                <w:sz w:val="18"/>
                <w:szCs w:val="18"/>
              </w:rPr>
              <w:t>0</w:t>
            </w:r>
          </w:p>
        </w:tc>
        <w:tc>
          <w:tcPr>
            <w:tcW w:w="1418" w:type="dxa"/>
            <w:shd w:val="clear" w:color="auto" w:fill="FFFFFF" w:themeFill="background1"/>
            <w:vAlign w:val="center"/>
          </w:tcPr>
          <w:p w14:paraId="5F764EA6" w14:textId="77777777" w:rsidR="00086992" w:rsidRPr="0015169C" w:rsidRDefault="00086992"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c>
          <w:tcPr>
            <w:tcW w:w="992" w:type="dxa"/>
            <w:shd w:val="clear" w:color="auto" w:fill="FFFFFF" w:themeFill="background1"/>
            <w:vAlign w:val="center"/>
          </w:tcPr>
          <w:p w14:paraId="58B40D12" w14:textId="73E4FE4B" w:rsidR="00086992" w:rsidRPr="0015169C" w:rsidRDefault="0077400A" w:rsidP="003259B6">
            <w:pPr>
              <w:pStyle w:val="ListParagraph"/>
              <w:spacing w:line="240" w:lineRule="auto"/>
              <w:ind w:left="0"/>
              <w:jc w:val="center"/>
              <w:rPr>
                <w:rFonts w:eastAsia="Calibri" w:cs="Arial"/>
                <w:sz w:val="18"/>
                <w:szCs w:val="18"/>
              </w:rPr>
            </w:pPr>
            <w:r w:rsidRPr="0015169C">
              <w:rPr>
                <w:rFonts w:eastAsia="Calibri" w:cs="Arial"/>
                <w:sz w:val="18"/>
                <w:szCs w:val="18"/>
              </w:rPr>
              <w:t>1</w:t>
            </w:r>
          </w:p>
        </w:tc>
      </w:tr>
      <w:tr w:rsidR="00086992" w:rsidRPr="00215220" w14:paraId="77B1A558" w14:textId="77777777" w:rsidTr="00695589">
        <w:trPr>
          <w:trHeight w:val="20"/>
        </w:trPr>
        <w:tc>
          <w:tcPr>
            <w:tcW w:w="1418" w:type="dxa"/>
            <w:shd w:val="clear" w:color="auto" w:fill="D9D9D9" w:themeFill="background1" w:themeFillShade="D9"/>
            <w:vAlign w:val="center"/>
          </w:tcPr>
          <w:p w14:paraId="41949C02" w14:textId="77777777" w:rsidR="00086992" w:rsidRPr="00231A6D" w:rsidRDefault="00086992"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TOTAL</w:t>
            </w:r>
          </w:p>
        </w:tc>
        <w:tc>
          <w:tcPr>
            <w:tcW w:w="1985" w:type="dxa"/>
            <w:shd w:val="clear" w:color="auto" w:fill="D9D9D9" w:themeFill="background1" w:themeFillShade="D9"/>
            <w:vAlign w:val="center"/>
          </w:tcPr>
          <w:p w14:paraId="7DAF5C17" w14:textId="77777777" w:rsidR="00086992" w:rsidRPr="00231A6D" w:rsidRDefault="00086992"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7</w:t>
            </w:r>
          </w:p>
        </w:tc>
        <w:tc>
          <w:tcPr>
            <w:tcW w:w="992" w:type="dxa"/>
            <w:shd w:val="clear" w:color="auto" w:fill="D9D9D9" w:themeFill="background1" w:themeFillShade="D9"/>
            <w:vAlign w:val="center"/>
          </w:tcPr>
          <w:p w14:paraId="2BB1198A" w14:textId="558AC0E8" w:rsidR="00086992" w:rsidRPr="00231A6D" w:rsidRDefault="005F6E27"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4</w:t>
            </w:r>
          </w:p>
        </w:tc>
        <w:tc>
          <w:tcPr>
            <w:tcW w:w="1134" w:type="dxa"/>
            <w:shd w:val="clear" w:color="auto" w:fill="D9D9D9" w:themeFill="background1" w:themeFillShade="D9"/>
            <w:vAlign w:val="center"/>
          </w:tcPr>
          <w:p w14:paraId="25562959" w14:textId="77777777" w:rsidR="00086992" w:rsidRPr="00231A6D" w:rsidRDefault="00086992"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1</w:t>
            </w:r>
          </w:p>
        </w:tc>
        <w:tc>
          <w:tcPr>
            <w:tcW w:w="1134" w:type="dxa"/>
            <w:shd w:val="clear" w:color="auto" w:fill="D9D9D9" w:themeFill="background1" w:themeFillShade="D9"/>
            <w:vAlign w:val="center"/>
          </w:tcPr>
          <w:p w14:paraId="54F66BF7" w14:textId="77777777" w:rsidR="00086992" w:rsidRPr="00231A6D" w:rsidRDefault="00086992" w:rsidP="0015169C">
            <w:pPr>
              <w:pStyle w:val="ListParagraph"/>
              <w:spacing w:line="240" w:lineRule="auto"/>
              <w:ind w:left="0"/>
              <w:jc w:val="center"/>
              <w:rPr>
                <w:rFonts w:eastAsia="Calibri" w:cs="Arial"/>
                <w:b/>
                <w:bCs/>
                <w:sz w:val="18"/>
                <w:szCs w:val="18"/>
                <w:highlight w:val="yellow"/>
              </w:rPr>
            </w:pPr>
            <w:r w:rsidRPr="00231A6D">
              <w:rPr>
                <w:rFonts w:eastAsia="Calibri" w:cs="Arial"/>
                <w:b/>
                <w:bCs/>
                <w:sz w:val="18"/>
                <w:szCs w:val="18"/>
              </w:rPr>
              <w:t>6</w:t>
            </w:r>
          </w:p>
        </w:tc>
        <w:tc>
          <w:tcPr>
            <w:tcW w:w="1417" w:type="dxa"/>
            <w:shd w:val="clear" w:color="auto" w:fill="D9D9D9" w:themeFill="background1" w:themeFillShade="D9"/>
            <w:vAlign w:val="center"/>
          </w:tcPr>
          <w:p w14:paraId="5BE5AEEF" w14:textId="77777777" w:rsidR="00086992" w:rsidRPr="00231A6D" w:rsidRDefault="00086992"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1</w:t>
            </w:r>
          </w:p>
        </w:tc>
        <w:tc>
          <w:tcPr>
            <w:tcW w:w="1418" w:type="dxa"/>
            <w:shd w:val="clear" w:color="auto" w:fill="D9D9D9" w:themeFill="background1" w:themeFillShade="D9"/>
            <w:vAlign w:val="center"/>
          </w:tcPr>
          <w:p w14:paraId="3F2F3331" w14:textId="77777777" w:rsidR="00086992" w:rsidRPr="00231A6D" w:rsidRDefault="00086992"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1</w:t>
            </w:r>
          </w:p>
        </w:tc>
        <w:tc>
          <w:tcPr>
            <w:tcW w:w="992" w:type="dxa"/>
            <w:shd w:val="clear" w:color="auto" w:fill="D9D9D9" w:themeFill="background1" w:themeFillShade="D9"/>
            <w:vAlign w:val="center"/>
          </w:tcPr>
          <w:p w14:paraId="6F35A2C0" w14:textId="667CA081" w:rsidR="00086992" w:rsidRPr="00231A6D" w:rsidRDefault="00D81131" w:rsidP="0015169C">
            <w:pPr>
              <w:pStyle w:val="ListParagraph"/>
              <w:spacing w:line="240" w:lineRule="auto"/>
              <w:ind w:left="0"/>
              <w:jc w:val="center"/>
              <w:rPr>
                <w:rFonts w:eastAsia="Calibri" w:cs="Arial"/>
                <w:b/>
                <w:bCs/>
                <w:sz w:val="18"/>
                <w:szCs w:val="18"/>
              </w:rPr>
            </w:pPr>
            <w:r w:rsidRPr="00231A6D">
              <w:rPr>
                <w:rFonts w:eastAsia="Calibri" w:cs="Arial"/>
                <w:b/>
                <w:bCs/>
                <w:sz w:val="18"/>
                <w:szCs w:val="18"/>
              </w:rPr>
              <w:t>2</w:t>
            </w:r>
          </w:p>
        </w:tc>
      </w:tr>
    </w:tbl>
    <w:p w14:paraId="38082E04" w14:textId="77777777" w:rsidR="003107C7" w:rsidRDefault="003107C7" w:rsidP="003107C7">
      <w:pPr>
        <w:spacing w:after="0" w:line="276" w:lineRule="auto"/>
        <w:rPr>
          <w:color w:val="000000" w:themeColor="text1"/>
          <w:sz w:val="20"/>
          <w:szCs w:val="20"/>
        </w:rPr>
      </w:pPr>
    </w:p>
    <w:p w14:paraId="5E9576A7" w14:textId="0DAFC214" w:rsidR="00867791" w:rsidRDefault="003107C7" w:rsidP="168B5B86">
      <w:pPr>
        <w:spacing w:after="0" w:line="276" w:lineRule="auto"/>
        <w:rPr>
          <w:rStyle w:val="Hyperlink"/>
          <w:rFonts w:eastAsia="Calibri" w:cs="Arial"/>
          <w:color w:val="0070C0"/>
          <w:sz w:val="20"/>
          <w:szCs w:val="20"/>
        </w:rPr>
      </w:pPr>
      <w:r w:rsidRPr="168B5B86">
        <w:rPr>
          <w:color w:val="000000" w:themeColor="text1"/>
          <w:sz w:val="20"/>
          <w:szCs w:val="20"/>
        </w:rPr>
        <w:t xml:space="preserve">* </w:t>
      </w:r>
      <w:hyperlink r:id="rId36">
        <w:r w:rsidRPr="168B5B86">
          <w:rPr>
            <w:rStyle w:val="Hyperlink"/>
            <w:rFonts w:eastAsia="Calibri" w:cs="Arial"/>
            <w:color w:val="0070C0"/>
            <w:sz w:val="20"/>
            <w:szCs w:val="20"/>
          </w:rPr>
          <w:t>SEE non-clinical carbon footprint calculator for General Practices</w:t>
        </w:r>
      </w:hyperlink>
    </w:p>
    <w:p w14:paraId="212AA1E4" w14:textId="14221AB6" w:rsidR="168B5B86" w:rsidRDefault="168B5B86" w:rsidP="168B5B86">
      <w:pPr>
        <w:spacing w:after="0" w:line="276" w:lineRule="auto"/>
        <w:rPr>
          <w:rFonts w:eastAsia="Calibri" w:cs="Arial"/>
          <w:color w:val="0070C0"/>
          <w:sz w:val="20"/>
          <w:szCs w:val="20"/>
        </w:rPr>
      </w:pPr>
    </w:p>
    <w:p w14:paraId="6B1C01BE" w14:textId="59F211D6" w:rsidR="002E52AF" w:rsidRDefault="00B2151E" w:rsidP="00231A6D">
      <w:pPr>
        <w:pStyle w:val="Heading2"/>
        <w:numPr>
          <w:ilvl w:val="1"/>
          <w:numId w:val="12"/>
        </w:numPr>
        <w:spacing w:before="0" w:after="120"/>
        <w:ind w:left="839" w:hanging="839"/>
        <w:jc w:val="both"/>
        <w:rPr>
          <w:rFonts w:ascii="Verdana" w:hAnsi="Verdana"/>
        </w:rPr>
      </w:pPr>
      <w:bookmarkStart w:id="63" w:name="_Toc196837831"/>
      <w:r w:rsidRPr="3A78FF18">
        <w:rPr>
          <w:rFonts w:ascii="Verdana" w:hAnsi="Verdana"/>
        </w:rPr>
        <w:t>Experiences of practices completing the carbon footprint action within the Scheme</w:t>
      </w:r>
      <w:bookmarkEnd w:id="63"/>
    </w:p>
    <w:p w14:paraId="4E3A5E6B" w14:textId="30451FDD" w:rsidR="00CF6546" w:rsidRPr="00231A6D" w:rsidRDefault="00037AB8" w:rsidP="00231A6D">
      <w:pPr>
        <w:pStyle w:val="ListParagraph"/>
        <w:numPr>
          <w:ilvl w:val="2"/>
          <w:numId w:val="12"/>
        </w:numPr>
        <w:spacing w:after="120"/>
        <w:ind w:left="1077" w:hanging="1077"/>
        <w:jc w:val="both"/>
        <w:rPr>
          <w:color w:val="00B0F0"/>
          <w:szCs w:val="24"/>
        </w:rPr>
      </w:pPr>
      <w:r w:rsidRPr="00231A6D">
        <w:rPr>
          <w:color w:val="00B0F0"/>
          <w:szCs w:val="24"/>
        </w:rPr>
        <w:t xml:space="preserve">Participation in the survey </w:t>
      </w:r>
    </w:p>
    <w:p w14:paraId="27DEEE1A" w14:textId="2844EFEB" w:rsidR="00A01046" w:rsidRPr="00231A6D" w:rsidRDefault="003D7E64" w:rsidP="168B5B86">
      <w:pPr>
        <w:spacing w:line="276" w:lineRule="auto"/>
        <w:jc w:val="both"/>
        <w:rPr>
          <w:b/>
          <w:bCs/>
          <w:sz w:val="20"/>
          <w:szCs w:val="20"/>
        </w:rPr>
      </w:pPr>
      <w:r w:rsidRPr="168B5B86">
        <w:rPr>
          <w:rFonts w:eastAsia="Times New Roman" w:cs="Times New Roman"/>
          <w:color w:val="000000" w:themeColor="text1"/>
          <w:sz w:val="22"/>
          <w:lang w:eastAsia="en-GB"/>
        </w:rPr>
        <w:t xml:space="preserve">Of the 18 practices </w:t>
      </w:r>
      <w:r w:rsidR="007F53E2" w:rsidRPr="168B5B86">
        <w:rPr>
          <w:rFonts w:eastAsia="Times New Roman" w:cs="Times New Roman"/>
          <w:color w:val="000000" w:themeColor="text1"/>
          <w:sz w:val="22"/>
          <w:lang w:eastAsia="en-GB"/>
        </w:rPr>
        <w:t>which</w:t>
      </w:r>
      <w:r w:rsidRPr="168B5B86">
        <w:rPr>
          <w:rFonts w:eastAsia="Times New Roman" w:cs="Times New Roman"/>
          <w:color w:val="000000" w:themeColor="text1"/>
          <w:sz w:val="22"/>
          <w:lang w:eastAsia="en-GB"/>
        </w:rPr>
        <w:t xml:space="preserve"> had used at least 1 carbon footprint calculator,</w:t>
      </w:r>
      <w:r w:rsidR="00325CBD" w:rsidRPr="168B5B86">
        <w:rPr>
          <w:rFonts w:eastAsia="Times New Roman" w:cs="Times New Roman"/>
          <w:color w:val="000000" w:themeColor="text1"/>
          <w:sz w:val="22"/>
          <w:lang w:eastAsia="en-GB"/>
        </w:rPr>
        <w:t xml:space="preserve"> </w:t>
      </w:r>
      <w:r w:rsidR="002E52AF" w:rsidRPr="168B5B86">
        <w:rPr>
          <w:rFonts w:eastAsia="Times New Roman" w:cs="Times New Roman"/>
          <w:color w:val="000000" w:themeColor="text1"/>
          <w:sz w:val="22"/>
          <w:lang w:eastAsia="en-GB"/>
        </w:rPr>
        <w:t>10 non-GP</w:t>
      </w:r>
      <w:r w:rsidR="00325CBD" w:rsidRPr="168B5B86">
        <w:rPr>
          <w:rFonts w:eastAsia="Times New Roman" w:cs="Times New Roman"/>
          <w:color w:val="000000" w:themeColor="text1"/>
          <w:sz w:val="22"/>
          <w:lang w:eastAsia="en-GB"/>
        </w:rPr>
        <w:t xml:space="preserve"> practices</w:t>
      </w:r>
      <w:r w:rsidR="002E52AF" w:rsidRPr="168B5B86">
        <w:rPr>
          <w:rFonts w:eastAsia="Times New Roman" w:cs="Times New Roman"/>
          <w:color w:val="000000" w:themeColor="text1"/>
          <w:sz w:val="22"/>
          <w:lang w:eastAsia="en-GB"/>
        </w:rPr>
        <w:t xml:space="preserve"> (5 optometrists and 5 dentists) </w:t>
      </w:r>
      <w:r w:rsidRPr="168B5B86">
        <w:rPr>
          <w:rFonts w:eastAsia="Times New Roman" w:cs="Times New Roman"/>
          <w:color w:val="000000" w:themeColor="text1"/>
          <w:sz w:val="22"/>
          <w:lang w:eastAsia="en-GB"/>
        </w:rPr>
        <w:t xml:space="preserve">were </w:t>
      </w:r>
      <w:r w:rsidR="00D71135" w:rsidRPr="168B5B86">
        <w:rPr>
          <w:rFonts w:eastAsia="Times New Roman" w:cs="Times New Roman"/>
          <w:color w:val="000000" w:themeColor="text1"/>
          <w:sz w:val="22"/>
          <w:lang w:eastAsia="en-GB"/>
        </w:rPr>
        <w:t>approached</w:t>
      </w:r>
      <w:r w:rsidR="00F35869" w:rsidRPr="168B5B86">
        <w:rPr>
          <w:rFonts w:eastAsia="Times New Roman" w:cs="Times New Roman"/>
          <w:color w:val="000000" w:themeColor="text1"/>
          <w:sz w:val="22"/>
          <w:lang w:eastAsia="en-GB"/>
        </w:rPr>
        <w:t>:</w:t>
      </w:r>
      <w:r w:rsidR="00CF6546" w:rsidRPr="168B5B86">
        <w:rPr>
          <w:rFonts w:eastAsia="Times New Roman" w:cs="Times New Roman"/>
          <w:color w:val="000000" w:themeColor="text1"/>
          <w:sz w:val="22"/>
          <w:lang w:eastAsia="en-GB"/>
        </w:rPr>
        <w:t xml:space="preserve"> </w:t>
      </w:r>
      <w:r w:rsidR="002E52AF" w:rsidRPr="168B5B86">
        <w:rPr>
          <w:rFonts w:eastAsia="Times New Roman" w:cs="Times New Roman"/>
          <w:color w:val="000000" w:themeColor="text1"/>
          <w:sz w:val="22"/>
          <w:lang w:eastAsia="en-GB"/>
        </w:rPr>
        <w:t>8 agreed to be surv</w:t>
      </w:r>
      <w:r w:rsidR="00ED0160" w:rsidRPr="168B5B86">
        <w:rPr>
          <w:rFonts w:eastAsia="Times New Roman" w:cs="Times New Roman"/>
          <w:color w:val="000000" w:themeColor="text1"/>
          <w:sz w:val="22"/>
          <w:lang w:eastAsia="en-GB"/>
        </w:rPr>
        <w:t xml:space="preserve">eyed and 2 declined due to time and </w:t>
      </w:r>
      <w:r w:rsidR="002E52AF" w:rsidRPr="168B5B86">
        <w:rPr>
          <w:rFonts w:eastAsia="Times New Roman" w:cs="Times New Roman"/>
          <w:color w:val="000000" w:themeColor="text1"/>
          <w:sz w:val="22"/>
          <w:lang w:eastAsia="en-GB"/>
        </w:rPr>
        <w:t>clinical pressures</w:t>
      </w:r>
      <w:r w:rsidR="00861B48" w:rsidRPr="168B5B86">
        <w:rPr>
          <w:rFonts w:eastAsia="Times New Roman" w:cs="Times New Roman"/>
          <w:color w:val="000000" w:themeColor="text1"/>
          <w:sz w:val="22"/>
          <w:lang w:eastAsia="en-GB"/>
        </w:rPr>
        <w:t xml:space="preserve"> (Figure </w:t>
      </w:r>
      <w:r w:rsidR="00752A0B" w:rsidRPr="168B5B86">
        <w:rPr>
          <w:rFonts w:eastAsia="Times New Roman" w:cs="Times New Roman"/>
          <w:color w:val="000000" w:themeColor="text1"/>
          <w:sz w:val="22"/>
          <w:lang w:eastAsia="en-GB"/>
        </w:rPr>
        <w:t>1</w:t>
      </w:r>
      <w:r w:rsidR="00A26BB1" w:rsidRPr="168B5B86">
        <w:rPr>
          <w:rFonts w:eastAsia="Times New Roman" w:cs="Times New Roman"/>
          <w:color w:val="000000" w:themeColor="text1"/>
          <w:sz w:val="22"/>
          <w:lang w:eastAsia="en-GB"/>
        </w:rPr>
        <w:t>).</w:t>
      </w:r>
      <w:r w:rsidR="00A75FED" w:rsidRPr="168B5B86">
        <w:rPr>
          <w:rFonts w:eastAsia="Times New Roman" w:cs="Times New Roman"/>
          <w:color w:val="000000" w:themeColor="text1"/>
          <w:sz w:val="22"/>
          <w:lang w:eastAsia="en-GB"/>
        </w:rPr>
        <w:t xml:space="preserve"> Of the 8 surveyed, 4 were Community Optometry practices and 4 were Primary Care Dental practices.</w:t>
      </w:r>
    </w:p>
    <w:p w14:paraId="410ACFE8" w14:textId="0440424F" w:rsidR="00A01046" w:rsidRPr="00231A6D" w:rsidRDefault="00861B48" w:rsidP="00A20D61">
      <w:pPr>
        <w:spacing w:line="276" w:lineRule="auto"/>
        <w:jc w:val="center"/>
        <w:rPr>
          <w:b/>
          <w:bCs/>
          <w:sz w:val="20"/>
          <w:szCs w:val="20"/>
        </w:rPr>
      </w:pPr>
      <w:bookmarkStart w:id="64" w:name="F1"/>
      <w:r w:rsidRPr="31ED8063">
        <w:rPr>
          <w:b/>
          <w:bCs/>
          <w:sz w:val="20"/>
          <w:szCs w:val="20"/>
        </w:rPr>
        <w:t xml:space="preserve">Figure </w:t>
      </w:r>
      <w:r w:rsidR="00752A0B" w:rsidRPr="31ED8063">
        <w:rPr>
          <w:b/>
          <w:bCs/>
          <w:sz w:val="20"/>
          <w:szCs w:val="20"/>
        </w:rPr>
        <w:t>1</w:t>
      </w:r>
      <w:bookmarkEnd w:id="64"/>
      <w:r w:rsidR="00A26BB1" w:rsidRPr="168B5B86">
        <w:rPr>
          <w:b/>
          <w:bCs/>
          <w:sz w:val="20"/>
          <w:szCs w:val="20"/>
        </w:rPr>
        <w:t>: Practices participating</w:t>
      </w:r>
      <w:r w:rsidR="00A26BB1" w:rsidRPr="31ED8063">
        <w:rPr>
          <w:b/>
          <w:bCs/>
          <w:sz w:val="20"/>
          <w:szCs w:val="20"/>
        </w:rPr>
        <w:t xml:space="preserve"> in the survey</w:t>
      </w:r>
      <w:r w:rsidR="7F384C41">
        <w:rPr>
          <w:noProof/>
          <w:lang w:eastAsia="en-GB"/>
        </w:rPr>
        <w:drawing>
          <wp:inline distT="0" distB="0" distL="0" distR="0" wp14:anchorId="6F5C46CD" wp14:editId="19273211">
            <wp:extent cx="4227830" cy="3276123"/>
            <wp:effectExtent l="38100" t="38100" r="96520" b="95885"/>
            <wp:docPr id="9435014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37">
                      <a:extLst>
                        <a:ext uri="{96DAC541-7B7A-43D3-8B79-37D633B846F1}">
                          <asvg:svgBlip xmlns:asvg="http://schemas.microsoft.com/office/drawing/2016/SVG/main" r:embed="rId38"/>
                        </a:ext>
                      </a:extLst>
                    </a:blip>
                    <a:srcRect l="24263" t="9136" r="24641" b="20477"/>
                    <a:stretch>
                      <a:fillRect/>
                    </a:stretch>
                  </pic:blipFill>
                  <pic:spPr bwMode="auto">
                    <a:xfrm>
                      <a:off x="0" y="0"/>
                      <a:ext cx="4227830" cy="3276123"/>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6C97C474" w14:textId="77777777" w:rsidR="00A20D61" w:rsidRDefault="00A20D61" w:rsidP="0068665C">
      <w:pPr>
        <w:rPr>
          <w:bCs/>
          <w:color w:val="00B0F0"/>
          <w:szCs w:val="24"/>
        </w:rPr>
      </w:pPr>
    </w:p>
    <w:p w14:paraId="61B91BBA" w14:textId="58B32B7A" w:rsidR="009F1105" w:rsidRPr="00F5372B" w:rsidRDefault="00B72209" w:rsidP="0068665C">
      <w:pPr>
        <w:rPr>
          <w:bCs/>
          <w:color w:val="00B0F0"/>
          <w:szCs w:val="24"/>
        </w:rPr>
      </w:pPr>
      <w:r w:rsidRPr="00F5372B">
        <w:rPr>
          <w:bCs/>
          <w:color w:val="00B0F0"/>
          <w:szCs w:val="24"/>
        </w:rPr>
        <w:lastRenderedPageBreak/>
        <w:t>5</w:t>
      </w:r>
      <w:r w:rsidR="0068665C" w:rsidRPr="00F5372B">
        <w:rPr>
          <w:bCs/>
          <w:color w:val="00B0F0"/>
          <w:szCs w:val="24"/>
        </w:rPr>
        <w:t>.3.</w:t>
      </w:r>
      <w:r w:rsidR="00CF6546" w:rsidRPr="00F5372B">
        <w:rPr>
          <w:bCs/>
          <w:color w:val="00B0F0"/>
          <w:szCs w:val="24"/>
        </w:rPr>
        <w:t>2</w:t>
      </w:r>
      <w:r w:rsidR="000B25CB" w:rsidRPr="00F5372B">
        <w:rPr>
          <w:bCs/>
          <w:color w:val="00B0F0"/>
          <w:szCs w:val="24"/>
        </w:rPr>
        <w:t xml:space="preserve"> </w:t>
      </w:r>
      <w:r w:rsidR="009F1105" w:rsidRPr="00F5372B">
        <w:rPr>
          <w:bCs/>
          <w:color w:val="00B0F0"/>
          <w:szCs w:val="24"/>
        </w:rPr>
        <w:t xml:space="preserve">Key findings </w:t>
      </w:r>
    </w:p>
    <w:p w14:paraId="32434E1B" w14:textId="4541D0A4" w:rsidR="00231A6D" w:rsidRPr="00231A6D" w:rsidRDefault="00A75FED" w:rsidP="00F5372B">
      <w:pPr>
        <w:pStyle w:val="Default"/>
        <w:spacing w:line="276" w:lineRule="auto"/>
        <w:jc w:val="both"/>
        <w:rPr>
          <w:rFonts w:ascii="Verdana" w:hAnsi="Verdana"/>
          <w:sz w:val="22"/>
          <w:szCs w:val="22"/>
        </w:rPr>
      </w:pPr>
      <w:r w:rsidRPr="168B5B86">
        <w:rPr>
          <w:rFonts w:ascii="Verdana" w:hAnsi="Verdana"/>
          <w:sz w:val="22"/>
          <w:szCs w:val="22"/>
        </w:rPr>
        <w:t xml:space="preserve">Three </w:t>
      </w:r>
      <w:r w:rsidR="00A915AF" w:rsidRPr="168B5B86">
        <w:rPr>
          <w:rFonts w:ascii="Verdana" w:hAnsi="Verdana"/>
          <w:sz w:val="22"/>
          <w:szCs w:val="22"/>
        </w:rPr>
        <w:t xml:space="preserve">non-GP </w:t>
      </w:r>
      <w:r w:rsidRPr="168B5B86">
        <w:rPr>
          <w:rFonts w:ascii="Verdana" w:hAnsi="Verdana"/>
          <w:sz w:val="22"/>
          <w:szCs w:val="22"/>
        </w:rPr>
        <w:t xml:space="preserve">Practices used the SEE </w:t>
      </w:r>
      <w:r w:rsidR="00040DB8" w:rsidRPr="168B5B86">
        <w:rPr>
          <w:rFonts w:ascii="Verdana" w:hAnsi="Verdana"/>
          <w:sz w:val="22"/>
          <w:szCs w:val="22"/>
        </w:rPr>
        <w:t>non-clinical carbon footprint calculator for General Practices</w:t>
      </w:r>
      <w:r w:rsidRPr="168B5B86">
        <w:rPr>
          <w:rFonts w:ascii="Verdana" w:hAnsi="Verdana"/>
          <w:sz w:val="22"/>
          <w:szCs w:val="22"/>
        </w:rPr>
        <w:t xml:space="preserve"> and three</w:t>
      </w:r>
      <w:r w:rsidR="00B2151E" w:rsidRPr="168B5B86">
        <w:rPr>
          <w:rFonts w:ascii="Verdana" w:hAnsi="Verdana"/>
          <w:sz w:val="22"/>
          <w:szCs w:val="22"/>
        </w:rPr>
        <w:t xml:space="preserve"> used</w:t>
      </w:r>
      <w:r w:rsidRPr="168B5B86">
        <w:rPr>
          <w:rFonts w:ascii="Verdana" w:hAnsi="Verdana"/>
          <w:sz w:val="22"/>
          <w:szCs w:val="22"/>
        </w:rPr>
        <w:t xml:space="preserve"> the Carbon Trust calculator. The remaining calculators, Climate Hero, Carbon footprint, WWF and Greener Dentistry Global were each used by one practice only. </w:t>
      </w:r>
      <w:r w:rsidR="00231A6D" w:rsidRPr="168B5B86">
        <w:rPr>
          <w:rFonts w:ascii="Verdana" w:hAnsi="Verdana"/>
          <w:sz w:val="22"/>
          <w:szCs w:val="22"/>
        </w:rPr>
        <w:t xml:space="preserve">The experience of using the calculators is shown in Table 6.  </w:t>
      </w:r>
    </w:p>
    <w:p w14:paraId="25C9FEBD" w14:textId="26D8AB16" w:rsidR="168B5B86" w:rsidRDefault="168B5B86" w:rsidP="168B5B86">
      <w:pPr>
        <w:pStyle w:val="Default"/>
        <w:spacing w:line="276" w:lineRule="auto"/>
        <w:jc w:val="both"/>
        <w:rPr>
          <w:rFonts w:ascii="Verdana" w:hAnsi="Verdana"/>
          <w:sz w:val="22"/>
          <w:szCs w:val="22"/>
        </w:rPr>
      </w:pPr>
    </w:p>
    <w:p w14:paraId="6D7D6B98" w14:textId="422B72B8" w:rsidR="00ED0160" w:rsidRPr="00231A6D" w:rsidRDefault="00861B48" w:rsidP="00231A6D">
      <w:pPr>
        <w:jc w:val="center"/>
        <w:rPr>
          <w:b/>
          <w:sz w:val="20"/>
          <w:szCs w:val="20"/>
        </w:rPr>
      </w:pPr>
      <w:bookmarkStart w:id="65" w:name="Table6"/>
      <w:r w:rsidRPr="00231A6D">
        <w:rPr>
          <w:b/>
          <w:sz w:val="20"/>
          <w:szCs w:val="20"/>
        </w:rPr>
        <w:t xml:space="preserve">Table </w:t>
      </w:r>
      <w:r w:rsidR="00911DDD" w:rsidRPr="00231A6D">
        <w:rPr>
          <w:b/>
          <w:sz w:val="20"/>
          <w:szCs w:val="20"/>
        </w:rPr>
        <w:t>6</w:t>
      </w:r>
      <w:r w:rsidR="00ED0160" w:rsidRPr="00231A6D">
        <w:rPr>
          <w:b/>
          <w:sz w:val="20"/>
          <w:szCs w:val="20"/>
        </w:rPr>
        <w:t xml:space="preserve">: </w:t>
      </w:r>
      <w:bookmarkEnd w:id="65"/>
      <w:r w:rsidR="00ED0160" w:rsidRPr="00231A6D">
        <w:rPr>
          <w:b/>
          <w:sz w:val="20"/>
          <w:szCs w:val="20"/>
        </w:rPr>
        <w:t>Summary of survey findings</w:t>
      </w:r>
    </w:p>
    <w:tbl>
      <w:tblPr>
        <w:tblStyle w:val="TableGrid"/>
        <w:tblW w:w="0" w:type="auto"/>
        <w:tblLayout w:type="fixed"/>
        <w:tblLook w:val="04A0" w:firstRow="1" w:lastRow="0" w:firstColumn="1" w:lastColumn="0" w:noHBand="0" w:noVBand="1"/>
      </w:tblPr>
      <w:tblGrid>
        <w:gridCol w:w="3093"/>
        <w:gridCol w:w="802"/>
        <w:gridCol w:w="1203"/>
        <w:gridCol w:w="993"/>
        <w:gridCol w:w="1275"/>
        <w:gridCol w:w="1006"/>
        <w:gridCol w:w="1257"/>
      </w:tblGrid>
      <w:tr w:rsidR="00F5372B" w:rsidRPr="00215220" w14:paraId="167EC262" w14:textId="2CE64763" w:rsidTr="00F5372B">
        <w:tc>
          <w:tcPr>
            <w:tcW w:w="3093" w:type="dxa"/>
          </w:tcPr>
          <w:p w14:paraId="1442B1B5" w14:textId="77777777" w:rsidR="00AB76AA" w:rsidRPr="00215220" w:rsidRDefault="00AB76AA" w:rsidP="00ED0160">
            <w:pPr>
              <w:rPr>
                <w:b/>
                <w:bCs/>
                <w:szCs w:val="24"/>
              </w:rPr>
            </w:pPr>
          </w:p>
        </w:tc>
        <w:tc>
          <w:tcPr>
            <w:tcW w:w="802" w:type="dxa"/>
            <w:shd w:val="clear" w:color="auto" w:fill="002060"/>
          </w:tcPr>
          <w:p w14:paraId="5DA82420" w14:textId="2DA60562" w:rsidR="00AB76AA" w:rsidRPr="001468CA" w:rsidRDefault="00B56F99" w:rsidP="00E9033A">
            <w:pPr>
              <w:jc w:val="center"/>
              <w:rPr>
                <w:color w:val="FFFFFF" w:themeColor="background1"/>
                <w:sz w:val="18"/>
                <w:szCs w:val="18"/>
              </w:rPr>
            </w:pPr>
            <w:hyperlink r:id="rId39" w:history="1">
              <w:r w:rsidR="00F5372B" w:rsidRPr="001468CA">
                <w:rPr>
                  <w:rStyle w:val="Hyperlink"/>
                  <w:rFonts w:eastAsia="Calibri" w:cs="Arial"/>
                  <w:color w:val="FFFFFF" w:themeColor="background1"/>
                  <w:sz w:val="18"/>
                  <w:szCs w:val="18"/>
                </w:rPr>
                <w:t>SEE</w:t>
              </w:r>
              <w:r w:rsidR="003107C7">
                <w:rPr>
                  <w:rStyle w:val="Hyperlink"/>
                  <w:rFonts w:eastAsia="Calibri" w:cs="Arial"/>
                  <w:color w:val="FFFFFF" w:themeColor="background1"/>
                  <w:sz w:val="18"/>
                  <w:szCs w:val="18"/>
                </w:rPr>
                <w:t>*</w:t>
              </w:r>
              <w:r w:rsidR="00F5372B" w:rsidRPr="001468CA">
                <w:rPr>
                  <w:rStyle w:val="Hyperlink"/>
                  <w:rFonts w:eastAsia="Calibri" w:cs="Arial"/>
                  <w:color w:val="FFFFFF" w:themeColor="background1"/>
                  <w:sz w:val="18"/>
                  <w:szCs w:val="18"/>
                </w:rPr>
                <w:t xml:space="preserve"> </w:t>
              </w:r>
            </w:hyperlink>
          </w:p>
        </w:tc>
        <w:tc>
          <w:tcPr>
            <w:tcW w:w="1203" w:type="dxa"/>
            <w:shd w:val="clear" w:color="auto" w:fill="002060"/>
          </w:tcPr>
          <w:p w14:paraId="1F239153" w14:textId="41C6E992" w:rsidR="00AB76AA" w:rsidRPr="001468CA" w:rsidRDefault="00B56F99" w:rsidP="00E9033A">
            <w:pPr>
              <w:jc w:val="center"/>
              <w:rPr>
                <w:color w:val="FFFFFF" w:themeColor="background1"/>
                <w:sz w:val="18"/>
                <w:szCs w:val="18"/>
              </w:rPr>
            </w:pPr>
            <w:hyperlink r:id="rId40" w:history="1">
              <w:r w:rsidR="00AB76AA" w:rsidRPr="001468CA">
                <w:rPr>
                  <w:rStyle w:val="Hyperlink"/>
                  <w:rFonts w:eastAsia="Calibri" w:cs="Arial"/>
                  <w:color w:val="FFFFFF" w:themeColor="background1"/>
                  <w:sz w:val="18"/>
                  <w:szCs w:val="18"/>
                </w:rPr>
                <w:t>The Carbon Trust</w:t>
              </w:r>
            </w:hyperlink>
          </w:p>
        </w:tc>
        <w:tc>
          <w:tcPr>
            <w:tcW w:w="993" w:type="dxa"/>
            <w:shd w:val="clear" w:color="auto" w:fill="002060"/>
          </w:tcPr>
          <w:p w14:paraId="7ADD9D56" w14:textId="4BDE6870" w:rsidR="00AB76AA" w:rsidRPr="001468CA" w:rsidRDefault="00B56F99" w:rsidP="00E9033A">
            <w:pPr>
              <w:jc w:val="center"/>
              <w:rPr>
                <w:color w:val="FFFFFF" w:themeColor="background1"/>
                <w:sz w:val="18"/>
                <w:szCs w:val="18"/>
              </w:rPr>
            </w:pPr>
            <w:hyperlink r:id="rId41" w:anchor="source=climatehero" w:history="1">
              <w:r w:rsidR="00AB76AA" w:rsidRPr="001468CA">
                <w:rPr>
                  <w:rStyle w:val="Hyperlink"/>
                  <w:rFonts w:eastAsia="Calibri" w:cs="Arial"/>
                  <w:color w:val="FFFFFF" w:themeColor="background1"/>
                  <w:sz w:val="18"/>
                  <w:szCs w:val="18"/>
                </w:rPr>
                <w:t>Climate Hero</w:t>
              </w:r>
            </w:hyperlink>
          </w:p>
        </w:tc>
        <w:tc>
          <w:tcPr>
            <w:tcW w:w="1275" w:type="dxa"/>
            <w:shd w:val="clear" w:color="auto" w:fill="002060"/>
          </w:tcPr>
          <w:p w14:paraId="72A5A1A0" w14:textId="77777777" w:rsidR="00AB76AA" w:rsidRPr="001468CA" w:rsidRDefault="00B56F99" w:rsidP="00AB76AA">
            <w:pPr>
              <w:pStyle w:val="ListParagraph"/>
              <w:spacing w:after="120" w:line="240" w:lineRule="auto"/>
              <w:ind w:left="0"/>
              <w:jc w:val="center"/>
              <w:rPr>
                <w:color w:val="FFFFFF" w:themeColor="background1"/>
                <w:sz w:val="18"/>
                <w:szCs w:val="18"/>
              </w:rPr>
            </w:pPr>
            <w:hyperlink r:id="rId42" w:history="1">
              <w:r w:rsidR="00AB76AA" w:rsidRPr="001468CA">
                <w:rPr>
                  <w:rStyle w:val="Hyperlink"/>
                  <w:color w:val="FFFFFF" w:themeColor="background1"/>
                  <w:sz w:val="18"/>
                  <w:szCs w:val="18"/>
                </w:rPr>
                <w:t>Carbon footprint</w:t>
              </w:r>
            </w:hyperlink>
          </w:p>
          <w:p w14:paraId="6FC2CD8C" w14:textId="77777777" w:rsidR="00AB76AA" w:rsidRPr="001468CA" w:rsidRDefault="00AB76AA" w:rsidP="00E9033A">
            <w:pPr>
              <w:jc w:val="center"/>
              <w:rPr>
                <w:color w:val="FFFFFF" w:themeColor="background1"/>
                <w:sz w:val="18"/>
                <w:szCs w:val="18"/>
              </w:rPr>
            </w:pPr>
          </w:p>
        </w:tc>
        <w:tc>
          <w:tcPr>
            <w:tcW w:w="1006" w:type="dxa"/>
            <w:shd w:val="clear" w:color="auto" w:fill="002060"/>
          </w:tcPr>
          <w:p w14:paraId="5E069BE2" w14:textId="144CD76E" w:rsidR="00AB76AA" w:rsidRPr="001468CA" w:rsidRDefault="00B56F99" w:rsidP="00E9033A">
            <w:pPr>
              <w:jc w:val="center"/>
              <w:rPr>
                <w:color w:val="FFFFFF" w:themeColor="background1"/>
                <w:sz w:val="18"/>
                <w:szCs w:val="18"/>
              </w:rPr>
            </w:pPr>
            <w:hyperlink r:id="rId43" w:anchor="/" w:history="1">
              <w:r w:rsidR="00AB76AA" w:rsidRPr="001468CA">
                <w:rPr>
                  <w:rStyle w:val="Hyperlink"/>
                  <w:color w:val="FFFFFF" w:themeColor="background1"/>
                  <w:sz w:val="18"/>
                  <w:szCs w:val="18"/>
                </w:rPr>
                <w:t>WWF</w:t>
              </w:r>
            </w:hyperlink>
          </w:p>
        </w:tc>
        <w:tc>
          <w:tcPr>
            <w:tcW w:w="1257" w:type="dxa"/>
            <w:shd w:val="clear" w:color="auto" w:fill="002060"/>
          </w:tcPr>
          <w:p w14:paraId="194D6AB2" w14:textId="26FCE7DD" w:rsidR="00AB76AA" w:rsidRPr="001468CA" w:rsidRDefault="00B56F99" w:rsidP="00E9033A">
            <w:pPr>
              <w:jc w:val="center"/>
              <w:rPr>
                <w:color w:val="FFFFFF" w:themeColor="background1"/>
                <w:sz w:val="18"/>
                <w:szCs w:val="18"/>
              </w:rPr>
            </w:pPr>
            <w:hyperlink r:id="rId44" w:history="1">
              <w:r w:rsidR="00AB76AA" w:rsidRPr="001468CA">
                <w:rPr>
                  <w:rStyle w:val="Hyperlink"/>
                  <w:rFonts w:eastAsia="Calibri" w:cs="Arial"/>
                  <w:color w:val="FFFFFF" w:themeColor="background1"/>
                  <w:sz w:val="18"/>
                  <w:szCs w:val="18"/>
                </w:rPr>
                <w:t>Greener Dentistry Global</w:t>
              </w:r>
            </w:hyperlink>
          </w:p>
        </w:tc>
      </w:tr>
      <w:tr w:rsidR="00F5372B" w:rsidRPr="00215220" w14:paraId="45C8010B" w14:textId="4A02FE50" w:rsidTr="00F5372B">
        <w:tc>
          <w:tcPr>
            <w:tcW w:w="3093" w:type="dxa"/>
          </w:tcPr>
          <w:p w14:paraId="791792DA" w14:textId="2FA3960B" w:rsidR="00AB76AA" w:rsidRPr="00E9033A" w:rsidRDefault="00AB76AA" w:rsidP="00ED0160">
            <w:pPr>
              <w:rPr>
                <w:sz w:val="20"/>
                <w:szCs w:val="20"/>
              </w:rPr>
            </w:pPr>
            <w:r w:rsidRPr="00E9033A">
              <w:rPr>
                <w:sz w:val="20"/>
                <w:szCs w:val="20"/>
              </w:rPr>
              <w:t>Number of non-GP practices using the calculator</w:t>
            </w:r>
          </w:p>
        </w:tc>
        <w:tc>
          <w:tcPr>
            <w:tcW w:w="802" w:type="dxa"/>
          </w:tcPr>
          <w:p w14:paraId="18699BB3" w14:textId="714160EA" w:rsidR="00AB76AA" w:rsidRPr="003107C7" w:rsidRDefault="00AB76AA" w:rsidP="00E9033A">
            <w:pPr>
              <w:jc w:val="center"/>
              <w:rPr>
                <w:sz w:val="18"/>
                <w:szCs w:val="18"/>
              </w:rPr>
            </w:pPr>
            <w:r w:rsidRPr="003107C7">
              <w:rPr>
                <w:sz w:val="18"/>
                <w:szCs w:val="18"/>
              </w:rPr>
              <w:t>3</w:t>
            </w:r>
          </w:p>
        </w:tc>
        <w:tc>
          <w:tcPr>
            <w:tcW w:w="1203" w:type="dxa"/>
          </w:tcPr>
          <w:p w14:paraId="2686E816" w14:textId="39B40223" w:rsidR="00AB76AA" w:rsidRPr="003107C7" w:rsidRDefault="00A51202" w:rsidP="00E9033A">
            <w:pPr>
              <w:jc w:val="center"/>
              <w:rPr>
                <w:sz w:val="18"/>
                <w:szCs w:val="18"/>
              </w:rPr>
            </w:pPr>
            <w:r w:rsidRPr="003107C7">
              <w:rPr>
                <w:sz w:val="18"/>
                <w:szCs w:val="18"/>
              </w:rPr>
              <w:t>3</w:t>
            </w:r>
          </w:p>
        </w:tc>
        <w:tc>
          <w:tcPr>
            <w:tcW w:w="993" w:type="dxa"/>
          </w:tcPr>
          <w:p w14:paraId="20826777" w14:textId="7DDD0DA4" w:rsidR="00AB76AA" w:rsidRPr="003107C7" w:rsidRDefault="00AB76AA" w:rsidP="00E9033A">
            <w:pPr>
              <w:jc w:val="center"/>
              <w:rPr>
                <w:sz w:val="18"/>
                <w:szCs w:val="18"/>
              </w:rPr>
            </w:pPr>
            <w:r w:rsidRPr="003107C7">
              <w:rPr>
                <w:sz w:val="18"/>
                <w:szCs w:val="18"/>
              </w:rPr>
              <w:t>1</w:t>
            </w:r>
          </w:p>
        </w:tc>
        <w:tc>
          <w:tcPr>
            <w:tcW w:w="1275" w:type="dxa"/>
          </w:tcPr>
          <w:p w14:paraId="0509A62B" w14:textId="46431636" w:rsidR="00AB76AA" w:rsidRPr="003107C7" w:rsidRDefault="00A51202" w:rsidP="00E9033A">
            <w:pPr>
              <w:jc w:val="center"/>
              <w:rPr>
                <w:sz w:val="18"/>
                <w:szCs w:val="18"/>
              </w:rPr>
            </w:pPr>
            <w:r w:rsidRPr="003107C7">
              <w:rPr>
                <w:sz w:val="18"/>
                <w:szCs w:val="18"/>
              </w:rPr>
              <w:t>1</w:t>
            </w:r>
          </w:p>
        </w:tc>
        <w:tc>
          <w:tcPr>
            <w:tcW w:w="1006" w:type="dxa"/>
          </w:tcPr>
          <w:p w14:paraId="4719AD5F" w14:textId="1F546DEB" w:rsidR="00AB76AA" w:rsidRPr="003107C7" w:rsidRDefault="00AB76AA" w:rsidP="00E9033A">
            <w:pPr>
              <w:jc w:val="center"/>
              <w:rPr>
                <w:sz w:val="18"/>
                <w:szCs w:val="18"/>
              </w:rPr>
            </w:pPr>
            <w:r w:rsidRPr="003107C7">
              <w:rPr>
                <w:sz w:val="18"/>
                <w:szCs w:val="18"/>
              </w:rPr>
              <w:t>1</w:t>
            </w:r>
          </w:p>
        </w:tc>
        <w:tc>
          <w:tcPr>
            <w:tcW w:w="1257" w:type="dxa"/>
          </w:tcPr>
          <w:p w14:paraId="6FE3201F" w14:textId="17227F7F" w:rsidR="00AB76AA" w:rsidRPr="003107C7" w:rsidRDefault="00A51202" w:rsidP="00E9033A">
            <w:pPr>
              <w:jc w:val="center"/>
              <w:rPr>
                <w:sz w:val="18"/>
                <w:szCs w:val="18"/>
              </w:rPr>
            </w:pPr>
            <w:r w:rsidRPr="003107C7">
              <w:rPr>
                <w:sz w:val="18"/>
                <w:szCs w:val="18"/>
              </w:rPr>
              <w:t>1</w:t>
            </w:r>
          </w:p>
        </w:tc>
      </w:tr>
      <w:tr w:rsidR="00F5372B" w:rsidRPr="00215220" w14:paraId="411A1B0E" w14:textId="77543607" w:rsidTr="00F5372B">
        <w:tc>
          <w:tcPr>
            <w:tcW w:w="3093" w:type="dxa"/>
          </w:tcPr>
          <w:p w14:paraId="17F3EC84" w14:textId="0236DA70" w:rsidR="00AB76AA" w:rsidRPr="00E9033A" w:rsidRDefault="00F8590C" w:rsidP="00F8590C">
            <w:pPr>
              <w:rPr>
                <w:sz w:val="20"/>
                <w:szCs w:val="20"/>
              </w:rPr>
            </w:pPr>
            <w:r>
              <w:rPr>
                <w:sz w:val="20"/>
                <w:szCs w:val="20"/>
              </w:rPr>
              <w:t>Usability (on a scale of 0-10)</w:t>
            </w:r>
          </w:p>
        </w:tc>
        <w:tc>
          <w:tcPr>
            <w:tcW w:w="802" w:type="dxa"/>
          </w:tcPr>
          <w:p w14:paraId="03C53F4D" w14:textId="0A8843E7" w:rsidR="00AB76AA" w:rsidRPr="003107C7" w:rsidRDefault="00AB76AA" w:rsidP="00E9033A">
            <w:pPr>
              <w:jc w:val="center"/>
              <w:rPr>
                <w:sz w:val="18"/>
                <w:szCs w:val="18"/>
              </w:rPr>
            </w:pPr>
            <w:r w:rsidRPr="003107C7">
              <w:rPr>
                <w:sz w:val="18"/>
                <w:szCs w:val="18"/>
              </w:rPr>
              <w:t>6</w:t>
            </w:r>
          </w:p>
        </w:tc>
        <w:tc>
          <w:tcPr>
            <w:tcW w:w="1203" w:type="dxa"/>
          </w:tcPr>
          <w:p w14:paraId="14556C70" w14:textId="4AFEBA6A" w:rsidR="00AB76AA" w:rsidRPr="003107C7" w:rsidRDefault="00AB76AA" w:rsidP="00E9033A">
            <w:pPr>
              <w:jc w:val="center"/>
              <w:rPr>
                <w:sz w:val="18"/>
                <w:szCs w:val="18"/>
              </w:rPr>
            </w:pPr>
            <w:r w:rsidRPr="003107C7">
              <w:rPr>
                <w:sz w:val="18"/>
                <w:szCs w:val="18"/>
              </w:rPr>
              <w:t>4</w:t>
            </w:r>
          </w:p>
        </w:tc>
        <w:tc>
          <w:tcPr>
            <w:tcW w:w="993" w:type="dxa"/>
          </w:tcPr>
          <w:p w14:paraId="010FBAF6" w14:textId="4675E24F" w:rsidR="00AB76AA" w:rsidRPr="003107C7" w:rsidRDefault="00AB76AA" w:rsidP="00E9033A">
            <w:pPr>
              <w:jc w:val="center"/>
              <w:rPr>
                <w:sz w:val="18"/>
                <w:szCs w:val="18"/>
              </w:rPr>
            </w:pPr>
            <w:r w:rsidRPr="003107C7">
              <w:rPr>
                <w:sz w:val="18"/>
                <w:szCs w:val="18"/>
              </w:rPr>
              <w:t>4</w:t>
            </w:r>
          </w:p>
        </w:tc>
        <w:tc>
          <w:tcPr>
            <w:tcW w:w="1275" w:type="dxa"/>
          </w:tcPr>
          <w:p w14:paraId="3684B92D" w14:textId="7F864C27" w:rsidR="00AB76AA" w:rsidRPr="003107C7" w:rsidRDefault="00C369C1" w:rsidP="00E9033A">
            <w:pPr>
              <w:jc w:val="center"/>
              <w:rPr>
                <w:sz w:val="18"/>
                <w:szCs w:val="18"/>
              </w:rPr>
            </w:pPr>
            <w:r w:rsidRPr="003107C7">
              <w:rPr>
                <w:sz w:val="18"/>
                <w:szCs w:val="18"/>
              </w:rPr>
              <w:t>3</w:t>
            </w:r>
          </w:p>
        </w:tc>
        <w:tc>
          <w:tcPr>
            <w:tcW w:w="1006" w:type="dxa"/>
          </w:tcPr>
          <w:p w14:paraId="557B9154" w14:textId="0256CCA6" w:rsidR="00AB76AA" w:rsidRPr="003107C7" w:rsidRDefault="00A51202" w:rsidP="00E9033A">
            <w:pPr>
              <w:jc w:val="center"/>
              <w:rPr>
                <w:sz w:val="18"/>
                <w:szCs w:val="18"/>
              </w:rPr>
            </w:pPr>
            <w:r w:rsidRPr="003107C7">
              <w:rPr>
                <w:sz w:val="18"/>
                <w:szCs w:val="18"/>
              </w:rPr>
              <w:t>4</w:t>
            </w:r>
          </w:p>
        </w:tc>
        <w:tc>
          <w:tcPr>
            <w:tcW w:w="1257" w:type="dxa"/>
          </w:tcPr>
          <w:p w14:paraId="74A9929E" w14:textId="4F8A6887" w:rsidR="00AB76AA" w:rsidRPr="003107C7" w:rsidRDefault="00C369C1" w:rsidP="00E9033A">
            <w:pPr>
              <w:jc w:val="center"/>
              <w:rPr>
                <w:sz w:val="18"/>
                <w:szCs w:val="18"/>
              </w:rPr>
            </w:pPr>
            <w:r w:rsidRPr="003107C7">
              <w:rPr>
                <w:sz w:val="18"/>
                <w:szCs w:val="18"/>
              </w:rPr>
              <w:t>6.5</w:t>
            </w:r>
          </w:p>
        </w:tc>
      </w:tr>
      <w:tr w:rsidR="00F5372B" w:rsidRPr="00215220" w14:paraId="3A5C273F" w14:textId="286A9CC7" w:rsidTr="00F5372B">
        <w:tc>
          <w:tcPr>
            <w:tcW w:w="3093" w:type="dxa"/>
          </w:tcPr>
          <w:p w14:paraId="218CB6C3" w14:textId="02CD5CA2" w:rsidR="00AB76AA" w:rsidRPr="00E9033A" w:rsidRDefault="00AB76AA" w:rsidP="00ED0160">
            <w:pPr>
              <w:rPr>
                <w:sz w:val="20"/>
                <w:szCs w:val="20"/>
              </w:rPr>
            </w:pPr>
            <w:r w:rsidRPr="00E9033A">
              <w:rPr>
                <w:sz w:val="20"/>
                <w:szCs w:val="20"/>
              </w:rPr>
              <w:t>How long does it take?</w:t>
            </w:r>
          </w:p>
        </w:tc>
        <w:tc>
          <w:tcPr>
            <w:tcW w:w="802" w:type="dxa"/>
          </w:tcPr>
          <w:p w14:paraId="2E4C260A" w14:textId="3181303B" w:rsidR="00AB76AA" w:rsidRPr="003107C7" w:rsidRDefault="00AB76AA" w:rsidP="00E9033A">
            <w:pPr>
              <w:jc w:val="center"/>
              <w:rPr>
                <w:sz w:val="18"/>
                <w:szCs w:val="18"/>
              </w:rPr>
            </w:pPr>
            <w:r w:rsidRPr="003107C7">
              <w:rPr>
                <w:sz w:val="18"/>
                <w:szCs w:val="18"/>
              </w:rPr>
              <w:t>2-4 hours</w:t>
            </w:r>
          </w:p>
        </w:tc>
        <w:tc>
          <w:tcPr>
            <w:tcW w:w="1203" w:type="dxa"/>
          </w:tcPr>
          <w:p w14:paraId="70A8B8CF" w14:textId="5B939E82" w:rsidR="00AB76AA" w:rsidRPr="003107C7" w:rsidRDefault="00AB76AA" w:rsidP="00E9033A">
            <w:pPr>
              <w:jc w:val="center"/>
              <w:rPr>
                <w:sz w:val="18"/>
                <w:szCs w:val="18"/>
              </w:rPr>
            </w:pPr>
            <w:r w:rsidRPr="003107C7">
              <w:rPr>
                <w:sz w:val="18"/>
                <w:szCs w:val="18"/>
              </w:rPr>
              <w:t>10 mins – 4 hours</w:t>
            </w:r>
          </w:p>
        </w:tc>
        <w:tc>
          <w:tcPr>
            <w:tcW w:w="993" w:type="dxa"/>
          </w:tcPr>
          <w:p w14:paraId="0EDAAE6A" w14:textId="071A3B1A" w:rsidR="00AB76AA" w:rsidRPr="003107C7" w:rsidRDefault="00AB76AA" w:rsidP="00E9033A">
            <w:pPr>
              <w:jc w:val="center"/>
              <w:rPr>
                <w:sz w:val="18"/>
                <w:szCs w:val="18"/>
              </w:rPr>
            </w:pPr>
            <w:r w:rsidRPr="003107C7">
              <w:rPr>
                <w:sz w:val="18"/>
                <w:szCs w:val="18"/>
              </w:rPr>
              <w:t>1 day</w:t>
            </w:r>
          </w:p>
        </w:tc>
        <w:tc>
          <w:tcPr>
            <w:tcW w:w="1275" w:type="dxa"/>
          </w:tcPr>
          <w:p w14:paraId="2C8690DC" w14:textId="14E3D95B" w:rsidR="00AB76AA" w:rsidRPr="003107C7" w:rsidRDefault="00C369C1" w:rsidP="00E9033A">
            <w:pPr>
              <w:jc w:val="center"/>
              <w:rPr>
                <w:sz w:val="18"/>
                <w:szCs w:val="18"/>
              </w:rPr>
            </w:pPr>
            <w:r w:rsidRPr="003107C7">
              <w:rPr>
                <w:sz w:val="18"/>
                <w:szCs w:val="18"/>
              </w:rPr>
              <w:t>&lt;1 hour</w:t>
            </w:r>
          </w:p>
        </w:tc>
        <w:tc>
          <w:tcPr>
            <w:tcW w:w="1006" w:type="dxa"/>
          </w:tcPr>
          <w:p w14:paraId="44E11180" w14:textId="009B34F3" w:rsidR="00AB76AA" w:rsidRPr="003107C7" w:rsidRDefault="00A51202" w:rsidP="00E9033A">
            <w:pPr>
              <w:jc w:val="center"/>
              <w:rPr>
                <w:sz w:val="18"/>
                <w:szCs w:val="18"/>
              </w:rPr>
            </w:pPr>
            <w:r w:rsidRPr="003107C7">
              <w:rPr>
                <w:sz w:val="18"/>
                <w:szCs w:val="18"/>
              </w:rPr>
              <w:t>&lt;1</w:t>
            </w:r>
            <w:r w:rsidR="00BA7580" w:rsidRPr="003107C7">
              <w:rPr>
                <w:sz w:val="18"/>
                <w:szCs w:val="18"/>
              </w:rPr>
              <w:t xml:space="preserve"> </w:t>
            </w:r>
            <w:r w:rsidRPr="003107C7">
              <w:rPr>
                <w:sz w:val="18"/>
                <w:szCs w:val="18"/>
              </w:rPr>
              <w:t>hour</w:t>
            </w:r>
          </w:p>
        </w:tc>
        <w:tc>
          <w:tcPr>
            <w:tcW w:w="1257" w:type="dxa"/>
          </w:tcPr>
          <w:p w14:paraId="1D0D4EFE" w14:textId="71B1292D" w:rsidR="00AB76AA" w:rsidRPr="003107C7" w:rsidRDefault="00C369C1" w:rsidP="00E9033A">
            <w:pPr>
              <w:jc w:val="center"/>
              <w:rPr>
                <w:sz w:val="18"/>
                <w:szCs w:val="18"/>
              </w:rPr>
            </w:pPr>
            <w:r w:rsidRPr="003107C7">
              <w:rPr>
                <w:sz w:val="18"/>
                <w:szCs w:val="18"/>
              </w:rPr>
              <w:t xml:space="preserve">1-2 </w:t>
            </w:r>
            <w:r w:rsidR="00A51202" w:rsidRPr="003107C7">
              <w:rPr>
                <w:sz w:val="18"/>
                <w:szCs w:val="18"/>
              </w:rPr>
              <w:t>hour</w:t>
            </w:r>
            <w:r w:rsidRPr="003107C7">
              <w:rPr>
                <w:sz w:val="18"/>
                <w:szCs w:val="18"/>
              </w:rPr>
              <w:t>s</w:t>
            </w:r>
          </w:p>
        </w:tc>
      </w:tr>
      <w:tr w:rsidR="00F5372B" w:rsidRPr="00215220" w14:paraId="23A69882" w14:textId="229C31CE" w:rsidTr="00F5372B">
        <w:tc>
          <w:tcPr>
            <w:tcW w:w="3093" w:type="dxa"/>
          </w:tcPr>
          <w:p w14:paraId="7C5A7F03" w14:textId="33341CA1" w:rsidR="00AB76AA" w:rsidRPr="00E9033A" w:rsidRDefault="00AB76AA" w:rsidP="00ED0160">
            <w:pPr>
              <w:rPr>
                <w:sz w:val="20"/>
                <w:szCs w:val="20"/>
              </w:rPr>
            </w:pPr>
            <w:r w:rsidRPr="00E9033A">
              <w:rPr>
                <w:sz w:val="20"/>
                <w:szCs w:val="20"/>
              </w:rPr>
              <w:t>Would you use it again?</w:t>
            </w:r>
          </w:p>
        </w:tc>
        <w:tc>
          <w:tcPr>
            <w:tcW w:w="802" w:type="dxa"/>
          </w:tcPr>
          <w:p w14:paraId="36C7A235" w14:textId="2290A0D3" w:rsidR="00AB76AA" w:rsidRPr="003107C7" w:rsidRDefault="00AB76AA" w:rsidP="00E9033A">
            <w:pPr>
              <w:jc w:val="center"/>
              <w:rPr>
                <w:sz w:val="18"/>
                <w:szCs w:val="18"/>
              </w:rPr>
            </w:pPr>
            <w:r w:rsidRPr="003107C7">
              <w:rPr>
                <w:sz w:val="18"/>
                <w:szCs w:val="18"/>
              </w:rPr>
              <w:t>Mixed</w:t>
            </w:r>
          </w:p>
        </w:tc>
        <w:tc>
          <w:tcPr>
            <w:tcW w:w="1203" w:type="dxa"/>
          </w:tcPr>
          <w:p w14:paraId="4A9F3E69" w14:textId="3D8D6BB0" w:rsidR="00AB76AA" w:rsidRPr="003107C7" w:rsidRDefault="00AB76AA" w:rsidP="00E9033A">
            <w:pPr>
              <w:jc w:val="center"/>
              <w:rPr>
                <w:sz w:val="18"/>
                <w:szCs w:val="18"/>
              </w:rPr>
            </w:pPr>
            <w:r w:rsidRPr="003107C7">
              <w:rPr>
                <w:sz w:val="18"/>
                <w:szCs w:val="18"/>
              </w:rPr>
              <w:t>Mixed</w:t>
            </w:r>
          </w:p>
        </w:tc>
        <w:tc>
          <w:tcPr>
            <w:tcW w:w="993" w:type="dxa"/>
          </w:tcPr>
          <w:p w14:paraId="1FE41F58" w14:textId="4CACEDBB" w:rsidR="00AB76AA" w:rsidRPr="003107C7" w:rsidRDefault="00AB76AA" w:rsidP="00E9033A">
            <w:pPr>
              <w:jc w:val="center"/>
              <w:rPr>
                <w:sz w:val="18"/>
                <w:szCs w:val="18"/>
              </w:rPr>
            </w:pPr>
            <w:r w:rsidRPr="003107C7">
              <w:rPr>
                <w:sz w:val="18"/>
                <w:szCs w:val="18"/>
              </w:rPr>
              <w:t>Yes</w:t>
            </w:r>
          </w:p>
        </w:tc>
        <w:tc>
          <w:tcPr>
            <w:tcW w:w="1275" w:type="dxa"/>
          </w:tcPr>
          <w:p w14:paraId="03BDFF2F" w14:textId="3BDB7FFC" w:rsidR="00AB76AA" w:rsidRPr="003107C7" w:rsidRDefault="00C369C1" w:rsidP="00E9033A">
            <w:pPr>
              <w:jc w:val="center"/>
              <w:rPr>
                <w:sz w:val="18"/>
                <w:szCs w:val="18"/>
              </w:rPr>
            </w:pPr>
            <w:r w:rsidRPr="003107C7">
              <w:rPr>
                <w:sz w:val="18"/>
                <w:szCs w:val="18"/>
              </w:rPr>
              <w:t>Possibly</w:t>
            </w:r>
          </w:p>
        </w:tc>
        <w:tc>
          <w:tcPr>
            <w:tcW w:w="1006" w:type="dxa"/>
          </w:tcPr>
          <w:p w14:paraId="25A01731" w14:textId="5904B874" w:rsidR="00AB76AA" w:rsidRPr="003107C7" w:rsidRDefault="00E66545" w:rsidP="00E9033A">
            <w:pPr>
              <w:jc w:val="center"/>
              <w:rPr>
                <w:sz w:val="18"/>
                <w:szCs w:val="18"/>
              </w:rPr>
            </w:pPr>
            <w:r w:rsidRPr="003107C7">
              <w:rPr>
                <w:sz w:val="18"/>
                <w:szCs w:val="18"/>
              </w:rPr>
              <w:t>Yes</w:t>
            </w:r>
          </w:p>
        </w:tc>
        <w:tc>
          <w:tcPr>
            <w:tcW w:w="1257" w:type="dxa"/>
          </w:tcPr>
          <w:p w14:paraId="5D2F62E8" w14:textId="21229EF5" w:rsidR="00AB76AA" w:rsidRPr="003107C7" w:rsidRDefault="00E66545" w:rsidP="00E9033A">
            <w:pPr>
              <w:jc w:val="center"/>
              <w:rPr>
                <w:sz w:val="18"/>
                <w:szCs w:val="18"/>
              </w:rPr>
            </w:pPr>
            <w:r w:rsidRPr="003107C7">
              <w:rPr>
                <w:sz w:val="18"/>
                <w:szCs w:val="18"/>
              </w:rPr>
              <w:t>Possibly</w:t>
            </w:r>
          </w:p>
        </w:tc>
      </w:tr>
      <w:tr w:rsidR="00F5372B" w:rsidRPr="00215220" w14:paraId="421C9301" w14:textId="7DF24B86" w:rsidTr="00F5372B">
        <w:tc>
          <w:tcPr>
            <w:tcW w:w="3093" w:type="dxa"/>
          </w:tcPr>
          <w:p w14:paraId="4935711E" w14:textId="5551D7E1" w:rsidR="00AB76AA" w:rsidRPr="00E9033A" w:rsidRDefault="00AB76AA" w:rsidP="00ED0160">
            <w:pPr>
              <w:rPr>
                <w:sz w:val="20"/>
                <w:szCs w:val="20"/>
              </w:rPr>
            </w:pPr>
            <w:r w:rsidRPr="00E9033A">
              <w:rPr>
                <w:sz w:val="20"/>
                <w:szCs w:val="20"/>
              </w:rPr>
              <w:t>Would you recommend it?</w:t>
            </w:r>
          </w:p>
        </w:tc>
        <w:tc>
          <w:tcPr>
            <w:tcW w:w="802" w:type="dxa"/>
          </w:tcPr>
          <w:p w14:paraId="22416717" w14:textId="61FC8FE2" w:rsidR="00AB76AA" w:rsidRPr="003107C7" w:rsidRDefault="00C369C1" w:rsidP="00E9033A">
            <w:pPr>
              <w:jc w:val="center"/>
              <w:rPr>
                <w:sz w:val="18"/>
                <w:szCs w:val="18"/>
              </w:rPr>
            </w:pPr>
            <w:r w:rsidRPr="003107C7">
              <w:rPr>
                <w:sz w:val="18"/>
                <w:szCs w:val="18"/>
              </w:rPr>
              <w:t>Yes</w:t>
            </w:r>
          </w:p>
        </w:tc>
        <w:tc>
          <w:tcPr>
            <w:tcW w:w="1203" w:type="dxa"/>
          </w:tcPr>
          <w:p w14:paraId="1FC4DE96" w14:textId="32691663" w:rsidR="00AB76AA" w:rsidRPr="003107C7" w:rsidRDefault="00C369C1" w:rsidP="00E9033A">
            <w:pPr>
              <w:jc w:val="center"/>
              <w:rPr>
                <w:sz w:val="18"/>
                <w:szCs w:val="18"/>
              </w:rPr>
            </w:pPr>
            <w:r w:rsidRPr="003107C7">
              <w:rPr>
                <w:sz w:val="18"/>
                <w:szCs w:val="18"/>
              </w:rPr>
              <w:t>Yes</w:t>
            </w:r>
          </w:p>
        </w:tc>
        <w:tc>
          <w:tcPr>
            <w:tcW w:w="993" w:type="dxa"/>
          </w:tcPr>
          <w:p w14:paraId="62842615" w14:textId="7D648054" w:rsidR="00AB76AA" w:rsidRPr="003107C7" w:rsidRDefault="00AB76AA" w:rsidP="00E9033A">
            <w:pPr>
              <w:jc w:val="center"/>
              <w:rPr>
                <w:sz w:val="18"/>
                <w:szCs w:val="18"/>
              </w:rPr>
            </w:pPr>
            <w:r w:rsidRPr="003107C7">
              <w:rPr>
                <w:sz w:val="18"/>
                <w:szCs w:val="18"/>
              </w:rPr>
              <w:t>Yes</w:t>
            </w:r>
          </w:p>
        </w:tc>
        <w:tc>
          <w:tcPr>
            <w:tcW w:w="1275" w:type="dxa"/>
          </w:tcPr>
          <w:p w14:paraId="53E9E74D" w14:textId="76FC85A2" w:rsidR="00AB76AA" w:rsidRPr="003107C7" w:rsidRDefault="00C369C1" w:rsidP="00E9033A">
            <w:pPr>
              <w:jc w:val="center"/>
              <w:rPr>
                <w:sz w:val="18"/>
                <w:szCs w:val="18"/>
              </w:rPr>
            </w:pPr>
            <w:r w:rsidRPr="003107C7">
              <w:rPr>
                <w:sz w:val="18"/>
                <w:szCs w:val="18"/>
              </w:rPr>
              <w:t>Yes</w:t>
            </w:r>
          </w:p>
        </w:tc>
        <w:tc>
          <w:tcPr>
            <w:tcW w:w="1006" w:type="dxa"/>
          </w:tcPr>
          <w:p w14:paraId="4FD9A186" w14:textId="03495066" w:rsidR="00AB76AA" w:rsidRPr="003107C7" w:rsidRDefault="00E66545" w:rsidP="00E9033A">
            <w:pPr>
              <w:jc w:val="center"/>
              <w:rPr>
                <w:sz w:val="18"/>
                <w:szCs w:val="18"/>
              </w:rPr>
            </w:pPr>
            <w:r w:rsidRPr="003107C7">
              <w:rPr>
                <w:sz w:val="18"/>
                <w:szCs w:val="18"/>
              </w:rPr>
              <w:t>Yes</w:t>
            </w:r>
          </w:p>
        </w:tc>
        <w:tc>
          <w:tcPr>
            <w:tcW w:w="1257" w:type="dxa"/>
          </w:tcPr>
          <w:p w14:paraId="53484D70" w14:textId="50494343" w:rsidR="00AB76AA" w:rsidRPr="003107C7" w:rsidRDefault="00E66545" w:rsidP="00E9033A">
            <w:pPr>
              <w:jc w:val="center"/>
              <w:rPr>
                <w:sz w:val="18"/>
                <w:szCs w:val="18"/>
              </w:rPr>
            </w:pPr>
            <w:r w:rsidRPr="003107C7">
              <w:rPr>
                <w:sz w:val="18"/>
                <w:szCs w:val="18"/>
              </w:rPr>
              <w:t>Yes</w:t>
            </w:r>
          </w:p>
        </w:tc>
      </w:tr>
    </w:tbl>
    <w:p w14:paraId="41250965" w14:textId="77777777" w:rsidR="00F5372B" w:rsidRDefault="00F5372B" w:rsidP="00F5372B">
      <w:pPr>
        <w:spacing w:after="0" w:line="276" w:lineRule="auto"/>
        <w:rPr>
          <w:b/>
          <w:bCs/>
          <w:szCs w:val="24"/>
        </w:rPr>
      </w:pPr>
    </w:p>
    <w:p w14:paraId="16193421" w14:textId="033C736F" w:rsidR="00F5372B" w:rsidRPr="00F5372B" w:rsidRDefault="00F5372B" w:rsidP="00F5372B">
      <w:pPr>
        <w:spacing w:after="0" w:line="276" w:lineRule="auto"/>
        <w:rPr>
          <w:rStyle w:val="Hyperlink"/>
          <w:rFonts w:eastAsia="Calibri" w:cs="Arial"/>
          <w:color w:val="0070C0"/>
          <w:sz w:val="20"/>
          <w:szCs w:val="20"/>
        </w:rPr>
      </w:pPr>
      <w:r w:rsidRPr="00F5372B">
        <w:rPr>
          <w:color w:val="000000" w:themeColor="text1"/>
          <w:sz w:val="20"/>
          <w:szCs w:val="20"/>
        </w:rPr>
        <w:t xml:space="preserve">* </w:t>
      </w:r>
      <w:hyperlink r:id="rId45" w:history="1">
        <w:r w:rsidRPr="00F5372B">
          <w:rPr>
            <w:rStyle w:val="Hyperlink"/>
            <w:rFonts w:eastAsia="Calibri" w:cs="Arial"/>
            <w:color w:val="0070C0"/>
            <w:sz w:val="20"/>
            <w:szCs w:val="20"/>
          </w:rPr>
          <w:t>SEE non-clinical carbon footprint calculator for General Practices</w:t>
        </w:r>
      </w:hyperlink>
    </w:p>
    <w:p w14:paraId="4EF17827" w14:textId="77777777" w:rsidR="00F5372B" w:rsidRDefault="00F5372B" w:rsidP="00F5372B">
      <w:pPr>
        <w:spacing w:after="0" w:line="276" w:lineRule="auto"/>
        <w:rPr>
          <w:rStyle w:val="Hyperlink"/>
          <w:rFonts w:eastAsia="Calibri" w:cs="Arial"/>
          <w:color w:val="0070C0"/>
          <w:sz w:val="22"/>
        </w:rPr>
      </w:pPr>
    </w:p>
    <w:p w14:paraId="6D5749BC" w14:textId="77777777" w:rsidR="00F5372B" w:rsidRDefault="00F5372B" w:rsidP="00F5372B">
      <w:pPr>
        <w:pStyle w:val="Default"/>
        <w:spacing w:line="276" w:lineRule="auto"/>
        <w:jc w:val="both"/>
        <w:rPr>
          <w:rFonts w:ascii="Verdana" w:hAnsi="Verdana"/>
          <w:sz w:val="22"/>
          <w:szCs w:val="22"/>
        </w:rPr>
      </w:pPr>
      <w:r>
        <w:rPr>
          <w:rFonts w:ascii="Verdana" w:hAnsi="Verdana"/>
          <w:sz w:val="22"/>
          <w:szCs w:val="22"/>
        </w:rPr>
        <w:t>Scoring the ease of use “out of 10” (where 0 is very easy and 10 is very hard), all practices scored the calculator(s) they used in a range between 3-6.5. There were mixed views about whether the practice would use their calculator(s) again for monitoring purposes, but all practices would recommend that other practices used at least one of the tools they tried at least once, as part of being on the Scheme.</w:t>
      </w:r>
    </w:p>
    <w:p w14:paraId="000E64EE" w14:textId="77777777" w:rsidR="00F5372B" w:rsidRDefault="00F5372B" w:rsidP="00F5372B">
      <w:pPr>
        <w:spacing w:after="120"/>
        <w:rPr>
          <w:rStyle w:val="Hyperlink"/>
          <w:rFonts w:eastAsia="Calibri" w:cs="Arial"/>
          <w:color w:val="000000" w:themeColor="text1"/>
          <w:sz w:val="22"/>
        </w:rPr>
      </w:pPr>
    </w:p>
    <w:p w14:paraId="52F2A0B3" w14:textId="775B09B8" w:rsidR="00223F9C" w:rsidRPr="00F5372B" w:rsidRDefault="00B72209" w:rsidP="00F5372B">
      <w:pPr>
        <w:spacing w:after="120"/>
        <w:rPr>
          <w:color w:val="00B0F0"/>
          <w:szCs w:val="24"/>
        </w:rPr>
      </w:pPr>
      <w:r w:rsidRPr="00F5372B">
        <w:rPr>
          <w:color w:val="00B0F0"/>
          <w:szCs w:val="24"/>
        </w:rPr>
        <w:t>5</w:t>
      </w:r>
      <w:r w:rsidR="00885A66" w:rsidRPr="00F5372B">
        <w:rPr>
          <w:color w:val="00B0F0"/>
          <w:szCs w:val="24"/>
        </w:rPr>
        <w:t>.3.</w:t>
      </w:r>
      <w:r w:rsidR="00BF1FB2">
        <w:rPr>
          <w:color w:val="00B0F0"/>
          <w:szCs w:val="24"/>
        </w:rPr>
        <w:t>3</w:t>
      </w:r>
      <w:r w:rsidR="00885A66" w:rsidRPr="00F5372B">
        <w:rPr>
          <w:color w:val="00B0F0"/>
          <w:szCs w:val="24"/>
        </w:rPr>
        <w:t xml:space="preserve"> </w:t>
      </w:r>
      <w:r w:rsidR="00223F9C" w:rsidRPr="00F5372B">
        <w:rPr>
          <w:color w:val="00B0F0"/>
          <w:szCs w:val="24"/>
        </w:rPr>
        <w:t xml:space="preserve">Calculator used </w:t>
      </w:r>
    </w:p>
    <w:p w14:paraId="76945B3E" w14:textId="3475B6CA" w:rsidR="00325372" w:rsidRDefault="00FB7AE5" w:rsidP="00F5372B">
      <w:pPr>
        <w:spacing w:after="0" w:line="276" w:lineRule="auto"/>
        <w:jc w:val="both"/>
        <w:rPr>
          <w:sz w:val="22"/>
        </w:rPr>
      </w:pPr>
      <w:r>
        <w:rPr>
          <w:sz w:val="22"/>
        </w:rPr>
        <w:t>There was no one calculator identified by the respondents as being the perfect tool to estimate their carbon footprint. Some of the</w:t>
      </w:r>
      <w:r w:rsidR="003D7E64">
        <w:rPr>
          <w:sz w:val="22"/>
        </w:rPr>
        <w:t xml:space="preserve"> varying opinions described by the participants in the survey are indicated below</w:t>
      </w:r>
      <w:r>
        <w:rPr>
          <w:sz w:val="22"/>
        </w:rPr>
        <w:t>.</w:t>
      </w:r>
    </w:p>
    <w:p w14:paraId="714D482C" w14:textId="77777777" w:rsidR="00F5372B" w:rsidRDefault="00F5372B" w:rsidP="00F5372B">
      <w:pPr>
        <w:spacing w:after="0" w:line="276" w:lineRule="auto"/>
        <w:jc w:val="both"/>
        <w:rPr>
          <w:sz w:val="22"/>
        </w:rPr>
      </w:pPr>
    </w:p>
    <w:p w14:paraId="01F6D159" w14:textId="27C7C078" w:rsidR="0066609B" w:rsidRDefault="00B56F99" w:rsidP="00F5372B">
      <w:pPr>
        <w:pStyle w:val="ListParagraph"/>
        <w:numPr>
          <w:ilvl w:val="0"/>
          <w:numId w:val="3"/>
        </w:numPr>
        <w:spacing w:after="0" w:line="276" w:lineRule="auto"/>
        <w:rPr>
          <w:rFonts w:eastAsia="Times New Roman" w:cs="Calibri"/>
          <w:color w:val="00B0F0"/>
          <w:sz w:val="22"/>
        </w:rPr>
      </w:pPr>
      <w:hyperlink r:id="rId46" w:history="1">
        <w:r w:rsidR="0066609B" w:rsidRPr="0066609B">
          <w:rPr>
            <w:rStyle w:val="Hyperlink"/>
            <w:rFonts w:eastAsia="Calibri" w:cs="Arial"/>
            <w:sz w:val="22"/>
          </w:rPr>
          <w:t>SEE non-clinical carbon footprint calculator for General Practices</w:t>
        </w:r>
      </w:hyperlink>
      <w:r w:rsidR="0066609B" w:rsidRPr="0066609B">
        <w:rPr>
          <w:rFonts w:eastAsia="Times New Roman" w:cs="Calibri"/>
          <w:color w:val="00B0F0"/>
          <w:sz w:val="22"/>
        </w:rPr>
        <w:t xml:space="preserve"> </w:t>
      </w:r>
    </w:p>
    <w:p w14:paraId="13FCB59B" w14:textId="77777777" w:rsidR="00F5372B" w:rsidRPr="00001E77" w:rsidRDefault="00F5372B" w:rsidP="00F5372B">
      <w:pPr>
        <w:pStyle w:val="ListParagraph"/>
        <w:spacing w:after="0" w:line="276" w:lineRule="auto"/>
        <w:ind w:left="357"/>
        <w:rPr>
          <w:rFonts w:eastAsia="Times New Roman" w:cs="Calibri"/>
          <w:color w:val="00B0F0"/>
          <w:sz w:val="12"/>
          <w:szCs w:val="12"/>
        </w:rPr>
      </w:pPr>
    </w:p>
    <w:p w14:paraId="3E5EE4B7" w14:textId="5A6D0108" w:rsidR="004016FD" w:rsidRDefault="006147D0" w:rsidP="00F5372B">
      <w:pPr>
        <w:spacing w:after="0" w:line="276" w:lineRule="auto"/>
        <w:jc w:val="both"/>
        <w:rPr>
          <w:sz w:val="22"/>
        </w:rPr>
      </w:pPr>
      <w:r w:rsidRPr="00FB7AE5">
        <w:rPr>
          <w:sz w:val="22"/>
        </w:rPr>
        <w:t>Comments about the experience of using t</w:t>
      </w:r>
      <w:r w:rsidR="004016FD" w:rsidRPr="00FB7AE5">
        <w:rPr>
          <w:sz w:val="22"/>
        </w:rPr>
        <w:t xml:space="preserve">he </w:t>
      </w:r>
      <w:r w:rsidR="004016FD" w:rsidRPr="0066609B">
        <w:rPr>
          <w:sz w:val="22"/>
        </w:rPr>
        <w:t xml:space="preserve">SEE </w:t>
      </w:r>
      <w:r w:rsidR="00040DB8" w:rsidRPr="0066609B">
        <w:rPr>
          <w:sz w:val="22"/>
        </w:rPr>
        <w:t>non-clinical carbon footprint</w:t>
      </w:r>
      <w:r w:rsidR="00040DB8" w:rsidRPr="00FB7AE5">
        <w:rPr>
          <w:sz w:val="22"/>
        </w:rPr>
        <w:t xml:space="preserve"> </w:t>
      </w:r>
      <w:r w:rsidR="004016FD" w:rsidRPr="00FB7AE5">
        <w:rPr>
          <w:sz w:val="22"/>
        </w:rPr>
        <w:t xml:space="preserve">calculator </w:t>
      </w:r>
      <w:r w:rsidRPr="00FB7AE5">
        <w:rPr>
          <w:sz w:val="22"/>
        </w:rPr>
        <w:t>as a non-GP practice were mixed:</w:t>
      </w:r>
    </w:p>
    <w:p w14:paraId="1C73AF8B" w14:textId="77777777" w:rsidR="00F5372B" w:rsidRPr="00001E77" w:rsidRDefault="00F5372B" w:rsidP="00F5372B">
      <w:pPr>
        <w:spacing w:after="0" w:line="276" w:lineRule="auto"/>
        <w:rPr>
          <w:rFonts w:eastAsia="Times New Roman" w:cs="Calibri"/>
          <w:sz w:val="12"/>
          <w:szCs w:val="12"/>
        </w:rPr>
      </w:pPr>
    </w:p>
    <w:p w14:paraId="35D459DF" w14:textId="77777777" w:rsidR="00C7194D" w:rsidRPr="00833396" w:rsidRDefault="004016FD" w:rsidP="168B5B86">
      <w:pPr>
        <w:pStyle w:val="ListParagraph"/>
        <w:spacing w:after="0" w:line="276" w:lineRule="auto"/>
        <w:jc w:val="both"/>
        <w:rPr>
          <w:rFonts w:eastAsia="Times New Roman" w:cs="Calibri"/>
          <w:i/>
          <w:iCs/>
          <w:sz w:val="22"/>
        </w:rPr>
      </w:pPr>
      <w:r w:rsidRPr="168B5B86">
        <w:rPr>
          <w:rFonts w:eastAsia="Times New Roman" w:cs="Calibri"/>
          <w:color w:val="215E99" w:themeColor="text2" w:themeTint="BF"/>
          <w:sz w:val="22"/>
        </w:rPr>
        <w:t>“</w:t>
      </w:r>
      <w:r w:rsidRPr="168B5B86">
        <w:rPr>
          <w:rFonts w:eastAsia="Times New Roman" w:cs="Calibri"/>
          <w:i/>
          <w:iCs/>
          <w:color w:val="215E99" w:themeColor="text2" w:themeTint="BF"/>
          <w:sz w:val="22"/>
        </w:rPr>
        <w:t xml:space="preserve">Calculating the total carbon footprint of a dental practice is difficult … due to dentists not having a registered dental list anymore to help calculate patient travel … which together with staff travel makes up a substantial part of the footprint”. </w:t>
      </w:r>
      <w:r>
        <w:tab/>
      </w:r>
      <w:r>
        <w:tab/>
      </w:r>
      <w:r>
        <w:tab/>
      </w:r>
      <w:r>
        <w:tab/>
      </w:r>
      <w:r>
        <w:tab/>
      </w:r>
      <w:r>
        <w:tab/>
      </w:r>
      <w:r>
        <w:tab/>
      </w:r>
    </w:p>
    <w:p w14:paraId="59792050" w14:textId="1FEB741C" w:rsidR="004016FD" w:rsidRPr="00001E77" w:rsidRDefault="00CB06FB" w:rsidP="00001E77">
      <w:pPr>
        <w:pStyle w:val="ListParagraph"/>
        <w:spacing w:after="0" w:line="276" w:lineRule="auto"/>
        <w:ind w:left="5760"/>
        <w:jc w:val="right"/>
        <w:rPr>
          <w:rFonts w:eastAsia="Times New Roman" w:cs="Calibri"/>
          <w:sz w:val="20"/>
          <w:szCs w:val="20"/>
        </w:rPr>
      </w:pPr>
      <w:r w:rsidRPr="00001E77">
        <w:rPr>
          <w:rFonts w:eastAsia="Times New Roman" w:cs="Calibri"/>
          <w:sz w:val="20"/>
          <w:szCs w:val="20"/>
        </w:rPr>
        <w:t xml:space="preserve">Primary Care Dental Practice </w:t>
      </w:r>
      <w:r w:rsidRPr="00001E77">
        <w:rPr>
          <w:rFonts w:eastAsia="Times New Roman" w:cs="Calibri"/>
          <w:color w:val="00B0F0"/>
          <w:sz w:val="22"/>
        </w:rPr>
        <w:t xml:space="preserve">     </w:t>
      </w:r>
    </w:p>
    <w:p w14:paraId="086578C4" w14:textId="228B9464" w:rsidR="0066609B" w:rsidRPr="00F5372B" w:rsidRDefault="00B56F99" w:rsidP="00F5372B">
      <w:pPr>
        <w:pStyle w:val="ListParagraph"/>
        <w:numPr>
          <w:ilvl w:val="0"/>
          <w:numId w:val="23"/>
        </w:numPr>
        <w:spacing w:after="0" w:line="276" w:lineRule="auto"/>
        <w:rPr>
          <w:rStyle w:val="Hyperlink"/>
          <w:color w:val="auto"/>
          <w:sz w:val="22"/>
          <w:u w:val="none"/>
        </w:rPr>
      </w:pPr>
      <w:hyperlink r:id="rId47" w:history="1">
        <w:r w:rsidR="0066609B" w:rsidRPr="0066609B">
          <w:rPr>
            <w:rStyle w:val="Hyperlink"/>
            <w:rFonts w:eastAsia="Calibri" w:cs="Arial"/>
            <w:sz w:val="22"/>
          </w:rPr>
          <w:t>The Carbon Trust</w:t>
        </w:r>
      </w:hyperlink>
    </w:p>
    <w:p w14:paraId="21F3B804" w14:textId="77777777" w:rsidR="00F5372B" w:rsidRPr="00001E77" w:rsidRDefault="00F5372B" w:rsidP="00F5372B">
      <w:pPr>
        <w:pStyle w:val="ListParagraph"/>
        <w:spacing w:after="0" w:line="276" w:lineRule="auto"/>
        <w:ind w:left="357"/>
        <w:rPr>
          <w:sz w:val="12"/>
          <w:szCs w:val="12"/>
        </w:rPr>
      </w:pPr>
    </w:p>
    <w:p w14:paraId="72DBF427" w14:textId="409BD959" w:rsidR="00001E77" w:rsidRDefault="006147D0" w:rsidP="168B5B86">
      <w:pPr>
        <w:spacing w:after="0" w:line="276" w:lineRule="auto"/>
        <w:jc w:val="both"/>
        <w:rPr>
          <w:sz w:val="22"/>
        </w:rPr>
      </w:pPr>
      <w:r w:rsidRPr="168B5B86">
        <w:rPr>
          <w:sz w:val="22"/>
        </w:rPr>
        <w:t xml:space="preserve">Those practices which used the Carbon Trust calculator were </w:t>
      </w:r>
      <w:r w:rsidR="00FB7AE5" w:rsidRPr="168B5B86">
        <w:rPr>
          <w:sz w:val="22"/>
        </w:rPr>
        <w:t>mostly</w:t>
      </w:r>
      <w:r w:rsidRPr="168B5B86">
        <w:rPr>
          <w:sz w:val="22"/>
        </w:rPr>
        <w:t xml:space="preserve"> positive:</w:t>
      </w:r>
    </w:p>
    <w:p w14:paraId="406A5E62" w14:textId="77777777" w:rsidR="00F8590C" w:rsidRPr="00001E77" w:rsidRDefault="00F8590C" w:rsidP="00F5372B">
      <w:pPr>
        <w:spacing w:after="0" w:line="276" w:lineRule="auto"/>
        <w:rPr>
          <w:sz w:val="12"/>
          <w:szCs w:val="12"/>
        </w:rPr>
      </w:pPr>
    </w:p>
    <w:p w14:paraId="2040A647" w14:textId="77777777" w:rsidR="00CB06FB" w:rsidRPr="00A655E2" w:rsidRDefault="00C7194D" w:rsidP="168B5B86">
      <w:pPr>
        <w:pStyle w:val="ListParagraph"/>
        <w:spacing w:after="0" w:line="276" w:lineRule="auto"/>
        <w:jc w:val="both"/>
        <w:rPr>
          <w:rFonts w:eastAsia="Times New Roman" w:cs="Calibri"/>
          <w:sz w:val="22"/>
        </w:rPr>
      </w:pPr>
      <w:r w:rsidRPr="00A655E2">
        <w:rPr>
          <w:rFonts w:eastAsiaTheme="minorEastAsia"/>
          <w:i/>
          <w:iCs/>
          <w:color w:val="215E99" w:themeColor="text2" w:themeTint="BF"/>
          <w:sz w:val="22"/>
        </w:rPr>
        <w:t>“</w:t>
      </w:r>
      <w:r w:rsidR="004016FD" w:rsidRPr="00A655E2">
        <w:rPr>
          <w:rFonts w:eastAsiaTheme="minorEastAsia"/>
          <w:i/>
          <w:iCs/>
          <w:color w:val="215E99" w:themeColor="text2" w:themeTint="BF"/>
          <w:sz w:val="22"/>
        </w:rPr>
        <w:t xml:space="preserve">We calculated this with The Carbon Trust Tool. We were pleased that our carbon footprint had reduced based on our continued efforts with zero waste, a whole year </w:t>
      </w:r>
      <w:r w:rsidR="004016FD" w:rsidRPr="00A655E2">
        <w:rPr>
          <w:rFonts w:eastAsiaTheme="minorEastAsia"/>
          <w:i/>
          <w:iCs/>
          <w:color w:val="215E99" w:themeColor="text2" w:themeTint="BF"/>
          <w:sz w:val="22"/>
        </w:rPr>
        <w:lastRenderedPageBreak/>
        <w:t>of being completely paper free and our reduction in energy consumption since our new boiler</w:t>
      </w:r>
      <w:r w:rsidRPr="00A655E2">
        <w:rPr>
          <w:rFonts w:eastAsiaTheme="minorEastAsia"/>
          <w:i/>
          <w:iCs/>
          <w:color w:val="215E99" w:themeColor="text2" w:themeTint="BF"/>
          <w:sz w:val="22"/>
        </w:rPr>
        <w:t>”</w:t>
      </w:r>
      <w:r w:rsidR="004016FD" w:rsidRPr="00A655E2">
        <w:rPr>
          <w:rFonts w:eastAsiaTheme="minorEastAsia"/>
          <w:i/>
          <w:iCs/>
          <w:color w:val="215E99" w:themeColor="text2" w:themeTint="BF"/>
          <w:sz w:val="22"/>
        </w:rPr>
        <w:t>.</w:t>
      </w:r>
      <w:r w:rsidRPr="00A655E2">
        <w:tab/>
      </w:r>
      <w:r w:rsidRPr="00A655E2">
        <w:tab/>
      </w:r>
      <w:r w:rsidRPr="00A655E2">
        <w:tab/>
      </w:r>
      <w:r w:rsidRPr="00A655E2">
        <w:tab/>
      </w:r>
      <w:r w:rsidRPr="00A655E2">
        <w:tab/>
      </w:r>
      <w:r w:rsidRPr="00A655E2">
        <w:tab/>
      </w:r>
    </w:p>
    <w:p w14:paraId="529534FB" w14:textId="035A402D" w:rsidR="0066609B" w:rsidRPr="00001E77" w:rsidRDefault="00CB06FB" w:rsidP="00001E77">
      <w:pPr>
        <w:pStyle w:val="ListParagraph"/>
        <w:spacing w:after="0" w:line="276" w:lineRule="auto"/>
        <w:ind w:left="5040" w:firstLine="720"/>
        <w:jc w:val="right"/>
        <w:rPr>
          <w:rFonts w:eastAsia="Times New Roman" w:cs="Calibri"/>
          <w:sz w:val="20"/>
          <w:szCs w:val="20"/>
        </w:rPr>
      </w:pPr>
      <w:r w:rsidRPr="00001E77">
        <w:rPr>
          <w:rFonts w:eastAsia="Times New Roman" w:cs="Calibri"/>
          <w:sz w:val="20"/>
          <w:szCs w:val="20"/>
        </w:rPr>
        <w:t>Community Optometry Practice</w:t>
      </w:r>
      <w:hyperlink r:id="rId48" w:history="1">
        <w:r w:rsidR="004016FD" w:rsidRPr="00001E77">
          <w:rPr>
            <w:rStyle w:val="Hyperlink"/>
            <w:rFonts w:eastAsia="Calibri" w:cs="Arial"/>
            <w:sz w:val="22"/>
          </w:rPr>
          <w:t xml:space="preserve"> </w:t>
        </w:r>
      </w:hyperlink>
    </w:p>
    <w:p w14:paraId="7209F1A6" w14:textId="77777777" w:rsidR="00001E77" w:rsidRPr="00FA370B" w:rsidRDefault="00B56F99" w:rsidP="00001E77">
      <w:pPr>
        <w:pStyle w:val="ListParagraph"/>
        <w:numPr>
          <w:ilvl w:val="0"/>
          <w:numId w:val="23"/>
        </w:numPr>
        <w:spacing w:after="0" w:line="276" w:lineRule="auto"/>
        <w:rPr>
          <w:sz w:val="22"/>
        </w:rPr>
      </w:pPr>
      <w:hyperlink r:id="rId49" w:anchor="source=climatehero" w:history="1">
        <w:r w:rsidR="00001E77" w:rsidRPr="00FA370B">
          <w:rPr>
            <w:rStyle w:val="Hyperlink"/>
            <w:rFonts w:eastAsia="Calibri" w:cs="Arial"/>
            <w:sz w:val="22"/>
          </w:rPr>
          <w:t>Climate Hero</w:t>
        </w:r>
      </w:hyperlink>
    </w:p>
    <w:p w14:paraId="02885F33" w14:textId="77777777" w:rsidR="00001E77" w:rsidRPr="00C54AA3" w:rsidRDefault="00001E77" w:rsidP="00001E77">
      <w:pPr>
        <w:spacing w:after="0" w:line="276" w:lineRule="auto"/>
        <w:jc w:val="right"/>
        <w:rPr>
          <w:i/>
          <w:iCs/>
          <w:color w:val="215E99" w:themeColor="text2" w:themeTint="BF"/>
          <w:sz w:val="12"/>
          <w:szCs w:val="12"/>
        </w:rPr>
      </w:pPr>
    </w:p>
    <w:p w14:paraId="44B8DE9A" w14:textId="224F5888" w:rsidR="00001E77" w:rsidRPr="00C54AA3" w:rsidRDefault="00001E77" w:rsidP="168B5B86">
      <w:pPr>
        <w:spacing w:after="0" w:line="276" w:lineRule="auto"/>
        <w:ind w:left="720"/>
        <w:jc w:val="both"/>
        <w:rPr>
          <w:i/>
          <w:iCs/>
          <w:color w:val="215E99" w:themeColor="text2" w:themeTint="BF"/>
          <w:sz w:val="22"/>
        </w:rPr>
      </w:pPr>
      <w:r w:rsidRPr="168B5B86">
        <w:rPr>
          <w:i/>
          <w:iCs/>
          <w:color w:val="215E99" w:themeColor="text2" w:themeTint="BF"/>
          <w:sz w:val="22"/>
        </w:rPr>
        <w:t>“The process (of collecting the data) raised our awareness of how much we use an</w:t>
      </w:r>
      <w:r w:rsidR="00C54AA3" w:rsidRPr="168B5B86">
        <w:rPr>
          <w:i/>
          <w:iCs/>
          <w:color w:val="215E99" w:themeColor="text2" w:themeTint="BF"/>
          <w:sz w:val="22"/>
        </w:rPr>
        <w:t xml:space="preserve">d </w:t>
      </w:r>
      <w:r w:rsidRPr="168B5B86">
        <w:rPr>
          <w:i/>
          <w:iCs/>
          <w:color w:val="215E99" w:themeColor="text2" w:themeTint="BF"/>
          <w:sz w:val="22"/>
        </w:rPr>
        <w:t>that got us thinking about what we could do (to reduce our carbon impact)”</w:t>
      </w:r>
    </w:p>
    <w:p w14:paraId="034080D5" w14:textId="77777777" w:rsidR="00001E77" w:rsidRDefault="00001E77" w:rsidP="00001E77">
      <w:pPr>
        <w:spacing w:after="0" w:line="276" w:lineRule="auto"/>
        <w:jc w:val="right"/>
        <w:rPr>
          <w:sz w:val="20"/>
          <w:szCs w:val="20"/>
        </w:rPr>
      </w:pPr>
      <w:r w:rsidRPr="00001E77">
        <w:rPr>
          <w:sz w:val="20"/>
          <w:szCs w:val="20"/>
        </w:rPr>
        <w:tab/>
      </w:r>
      <w:r w:rsidRPr="00001E77">
        <w:rPr>
          <w:sz w:val="20"/>
          <w:szCs w:val="20"/>
        </w:rPr>
        <w:tab/>
      </w:r>
      <w:r w:rsidRPr="00001E77">
        <w:rPr>
          <w:sz w:val="20"/>
          <w:szCs w:val="20"/>
        </w:rPr>
        <w:tab/>
      </w:r>
      <w:r w:rsidRPr="00001E77">
        <w:rPr>
          <w:sz w:val="20"/>
          <w:szCs w:val="20"/>
        </w:rPr>
        <w:tab/>
      </w:r>
      <w:r w:rsidRPr="00001E77">
        <w:rPr>
          <w:sz w:val="20"/>
          <w:szCs w:val="20"/>
        </w:rPr>
        <w:tab/>
        <w:t>Primary Care Dental Practice</w:t>
      </w:r>
    </w:p>
    <w:p w14:paraId="4876CCA7" w14:textId="77777777" w:rsidR="00001E77" w:rsidRPr="00001E77" w:rsidRDefault="00001E77" w:rsidP="00001E77">
      <w:pPr>
        <w:spacing w:after="0" w:line="276" w:lineRule="auto"/>
        <w:jc w:val="right"/>
        <w:rPr>
          <w:sz w:val="12"/>
          <w:szCs w:val="12"/>
        </w:rPr>
      </w:pPr>
    </w:p>
    <w:p w14:paraId="66FA1B43" w14:textId="77777777" w:rsidR="0066609B" w:rsidRPr="00F5372B" w:rsidRDefault="00B56F99" w:rsidP="00F5372B">
      <w:pPr>
        <w:pStyle w:val="ListParagraph"/>
        <w:numPr>
          <w:ilvl w:val="0"/>
          <w:numId w:val="23"/>
        </w:numPr>
        <w:spacing w:after="0" w:line="276" w:lineRule="auto"/>
        <w:rPr>
          <w:rStyle w:val="Hyperlink"/>
          <w:color w:val="auto"/>
          <w:sz w:val="22"/>
          <w:u w:val="none"/>
        </w:rPr>
      </w:pPr>
      <w:hyperlink r:id="rId50" w:history="1">
        <w:r w:rsidR="0066609B" w:rsidRPr="0066609B">
          <w:rPr>
            <w:rStyle w:val="Hyperlink"/>
            <w:sz w:val="22"/>
          </w:rPr>
          <w:t>Carbon footprint</w:t>
        </w:r>
      </w:hyperlink>
    </w:p>
    <w:p w14:paraId="698140C7" w14:textId="77777777" w:rsidR="00F5372B" w:rsidRPr="00001E77" w:rsidRDefault="00F5372B" w:rsidP="00F5372B">
      <w:pPr>
        <w:pStyle w:val="ListParagraph"/>
        <w:spacing w:after="0" w:line="276" w:lineRule="auto"/>
        <w:ind w:left="357"/>
        <w:rPr>
          <w:sz w:val="12"/>
          <w:szCs w:val="12"/>
        </w:rPr>
      </w:pPr>
    </w:p>
    <w:p w14:paraId="4389DF6C" w14:textId="27FC7164" w:rsidR="004016FD" w:rsidRDefault="006147D0" w:rsidP="00F5372B">
      <w:pPr>
        <w:spacing w:after="0" w:line="276" w:lineRule="auto"/>
        <w:rPr>
          <w:sz w:val="22"/>
        </w:rPr>
      </w:pPr>
      <w:r w:rsidRPr="00FB7AE5">
        <w:rPr>
          <w:sz w:val="22"/>
        </w:rPr>
        <w:t xml:space="preserve">The </w:t>
      </w:r>
      <w:r w:rsidR="00303235" w:rsidRPr="0066609B">
        <w:rPr>
          <w:sz w:val="22"/>
        </w:rPr>
        <w:t>C</w:t>
      </w:r>
      <w:r w:rsidRPr="0066609B">
        <w:rPr>
          <w:sz w:val="22"/>
        </w:rPr>
        <w:t>arbon footprint</w:t>
      </w:r>
      <w:r w:rsidRPr="00FB7AE5">
        <w:rPr>
          <w:b/>
          <w:bCs/>
          <w:sz w:val="22"/>
        </w:rPr>
        <w:t xml:space="preserve"> </w:t>
      </w:r>
      <w:r w:rsidRPr="00FB7AE5">
        <w:rPr>
          <w:sz w:val="22"/>
        </w:rPr>
        <w:t>calculator</w:t>
      </w:r>
      <w:r w:rsidR="00F8590C">
        <w:rPr>
          <w:sz w:val="22"/>
        </w:rPr>
        <w:t xml:space="preserve"> was not on the “suitable” list</w:t>
      </w:r>
      <w:r w:rsidRPr="00FB7AE5">
        <w:rPr>
          <w:sz w:val="22"/>
        </w:rPr>
        <w:t xml:space="preserve"> given its limited use for small businesses without charge.</w:t>
      </w:r>
      <w:r w:rsidR="00001E77">
        <w:rPr>
          <w:sz w:val="22"/>
        </w:rPr>
        <w:t xml:space="preserve"> T</w:t>
      </w:r>
      <w:r w:rsidRPr="00FB7AE5">
        <w:rPr>
          <w:sz w:val="22"/>
        </w:rPr>
        <w:t>he simplicity of use had appeal</w:t>
      </w:r>
      <w:r w:rsidR="00001E77">
        <w:rPr>
          <w:sz w:val="22"/>
        </w:rPr>
        <w:t xml:space="preserve"> for some and drawbacks for others</w:t>
      </w:r>
      <w:r w:rsidRPr="00FB7AE5">
        <w:rPr>
          <w:sz w:val="22"/>
        </w:rPr>
        <w:t>:</w:t>
      </w:r>
    </w:p>
    <w:p w14:paraId="68A2EB1F" w14:textId="77777777" w:rsidR="00F5372B" w:rsidRPr="00001E77" w:rsidRDefault="00F5372B" w:rsidP="00F5372B">
      <w:pPr>
        <w:spacing w:after="0" w:line="276" w:lineRule="auto"/>
        <w:rPr>
          <w:sz w:val="12"/>
          <w:szCs w:val="12"/>
        </w:rPr>
      </w:pPr>
    </w:p>
    <w:p w14:paraId="777E736E" w14:textId="5465946C" w:rsidR="004016FD" w:rsidRPr="00001E77" w:rsidRDefault="00623D5F" w:rsidP="168B5B86">
      <w:pPr>
        <w:pStyle w:val="ListParagraph"/>
        <w:spacing w:after="0" w:line="276" w:lineRule="auto"/>
        <w:jc w:val="both"/>
        <w:rPr>
          <w:color w:val="215E99" w:themeColor="text2" w:themeTint="BF"/>
          <w:sz w:val="22"/>
        </w:rPr>
      </w:pPr>
      <w:r w:rsidRPr="168B5B86">
        <w:rPr>
          <w:rFonts w:cs="Calibri"/>
          <w:i/>
          <w:iCs/>
          <w:color w:val="215E99" w:themeColor="text2" w:themeTint="BF"/>
          <w:sz w:val="22"/>
        </w:rPr>
        <w:t>“</w:t>
      </w:r>
      <w:r w:rsidR="004016FD" w:rsidRPr="168B5B86">
        <w:rPr>
          <w:rFonts w:cs="Calibri"/>
          <w:i/>
          <w:iCs/>
          <w:color w:val="215E99" w:themeColor="text2" w:themeTint="BF"/>
          <w:sz w:val="22"/>
        </w:rPr>
        <w:t>I used a simple carbon footprint calculator to assess our carbon footprint. We have already offset half of this output by having 2 trees planted in NHS forest</w:t>
      </w:r>
      <w:r w:rsidR="0008476E" w:rsidRPr="168B5B86">
        <w:rPr>
          <w:rFonts w:cs="Calibri"/>
          <w:i/>
          <w:iCs/>
          <w:color w:val="215E99" w:themeColor="text2" w:themeTint="BF"/>
          <w:sz w:val="22"/>
        </w:rPr>
        <w:t xml:space="preserve"> </w:t>
      </w:r>
      <w:r w:rsidR="004016FD" w:rsidRPr="168B5B86">
        <w:rPr>
          <w:rFonts w:cs="Calibri"/>
          <w:i/>
          <w:iCs/>
          <w:color w:val="215E99" w:themeColor="text2" w:themeTint="BF"/>
          <w:sz w:val="22"/>
        </w:rPr>
        <w:t>on our behalf</w:t>
      </w:r>
      <w:r w:rsidRPr="168B5B86">
        <w:rPr>
          <w:rFonts w:cs="Calibri"/>
          <w:i/>
          <w:iCs/>
          <w:color w:val="215E99" w:themeColor="text2" w:themeTint="BF"/>
          <w:sz w:val="22"/>
        </w:rPr>
        <w:t>”</w:t>
      </w:r>
      <w:r w:rsidR="0008476E" w:rsidRPr="168B5B86">
        <w:rPr>
          <w:rFonts w:cs="Calibri"/>
          <w:color w:val="215E99" w:themeColor="text2" w:themeTint="BF"/>
          <w:sz w:val="22"/>
        </w:rPr>
        <w:t>.</w:t>
      </w:r>
    </w:p>
    <w:p w14:paraId="022F2367" w14:textId="4F6F8330" w:rsidR="00623D5F" w:rsidRPr="00001E77" w:rsidRDefault="004016FD" w:rsidP="00F5372B">
      <w:pPr>
        <w:pStyle w:val="ListParagraph"/>
        <w:spacing w:after="0" w:line="276" w:lineRule="auto"/>
        <w:ind w:left="5040" w:firstLine="720"/>
        <w:jc w:val="right"/>
        <w:rPr>
          <w:rFonts w:cs="Calibri"/>
          <w:sz w:val="20"/>
          <w:szCs w:val="20"/>
        </w:rPr>
      </w:pPr>
      <w:r w:rsidRPr="00001E77">
        <w:rPr>
          <w:rFonts w:cs="Calibri"/>
          <w:sz w:val="20"/>
          <w:szCs w:val="20"/>
        </w:rPr>
        <w:t>Community Optometry Practice</w:t>
      </w:r>
    </w:p>
    <w:p w14:paraId="3852121A" w14:textId="77777777" w:rsidR="00F5372B" w:rsidRPr="00001E77" w:rsidRDefault="00F5372B" w:rsidP="00F5372B">
      <w:pPr>
        <w:spacing w:after="0" w:line="276" w:lineRule="auto"/>
        <w:jc w:val="both"/>
        <w:rPr>
          <w:rFonts w:eastAsia="Times New Roman" w:cs="Calibri"/>
          <w:sz w:val="12"/>
          <w:szCs w:val="12"/>
        </w:rPr>
      </w:pPr>
    </w:p>
    <w:p w14:paraId="454BF067" w14:textId="386624CF" w:rsidR="00541C69" w:rsidRPr="00001E77" w:rsidRDefault="00541C69" w:rsidP="168B5B86">
      <w:pPr>
        <w:spacing w:after="0" w:line="276" w:lineRule="auto"/>
        <w:ind w:left="720"/>
        <w:jc w:val="both"/>
        <w:rPr>
          <w:rFonts w:eastAsia="Times New Roman" w:cs="Calibri"/>
          <w:i/>
          <w:iCs/>
          <w:color w:val="215E99" w:themeColor="text2" w:themeTint="BF"/>
          <w:sz w:val="22"/>
        </w:rPr>
      </w:pPr>
      <w:r w:rsidRPr="168B5B86">
        <w:rPr>
          <w:rFonts w:eastAsia="Times New Roman" w:cs="Calibri"/>
          <w:i/>
          <w:iCs/>
          <w:color w:val="215E99" w:themeColor="text2" w:themeTint="BF"/>
          <w:sz w:val="22"/>
        </w:rPr>
        <w:t>“</w:t>
      </w:r>
      <w:r w:rsidR="00283E63" w:rsidRPr="168B5B86">
        <w:rPr>
          <w:rFonts w:eastAsia="Times New Roman" w:cs="Calibri"/>
          <w:i/>
          <w:iCs/>
          <w:color w:val="215E99" w:themeColor="text2" w:themeTint="BF"/>
          <w:sz w:val="22"/>
        </w:rPr>
        <w:t>I</w:t>
      </w:r>
      <w:r w:rsidRPr="168B5B86">
        <w:rPr>
          <w:rFonts w:eastAsia="Times New Roman" w:cs="Calibri"/>
          <w:i/>
          <w:iCs/>
          <w:color w:val="215E99" w:themeColor="text2" w:themeTint="BF"/>
          <w:sz w:val="22"/>
        </w:rPr>
        <w:t>t was fairly meaningless in some ways</w:t>
      </w:r>
      <w:r w:rsidR="00283E63" w:rsidRPr="168B5B86">
        <w:rPr>
          <w:rFonts w:eastAsia="Times New Roman" w:cs="Calibri"/>
          <w:i/>
          <w:iCs/>
          <w:color w:val="215E99" w:themeColor="text2" w:themeTint="BF"/>
          <w:sz w:val="22"/>
        </w:rPr>
        <w:t>. My question is, how bad are we, there was nothing to compare our score to”.</w:t>
      </w:r>
    </w:p>
    <w:p w14:paraId="5620AAE3" w14:textId="1E6F03E6" w:rsidR="00541C69" w:rsidRPr="00001E77" w:rsidRDefault="00283E63" w:rsidP="00F5372B">
      <w:pPr>
        <w:spacing w:after="0" w:line="276" w:lineRule="auto"/>
        <w:ind w:left="360"/>
        <w:jc w:val="right"/>
        <w:rPr>
          <w:rFonts w:eastAsia="Times New Roman" w:cs="Calibri"/>
          <w:sz w:val="20"/>
          <w:szCs w:val="20"/>
        </w:rPr>
      </w:pPr>
      <w:r>
        <w:rPr>
          <w:rFonts w:eastAsia="Times New Roman" w:cs="Calibri"/>
          <w:i/>
          <w:iCs/>
          <w:sz w:val="22"/>
        </w:rPr>
        <w:tab/>
      </w:r>
      <w:r>
        <w:rPr>
          <w:rFonts w:eastAsia="Times New Roman" w:cs="Calibri"/>
          <w:i/>
          <w:iCs/>
          <w:sz w:val="22"/>
        </w:rPr>
        <w:tab/>
      </w:r>
      <w:r>
        <w:rPr>
          <w:rFonts w:eastAsia="Times New Roman" w:cs="Calibri"/>
          <w:i/>
          <w:iCs/>
          <w:sz w:val="22"/>
        </w:rPr>
        <w:tab/>
      </w:r>
      <w:r>
        <w:rPr>
          <w:rFonts w:eastAsia="Times New Roman" w:cs="Calibri"/>
          <w:i/>
          <w:iCs/>
          <w:sz w:val="22"/>
        </w:rPr>
        <w:tab/>
      </w:r>
      <w:r>
        <w:rPr>
          <w:rFonts w:eastAsia="Times New Roman" w:cs="Calibri"/>
          <w:i/>
          <w:iCs/>
          <w:sz w:val="22"/>
        </w:rPr>
        <w:tab/>
      </w:r>
      <w:r>
        <w:rPr>
          <w:rFonts w:eastAsia="Times New Roman" w:cs="Calibri"/>
          <w:i/>
          <w:iCs/>
          <w:sz w:val="22"/>
        </w:rPr>
        <w:tab/>
      </w:r>
      <w:r>
        <w:rPr>
          <w:rFonts w:eastAsia="Times New Roman" w:cs="Calibri"/>
          <w:i/>
          <w:iCs/>
          <w:sz w:val="22"/>
        </w:rPr>
        <w:tab/>
      </w:r>
      <w:r>
        <w:rPr>
          <w:rFonts w:eastAsia="Times New Roman" w:cs="Calibri"/>
          <w:i/>
          <w:iCs/>
          <w:sz w:val="22"/>
        </w:rPr>
        <w:tab/>
      </w:r>
      <w:r w:rsidRPr="00001E77">
        <w:rPr>
          <w:rFonts w:eastAsia="Times New Roman" w:cs="Calibri"/>
          <w:sz w:val="20"/>
          <w:szCs w:val="20"/>
        </w:rPr>
        <w:t>Community</w:t>
      </w:r>
      <w:r w:rsidRPr="00001E77">
        <w:rPr>
          <w:rFonts w:eastAsia="Times New Roman" w:cs="Calibri"/>
          <w:i/>
          <w:iCs/>
          <w:sz w:val="20"/>
          <w:szCs w:val="20"/>
        </w:rPr>
        <w:t xml:space="preserve"> </w:t>
      </w:r>
      <w:r w:rsidRPr="00001E77">
        <w:rPr>
          <w:rFonts w:eastAsia="Times New Roman" w:cs="Calibri"/>
          <w:sz w:val="20"/>
          <w:szCs w:val="20"/>
        </w:rPr>
        <w:t>Optometry Practice</w:t>
      </w:r>
    </w:p>
    <w:p w14:paraId="29EB0B13" w14:textId="77777777" w:rsidR="00F5372B" w:rsidRPr="00001E77" w:rsidRDefault="00F5372B" w:rsidP="00F5372B">
      <w:pPr>
        <w:spacing w:after="0" w:line="276" w:lineRule="auto"/>
        <w:ind w:left="360"/>
        <w:jc w:val="right"/>
        <w:rPr>
          <w:rFonts w:eastAsia="Times New Roman" w:cs="Calibri"/>
          <w:i/>
          <w:iCs/>
          <w:sz w:val="12"/>
          <w:szCs w:val="12"/>
        </w:rPr>
      </w:pPr>
    </w:p>
    <w:p w14:paraId="4B6698D3" w14:textId="77777777" w:rsidR="00001E77" w:rsidRPr="00F5372B" w:rsidRDefault="00B56F99" w:rsidP="00001E77">
      <w:pPr>
        <w:pStyle w:val="ListParagraph"/>
        <w:numPr>
          <w:ilvl w:val="0"/>
          <w:numId w:val="23"/>
        </w:numPr>
        <w:spacing w:after="0" w:line="276" w:lineRule="auto"/>
        <w:rPr>
          <w:rStyle w:val="Hyperlink"/>
          <w:color w:val="auto"/>
          <w:sz w:val="22"/>
          <w:u w:val="none"/>
        </w:rPr>
      </w:pPr>
      <w:hyperlink r:id="rId51" w:anchor="/" w:history="1">
        <w:r w:rsidR="00001E77" w:rsidRPr="00FA370B">
          <w:rPr>
            <w:rStyle w:val="Hyperlink"/>
            <w:sz w:val="22"/>
          </w:rPr>
          <w:t>WWF</w:t>
        </w:r>
      </w:hyperlink>
    </w:p>
    <w:p w14:paraId="3A01B24A" w14:textId="77777777" w:rsidR="00001E77" w:rsidRPr="00001E77" w:rsidRDefault="00001E77" w:rsidP="00001E77">
      <w:pPr>
        <w:pStyle w:val="ListParagraph"/>
        <w:spacing w:after="0" w:line="276" w:lineRule="auto"/>
        <w:ind w:left="360"/>
        <w:rPr>
          <w:sz w:val="12"/>
          <w:szCs w:val="12"/>
        </w:rPr>
      </w:pPr>
    </w:p>
    <w:p w14:paraId="6E21A057" w14:textId="00CA0204" w:rsidR="00001E77" w:rsidRDefault="00001E77" w:rsidP="168B5B86">
      <w:pPr>
        <w:spacing w:after="0" w:line="276" w:lineRule="auto"/>
        <w:jc w:val="both"/>
        <w:rPr>
          <w:rFonts w:cs="Calibri"/>
          <w:sz w:val="22"/>
        </w:rPr>
      </w:pPr>
      <w:r w:rsidRPr="168B5B86">
        <w:rPr>
          <w:rFonts w:cs="Calibri"/>
          <w:sz w:val="22"/>
        </w:rPr>
        <w:t xml:space="preserve">Identified as a tool </w:t>
      </w:r>
      <w:r w:rsidR="28FD5640" w:rsidRPr="168B5B86">
        <w:rPr>
          <w:rFonts w:cs="Calibri"/>
          <w:sz w:val="22"/>
        </w:rPr>
        <w:t>aimed at</w:t>
      </w:r>
      <w:r w:rsidRPr="168B5B86">
        <w:rPr>
          <w:rFonts w:cs="Calibri"/>
          <w:sz w:val="22"/>
        </w:rPr>
        <w:t xml:space="preserve"> individuals, one practice used this calculator. Just starting the process of estimating the practice carbon footprint appeared to be a motivator:</w:t>
      </w:r>
    </w:p>
    <w:p w14:paraId="1B11132F" w14:textId="77777777" w:rsidR="00001E77" w:rsidRPr="00001E77" w:rsidRDefault="00001E77" w:rsidP="00001E77">
      <w:pPr>
        <w:spacing w:after="0" w:line="276" w:lineRule="auto"/>
        <w:jc w:val="both"/>
        <w:rPr>
          <w:rFonts w:cs="Calibri"/>
          <w:sz w:val="12"/>
          <w:szCs w:val="12"/>
        </w:rPr>
      </w:pPr>
    </w:p>
    <w:p w14:paraId="7919A300" w14:textId="77777777" w:rsidR="00001E77" w:rsidRPr="00001E77" w:rsidRDefault="00001E77" w:rsidP="168B5B86">
      <w:pPr>
        <w:spacing w:after="0" w:line="276" w:lineRule="auto"/>
        <w:ind w:left="720"/>
        <w:jc w:val="both"/>
        <w:rPr>
          <w:rFonts w:cs="Calibri"/>
          <w:i/>
          <w:iCs/>
          <w:color w:val="00B0F0"/>
          <w:sz w:val="22"/>
        </w:rPr>
      </w:pPr>
      <w:r w:rsidRPr="168B5B86">
        <w:rPr>
          <w:rFonts w:cs="Calibri"/>
          <w:i/>
          <w:iCs/>
          <w:color w:val="215E99" w:themeColor="text2" w:themeTint="BF"/>
          <w:sz w:val="22"/>
        </w:rPr>
        <w:t xml:space="preserve">“We found we are not able to work out our carbon footprint fully at this moment of time. However, we will be starting to keep track of how much energy we use each month etc, from the start of the new year. We will then be able to keep track of it and calculate our carbon footprint”. </w:t>
      </w:r>
      <w:r>
        <w:tab/>
      </w:r>
      <w:r>
        <w:tab/>
      </w:r>
      <w:r>
        <w:tab/>
      </w:r>
      <w:r>
        <w:tab/>
      </w:r>
      <w:r>
        <w:tab/>
      </w:r>
    </w:p>
    <w:p w14:paraId="678F284A" w14:textId="77777777" w:rsidR="00001E77" w:rsidRPr="00001E77" w:rsidRDefault="00001E77" w:rsidP="00001E77">
      <w:pPr>
        <w:spacing w:after="0" w:line="276" w:lineRule="auto"/>
        <w:ind w:left="720"/>
        <w:jc w:val="right"/>
        <w:rPr>
          <w:sz w:val="20"/>
          <w:szCs w:val="20"/>
        </w:rPr>
      </w:pPr>
      <w:r w:rsidRPr="00001E77">
        <w:rPr>
          <w:rFonts w:cs="Calibri"/>
          <w:sz w:val="20"/>
          <w:szCs w:val="20"/>
        </w:rPr>
        <w:t>Community Optometry Practice</w:t>
      </w:r>
    </w:p>
    <w:p w14:paraId="2994EBE3" w14:textId="60CBE3EA" w:rsidR="00FB7AE5" w:rsidRPr="00F5372B" w:rsidRDefault="00B56F99" w:rsidP="00F5372B">
      <w:pPr>
        <w:pStyle w:val="ListParagraph"/>
        <w:numPr>
          <w:ilvl w:val="0"/>
          <w:numId w:val="23"/>
        </w:numPr>
        <w:spacing w:after="0" w:line="276" w:lineRule="auto"/>
        <w:rPr>
          <w:rFonts w:cs="Calibri"/>
          <w:sz w:val="22"/>
        </w:rPr>
      </w:pPr>
      <w:hyperlink r:id="rId52" w:history="1">
        <w:r w:rsidR="00FA370B" w:rsidRPr="00FA370B">
          <w:rPr>
            <w:rStyle w:val="Hyperlink"/>
            <w:rFonts w:eastAsia="Calibri" w:cs="Arial"/>
            <w:sz w:val="22"/>
          </w:rPr>
          <w:t>Greener Dentistry Global</w:t>
        </w:r>
      </w:hyperlink>
      <w:r w:rsidR="00FA370B" w:rsidRPr="00FA370B">
        <w:rPr>
          <w:sz w:val="22"/>
        </w:rPr>
        <w:t xml:space="preserve"> </w:t>
      </w:r>
    </w:p>
    <w:p w14:paraId="7C792DF1" w14:textId="77777777" w:rsidR="00F5372B" w:rsidRPr="00001E77" w:rsidRDefault="00F5372B" w:rsidP="00F5372B">
      <w:pPr>
        <w:pStyle w:val="ListParagraph"/>
        <w:spacing w:after="0" w:line="276" w:lineRule="auto"/>
        <w:ind w:left="357"/>
        <w:rPr>
          <w:rFonts w:cs="Calibri"/>
          <w:sz w:val="12"/>
          <w:szCs w:val="12"/>
        </w:rPr>
      </w:pPr>
    </w:p>
    <w:p w14:paraId="30E73D70" w14:textId="2ABEC390" w:rsidR="00541C69" w:rsidRDefault="00541C69" w:rsidP="00F5372B">
      <w:pPr>
        <w:spacing w:after="0" w:line="276" w:lineRule="auto"/>
        <w:jc w:val="both"/>
        <w:rPr>
          <w:rFonts w:eastAsia="Times New Roman" w:cs="Calibri"/>
          <w:iCs/>
          <w:sz w:val="22"/>
        </w:rPr>
      </w:pPr>
      <w:r w:rsidRPr="00F8590C">
        <w:rPr>
          <w:rFonts w:eastAsia="Times New Roman" w:cs="Calibri"/>
          <w:iCs/>
          <w:sz w:val="22"/>
        </w:rPr>
        <w:t xml:space="preserve">One practice took the opportunity </w:t>
      </w:r>
      <w:r w:rsidR="00833396" w:rsidRPr="00F8590C">
        <w:rPr>
          <w:rFonts w:eastAsia="Times New Roman" w:cs="Calibri"/>
          <w:iCs/>
          <w:sz w:val="22"/>
        </w:rPr>
        <w:t xml:space="preserve">to also use </w:t>
      </w:r>
      <w:r w:rsidRPr="00F8590C">
        <w:rPr>
          <w:rFonts w:eastAsia="Times New Roman" w:cs="Calibri"/>
          <w:iCs/>
          <w:sz w:val="22"/>
        </w:rPr>
        <w:t>a newly available bespoke tool for dental practices (</w:t>
      </w:r>
      <w:r w:rsidR="00FB7AE5" w:rsidRPr="00F8590C">
        <w:rPr>
          <w:rFonts w:eastAsia="Times New Roman" w:cs="Calibri"/>
          <w:iCs/>
          <w:sz w:val="22"/>
        </w:rPr>
        <w:t xml:space="preserve">Greener Dentistry Global - </w:t>
      </w:r>
      <w:r w:rsidRPr="00F8590C">
        <w:rPr>
          <w:rFonts w:eastAsia="Times New Roman" w:cs="Calibri"/>
          <w:iCs/>
          <w:sz w:val="22"/>
        </w:rPr>
        <w:t>limited use as a free resource) and th</w:t>
      </w:r>
      <w:r w:rsidR="00833396" w:rsidRPr="00F8590C">
        <w:rPr>
          <w:rFonts w:eastAsia="Times New Roman" w:cs="Calibri"/>
          <w:iCs/>
          <w:sz w:val="22"/>
        </w:rPr>
        <w:t>is work</w:t>
      </w:r>
      <w:r w:rsidRPr="00F8590C">
        <w:rPr>
          <w:rFonts w:eastAsia="Times New Roman" w:cs="Calibri"/>
          <w:iCs/>
          <w:sz w:val="22"/>
        </w:rPr>
        <w:t xml:space="preserve"> was a stimulus for a range of actions:</w:t>
      </w:r>
    </w:p>
    <w:p w14:paraId="656A4BF1" w14:textId="77777777" w:rsidR="00F5372B" w:rsidRPr="00001E77" w:rsidRDefault="00F5372B" w:rsidP="00F5372B">
      <w:pPr>
        <w:spacing w:after="0" w:line="276" w:lineRule="auto"/>
        <w:jc w:val="both"/>
        <w:rPr>
          <w:rFonts w:eastAsia="Times New Roman" w:cs="Calibri"/>
          <w:iCs/>
          <w:sz w:val="12"/>
          <w:szCs w:val="12"/>
        </w:rPr>
      </w:pPr>
    </w:p>
    <w:p w14:paraId="0C22058D" w14:textId="2BAF33C6" w:rsidR="00623D5F" w:rsidRPr="00001E77" w:rsidRDefault="00464867" w:rsidP="168B5B86">
      <w:pPr>
        <w:spacing w:after="0" w:line="276" w:lineRule="auto"/>
        <w:ind w:left="720"/>
        <w:jc w:val="both"/>
        <w:rPr>
          <w:rFonts w:eastAsia="Times New Roman" w:cs="Calibri"/>
          <w:i/>
          <w:iCs/>
          <w:color w:val="215E99" w:themeColor="text2" w:themeTint="BF"/>
          <w:sz w:val="22"/>
        </w:rPr>
      </w:pPr>
      <w:r w:rsidRPr="168B5B86">
        <w:rPr>
          <w:rFonts w:eastAsia="Times New Roman" w:cs="Calibri"/>
          <w:i/>
          <w:iCs/>
          <w:color w:val="215E99" w:themeColor="text2" w:themeTint="BF"/>
          <w:sz w:val="22"/>
        </w:rPr>
        <w:t>“</w:t>
      </w:r>
      <w:r w:rsidR="004016FD" w:rsidRPr="168B5B86">
        <w:rPr>
          <w:rFonts w:eastAsia="Times New Roman" w:cs="Calibri"/>
          <w:i/>
          <w:iCs/>
          <w:color w:val="215E99" w:themeColor="text2" w:themeTint="BF"/>
          <w:sz w:val="22"/>
        </w:rPr>
        <w:t>We have looked at the footprint of different areas and focused how to bring these down. We have looked at carbon footprint for energy usage electricity /gas</w:t>
      </w:r>
      <w:r w:rsidR="00541C69" w:rsidRPr="168B5B86">
        <w:rPr>
          <w:rFonts w:eastAsia="Times New Roman" w:cs="Calibri"/>
          <w:i/>
          <w:iCs/>
          <w:color w:val="215E99" w:themeColor="text2" w:themeTint="BF"/>
          <w:sz w:val="22"/>
        </w:rPr>
        <w:t xml:space="preserve"> </w:t>
      </w:r>
      <w:r w:rsidR="004016FD" w:rsidRPr="168B5B86">
        <w:rPr>
          <w:rFonts w:eastAsia="Times New Roman" w:cs="Calibri"/>
          <w:i/>
          <w:iCs/>
          <w:color w:val="215E99" w:themeColor="text2" w:themeTint="BF"/>
          <w:sz w:val="22"/>
        </w:rPr>
        <w:t>as this can more closely be monitored. Then</w:t>
      </w:r>
      <w:r w:rsidR="006147D0" w:rsidRPr="168B5B86">
        <w:rPr>
          <w:rFonts w:eastAsia="Times New Roman" w:cs="Calibri"/>
          <w:i/>
          <w:iCs/>
          <w:color w:val="215E99" w:themeColor="text2" w:themeTint="BF"/>
          <w:sz w:val="22"/>
        </w:rPr>
        <w:t xml:space="preserve"> we</w:t>
      </w:r>
      <w:r w:rsidR="004016FD" w:rsidRPr="168B5B86">
        <w:rPr>
          <w:rFonts w:eastAsia="Times New Roman" w:cs="Calibri"/>
          <w:i/>
          <w:iCs/>
          <w:color w:val="215E99" w:themeColor="text2" w:themeTint="BF"/>
          <w:sz w:val="22"/>
        </w:rPr>
        <w:t xml:space="preserve"> implemented as many of the recommendations in reports on net zero to bring down all other contributors i</w:t>
      </w:r>
      <w:r w:rsidR="00541C69" w:rsidRPr="168B5B86">
        <w:rPr>
          <w:rFonts w:eastAsia="Times New Roman" w:cs="Calibri"/>
          <w:i/>
          <w:iCs/>
          <w:color w:val="215E99" w:themeColor="text2" w:themeTint="BF"/>
          <w:sz w:val="22"/>
        </w:rPr>
        <w:t>.</w:t>
      </w:r>
      <w:r w:rsidR="004016FD" w:rsidRPr="168B5B86">
        <w:rPr>
          <w:rFonts w:eastAsia="Times New Roman" w:cs="Calibri"/>
          <w:i/>
          <w:iCs/>
          <w:color w:val="215E99" w:themeColor="text2" w:themeTint="BF"/>
          <w:sz w:val="22"/>
        </w:rPr>
        <w:t>e</w:t>
      </w:r>
      <w:r w:rsidR="00541C69" w:rsidRPr="168B5B86">
        <w:rPr>
          <w:rFonts w:eastAsia="Times New Roman" w:cs="Calibri"/>
          <w:i/>
          <w:iCs/>
          <w:color w:val="215E99" w:themeColor="text2" w:themeTint="BF"/>
          <w:sz w:val="22"/>
        </w:rPr>
        <w:t>.</w:t>
      </w:r>
      <w:r w:rsidR="004016FD" w:rsidRPr="168B5B86">
        <w:rPr>
          <w:rFonts w:eastAsia="Times New Roman" w:cs="Calibri"/>
          <w:i/>
          <w:iCs/>
          <w:color w:val="215E99" w:themeColor="text2" w:themeTint="BF"/>
          <w:sz w:val="22"/>
        </w:rPr>
        <w:t xml:space="preserve"> working from home, reducing patient visits, staff travel, deliveries of stock and use of support companies e.g. labs</w:t>
      </w:r>
      <w:r w:rsidRPr="168B5B86">
        <w:rPr>
          <w:rFonts w:eastAsia="Times New Roman" w:cs="Calibri"/>
          <w:i/>
          <w:iCs/>
          <w:color w:val="215E99" w:themeColor="text2" w:themeTint="BF"/>
          <w:sz w:val="22"/>
        </w:rPr>
        <w:t>”</w:t>
      </w:r>
      <w:r w:rsidR="004016FD" w:rsidRPr="168B5B86">
        <w:rPr>
          <w:rFonts w:eastAsia="Times New Roman" w:cs="Calibri"/>
          <w:i/>
          <w:iCs/>
          <w:color w:val="215E99" w:themeColor="text2" w:themeTint="BF"/>
          <w:sz w:val="22"/>
        </w:rPr>
        <w:t xml:space="preserve">.   </w:t>
      </w:r>
    </w:p>
    <w:p w14:paraId="4FE4AE0E" w14:textId="775B7EF2" w:rsidR="004016FD" w:rsidRPr="00001E77" w:rsidRDefault="004016FD" w:rsidP="00F5372B">
      <w:pPr>
        <w:spacing w:after="0" w:line="276" w:lineRule="auto"/>
        <w:ind w:left="5760"/>
        <w:jc w:val="right"/>
        <w:rPr>
          <w:rFonts w:eastAsia="Times New Roman" w:cs="Calibri"/>
          <w:sz w:val="20"/>
          <w:szCs w:val="20"/>
        </w:rPr>
      </w:pPr>
      <w:r w:rsidRPr="00001E77">
        <w:rPr>
          <w:rFonts w:eastAsia="Times New Roman" w:cs="Calibri"/>
          <w:sz w:val="20"/>
          <w:szCs w:val="20"/>
        </w:rPr>
        <w:t>Primary Care Dental Practice</w:t>
      </w:r>
    </w:p>
    <w:p w14:paraId="2AB6BE4F" w14:textId="01A22D4B" w:rsidR="003107C7" w:rsidRPr="00713783" w:rsidRDefault="003107C7" w:rsidP="168B5B86">
      <w:pPr>
        <w:spacing w:after="0" w:line="276" w:lineRule="auto"/>
      </w:pPr>
    </w:p>
    <w:p w14:paraId="323D55FD" w14:textId="77777777" w:rsidR="00B14B50" w:rsidRDefault="00B14B50" w:rsidP="00001E77">
      <w:pPr>
        <w:spacing w:after="120" w:line="276" w:lineRule="auto"/>
        <w:rPr>
          <w:color w:val="00B0F0"/>
          <w:szCs w:val="24"/>
        </w:rPr>
      </w:pPr>
    </w:p>
    <w:p w14:paraId="29139B55" w14:textId="77777777" w:rsidR="00B14B50" w:rsidRDefault="00B14B50" w:rsidP="00001E77">
      <w:pPr>
        <w:spacing w:after="120" w:line="276" w:lineRule="auto"/>
        <w:rPr>
          <w:color w:val="00B0F0"/>
          <w:szCs w:val="24"/>
        </w:rPr>
      </w:pPr>
    </w:p>
    <w:p w14:paraId="19F6CA49" w14:textId="77777777" w:rsidR="00B14B50" w:rsidRDefault="00B14B50" w:rsidP="00001E77">
      <w:pPr>
        <w:spacing w:after="120" w:line="276" w:lineRule="auto"/>
        <w:rPr>
          <w:color w:val="00B0F0"/>
          <w:szCs w:val="24"/>
        </w:rPr>
      </w:pPr>
    </w:p>
    <w:p w14:paraId="44E34B48" w14:textId="21D13547" w:rsidR="00223F9C" w:rsidRPr="00001E77" w:rsidRDefault="0006167B" w:rsidP="00001E77">
      <w:pPr>
        <w:spacing w:after="120" w:line="276" w:lineRule="auto"/>
        <w:rPr>
          <w:color w:val="00B0F0"/>
          <w:szCs w:val="24"/>
        </w:rPr>
      </w:pPr>
      <w:r w:rsidRPr="00001E77">
        <w:rPr>
          <w:color w:val="00B0F0"/>
          <w:szCs w:val="24"/>
        </w:rPr>
        <w:lastRenderedPageBreak/>
        <w:t>5</w:t>
      </w:r>
      <w:r w:rsidR="0068665C" w:rsidRPr="00001E77">
        <w:rPr>
          <w:color w:val="00B0F0"/>
          <w:szCs w:val="24"/>
        </w:rPr>
        <w:t>.3.</w:t>
      </w:r>
      <w:r w:rsidR="00BF1FB2">
        <w:rPr>
          <w:color w:val="00B0F0"/>
          <w:szCs w:val="24"/>
        </w:rPr>
        <w:t>4</w:t>
      </w:r>
      <w:r w:rsidR="0068665C" w:rsidRPr="00001E77">
        <w:rPr>
          <w:color w:val="00B0F0"/>
          <w:szCs w:val="24"/>
        </w:rPr>
        <w:t xml:space="preserve"> Time to complete carbon footprint </w:t>
      </w:r>
      <w:r w:rsidR="00486F43" w:rsidRPr="00001E77">
        <w:rPr>
          <w:color w:val="00B0F0"/>
          <w:szCs w:val="24"/>
        </w:rPr>
        <w:t>estimations</w:t>
      </w:r>
    </w:p>
    <w:p w14:paraId="798B0F6E" w14:textId="65D806D1" w:rsidR="002E52AF" w:rsidRDefault="002E52AF" w:rsidP="00001E77">
      <w:pPr>
        <w:spacing w:after="0" w:line="276" w:lineRule="auto"/>
        <w:jc w:val="both"/>
        <w:rPr>
          <w:sz w:val="22"/>
        </w:rPr>
      </w:pPr>
      <w:r w:rsidRPr="00001E77">
        <w:rPr>
          <w:sz w:val="22"/>
        </w:rPr>
        <w:t>Respondents</w:t>
      </w:r>
      <w:r w:rsidR="00F8590C" w:rsidRPr="00001E77">
        <w:rPr>
          <w:sz w:val="22"/>
        </w:rPr>
        <w:t xml:space="preserve"> using these carbon footprint</w:t>
      </w:r>
      <w:r w:rsidRPr="00001E77">
        <w:rPr>
          <w:sz w:val="22"/>
        </w:rPr>
        <w:t xml:space="preserve"> </w:t>
      </w:r>
      <w:r w:rsidR="00DF0EA0" w:rsidRPr="00001E77">
        <w:rPr>
          <w:sz w:val="22"/>
        </w:rPr>
        <w:t>calculator</w:t>
      </w:r>
      <w:r w:rsidR="00F8590C" w:rsidRPr="00001E77">
        <w:rPr>
          <w:sz w:val="22"/>
        </w:rPr>
        <w:t>s fell into two groups</w:t>
      </w:r>
      <w:r w:rsidRPr="00001E77">
        <w:rPr>
          <w:sz w:val="22"/>
        </w:rPr>
        <w:t xml:space="preserve">: </w:t>
      </w:r>
    </w:p>
    <w:p w14:paraId="345C5DCD" w14:textId="77777777" w:rsidR="00001E77" w:rsidRPr="00001E77" w:rsidRDefault="00001E77" w:rsidP="00001E77">
      <w:pPr>
        <w:spacing w:after="0" w:line="276" w:lineRule="auto"/>
        <w:jc w:val="both"/>
        <w:rPr>
          <w:sz w:val="22"/>
        </w:rPr>
      </w:pPr>
    </w:p>
    <w:p w14:paraId="66DBFA40" w14:textId="727E5B30" w:rsidR="002E52AF" w:rsidRDefault="002E52AF" w:rsidP="00001E77">
      <w:pPr>
        <w:pStyle w:val="ListParagraph"/>
        <w:numPr>
          <w:ilvl w:val="1"/>
          <w:numId w:val="28"/>
        </w:numPr>
        <w:spacing w:after="0" w:line="276" w:lineRule="auto"/>
        <w:jc w:val="both"/>
        <w:rPr>
          <w:sz w:val="22"/>
        </w:rPr>
      </w:pPr>
      <w:r w:rsidRPr="00215220">
        <w:rPr>
          <w:sz w:val="22"/>
        </w:rPr>
        <w:t xml:space="preserve">those who had completed the task quickly, chosen a simpler </w:t>
      </w:r>
      <w:r w:rsidR="00DF0EA0" w:rsidRPr="00215220">
        <w:rPr>
          <w:sz w:val="22"/>
        </w:rPr>
        <w:t>calculator</w:t>
      </w:r>
      <w:r w:rsidRPr="00215220">
        <w:rPr>
          <w:sz w:val="22"/>
        </w:rPr>
        <w:t xml:space="preserve"> and used the findings as a general indication of their footprint</w:t>
      </w:r>
      <w:r w:rsidR="00F8590C">
        <w:rPr>
          <w:sz w:val="22"/>
        </w:rPr>
        <w:t>, and</w:t>
      </w:r>
    </w:p>
    <w:p w14:paraId="50843D1E" w14:textId="77777777" w:rsidR="00001E77" w:rsidRPr="00215220" w:rsidRDefault="00001E77" w:rsidP="00001E77">
      <w:pPr>
        <w:pStyle w:val="ListParagraph"/>
        <w:spacing w:after="0" w:line="276" w:lineRule="auto"/>
        <w:ind w:left="360"/>
        <w:jc w:val="both"/>
        <w:rPr>
          <w:sz w:val="22"/>
        </w:rPr>
      </w:pPr>
    </w:p>
    <w:p w14:paraId="655D63DC" w14:textId="466CE5C5" w:rsidR="002F723B" w:rsidRDefault="002E52AF" w:rsidP="00001E77">
      <w:pPr>
        <w:pStyle w:val="ListParagraph"/>
        <w:numPr>
          <w:ilvl w:val="1"/>
          <w:numId w:val="28"/>
        </w:numPr>
        <w:spacing w:after="0" w:line="276" w:lineRule="auto"/>
        <w:jc w:val="both"/>
        <w:rPr>
          <w:sz w:val="22"/>
        </w:rPr>
      </w:pPr>
      <w:r w:rsidRPr="00215220">
        <w:rPr>
          <w:sz w:val="22"/>
        </w:rPr>
        <w:t xml:space="preserve">those who had had to spend time finding the data, possibly tried more than one </w:t>
      </w:r>
      <w:r w:rsidR="00DF0EA0" w:rsidRPr="00215220">
        <w:rPr>
          <w:sz w:val="22"/>
        </w:rPr>
        <w:t>calculator</w:t>
      </w:r>
      <w:r w:rsidRPr="00215220">
        <w:rPr>
          <w:sz w:val="22"/>
        </w:rPr>
        <w:t xml:space="preserve"> to compare results in the hope of a more in-depth analysis</w:t>
      </w:r>
      <w:r w:rsidR="00001E77">
        <w:rPr>
          <w:sz w:val="22"/>
        </w:rPr>
        <w:t>.</w:t>
      </w:r>
    </w:p>
    <w:p w14:paraId="509BA6E6" w14:textId="77777777" w:rsidR="00001E77" w:rsidRPr="00001E77" w:rsidRDefault="00001E77" w:rsidP="00001E77">
      <w:pPr>
        <w:spacing w:after="0" w:line="276" w:lineRule="auto"/>
        <w:jc w:val="both"/>
        <w:rPr>
          <w:sz w:val="22"/>
        </w:rPr>
      </w:pPr>
    </w:p>
    <w:p w14:paraId="0B7D9C8F" w14:textId="3AE47D2F" w:rsidR="00845F58" w:rsidRDefault="002E52AF" w:rsidP="00001E77">
      <w:pPr>
        <w:spacing w:after="0" w:line="276" w:lineRule="auto"/>
        <w:jc w:val="both"/>
        <w:rPr>
          <w:sz w:val="22"/>
        </w:rPr>
      </w:pPr>
      <w:r w:rsidRPr="00001E77">
        <w:rPr>
          <w:sz w:val="22"/>
        </w:rPr>
        <w:t xml:space="preserve">The time taken to complete the </w:t>
      </w:r>
      <w:r w:rsidR="00DF0EA0" w:rsidRPr="00001E77">
        <w:rPr>
          <w:sz w:val="22"/>
        </w:rPr>
        <w:t>calculator</w:t>
      </w:r>
      <w:r w:rsidR="00F8590C" w:rsidRPr="00001E77">
        <w:rPr>
          <w:sz w:val="22"/>
        </w:rPr>
        <w:t xml:space="preserve"> ranged from 10 minutes</w:t>
      </w:r>
      <w:r w:rsidRPr="00001E77">
        <w:rPr>
          <w:sz w:val="22"/>
        </w:rPr>
        <w:t xml:space="preserve"> to one whole day and was heavily dependent on whether the data needed was already easily accessible, e.g. energy bills. All but one practice completed it within half a day. </w:t>
      </w:r>
    </w:p>
    <w:p w14:paraId="6CB97F3E" w14:textId="77777777" w:rsidR="00001E77" w:rsidRPr="00001E77" w:rsidRDefault="00001E77" w:rsidP="00001E77">
      <w:pPr>
        <w:spacing w:after="0" w:line="276" w:lineRule="auto"/>
        <w:jc w:val="both"/>
        <w:rPr>
          <w:sz w:val="22"/>
        </w:rPr>
      </w:pPr>
    </w:p>
    <w:p w14:paraId="203DFE64" w14:textId="7954B8E7" w:rsidR="000A6958" w:rsidRPr="00001E77" w:rsidRDefault="0006167B" w:rsidP="00001E77">
      <w:pPr>
        <w:spacing w:after="120" w:line="276" w:lineRule="auto"/>
        <w:rPr>
          <w:color w:val="00B0F0"/>
          <w:szCs w:val="24"/>
        </w:rPr>
      </w:pPr>
      <w:r w:rsidRPr="00001E77">
        <w:rPr>
          <w:color w:val="00B0F0"/>
          <w:szCs w:val="24"/>
        </w:rPr>
        <w:t>5</w:t>
      </w:r>
      <w:r w:rsidR="00845F58" w:rsidRPr="00001E77">
        <w:rPr>
          <w:color w:val="00B0F0"/>
          <w:szCs w:val="24"/>
        </w:rPr>
        <w:t>.3.</w:t>
      </w:r>
      <w:r w:rsidR="00BF1FB2">
        <w:rPr>
          <w:color w:val="00B0F0"/>
          <w:szCs w:val="24"/>
        </w:rPr>
        <w:t>5</w:t>
      </w:r>
      <w:r w:rsidR="00845F58" w:rsidRPr="00001E77">
        <w:rPr>
          <w:color w:val="00B0F0"/>
          <w:szCs w:val="24"/>
        </w:rPr>
        <w:t xml:space="preserve"> Usefulness </w:t>
      </w:r>
    </w:p>
    <w:p w14:paraId="59A548E0" w14:textId="39183098" w:rsidR="002E52AF" w:rsidRPr="00001E77" w:rsidRDefault="002E52AF" w:rsidP="00001E77">
      <w:pPr>
        <w:spacing w:after="0" w:line="276" w:lineRule="auto"/>
        <w:jc w:val="both"/>
        <w:rPr>
          <w:rStyle w:val="ui-provider"/>
          <w:sz w:val="22"/>
        </w:rPr>
      </w:pPr>
      <w:r w:rsidRPr="00001E77">
        <w:rPr>
          <w:rStyle w:val="ui-provider"/>
          <w:sz w:val="22"/>
        </w:rPr>
        <w:t>The results were said to be “somewhat helpful” in planning any practice-based ac</w:t>
      </w:r>
      <w:r w:rsidR="00F8590C" w:rsidRPr="00001E77">
        <w:rPr>
          <w:rStyle w:val="ui-provider"/>
          <w:sz w:val="22"/>
        </w:rPr>
        <w:t>tions</w:t>
      </w:r>
      <w:r w:rsidR="00AC454D" w:rsidRPr="00001E77">
        <w:rPr>
          <w:rStyle w:val="ui-provider"/>
          <w:sz w:val="22"/>
        </w:rPr>
        <w:t xml:space="preserve"> by most practices</w:t>
      </w:r>
      <w:r w:rsidR="00F8590C" w:rsidRPr="00001E77">
        <w:rPr>
          <w:rStyle w:val="ui-provider"/>
          <w:sz w:val="22"/>
        </w:rPr>
        <w:t>, however</w:t>
      </w:r>
      <w:r w:rsidRPr="00001E77">
        <w:rPr>
          <w:rStyle w:val="ui-provider"/>
          <w:sz w:val="22"/>
        </w:rPr>
        <w:t xml:space="preserve"> </w:t>
      </w:r>
      <w:r w:rsidR="00D944AC" w:rsidRPr="00001E77">
        <w:rPr>
          <w:rStyle w:val="ui-provider"/>
          <w:sz w:val="22"/>
        </w:rPr>
        <w:t>two</w:t>
      </w:r>
      <w:r w:rsidRPr="00001E77">
        <w:rPr>
          <w:rStyle w:val="ui-provider"/>
          <w:sz w:val="22"/>
        </w:rPr>
        <w:t xml:space="preserve"> practice</w:t>
      </w:r>
      <w:r w:rsidR="00D944AC" w:rsidRPr="00001E77">
        <w:rPr>
          <w:rStyle w:val="ui-provider"/>
          <w:sz w:val="22"/>
        </w:rPr>
        <w:t>s</w:t>
      </w:r>
      <w:r w:rsidRPr="00001E77">
        <w:rPr>
          <w:rStyle w:val="ui-provider"/>
          <w:sz w:val="22"/>
        </w:rPr>
        <w:t xml:space="preserve"> </w:t>
      </w:r>
      <w:r w:rsidR="00833396" w:rsidRPr="00001E77">
        <w:rPr>
          <w:rStyle w:val="ui-provider"/>
          <w:sz w:val="22"/>
        </w:rPr>
        <w:t xml:space="preserve">(one dental and one optometric) </w:t>
      </w:r>
      <w:r w:rsidRPr="00001E77">
        <w:rPr>
          <w:rStyle w:val="ui-provider"/>
          <w:sz w:val="22"/>
        </w:rPr>
        <w:t>felt the time was not well spent</w:t>
      </w:r>
      <w:r w:rsidR="001114F6" w:rsidRPr="00001E77">
        <w:rPr>
          <w:rStyle w:val="ui-provider"/>
          <w:sz w:val="22"/>
        </w:rPr>
        <w:t xml:space="preserve"> as the </w:t>
      </w:r>
      <w:r w:rsidR="00DF0EA0" w:rsidRPr="00001E77">
        <w:rPr>
          <w:rStyle w:val="ui-provider"/>
          <w:sz w:val="22"/>
        </w:rPr>
        <w:t>calculator</w:t>
      </w:r>
      <w:r w:rsidR="001114F6" w:rsidRPr="00001E77">
        <w:rPr>
          <w:rStyle w:val="ui-provider"/>
          <w:sz w:val="22"/>
        </w:rPr>
        <w:t xml:space="preserve"> was too basic</w:t>
      </w:r>
      <w:r w:rsidR="00427031" w:rsidRPr="00001E77">
        <w:rPr>
          <w:rStyle w:val="ui-provider"/>
          <w:sz w:val="22"/>
        </w:rPr>
        <w:t>:</w:t>
      </w:r>
    </w:p>
    <w:p w14:paraId="4A89B4BD" w14:textId="77777777" w:rsidR="002C2204" w:rsidRPr="00215220" w:rsidRDefault="002C2204" w:rsidP="00001E77">
      <w:pPr>
        <w:pStyle w:val="ListParagraph"/>
        <w:spacing w:after="0" w:line="276" w:lineRule="auto"/>
        <w:rPr>
          <w:rFonts w:eastAsia="Times New Roman" w:cs="Calibri"/>
          <w:i/>
          <w:iCs/>
        </w:rPr>
      </w:pPr>
    </w:p>
    <w:p w14:paraId="1FE78E1B" w14:textId="77777777" w:rsidR="002C2204" w:rsidRPr="00001E77" w:rsidRDefault="002C2204" w:rsidP="168B5B86">
      <w:pPr>
        <w:pStyle w:val="ListParagraph"/>
        <w:spacing w:after="0" w:line="276" w:lineRule="auto"/>
        <w:jc w:val="both"/>
        <w:rPr>
          <w:rFonts w:eastAsia="Times New Roman" w:cs="Calibri"/>
          <w:i/>
          <w:iCs/>
          <w:color w:val="215E99" w:themeColor="text2" w:themeTint="BF"/>
          <w:sz w:val="22"/>
        </w:rPr>
      </w:pPr>
      <w:r w:rsidRPr="168B5B86">
        <w:rPr>
          <w:rFonts w:eastAsia="Times New Roman" w:cs="Calibri"/>
          <w:i/>
          <w:iCs/>
          <w:color w:val="215E99" w:themeColor="text2" w:themeTint="BF"/>
          <w:sz w:val="22"/>
        </w:rPr>
        <w:t>“We have looked instead at our energy usage electricity /gas as this can more closely be monitored”.</w:t>
      </w:r>
    </w:p>
    <w:p w14:paraId="53ABA7C8" w14:textId="6DAF60D6" w:rsidR="00EF29F9" w:rsidRPr="00001E77" w:rsidRDefault="00EF29F9" w:rsidP="00001E77">
      <w:pPr>
        <w:pStyle w:val="ListParagraph"/>
        <w:spacing w:after="0" w:line="276" w:lineRule="auto"/>
        <w:jc w:val="right"/>
        <w:rPr>
          <w:rFonts w:eastAsia="Times New Roman" w:cs="Calibri"/>
          <w:i/>
          <w:iCs/>
          <w:color w:val="00B0F0"/>
          <w:sz w:val="20"/>
          <w:szCs w:val="20"/>
        </w:rPr>
      </w:pPr>
      <w:r w:rsidRPr="00001E77">
        <w:rPr>
          <w:rFonts w:eastAsia="Times New Roman" w:cs="Calibri"/>
          <w:sz w:val="20"/>
          <w:szCs w:val="20"/>
        </w:rPr>
        <w:t>Community</w:t>
      </w:r>
      <w:r w:rsidRPr="00001E77">
        <w:rPr>
          <w:rFonts w:eastAsia="Times New Roman" w:cs="Calibri"/>
          <w:i/>
          <w:iCs/>
          <w:sz w:val="20"/>
          <w:szCs w:val="20"/>
        </w:rPr>
        <w:t xml:space="preserve"> </w:t>
      </w:r>
      <w:r w:rsidRPr="00001E77">
        <w:rPr>
          <w:rFonts w:eastAsia="Times New Roman" w:cs="Calibri"/>
          <w:sz w:val="20"/>
          <w:szCs w:val="20"/>
        </w:rPr>
        <w:t>Optometry Practice</w:t>
      </w:r>
    </w:p>
    <w:p w14:paraId="5F0644DF" w14:textId="77777777" w:rsidR="002C2204" w:rsidRPr="00001E77" w:rsidRDefault="002C2204" w:rsidP="00001E77">
      <w:pPr>
        <w:spacing w:after="0" w:line="276" w:lineRule="auto"/>
        <w:rPr>
          <w:rStyle w:val="ui-provider"/>
          <w:sz w:val="22"/>
        </w:rPr>
      </w:pPr>
    </w:p>
    <w:p w14:paraId="34E99C48" w14:textId="5FC0DF85" w:rsidR="002E52AF" w:rsidRPr="00001E77" w:rsidRDefault="002E52AF" w:rsidP="00001E77">
      <w:pPr>
        <w:spacing w:after="0" w:line="276" w:lineRule="auto"/>
        <w:jc w:val="both"/>
        <w:rPr>
          <w:rStyle w:val="ui-provider"/>
          <w:sz w:val="22"/>
        </w:rPr>
      </w:pPr>
      <w:r w:rsidRPr="00001E77">
        <w:rPr>
          <w:rStyle w:val="ui-provider"/>
          <w:sz w:val="22"/>
        </w:rPr>
        <w:t xml:space="preserve">Despite the challenges, </w:t>
      </w:r>
      <w:r w:rsidR="00EF29F9" w:rsidRPr="00001E77">
        <w:rPr>
          <w:rStyle w:val="ui-provider"/>
          <w:sz w:val="22"/>
        </w:rPr>
        <w:t>5</w:t>
      </w:r>
      <w:r w:rsidR="00F8590C" w:rsidRPr="00001E77">
        <w:rPr>
          <w:rStyle w:val="ui-provider"/>
          <w:sz w:val="22"/>
        </w:rPr>
        <w:t xml:space="preserve"> out of </w:t>
      </w:r>
      <w:r w:rsidR="00EF29F9" w:rsidRPr="00001E77">
        <w:rPr>
          <w:rStyle w:val="ui-provider"/>
          <w:sz w:val="22"/>
        </w:rPr>
        <w:t>8</w:t>
      </w:r>
      <w:r w:rsidRPr="00001E77">
        <w:rPr>
          <w:rStyle w:val="ui-provider"/>
          <w:sz w:val="22"/>
        </w:rPr>
        <w:t xml:space="preserve"> practices using a </w:t>
      </w:r>
      <w:r w:rsidR="00DF0EA0" w:rsidRPr="00001E77">
        <w:rPr>
          <w:rStyle w:val="ui-provider"/>
          <w:sz w:val="22"/>
        </w:rPr>
        <w:t>calculator</w:t>
      </w:r>
      <w:r w:rsidRPr="00001E77">
        <w:rPr>
          <w:rStyle w:val="ui-provider"/>
          <w:sz w:val="22"/>
        </w:rPr>
        <w:t xml:space="preserve"> would do so again for monitoring purposes (and because they were now familiar with it)</w:t>
      </w:r>
      <w:r w:rsidR="00F8590C" w:rsidRPr="00001E77">
        <w:rPr>
          <w:rStyle w:val="ui-provider"/>
          <w:sz w:val="22"/>
        </w:rPr>
        <w:t>.</w:t>
      </w:r>
    </w:p>
    <w:p w14:paraId="2E05B246" w14:textId="77777777" w:rsidR="000A6958" w:rsidRPr="00215220" w:rsidRDefault="000A6958" w:rsidP="00001E77">
      <w:pPr>
        <w:pStyle w:val="ListParagraph"/>
        <w:spacing w:after="0" w:line="276" w:lineRule="auto"/>
        <w:ind w:left="360"/>
        <w:jc w:val="both"/>
        <w:rPr>
          <w:rStyle w:val="ui-provider"/>
          <w:sz w:val="22"/>
        </w:rPr>
      </w:pPr>
    </w:p>
    <w:p w14:paraId="011D4702" w14:textId="5B784977" w:rsidR="002E52AF" w:rsidRPr="00001E77" w:rsidRDefault="002E223D" w:rsidP="00001E77">
      <w:pPr>
        <w:spacing w:after="0" w:line="276" w:lineRule="auto"/>
        <w:jc w:val="both"/>
        <w:rPr>
          <w:rStyle w:val="ui-provider"/>
          <w:sz w:val="22"/>
        </w:rPr>
      </w:pPr>
      <w:r w:rsidRPr="00001E77">
        <w:rPr>
          <w:rStyle w:val="ui-provider"/>
          <w:sz w:val="22"/>
        </w:rPr>
        <w:t>All</w:t>
      </w:r>
      <w:r w:rsidR="002E52AF" w:rsidRPr="00001E77">
        <w:rPr>
          <w:rStyle w:val="ui-provider"/>
          <w:sz w:val="22"/>
        </w:rPr>
        <w:t xml:space="preserve"> practice</w:t>
      </w:r>
      <w:r w:rsidR="00D4549D" w:rsidRPr="00001E77">
        <w:rPr>
          <w:rStyle w:val="ui-provider"/>
          <w:sz w:val="22"/>
        </w:rPr>
        <w:t>s</w:t>
      </w:r>
      <w:r w:rsidR="002E52AF" w:rsidRPr="00001E77">
        <w:rPr>
          <w:rStyle w:val="ui-provider"/>
          <w:sz w:val="22"/>
        </w:rPr>
        <w:t xml:space="preserve"> would recommend at least one of the </w:t>
      </w:r>
      <w:r w:rsidR="00DF0EA0" w:rsidRPr="00001E77">
        <w:rPr>
          <w:rStyle w:val="ui-provider"/>
          <w:sz w:val="22"/>
        </w:rPr>
        <w:t>calculator</w:t>
      </w:r>
      <w:r w:rsidR="002E52AF" w:rsidRPr="00001E77">
        <w:rPr>
          <w:rStyle w:val="ui-provider"/>
          <w:sz w:val="22"/>
        </w:rPr>
        <w:t>s they had tried to other dentists or optometrists</w:t>
      </w:r>
      <w:r w:rsidR="00427031" w:rsidRPr="00001E77">
        <w:rPr>
          <w:rStyle w:val="ui-provider"/>
          <w:sz w:val="22"/>
        </w:rPr>
        <w:t>:</w:t>
      </w:r>
    </w:p>
    <w:p w14:paraId="07E4DE10" w14:textId="77777777" w:rsidR="00427031" w:rsidRPr="00F0217E" w:rsidRDefault="00427031" w:rsidP="00427031">
      <w:pPr>
        <w:pStyle w:val="ListParagraph"/>
        <w:rPr>
          <w:rStyle w:val="ui-provider"/>
          <w:color w:val="215E99" w:themeColor="text2" w:themeTint="BF"/>
          <w:sz w:val="22"/>
        </w:rPr>
      </w:pPr>
    </w:p>
    <w:p w14:paraId="4CF27C74" w14:textId="6339D934" w:rsidR="001114F6" w:rsidRPr="00F0217E" w:rsidRDefault="00427031" w:rsidP="168B5B86">
      <w:pPr>
        <w:pStyle w:val="ListParagraph"/>
        <w:jc w:val="both"/>
        <w:rPr>
          <w:rFonts w:eastAsia="Times New Roman" w:cs="Calibri"/>
          <w:i/>
          <w:iCs/>
          <w:color w:val="215E99" w:themeColor="text2" w:themeTint="BF"/>
          <w:sz w:val="22"/>
        </w:rPr>
      </w:pPr>
      <w:r w:rsidRPr="168B5B86">
        <w:rPr>
          <w:rFonts w:eastAsia="Times New Roman" w:cs="Calibri"/>
          <w:i/>
          <w:iCs/>
          <w:color w:val="215E99" w:themeColor="text2" w:themeTint="BF"/>
          <w:sz w:val="22"/>
        </w:rPr>
        <w:t>“</w:t>
      </w:r>
      <w:r w:rsidR="001114F6" w:rsidRPr="168B5B86">
        <w:rPr>
          <w:rFonts w:eastAsia="Times New Roman" w:cs="Calibri"/>
          <w:i/>
          <w:iCs/>
          <w:color w:val="215E99" w:themeColor="text2" w:themeTint="BF"/>
          <w:sz w:val="22"/>
        </w:rPr>
        <w:t>It was a good place to start and to understand where we needed to improve – it was a bit of a reality check really”</w:t>
      </w:r>
    </w:p>
    <w:p w14:paraId="1868A3DB" w14:textId="120C7727" w:rsidR="008D5290" w:rsidRDefault="00EF29F9" w:rsidP="00B14B50">
      <w:pPr>
        <w:pStyle w:val="ListParagraph"/>
        <w:jc w:val="right"/>
        <w:rPr>
          <w:sz w:val="20"/>
          <w:szCs w:val="20"/>
        </w:rPr>
      </w:pPr>
      <w:r w:rsidRPr="00001E77">
        <w:rPr>
          <w:sz w:val="20"/>
          <w:szCs w:val="20"/>
        </w:rPr>
        <w:t>Primary Care Dental Practice</w:t>
      </w:r>
    </w:p>
    <w:p w14:paraId="590066EF" w14:textId="77777777" w:rsidR="00B14B50" w:rsidRPr="00B14B50" w:rsidRDefault="00B14B50" w:rsidP="00B14B50">
      <w:pPr>
        <w:pStyle w:val="ListParagraph"/>
        <w:jc w:val="right"/>
        <w:rPr>
          <w:rFonts w:eastAsia="Times New Roman" w:cs="Calibri"/>
          <w:i/>
          <w:iCs/>
          <w:color w:val="00B0F0"/>
          <w:sz w:val="20"/>
          <w:szCs w:val="20"/>
        </w:rPr>
      </w:pPr>
    </w:p>
    <w:p w14:paraId="68376D19" w14:textId="7C2FFD56" w:rsidR="00DF0EA0" w:rsidRPr="000B25CB" w:rsidRDefault="0006167B" w:rsidP="002678A7">
      <w:pPr>
        <w:spacing w:after="240" w:line="276" w:lineRule="auto"/>
        <w:rPr>
          <w:rFonts w:cstheme="minorHAnsi"/>
          <w:color w:val="002060"/>
          <w:sz w:val="32"/>
          <w:szCs w:val="32"/>
        </w:rPr>
      </w:pPr>
      <w:r>
        <w:rPr>
          <w:rFonts w:cstheme="minorHAnsi"/>
          <w:color w:val="002060"/>
          <w:sz w:val="32"/>
          <w:szCs w:val="32"/>
        </w:rPr>
        <w:t>5</w:t>
      </w:r>
      <w:r w:rsidR="000B25CB" w:rsidRPr="000B25CB">
        <w:rPr>
          <w:rFonts w:cstheme="minorHAnsi"/>
          <w:color w:val="002060"/>
          <w:sz w:val="32"/>
          <w:szCs w:val="32"/>
        </w:rPr>
        <w:t>.4</w:t>
      </w:r>
      <w:r w:rsidR="007D74A7">
        <w:rPr>
          <w:rFonts w:cstheme="minorHAnsi"/>
          <w:color w:val="002060"/>
          <w:sz w:val="32"/>
          <w:szCs w:val="32"/>
        </w:rPr>
        <w:t xml:space="preserve"> </w:t>
      </w:r>
      <w:r w:rsidR="00464591" w:rsidRPr="007D74A7">
        <w:rPr>
          <w:rFonts w:cstheme="minorHAnsi"/>
          <w:color w:val="002060"/>
          <w:sz w:val="32"/>
          <w:szCs w:val="32"/>
        </w:rPr>
        <w:t>O</w:t>
      </w:r>
      <w:r w:rsidR="00126F10" w:rsidRPr="007D74A7">
        <w:rPr>
          <w:rFonts w:cstheme="minorHAnsi"/>
          <w:color w:val="002060"/>
          <w:sz w:val="32"/>
          <w:szCs w:val="32"/>
        </w:rPr>
        <w:t xml:space="preserve">ther </w:t>
      </w:r>
      <w:r w:rsidR="002678A7">
        <w:rPr>
          <w:rFonts w:cstheme="minorHAnsi"/>
          <w:color w:val="002060"/>
          <w:sz w:val="32"/>
          <w:szCs w:val="32"/>
        </w:rPr>
        <w:t xml:space="preserve">carbon footprint </w:t>
      </w:r>
      <w:r w:rsidR="00126F10" w:rsidRPr="007D74A7">
        <w:rPr>
          <w:rFonts w:cstheme="minorHAnsi"/>
          <w:color w:val="002060"/>
          <w:sz w:val="32"/>
          <w:szCs w:val="32"/>
        </w:rPr>
        <w:t xml:space="preserve">calculators </w:t>
      </w:r>
    </w:p>
    <w:p w14:paraId="3F56D1E1" w14:textId="40D06537" w:rsidR="002678A7" w:rsidRPr="002678A7" w:rsidRDefault="002678A7" w:rsidP="002678A7">
      <w:pPr>
        <w:spacing w:after="120" w:line="276" w:lineRule="auto"/>
        <w:rPr>
          <w:color w:val="00B0F0"/>
          <w:szCs w:val="24"/>
        </w:rPr>
      </w:pPr>
      <w:r w:rsidRPr="002678A7">
        <w:rPr>
          <w:color w:val="00B0F0"/>
          <w:szCs w:val="24"/>
        </w:rPr>
        <w:t xml:space="preserve">5.4.1 Calculators cited in </w:t>
      </w:r>
      <w:r w:rsidRPr="002678A7">
        <w:rPr>
          <w:i/>
          <w:iCs/>
          <w:color w:val="00B0F0"/>
          <w:szCs w:val="24"/>
        </w:rPr>
        <w:t>Carbon Footprint Calculators for use by Primary Care Contractors</w:t>
      </w:r>
    </w:p>
    <w:p w14:paraId="3CF8D9E6" w14:textId="0FAE3D08" w:rsidR="002678A7" w:rsidRPr="0015391F" w:rsidRDefault="002678A7" w:rsidP="168B5B86">
      <w:pPr>
        <w:spacing w:after="0" w:line="276" w:lineRule="auto"/>
        <w:jc w:val="both"/>
        <w:rPr>
          <w:rStyle w:val="Hyperlink"/>
          <w:color w:val="auto"/>
          <w:sz w:val="22"/>
          <w:u w:val="none"/>
        </w:rPr>
      </w:pPr>
      <w:r w:rsidRPr="168B5B86">
        <w:rPr>
          <w:rFonts w:cs="Arial"/>
          <w:sz w:val="22"/>
        </w:rPr>
        <w:t>In 2022, a ra</w:t>
      </w:r>
      <w:r w:rsidR="465B17AE" w:rsidRPr="168B5B86">
        <w:rPr>
          <w:rFonts w:cs="Arial"/>
          <w:sz w:val="22"/>
        </w:rPr>
        <w:t>p</w:t>
      </w:r>
      <w:r w:rsidRPr="168B5B86">
        <w:rPr>
          <w:rFonts w:cs="Arial"/>
          <w:sz w:val="22"/>
        </w:rPr>
        <w:t xml:space="preserve">id review of available carbon footprint calculators was undertaken and reported by the PCD in </w:t>
      </w:r>
      <w:hyperlink r:id="rId53">
        <w:r w:rsidRPr="168B5B86">
          <w:rPr>
            <w:rStyle w:val="Hyperlink"/>
            <w:i/>
            <w:iCs/>
            <w:sz w:val="22"/>
          </w:rPr>
          <w:t>Carbon Footprint Calculators for use by Primary Care Contractors</w:t>
        </w:r>
      </w:hyperlink>
      <w:r w:rsidRPr="168B5B86">
        <w:rPr>
          <w:rStyle w:val="Hyperlink"/>
          <w:i/>
          <w:iCs/>
          <w:color w:val="auto"/>
          <w:sz w:val="22"/>
          <w:u w:val="none"/>
        </w:rPr>
        <w:t xml:space="preserve">. </w:t>
      </w:r>
      <w:r w:rsidRPr="168B5B86">
        <w:rPr>
          <w:rStyle w:val="Hyperlink"/>
          <w:color w:val="auto"/>
          <w:sz w:val="22"/>
          <w:u w:val="none"/>
        </w:rPr>
        <w:t xml:space="preserve">This report requires updating as one recommended calculator is no longer available. </w:t>
      </w:r>
    </w:p>
    <w:p w14:paraId="017C3043" w14:textId="77777777" w:rsidR="002678A7" w:rsidRDefault="002678A7" w:rsidP="002678A7">
      <w:pPr>
        <w:spacing w:after="0" w:line="276" w:lineRule="auto"/>
        <w:jc w:val="both"/>
        <w:rPr>
          <w:rStyle w:val="Hyperlink"/>
          <w:i/>
          <w:iCs/>
          <w:color w:val="auto"/>
          <w:sz w:val="22"/>
          <w:u w:val="none"/>
        </w:rPr>
      </w:pPr>
    </w:p>
    <w:p w14:paraId="6D55D8B1" w14:textId="23A45B38" w:rsidR="002678A7" w:rsidRPr="002678A7" w:rsidRDefault="002678A7" w:rsidP="002678A7">
      <w:pPr>
        <w:spacing w:after="120" w:line="276" w:lineRule="auto"/>
        <w:rPr>
          <w:color w:val="00B0F0"/>
          <w:szCs w:val="24"/>
        </w:rPr>
      </w:pPr>
      <w:r w:rsidRPr="002678A7">
        <w:rPr>
          <w:color w:val="00B0F0"/>
          <w:szCs w:val="24"/>
        </w:rPr>
        <w:t>5.4.</w:t>
      </w:r>
      <w:r w:rsidR="00BF1FB2">
        <w:rPr>
          <w:color w:val="00B0F0"/>
          <w:szCs w:val="24"/>
        </w:rPr>
        <w:t>2</w:t>
      </w:r>
      <w:r w:rsidRPr="002678A7">
        <w:rPr>
          <w:color w:val="00B0F0"/>
          <w:szCs w:val="24"/>
        </w:rPr>
        <w:t xml:space="preserve"> The Cardiff &amp; Vale UHB calculator</w:t>
      </w:r>
    </w:p>
    <w:p w14:paraId="2D7980E4" w14:textId="537E7BFC" w:rsidR="00DF0EA0" w:rsidRPr="000E7397" w:rsidRDefault="00DF0EA0" w:rsidP="002678A7">
      <w:pPr>
        <w:spacing w:after="0" w:line="276" w:lineRule="auto"/>
        <w:jc w:val="both"/>
        <w:rPr>
          <w:sz w:val="22"/>
        </w:rPr>
      </w:pPr>
      <w:r w:rsidRPr="00C81965">
        <w:rPr>
          <w:sz w:val="22"/>
        </w:rPr>
        <w:t xml:space="preserve">The </w:t>
      </w:r>
      <w:r w:rsidR="00756389">
        <w:rPr>
          <w:sz w:val="22"/>
        </w:rPr>
        <w:t>C</w:t>
      </w:r>
      <w:r w:rsidR="00E748AD">
        <w:rPr>
          <w:sz w:val="22"/>
        </w:rPr>
        <w:t>ardiff &amp; Vale</w:t>
      </w:r>
      <w:r w:rsidR="00756389">
        <w:rPr>
          <w:sz w:val="22"/>
        </w:rPr>
        <w:t xml:space="preserve"> UHB </w:t>
      </w:r>
      <w:r w:rsidRPr="00C81965">
        <w:rPr>
          <w:sz w:val="22"/>
        </w:rPr>
        <w:t>calculator</w:t>
      </w:r>
      <w:r w:rsidR="00945B60">
        <w:rPr>
          <w:sz w:val="22"/>
        </w:rPr>
        <w:t xml:space="preserve"> </w:t>
      </w:r>
      <w:r w:rsidRPr="00C81965">
        <w:rPr>
          <w:sz w:val="22"/>
        </w:rPr>
        <w:t>in</w:t>
      </w:r>
      <w:r w:rsidR="00734BC5" w:rsidRPr="00C81965">
        <w:rPr>
          <w:sz w:val="22"/>
        </w:rPr>
        <w:t>corporates</w:t>
      </w:r>
      <w:r w:rsidRPr="00C81965">
        <w:rPr>
          <w:sz w:val="22"/>
        </w:rPr>
        <w:t xml:space="preserve"> emission factors for 60 items pertaining to healthcare, ranging from electricity kWh</w:t>
      </w:r>
      <w:r w:rsidR="00E748AD">
        <w:rPr>
          <w:sz w:val="22"/>
        </w:rPr>
        <w:t xml:space="preserve"> to number of GP appointments to</w:t>
      </w:r>
      <w:r w:rsidRPr="00C81965">
        <w:rPr>
          <w:sz w:val="22"/>
        </w:rPr>
        <w:t xml:space="preserve"> plastic aprons avoided.</w:t>
      </w:r>
      <w:r w:rsidR="001D7056" w:rsidRPr="00C81965">
        <w:rPr>
          <w:sz w:val="22"/>
        </w:rPr>
        <w:t xml:space="preserve"> It </w:t>
      </w:r>
      <w:r w:rsidR="00EB4B00" w:rsidRPr="00C81965">
        <w:rPr>
          <w:sz w:val="22"/>
        </w:rPr>
        <w:t>buil</w:t>
      </w:r>
      <w:r w:rsidR="0056405D" w:rsidRPr="00C81965">
        <w:rPr>
          <w:sz w:val="22"/>
        </w:rPr>
        <w:t>ds</w:t>
      </w:r>
      <w:r w:rsidR="00EB4B00" w:rsidRPr="00C81965">
        <w:rPr>
          <w:sz w:val="22"/>
        </w:rPr>
        <w:t xml:space="preserve"> upon </w:t>
      </w:r>
      <w:r w:rsidR="001D7056" w:rsidRPr="00C81965">
        <w:rPr>
          <w:sz w:val="22"/>
        </w:rPr>
        <w:t xml:space="preserve">work done by </w:t>
      </w:r>
      <w:r w:rsidR="009E17CA" w:rsidRPr="00C81965">
        <w:rPr>
          <w:sz w:val="22"/>
        </w:rPr>
        <w:t xml:space="preserve">University Hospitals Dorset, which in turn </w:t>
      </w:r>
      <w:r w:rsidR="00EB4B00" w:rsidRPr="00C81965">
        <w:rPr>
          <w:sz w:val="22"/>
        </w:rPr>
        <w:t xml:space="preserve">uses </w:t>
      </w:r>
      <w:r w:rsidR="009E17CA" w:rsidRPr="00C81965">
        <w:rPr>
          <w:sz w:val="22"/>
        </w:rPr>
        <w:t xml:space="preserve">the </w:t>
      </w:r>
      <w:r w:rsidR="009E17CA" w:rsidRPr="00C81965">
        <w:rPr>
          <w:sz w:val="22"/>
        </w:rPr>
        <w:lastRenderedPageBreak/>
        <w:t>Centre for Sustainable Healthcare's Sustainable Quality Improvement methodology and adopts elements of their scanning exercises. Further details of their sources</w:t>
      </w:r>
      <w:r w:rsidR="00E748AD">
        <w:rPr>
          <w:sz w:val="22"/>
        </w:rPr>
        <w:t xml:space="preserve"> and assumptions can be found on the </w:t>
      </w:r>
      <w:hyperlink r:id="rId54" w:history="1">
        <w:r w:rsidR="00E748AD" w:rsidRPr="00E748AD">
          <w:rPr>
            <w:rStyle w:val="Hyperlink"/>
            <w:sz w:val="22"/>
          </w:rPr>
          <w:t>Centre for Sustainable Healthcare</w:t>
        </w:r>
      </w:hyperlink>
      <w:r w:rsidR="00E748AD">
        <w:rPr>
          <w:sz w:val="22"/>
        </w:rPr>
        <w:t xml:space="preserve"> website</w:t>
      </w:r>
      <w:r w:rsidR="00FC2711">
        <w:t xml:space="preserve">. </w:t>
      </w:r>
      <w:r w:rsidR="00FC2711" w:rsidRPr="00FC2711">
        <w:rPr>
          <w:sz w:val="22"/>
          <w:szCs w:val="20"/>
        </w:rPr>
        <w:t>It uses a mix of bottom-up, top-down</w:t>
      </w:r>
      <w:r w:rsidR="00FC2711">
        <w:rPr>
          <w:sz w:val="22"/>
          <w:szCs w:val="20"/>
        </w:rPr>
        <w:t xml:space="preserve"> and hybrid</w:t>
      </w:r>
      <w:r w:rsidR="00FC2711" w:rsidRPr="00FC2711">
        <w:rPr>
          <w:sz w:val="22"/>
          <w:szCs w:val="20"/>
        </w:rPr>
        <w:t xml:space="preserve"> approaches.</w:t>
      </w:r>
    </w:p>
    <w:p w14:paraId="2CEC01E5" w14:textId="77777777" w:rsidR="008F6A4D" w:rsidRPr="00C81965" w:rsidRDefault="008F6A4D" w:rsidP="002678A7">
      <w:pPr>
        <w:spacing w:after="0" w:line="276" w:lineRule="auto"/>
        <w:jc w:val="both"/>
        <w:rPr>
          <w:sz w:val="22"/>
        </w:rPr>
      </w:pPr>
    </w:p>
    <w:p w14:paraId="1FA6B112" w14:textId="62DBEC27" w:rsidR="008F6A4D" w:rsidRPr="004C3C03" w:rsidRDefault="008F6A4D" w:rsidP="008F6A4D">
      <w:pPr>
        <w:spacing w:after="0" w:line="276" w:lineRule="auto"/>
        <w:jc w:val="both"/>
        <w:rPr>
          <w:bCs/>
          <w:sz w:val="22"/>
        </w:rPr>
      </w:pPr>
      <w:r w:rsidRPr="004C3C03">
        <w:rPr>
          <w:bCs/>
          <w:sz w:val="22"/>
        </w:rPr>
        <w:t xml:space="preserve">The findings regarding the potential use of the Cardiff &amp; Vale UHB calculator at the Scheme and practice level show that: </w:t>
      </w:r>
    </w:p>
    <w:p w14:paraId="18C8CE78" w14:textId="77777777" w:rsidR="008F6A4D" w:rsidRPr="00C81965" w:rsidRDefault="008F6A4D" w:rsidP="008F6A4D">
      <w:pPr>
        <w:pStyle w:val="ListParagraph"/>
        <w:spacing w:after="0" w:line="276" w:lineRule="auto"/>
        <w:ind w:left="360"/>
        <w:jc w:val="both"/>
        <w:rPr>
          <w:sz w:val="22"/>
        </w:rPr>
      </w:pPr>
    </w:p>
    <w:p w14:paraId="5700424F" w14:textId="13B6BA41" w:rsidR="008F6A4D" w:rsidRDefault="008F6A4D" w:rsidP="168B5B86">
      <w:pPr>
        <w:pStyle w:val="ListParagraph"/>
        <w:numPr>
          <w:ilvl w:val="0"/>
          <w:numId w:val="29"/>
        </w:numPr>
        <w:spacing w:after="0" w:line="276" w:lineRule="auto"/>
        <w:jc w:val="both"/>
        <w:rPr>
          <w:sz w:val="22"/>
        </w:rPr>
      </w:pPr>
      <w:r w:rsidRPr="168B5B86">
        <w:rPr>
          <w:sz w:val="22"/>
        </w:rPr>
        <w:t>None of the actions within the Scheme could be estimated using the Cardiff &amp; Vale UHB calculator on its own. This is because the Scheme’s actions are more nuanced than the Cardiff &amp; Vale UHB calculator items. In estimating the carbon footprint at Scheme level, the Cardiff &amp; Vale UHB calculator adds no further value to us</w:t>
      </w:r>
      <w:r w:rsidR="28881F40" w:rsidRPr="168B5B86">
        <w:rPr>
          <w:sz w:val="22"/>
        </w:rPr>
        <w:t>ing</w:t>
      </w:r>
      <w:r w:rsidRPr="168B5B86">
        <w:rPr>
          <w:sz w:val="22"/>
        </w:rPr>
        <w:t xml:space="preserve"> the LP calculator.</w:t>
      </w:r>
    </w:p>
    <w:p w14:paraId="5B7A9E0E" w14:textId="77777777" w:rsidR="008F6A4D" w:rsidRDefault="008F6A4D" w:rsidP="008F6A4D">
      <w:pPr>
        <w:pStyle w:val="ListParagraph"/>
        <w:spacing w:after="0" w:line="276" w:lineRule="auto"/>
        <w:ind w:left="360"/>
        <w:jc w:val="both"/>
        <w:rPr>
          <w:sz w:val="22"/>
        </w:rPr>
      </w:pPr>
    </w:p>
    <w:p w14:paraId="48515E4C" w14:textId="77777777" w:rsidR="008F6A4D" w:rsidRDefault="008F6A4D" w:rsidP="002678A7">
      <w:pPr>
        <w:pStyle w:val="ListParagraph"/>
        <w:numPr>
          <w:ilvl w:val="0"/>
          <w:numId w:val="29"/>
        </w:numPr>
        <w:spacing w:after="0" w:line="276" w:lineRule="auto"/>
        <w:jc w:val="both"/>
        <w:rPr>
          <w:sz w:val="22"/>
        </w:rPr>
      </w:pPr>
      <w:r w:rsidRPr="008F6A4D">
        <w:rPr>
          <w:sz w:val="22"/>
        </w:rPr>
        <w:t>In completing the Scheme’s carbon footprint action at practice level, the Cardiff &amp; Vale UHB calculator adds no further value to the online calculators already signposted to.</w:t>
      </w:r>
    </w:p>
    <w:p w14:paraId="749B6638" w14:textId="77777777" w:rsidR="008F6A4D" w:rsidRPr="008F6A4D" w:rsidRDefault="008F6A4D" w:rsidP="008F6A4D">
      <w:pPr>
        <w:pStyle w:val="ListParagraph"/>
        <w:rPr>
          <w:sz w:val="22"/>
        </w:rPr>
      </w:pPr>
    </w:p>
    <w:p w14:paraId="51C11846" w14:textId="200ADBEB" w:rsidR="00890BD1" w:rsidRPr="008F6A4D" w:rsidRDefault="00890BD1" w:rsidP="168B5B86">
      <w:pPr>
        <w:pStyle w:val="ListParagraph"/>
        <w:numPr>
          <w:ilvl w:val="0"/>
          <w:numId w:val="29"/>
        </w:numPr>
        <w:spacing w:after="0" w:line="276" w:lineRule="auto"/>
        <w:jc w:val="both"/>
        <w:rPr>
          <w:sz w:val="22"/>
        </w:rPr>
      </w:pPr>
      <w:r w:rsidRPr="168B5B86">
        <w:rPr>
          <w:sz w:val="22"/>
        </w:rPr>
        <w:t xml:space="preserve">The </w:t>
      </w:r>
      <w:r w:rsidR="004C3C03" w:rsidRPr="168B5B86">
        <w:rPr>
          <w:sz w:val="22"/>
        </w:rPr>
        <w:t>Cardiff &amp; Vale</w:t>
      </w:r>
      <w:r w:rsidRPr="168B5B86">
        <w:rPr>
          <w:sz w:val="22"/>
        </w:rPr>
        <w:t xml:space="preserve"> UHB calculator could help </w:t>
      </w:r>
      <w:r w:rsidR="22F088FA" w:rsidRPr="168B5B86">
        <w:rPr>
          <w:sz w:val="22"/>
        </w:rPr>
        <w:t>a</w:t>
      </w:r>
      <w:r w:rsidRPr="168B5B86">
        <w:rPr>
          <w:sz w:val="22"/>
        </w:rPr>
        <w:t xml:space="preserve"> practice </w:t>
      </w:r>
      <w:r w:rsidR="699E7387" w:rsidRPr="168B5B86">
        <w:rPr>
          <w:sz w:val="22"/>
        </w:rPr>
        <w:t>estimate the</w:t>
      </w:r>
      <w:r w:rsidRPr="168B5B86">
        <w:rPr>
          <w:sz w:val="22"/>
        </w:rPr>
        <w:t xml:space="preserve"> carbon footprint </w:t>
      </w:r>
      <w:r w:rsidR="64108E45" w:rsidRPr="168B5B86">
        <w:rPr>
          <w:sz w:val="22"/>
        </w:rPr>
        <w:t>two of the</w:t>
      </w:r>
      <w:r w:rsidRPr="168B5B86">
        <w:rPr>
          <w:sz w:val="22"/>
        </w:rPr>
        <w:t xml:space="preserve"> action</w:t>
      </w:r>
      <w:r w:rsidR="0537DE50" w:rsidRPr="168B5B86">
        <w:rPr>
          <w:sz w:val="22"/>
        </w:rPr>
        <w:t>s within the Scheme</w:t>
      </w:r>
      <w:r w:rsidRPr="168B5B86">
        <w:rPr>
          <w:sz w:val="22"/>
        </w:rPr>
        <w:t>:</w:t>
      </w:r>
    </w:p>
    <w:p w14:paraId="761B0588" w14:textId="77777777" w:rsidR="008F6A4D" w:rsidRPr="00C81965" w:rsidRDefault="008F6A4D" w:rsidP="002678A7">
      <w:pPr>
        <w:spacing w:after="0" w:line="276" w:lineRule="auto"/>
        <w:jc w:val="both"/>
        <w:rPr>
          <w:sz w:val="22"/>
        </w:rPr>
      </w:pPr>
    </w:p>
    <w:p w14:paraId="77CD187B" w14:textId="16A85982" w:rsidR="00890BD1" w:rsidRDefault="00890BD1" w:rsidP="008F6A4D">
      <w:pPr>
        <w:spacing w:after="0" w:line="276" w:lineRule="auto"/>
        <w:ind w:left="360"/>
        <w:jc w:val="both"/>
        <w:rPr>
          <w:sz w:val="22"/>
        </w:rPr>
      </w:pPr>
      <w:r w:rsidRPr="00C81965">
        <w:rPr>
          <w:b/>
          <w:bCs/>
          <w:sz w:val="22"/>
        </w:rPr>
        <w:t>Action 31</w:t>
      </w:r>
      <w:r w:rsidRPr="00C81965">
        <w:rPr>
          <w:sz w:val="22"/>
        </w:rPr>
        <w:t xml:space="preserve"> (letter reduction) The LP calculator uses </w:t>
      </w:r>
      <w:r w:rsidR="00325E46">
        <w:rPr>
          <w:sz w:val="22"/>
        </w:rPr>
        <w:t xml:space="preserve">a </w:t>
      </w:r>
      <w:r w:rsidR="008D5290">
        <w:rPr>
          <w:sz w:val="22"/>
        </w:rPr>
        <w:t>b</w:t>
      </w:r>
      <w:r w:rsidR="00325E46">
        <w:rPr>
          <w:sz w:val="22"/>
        </w:rPr>
        <w:t xml:space="preserve">ottom-up estimate of </w:t>
      </w:r>
      <w:r w:rsidRPr="00C81965">
        <w:rPr>
          <w:sz w:val="22"/>
        </w:rPr>
        <w:t xml:space="preserve">the </w:t>
      </w:r>
      <w:r w:rsidR="004C3C03">
        <w:rPr>
          <w:sz w:val="22"/>
        </w:rPr>
        <w:t>‘</w:t>
      </w:r>
      <w:r w:rsidRPr="00C81965">
        <w:rPr>
          <w:sz w:val="22"/>
        </w:rPr>
        <w:t>weight of paper and envelopes not used</w:t>
      </w:r>
      <w:r w:rsidR="004C3C03">
        <w:rPr>
          <w:sz w:val="22"/>
        </w:rPr>
        <w:t>’</w:t>
      </w:r>
      <w:r w:rsidRPr="00C81965">
        <w:rPr>
          <w:sz w:val="22"/>
        </w:rPr>
        <w:t xml:space="preserve"> * the </w:t>
      </w:r>
      <w:r w:rsidR="00325E46">
        <w:rPr>
          <w:sz w:val="22"/>
        </w:rPr>
        <w:t>‘</w:t>
      </w:r>
      <w:r w:rsidRPr="00C81965">
        <w:rPr>
          <w:sz w:val="22"/>
        </w:rPr>
        <w:t>em</w:t>
      </w:r>
      <w:r w:rsidR="000E7397">
        <w:rPr>
          <w:sz w:val="22"/>
        </w:rPr>
        <w:t>i</w:t>
      </w:r>
      <w:r w:rsidRPr="00C81965">
        <w:rPr>
          <w:sz w:val="22"/>
        </w:rPr>
        <w:t>ssion factor for paper</w:t>
      </w:r>
      <w:r w:rsidR="00325E46">
        <w:rPr>
          <w:sz w:val="22"/>
        </w:rPr>
        <w:t>’</w:t>
      </w:r>
      <w:r w:rsidRPr="00C81965">
        <w:rPr>
          <w:sz w:val="22"/>
        </w:rPr>
        <w:t>, whereas t</w:t>
      </w:r>
      <w:r w:rsidR="004C3C03">
        <w:rPr>
          <w:sz w:val="22"/>
        </w:rPr>
        <w:t>he Cardiff &amp; Vale UHB</w:t>
      </w:r>
      <w:r w:rsidRPr="00C81965">
        <w:rPr>
          <w:sz w:val="22"/>
        </w:rPr>
        <w:t xml:space="preserve"> calculator uses a generic </w:t>
      </w:r>
      <w:r w:rsidR="000E7397">
        <w:rPr>
          <w:sz w:val="22"/>
        </w:rPr>
        <w:t>t</w:t>
      </w:r>
      <w:r w:rsidRPr="00C81965">
        <w:rPr>
          <w:sz w:val="22"/>
        </w:rPr>
        <w:t>op</w:t>
      </w:r>
      <w:r w:rsidR="00AF3E5E">
        <w:rPr>
          <w:sz w:val="22"/>
        </w:rPr>
        <w:t>-</w:t>
      </w:r>
      <w:r w:rsidR="000E7397">
        <w:rPr>
          <w:sz w:val="22"/>
        </w:rPr>
        <w:t>d</w:t>
      </w:r>
      <w:r w:rsidRPr="00C81965">
        <w:rPr>
          <w:sz w:val="22"/>
        </w:rPr>
        <w:t xml:space="preserve">own </w:t>
      </w:r>
      <w:r w:rsidR="00DB0C26">
        <w:rPr>
          <w:sz w:val="22"/>
        </w:rPr>
        <w:t xml:space="preserve">estimate </w:t>
      </w:r>
      <w:r w:rsidRPr="00C81965">
        <w:rPr>
          <w:sz w:val="22"/>
        </w:rPr>
        <w:t xml:space="preserve">of </w:t>
      </w:r>
      <w:r w:rsidR="00DB0C26">
        <w:rPr>
          <w:sz w:val="22"/>
        </w:rPr>
        <w:t>‘</w:t>
      </w:r>
      <w:r w:rsidRPr="00C81965">
        <w:rPr>
          <w:sz w:val="22"/>
        </w:rPr>
        <w:t>emission factor</w:t>
      </w:r>
      <w:r w:rsidR="00325E46">
        <w:rPr>
          <w:sz w:val="22"/>
        </w:rPr>
        <w:t xml:space="preserve"> </w:t>
      </w:r>
      <w:r w:rsidR="00325E46" w:rsidRPr="00C81965">
        <w:rPr>
          <w:sz w:val="22"/>
        </w:rPr>
        <w:t>on office items</w:t>
      </w:r>
      <w:r w:rsidR="00DB0C26">
        <w:rPr>
          <w:sz w:val="22"/>
        </w:rPr>
        <w:t>’</w:t>
      </w:r>
      <w:r w:rsidRPr="00C81965">
        <w:rPr>
          <w:sz w:val="22"/>
        </w:rPr>
        <w:t xml:space="preserve"> * </w:t>
      </w:r>
      <w:r w:rsidR="004C3C03">
        <w:rPr>
          <w:sz w:val="22"/>
        </w:rPr>
        <w:t>‘</w:t>
      </w:r>
      <w:r w:rsidRPr="00C81965">
        <w:rPr>
          <w:sz w:val="22"/>
        </w:rPr>
        <w:t>£ saved.</w:t>
      </w:r>
      <w:r w:rsidR="004C3C03">
        <w:rPr>
          <w:sz w:val="22"/>
        </w:rPr>
        <w:t>’</w:t>
      </w:r>
      <w:r w:rsidRPr="00C81965">
        <w:rPr>
          <w:sz w:val="22"/>
        </w:rPr>
        <w:t xml:space="preserve"> The practice </w:t>
      </w:r>
      <w:r w:rsidR="000E7397">
        <w:rPr>
          <w:sz w:val="22"/>
        </w:rPr>
        <w:t>should</w:t>
      </w:r>
      <w:r w:rsidRPr="00C81965">
        <w:rPr>
          <w:sz w:val="22"/>
        </w:rPr>
        <w:t xml:space="preserve"> have</w:t>
      </w:r>
      <w:r w:rsidR="004C3C03">
        <w:rPr>
          <w:sz w:val="22"/>
        </w:rPr>
        <w:t xml:space="preserve"> easy </w:t>
      </w:r>
      <w:r w:rsidRPr="00C81965">
        <w:rPr>
          <w:sz w:val="22"/>
        </w:rPr>
        <w:t>access to the cost of</w:t>
      </w:r>
      <w:r w:rsidR="000D49E6" w:rsidRPr="00C81965">
        <w:rPr>
          <w:sz w:val="22"/>
        </w:rPr>
        <w:t xml:space="preserve"> paper</w:t>
      </w:r>
      <w:r w:rsidRPr="00C81965">
        <w:rPr>
          <w:sz w:val="22"/>
        </w:rPr>
        <w:t xml:space="preserve"> and </w:t>
      </w:r>
      <w:r w:rsidR="00014751" w:rsidRPr="00C81965">
        <w:rPr>
          <w:sz w:val="22"/>
        </w:rPr>
        <w:t>envelopes,</w:t>
      </w:r>
      <w:r w:rsidRPr="00C81965">
        <w:rPr>
          <w:sz w:val="22"/>
        </w:rPr>
        <w:t xml:space="preserve"> but it would still have to estimate the</w:t>
      </w:r>
      <w:r w:rsidR="00B50DF5" w:rsidRPr="00C81965">
        <w:rPr>
          <w:sz w:val="22"/>
        </w:rPr>
        <w:t xml:space="preserve"> percentage </w:t>
      </w:r>
      <w:r w:rsidRPr="00C81965">
        <w:rPr>
          <w:sz w:val="22"/>
        </w:rPr>
        <w:t xml:space="preserve">reduction in its own setting. </w:t>
      </w:r>
    </w:p>
    <w:p w14:paraId="53A39BA4" w14:textId="77777777" w:rsidR="008F6A4D" w:rsidRPr="00C81965" w:rsidRDefault="008F6A4D" w:rsidP="008F6A4D">
      <w:pPr>
        <w:spacing w:after="0" w:line="276" w:lineRule="auto"/>
        <w:ind w:left="720"/>
        <w:jc w:val="both"/>
        <w:rPr>
          <w:sz w:val="22"/>
        </w:rPr>
      </w:pPr>
    </w:p>
    <w:p w14:paraId="624916A4" w14:textId="2F7AD96A" w:rsidR="00890BD1" w:rsidRDefault="00890BD1" w:rsidP="008F6A4D">
      <w:pPr>
        <w:spacing w:after="0" w:line="276" w:lineRule="auto"/>
        <w:ind w:left="360"/>
        <w:jc w:val="both"/>
        <w:rPr>
          <w:sz w:val="22"/>
        </w:rPr>
      </w:pPr>
      <w:r w:rsidRPr="00C81965">
        <w:rPr>
          <w:b/>
          <w:bCs/>
          <w:sz w:val="22"/>
        </w:rPr>
        <w:t xml:space="preserve">Action </w:t>
      </w:r>
      <w:r w:rsidR="00711140">
        <w:rPr>
          <w:b/>
          <w:bCs/>
          <w:sz w:val="22"/>
        </w:rPr>
        <w:t>DENT06</w:t>
      </w:r>
      <w:r w:rsidRPr="00C81965">
        <w:rPr>
          <w:sz w:val="22"/>
        </w:rPr>
        <w:t xml:space="preserve"> (family app</w:t>
      </w:r>
      <w:r w:rsidR="00B50DF5" w:rsidRPr="00C81965">
        <w:rPr>
          <w:sz w:val="22"/>
        </w:rPr>
        <w:t>oin</w:t>
      </w:r>
      <w:r w:rsidRPr="00C81965">
        <w:rPr>
          <w:sz w:val="22"/>
        </w:rPr>
        <w:t>t</w:t>
      </w:r>
      <w:r w:rsidR="00B50DF5" w:rsidRPr="00C81965">
        <w:rPr>
          <w:sz w:val="22"/>
        </w:rPr>
        <w:t>ment</w:t>
      </w:r>
      <w:r w:rsidRPr="00C81965">
        <w:rPr>
          <w:sz w:val="22"/>
        </w:rPr>
        <w:t xml:space="preserve">s made together) The LP calculator uses an academically sourced </w:t>
      </w:r>
      <w:r w:rsidR="00325E46">
        <w:rPr>
          <w:sz w:val="22"/>
        </w:rPr>
        <w:t>‘</w:t>
      </w:r>
      <w:r w:rsidRPr="00C81965">
        <w:rPr>
          <w:sz w:val="22"/>
        </w:rPr>
        <w:t>average mileage distance to the practice</w:t>
      </w:r>
      <w:r w:rsidR="00325E46">
        <w:rPr>
          <w:sz w:val="22"/>
        </w:rPr>
        <w:t>’</w:t>
      </w:r>
      <w:r w:rsidRPr="00C81965">
        <w:rPr>
          <w:sz w:val="22"/>
        </w:rPr>
        <w:t xml:space="preserve"> * </w:t>
      </w:r>
      <w:r w:rsidR="004C3C03">
        <w:rPr>
          <w:sz w:val="22"/>
        </w:rPr>
        <w:t>‘</w:t>
      </w:r>
      <w:r w:rsidRPr="00C81965">
        <w:rPr>
          <w:sz w:val="22"/>
        </w:rPr>
        <w:t>number of appointments</w:t>
      </w:r>
      <w:r w:rsidR="004C3C03">
        <w:rPr>
          <w:sz w:val="22"/>
        </w:rPr>
        <w:t>’</w:t>
      </w:r>
      <w:r w:rsidRPr="00C81965">
        <w:rPr>
          <w:sz w:val="22"/>
        </w:rPr>
        <w:t xml:space="preserve"> * an assumption that 10% of visits w</w:t>
      </w:r>
      <w:r w:rsidR="004C3C03">
        <w:rPr>
          <w:sz w:val="22"/>
        </w:rPr>
        <w:t>ill be avoided, whereas the Cardiff &amp; Vale UHB</w:t>
      </w:r>
      <w:r w:rsidRPr="00C81965">
        <w:rPr>
          <w:sz w:val="22"/>
        </w:rPr>
        <w:t xml:space="preserve"> calculator would need the practice to work out the average miles saved by some other method, e.g. travel audit, and then use an emission factor for </w:t>
      </w:r>
      <w:r w:rsidR="00325E46">
        <w:rPr>
          <w:sz w:val="22"/>
        </w:rPr>
        <w:t>‘</w:t>
      </w:r>
      <w:r w:rsidRPr="00C81965">
        <w:rPr>
          <w:sz w:val="22"/>
        </w:rPr>
        <w:t xml:space="preserve">average car </w:t>
      </w:r>
      <w:proofErr w:type="gramStart"/>
      <w:r w:rsidRPr="00C81965">
        <w:rPr>
          <w:sz w:val="22"/>
        </w:rPr>
        <w:t>miles</w:t>
      </w:r>
      <w:r w:rsidR="00325E46">
        <w:rPr>
          <w:sz w:val="22"/>
        </w:rPr>
        <w:t>’</w:t>
      </w:r>
      <w:proofErr w:type="gramEnd"/>
      <w:r w:rsidRPr="00C81965">
        <w:rPr>
          <w:sz w:val="22"/>
        </w:rPr>
        <w:t>. Again</w:t>
      </w:r>
      <w:r w:rsidR="00AF3E5E">
        <w:rPr>
          <w:sz w:val="22"/>
        </w:rPr>
        <w:t>,</w:t>
      </w:r>
      <w:r w:rsidRPr="00C81965">
        <w:rPr>
          <w:sz w:val="22"/>
        </w:rPr>
        <w:t xml:space="preserve"> the practice would have to estimate the</w:t>
      </w:r>
      <w:r w:rsidR="00FC2711">
        <w:rPr>
          <w:sz w:val="22"/>
        </w:rPr>
        <w:t xml:space="preserve"> percentage</w:t>
      </w:r>
      <w:r w:rsidRPr="00C81965">
        <w:rPr>
          <w:sz w:val="22"/>
        </w:rPr>
        <w:t xml:space="preserve"> reduction in its own setting.</w:t>
      </w:r>
    </w:p>
    <w:p w14:paraId="4A913055" w14:textId="77777777" w:rsidR="00407702" w:rsidRPr="00191050" w:rsidRDefault="00407702" w:rsidP="00191050">
      <w:pPr>
        <w:spacing w:after="0" w:line="276" w:lineRule="auto"/>
        <w:jc w:val="both"/>
        <w:rPr>
          <w:sz w:val="22"/>
        </w:rPr>
      </w:pPr>
    </w:p>
    <w:p w14:paraId="49C24E10" w14:textId="265F0B35" w:rsidR="00407702" w:rsidRDefault="00407702" w:rsidP="168B5B86">
      <w:pPr>
        <w:pStyle w:val="ListParagraph"/>
        <w:spacing w:after="0" w:line="276" w:lineRule="auto"/>
        <w:ind w:left="360"/>
        <w:jc w:val="both"/>
        <w:rPr>
          <w:sz w:val="22"/>
        </w:rPr>
      </w:pPr>
      <w:r w:rsidRPr="00191050">
        <w:rPr>
          <w:sz w:val="22"/>
        </w:rPr>
        <w:t>In conclusion, given its focus on healthcare the Cardiff &amp; Vale UHB calculator could readily be signposted to from the Scheme as a tool to assist in planning of local clinical interventions and to improve staff carbon literacy.</w:t>
      </w:r>
    </w:p>
    <w:p w14:paraId="22CC63C2" w14:textId="77777777" w:rsidR="008F6A4D" w:rsidRDefault="008F6A4D" w:rsidP="008F6A4D">
      <w:pPr>
        <w:spacing w:after="0" w:line="276" w:lineRule="auto"/>
        <w:jc w:val="both"/>
        <w:rPr>
          <w:sz w:val="22"/>
        </w:rPr>
      </w:pPr>
    </w:p>
    <w:p w14:paraId="76268108" w14:textId="77777777" w:rsidR="00B14B50" w:rsidRDefault="00B14B50" w:rsidP="008F6A4D">
      <w:pPr>
        <w:spacing w:after="0" w:line="276" w:lineRule="auto"/>
        <w:jc w:val="both"/>
        <w:rPr>
          <w:sz w:val="22"/>
        </w:rPr>
      </w:pPr>
    </w:p>
    <w:p w14:paraId="79134D0F" w14:textId="77777777" w:rsidR="00B14B50" w:rsidRPr="00F0217E" w:rsidRDefault="00B14B50" w:rsidP="008F6A4D">
      <w:pPr>
        <w:spacing w:after="0" w:line="276" w:lineRule="auto"/>
        <w:jc w:val="both"/>
        <w:rPr>
          <w:sz w:val="22"/>
        </w:rPr>
      </w:pPr>
    </w:p>
    <w:p w14:paraId="7C1030EE" w14:textId="1F749A13" w:rsidR="008D5290" w:rsidRPr="00C81965" w:rsidRDefault="008D5290" w:rsidP="168B5B86">
      <w:pPr>
        <w:spacing w:line="278" w:lineRule="auto"/>
        <w:rPr>
          <w:sz w:val="20"/>
          <w:szCs w:val="20"/>
        </w:rPr>
      </w:pPr>
    </w:p>
    <w:p w14:paraId="5674E912" w14:textId="70B6763C" w:rsidR="003544EB" w:rsidRPr="00215220" w:rsidRDefault="003544EB" w:rsidP="168B5B86">
      <w:pPr>
        <w:pStyle w:val="Heading1"/>
        <w:tabs>
          <w:tab w:val="right" w:pos="9050"/>
        </w:tabs>
        <w:spacing w:before="0" w:after="120" w:line="276" w:lineRule="auto"/>
        <w:rPr>
          <w:rFonts w:ascii="Verdana" w:hAnsi="Verdana"/>
          <w:b/>
          <w:bCs/>
          <w:color w:val="32BACC"/>
        </w:rPr>
      </w:pPr>
      <w:bookmarkStart w:id="66" w:name="_Toc196837832"/>
      <w:r w:rsidRPr="3A78FF18">
        <w:rPr>
          <w:rFonts w:ascii="Verdana" w:hAnsi="Verdana"/>
          <w:b/>
          <w:bCs/>
          <w:color w:val="32BACC"/>
        </w:rPr>
        <w:lastRenderedPageBreak/>
        <w:t>6 Limitations</w:t>
      </w:r>
      <w:bookmarkEnd w:id="66"/>
      <w:r w:rsidRPr="3A78FF18">
        <w:rPr>
          <w:rFonts w:ascii="Verdana" w:hAnsi="Verdana"/>
          <w:b/>
          <w:bCs/>
          <w:color w:val="32BACC"/>
        </w:rPr>
        <w:t xml:space="preserve"> </w:t>
      </w:r>
    </w:p>
    <w:p w14:paraId="27BDC45C" w14:textId="04122C30" w:rsidR="002E52AF" w:rsidRDefault="003107C7" w:rsidP="003107C7">
      <w:pPr>
        <w:pStyle w:val="Heading2"/>
        <w:numPr>
          <w:ilvl w:val="1"/>
          <w:numId w:val="19"/>
        </w:numPr>
        <w:spacing w:before="0" w:after="120" w:line="276" w:lineRule="auto"/>
        <w:rPr>
          <w:rFonts w:ascii="Verdana" w:hAnsi="Verdana"/>
        </w:rPr>
      </w:pPr>
      <w:bookmarkStart w:id="67" w:name="_Toc196837833"/>
      <w:r w:rsidRPr="3A78FF18">
        <w:rPr>
          <w:rFonts w:ascii="Verdana" w:hAnsi="Verdana"/>
        </w:rPr>
        <w:t>Estimating cumulative CO</w:t>
      </w:r>
      <w:r w:rsidRPr="3A78FF18">
        <w:rPr>
          <w:rFonts w:ascii="Verdana" w:hAnsi="Verdana"/>
          <w:vertAlign w:val="subscript"/>
        </w:rPr>
        <w:t>2</w:t>
      </w:r>
      <w:r w:rsidRPr="3A78FF18">
        <w:rPr>
          <w:rFonts w:ascii="Verdana" w:hAnsi="Verdana"/>
        </w:rPr>
        <w:t>e reductions of the Scheme using the LP calculator</w:t>
      </w:r>
      <w:bookmarkEnd w:id="67"/>
      <w:r w:rsidRPr="3A78FF18">
        <w:rPr>
          <w:rFonts w:ascii="Verdana" w:hAnsi="Verdana"/>
        </w:rPr>
        <w:t xml:space="preserve"> </w:t>
      </w:r>
    </w:p>
    <w:p w14:paraId="3AEBD9E2" w14:textId="2A933E9F" w:rsidR="00773FBE" w:rsidRDefault="775A2D99" w:rsidP="168B5B86">
      <w:pPr>
        <w:spacing w:line="276" w:lineRule="auto"/>
        <w:jc w:val="both"/>
        <w:rPr>
          <w:sz w:val="22"/>
        </w:rPr>
      </w:pPr>
      <w:r w:rsidRPr="168B5B86">
        <w:rPr>
          <w:sz w:val="22"/>
        </w:rPr>
        <w:t>Several</w:t>
      </w:r>
      <w:r w:rsidR="00D92DA9" w:rsidRPr="168B5B86">
        <w:rPr>
          <w:sz w:val="22"/>
        </w:rPr>
        <w:t xml:space="preserve"> limitations were identified. These are as follows:</w:t>
      </w:r>
      <w:bookmarkStart w:id="68" w:name="_Toc192512104"/>
    </w:p>
    <w:p w14:paraId="3590FA46" w14:textId="089DC920" w:rsidR="00AB176D" w:rsidRDefault="00544F28" w:rsidP="003107C7">
      <w:pPr>
        <w:pStyle w:val="ListParagraph"/>
        <w:numPr>
          <w:ilvl w:val="0"/>
          <w:numId w:val="30"/>
        </w:numPr>
        <w:spacing w:line="276" w:lineRule="auto"/>
        <w:jc w:val="both"/>
        <w:rPr>
          <w:sz w:val="22"/>
        </w:rPr>
      </w:pPr>
      <w:r w:rsidRPr="00773FBE">
        <w:rPr>
          <w:sz w:val="22"/>
        </w:rPr>
        <w:t>CO</w:t>
      </w:r>
      <w:r w:rsidRPr="00773FBE">
        <w:rPr>
          <w:sz w:val="22"/>
          <w:vertAlign w:val="subscript"/>
        </w:rPr>
        <w:t>2</w:t>
      </w:r>
      <w:r w:rsidRPr="00773FBE">
        <w:rPr>
          <w:sz w:val="22"/>
        </w:rPr>
        <w:t xml:space="preserve">e reductions could be </w:t>
      </w:r>
      <w:r w:rsidR="007C616C" w:rsidRPr="00773FBE">
        <w:rPr>
          <w:sz w:val="22"/>
        </w:rPr>
        <w:t>estimate</w:t>
      </w:r>
      <w:r w:rsidRPr="00773FBE">
        <w:rPr>
          <w:sz w:val="22"/>
        </w:rPr>
        <w:t xml:space="preserve">d for </w:t>
      </w:r>
      <w:r w:rsidR="00B67E59" w:rsidRPr="00773FBE">
        <w:rPr>
          <w:sz w:val="22"/>
        </w:rPr>
        <w:t>only a</w:t>
      </w:r>
      <w:r w:rsidR="0029502D" w:rsidRPr="00773FBE">
        <w:rPr>
          <w:sz w:val="22"/>
        </w:rPr>
        <w:t xml:space="preserve"> proportion of the a</w:t>
      </w:r>
      <w:r w:rsidR="008F751B">
        <w:rPr>
          <w:sz w:val="22"/>
        </w:rPr>
        <w:t>ctions included in the Scheme</w:t>
      </w:r>
      <w:r w:rsidR="00A01303" w:rsidRPr="00773FBE">
        <w:rPr>
          <w:sz w:val="22"/>
        </w:rPr>
        <w:t xml:space="preserve">. </w:t>
      </w:r>
      <w:r w:rsidR="00142976" w:rsidRPr="00773FBE">
        <w:rPr>
          <w:sz w:val="22"/>
        </w:rPr>
        <w:t xml:space="preserve">The value of the </w:t>
      </w:r>
      <w:r w:rsidR="00CB4D40">
        <w:rPr>
          <w:sz w:val="22"/>
        </w:rPr>
        <w:t>‘</w:t>
      </w:r>
      <w:r w:rsidR="00142976" w:rsidRPr="00773FBE">
        <w:rPr>
          <w:sz w:val="22"/>
        </w:rPr>
        <w:t>enabling</w:t>
      </w:r>
      <w:r w:rsidR="00CB4D40">
        <w:rPr>
          <w:sz w:val="22"/>
        </w:rPr>
        <w:t>’</w:t>
      </w:r>
      <w:r w:rsidR="00142976" w:rsidRPr="00773FBE">
        <w:rPr>
          <w:sz w:val="22"/>
        </w:rPr>
        <w:t xml:space="preserve"> actions are therefore not reported. </w:t>
      </w:r>
      <w:r w:rsidR="00AB176D" w:rsidRPr="00773FBE">
        <w:rPr>
          <w:sz w:val="22"/>
        </w:rPr>
        <w:t xml:space="preserve">Six actions </w:t>
      </w:r>
      <w:r w:rsidR="00F31E23" w:rsidRPr="00773FBE">
        <w:rPr>
          <w:sz w:val="22"/>
        </w:rPr>
        <w:t>could yield CO</w:t>
      </w:r>
      <w:r w:rsidR="00F31E23" w:rsidRPr="00773FBE">
        <w:rPr>
          <w:sz w:val="22"/>
          <w:vertAlign w:val="subscript"/>
        </w:rPr>
        <w:t>2</w:t>
      </w:r>
      <w:r w:rsidR="00F31E23" w:rsidRPr="00773FBE">
        <w:rPr>
          <w:sz w:val="22"/>
        </w:rPr>
        <w:t>e reductions</w:t>
      </w:r>
      <w:r w:rsidR="009778DB" w:rsidRPr="00773FBE">
        <w:rPr>
          <w:sz w:val="22"/>
        </w:rPr>
        <w:t xml:space="preserve"> but would require bespoke data at practice level that </w:t>
      </w:r>
      <w:r w:rsidR="00052387" w:rsidRPr="00773FBE">
        <w:rPr>
          <w:sz w:val="22"/>
        </w:rPr>
        <w:t>was not available</w:t>
      </w:r>
      <w:r w:rsidR="008F751B">
        <w:rPr>
          <w:sz w:val="22"/>
        </w:rPr>
        <w:t>,</w:t>
      </w:r>
      <w:r w:rsidR="00052387" w:rsidRPr="00773FBE">
        <w:rPr>
          <w:sz w:val="22"/>
        </w:rPr>
        <w:t xml:space="preserve"> and therefore the CO</w:t>
      </w:r>
      <w:r w:rsidR="00052387" w:rsidRPr="00773FBE">
        <w:rPr>
          <w:sz w:val="22"/>
          <w:vertAlign w:val="subscript"/>
        </w:rPr>
        <w:t>2</w:t>
      </w:r>
      <w:r w:rsidR="00052387" w:rsidRPr="00773FBE">
        <w:rPr>
          <w:sz w:val="22"/>
        </w:rPr>
        <w:t xml:space="preserve">e reductions relating to these six actions were not included in the </w:t>
      </w:r>
      <w:r w:rsidR="00142976" w:rsidRPr="00773FBE">
        <w:rPr>
          <w:sz w:val="22"/>
        </w:rPr>
        <w:t>total CO</w:t>
      </w:r>
      <w:r w:rsidR="00142976" w:rsidRPr="00773FBE">
        <w:rPr>
          <w:sz w:val="22"/>
          <w:vertAlign w:val="subscript"/>
        </w:rPr>
        <w:t>2</w:t>
      </w:r>
      <w:r w:rsidR="00142976" w:rsidRPr="00773FBE">
        <w:rPr>
          <w:sz w:val="22"/>
        </w:rPr>
        <w:t xml:space="preserve">e reductions reported for the Scheme </w:t>
      </w:r>
      <w:r w:rsidR="00045DF6">
        <w:rPr>
          <w:sz w:val="22"/>
        </w:rPr>
        <w:t>between 2</w:t>
      </w:r>
      <w:r w:rsidR="00142976" w:rsidRPr="00773FBE">
        <w:rPr>
          <w:sz w:val="22"/>
        </w:rPr>
        <w:t>022</w:t>
      </w:r>
      <w:r w:rsidR="007677A3">
        <w:rPr>
          <w:sz w:val="22"/>
        </w:rPr>
        <w:t xml:space="preserve"> and </w:t>
      </w:r>
      <w:r w:rsidR="00142976" w:rsidRPr="00773FBE">
        <w:rPr>
          <w:sz w:val="22"/>
        </w:rPr>
        <w:t>202</w:t>
      </w:r>
      <w:r w:rsidR="00C54AA3">
        <w:rPr>
          <w:sz w:val="22"/>
        </w:rPr>
        <w:t>4, thereby</w:t>
      </w:r>
      <w:r w:rsidR="003107C7">
        <w:rPr>
          <w:sz w:val="22"/>
        </w:rPr>
        <w:t xml:space="preserve"> underestimat</w:t>
      </w:r>
      <w:r w:rsidR="00C54AA3">
        <w:rPr>
          <w:sz w:val="22"/>
        </w:rPr>
        <w:t xml:space="preserve">ing the </w:t>
      </w:r>
      <w:r w:rsidR="00C54AA3" w:rsidRPr="00773FBE">
        <w:rPr>
          <w:sz w:val="22"/>
        </w:rPr>
        <w:t>CO</w:t>
      </w:r>
      <w:r w:rsidR="00C54AA3" w:rsidRPr="00773FBE">
        <w:rPr>
          <w:sz w:val="22"/>
          <w:vertAlign w:val="subscript"/>
        </w:rPr>
        <w:t>2</w:t>
      </w:r>
      <w:r w:rsidR="00C54AA3" w:rsidRPr="00773FBE">
        <w:rPr>
          <w:sz w:val="22"/>
        </w:rPr>
        <w:t>e reductions</w:t>
      </w:r>
      <w:r w:rsidR="00C54AA3">
        <w:rPr>
          <w:sz w:val="22"/>
        </w:rPr>
        <w:t>.</w:t>
      </w:r>
    </w:p>
    <w:p w14:paraId="5276F673" w14:textId="77777777" w:rsidR="003107C7" w:rsidRPr="00773FBE" w:rsidRDefault="003107C7" w:rsidP="003107C7">
      <w:pPr>
        <w:pStyle w:val="ListParagraph"/>
        <w:spacing w:line="276" w:lineRule="auto"/>
        <w:ind w:left="360"/>
        <w:jc w:val="both"/>
        <w:rPr>
          <w:sz w:val="22"/>
        </w:rPr>
      </w:pPr>
    </w:p>
    <w:p w14:paraId="53A8A426" w14:textId="66469BF8" w:rsidR="003107C7" w:rsidRDefault="00272109" w:rsidP="168B5B86">
      <w:pPr>
        <w:pStyle w:val="ListParagraph"/>
        <w:numPr>
          <w:ilvl w:val="0"/>
          <w:numId w:val="30"/>
        </w:numPr>
        <w:spacing w:line="276" w:lineRule="auto"/>
        <w:jc w:val="both"/>
        <w:rPr>
          <w:sz w:val="22"/>
        </w:rPr>
      </w:pPr>
      <w:r w:rsidRPr="168B5B86">
        <w:rPr>
          <w:sz w:val="22"/>
        </w:rPr>
        <w:t xml:space="preserve">As </w:t>
      </w:r>
      <w:r w:rsidR="000C5093" w:rsidRPr="168B5B86">
        <w:rPr>
          <w:sz w:val="22"/>
        </w:rPr>
        <w:t>there was no baseline estimate of CO</w:t>
      </w:r>
      <w:r w:rsidR="000C5093" w:rsidRPr="168B5B86">
        <w:rPr>
          <w:sz w:val="22"/>
          <w:vertAlign w:val="subscript"/>
        </w:rPr>
        <w:t>2</w:t>
      </w:r>
      <w:r w:rsidR="000C5093" w:rsidRPr="168B5B86">
        <w:rPr>
          <w:sz w:val="22"/>
        </w:rPr>
        <w:t xml:space="preserve">e emissions prior to practices joining the </w:t>
      </w:r>
      <w:r w:rsidR="00644DF4" w:rsidRPr="168B5B86">
        <w:rPr>
          <w:sz w:val="22"/>
        </w:rPr>
        <w:t>S</w:t>
      </w:r>
      <w:r w:rsidR="000C5093" w:rsidRPr="168B5B86">
        <w:rPr>
          <w:sz w:val="22"/>
        </w:rPr>
        <w:t xml:space="preserve">cheme, it cannot be assumed that the actions they have recorded were directly due to </w:t>
      </w:r>
      <w:r w:rsidR="002476FF" w:rsidRPr="168B5B86">
        <w:rPr>
          <w:sz w:val="22"/>
        </w:rPr>
        <w:t xml:space="preserve">Scheme </w:t>
      </w:r>
      <w:r w:rsidR="000C5093" w:rsidRPr="168B5B86">
        <w:rPr>
          <w:sz w:val="22"/>
        </w:rPr>
        <w:t>participation between 2022</w:t>
      </w:r>
      <w:r w:rsidR="007E6125">
        <w:rPr>
          <w:sz w:val="22"/>
        </w:rPr>
        <w:t xml:space="preserve"> and </w:t>
      </w:r>
      <w:r w:rsidR="2439671D" w:rsidRPr="168B5B86">
        <w:rPr>
          <w:sz w:val="22"/>
        </w:rPr>
        <w:t>20</w:t>
      </w:r>
      <w:r w:rsidR="000C5093" w:rsidRPr="168B5B86">
        <w:rPr>
          <w:sz w:val="22"/>
        </w:rPr>
        <w:t>24. Practices may, for example, have installed LED lighting in 2020, before they joined. Although cause and effect cannot be proven, the estimation of CO</w:t>
      </w:r>
      <w:r w:rsidR="000C5093" w:rsidRPr="168B5B86">
        <w:rPr>
          <w:sz w:val="22"/>
          <w:vertAlign w:val="subscript"/>
        </w:rPr>
        <w:t>2</w:t>
      </w:r>
      <w:r w:rsidR="000C5093" w:rsidRPr="168B5B86">
        <w:rPr>
          <w:sz w:val="22"/>
        </w:rPr>
        <w:t>e reduction provides an illustration of how change at practice level can contribute to national decarbonisation targets.</w:t>
      </w:r>
    </w:p>
    <w:p w14:paraId="07AE245E" w14:textId="77777777" w:rsidR="003107C7" w:rsidRPr="003107C7" w:rsidRDefault="003107C7" w:rsidP="003107C7">
      <w:pPr>
        <w:pStyle w:val="ListParagraph"/>
        <w:rPr>
          <w:sz w:val="22"/>
        </w:rPr>
      </w:pPr>
    </w:p>
    <w:p w14:paraId="7D320193" w14:textId="7191D4F1" w:rsidR="003107C7" w:rsidRPr="003107C7" w:rsidRDefault="00A01303" w:rsidP="168B5B86">
      <w:pPr>
        <w:pStyle w:val="ListParagraph"/>
        <w:numPr>
          <w:ilvl w:val="0"/>
          <w:numId w:val="30"/>
        </w:numPr>
        <w:spacing w:line="276" w:lineRule="auto"/>
        <w:jc w:val="both"/>
        <w:rPr>
          <w:sz w:val="22"/>
        </w:rPr>
      </w:pPr>
      <w:r w:rsidRPr="168B5B86">
        <w:rPr>
          <w:sz w:val="22"/>
        </w:rPr>
        <w:t>L</w:t>
      </w:r>
      <w:r w:rsidR="3E99BD70" w:rsidRPr="168B5B86">
        <w:rPr>
          <w:sz w:val="22"/>
        </w:rPr>
        <w:t>ocal Partnerships</w:t>
      </w:r>
      <w:r w:rsidRPr="168B5B86">
        <w:rPr>
          <w:sz w:val="22"/>
        </w:rPr>
        <w:t xml:space="preserve"> made a</w:t>
      </w:r>
      <w:r w:rsidR="0029502D" w:rsidRPr="168B5B86">
        <w:rPr>
          <w:sz w:val="22"/>
        </w:rPr>
        <w:t>ssumptions when</w:t>
      </w:r>
      <w:r w:rsidR="00544F28" w:rsidRPr="168B5B86">
        <w:rPr>
          <w:sz w:val="22"/>
        </w:rPr>
        <w:t xml:space="preserve"> </w:t>
      </w:r>
      <w:r w:rsidR="00AF7298" w:rsidRPr="168B5B86">
        <w:rPr>
          <w:sz w:val="22"/>
        </w:rPr>
        <w:t>estimating</w:t>
      </w:r>
      <w:r w:rsidR="00494F10" w:rsidRPr="168B5B86">
        <w:rPr>
          <w:sz w:val="22"/>
        </w:rPr>
        <w:t xml:space="preserve"> the </w:t>
      </w:r>
      <w:r w:rsidRPr="168B5B86">
        <w:rPr>
          <w:sz w:val="22"/>
        </w:rPr>
        <w:t>CO</w:t>
      </w:r>
      <w:r w:rsidRPr="168B5B86">
        <w:rPr>
          <w:sz w:val="22"/>
          <w:vertAlign w:val="subscript"/>
        </w:rPr>
        <w:t>2</w:t>
      </w:r>
      <w:r w:rsidRPr="168B5B86">
        <w:rPr>
          <w:sz w:val="22"/>
        </w:rPr>
        <w:t>e reductions</w:t>
      </w:r>
      <w:r w:rsidR="00494F10" w:rsidRPr="168B5B86">
        <w:rPr>
          <w:sz w:val="22"/>
        </w:rPr>
        <w:t xml:space="preserve"> and</w:t>
      </w:r>
      <w:r w:rsidRPr="168B5B86">
        <w:rPr>
          <w:sz w:val="22"/>
        </w:rPr>
        <w:t xml:space="preserve"> </w:t>
      </w:r>
      <w:r w:rsidR="00B67E59" w:rsidRPr="168B5B86">
        <w:rPr>
          <w:sz w:val="22"/>
        </w:rPr>
        <w:t xml:space="preserve">designing the calculator. </w:t>
      </w:r>
      <w:r w:rsidR="00014751" w:rsidRPr="168B5B86">
        <w:rPr>
          <w:sz w:val="22"/>
        </w:rPr>
        <w:t>Specifically,</w:t>
      </w:r>
      <w:r w:rsidR="00A35AEB" w:rsidRPr="168B5B86">
        <w:rPr>
          <w:sz w:val="22"/>
        </w:rPr>
        <w:t xml:space="preserve"> for the CO</w:t>
      </w:r>
      <w:r w:rsidR="00A35AEB" w:rsidRPr="168B5B86">
        <w:rPr>
          <w:sz w:val="22"/>
          <w:vertAlign w:val="subscript"/>
        </w:rPr>
        <w:t>2</w:t>
      </w:r>
      <w:r w:rsidR="00A35AEB" w:rsidRPr="168B5B86">
        <w:rPr>
          <w:sz w:val="22"/>
        </w:rPr>
        <w:t xml:space="preserve">e reduction for the Scheme </w:t>
      </w:r>
      <w:r w:rsidR="00045DF6" w:rsidRPr="168B5B86">
        <w:rPr>
          <w:sz w:val="22"/>
        </w:rPr>
        <w:t xml:space="preserve">within participating practices during </w:t>
      </w:r>
      <w:r w:rsidR="00045DF6" w:rsidRPr="168B5B86">
        <w:rPr>
          <w:rFonts w:eastAsia="Calibri" w:cs="Arial"/>
          <w:sz w:val="22"/>
        </w:rPr>
        <w:t>the first three years of delivery</w:t>
      </w:r>
      <w:r w:rsidR="00A35AEB" w:rsidRPr="168B5B86">
        <w:rPr>
          <w:sz w:val="22"/>
        </w:rPr>
        <w:t xml:space="preserve">, </w:t>
      </w:r>
      <w:r w:rsidR="00F941FE" w:rsidRPr="168B5B86">
        <w:rPr>
          <w:sz w:val="22"/>
        </w:rPr>
        <w:t>the CO</w:t>
      </w:r>
      <w:r w:rsidR="00F941FE" w:rsidRPr="168B5B86">
        <w:rPr>
          <w:sz w:val="22"/>
          <w:vertAlign w:val="subscript"/>
        </w:rPr>
        <w:t>2</w:t>
      </w:r>
      <w:r w:rsidR="00F941FE" w:rsidRPr="168B5B86">
        <w:rPr>
          <w:sz w:val="22"/>
        </w:rPr>
        <w:t>e reductions were based on a model practice</w:t>
      </w:r>
      <w:r w:rsidR="008049C9" w:rsidRPr="168B5B86">
        <w:rPr>
          <w:rFonts w:ascii="Calibri" w:hAnsi="Calibri" w:cs="Calibri"/>
          <w:sz w:val="22"/>
        </w:rPr>
        <w:t xml:space="preserve"> </w:t>
      </w:r>
      <w:r w:rsidR="008049C9" w:rsidRPr="168B5B86">
        <w:rPr>
          <w:rFonts w:cs="Calibri"/>
          <w:sz w:val="22"/>
        </w:rPr>
        <w:t xml:space="preserve">size of 3,630 patients and a total useful floor area of 319 square metres. </w:t>
      </w:r>
      <w:bookmarkStart w:id="69" w:name="_Toc190693619"/>
      <w:bookmarkStart w:id="70" w:name="_Toc192512105"/>
      <w:bookmarkEnd w:id="68"/>
      <w:r w:rsidR="00C81965" w:rsidRPr="168B5B86">
        <w:rPr>
          <w:rFonts w:cs="Calibri"/>
          <w:sz w:val="22"/>
        </w:rPr>
        <w:t>Similarly</w:t>
      </w:r>
      <w:r w:rsidR="00364FDB" w:rsidRPr="168B5B86">
        <w:rPr>
          <w:rFonts w:cs="Calibri"/>
          <w:sz w:val="22"/>
        </w:rPr>
        <w:t>,</w:t>
      </w:r>
      <w:r w:rsidR="00C81965" w:rsidRPr="168B5B86">
        <w:rPr>
          <w:rFonts w:cs="Calibri"/>
          <w:sz w:val="22"/>
        </w:rPr>
        <w:t xml:space="preserve"> the </w:t>
      </w:r>
      <w:r w:rsidR="00364FDB" w:rsidRPr="168B5B86">
        <w:rPr>
          <w:rFonts w:cs="Calibri"/>
          <w:sz w:val="22"/>
        </w:rPr>
        <w:t xml:space="preserve">estimation </w:t>
      </w:r>
      <w:r w:rsidR="00C81965" w:rsidRPr="168B5B86">
        <w:rPr>
          <w:rFonts w:cs="Calibri"/>
          <w:sz w:val="22"/>
        </w:rPr>
        <w:t>was based on a practice with 11 WTE staff. Verifying the validity of these figures in relation to Welsh primary care sites from centrally held data about patient list size, floor area and number of WTE staff is not currently possible for all independent contractors in Wales. Published GP patient numbers</w:t>
      </w:r>
      <w:r w:rsidR="00C81965" w:rsidRPr="168B5B86">
        <w:rPr>
          <w:rStyle w:val="FootnoteReference"/>
          <w:rFonts w:cs="Calibri"/>
          <w:sz w:val="22"/>
        </w:rPr>
        <w:footnoteReference w:id="12"/>
      </w:r>
      <w:r w:rsidR="00C81965" w:rsidRPr="168B5B86">
        <w:rPr>
          <w:rFonts w:cs="Calibri"/>
          <w:sz w:val="22"/>
        </w:rPr>
        <w:t xml:space="preserve"> put </w:t>
      </w:r>
      <w:r w:rsidR="00CB4D40" w:rsidRPr="168B5B86">
        <w:rPr>
          <w:rFonts w:cs="Calibri"/>
          <w:sz w:val="22"/>
        </w:rPr>
        <w:t xml:space="preserve">the </w:t>
      </w:r>
      <w:r w:rsidR="00C81965" w:rsidRPr="168B5B86">
        <w:rPr>
          <w:rFonts w:cs="Calibri"/>
          <w:sz w:val="22"/>
        </w:rPr>
        <w:t xml:space="preserve">practice patient list size </w:t>
      </w:r>
      <w:r w:rsidR="00CB4D40" w:rsidRPr="168B5B86">
        <w:rPr>
          <w:rFonts w:cs="Calibri"/>
          <w:sz w:val="22"/>
        </w:rPr>
        <w:t xml:space="preserve">average (mean) </w:t>
      </w:r>
      <w:r w:rsidR="00C81965" w:rsidRPr="168B5B86">
        <w:rPr>
          <w:rFonts w:cs="Calibri"/>
          <w:sz w:val="22"/>
        </w:rPr>
        <w:t>at approximately 8,800 and rang</w:t>
      </w:r>
      <w:r w:rsidR="00CB4D40" w:rsidRPr="168B5B86">
        <w:rPr>
          <w:rFonts w:cs="Calibri"/>
          <w:sz w:val="22"/>
        </w:rPr>
        <w:t>e</w:t>
      </w:r>
      <w:r w:rsidR="00C81965" w:rsidRPr="168B5B86">
        <w:rPr>
          <w:rFonts w:cs="Calibri"/>
          <w:sz w:val="22"/>
        </w:rPr>
        <w:t xml:space="preserve"> </w:t>
      </w:r>
      <w:r w:rsidR="00473857" w:rsidRPr="168B5B86">
        <w:rPr>
          <w:rFonts w:cs="Calibri"/>
          <w:sz w:val="22"/>
        </w:rPr>
        <w:t>from below 1,</w:t>
      </w:r>
      <w:r w:rsidR="00C81965" w:rsidRPr="168B5B86">
        <w:rPr>
          <w:rFonts w:cs="Calibri"/>
          <w:sz w:val="22"/>
        </w:rPr>
        <w:t>00</w:t>
      </w:r>
      <w:r w:rsidR="00473857" w:rsidRPr="168B5B86">
        <w:rPr>
          <w:rFonts w:cs="Calibri"/>
          <w:sz w:val="22"/>
        </w:rPr>
        <w:t>0</w:t>
      </w:r>
      <w:r w:rsidR="00C81965" w:rsidRPr="168B5B86">
        <w:rPr>
          <w:rFonts w:cs="Calibri"/>
          <w:sz w:val="22"/>
        </w:rPr>
        <w:t xml:space="preserve"> </w:t>
      </w:r>
      <w:r w:rsidR="00473857" w:rsidRPr="168B5B86">
        <w:rPr>
          <w:rFonts w:cs="Calibri"/>
          <w:sz w:val="22"/>
        </w:rPr>
        <w:t>to</w:t>
      </w:r>
      <w:r w:rsidR="00C81965" w:rsidRPr="168B5B86">
        <w:rPr>
          <w:rFonts w:cs="Calibri"/>
          <w:sz w:val="22"/>
        </w:rPr>
        <w:t xml:space="preserve"> </w:t>
      </w:r>
      <w:r w:rsidR="00473857" w:rsidRPr="168B5B86">
        <w:rPr>
          <w:rFonts w:cs="Calibri"/>
          <w:sz w:val="22"/>
        </w:rPr>
        <w:t xml:space="preserve">over </w:t>
      </w:r>
      <w:r w:rsidR="00C81965" w:rsidRPr="168B5B86">
        <w:rPr>
          <w:rFonts w:cs="Calibri"/>
          <w:sz w:val="22"/>
        </w:rPr>
        <w:t>26,</w:t>
      </w:r>
      <w:r w:rsidR="00473857" w:rsidRPr="168B5B86">
        <w:rPr>
          <w:rFonts w:cs="Calibri"/>
          <w:sz w:val="22"/>
        </w:rPr>
        <w:t>0</w:t>
      </w:r>
      <w:r w:rsidR="00C81965" w:rsidRPr="168B5B86">
        <w:rPr>
          <w:rFonts w:cs="Calibri"/>
          <w:sz w:val="22"/>
        </w:rPr>
        <w:t xml:space="preserve">00 patients. Floor area data </w:t>
      </w:r>
      <w:r w:rsidR="002B3989" w:rsidRPr="168B5B86">
        <w:rPr>
          <w:rFonts w:cs="Calibri"/>
          <w:sz w:val="22"/>
        </w:rPr>
        <w:t>are</w:t>
      </w:r>
      <w:r w:rsidR="00C81965" w:rsidRPr="168B5B86">
        <w:rPr>
          <w:rFonts w:cs="Calibri"/>
          <w:sz w:val="22"/>
        </w:rPr>
        <w:t xml:space="preserve"> </w:t>
      </w:r>
      <w:r w:rsidR="00711140" w:rsidRPr="168B5B86">
        <w:rPr>
          <w:rFonts w:cs="Calibri"/>
          <w:sz w:val="22"/>
        </w:rPr>
        <w:t xml:space="preserve">incomplete and </w:t>
      </w:r>
      <w:r w:rsidR="00C81965" w:rsidRPr="168B5B86">
        <w:rPr>
          <w:rFonts w:cs="Calibri"/>
          <w:sz w:val="22"/>
        </w:rPr>
        <w:t xml:space="preserve">only available where data </w:t>
      </w:r>
      <w:r w:rsidR="00C9251D" w:rsidRPr="168B5B86">
        <w:rPr>
          <w:rFonts w:cs="Calibri"/>
          <w:sz w:val="22"/>
        </w:rPr>
        <w:t xml:space="preserve">are </w:t>
      </w:r>
      <w:r w:rsidR="00C81965" w:rsidRPr="168B5B86">
        <w:rPr>
          <w:rFonts w:cs="Calibri"/>
          <w:sz w:val="22"/>
        </w:rPr>
        <w:t>collected regarding reimbursement of rent to GP practices. The GP staff number per average practice is 21.7 FTE</w:t>
      </w:r>
      <w:r w:rsidR="00C81965" w:rsidRPr="168B5B86">
        <w:rPr>
          <w:rStyle w:val="FootnoteReference"/>
          <w:rFonts w:cs="Calibri"/>
          <w:sz w:val="22"/>
        </w:rPr>
        <w:footnoteReference w:id="13"/>
      </w:r>
      <w:r w:rsidR="00C81965" w:rsidRPr="168B5B86">
        <w:rPr>
          <w:rFonts w:cs="Calibri"/>
          <w:sz w:val="22"/>
        </w:rPr>
        <w:t xml:space="preserve">. Work is underway </w:t>
      </w:r>
      <w:r w:rsidR="00BF7173" w:rsidRPr="168B5B86">
        <w:rPr>
          <w:rFonts w:cs="Calibri"/>
          <w:sz w:val="22"/>
        </w:rPr>
        <w:t xml:space="preserve">nationally </w:t>
      </w:r>
      <w:r w:rsidR="00C81965" w:rsidRPr="168B5B86">
        <w:rPr>
          <w:rFonts w:cs="Calibri"/>
          <w:sz w:val="22"/>
        </w:rPr>
        <w:t xml:space="preserve">to establish WTE staff numbers for optometry, dental and </w:t>
      </w:r>
      <w:r w:rsidR="008F751B" w:rsidRPr="168B5B86">
        <w:rPr>
          <w:rFonts w:cs="Calibri"/>
          <w:sz w:val="22"/>
        </w:rPr>
        <w:t xml:space="preserve">community </w:t>
      </w:r>
      <w:r w:rsidR="00C81965" w:rsidRPr="168B5B86">
        <w:rPr>
          <w:rFonts w:cs="Calibri"/>
          <w:sz w:val="22"/>
        </w:rPr>
        <w:t xml:space="preserve">pharmacy services. Practice patient numbers </w:t>
      </w:r>
      <w:r w:rsidR="00711140" w:rsidRPr="168B5B86">
        <w:rPr>
          <w:rFonts w:cs="Calibri"/>
          <w:sz w:val="22"/>
        </w:rPr>
        <w:t>are</w:t>
      </w:r>
      <w:r w:rsidR="00C81965" w:rsidRPr="168B5B86">
        <w:rPr>
          <w:rFonts w:cs="Calibri"/>
          <w:sz w:val="22"/>
        </w:rPr>
        <w:t xml:space="preserve"> needed </w:t>
      </w:r>
      <w:r w:rsidR="00711140" w:rsidRPr="168B5B86">
        <w:rPr>
          <w:rFonts w:cs="Calibri"/>
          <w:sz w:val="22"/>
        </w:rPr>
        <w:t xml:space="preserve">for </w:t>
      </w:r>
      <w:r w:rsidR="00C81965" w:rsidRPr="168B5B86">
        <w:rPr>
          <w:rFonts w:cs="Calibri"/>
          <w:sz w:val="22"/>
        </w:rPr>
        <w:t xml:space="preserve">13/22 of the action estimations within the LP calculator. Without the equivalent list size, floor area and number of WTE staff for all independent contractors, there remains significant ambiguity around the concept of a model </w:t>
      </w:r>
      <w:r w:rsidR="00364FDB" w:rsidRPr="168B5B86">
        <w:rPr>
          <w:rFonts w:cs="Calibri"/>
          <w:sz w:val="22"/>
        </w:rPr>
        <w:t xml:space="preserve">primary care </w:t>
      </w:r>
      <w:r w:rsidR="00C81965" w:rsidRPr="168B5B86">
        <w:rPr>
          <w:rFonts w:cs="Calibri"/>
          <w:sz w:val="22"/>
        </w:rPr>
        <w:t>practice</w:t>
      </w:r>
      <w:r w:rsidR="00364FDB" w:rsidRPr="168B5B86">
        <w:rPr>
          <w:rFonts w:cs="Calibri"/>
          <w:sz w:val="22"/>
        </w:rPr>
        <w:t xml:space="preserve"> in Wales</w:t>
      </w:r>
      <w:r w:rsidR="00C81965" w:rsidRPr="168B5B86">
        <w:rPr>
          <w:rFonts w:cs="Calibri"/>
          <w:sz w:val="22"/>
        </w:rPr>
        <w:t>.</w:t>
      </w:r>
    </w:p>
    <w:p w14:paraId="1EAE0E3B" w14:textId="77777777" w:rsidR="003107C7" w:rsidRDefault="003107C7" w:rsidP="003107C7">
      <w:pPr>
        <w:pStyle w:val="ListParagraph"/>
        <w:spacing w:line="276" w:lineRule="auto"/>
        <w:ind w:left="360"/>
        <w:jc w:val="both"/>
        <w:rPr>
          <w:sz w:val="22"/>
        </w:rPr>
      </w:pPr>
    </w:p>
    <w:p w14:paraId="06D139E5" w14:textId="60347426" w:rsidR="168B5B86" w:rsidRPr="00B14B50" w:rsidRDefault="00C81965" w:rsidP="002E602F">
      <w:pPr>
        <w:pStyle w:val="ListParagraph"/>
        <w:spacing w:line="276" w:lineRule="auto"/>
        <w:ind w:left="0"/>
        <w:jc w:val="both"/>
        <w:rPr>
          <w:sz w:val="22"/>
        </w:rPr>
      </w:pPr>
      <w:r w:rsidRPr="168B5B86">
        <w:rPr>
          <w:sz w:val="22"/>
        </w:rPr>
        <w:t>These limitations echo the finding</w:t>
      </w:r>
      <w:r w:rsidR="005E6BD2" w:rsidRPr="168B5B86">
        <w:rPr>
          <w:sz w:val="22"/>
        </w:rPr>
        <w:t>s</w:t>
      </w:r>
      <w:r w:rsidRPr="168B5B86">
        <w:rPr>
          <w:sz w:val="22"/>
        </w:rPr>
        <w:t xml:space="preserve"> of the </w:t>
      </w:r>
      <w:hyperlink r:id="rId55">
        <w:r w:rsidRPr="168B5B86">
          <w:rPr>
            <w:rStyle w:val="Hyperlink"/>
            <w:i/>
            <w:iCs/>
            <w:sz w:val="22"/>
          </w:rPr>
          <w:t>Primary Care in Wales, A carbon footprint assessment of estimated emissions for primary care contractors in Wales</w:t>
        </w:r>
      </w:hyperlink>
      <w:r w:rsidRPr="168B5B86">
        <w:rPr>
          <w:sz w:val="22"/>
        </w:rPr>
        <w:t xml:space="preserve">: </w:t>
      </w:r>
      <w:r w:rsidRPr="002E602F">
        <w:rPr>
          <w:i/>
          <w:iCs/>
          <w:sz w:val="22"/>
        </w:rPr>
        <w:t>“Primary care is an extensive sector that has numerous complexities and interactions with other healthcare, private and commercial services. These complexities have contributed to challenges in undertaking detailed analysis”.</w:t>
      </w:r>
    </w:p>
    <w:p w14:paraId="5D014B16" w14:textId="17940254" w:rsidR="00C81965" w:rsidRPr="00233CB2" w:rsidRDefault="00272109" w:rsidP="00762CA3">
      <w:pPr>
        <w:pStyle w:val="Heading2"/>
        <w:numPr>
          <w:ilvl w:val="1"/>
          <w:numId w:val="19"/>
        </w:numPr>
        <w:spacing w:before="0" w:after="120" w:line="276" w:lineRule="auto"/>
        <w:rPr>
          <w:rFonts w:ascii="Verdana" w:hAnsi="Verdana"/>
        </w:rPr>
      </w:pPr>
      <w:bookmarkStart w:id="71" w:name="_Toc196837834"/>
      <w:bookmarkEnd w:id="69"/>
      <w:bookmarkEnd w:id="70"/>
      <w:r w:rsidRPr="3A78FF18">
        <w:rPr>
          <w:rFonts w:ascii="Verdana" w:hAnsi="Verdana"/>
        </w:rPr>
        <w:lastRenderedPageBreak/>
        <w:t>Estimating CO</w:t>
      </w:r>
      <w:r w:rsidRPr="3A78FF18">
        <w:rPr>
          <w:rFonts w:ascii="Verdana" w:hAnsi="Verdana"/>
          <w:vertAlign w:val="subscript"/>
        </w:rPr>
        <w:t>2</w:t>
      </w:r>
      <w:r w:rsidRPr="3A78FF18">
        <w:rPr>
          <w:rFonts w:ascii="Verdana" w:hAnsi="Verdana"/>
        </w:rPr>
        <w:t>e reduction by individual primary care practices using the LP calculator</w:t>
      </w:r>
      <w:bookmarkEnd w:id="71"/>
    </w:p>
    <w:p w14:paraId="32081328" w14:textId="0DBF72F8" w:rsidR="00166C83" w:rsidRDefault="00272109" w:rsidP="00272109">
      <w:pPr>
        <w:spacing w:after="120" w:line="276" w:lineRule="auto"/>
        <w:jc w:val="both"/>
        <w:rPr>
          <w:bCs/>
          <w:sz w:val="22"/>
        </w:rPr>
      </w:pPr>
      <w:r>
        <w:rPr>
          <w:sz w:val="22"/>
        </w:rPr>
        <w:t xml:space="preserve">The conclusion drawn that the LP calculator was not suitable for use </w:t>
      </w:r>
      <w:r w:rsidRPr="00C81965">
        <w:rPr>
          <w:sz w:val="22"/>
        </w:rPr>
        <w:t>at individual practice level</w:t>
      </w:r>
      <w:r>
        <w:rPr>
          <w:sz w:val="22"/>
        </w:rPr>
        <w:t xml:space="preserve"> </w:t>
      </w:r>
      <w:r w:rsidR="00553E5B">
        <w:rPr>
          <w:sz w:val="22"/>
        </w:rPr>
        <w:t xml:space="preserve">and the </w:t>
      </w:r>
      <w:r w:rsidRPr="00435D5C">
        <w:rPr>
          <w:bCs/>
          <w:sz w:val="22"/>
        </w:rPr>
        <w:t>effort needed to estimate CO</w:t>
      </w:r>
      <w:r w:rsidRPr="00435D5C">
        <w:rPr>
          <w:bCs/>
          <w:sz w:val="22"/>
          <w:vertAlign w:val="subscript"/>
        </w:rPr>
        <w:t>2</w:t>
      </w:r>
      <w:r w:rsidRPr="00435D5C">
        <w:rPr>
          <w:bCs/>
          <w:sz w:val="22"/>
        </w:rPr>
        <w:t xml:space="preserve">e reductions </w:t>
      </w:r>
      <w:r w:rsidR="00B161FD">
        <w:rPr>
          <w:bCs/>
          <w:sz w:val="22"/>
        </w:rPr>
        <w:t xml:space="preserve">being disproportionate </w:t>
      </w:r>
      <w:r w:rsidRPr="00435D5C">
        <w:rPr>
          <w:bCs/>
          <w:sz w:val="22"/>
        </w:rPr>
        <w:t>to the benefit gained</w:t>
      </w:r>
      <w:r>
        <w:rPr>
          <w:bCs/>
          <w:sz w:val="22"/>
        </w:rPr>
        <w:t xml:space="preserve">, was in some part due to its limitations. </w:t>
      </w:r>
    </w:p>
    <w:p w14:paraId="60AE2F88" w14:textId="73291DA4" w:rsidR="00774DBF" w:rsidRPr="00774DBF" w:rsidRDefault="00C81965" w:rsidP="168B5B86">
      <w:pPr>
        <w:pStyle w:val="ListParagraph"/>
        <w:numPr>
          <w:ilvl w:val="0"/>
          <w:numId w:val="31"/>
        </w:numPr>
        <w:spacing w:after="0" w:line="276" w:lineRule="auto"/>
        <w:jc w:val="both"/>
        <w:rPr>
          <w:sz w:val="22"/>
        </w:rPr>
      </w:pPr>
      <w:r w:rsidRPr="168B5B86">
        <w:rPr>
          <w:sz w:val="22"/>
        </w:rPr>
        <w:t>The main limitation in using the LP calculator at individual practice level was paucity of accessible data.</w:t>
      </w:r>
      <w:r w:rsidR="00774DBF" w:rsidRPr="168B5B86">
        <w:rPr>
          <w:sz w:val="22"/>
        </w:rPr>
        <w:t xml:space="preserve"> To reduce the inevitable margins of error around using a model practice size and assumptions for measuring CO</w:t>
      </w:r>
      <w:r w:rsidR="00774DBF" w:rsidRPr="168B5B86">
        <w:rPr>
          <w:sz w:val="22"/>
          <w:vertAlign w:val="subscript"/>
        </w:rPr>
        <w:t>2</w:t>
      </w:r>
      <w:r w:rsidR="00774DBF" w:rsidRPr="168B5B86">
        <w:rPr>
          <w:sz w:val="22"/>
        </w:rPr>
        <w:t xml:space="preserve">e reduction at action/practice level, the LP calculator offers the opportunity for individual practices to insert their own data and/or assumptions. This could work for practices which know their patient </w:t>
      </w:r>
      <w:r w:rsidR="4A9BC9B3" w:rsidRPr="168B5B86">
        <w:rPr>
          <w:sz w:val="22"/>
        </w:rPr>
        <w:t>list</w:t>
      </w:r>
      <w:r w:rsidR="00774DBF" w:rsidRPr="168B5B86">
        <w:rPr>
          <w:sz w:val="22"/>
        </w:rPr>
        <w:t xml:space="preserve"> size, have a clear physical boundary to their practice accommodation, and have routine access to their own energy use data. The LP calculator will be less able to accurately reflect </w:t>
      </w:r>
      <w:r w:rsidR="1CDDB52E" w:rsidRPr="168B5B86">
        <w:rPr>
          <w:sz w:val="22"/>
        </w:rPr>
        <w:t xml:space="preserve">a </w:t>
      </w:r>
      <w:r w:rsidR="00774DBF" w:rsidRPr="168B5B86">
        <w:rPr>
          <w:sz w:val="22"/>
        </w:rPr>
        <w:t>CO</w:t>
      </w:r>
      <w:r w:rsidR="00774DBF" w:rsidRPr="168B5B86">
        <w:rPr>
          <w:sz w:val="22"/>
          <w:vertAlign w:val="subscript"/>
        </w:rPr>
        <w:t>2</w:t>
      </w:r>
      <w:r w:rsidR="00774DBF" w:rsidRPr="168B5B86">
        <w:rPr>
          <w:sz w:val="22"/>
        </w:rPr>
        <w:t>e reduction estimation in situations where the practice does not routinely monitor its patient list size (e.g. community pharmacy)</w:t>
      </w:r>
      <w:r w:rsidR="3E381A3E" w:rsidRPr="168B5B86">
        <w:rPr>
          <w:sz w:val="22"/>
        </w:rPr>
        <w:t>,</w:t>
      </w:r>
      <w:r w:rsidR="00774DBF" w:rsidRPr="168B5B86">
        <w:rPr>
          <w:sz w:val="22"/>
        </w:rPr>
        <w:t xml:space="preserve"> it shares accommodation/utility bills, or in some way has joint responsibility for other resources (e.g. health board community staff, being part of a chain or multiple). </w:t>
      </w:r>
    </w:p>
    <w:p w14:paraId="15625511" w14:textId="77777777" w:rsidR="00774DBF" w:rsidRPr="00774DBF" w:rsidRDefault="00774DBF" w:rsidP="00774DBF">
      <w:pPr>
        <w:pStyle w:val="ListParagraph"/>
        <w:spacing w:after="0" w:line="276" w:lineRule="auto"/>
        <w:ind w:left="360"/>
        <w:jc w:val="both"/>
        <w:rPr>
          <w:sz w:val="22"/>
        </w:rPr>
      </w:pPr>
    </w:p>
    <w:p w14:paraId="20118001" w14:textId="77777777" w:rsidR="00774DBF" w:rsidRDefault="00774DBF" w:rsidP="00774DBF">
      <w:pPr>
        <w:pStyle w:val="ListParagraph"/>
        <w:numPr>
          <w:ilvl w:val="0"/>
          <w:numId w:val="31"/>
        </w:numPr>
        <w:spacing w:after="0" w:line="276" w:lineRule="auto"/>
        <w:jc w:val="both"/>
        <w:rPr>
          <w:sz w:val="22"/>
        </w:rPr>
      </w:pPr>
      <w:r w:rsidRPr="00774DBF">
        <w:rPr>
          <w:sz w:val="22"/>
        </w:rPr>
        <w:t>LP caveats, therefore, that the CO</w:t>
      </w:r>
      <w:r w:rsidRPr="00774DBF">
        <w:rPr>
          <w:sz w:val="22"/>
          <w:vertAlign w:val="subscript"/>
        </w:rPr>
        <w:t>2</w:t>
      </w:r>
      <w:r w:rsidRPr="00774DBF">
        <w:rPr>
          <w:sz w:val="22"/>
        </w:rPr>
        <w:t>e reductions estimated within the calculator should be used as a guide. They further recommended that practices undertake regular monitoring of energy consumption, explore the locally available prescribing data of medicines and procurement of goods and services, to improve the accuracy of estimating CO</w:t>
      </w:r>
      <w:r w:rsidRPr="00774DBF">
        <w:rPr>
          <w:sz w:val="22"/>
          <w:vertAlign w:val="subscript"/>
        </w:rPr>
        <w:t>2</w:t>
      </w:r>
      <w:r w:rsidRPr="00774DBF">
        <w:rPr>
          <w:sz w:val="22"/>
        </w:rPr>
        <w:t xml:space="preserve">e reductions. </w:t>
      </w:r>
    </w:p>
    <w:p w14:paraId="5A685D22" w14:textId="77777777" w:rsidR="00774DBF" w:rsidRPr="00774DBF" w:rsidRDefault="00774DBF" w:rsidP="00774DBF">
      <w:pPr>
        <w:pStyle w:val="ListParagraph"/>
        <w:rPr>
          <w:sz w:val="22"/>
        </w:rPr>
      </w:pPr>
    </w:p>
    <w:p w14:paraId="45903900" w14:textId="6E9DCB83" w:rsidR="00272109" w:rsidRPr="00774DBF" w:rsidRDefault="00C81965" w:rsidP="168B5B86">
      <w:pPr>
        <w:pStyle w:val="ListParagraph"/>
        <w:numPr>
          <w:ilvl w:val="0"/>
          <w:numId w:val="31"/>
        </w:numPr>
        <w:spacing w:after="0" w:line="276" w:lineRule="auto"/>
        <w:jc w:val="both"/>
        <w:rPr>
          <w:sz w:val="22"/>
        </w:rPr>
      </w:pPr>
      <w:r w:rsidRPr="168B5B86">
        <w:rPr>
          <w:sz w:val="22"/>
        </w:rPr>
        <w:t>LP anticipated that time would be limited within primary care and proposed that practices refer to their DEC or EPC certificates from which practice energy data could be accessed. Energy data</w:t>
      </w:r>
      <w:r w:rsidR="002B3989" w:rsidRPr="168B5B86">
        <w:rPr>
          <w:sz w:val="22"/>
        </w:rPr>
        <w:t xml:space="preserve"> </w:t>
      </w:r>
      <w:r w:rsidR="38EECE87" w:rsidRPr="168B5B86">
        <w:rPr>
          <w:sz w:val="22"/>
        </w:rPr>
        <w:t>is</w:t>
      </w:r>
      <w:r w:rsidRPr="168B5B86">
        <w:rPr>
          <w:sz w:val="22"/>
        </w:rPr>
        <w:t xml:space="preserve"> </w:t>
      </w:r>
      <w:r w:rsidR="00846CD0" w:rsidRPr="168B5B86">
        <w:rPr>
          <w:sz w:val="22"/>
        </w:rPr>
        <w:t xml:space="preserve">needed </w:t>
      </w:r>
      <w:r w:rsidR="0489AF11" w:rsidRPr="168B5B86">
        <w:rPr>
          <w:sz w:val="22"/>
        </w:rPr>
        <w:t>to estimate</w:t>
      </w:r>
      <w:r w:rsidR="00846CD0" w:rsidRPr="168B5B86">
        <w:rPr>
          <w:sz w:val="22"/>
        </w:rPr>
        <w:t xml:space="preserve"> 7 out of </w:t>
      </w:r>
      <w:r w:rsidRPr="168B5B86">
        <w:rPr>
          <w:sz w:val="22"/>
        </w:rPr>
        <w:t>22 of the action</w:t>
      </w:r>
      <w:r w:rsidR="20B0F1C0" w:rsidRPr="168B5B86">
        <w:rPr>
          <w:sz w:val="22"/>
        </w:rPr>
        <w:t>s</w:t>
      </w:r>
      <w:r w:rsidRPr="168B5B86">
        <w:rPr>
          <w:sz w:val="22"/>
        </w:rPr>
        <w:t xml:space="preserve"> within the LP calculator. However, in 2024 the </w:t>
      </w:r>
      <w:hyperlink r:id="rId56">
        <w:r w:rsidRPr="168B5B86">
          <w:rPr>
            <w:rStyle w:val="Hyperlink"/>
            <w:i/>
            <w:iCs/>
            <w:sz w:val="22"/>
          </w:rPr>
          <w:t>Primary Care in Wales, A carbon footprint assessment of estimated emissions for primary care contractors in Wales</w:t>
        </w:r>
      </w:hyperlink>
      <w:r w:rsidRPr="168B5B86">
        <w:rPr>
          <w:sz w:val="22"/>
        </w:rPr>
        <w:t xml:space="preserve"> found compliance with EPC/DEC appears low with only 50% of primary care sites aligning to a</w:t>
      </w:r>
      <w:r w:rsidR="00B11E7E" w:rsidRPr="168B5B86">
        <w:rPr>
          <w:sz w:val="22"/>
        </w:rPr>
        <w:t xml:space="preserve"> centrally held</w:t>
      </w:r>
      <w:r w:rsidRPr="168B5B86">
        <w:rPr>
          <w:sz w:val="22"/>
        </w:rPr>
        <w:t xml:space="preserve"> EPC and only 12% to a </w:t>
      </w:r>
      <w:r w:rsidR="00B11E7E" w:rsidRPr="168B5B86">
        <w:rPr>
          <w:sz w:val="22"/>
        </w:rPr>
        <w:t xml:space="preserve">centrally held </w:t>
      </w:r>
      <w:r w:rsidRPr="168B5B86">
        <w:rPr>
          <w:sz w:val="22"/>
        </w:rPr>
        <w:t xml:space="preserve">DEC.  </w:t>
      </w:r>
    </w:p>
    <w:p w14:paraId="7822EB78" w14:textId="77777777" w:rsidR="00272109" w:rsidRPr="00272109" w:rsidRDefault="00272109" w:rsidP="00272109">
      <w:pPr>
        <w:pStyle w:val="ListParagraph"/>
        <w:spacing w:after="120" w:line="276" w:lineRule="auto"/>
        <w:ind w:left="360"/>
        <w:jc w:val="both"/>
        <w:rPr>
          <w:sz w:val="22"/>
        </w:rPr>
      </w:pPr>
    </w:p>
    <w:p w14:paraId="43FB1B00" w14:textId="77777777" w:rsidR="00272109" w:rsidRPr="00272109" w:rsidRDefault="00C81965" w:rsidP="00272109">
      <w:pPr>
        <w:pStyle w:val="ListParagraph"/>
        <w:numPr>
          <w:ilvl w:val="0"/>
          <w:numId w:val="31"/>
        </w:numPr>
        <w:spacing w:after="120" w:line="276" w:lineRule="auto"/>
        <w:jc w:val="both"/>
        <w:rPr>
          <w:sz w:val="32"/>
          <w:szCs w:val="30"/>
        </w:rPr>
      </w:pPr>
      <w:r w:rsidRPr="00272109">
        <w:rPr>
          <w:sz w:val="22"/>
        </w:rPr>
        <w:t xml:space="preserve">Upon further investigation it was </w:t>
      </w:r>
      <w:r w:rsidR="00272109">
        <w:rPr>
          <w:sz w:val="22"/>
        </w:rPr>
        <w:t xml:space="preserve">revealed </w:t>
      </w:r>
      <w:r w:rsidRPr="00272109">
        <w:rPr>
          <w:sz w:val="22"/>
        </w:rPr>
        <w:t xml:space="preserve">that holding a DEC or EPC was not mandatory for </w:t>
      </w:r>
      <w:r w:rsidR="005E6BD2" w:rsidRPr="00272109">
        <w:rPr>
          <w:sz w:val="22"/>
        </w:rPr>
        <w:t xml:space="preserve">all </w:t>
      </w:r>
      <w:r w:rsidRPr="00272109">
        <w:rPr>
          <w:sz w:val="22"/>
        </w:rPr>
        <w:t>practice</w:t>
      </w:r>
      <w:r w:rsidR="005E6BD2" w:rsidRPr="00272109">
        <w:rPr>
          <w:sz w:val="22"/>
        </w:rPr>
        <w:t>s</w:t>
      </w:r>
      <w:r w:rsidRPr="00272109">
        <w:rPr>
          <w:sz w:val="22"/>
        </w:rPr>
        <w:t xml:space="preserve"> </w:t>
      </w:r>
      <w:r w:rsidR="009B3712" w:rsidRPr="00272109">
        <w:rPr>
          <w:sz w:val="22"/>
        </w:rPr>
        <w:t>as th</w:t>
      </w:r>
      <w:r w:rsidR="00CB4D40" w:rsidRPr="00272109">
        <w:rPr>
          <w:sz w:val="22"/>
        </w:rPr>
        <w:t>is</w:t>
      </w:r>
      <w:r w:rsidR="009B3712" w:rsidRPr="00272109">
        <w:rPr>
          <w:sz w:val="22"/>
        </w:rPr>
        <w:t xml:space="preserve"> w</w:t>
      </w:r>
      <w:r w:rsidR="00CB4D40" w:rsidRPr="00272109">
        <w:rPr>
          <w:sz w:val="22"/>
        </w:rPr>
        <w:t>ould be</w:t>
      </w:r>
      <w:r w:rsidR="009B3712" w:rsidRPr="00272109">
        <w:rPr>
          <w:sz w:val="22"/>
        </w:rPr>
        <w:t xml:space="preserve"> </w:t>
      </w:r>
      <w:r w:rsidRPr="00272109">
        <w:rPr>
          <w:sz w:val="22"/>
        </w:rPr>
        <w:t>depend</w:t>
      </w:r>
      <w:r w:rsidR="000C5093" w:rsidRPr="00272109">
        <w:rPr>
          <w:sz w:val="22"/>
        </w:rPr>
        <w:t>e</w:t>
      </w:r>
      <w:r w:rsidR="009B3712" w:rsidRPr="00272109">
        <w:rPr>
          <w:sz w:val="22"/>
        </w:rPr>
        <w:t>nt</w:t>
      </w:r>
      <w:r w:rsidRPr="00272109">
        <w:rPr>
          <w:sz w:val="22"/>
        </w:rPr>
        <w:t xml:space="preserve"> on the floor size and/or use of the building</w:t>
      </w:r>
      <w:r w:rsidR="009B3712" w:rsidRPr="00272109">
        <w:rPr>
          <w:sz w:val="22"/>
        </w:rPr>
        <w:t>, plus history of tenure</w:t>
      </w:r>
      <w:r w:rsidRPr="00272109">
        <w:rPr>
          <w:sz w:val="22"/>
        </w:rPr>
        <w:t xml:space="preserve">. DECs are mandatory for public buildings in the UK </w:t>
      </w:r>
      <w:r w:rsidR="00C9251D" w:rsidRPr="00272109">
        <w:rPr>
          <w:sz w:val="22"/>
        </w:rPr>
        <w:t xml:space="preserve">where the </w:t>
      </w:r>
      <w:r w:rsidRPr="00272109">
        <w:rPr>
          <w:sz w:val="22"/>
        </w:rPr>
        <w:t xml:space="preserve">floor area </w:t>
      </w:r>
      <w:r w:rsidR="00C9251D" w:rsidRPr="00272109">
        <w:rPr>
          <w:sz w:val="22"/>
        </w:rPr>
        <w:t xml:space="preserve">is </w:t>
      </w:r>
      <w:r w:rsidR="00846CD0" w:rsidRPr="00272109">
        <w:rPr>
          <w:sz w:val="22"/>
        </w:rPr>
        <w:t>larger than 250</w:t>
      </w:r>
      <w:r w:rsidRPr="00272109">
        <w:rPr>
          <w:sz w:val="22"/>
        </w:rPr>
        <w:t>m</w:t>
      </w:r>
      <w:r w:rsidRPr="00272109">
        <w:rPr>
          <w:sz w:val="22"/>
          <w:vertAlign w:val="superscript"/>
        </w:rPr>
        <w:t>2</w:t>
      </w:r>
      <w:r w:rsidRPr="00272109">
        <w:rPr>
          <w:sz w:val="22"/>
        </w:rPr>
        <w:t xml:space="preserve"> and are frequently visited by the public. At the date of issue, the certificate reflects the previous calendar year’s energy consumption and for smaller sites, where </w:t>
      </w:r>
      <w:r w:rsidRPr="00272109">
        <w:rPr>
          <w:rFonts w:cs="Calibri"/>
          <w:sz w:val="22"/>
        </w:rPr>
        <w:t>the building has a total useful floor area of between 250m</w:t>
      </w:r>
      <w:r w:rsidRPr="00272109">
        <w:rPr>
          <w:rFonts w:cs="Calibri"/>
          <w:sz w:val="22"/>
          <w:vertAlign w:val="superscript"/>
        </w:rPr>
        <w:t>2</w:t>
      </w:r>
      <w:r w:rsidRPr="00272109">
        <w:rPr>
          <w:rFonts w:cs="Calibri"/>
          <w:sz w:val="22"/>
        </w:rPr>
        <w:t> and 1000m</w:t>
      </w:r>
      <w:r w:rsidRPr="00272109">
        <w:rPr>
          <w:rFonts w:cs="Calibri"/>
          <w:sz w:val="22"/>
          <w:vertAlign w:val="superscript"/>
        </w:rPr>
        <w:t>2</w:t>
      </w:r>
      <w:r w:rsidRPr="00272109">
        <w:rPr>
          <w:rFonts w:cs="Calibri"/>
          <w:sz w:val="22"/>
        </w:rPr>
        <w:t xml:space="preserve">, the DEC and corresponding advisory report are valid for 10 years. </w:t>
      </w:r>
    </w:p>
    <w:p w14:paraId="1347A240" w14:textId="77777777" w:rsidR="00272109" w:rsidRPr="00272109" w:rsidRDefault="00272109" w:rsidP="00272109">
      <w:pPr>
        <w:pStyle w:val="ListParagraph"/>
        <w:rPr>
          <w:rFonts w:cs="Calibri"/>
          <w:sz w:val="22"/>
        </w:rPr>
      </w:pPr>
    </w:p>
    <w:p w14:paraId="1FF0495E" w14:textId="46E953D6" w:rsidR="00272109" w:rsidRPr="008D5290" w:rsidRDefault="00C81965" w:rsidP="008D5290">
      <w:pPr>
        <w:pStyle w:val="ListParagraph"/>
        <w:numPr>
          <w:ilvl w:val="0"/>
          <w:numId w:val="31"/>
        </w:numPr>
        <w:spacing w:after="120" w:line="276" w:lineRule="auto"/>
        <w:jc w:val="both"/>
        <w:rPr>
          <w:sz w:val="32"/>
          <w:szCs w:val="30"/>
        </w:rPr>
      </w:pPr>
      <w:r w:rsidRPr="00272109">
        <w:rPr>
          <w:rFonts w:cs="Calibri"/>
          <w:sz w:val="22"/>
        </w:rPr>
        <w:t>EPCs are only required for domestic and non-domestic buildings that have been newly constructed, have undergone significant renovation, or are being sold or leased.</w:t>
      </w:r>
      <w:r w:rsidRPr="00272109">
        <w:rPr>
          <w:sz w:val="22"/>
        </w:rPr>
        <w:t xml:space="preserve"> EPCs are based on modelled energy use. </w:t>
      </w:r>
      <w:r w:rsidRPr="00272109">
        <w:rPr>
          <w:rFonts w:cs="Calibri"/>
          <w:sz w:val="22"/>
        </w:rPr>
        <w:t>An EPC is valid for 10 years so long as no alterations are made to the building.</w:t>
      </w:r>
      <w:r w:rsidRPr="00272109">
        <w:rPr>
          <w:sz w:val="22"/>
        </w:rPr>
        <w:t xml:space="preserve"> Although perhaps helpful as a snapshot, by definition these data within the site’s EPC/DEC would in many </w:t>
      </w:r>
      <w:r w:rsidR="005E6BD2" w:rsidRPr="00272109">
        <w:rPr>
          <w:sz w:val="22"/>
        </w:rPr>
        <w:t>cases</w:t>
      </w:r>
      <w:r w:rsidRPr="00272109">
        <w:rPr>
          <w:sz w:val="22"/>
        </w:rPr>
        <w:t xml:space="preserve"> not be helpful when monitoring energy use within a practice on an annual basis</w:t>
      </w:r>
      <w:r w:rsidR="00272109">
        <w:rPr>
          <w:sz w:val="22"/>
        </w:rPr>
        <w:t>.</w:t>
      </w:r>
    </w:p>
    <w:p w14:paraId="17607071" w14:textId="1F4F1888" w:rsidR="00774DBF" w:rsidRDefault="00774DBF" w:rsidP="0015391F">
      <w:pPr>
        <w:pStyle w:val="Heading2"/>
        <w:numPr>
          <w:ilvl w:val="1"/>
          <w:numId w:val="19"/>
        </w:numPr>
        <w:spacing w:before="0" w:after="120" w:line="276" w:lineRule="auto"/>
        <w:jc w:val="both"/>
        <w:rPr>
          <w:rFonts w:ascii="Verdana" w:hAnsi="Verdana"/>
        </w:rPr>
      </w:pPr>
      <w:bookmarkStart w:id="72" w:name="_Toc196837835"/>
      <w:r w:rsidRPr="3A78FF18">
        <w:rPr>
          <w:rFonts w:ascii="Verdana" w:hAnsi="Verdana"/>
        </w:rPr>
        <w:lastRenderedPageBreak/>
        <w:t>Experiences of practices completing the carbon footprint action within the Scheme</w:t>
      </w:r>
      <w:bookmarkEnd w:id="72"/>
    </w:p>
    <w:p w14:paraId="56497A9F" w14:textId="5BF21002" w:rsidR="007B0B54" w:rsidRDefault="00B27045" w:rsidP="007B0B54">
      <w:pPr>
        <w:pStyle w:val="Heading2"/>
        <w:spacing w:before="0" w:after="0" w:line="276" w:lineRule="auto"/>
        <w:jc w:val="both"/>
        <w:rPr>
          <w:rFonts w:ascii="Verdana" w:hAnsi="Verdana"/>
          <w:color w:val="auto"/>
          <w:sz w:val="22"/>
          <w:szCs w:val="22"/>
        </w:rPr>
      </w:pPr>
      <w:bookmarkStart w:id="73" w:name="_Toc195543529"/>
      <w:bookmarkStart w:id="74" w:name="_Toc195544224"/>
      <w:bookmarkStart w:id="75" w:name="_Toc196837281"/>
      <w:bookmarkStart w:id="76" w:name="_Toc196837836"/>
      <w:r w:rsidRPr="3A78FF18">
        <w:rPr>
          <w:rFonts w:ascii="Verdana" w:hAnsi="Verdana"/>
          <w:color w:val="auto"/>
          <w:sz w:val="22"/>
          <w:szCs w:val="22"/>
        </w:rPr>
        <w:t xml:space="preserve">Carbon footprinting in healthcare is a relatively new activity. </w:t>
      </w:r>
      <w:r w:rsidR="00774DBF" w:rsidRPr="3A78FF18">
        <w:rPr>
          <w:rFonts w:ascii="Verdana" w:hAnsi="Verdana"/>
          <w:color w:val="auto"/>
          <w:sz w:val="22"/>
          <w:szCs w:val="22"/>
        </w:rPr>
        <w:t>This is further demonstrated by the small proportion of practices</w:t>
      </w:r>
      <w:r w:rsidRPr="3A78FF18">
        <w:rPr>
          <w:rFonts w:ascii="Verdana" w:hAnsi="Verdana"/>
          <w:color w:val="auto"/>
          <w:sz w:val="22"/>
          <w:szCs w:val="22"/>
        </w:rPr>
        <w:t xml:space="preserve"> complet</w:t>
      </w:r>
      <w:r w:rsidR="00774DBF" w:rsidRPr="3A78FF18">
        <w:rPr>
          <w:rFonts w:ascii="Verdana" w:hAnsi="Verdana"/>
          <w:color w:val="auto"/>
          <w:sz w:val="22"/>
          <w:szCs w:val="22"/>
        </w:rPr>
        <w:t>ing</w:t>
      </w:r>
      <w:r w:rsidRPr="3A78FF18">
        <w:rPr>
          <w:rFonts w:ascii="Verdana" w:hAnsi="Verdana"/>
          <w:color w:val="auto"/>
          <w:sz w:val="22"/>
          <w:szCs w:val="22"/>
        </w:rPr>
        <w:t xml:space="preserve"> the Greener Primary Care </w:t>
      </w:r>
      <w:r w:rsidR="00FB656F" w:rsidRPr="3A78FF18">
        <w:rPr>
          <w:rFonts w:ascii="Verdana" w:hAnsi="Verdana"/>
          <w:color w:val="auto"/>
          <w:sz w:val="22"/>
          <w:szCs w:val="22"/>
        </w:rPr>
        <w:t xml:space="preserve">Wales </w:t>
      </w:r>
      <w:r w:rsidRPr="3A78FF18">
        <w:rPr>
          <w:rFonts w:ascii="Verdana" w:hAnsi="Verdana"/>
          <w:color w:val="auto"/>
          <w:sz w:val="22"/>
          <w:szCs w:val="22"/>
        </w:rPr>
        <w:t xml:space="preserve">Framework </w:t>
      </w:r>
      <w:r w:rsidR="00FB656F" w:rsidRPr="3A78FF18">
        <w:rPr>
          <w:rFonts w:ascii="Verdana" w:hAnsi="Verdana"/>
          <w:color w:val="auto"/>
          <w:sz w:val="22"/>
          <w:szCs w:val="22"/>
        </w:rPr>
        <w:t xml:space="preserve">and Award Scheme </w:t>
      </w:r>
      <w:r w:rsidRPr="3A78FF18">
        <w:rPr>
          <w:rFonts w:ascii="Verdana" w:hAnsi="Verdana"/>
          <w:color w:val="auto"/>
          <w:sz w:val="22"/>
          <w:szCs w:val="22"/>
        </w:rPr>
        <w:t>carbon footprinting action</w:t>
      </w:r>
      <w:r w:rsidR="00774DBF" w:rsidRPr="3A78FF18">
        <w:rPr>
          <w:rFonts w:ascii="Verdana" w:hAnsi="Verdana"/>
          <w:color w:val="auto"/>
          <w:sz w:val="22"/>
          <w:szCs w:val="22"/>
        </w:rPr>
        <w:t xml:space="preserve"> over the three years studied</w:t>
      </w:r>
      <w:r w:rsidRPr="3A78FF18">
        <w:rPr>
          <w:rFonts w:ascii="Verdana" w:hAnsi="Verdana"/>
          <w:color w:val="auto"/>
          <w:sz w:val="22"/>
          <w:szCs w:val="22"/>
        </w:rPr>
        <w:t xml:space="preserve">. </w:t>
      </w:r>
      <w:r w:rsidR="00774DBF" w:rsidRPr="3A78FF18">
        <w:rPr>
          <w:rFonts w:ascii="Verdana" w:hAnsi="Verdana"/>
          <w:color w:val="auto"/>
          <w:sz w:val="22"/>
          <w:szCs w:val="22"/>
        </w:rPr>
        <w:t>This gives rise to potential limitations in gaining insight into the experiences of practices completing this action in the Scheme.</w:t>
      </w:r>
      <w:bookmarkEnd w:id="73"/>
      <w:bookmarkEnd w:id="74"/>
      <w:bookmarkEnd w:id="75"/>
      <w:bookmarkEnd w:id="76"/>
      <w:r w:rsidR="00774DBF" w:rsidRPr="3A78FF18">
        <w:rPr>
          <w:rFonts w:ascii="Verdana" w:hAnsi="Verdana"/>
          <w:color w:val="auto"/>
          <w:sz w:val="22"/>
          <w:szCs w:val="22"/>
        </w:rPr>
        <w:t xml:space="preserve"> </w:t>
      </w:r>
    </w:p>
    <w:p w14:paraId="3CAD84D8" w14:textId="77777777" w:rsidR="007B0B54" w:rsidRPr="007B0B54" w:rsidRDefault="007B0B54" w:rsidP="007B0B54">
      <w:pPr>
        <w:spacing w:after="0" w:line="276" w:lineRule="auto"/>
      </w:pPr>
    </w:p>
    <w:p w14:paraId="7B45CBB9" w14:textId="32ADB690" w:rsidR="00774DBF" w:rsidRPr="007B0B54" w:rsidRDefault="00774DBF" w:rsidP="168B5B86">
      <w:pPr>
        <w:pStyle w:val="ListParagraph"/>
        <w:numPr>
          <w:ilvl w:val="0"/>
          <w:numId w:val="32"/>
        </w:numPr>
        <w:spacing w:after="0" w:line="276" w:lineRule="auto"/>
        <w:ind w:left="357"/>
        <w:jc w:val="both"/>
        <w:rPr>
          <w:sz w:val="22"/>
        </w:rPr>
      </w:pPr>
      <w:r w:rsidRPr="168B5B86">
        <w:rPr>
          <w:sz w:val="22"/>
        </w:rPr>
        <w:t xml:space="preserve">The sample of practices interviewed in the survey was small. Whether the findings of the survey </w:t>
      </w:r>
      <w:r w:rsidR="1F57FCAB" w:rsidRPr="168B5B86">
        <w:rPr>
          <w:sz w:val="22"/>
        </w:rPr>
        <w:t>are</w:t>
      </w:r>
      <w:r w:rsidRPr="168B5B86">
        <w:rPr>
          <w:sz w:val="22"/>
        </w:rPr>
        <w:t xml:space="preserve"> generalisable is non-conclusive. It does however provide some insight into practice experience in conducting carbon footprinting activity.  </w:t>
      </w:r>
    </w:p>
    <w:p w14:paraId="4B1D197A" w14:textId="77777777" w:rsidR="00774DBF" w:rsidRPr="007B0B54" w:rsidRDefault="00774DBF" w:rsidP="007B0B54">
      <w:pPr>
        <w:pStyle w:val="ListParagraph"/>
        <w:spacing w:after="0" w:line="276" w:lineRule="auto"/>
        <w:ind w:left="357"/>
        <w:jc w:val="both"/>
        <w:rPr>
          <w:sz w:val="22"/>
        </w:rPr>
      </w:pPr>
    </w:p>
    <w:p w14:paraId="5FD2C07D" w14:textId="50E103B9" w:rsidR="00774DBF" w:rsidRPr="007B0B54" w:rsidRDefault="00774DBF" w:rsidP="168B5B86">
      <w:pPr>
        <w:pStyle w:val="ListParagraph"/>
        <w:numPr>
          <w:ilvl w:val="0"/>
          <w:numId w:val="32"/>
        </w:numPr>
        <w:spacing w:after="0" w:line="276" w:lineRule="auto"/>
        <w:ind w:left="357"/>
        <w:jc w:val="both"/>
        <w:rPr>
          <w:sz w:val="22"/>
        </w:rPr>
      </w:pPr>
      <w:r w:rsidRPr="168B5B86">
        <w:rPr>
          <w:sz w:val="22"/>
        </w:rPr>
        <w:t>Some practices completed this action in 2022</w:t>
      </w:r>
      <w:r w:rsidR="40ED1BEB" w:rsidRPr="168B5B86">
        <w:rPr>
          <w:sz w:val="22"/>
        </w:rPr>
        <w:t xml:space="preserve"> which is 2 years prior to being surveyed. Participants may therefore </w:t>
      </w:r>
      <w:r w:rsidR="7479824C" w:rsidRPr="168B5B86">
        <w:rPr>
          <w:sz w:val="22"/>
        </w:rPr>
        <w:t xml:space="preserve">have </w:t>
      </w:r>
      <w:r w:rsidRPr="168B5B86">
        <w:rPr>
          <w:sz w:val="22"/>
        </w:rPr>
        <w:t xml:space="preserve">recall bias </w:t>
      </w:r>
      <w:r w:rsidR="2C39D456" w:rsidRPr="168B5B86">
        <w:rPr>
          <w:sz w:val="22"/>
        </w:rPr>
        <w:t>which could</w:t>
      </w:r>
      <w:r w:rsidRPr="168B5B86">
        <w:rPr>
          <w:sz w:val="22"/>
        </w:rPr>
        <w:t xml:space="preserve"> affect their recollection of experience</w:t>
      </w:r>
      <w:r w:rsidR="59533A08" w:rsidRPr="168B5B86">
        <w:rPr>
          <w:sz w:val="22"/>
        </w:rPr>
        <w:t>s</w:t>
      </w:r>
      <w:r w:rsidRPr="168B5B86">
        <w:rPr>
          <w:sz w:val="22"/>
        </w:rPr>
        <w:t xml:space="preserve">. </w:t>
      </w:r>
    </w:p>
    <w:p w14:paraId="59D0BB74" w14:textId="77777777" w:rsidR="00774DBF" w:rsidRDefault="00774DBF" w:rsidP="007B0B54">
      <w:pPr>
        <w:pStyle w:val="ListParagraph"/>
        <w:spacing w:after="0" w:line="276" w:lineRule="auto"/>
      </w:pPr>
    </w:p>
    <w:p w14:paraId="32B63E48" w14:textId="414EBE21" w:rsidR="002E52AF" w:rsidRPr="007B0B54" w:rsidRDefault="002E52AF" w:rsidP="007B0B54">
      <w:pPr>
        <w:pStyle w:val="Heading2"/>
        <w:spacing w:before="0" w:after="0" w:line="276" w:lineRule="auto"/>
        <w:rPr>
          <w:rFonts w:ascii="Verdana" w:hAnsi="Verdana"/>
          <w:sz w:val="21"/>
          <w:szCs w:val="21"/>
        </w:rPr>
      </w:pPr>
      <w:r w:rsidRPr="00215220">
        <w:rPr>
          <w:rFonts w:ascii="Verdana" w:hAnsi="Verdana"/>
        </w:rPr>
        <w:br w:type="page"/>
      </w:r>
    </w:p>
    <w:p w14:paraId="148020B5" w14:textId="18D659AB" w:rsidR="002E52AF" w:rsidRPr="00E00848" w:rsidRDefault="0045566E" w:rsidP="168B5B86">
      <w:pPr>
        <w:pStyle w:val="Heading1"/>
        <w:tabs>
          <w:tab w:val="right" w:pos="9050"/>
        </w:tabs>
        <w:spacing w:before="0" w:after="120" w:line="276" w:lineRule="auto"/>
        <w:rPr>
          <w:rFonts w:ascii="Verdana" w:hAnsi="Verdana"/>
          <w:b/>
          <w:bCs/>
          <w:color w:val="32BACC"/>
        </w:rPr>
      </w:pPr>
      <w:bookmarkStart w:id="77" w:name="_Toc196837837"/>
      <w:r w:rsidRPr="3A78FF18">
        <w:rPr>
          <w:rFonts w:ascii="Verdana" w:hAnsi="Verdana"/>
          <w:b/>
          <w:bCs/>
          <w:color w:val="32BACC"/>
        </w:rPr>
        <w:lastRenderedPageBreak/>
        <w:t>7 Conclusion</w:t>
      </w:r>
      <w:bookmarkEnd w:id="77"/>
      <w:r w:rsidRPr="3A78FF18">
        <w:rPr>
          <w:rFonts w:ascii="Verdana" w:hAnsi="Verdana"/>
          <w:b/>
          <w:bCs/>
          <w:color w:val="32BACC"/>
        </w:rPr>
        <w:t xml:space="preserve"> </w:t>
      </w:r>
    </w:p>
    <w:p w14:paraId="3A003FF2" w14:textId="52F639BE" w:rsidR="00822E23" w:rsidRPr="008D5290" w:rsidRDefault="00FB221A" w:rsidP="168B5B86">
      <w:pPr>
        <w:spacing w:after="0" w:line="276" w:lineRule="auto"/>
        <w:jc w:val="both"/>
        <w:rPr>
          <w:sz w:val="22"/>
        </w:rPr>
      </w:pPr>
      <w:r w:rsidRPr="168B5B86">
        <w:rPr>
          <w:rFonts w:eastAsiaTheme="majorEastAsia" w:cstheme="majorBidi"/>
          <w:sz w:val="22"/>
        </w:rPr>
        <w:t xml:space="preserve">Using the LP calculator has enabled the </w:t>
      </w:r>
      <w:r w:rsidR="00CD4A8D" w:rsidRPr="168B5B86">
        <w:rPr>
          <w:rFonts w:eastAsiaTheme="majorEastAsia" w:cstheme="majorBidi"/>
          <w:sz w:val="22"/>
        </w:rPr>
        <w:t xml:space="preserve">Greener Primary Care </w:t>
      </w:r>
      <w:r w:rsidR="00644DF4" w:rsidRPr="168B5B86">
        <w:rPr>
          <w:rFonts w:eastAsiaTheme="majorEastAsia" w:cstheme="majorBidi"/>
          <w:sz w:val="22"/>
        </w:rPr>
        <w:t xml:space="preserve">Wales </w:t>
      </w:r>
      <w:r w:rsidR="00CD4A8D" w:rsidRPr="168B5B86">
        <w:rPr>
          <w:rFonts w:eastAsiaTheme="majorEastAsia" w:cstheme="majorBidi"/>
          <w:sz w:val="22"/>
        </w:rPr>
        <w:t xml:space="preserve">Framework </w:t>
      </w:r>
      <w:r w:rsidR="00A76D23" w:rsidRPr="168B5B86">
        <w:rPr>
          <w:rFonts w:eastAsiaTheme="majorEastAsia" w:cstheme="majorBidi"/>
          <w:sz w:val="22"/>
        </w:rPr>
        <w:t xml:space="preserve">and Award Scheme </w:t>
      </w:r>
      <w:r w:rsidRPr="168B5B86">
        <w:rPr>
          <w:rFonts w:eastAsiaTheme="majorEastAsia" w:cstheme="majorBidi"/>
          <w:sz w:val="22"/>
        </w:rPr>
        <w:t>to retrospectively estimate</w:t>
      </w:r>
      <w:r w:rsidR="00800200" w:rsidRPr="168B5B86">
        <w:rPr>
          <w:rFonts w:eastAsiaTheme="majorEastAsia" w:cstheme="majorBidi"/>
          <w:sz w:val="22"/>
        </w:rPr>
        <w:t>,</w:t>
      </w:r>
      <w:r w:rsidRPr="168B5B86">
        <w:rPr>
          <w:rFonts w:eastAsiaTheme="majorEastAsia" w:cstheme="majorBidi"/>
          <w:sz w:val="22"/>
        </w:rPr>
        <w:t xml:space="preserve"> </w:t>
      </w:r>
      <w:r w:rsidR="00A76D23" w:rsidRPr="168B5B86">
        <w:rPr>
          <w:rFonts w:eastAsiaTheme="majorEastAsia" w:cstheme="majorBidi"/>
          <w:sz w:val="22"/>
        </w:rPr>
        <w:t>for the first time</w:t>
      </w:r>
      <w:r w:rsidR="00800200" w:rsidRPr="168B5B86">
        <w:rPr>
          <w:rFonts w:eastAsiaTheme="majorEastAsia" w:cstheme="majorBidi"/>
          <w:sz w:val="22"/>
        </w:rPr>
        <w:t>,</w:t>
      </w:r>
      <w:r w:rsidR="00A76D23" w:rsidRPr="168B5B86">
        <w:rPr>
          <w:rFonts w:eastAsiaTheme="majorEastAsia" w:cstheme="majorBidi"/>
          <w:sz w:val="22"/>
        </w:rPr>
        <w:t xml:space="preserve"> </w:t>
      </w:r>
      <w:r w:rsidRPr="168B5B86">
        <w:rPr>
          <w:rFonts w:eastAsiaTheme="majorEastAsia" w:cstheme="majorBidi"/>
          <w:sz w:val="22"/>
        </w:rPr>
        <w:t>the cumulative CO</w:t>
      </w:r>
      <w:r w:rsidR="00CD4A8D" w:rsidRPr="168B5B86">
        <w:rPr>
          <w:rFonts w:eastAsiaTheme="majorEastAsia" w:cstheme="majorBidi"/>
          <w:sz w:val="22"/>
          <w:vertAlign w:val="subscript"/>
        </w:rPr>
        <w:t>2</w:t>
      </w:r>
      <w:r w:rsidRPr="168B5B86">
        <w:rPr>
          <w:rFonts w:eastAsiaTheme="majorEastAsia" w:cstheme="majorBidi"/>
          <w:sz w:val="22"/>
        </w:rPr>
        <w:t xml:space="preserve">e reduction within participating practices </w:t>
      </w:r>
      <w:r w:rsidRPr="168B5B86">
        <w:rPr>
          <w:sz w:val="22"/>
        </w:rPr>
        <w:t>between 2022</w:t>
      </w:r>
      <w:r w:rsidR="00272556">
        <w:rPr>
          <w:sz w:val="22"/>
        </w:rPr>
        <w:t xml:space="preserve"> and</w:t>
      </w:r>
      <w:r w:rsidR="007E6125">
        <w:rPr>
          <w:sz w:val="22"/>
        </w:rPr>
        <w:t xml:space="preserve"> </w:t>
      </w:r>
      <w:r w:rsidR="04D47407" w:rsidRPr="168B5B86">
        <w:rPr>
          <w:sz w:val="22"/>
        </w:rPr>
        <w:t>20</w:t>
      </w:r>
      <w:r w:rsidRPr="168B5B86">
        <w:rPr>
          <w:sz w:val="22"/>
        </w:rPr>
        <w:t>24 as 2</w:t>
      </w:r>
      <w:r w:rsidR="00A76D23" w:rsidRPr="168B5B86">
        <w:rPr>
          <w:sz w:val="22"/>
        </w:rPr>
        <w:t>,</w:t>
      </w:r>
      <w:r w:rsidRPr="168B5B86">
        <w:rPr>
          <w:sz w:val="22"/>
        </w:rPr>
        <w:t xml:space="preserve">761 tonnes </w:t>
      </w:r>
      <w:r w:rsidR="00CD4A8D" w:rsidRPr="168B5B86">
        <w:rPr>
          <w:rFonts w:eastAsiaTheme="majorEastAsia" w:cstheme="majorBidi"/>
          <w:sz w:val="22"/>
        </w:rPr>
        <w:t>CO</w:t>
      </w:r>
      <w:r w:rsidR="00CD4A8D" w:rsidRPr="168B5B86">
        <w:rPr>
          <w:rFonts w:eastAsiaTheme="majorEastAsia" w:cstheme="majorBidi"/>
          <w:sz w:val="22"/>
          <w:vertAlign w:val="subscript"/>
        </w:rPr>
        <w:t>2</w:t>
      </w:r>
      <w:r w:rsidR="00CD4A8D" w:rsidRPr="168B5B86">
        <w:rPr>
          <w:rFonts w:eastAsiaTheme="majorEastAsia" w:cstheme="majorBidi"/>
          <w:sz w:val="22"/>
        </w:rPr>
        <w:t>e</w:t>
      </w:r>
      <w:r w:rsidR="00CD4A8D" w:rsidRPr="168B5B86">
        <w:rPr>
          <w:sz w:val="22"/>
        </w:rPr>
        <w:t xml:space="preserve">. </w:t>
      </w:r>
      <w:r w:rsidRPr="168B5B86">
        <w:rPr>
          <w:sz w:val="22"/>
        </w:rPr>
        <w:t xml:space="preserve">This figure encompasses </w:t>
      </w:r>
      <w:r w:rsidR="00A976B7" w:rsidRPr="168B5B86">
        <w:rPr>
          <w:sz w:val="22"/>
        </w:rPr>
        <w:t xml:space="preserve">the work of </w:t>
      </w:r>
      <w:r w:rsidR="00B769E7">
        <w:rPr>
          <w:sz w:val="22"/>
        </w:rPr>
        <w:t>over 500</w:t>
      </w:r>
      <w:r w:rsidRPr="168B5B86">
        <w:rPr>
          <w:sz w:val="22"/>
        </w:rPr>
        <w:t xml:space="preserve"> practices</w:t>
      </w:r>
      <w:r w:rsidR="00822E23" w:rsidRPr="168B5B86">
        <w:rPr>
          <w:sz w:val="22"/>
        </w:rPr>
        <w:t xml:space="preserve"> </w:t>
      </w:r>
      <w:r w:rsidR="00A976B7" w:rsidRPr="168B5B86">
        <w:rPr>
          <w:sz w:val="22"/>
        </w:rPr>
        <w:t xml:space="preserve">and is the </w:t>
      </w:r>
      <w:r w:rsidR="00822E23" w:rsidRPr="168B5B86">
        <w:rPr>
          <w:sz w:val="22"/>
        </w:rPr>
        <w:t xml:space="preserve">equivalent of driving </w:t>
      </w:r>
      <w:r w:rsidR="001317B5" w:rsidRPr="168B5B86">
        <w:rPr>
          <w:sz w:val="22"/>
        </w:rPr>
        <w:t xml:space="preserve">over </w:t>
      </w:r>
      <w:r w:rsidR="008D5290" w:rsidRPr="168B5B86">
        <w:rPr>
          <w:sz w:val="22"/>
        </w:rPr>
        <w:t>7 million miles or 46,600 one-way trips from Cardiff to London in an average gasoline-powered passenger vehicle.</w:t>
      </w:r>
      <w:r w:rsidR="008D5290" w:rsidRPr="168B5B86">
        <w:rPr>
          <w:rStyle w:val="FootnoteReference"/>
          <w:sz w:val="22"/>
        </w:rPr>
        <w:footnoteReference w:id="14"/>
      </w:r>
      <w:r w:rsidR="008D5290" w:rsidRPr="168B5B86">
        <w:rPr>
          <w:sz w:val="22"/>
        </w:rPr>
        <w:t xml:space="preserve">  </w:t>
      </w:r>
    </w:p>
    <w:p w14:paraId="75165F1D" w14:textId="77777777" w:rsidR="00822E23" w:rsidRPr="006509C8" w:rsidRDefault="00822E23" w:rsidP="0015391F">
      <w:pPr>
        <w:spacing w:after="0" w:line="276" w:lineRule="auto"/>
        <w:jc w:val="both"/>
        <w:rPr>
          <w:sz w:val="22"/>
        </w:rPr>
      </w:pPr>
    </w:p>
    <w:p w14:paraId="1B2614A1" w14:textId="0EC2FF68" w:rsidR="00DF1E50" w:rsidRDefault="00822E23" w:rsidP="0015391F">
      <w:pPr>
        <w:spacing w:after="0" w:line="276" w:lineRule="auto"/>
        <w:jc w:val="both"/>
        <w:rPr>
          <w:sz w:val="22"/>
        </w:rPr>
      </w:pPr>
      <w:r w:rsidRPr="006509C8">
        <w:rPr>
          <w:sz w:val="22"/>
        </w:rPr>
        <w:t xml:space="preserve">The study </w:t>
      </w:r>
      <w:r w:rsidR="00172D82" w:rsidRPr="006509C8">
        <w:rPr>
          <w:sz w:val="22"/>
        </w:rPr>
        <w:t xml:space="preserve">further </w:t>
      </w:r>
      <w:r w:rsidRPr="006509C8">
        <w:rPr>
          <w:sz w:val="22"/>
        </w:rPr>
        <w:t xml:space="preserve">examined whether the LP calculator could </w:t>
      </w:r>
      <w:r w:rsidR="00CD4A8D" w:rsidRPr="006509C8">
        <w:rPr>
          <w:sz w:val="22"/>
        </w:rPr>
        <w:t xml:space="preserve">also </w:t>
      </w:r>
      <w:r w:rsidRPr="006509C8">
        <w:rPr>
          <w:sz w:val="22"/>
        </w:rPr>
        <w:t xml:space="preserve">be used independently by participating practices to estimate the </w:t>
      </w:r>
      <w:r w:rsidR="00CD4A8D" w:rsidRPr="006509C8">
        <w:rPr>
          <w:rFonts w:eastAsiaTheme="majorEastAsia" w:cstheme="majorBidi"/>
          <w:bCs/>
          <w:sz w:val="22"/>
        </w:rPr>
        <w:t>CO</w:t>
      </w:r>
      <w:r w:rsidR="00CD4A8D" w:rsidRPr="006509C8">
        <w:rPr>
          <w:rFonts w:eastAsiaTheme="majorEastAsia" w:cstheme="majorBidi"/>
          <w:bCs/>
          <w:sz w:val="22"/>
          <w:vertAlign w:val="subscript"/>
        </w:rPr>
        <w:t>2</w:t>
      </w:r>
      <w:r w:rsidR="00CD4A8D" w:rsidRPr="006509C8">
        <w:rPr>
          <w:rFonts w:eastAsiaTheme="majorEastAsia" w:cstheme="majorBidi"/>
          <w:bCs/>
          <w:sz w:val="22"/>
        </w:rPr>
        <w:t>e</w:t>
      </w:r>
      <w:r w:rsidR="00CD4A8D" w:rsidRPr="006509C8">
        <w:rPr>
          <w:sz w:val="22"/>
        </w:rPr>
        <w:t xml:space="preserve"> </w:t>
      </w:r>
      <w:r w:rsidRPr="006509C8">
        <w:rPr>
          <w:sz w:val="22"/>
        </w:rPr>
        <w:t xml:space="preserve">reduction of taking actions within their </w:t>
      </w:r>
      <w:r w:rsidR="00CD4A8D" w:rsidRPr="006509C8">
        <w:rPr>
          <w:sz w:val="22"/>
        </w:rPr>
        <w:t xml:space="preserve">own </w:t>
      </w:r>
      <w:r w:rsidRPr="006509C8">
        <w:rPr>
          <w:sz w:val="22"/>
        </w:rPr>
        <w:t>practice. A review of the quality and format of the data required</w:t>
      </w:r>
      <w:r w:rsidR="008F5A15" w:rsidRPr="006509C8">
        <w:rPr>
          <w:sz w:val="22"/>
        </w:rPr>
        <w:t xml:space="preserve"> to be inputted concluded that the time and effort </w:t>
      </w:r>
      <w:r w:rsidR="00A76D23" w:rsidRPr="006509C8">
        <w:rPr>
          <w:sz w:val="22"/>
        </w:rPr>
        <w:t xml:space="preserve">at practice level </w:t>
      </w:r>
      <w:r w:rsidR="00CD4A8D" w:rsidRPr="006509C8">
        <w:rPr>
          <w:sz w:val="22"/>
        </w:rPr>
        <w:t xml:space="preserve">required to estimate </w:t>
      </w:r>
      <w:r w:rsidR="00E02352" w:rsidRPr="006509C8">
        <w:rPr>
          <w:sz w:val="22"/>
        </w:rPr>
        <w:t xml:space="preserve">the </w:t>
      </w:r>
      <w:r w:rsidR="00E02352" w:rsidRPr="006509C8">
        <w:rPr>
          <w:rFonts w:eastAsiaTheme="majorEastAsia" w:cstheme="majorBidi"/>
          <w:bCs/>
          <w:sz w:val="22"/>
        </w:rPr>
        <w:t>CO</w:t>
      </w:r>
      <w:r w:rsidR="00E02352" w:rsidRPr="006509C8">
        <w:rPr>
          <w:rFonts w:eastAsiaTheme="majorEastAsia" w:cstheme="majorBidi"/>
          <w:bCs/>
          <w:sz w:val="22"/>
          <w:vertAlign w:val="subscript"/>
        </w:rPr>
        <w:t>2</w:t>
      </w:r>
      <w:r w:rsidR="00E02352" w:rsidRPr="006509C8">
        <w:rPr>
          <w:rFonts w:eastAsiaTheme="majorEastAsia" w:cstheme="majorBidi"/>
          <w:bCs/>
          <w:sz w:val="22"/>
        </w:rPr>
        <w:t>e</w:t>
      </w:r>
      <w:r w:rsidR="00E02352" w:rsidRPr="006509C8">
        <w:rPr>
          <w:sz w:val="22"/>
        </w:rPr>
        <w:t xml:space="preserve"> reduction in </w:t>
      </w:r>
      <w:r w:rsidR="00CD4A8D" w:rsidRPr="006509C8">
        <w:rPr>
          <w:sz w:val="22"/>
        </w:rPr>
        <w:t xml:space="preserve">a range of actions </w:t>
      </w:r>
      <w:r w:rsidR="008F5A15" w:rsidRPr="006509C8">
        <w:rPr>
          <w:sz w:val="22"/>
        </w:rPr>
        <w:t xml:space="preserve">would </w:t>
      </w:r>
      <w:r w:rsidR="00DF1E50" w:rsidRPr="006509C8">
        <w:rPr>
          <w:sz w:val="22"/>
        </w:rPr>
        <w:t>be disproportionate to the benefit gained from having a more detailed measure.</w:t>
      </w:r>
    </w:p>
    <w:p w14:paraId="7269C5E7" w14:textId="77777777" w:rsidR="006509C8" w:rsidRPr="006509C8" w:rsidRDefault="006509C8" w:rsidP="0015391F">
      <w:pPr>
        <w:spacing w:after="0" w:line="276" w:lineRule="auto"/>
        <w:jc w:val="both"/>
        <w:rPr>
          <w:sz w:val="22"/>
        </w:rPr>
      </w:pPr>
    </w:p>
    <w:p w14:paraId="672C172E" w14:textId="77777777" w:rsidR="00E00848" w:rsidRDefault="00DF1E50" w:rsidP="0015391F">
      <w:pPr>
        <w:spacing w:after="0" w:line="276" w:lineRule="auto"/>
        <w:jc w:val="both"/>
        <w:rPr>
          <w:sz w:val="22"/>
        </w:rPr>
      </w:pPr>
      <w:r w:rsidRPr="006509C8">
        <w:rPr>
          <w:sz w:val="22"/>
        </w:rPr>
        <w:t>Th</w:t>
      </w:r>
      <w:r w:rsidR="006245FB" w:rsidRPr="006509C8">
        <w:rPr>
          <w:sz w:val="22"/>
        </w:rPr>
        <w:t xml:space="preserve">is finding is </w:t>
      </w:r>
      <w:r w:rsidR="00172D82" w:rsidRPr="006509C8">
        <w:rPr>
          <w:sz w:val="22"/>
        </w:rPr>
        <w:t xml:space="preserve">disappointing but </w:t>
      </w:r>
      <w:r w:rsidR="006245FB" w:rsidRPr="006509C8">
        <w:rPr>
          <w:sz w:val="22"/>
        </w:rPr>
        <w:t xml:space="preserve">not </w:t>
      </w:r>
      <w:r w:rsidR="00172D82" w:rsidRPr="006509C8">
        <w:rPr>
          <w:sz w:val="22"/>
        </w:rPr>
        <w:t xml:space="preserve">totally </w:t>
      </w:r>
      <w:r w:rsidR="006245FB" w:rsidRPr="006509C8">
        <w:rPr>
          <w:sz w:val="22"/>
        </w:rPr>
        <w:t>unexpected.</w:t>
      </w:r>
      <w:r w:rsidRPr="006509C8">
        <w:rPr>
          <w:sz w:val="22"/>
        </w:rPr>
        <w:t xml:space="preserve"> </w:t>
      </w:r>
      <w:r w:rsidR="006245FB" w:rsidRPr="006509C8">
        <w:rPr>
          <w:sz w:val="22"/>
        </w:rPr>
        <w:t xml:space="preserve">The </w:t>
      </w:r>
      <w:r w:rsidRPr="006509C8">
        <w:rPr>
          <w:sz w:val="22"/>
        </w:rPr>
        <w:t xml:space="preserve">LP calculator uses the bottom-up approach to carbon </w:t>
      </w:r>
      <w:r>
        <w:rPr>
          <w:sz w:val="22"/>
        </w:rPr>
        <w:t xml:space="preserve">footprinting where activity is measured and multiplied by </w:t>
      </w:r>
      <w:r w:rsidR="00CD4A8D">
        <w:rPr>
          <w:sz w:val="22"/>
        </w:rPr>
        <w:t>the</w:t>
      </w:r>
      <w:r>
        <w:rPr>
          <w:sz w:val="22"/>
        </w:rPr>
        <w:t xml:space="preserve"> appropriate </w:t>
      </w:r>
      <w:r w:rsidR="002476FF">
        <w:rPr>
          <w:sz w:val="22"/>
        </w:rPr>
        <w:t xml:space="preserve">carbon </w:t>
      </w:r>
      <w:r>
        <w:rPr>
          <w:sz w:val="22"/>
        </w:rPr>
        <w:t xml:space="preserve">emissions factor. The advantages of this approach are that it is simple to understand and often produces a more accurate estimate specific to local </w:t>
      </w:r>
      <w:r w:rsidR="006245FB">
        <w:rPr>
          <w:sz w:val="22"/>
        </w:rPr>
        <w:t>circumstances</w:t>
      </w:r>
      <w:r>
        <w:rPr>
          <w:sz w:val="22"/>
        </w:rPr>
        <w:t xml:space="preserve">. The </w:t>
      </w:r>
      <w:r w:rsidR="006A34AF">
        <w:rPr>
          <w:sz w:val="22"/>
        </w:rPr>
        <w:t xml:space="preserve">main </w:t>
      </w:r>
      <w:r>
        <w:rPr>
          <w:sz w:val="22"/>
        </w:rPr>
        <w:t xml:space="preserve">disadvantage of this approach </w:t>
      </w:r>
      <w:r w:rsidR="006A34AF">
        <w:rPr>
          <w:sz w:val="22"/>
        </w:rPr>
        <w:t>is</w:t>
      </w:r>
      <w:r>
        <w:rPr>
          <w:sz w:val="22"/>
        </w:rPr>
        <w:t xml:space="preserve"> that data sourcing is often time consuming and laborious. The </w:t>
      </w:r>
      <w:r w:rsidR="006245FB">
        <w:rPr>
          <w:sz w:val="22"/>
        </w:rPr>
        <w:t xml:space="preserve">LP </w:t>
      </w:r>
      <w:r>
        <w:rPr>
          <w:sz w:val="22"/>
        </w:rPr>
        <w:t>calculator use</w:t>
      </w:r>
      <w:r w:rsidR="00D43E8D">
        <w:rPr>
          <w:sz w:val="22"/>
        </w:rPr>
        <w:t>d</w:t>
      </w:r>
      <w:r>
        <w:rPr>
          <w:sz w:val="22"/>
        </w:rPr>
        <w:t xml:space="preserve"> a series of assumptions in its estimations, for example that lighting will use approximately 40% of the electricity in a primary care practice</w:t>
      </w:r>
      <w:r w:rsidR="002476FF">
        <w:rPr>
          <w:sz w:val="22"/>
        </w:rPr>
        <w:t>, and that there would be a 60% reduction in electricity used through the introduction of LED lighting</w:t>
      </w:r>
      <w:r>
        <w:rPr>
          <w:sz w:val="22"/>
        </w:rPr>
        <w:t>.</w:t>
      </w:r>
      <w:r w:rsidR="002476FF">
        <w:rPr>
          <w:sz w:val="22"/>
        </w:rPr>
        <w:t xml:space="preserve"> </w:t>
      </w:r>
      <w:r w:rsidR="006245FB">
        <w:rPr>
          <w:sz w:val="22"/>
        </w:rPr>
        <w:t xml:space="preserve">One </w:t>
      </w:r>
      <w:r w:rsidR="002476FF">
        <w:rPr>
          <w:sz w:val="22"/>
        </w:rPr>
        <w:t>advantage of the L</w:t>
      </w:r>
      <w:r w:rsidR="0073409A">
        <w:rPr>
          <w:sz w:val="22"/>
        </w:rPr>
        <w:t>P</w:t>
      </w:r>
      <w:r w:rsidR="002476FF">
        <w:rPr>
          <w:sz w:val="22"/>
        </w:rPr>
        <w:t xml:space="preserve"> calculator is that these assumptions are </w:t>
      </w:r>
      <w:r w:rsidR="006A34AF">
        <w:rPr>
          <w:sz w:val="22"/>
        </w:rPr>
        <w:t>transparent,</w:t>
      </w:r>
      <w:r w:rsidR="002476FF">
        <w:rPr>
          <w:sz w:val="22"/>
        </w:rPr>
        <w:t xml:space="preserve"> and </w:t>
      </w:r>
      <w:r w:rsidR="00CD4A8D">
        <w:rPr>
          <w:sz w:val="22"/>
        </w:rPr>
        <w:t xml:space="preserve">most </w:t>
      </w:r>
      <w:r w:rsidR="002476FF">
        <w:rPr>
          <w:sz w:val="22"/>
        </w:rPr>
        <w:t xml:space="preserve">can </w:t>
      </w:r>
      <w:r w:rsidR="0073409A">
        <w:rPr>
          <w:sz w:val="22"/>
        </w:rPr>
        <w:t xml:space="preserve">be manipulated to reflect local </w:t>
      </w:r>
      <w:r w:rsidR="0073409A" w:rsidRPr="006509C8">
        <w:rPr>
          <w:sz w:val="22"/>
        </w:rPr>
        <w:t>circumstances. Using patient list size, floor space and staffing level characteristics of a ‘model’ practice within the calculator</w:t>
      </w:r>
      <w:r w:rsidR="00CD4A8D" w:rsidRPr="006509C8">
        <w:rPr>
          <w:sz w:val="22"/>
        </w:rPr>
        <w:t>,</w:t>
      </w:r>
      <w:r w:rsidR="0073409A" w:rsidRPr="006509C8">
        <w:rPr>
          <w:sz w:val="22"/>
        </w:rPr>
        <w:t xml:space="preserve"> LP have enabled an estimation to be made </w:t>
      </w:r>
      <w:r w:rsidR="00D43E8D" w:rsidRPr="006509C8">
        <w:rPr>
          <w:sz w:val="22"/>
        </w:rPr>
        <w:t xml:space="preserve">of </w:t>
      </w:r>
      <w:r w:rsidR="00CD4A8D" w:rsidRPr="006509C8">
        <w:rPr>
          <w:rFonts w:eastAsiaTheme="majorEastAsia" w:cstheme="majorBidi"/>
          <w:bCs/>
          <w:sz w:val="22"/>
        </w:rPr>
        <w:t>CO</w:t>
      </w:r>
      <w:r w:rsidR="00CD4A8D" w:rsidRPr="006509C8">
        <w:rPr>
          <w:rFonts w:eastAsiaTheme="majorEastAsia" w:cstheme="majorBidi"/>
          <w:bCs/>
          <w:sz w:val="22"/>
          <w:vertAlign w:val="subscript"/>
        </w:rPr>
        <w:t>2</w:t>
      </w:r>
      <w:r w:rsidR="00CD4A8D" w:rsidRPr="006509C8">
        <w:rPr>
          <w:rFonts w:eastAsiaTheme="majorEastAsia" w:cstheme="majorBidi"/>
          <w:bCs/>
          <w:sz w:val="22"/>
        </w:rPr>
        <w:t>e</w:t>
      </w:r>
      <w:r w:rsidR="00CD4A8D" w:rsidRPr="006509C8">
        <w:rPr>
          <w:sz w:val="22"/>
        </w:rPr>
        <w:t xml:space="preserve"> </w:t>
      </w:r>
      <w:r w:rsidR="00D43E8D" w:rsidRPr="006509C8">
        <w:rPr>
          <w:sz w:val="22"/>
        </w:rPr>
        <w:t xml:space="preserve">reductions </w:t>
      </w:r>
      <w:r w:rsidR="0073409A" w:rsidRPr="006509C8">
        <w:rPr>
          <w:sz w:val="22"/>
        </w:rPr>
        <w:t xml:space="preserve">at Scheme level. Currently in Wales there </w:t>
      </w:r>
      <w:r w:rsidR="00D43E8D" w:rsidRPr="006509C8">
        <w:rPr>
          <w:sz w:val="22"/>
        </w:rPr>
        <w:t>are</w:t>
      </w:r>
      <w:r w:rsidR="0073409A" w:rsidRPr="006509C8">
        <w:rPr>
          <w:sz w:val="22"/>
        </w:rPr>
        <w:t xml:space="preserve"> no centrally monitored sources of these </w:t>
      </w:r>
      <w:r w:rsidR="0073409A">
        <w:rPr>
          <w:sz w:val="22"/>
        </w:rPr>
        <w:t xml:space="preserve">three types of data </w:t>
      </w:r>
      <w:r w:rsidR="006A34AF">
        <w:rPr>
          <w:sz w:val="22"/>
        </w:rPr>
        <w:t xml:space="preserve">for all the independent contractors </w:t>
      </w:r>
      <w:r w:rsidR="0073409A">
        <w:rPr>
          <w:sz w:val="22"/>
        </w:rPr>
        <w:t xml:space="preserve">and so the validity of LP’s </w:t>
      </w:r>
      <w:r w:rsidR="00D43E8D">
        <w:rPr>
          <w:sz w:val="22"/>
        </w:rPr>
        <w:t>‘</w:t>
      </w:r>
      <w:r w:rsidR="0073409A">
        <w:rPr>
          <w:sz w:val="22"/>
        </w:rPr>
        <w:t>model</w:t>
      </w:r>
      <w:r w:rsidR="00D43E8D">
        <w:rPr>
          <w:sz w:val="22"/>
        </w:rPr>
        <w:t>’</w:t>
      </w:r>
      <w:r w:rsidR="0073409A">
        <w:rPr>
          <w:sz w:val="22"/>
        </w:rPr>
        <w:t xml:space="preserve"> practice cannot be fully </w:t>
      </w:r>
      <w:r w:rsidR="00403F24">
        <w:rPr>
          <w:sz w:val="22"/>
        </w:rPr>
        <w:t>interrogated</w:t>
      </w:r>
      <w:r w:rsidR="0073409A">
        <w:rPr>
          <w:sz w:val="22"/>
        </w:rPr>
        <w:t>.</w:t>
      </w:r>
    </w:p>
    <w:p w14:paraId="1A3A23F2" w14:textId="77777777" w:rsidR="00E00848" w:rsidRDefault="00E00848" w:rsidP="0015391F">
      <w:pPr>
        <w:spacing w:after="0" w:line="276" w:lineRule="auto"/>
        <w:jc w:val="both"/>
        <w:rPr>
          <w:sz w:val="22"/>
        </w:rPr>
      </w:pPr>
    </w:p>
    <w:p w14:paraId="369CC665" w14:textId="77777777" w:rsidR="00E00848" w:rsidRDefault="006245FB" w:rsidP="0015391F">
      <w:pPr>
        <w:spacing w:after="0" w:line="276" w:lineRule="auto"/>
        <w:jc w:val="both"/>
        <w:rPr>
          <w:sz w:val="22"/>
        </w:rPr>
      </w:pPr>
      <w:r>
        <w:rPr>
          <w:sz w:val="22"/>
        </w:rPr>
        <w:t xml:space="preserve">This </w:t>
      </w:r>
      <w:r w:rsidR="00E00848">
        <w:rPr>
          <w:sz w:val="22"/>
        </w:rPr>
        <w:t>study also</w:t>
      </w:r>
      <w:r>
        <w:rPr>
          <w:sz w:val="22"/>
        </w:rPr>
        <w:t xml:space="preserve"> sought to describe the experience</w:t>
      </w:r>
      <w:r w:rsidR="00233CB2">
        <w:rPr>
          <w:sz w:val="22"/>
        </w:rPr>
        <w:t>s</w:t>
      </w:r>
      <w:r>
        <w:rPr>
          <w:sz w:val="22"/>
        </w:rPr>
        <w:t xml:space="preserve"> of practices completing the carbon footprint action</w:t>
      </w:r>
      <w:r w:rsidR="00233CB2">
        <w:rPr>
          <w:sz w:val="22"/>
        </w:rPr>
        <w:t xml:space="preserve"> within the Scheme</w:t>
      </w:r>
      <w:r>
        <w:rPr>
          <w:sz w:val="22"/>
        </w:rPr>
        <w:t>. H</w:t>
      </w:r>
      <w:r w:rsidR="00732993" w:rsidRPr="00E20976">
        <w:rPr>
          <w:sz w:val="22"/>
        </w:rPr>
        <w:t>aving established that GP practices had access to a bespoke</w:t>
      </w:r>
      <w:r w:rsidR="00D43E8D">
        <w:rPr>
          <w:sz w:val="22"/>
        </w:rPr>
        <w:t>,</w:t>
      </w:r>
      <w:r w:rsidR="00732993" w:rsidRPr="00E20976">
        <w:rPr>
          <w:sz w:val="22"/>
        </w:rPr>
        <w:t xml:space="preserve"> </w:t>
      </w:r>
      <w:r w:rsidR="00D43E8D">
        <w:rPr>
          <w:sz w:val="22"/>
        </w:rPr>
        <w:t xml:space="preserve">free </w:t>
      </w:r>
      <w:r w:rsidR="00732993" w:rsidRPr="00E20976">
        <w:rPr>
          <w:sz w:val="22"/>
        </w:rPr>
        <w:t>online calcu</w:t>
      </w:r>
      <w:r w:rsidR="00D43E8D">
        <w:rPr>
          <w:sz w:val="22"/>
        </w:rPr>
        <w:t>l</w:t>
      </w:r>
      <w:r w:rsidR="00732993" w:rsidRPr="00E20976">
        <w:rPr>
          <w:sz w:val="22"/>
        </w:rPr>
        <w:t>a</w:t>
      </w:r>
      <w:r w:rsidR="00D43E8D">
        <w:rPr>
          <w:sz w:val="22"/>
        </w:rPr>
        <w:t>t</w:t>
      </w:r>
      <w:r w:rsidR="00732993" w:rsidRPr="00E20976">
        <w:rPr>
          <w:sz w:val="22"/>
        </w:rPr>
        <w:t xml:space="preserve">or for </w:t>
      </w:r>
      <w:r w:rsidR="00E02352">
        <w:rPr>
          <w:sz w:val="22"/>
        </w:rPr>
        <w:t>g</w:t>
      </w:r>
      <w:r w:rsidR="00732993" w:rsidRPr="00E20976">
        <w:rPr>
          <w:sz w:val="22"/>
        </w:rPr>
        <w:t>eneral practice</w:t>
      </w:r>
      <w:r w:rsidR="00D43E8D">
        <w:rPr>
          <w:sz w:val="22"/>
        </w:rPr>
        <w:t>,</w:t>
      </w:r>
      <w:r w:rsidR="00732993" w:rsidRPr="00E20976">
        <w:rPr>
          <w:sz w:val="22"/>
        </w:rPr>
        <w:t xml:space="preserve"> the</w:t>
      </w:r>
      <w:r>
        <w:rPr>
          <w:sz w:val="22"/>
        </w:rPr>
        <w:t xml:space="preserve"> study focussed on </w:t>
      </w:r>
      <w:r w:rsidR="00732993" w:rsidRPr="00E20976">
        <w:rPr>
          <w:sz w:val="22"/>
        </w:rPr>
        <w:t>assess</w:t>
      </w:r>
      <w:r>
        <w:rPr>
          <w:sz w:val="22"/>
        </w:rPr>
        <w:t xml:space="preserve">ing the experiences of </w:t>
      </w:r>
      <w:r w:rsidR="00732993" w:rsidRPr="00E20976">
        <w:rPr>
          <w:sz w:val="22"/>
        </w:rPr>
        <w:t xml:space="preserve">optometry, </w:t>
      </w:r>
      <w:r w:rsidR="00233CB2">
        <w:rPr>
          <w:sz w:val="22"/>
        </w:rPr>
        <w:t xml:space="preserve">community </w:t>
      </w:r>
      <w:r w:rsidR="00732993" w:rsidRPr="00E20976">
        <w:rPr>
          <w:sz w:val="22"/>
        </w:rPr>
        <w:t>pharmacy and dental practices. S</w:t>
      </w:r>
      <w:r w:rsidR="00233CB2">
        <w:rPr>
          <w:sz w:val="22"/>
        </w:rPr>
        <w:t>taff from eight</w:t>
      </w:r>
      <w:r w:rsidR="0073409A" w:rsidRPr="00E20976">
        <w:rPr>
          <w:sz w:val="22"/>
        </w:rPr>
        <w:t xml:space="preserve"> </w:t>
      </w:r>
      <w:r w:rsidR="00732993" w:rsidRPr="00E20976">
        <w:rPr>
          <w:sz w:val="22"/>
        </w:rPr>
        <w:t xml:space="preserve">non-GP </w:t>
      </w:r>
      <w:r w:rsidR="0073409A" w:rsidRPr="00E20976">
        <w:rPr>
          <w:sz w:val="22"/>
        </w:rPr>
        <w:t>practices across Wales were interviewed about their experience</w:t>
      </w:r>
      <w:r w:rsidR="00233CB2">
        <w:rPr>
          <w:sz w:val="22"/>
        </w:rPr>
        <w:t>s</w:t>
      </w:r>
      <w:r w:rsidR="0073409A" w:rsidRPr="00E20976">
        <w:rPr>
          <w:sz w:val="22"/>
        </w:rPr>
        <w:t xml:space="preserve"> </w:t>
      </w:r>
      <w:r w:rsidR="00732993" w:rsidRPr="00E20976">
        <w:rPr>
          <w:sz w:val="22"/>
        </w:rPr>
        <w:t>o</w:t>
      </w:r>
      <w:r w:rsidR="0073409A" w:rsidRPr="00E20976">
        <w:rPr>
          <w:sz w:val="22"/>
        </w:rPr>
        <w:t>f using online</w:t>
      </w:r>
      <w:r w:rsidR="00D43E8D">
        <w:rPr>
          <w:sz w:val="22"/>
        </w:rPr>
        <w:t xml:space="preserve"> calculators</w:t>
      </w:r>
      <w:r w:rsidR="0073409A" w:rsidRPr="00E20976">
        <w:rPr>
          <w:sz w:val="22"/>
        </w:rPr>
        <w:t xml:space="preserve"> to estimate their practice’s carbon footprint</w:t>
      </w:r>
      <w:r w:rsidR="00D43E8D">
        <w:rPr>
          <w:sz w:val="22"/>
        </w:rPr>
        <w:t xml:space="preserve"> as an action with</w:t>
      </w:r>
      <w:r w:rsidR="00403F24">
        <w:rPr>
          <w:sz w:val="22"/>
        </w:rPr>
        <w:t>in</w:t>
      </w:r>
      <w:r w:rsidR="00233CB2">
        <w:rPr>
          <w:sz w:val="22"/>
        </w:rPr>
        <w:t xml:space="preserve"> the Scheme. Practices fell into two groups</w:t>
      </w:r>
      <w:r w:rsidR="0073409A" w:rsidRPr="00E20976">
        <w:rPr>
          <w:sz w:val="22"/>
        </w:rPr>
        <w:t>, those</w:t>
      </w:r>
      <w:r w:rsidR="00732993" w:rsidRPr="00E20976">
        <w:rPr>
          <w:sz w:val="22"/>
        </w:rPr>
        <w:t xml:space="preserve"> who had completed the task quickly, chosen a simpler calculator, using the findings as a general indication of their footprint</w:t>
      </w:r>
      <w:r w:rsidR="00233CB2">
        <w:rPr>
          <w:sz w:val="22"/>
        </w:rPr>
        <w:t>,</w:t>
      </w:r>
      <w:r w:rsidR="00732993" w:rsidRPr="00E20976">
        <w:rPr>
          <w:sz w:val="22"/>
        </w:rPr>
        <w:t xml:space="preserve"> and those who had had to spend time finding the</w:t>
      </w:r>
      <w:r w:rsidR="00403F24">
        <w:rPr>
          <w:sz w:val="22"/>
        </w:rPr>
        <w:t>ir</w:t>
      </w:r>
      <w:r w:rsidR="00732993" w:rsidRPr="00E20976">
        <w:rPr>
          <w:sz w:val="22"/>
        </w:rPr>
        <w:t xml:space="preserve"> data, </w:t>
      </w:r>
      <w:r w:rsidR="00C775D2">
        <w:rPr>
          <w:sz w:val="22"/>
        </w:rPr>
        <w:t xml:space="preserve">and </w:t>
      </w:r>
      <w:r w:rsidR="00732993" w:rsidRPr="00E20976">
        <w:rPr>
          <w:sz w:val="22"/>
        </w:rPr>
        <w:t>possibly tried more than one calculator to compare results</w:t>
      </w:r>
      <w:r w:rsidR="00410B55">
        <w:rPr>
          <w:sz w:val="22"/>
        </w:rPr>
        <w:t>, whilst</w:t>
      </w:r>
      <w:r w:rsidR="00732993" w:rsidRPr="00E20976">
        <w:rPr>
          <w:sz w:val="22"/>
        </w:rPr>
        <w:t xml:space="preserve"> </w:t>
      </w:r>
      <w:r w:rsidR="00C775D2">
        <w:rPr>
          <w:sz w:val="22"/>
        </w:rPr>
        <w:t xml:space="preserve">seeking a </w:t>
      </w:r>
      <w:r w:rsidR="00732993" w:rsidRPr="00E20976">
        <w:rPr>
          <w:sz w:val="22"/>
        </w:rPr>
        <w:t xml:space="preserve">more in-depth analysis. </w:t>
      </w:r>
    </w:p>
    <w:p w14:paraId="7113C1F4" w14:textId="77777777" w:rsidR="00E00848" w:rsidRDefault="00E00848" w:rsidP="0015391F">
      <w:pPr>
        <w:spacing w:after="0" w:line="276" w:lineRule="auto"/>
        <w:jc w:val="both"/>
        <w:rPr>
          <w:sz w:val="22"/>
        </w:rPr>
      </w:pPr>
    </w:p>
    <w:p w14:paraId="6255526D" w14:textId="77777777" w:rsidR="00E00848" w:rsidRDefault="00E20976" w:rsidP="168B5B86">
      <w:pPr>
        <w:spacing w:after="0" w:line="276" w:lineRule="auto"/>
        <w:jc w:val="both"/>
        <w:rPr>
          <w:sz w:val="22"/>
        </w:rPr>
      </w:pPr>
      <w:r w:rsidRPr="168B5B86">
        <w:rPr>
          <w:sz w:val="22"/>
        </w:rPr>
        <w:lastRenderedPageBreak/>
        <w:t xml:space="preserve">One </w:t>
      </w:r>
      <w:r w:rsidR="00C775D2" w:rsidRPr="168B5B86">
        <w:rPr>
          <w:sz w:val="22"/>
        </w:rPr>
        <w:t>unf</w:t>
      </w:r>
      <w:r w:rsidR="00233CB2" w:rsidRPr="168B5B86">
        <w:rPr>
          <w:sz w:val="22"/>
        </w:rPr>
        <w:t>ulf</w:t>
      </w:r>
      <w:r w:rsidR="00C775D2" w:rsidRPr="168B5B86">
        <w:rPr>
          <w:sz w:val="22"/>
        </w:rPr>
        <w:t xml:space="preserve">illed </w:t>
      </w:r>
      <w:r w:rsidRPr="168B5B86">
        <w:rPr>
          <w:sz w:val="22"/>
        </w:rPr>
        <w:t xml:space="preserve">gap is the desire practices </w:t>
      </w:r>
      <w:bookmarkStart w:id="78" w:name="_Int_tW77so5m"/>
      <w:r w:rsidRPr="168B5B86">
        <w:rPr>
          <w:sz w:val="22"/>
        </w:rPr>
        <w:t>have to</w:t>
      </w:r>
      <w:bookmarkEnd w:id="78"/>
      <w:r w:rsidRPr="168B5B86">
        <w:rPr>
          <w:sz w:val="22"/>
        </w:rPr>
        <w:t xml:space="preserve"> be able to compare their own footprint with other similar practices. </w:t>
      </w:r>
      <w:r w:rsidR="006A34AF" w:rsidRPr="168B5B86">
        <w:rPr>
          <w:sz w:val="22"/>
        </w:rPr>
        <w:t xml:space="preserve">It is pleasing to </w:t>
      </w:r>
      <w:r w:rsidR="00FF7614" w:rsidRPr="168B5B86">
        <w:rPr>
          <w:sz w:val="22"/>
        </w:rPr>
        <w:t>note</w:t>
      </w:r>
      <w:r w:rsidR="006A34AF" w:rsidRPr="168B5B86">
        <w:rPr>
          <w:sz w:val="22"/>
        </w:rPr>
        <w:t xml:space="preserve"> that </w:t>
      </w:r>
      <w:r w:rsidR="00E02352" w:rsidRPr="168B5B86">
        <w:rPr>
          <w:sz w:val="22"/>
        </w:rPr>
        <w:t xml:space="preserve">a </w:t>
      </w:r>
      <w:r w:rsidR="006A34AF" w:rsidRPr="168B5B86">
        <w:rPr>
          <w:sz w:val="22"/>
        </w:rPr>
        <w:t>n</w:t>
      </w:r>
      <w:r w:rsidR="00233CB2" w:rsidRPr="168B5B86">
        <w:rPr>
          <w:sz w:val="22"/>
        </w:rPr>
        <w:t>ew bespoke calculator aimed at community dental p</w:t>
      </w:r>
      <w:r w:rsidR="006A34AF" w:rsidRPr="168B5B86">
        <w:rPr>
          <w:sz w:val="22"/>
        </w:rPr>
        <w:t>ractices is in development</w:t>
      </w:r>
      <w:r w:rsidR="00410B55" w:rsidRPr="168B5B86">
        <w:rPr>
          <w:rStyle w:val="CommentReference"/>
        </w:rPr>
        <w:t xml:space="preserve"> </w:t>
      </w:r>
      <w:r w:rsidR="00410B55" w:rsidRPr="168B5B86">
        <w:rPr>
          <w:rStyle w:val="CommentReference"/>
          <w:sz w:val="22"/>
          <w:szCs w:val="22"/>
        </w:rPr>
        <w:t>at UK level</w:t>
      </w:r>
      <w:r w:rsidR="00403F24" w:rsidRPr="168B5B86">
        <w:rPr>
          <w:rStyle w:val="CommentReference"/>
          <w:sz w:val="22"/>
          <w:szCs w:val="22"/>
        </w:rPr>
        <w:t xml:space="preserve"> which may help towards filling this gap</w:t>
      </w:r>
      <w:r w:rsidR="00410B55" w:rsidRPr="168B5B86">
        <w:rPr>
          <w:rStyle w:val="CommentReference"/>
          <w:sz w:val="22"/>
          <w:szCs w:val="22"/>
        </w:rPr>
        <w:t>.</w:t>
      </w:r>
      <w:r w:rsidR="006A34AF" w:rsidRPr="168B5B86">
        <w:rPr>
          <w:sz w:val="22"/>
        </w:rPr>
        <w:t xml:space="preserve"> </w:t>
      </w:r>
      <w:r w:rsidRPr="168B5B86">
        <w:rPr>
          <w:sz w:val="22"/>
        </w:rPr>
        <w:t xml:space="preserve">Although all the </w:t>
      </w:r>
      <w:r w:rsidR="00E02352" w:rsidRPr="168B5B86">
        <w:rPr>
          <w:sz w:val="22"/>
        </w:rPr>
        <w:t xml:space="preserve">surveyed </w:t>
      </w:r>
      <w:r w:rsidRPr="168B5B86">
        <w:rPr>
          <w:sz w:val="22"/>
        </w:rPr>
        <w:t>practices recommended that other practices try at least one of the calculators available, as a snapshot, there were mixed views about whether doing so would lead to specific decarbonisation actions</w:t>
      </w:r>
      <w:r w:rsidR="006A34AF" w:rsidRPr="168B5B86">
        <w:rPr>
          <w:sz w:val="22"/>
        </w:rPr>
        <w:t>, given the high</w:t>
      </w:r>
      <w:r w:rsidR="00E02352" w:rsidRPr="168B5B86">
        <w:rPr>
          <w:sz w:val="22"/>
        </w:rPr>
        <w:t>-</w:t>
      </w:r>
      <w:r w:rsidR="006A34AF" w:rsidRPr="168B5B86">
        <w:rPr>
          <w:sz w:val="22"/>
        </w:rPr>
        <w:t xml:space="preserve">level </w:t>
      </w:r>
      <w:r w:rsidR="00E02352" w:rsidRPr="168B5B86">
        <w:rPr>
          <w:sz w:val="22"/>
        </w:rPr>
        <w:t xml:space="preserve">of </w:t>
      </w:r>
      <w:r w:rsidR="006A34AF" w:rsidRPr="168B5B86">
        <w:rPr>
          <w:sz w:val="22"/>
        </w:rPr>
        <w:t>analysis</w:t>
      </w:r>
      <w:r w:rsidRPr="168B5B86">
        <w:rPr>
          <w:sz w:val="22"/>
        </w:rPr>
        <w:t xml:space="preserve">. </w:t>
      </w:r>
      <w:r w:rsidR="00C775D2" w:rsidRPr="168B5B86">
        <w:rPr>
          <w:sz w:val="22"/>
        </w:rPr>
        <w:t>Primary care practices are heterogenous and c</w:t>
      </w:r>
      <w:r w:rsidR="00EF7B05" w:rsidRPr="168B5B86">
        <w:rPr>
          <w:sz w:val="22"/>
        </w:rPr>
        <w:t>urrently t</w:t>
      </w:r>
      <w:r w:rsidR="00732993" w:rsidRPr="168B5B86">
        <w:rPr>
          <w:sz w:val="22"/>
        </w:rPr>
        <w:t xml:space="preserve">here appears to be no one perfect free </w:t>
      </w:r>
      <w:r w:rsidR="00EF7B05" w:rsidRPr="168B5B86">
        <w:rPr>
          <w:sz w:val="22"/>
        </w:rPr>
        <w:t xml:space="preserve">carbon </w:t>
      </w:r>
      <w:r w:rsidR="00732993" w:rsidRPr="168B5B86">
        <w:rPr>
          <w:sz w:val="22"/>
        </w:rPr>
        <w:t xml:space="preserve">calculator available to meet </w:t>
      </w:r>
      <w:r w:rsidR="00C775D2" w:rsidRPr="168B5B86">
        <w:rPr>
          <w:sz w:val="22"/>
        </w:rPr>
        <w:t xml:space="preserve">the </w:t>
      </w:r>
      <w:r w:rsidR="006A34AF" w:rsidRPr="168B5B86">
        <w:rPr>
          <w:sz w:val="22"/>
        </w:rPr>
        <w:t xml:space="preserve">carbon footprint </w:t>
      </w:r>
      <w:r w:rsidR="00C775D2" w:rsidRPr="168B5B86">
        <w:rPr>
          <w:sz w:val="22"/>
        </w:rPr>
        <w:t xml:space="preserve">estimation needs </w:t>
      </w:r>
      <w:r w:rsidR="00732993" w:rsidRPr="168B5B86">
        <w:rPr>
          <w:sz w:val="22"/>
        </w:rPr>
        <w:t>of a range of independent contractor settings.</w:t>
      </w:r>
    </w:p>
    <w:p w14:paraId="2ED39A56" w14:textId="77777777" w:rsidR="00E00848" w:rsidRDefault="00E00848" w:rsidP="0015391F">
      <w:pPr>
        <w:spacing w:after="0" w:line="276" w:lineRule="auto"/>
        <w:jc w:val="both"/>
        <w:rPr>
          <w:sz w:val="22"/>
        </w:rPr>
      </w:pPr>
    </w:p>
    <w:p w14:paraId="4EC77C6D" w14:textId="7E481827" w:rsidR="00403F24" w:rsidRDefault="00732993" w:rsidP="0015391F">
      <w:pPr>
        <w:spacing w:after="0" w:line="276" w:lineRule="auto"/>
        <w:jc w:val="both"/>
        <w:rPr>
          <w:sz w:val="22"/>
        </w:rPr>
      </w:pPr>
      <w:r w:rsidRPr="00221EBE">
        <w:rPr>
          <w:sz w:val="22"/>
        </w:rPr>
        <w:t>The</w:t>
      </w:r>
      <w:r w:rsidR="00E00848">
        <w:rPr>
          <w:sz w:val="22"/>
        </w:rPr>
        <w:t xml:space="preserve"> study</w:t>
      </w:r>
      <w:r w:rsidRPr="00221EBE">
        <w:rPr>
          <w:sz w:val="22"/>
        </w:rPr>
        <w:t xml:space="preserve"> also examined the suitability of a </w:t>
      </w:r>
      <w:r w:rsidR="005D6887">
        <w:rPr>
          <w:sz w:val="22"/>
        </w:rPr>
        <w:t>carbon</w:t>
      </w:r>
      <w:r w:rsidR="00C775D2" w:rsidRPr="00221EBE">
        <w:rPr>
          <w:sz w:val="22"/>
        </w:rPr>
        <w:t xml:space="preserve"> </w:t>
      </w:r>
      <w:r w:rsidRPr="00221EBE">
        <w:rPr>
          <w:sz w:val="22"/>
        </w:rPr>
        <w:t>calculator developed by Cardiff and Vale UHB</w:t>
      </w:r>
      <w:r w:rsidR="00E00848">
        <w:rPr>
          <w:sz w:val="22"/>
        </w:rPr>
        <w:t xml:space="preserve">. </w:t>
      </w:r>
      <w:r w:rsidRPr="00221EBE">
        <w:rPr>
          <w:sz w:val="22"/>
        </w:rPr>
        <w:t>The calculator added no value to the use of the LP calculator at Scheme or individual practice level</w:t>
      </w:r>
      <w:r w:rsidR="00C775D2" w:rsidRPr="00221EBE">
        <w:rPr>
          <w:sz w:val="22"/>
        </w:rPr>
        <w:t xml:space="preserve"> when assessing the </w:t>
      </w:r>
      <w:r w:rsidR="00644DF4">
        <w:rPr>
          <w:sz w:val="22"/>
        </w:rPr>
        <w:t>S</w:t>
      </w:r>
      <w:r w:rsidR="00C775D2" w:rsidRPr="00221EBE">
        <w:rPr>
          <w:sz w:val="22"/>
        </w:rPr>
        <w:t>cheme actions</w:t>
      </w:r>
      <w:r w:rsidRPr="00221EBE">
        <w:rPr>
          <w:sz w:val="22"/>
        </w:rPr>
        <w:t xml:space="preserve">. However, the ease of use and </w:t>
      </w:r>
      <w:r w:rsidRPr="006509C8">
        <w:rPr>
          <w:sz w:val="22"/>
        </w:rPr>
        <w:t>relatability of this calculator</w:t>
      </w:r>
      <w:r w:rsidR="00E20976" w:rsidRPr="006509C8">
        <w:rPr>
          <w:sz w:val="22"/>
        </w:rPr>
        <w:t>, which used top-down</w:t>
      </w:r>
      <w:r w:rsidR="00172D82" w:rsidRPr="006509C8">
        <w:rPr>
          <w:sz w:val="22"/>
        </w:rPr>
        <w:t xml:space="preserve">, </w:t>
      </w:r>
      <w:r w:rsidR="00E20976" w:rsidRPr="006509C8">
        <w:rPr>
          <w:sz w:val="22"/>
        </w:rPr>
        <w:t xml:space="preserve">bottom-up </w:t>
      </w:r>
      <w:r w:rsidR="00172D82" w:rsidRPr="006509C8">
        <w:rPr>
          <w:sz w:val="22"/>
        </w:rPr>
        <w:t xml:space="preserve">and hybrid </w:t>
      </w:r>
      <w:r w:rsidR="00E20976" w:rsidRPr="006509C8">
        <w:rPr>
          <w:sz w:val="22"/>
        </w:rPr>
        <w:t xml:space="preserve">approaches </w:t>
      </w:r>
      <w:r w:rsidR="00C775D2" w:rsidRPr="006509C8">
        <w:rPr>
          <w:sz w:val="22"/>
        </w:rPr>
        <w:t>for</w:t>
      </w:r>
      <w:r w:rsidR="00E20976" w:rsidRPr="006509C8">
        <w:rPr>
          <w:sz w:val="22"/>
        </w:rPr>
        <w:t xml:space="preserve"> </w:t>
      </w:r>
      <w:r w:rsidR="00CD4A8D" w:rsidRPr="006509C8">
        <w:rPr>
          <w:rFonts w:eastAsiaTheme="majorEastAsia" w:cstheme="majorBidi"/>
          <w:bCs/>
          <w:sz w:val="22"/>
        </w:rPr>
        <w:t>CO</w:t>
      </w:r>
      <w:r w:rsidR="00CD4A8D" w:rsidRPr="006509C8">
        <w:rPr>
          <w:rFonts w:eastAsiaTheme="majorEastAsia" w:cstheme="majorBidi"/>
          <w:bCs/>
          <w:sz w:val="22"/>
          <w:vertAlign w:val="subscript"/>
        </w:rPr>
        <w:t>2</w:t>
      </w:r>
      <w:r w:rsidR="00CD4A8D" w:rsidRPr="006509C8">
        <w:rPr>
          <w:rFonts w:eastAsiaTheme="majorEastAsia" w:cstheme="majorBidi"/>
          <w:bCs/>
          <w:sz w:val="22"/>
        </w:rPr>
        <w:t>e</w:t>
      </w:r>
      <w:r w:rsidR="00CD4A8D" w:rsidRPr="006509C8">
        <w:rPr>
          <w:sz w:val="22"/>
        </w:rPr>
        <w:t xml:space="preserve"> </w:t>
      </w:r>
      <w:r w:rsidR="00C775D2" w:rsidRPr="006509C8">
        <w:rPr>
          <w:sz w:val="22"/>
        </w:rPr>
        <w:t xml:space="preserve">reduction </w:t>
      </w:r>
      <w:r w:rsidR="00E20976" w:rsidRPr="006509C8">
        <w:rPr>
          <w:sz w:val="22"/>
        </w:rPr>
        <w:t xml:space="preserve">estimation suggests that it would be useful </w:t>
      </w:r>
      <w:r w:rsidR="00920852" w:rsidRPr="006509C8">
        <w:rPr>
          <w:sz w:val="22"/>
        </w:rPr>
        <w:t>decision</w:t>
      </w:r>
      <w:r w:rsidR="00403F24" w:rsidRPr="006509C8">
        <w:rPr>
          <w:sz w:val="22"/>
        </w:rPr>
        <w:t>-</w:t>
      </w:r>
      <w:r w:rsidR="00920852" w:rsidRPr="006509C8">
        <w:rPr>
          <w:sz w:val="22"/>
        </w:rPr>
        <w:t xml:space="preserve">making </w:t>
      </w:r>
      <w:r w:rsidR="00E20976" w:rsidRPr="006509C8">
        <w:rPr>
          <w:sz w:val="22"/>
        </w:rPr>
        <w:t xml:space="preserve">aid </w:t>
      </w:r>
      <w:r w:rsidR="00920852" w:rsidRPr="006509C8">
        <w:rPr>
          <w:sz w:val="22"/>
        </w:rPr>
        <w:t xml:space="preserve">and tool to </w:t>
      </w:r>
      <w:r w:rsidR="00D43E8D" w:rsidRPr="006509C8">
        <w:rPr>
          <w:sz w:val="22"/>
        </w:rPr>
        <w:t>improv</w:t>
      </w:r>
      <w:r w:rsidR="00920852" w:rsidRPr="006509C8">
        <w:rPr>
          <w:sz w:val="22"/>
        </w:rPr>
        <w:t xml:space="preserve">e </w:t>
      </w:r>
      <w:r w:rsidR="00E20976" w:rsidRPr="006509C8">
        <w:rPr>
          <w:sz w:val="22"/>
        </w:rPr>
        <w:t>carbon literacy amongst primary care staff</w:t>
      </w:r>
      <w:r w:rsidR="00221EBE" w:rsidRPr="006509C8">
        <w:rPr>
          <w:sz w:val="22"/>
        </w:rPr>
        <w:t>, f</w:t>
      </w:r>
      <w:r w:rsidR="00403F24" w:rsidRPr="006509C8">
        <w:rPr>
          <w:sz w:val="22"/>
        </w:rPr>
        <w:t xml:space="preserve">or example: </w:t>
      </w:r>
    </w:p>
    <w:p w14:paraId="27FD0DEC" w14:textId="77777777" w:rsidR="00E00848" w:rsidRPr="00221EBE" w:rsidRDefault="00E00848" w:rsidP="0015391F">
      <w:pPr>
        <w:spacing w:after="0" w:line="276" w:lineRule="auto"/>
        <w:jc w:val="both"/>
        <w:rPr>
          <w:sz w:val="22"/>
        </w:rPr>
      </w:pPr>
    </w:p>
    <w:p w14:paraId="55FD4FAB" w14:textId="327ECC3B" w:rsidR="00403F24" w:rsidRDefault="00403F24" w:rsidP="168B5B86">
      <w:pPr>
        <w:numPr>
          <w:ilvl w:val="0"/>
          <w:numId w:val="34"/>
        </w:numPr>
        <w:spacing w:after="0" w:line="276" w:lineRule="auto"/>
        <w:jc w:val="both"/>
        <w:rPr>
          <w:sz w:val="22"/>
        </w:rPr>
      </w:pPr>
      <w:r w:rsidRPr="168B5B86">
        <w:rPr>
          <w:sz w:val="22"/>
        </w:rPr>
        <w:t>When identifying the carbon footprint benefit of reducing the number of clinical waste bags per month, the practice would calculate their k</w:t>
      </w:r>
      <w:r w:rsidR="00345666" w:rsidRPr="168B5B86">
        <w:rPr>
          <w:sz w:val="22"/>
        </w:rPr>
        <w:t>ilo</w:t>
      </w:r>
      <w:r w:rsidRPr="168B5B86">
        <w:rPr>
          <w:sz w:val="22"/>
        </w:rPr>
        <w:t>g</w:t>
      </w:r>
      <w:r w:rsidR="00345666" w:rsidRPr="168B5B86">
        <w:rPr>
          <w:sz w:val="22"/>
        </w:rPr>
        <w:t>rams</w:t>
      </w:r>
      <w:r w:rsidRPr="168B5B86">
        <w:rPr>
          <w:sz w:val="22"/>
        </w:rPr>
        <w:t xml:space="preserve"> of waste and use the calculator to estimate carbon footprint of “high temperature incineration” </w:t>
      </w:r>
    </w:p>
    <w:p w14:paraId="3F4EEB3F" w14:textId="77777777" w:rsidR="0015391F" w:rsidRPr="00221EBE" w:rsidRDefault="0015391F" w:rsidP="0015391F">
      <w:pPr>
        <w:spacing w:after="0" w:line="276" w:lineRule="auto"/>
        <w:ind w:left="360"/>
        <w:jc w:val="both"/>
        <w:rPr>
          <w:sz w:val="22"/>
        </w:rPr>
      </w:pPr>
    </w:p>
    <w:p w14:paraId="71E62670" w14:textId="0698F062" w:rsidR="00403F24" w:rsidRDefault="00403F24" w:rsidP="0015391F">
      <w:pPr>
        <w:numPr>
          <w:ilvl w:val="0"/>
          <w:numId w:val="34"/>
        </w:numPr>
        <w:spacing w:after="0" w:line="276" w:lineRule="auto"/>
        <w:jc w:val="both"/>
        <w:rPr>
          <w:sz w:val="22"/>
        </w:rPr>
      </w:pPr>
      <w:r w:rsidRPr="00221EBE">
        <w:rPr>
          <w:sz w:val="22"/>
        </w:rPr>
        <w:t>Wh</w:t>
      </w:r>
      <w:r w:rsidR="005D6887">
        <w:rPr>
          <w:sz w:val="22"/>
        </w:rPr>
        <w:t>en estimating the reduction in greenhouse g</w:t>
      </w:r>
      <w:r w:rsidRPr="00221EBE">
        <w:rPr>
          <w:sz w:val="22"/>
        </w:rPr>
        <w:t xml:space="preserve">as emissions if staff commuted by public transport as opposed to car, perhaps to review the feasibility of adapting </w:t>
      </w:r>
      <w:r w:rsidR="00345666">
        <w:rPr>
          <w:sz w:val="22"/>
        </w:rPr>
        <w:t xml:space="preserve">their </w:t>
      </w:r>
      <w:r w:rsidRPr="00221EBE">
        <w:rPr>
          <w:sz w:val="22"/>
        </w:rPr>
        <w:t xml:space="preserve">working schedule to accommodate the local bus </w:t>
      </w:r>
      <w:r w:rsidR="00014751" w:rsidRPr="00221EBE">
        <w:rPr>
          <w:sz w:val="22"/>
        </w:rPr>
        <w:t>timetable</w:t>
      </w:r>
      <w:r w:rsidRPr="00221EBE">
        <w:rPr>
          <w:sz w:val="22"/>
        </w:rPr>
        <w:t>.</w:t>
      </w:r>
    </w:p>
    <w:p w14:paraId="3D643766" w14:textId="77777777" w:rsidR="0015391F" w:rsidRPr="00221EBE" w:rsidRDefault="0015391F" w:rsidP="0015391F">
      <w:pPr>
        <w:spacing w:after="0" w:line="276" w:lineRule="auto"/>
        <w:ind w:left="360"/>
        <w:jc w:val="both"/>
        <w:rPr>
          <w:sz w:val="22"/>
        </w:rPr>
      </w:pPr>
    </w:p>
    <w:p w14:paraId="255D964B" w14:textId="56A82CC2" w:rsidR="00403F24" w:rsidRDefault="00403F24" w:rsidP="0015391F">
      <w:pPr>
        <w:spacing w:after="0" w:line="276" w:lineRule="auto"/>
        <w:jc w:val="both"/>
        <w:rPr>
          <w:sz w:val="22"/>
        </w:rPr>
      </w:pPr>
      <w:r w:rsidRPr="00221EBE">
        <w:rPr>
          <w:sz w:val="22"/>
        </w:rPr>
        <w:t>For m</w:t>
      </w:r>
      <w:r w:rsidR="005D6887">
        <w:rPr>
          <w:sz w:val="22"/>
        </w:rPr>
        <w:t>ore detailed estimations the Cardiff &amp; Vale</w:t>
      </w:r>
      <w:r w:rsidRPr="00221EBE">
        <w:rPr>
          <w:sz w:val="22"/>
        </w:rPr>
        <w:t xml:space="preserve"> UHB calculator could help the practice to estimate the benefit</w:t>
      </w:r>
      <w:r w:rsidR="0092786D">
        <w:rPr>
          <w:sz w:val="22"/>
        </w:rPr>
        <w:t xml:space="preserve"> of,</w:t>
      </w:r>
      <w:r w:rsidRPr="00221EBE">
        <w:rPr>
          <w:sz w:val="22"/>
        </w:rPr>
        <w:t xml:space="preserve"> or to evaluate</w:t>
      </w:r>
      <w:r w:rsidR="0092786D">
        <w:rPr>
          <w:sz w:val="22"/>
        </w:rPr>
        <w:t>,</w:t>
      </w:r>
      <w:r w:rsidRPr="00221EBE">
        <w:rPr>
          <w:sz w:val="22"/>
        </w:rPr>
        <w:t xml:space="preserve"> practice specific interventions contained within their bespoke green plan. For example:</w:t>
      </w:r>
    </w:p>
    <w:p w14:paraId="58340917" w14:textId="77777777" w:rsidR="0015391F" w:rsidRPr="00221EBE" w:rsidRDefault="0015391F" w:rsidP="0015391F">
      <w:pPr>
        <w:spacing w:after="0" w:line="276" w:lineRule="auto"/>
        <w:jc w:val="both"/>
        <w:rPr>
          <w:sz w:val="22"/>
        </w:rPr>
      </w:pPr>
    </w:p>
    <w:p w14:paraId="125B7B9D" w14:textId="66D87B98" w:rsidR="00403F24" w:rsidRDefault="0092786D" w:rsidP="0015391F">
      <w:pPr>
        <w:numPr>
          <w:ilvl w:val="0"/>
          <w:numId w:val="35"/>
        </w:numPr>
        <w:spacing w:after="0" w:line="276" w:lineRule="auto"/>
        <w:jc w:val="both"/>
        <w:rPr>
          <w:sz w:val="22"/>
        </w:rPr>
      </w:pPr>
      <w:r>
        <w:rPr>
          <w:sz w:val="22"/>
        </w:rPr>
        <w:t>R</w:t>
      </w:r>
      <w:r w:rsidR="00403F24" w:rsidRPr="00221EBE">
        <w:rPr>
          <w:sz w:val="22"/>
        </w:rPr>
        <w:t>evision of a care pathway and reduction in number of GP appointments (estimated carbon footprint one GP appointment, including travel, is 9.9KgCO</w:t>
      </w:r>
      <w:r w:rsidR="00403F24" w:rsidRPr="00221EBE">
        <w:rPr>
          <w:sz w:val="22"/>
          <w:vertAlign w:val="subscript"/>
        </w:rPr>
        <w:t>2</w:t>
      </w:r>
      <w:r w:rsidR="00403F24" w:rsidRPr="00221EBE">
        <w:rPr>
          <w:sz w:val="22"/>
        </w:rPr>
        <w:t>e)</w:t>
      </w:r>
    </w:p>
    <w:p w14:paraId="10E0BD28" w14:textId="77777777" w:rsidR="0015391F" w:rsidRPr="00221EBE" w:rsidRDefault="0015391F" w:rsidP="0015391F">
      <w:pPr>
        <w:spacing w:after="0" w:line="276" w:lineRule="auto"/>
        <w:ind w:left="360"/>
        <w:jc w:val="both"/>
        <w:rPr>
          <w:sz w:val="22"/>
        </w:rPr>
      </w:pPr>
    </w:p>
    <w:p w14:paraId="5AA1EAA2" w14:textId="45C1743E" w:rsidR="00403F24" w:rsidRDefault="0092786D" w:rsidP="0015391F">
      <w:pPr>
        <w:numPr>
          <w:ilvl w:val="0"/>
          <w:numId w:val="35"/>
        </w:numPr>
        <w:spacing w:after="0" w:line="276" w:lineRule="auto"/>
        <w:jc w:val="both"/>
        <w:rPr>
          <w:sz w:val="22"/>
        </w:rPr>
      </w:pPr>
      <w:r>
        <w:rPr>
          <w:sz w:val="22"/>
        </w:rPr>
        <w:t>E</w:t>
      </w:r>
      <w:r w:rsidR="00403F24" w:rsidRPr="00221EBE">
        <w:rPr>
          <w:sz w:val="22"/>
        </w:rPr>
        <w:t xml:space="preserve">valuation of a medicine management campaign to reduce inappropriate repeat prescribing (e.g. over a six-month period, the practice </w:t>
      </w:r>
      <w:r>
        <w:rPr>
          <w:sz w:val="22"/>
        </w:rPr>
        <w:t xml:space="preserve">reduced their footprint by </w:t>
      </w:r>
      <w:r w:rsidR="00403F24" w:rsidRPr="00221EBE">
        <w:rPr>
          <w:sz w:val="22"/>
        </w:rPr>
        <w:t xml:space="preserve">the equivalent of 139 return car journeys from Newport to Cardiff). </w:t>
      </w:r>
    </w:p>
    <w:p w14:paraId="671BA391" w14:textId="77777777" w:rsidR="0015391F" w:rsidRPr="00221EBE" w:rsidRDefault="0015391F" w:rsidP="0015391F">
      <w:pPr>
        <w:spacing w:after="0" w:line="276" w:lineRule="auto"/>
        <w:jc w:val="both"/>
        <w:rPr>
          <w:sz w:val="22"/>
        </w:rPr>
      </w:pPr>
    </w:p>
    <w:p w14:paraId="2CE1728D" w14:textId="0BCFC996" w:rsidR="003D1DD6" w:rsidRDefault="00D43E8D" w:rsidP="0015391F">
      <w:pPr>
        <w:spacing w:after="0" w:line="276" w:lineRule="auto"/>
        <w:jc w:val="both"/>
        <w:rPr>
          <w:sz w:val="22"/>
        </w:rPr>
      </w:pPr>
      <w:r>
        <w:rPr>
          <w:sz w:val="22"/>
        </w:rPr>
        <w:t xml:space="preserve">This </w:t>
      </w:r>
      <w:r w:rsidR="00E00848">
        <w:rPr>
          <w:sz w:val="22"/>
        </w:rPr>
        <w:t>study</w:t>
      </w:r>
      <w:r w:rsidR="00EF7B05">
        <w:rPr>
          <w:sz w:val="22"/>
        </w:rPr>
        <w:t>’s findings</w:t>
      </w:r>
      <w:r>
        <w:rPr>
          <w:sz w:val="22"/>
        </w:rPr>
        <w:t xml:space="preserve"> align</w:t>
      </w:r>
      <w:r w:rsidR="00EF7B05">
        <w:rPr>
          <w:sz w:val="22"/>
        </w:rPr>
        <w:t xml:space="preserve"> </w:t>
      </w:r>
      <w:r>
        <w:rPr>
          <w:sz w:val="22"/>
        </w:rPr>
        <w:t xml:space="preserve">with the </w:t>
      </w:r>
      <w:r w:rsidR="00EF7B05" w:rsidRPr="00C81965">
        <w:rPr>
          <w:sz w:val="22"/>
        </w:rPr>
        <w:t>finding</w:t>
      </w:r>
      <w:r w:rsidR="00EF7B05">
        <w:rPr>
          <w:sz w:val="22"/>
        </w:rPr>
        <w:t>s</w:t>
      </w:r>
      <w:r w:rsidR="00EF7B05" w:rsidRPr="00C81965">
        <w:rPr>
          <w:sz w:val="22"/>
        </w:rPr>
        <w:t xml:space="preserve"> of the </w:t>
      </w:r>
      <w:hyperlink r:id="rId57" w:history="1">
        <w:r w:rsidR="00EF7B05" w:rsidRPr="00C81965">
          <w:rPr>
            <w:rStyle w:val="Hyperlink"/>
            <w:i/>
            <w:iCs/>
            <w:sz w:val="22"/>
          </w:rPr>
          <w:t>Primary Care in Wales, A carbon footprint assessment of estimated emissions for primary care contractors in Wales</w:t>
        </w:r>
      </w:hyperlink>
      <w:r w:rsidR="00920852">
        <w:rPr>
          <w:sz w:val="22"/>
        </w:rPr>
        <w:t xml:space="preserve"> about the significant challenges of measuring the carbon footprint in primary care.</w:t>
      </w:r>
      <w:r w:rsidR="00C775D2">
        <w:rPr>
          <w:sz w:val="22"/>
        </w:rPr>
        <w:t xml:space="preserve"> </w:t>
      </w:r>
      <w:r w:rsidR="00EF7B05">
        <w:rPr>
          <w:sz w:val="22"/>
        </w:rPr>
        <w:t>Th</w:t>
      </w:r>
      <w:r w:rsidR="006A34AF">
        <w:rPr>
          <w:sz w:val="22"/>
        </w:rPr>
        <w:t>e findings</w:t>
      </w:r>
      <w:r w:rsidR="00EF7B05">
        <w:rPr>
          <w:sz w:val="22"/>
        </w:rPr>
        <w:t xml:space="preserve"> </w:t>
      </w:r>
      <w:r w:rsidR="00920852">
        <w:rPr>
          <w:sz w:val="22"/>
        </w:rPr>
        <w:t xml:space="preserve">here </w:t>
      </w:r>
      <w:r w:rsidR="006A34AF">
        <w:rPr>
          <w:sz w:val="22"/>
        </w:rPr>
        <w:t xml:space="preserve">show </w:t>
      </w:r>
      <w:r w:rsidR="003D1DD6">
        <w:rPr>
          <w:sz w:val="22"/>
        </w:rPr>
        <w:t xml:space="preserve">evidence to support three of </w:t>
      </w:r>
      <w:r w:rsidR="00EF7B05">
        <w:rPr>
          <w:sz w:val="22"/>
        </w:rPr>
        <w:t>the recommendation</w:t>
      </w:r>
      <w:r w:rsidR="00FD2338">
        <w:rPr>
          <w:sz w:val="22"/>
        </w:rPr>
        <w:t>s</w:t>
      </w:r>
      <w:r w:rsidR="00EF7B05">
        <w:rPr>
          <w:sz w:val="22"/>
        </w:rPr>
        <w:t xml:space="preserve"> of the</w:t>
      </w:r>
      <w:r w:rsidR="0045522E">
        <w:rPr>
          <w:sz w:val="22"/>
        </w:rPr>
        <w:t xml:space="preserve"> above </w:t>
      </w:r>
      <w:r w:rsidR="00EF7B05">
        <w:rPr>
          <w:sz w:val="22"/>
        </w:rPr>
        <w:t>report</w:t>
      </w:r>
      <w:r w:rsidR="006A34AF">
        <w:rPr>
          <w:sz w:val="22"/>
        </w:rPr>
        <w:t>,</w:t>
      </w:r>
      <w:r w:rsidR="00EF7B05">
        <w:rPr>
          <w:sz w:val="22"/>
        </w:rPr>
        <w:t xml:space="preserve"> </w:t>
      </w:r>
      <w:r w:rsidR="003D1DD6">
        <w:rPr>
          <w:sz w:val="22"/>
        </w:rPr>
        <w:t>in particular</w:t>
      </w:r>
      <w:r w:rsidR="006A34AF">
        <w:rPr>
          <w:sz w:val="22"/>
        </w:rPr>
        <w:t>:</w:t>
      </w:r>
    </w:p>
    <w:p w14:paraId="4A115960" w14:textId="77777777" w:rsidR="0015391F" w:rsidRDefault="0015391F" w:rsidP="0015391F">
      <w:pPr>
        <w:spacing w:after="0" w:line="276" w:lineRule="auto"/>
        <w:jc w:val="both"/>
        <w:rPr>
          <w:sz w:val="22"/>
        </w:rPr>
      </w:pPr>
    </w:p>
    <w:p w14:paraId="093FEBC5" w14:textId="1A3389B4" w:rsidR="003D1DD6" w:rsidRDefault="003D1DD6" w:rsidP="0015391F">
      <w:pPr>
        <w:pStyle w:val="ListParagraph"/>
        <w:numPr>
          <w:ilvl w:val="0"/>
          <w:numId w:val="36"/>
        </w:numPr>
        <w:spacing w:after="0" w:line="276" w:lineRule="auto"/>
        <w:ind w:left="360"/>
        <w:jc w:val="both"/>
        <w:rPr>
          <w:i/>
          <w:iCs/>
          <w:sz w:val="22"/>
        </w:rPr>
      </w:pPr>
      <w:r w:rsidRPr="003D1DD6">
        <w:rPr>
          <w:i/>
          <w:iCs/>
          <w:sz w:val="22"/>
        </w:rPr>
        <w:t>Communicate the footprint, alongside basic carbon literacy resources, to primary care service providers to increase their understanding of emissions and awareness of NHS Wales’s ambitions and build momentum for the net zero transition.</w:t>
      </w:r>
    </w:p>
    <w:p w14:paraId="463675C3" w14:textId="77777777" w:rsidR="005D6887" w:rsidRPr="003D1DD6" w:rsidRDefault="005D6887" w:rsidP="0015391F">
      <w:pPr>
        <w:pStyle w:val="ListParagraph"/>
        <w:spacing w:after="0" w:line="276" w:lineRule="auto"/>
        <w:ind w:left="360"/>
        <w:jc w:val="both"/>
        <w:rPr>
          <w:i/>
          <w:iCs/>
          <w:sz w:val="22"/>
        </w:rPr>
      </w:pPr>
    </w:p>
    <w:p w14:paraId="79C8F844" w14:textId="105CF9D3" w:rsidR="00E00848" w:rsidRPr="00E00848" w:rsidRDefault="003D1DD6" w:rsidP="168B5B86">
      <w:pPr>
        <w:pStyle w:val="ListParagraph"/>
        <w:numPr>
          <w:ilvl w:val="0"/>
          <w:numId w:val="36"/>
        </w:numPr>
        <w:spacing w:after="0" w:line="276" w:lineRule="auto"/>
        <w:ind w:left="360"/>
        <w:jc w:val="both"/>
        <w:rPr>
          <w:sz w:val="22"/>
        </w:rPr>
      </w:pPr>
      <w:r w:rsidRPr="168B5B86">
        <w:rPr>
          <w:i/>
          <w:iCs/>
          <w:sz w:val="22"/>
        </w:rPr>
        <w:t>T</w:t>
      </w:r>
      <w:r w:rsidR="00EF7B05" w:rsidRPr="168B5B86">
        <w:rPr>
          <w:i/>
          <w:iCs/>
          <w:sz w:val="22"/>
        </w:rPr>
        <w:t>arget</w:t>
      </w:r>
      <w:r w:rsidRPr="168B5B86">
        <w:rPr>
          <w:i/>
          <w:iCs/>
          <w:sz w:val="22"/>
        </w:rPr>
        <w:t>ing</w:t>
      </w:r>
      <w:r w:rsidR="00EF7B05" w:rsidRPr="168B5B86">
        <w:rPr>
          <w:i/>
          <w:iCs/>
          <w:sz w:val="22"/>
        </w:rPr>
        <w:t xml:space="preserve"> survey work to understand compliance with DEC and to ask for data.</w:t>
      </w:r>
      <w:r w:rsidR="00EF7B05" w:rsidRPr="168B5B86">
        <w:rPr>
          <w:sz w:val="22"/>
        </w:rPr>
        <w:t xml:space="preserve"> </w:t>
      </w:r>
      <w:r w:rsidR="0045522E" w:rsidRPr="168B5B86">
        <w:rPr>
          <w:sz w:val="22"/>
        </w:rPr>
        <w:t xml:space="preserve">A key feature of obtaining a DEC is that it includes </w:t>
      </w:r>
      <w:r w:rsidR="00E468D8" w:rsidRPr="168B5B86">
        <w:rPr>
          <w:sz w:val="22"/>
        </w:rPr>
        <w:t xml:space="preserve">a </w:t>
      </w:r>
      <w:r w:rsidR="0045522E" w:rsidRPr="168B5B86">
        <w:rPr>
          <w:sz w:val="22"/>
        </w:rPr>
        <w:t xml:space="preserve">recommendations </w:t>
      </w:r>
      <w:r w:rsidR="00E468D8" w:rsidRPr="168B5B86">
        <w:rPr>
          <w:rFonts w:cs="Calibri"/>
          <w:sz w:val="22"/>
        </w:rPr>
        <w:t xml:space="preserve">report, citing </w:t>
      </w:r>
      <w:r w:rsidRPr="168B5B86">
        <w:rPr>
          <w:rFonts w:cs="Calibri"/>
          <w:sz w:val="22"/>
        </w:rPr>
        <w:t xml:space="preserve">practical </w:t>
      </w:r>
      <w:r w:rsidR="00E468D8" w:rsidRPr="168B5B86">
        <w:rPr>
          <w:rFonts w:cs="Calibri"/>
          <w:sz w:val="22"/>
        </w:rPr>
        <w:lastRenderedPageBreak/>
        <w:t>changes which would pay for themselves in 3-5 years and the potential impact on carbon emissions of those changes</w:t>
      </w:r>
      <w:r w:rsidR="00BC5EF2" w:rsidRPr="168B5B86">
        <w:rPr>
          <w:rStyle w:val="FootnoteReference"/>
          <w:rFonts w:cs="Calibri"/>
          <w:sz w:val="22"/>
        </w:rPr>
        <w:footnoteReference w:id="15"/>
      </w:r>
      <w:r w:rsidR="00E468D8" w:rsidRPr="168B5B86">
        <w:rPr>
          <w:rFonts w:cs="Calibri"/>
          <w:sz w:val="22"/>
        </w:rPr>
        <w:t>. Having this specific bespoke advice</w:t>
      </w:r>
      <w:r w:rsidR="7D9FA911" w:rsidRPr="168B5B86">
        <w:rPr>
          <w:rFonts w:cs="Calibri"/>
          <w:sz w:val="22"/>
        </w:rPr>
        <w:t xml:space="preserve"> </w:t>
      </w:r>
      <w:r w:rsidR="00E468D8" w:rsidRPr="168B5B86">
        <w:rPr>
          <w:rFonts w:cs="Calibri"/>
          <w:sz w:val="22"/>
        </w:rPr>
        <w:t>in a practice setting would be a significant step towards the NHS Wales decarbonisation goal</w:t>
      </w:r>
      <w:r w:rsidRPr="168B5B86">
        <w:rPr>
          <w:rFonts w:cs="Calibri"/>
          <w:sz w:val="22"/>
        </w:rPr>
        <w:t>.</w:t>
      </w:r>
    </w:p>
    <w:p w14:paraId="2DE93CFE" w14:textId="77777777" w:rsidR="00E00848" w:rsidRPr="00E00848" w:rsidRDefault="00E00848" w:rsidP="00E00848">
      <w:pPr>
        <w:pStyle w:val="ListParagraph"/>
        <w:rPr>
          <w:rFonts w:cs="Arial"/>
          <w:i/>
          <w:iCs/>
          <w:color w:val="000000"/>
          <w:sz w:val="22"/>
          <w14:ligatures w14:val="standardContextual"/>
        </w:rPr>
      </w:pPr>
    </w:p>
    <w:p w14:paraId="5CA69EDF" w14:textId="1ACB069A" w:rsidR="003D1DD6" w:rsidRPr="00E00848" w:rsidRDefault="003D1DD6" w:rsidP="00E00848">
      <w:pPr>
        <w:pStyle w:val="ListParagraph"/>
        <w:numPr>
          <w:ilvl w:val="0"/>
          <w:numId w:val="36"/>
        </w:numPr>
        <w:spacing w:line="276" w:lineRule="auto"/>
        <w:ind w:left="360"/>
        <w:jc w:val="both"/>
        <w:rPr>
          <w:sz w:val="22"/>
        </w:rPr>
      </w:pPr>
      <w:r w:rsidRPr="00E00848">
        <w:rPr>
          <w:rFonts w:cs="Arial"/>
          <w:i/>
          <w:iCs/>
          <w:color w:val="000000"/>
          <w:sz w:val="22"/>
          <w14:ligatures w14:val="standardContextual"/>
        </w:rPr>
        <w:t xml:space="preserve">Smart meters are free to install through the energy supplier and provide more accurate site-specific energy consumption data. </w:t>
      </w:r>
      <w:r w:rsidRPr="00E00848">
        <w:rPr>
          <w:rFonts w:cs="Arial"/>
          <w:color w:val="000000"/>
          <w:sz w:val="22"/>
          <w14:ligatures w14:val="standardContextual"/>
        </w:rPr>
        <w:t xml:space="preserve">This can be recorded centrally and would be an improvement on DEC data for emissions reporting. </w:t>
      </w:r>
    </w:p>
    <w:p w14:paraId="79C1F622" w14:textId="77777777" w:rsidR="003D1DD6" w:rsidRPr="003D1DD6" w:rsidRDefault="003D1DD6" w:rsidP="00E00848">
      <w:pPr>
        <w:pStyle w:val="ListParagraph"/>
        <w:ind w:left="360"/>
        <w:rPr>
          <w:rStyle w:val="ui-provider"/>
          <w:sz w:val="22"/>
        </w:rPr>
      </w:pPr>
    </w:p>
    <w:p w14:paraId="15F305CF" w14:textId="0F1501A5" w:rsidR="00E20976" w:rsidRDefault="00E20976" w:rsidP="00E00848">
      <w:pPr>
        <w:spacing w:after="0" w:line="276" w:lineRule="auto"/>
        <w:jc w:val="both"/>
        <w:rPr>
          <w:rFonts w:cstheme="minorHAnsi"/>
          <w:sz w:val="22"/>
        </w:rPr>
      </w:pPr>
    </w:p>
    <w:p w14:paraId="56A5E6FC" w14:textId="77777777" w:rsidR="0045522E" w:rsidRDefault="0045522E" w:rsidP="00822E23">
      <w:pPr>
        <w:spacing w:after="0" w:line="276" w:lineRule="auto"/>
        <w:jc w:val="both"/>
        <w:rPr>
          <w:rFonts w:eastAsiaTheme="majorEastAsia" w:cstheme="majorBidi"/>
          <w:bCs/>
          <w:color w:val="32BACC"/>
          <w:sz w:val="22"/>
        </w:rPr>
      </w:pPr>
    </w:p>
    <w:p w14:paraId="6E99BD31" w14:textId="04061656" w:rsidR="006509C8" w:rsidRDefault="000A4126" w:rsidP="00FC536F">
      <w:pPr>
        <w:keepNext/>
        <w:keepLines/>
        <w:spacing w:before="240" w:after="0"/>
        <w:outlineLvl w:val="0"/>
        <w:rPr>
          <w:rFonts w:cs="Arial"/>
          <w:sz w:val="22"/>
        </w:rPr>
      </w:pPr>
      <w:r>
        <w:rPr>
          <w:rFonts w:cs="Arial"/>
          <w:sz w:val="22"/>
        </w:rPr>
        <w:br w:type="page"/>
      </w:r>
      <w:bookmarkStart w:id="79" w:name="A1"/>
    </w:p>
    <w:p w14:paraId="2DACB563" w14:textId="77777777" w:rsidR="0015391F" w:rsidRDefault="00FC536F" w:rsidP="3A78FF18">
      <w:pPr>
        <w:keepNext/>
        <w:keepLines/>
        <w:spacing w:before="240" w:after="0"/>
        <w:outlineLvl w:val="0"/>
        <w:rPr>
          <w:rFonts w:eastAsiaTheme="majorEastAsia" w:cstheme="majorBidi"/>
          <w:b/>
          <w:bCs/>
          <w:color w:val="32BACC"/>
          <w:sz w:val="40"/>
          <w:szCs w:val="40"/>
        </w:rPr>
      </w:pPr>
      <w:bookmarkStart w:id="80" w:name="_Toc196837838"/>
      <w:r w:rsidRPr="3A78FF18">
        <w:rPr>
          <w:rFonts w:eastAsiaTheme="majorEastAsia" w:cstheme="majorBidi"/>
          <w:b/>
          <w:bCs/>
          <w:color w:val="32BACC"/>
          <w:sz w:val="40"/>
          <w:szCs w:val="40"/>
        </w:rPr>
        <w:lastRenderedPageBreak/>
        <w:t>Appendix 1</w:t>
      </w:r>
      <w:bookmarkEnd w:id="80"/>
    </w:p>
    <w:p w14:paraId="74EEC264" w14:textId="14336FAD" w:rsidR="00FC536F" w:rsidRPr="0015391F" w:rsidRDefault="0015391F" w:rsidP="168B5B86">
      <w:pPr>
        <w:pStyle w:val="Heading2"/>
        <w:rPr>
          <w:rFonts w:ascii="Verdana" w:hAnsi="Verdana"/>
          <w:b/>
          <w:bCs/>
          <w:color w:val="32BACC"/>
          <w:szCs w:val="28"/>
        </w:rPr>
      </w:pPr>
      <w:bookmarkStart w:id="81" w:name="_Toc196837839"/>
      <w:r w:rsidRPr="3A78FF18">
        <w:rPr>
          <w:rFonts w:ascii="Verdana" w:hAnsi="Verdana"/>
          <w:szCs w:val="28"/>
        </w:rPr>
        <w:t>Information to aid practices in completing the carbon footprinting action in the Scheme</w:t>
      </w:r>
      <w:bookmarkEnd w:id="81"/>
    </w:p>
    <w:bookmarkEnd w:id="79"/>
    <w:p w14:paraId="06A47F4D" w14:textId="77777777" w:rsidR="00FC536F" w:rsidRPr="00215220" w:rsidRDefault="00FC536F" w:rsidP="00FC536F">
      <w:pPr>
        <w:jc w:val="both"/>
        <w:rPr>
          <w:rFonts w:cs="Arial"/>
          <w:b/>
          <w:sz w:val="22"/>
        </w:rPr>
      </w:pPr>
    </w:p>
    <w:p w14:paraId="6FB461F2" w14:textId="09281700" w:rsidR="00FC536F" w:rsidRPr="006D1CAC" w:rsidRDefault="00FC536F" w:rsidP="000462C8">
      <w:pPr>
        <w:pStyle w:val="ListParagraph"/>
        <w:numPr>
          <w:ilvl w:val="0"/>
          <w:numId w:val="14"/>
        </w:numPr>
        <w:jc w:val="both"/>
        <w:rPr>
          <w:rFonts w:cs="Arial"/>
          <w:bCs/>
          <w:sz w:val="22"/>
        </w:rPr>
      </w:pPr>
      <w:r w:rsidRPr="006D1CAC">
        <w:rPr>
          <w:rFonts w:cs="Arial"/>
          <w:bCs/>
          <w:sz w:val="22"/>
        </w:rPr>
        <w:t>Further information contained in the online Framework to support practices implementing the carbon footprint action within the Greener Primary Care Wales Framework</w:t>
      </w:r>
      <w:r w:rsidR="00FB656F">
        <w:rPr>
          <w:rFonts w:cs="Arial"/>
          <w:bCs/>
          <w:sz w:val="22"/>
        </w:rPr>
        <w:t xml:space="preserve"> and Award Scheme</w:t>
      </w:r>
      <w:r w:rsidRPr="006D1CAC">
        <w:rPr>
          <w:rFonts w:cs="Arial"/>
          <w:bCs/>
          <w:sz w:val="22"/>
        </w:rPr>
        <w:t xml:space="preserve"> </w:t>
      </w:r>
      <w:r w:rsidR="00762CA3">
        <w:rPr>
          <w:rFonts w:cs="Arial"/>
          <w:bCs/>
          <w:sz w:val="22"/>
        </w:rPr>
        <w:t>[April 2025]</w:t>
      </w:r>
    </w:p>
    <w:tbl>
      <w:tblPr>
        <w:tblStyle w:val="TableGrid"/>
        <w:tblW w:w="0" w:type="auto"/>
        <w:tblInd w:w="421" w:type="dxa"/>
        <w:tblLook w:val="04A0" w:firstRow="1" w:lastRow="0" w:firstColumn="1" w:lastColumn="0" w:noHBand="0" w:noVBand="1"/>
      </w:tblPr>
      <w:tblGrid>
        <w:gridCol w:w="2551"/>
        <w:gridCol w:w="6657"/>
      </w:tblGrid>
      <w:tr w:rsidR="00FC536F" w14:paraId="14D1F9B9" w14:textId="77777777" w:rsidTr="00AA49E1">
        <w:tc>
          <w:tcPr>
            <w:tcW w:w="2551" w:type="dxa"/>
            <w:shd w:val="clear" w:color="auto" w:fill="002060"/>
          </w:tcPr>
          <w:p w14:paraId="761E6ADC" w14:textId="77777777" w:rsidR="00FC536F" w:rsidRDefault="00FC536F" w:rsidP="003259B6">
            <w:pPr>
              <w:jc w:val="center"/>
              <w:rPr>
                <w:rFonts w:cs="Arial"/>
                <w:b/>
              </w:rPr>
            </w:pPr>
            <w:r>
              <w:rPr>
                <w:rFonts w:cs="Arial"/>
                <w:b/>
              </w:rPr>
              <w:t>Framework action</w:t>
            </w:r>
          </w:p>
        </w:tc>
        <w:tc>
          <w:tcPr>
            <w:tcW w:w="6657" w:type="dxa"/>
            <w:shd w:val="clear" w:color="auto" w:fill="002060"/>
          </w:tcPr>
          <w:p w14:paraId="07F67422" w14:textId="77777777" w:rsidR="00FC536F" w:rsidRDefault="00FC536F" w:rsidP="003259B6">
            <w:pPr>
              <w:jc w:val="center"/>
              <w:rPr>
                <w:rFonts w:cs="Arial"/>
                <w:b/>
              </w:rPr>
            </w:pPr>
            <w:r>
              <w:rPr>
                <w:rFonts w:cs="Arial"/>
                <w:b/>
              </w:rPr>
              <w:t>Further information</w:t>
            </w:r>
          </w:p>
        </w:tc>
      </w:tr>
      <w:tr w:rsidR="00FC536F" w14:paraId="450AD5F0" w14:textId="77777777" w:rsidTr="00AA49E1">
        <w:tc>
          <w:tcPr>
            <w:tcW w:w="2551" w:type="dxa"/>
          </w:tcPr>
          <w:p w14:paraId="5665D89E" w14:textId="77777777" w:rsidR="00FC536F" w:rsidRPr="00AA49E1" w:rsidRDefault="00FC536F" w:rsidP="003259B6">
            <w:pPr>
              <w:spacing w:line="276" w:lineRule="auto"/>
              <w:rPr>
                <w:iCs/>
                <w:sz w:val="20"/>
                <w:szCs w:val="20"/>
              </w:rPr>
            </w:pPr>
            <w:r w:rsidRPr="00AA49E1">
              <w:rPr>
                <w:iCs/>
                <w:sz w:val="20"/>
                <w:szCs w:val="20"/>
              </w:rPr>
              <w:t>The practice has taken action to identify how sustainable their practice is by measuring their carbon footprint annually.</w:t>
            </w:r>
          </w:p>
          <w:p w14:paraId="1C33F7E6" w14:textId="77777777" w:rsidR="00FC536F" w:rsidRPr="00AA49E1" w:rsidRDefault="00FC536F" w:rsidP="003259B6">
            <w:pPr>
              <w:jc w:val="both"/>
              <w:rPr>
                <w:rFonts w:cs="Arial"/>
                <w:b/>
                <w:sz w:val="20"/>
                <w:szCs w:val="20"/>
              </w:rPr>
            </w:pPr>
          </w:p>
        </w:tc>
        <w:tc>
          <w:tcPr>
            <w:tcW w:w="6657" w:type="dxa"/>
          </w:tcPr>
          <w:p w14:paraId="10B9E582" w14:textId="77777777" w:rsidR="00FC536F" w:rsidRPr="00AA49E1" w:rsidRDefault="00FC536F" w:rsidP="003259B6">
            <w:pPr>
              <w:spacing w:line="276" w:lineRule="auto"/>
              <w:rPr>
                <w:rFonts w:cs="Arial"/>
                <w:sz w:val="20"/>
                <w:szCs w:val="20"/>
              </w:rPr>
            </w:pPr>
            <w:r w:rsidRPr="00AA49E1">
              <w:rPr>
                <w:rFonts w:cs="Arial"/>
                <w:sz w:val="20"/>
                <w:szCs w:val="20"/>
              </w:rPr>
              <w:t xml:space="preserve">Measuring your practice's carbon footprint will help you figure out key priority areas for reducing your environmental impact and improving sustainable practices. </w:t>
            </w:r>
          </w:p>
          <w:p w14:paraId="46A6737C" w14:textId="77777777" w:rsidR="00FC536F" w:rsidRPr="00AA49E1" w:rsidRDefault="00FC536F" w:rsidP="003259B6">
            <w:pPr>
              <w:spacing w:line="276" w:lineRule="auto"/>
              <w:rPr>
                <w:rFonts w:cs="Arial"/>
                <w:sz w:val="20"/>
                <w:szCs w:val="20"/>
              </w:rPr>
            </w:pPr>
          </w:p>
          <w:p w14:paraId="7AA92BEB" w14:textId="329C7F51" w:rsidR="00FC536F" w:rsidRPr="00AA49E1" w:rsidRDefault="00FC536F" w:rsidP="003259B6">
            <w:pPr>
              <w:spacing w:line="276" w:lineRule="auto"/>
              <w:rPr>
                <w:rFonts w:cs="Arial"/>
                <w:sz w:val="20"/>
                <w:szCs w:val="20"/>
              </w:rPr>
            </w:pPr>
            <w:r w:rsidRPr="00AA49E1">
              <w:rPr>
                <w:rFonts w:cs="Arial"/>
                <w:sz w:val="20"/>
                <w:szCs w:val="20"/>
              </w:rPr>
              <w:t>There are numerous carbon footprint calculators available, some of these are more suitable for primary care than others. The</w:t>
            </w:r>
            <w:r w:rsidR="00733D27" w:rsidRPr="00AA49E1">
              <w:rPr>
                <w:rFonts w:cs="Arial"/>
                <w:sz w:val="20"/>
                <w:szCs w:val="20"/>
              </w:rPr>
              <w:t xml:space="preserve"> </w:t>
            </w:r>
            <w:r w:rsidR="00733D27" w:rsidRPr="00AA49E1">
              <w:rPr>
                <w:sz w:val="20"/>
                <w:szCs w:val="20"/>
              </w:rPr>
              <w:t>PCD</w:t>
            </w:r>
            <w:r w:rsidRPr="00AA49E1">
              <w:rPr>
                <w:rFonts w:cs="Arial"/>
                <w:sz w:val="20"/>
                <w:szCs w:val="20"/>
              </w:rPr>
              <w:t xml:space="preserve"> reported on the carbon footprint calculators for use by primary care contractors and recommended calculators include </w:t>
            </w:r>
            <w:proofErr w:type="spellStart"/>
            <w:r w:rsidRPr="00AA49E1">
              <w:rPr>
                <w:sz w:val="20"/>
                <w:szCs w:val="20"/>
              </w:rPr>
              <w:fldChar w:fldCharType="begin"/>
            </w:r>
            <w:r w:rsidRPr="00AA49E1">
              <w:rPr>
                <w:sz w:val="20"/>
                <w:szCs w:val="20"/>
              </w:rPr>
              <w:instrText>HYPERLINK "https://toolkit.sos-uk.org/admin/action/10735/www.carbonfootprint.com/calculator1.html"</w:instrText>
            </w:r>
            <w:r w:rsidRPr="00AA49E1">
              <w:rPr>
                <w:sz w:val="20"/>
                <w:szCs w:val="20"/>
              </w:rPr>
            </w:r>
            <w:r w:rsidRPr="00AA49E1">
              <w:rPr>
                <w:sz w:val="20"/>
                <w:szCs w:val="20"/>
              </w:rPr>
              <w:fldChar w:fldCharType="separate"/>
            </w:r>
            <w:r w:rsidRPr="00AA49E1">
              <w:rPr>
                <w:rStyle w:val="Hyperlink"/>
                <w:rFonts w:cs="Arial"/>
                <w:sz w:val="20"/>
                <w:szCs w:val="20"/>
              </w:rPr>
              <w:t>Carbonfootprint</w:t>
            </w:r>
            <w:proofErr w:type="spellEnd"/>
            <w:r w:rsidRPr="00AA49E1">
              <w:rPr>
                <w:rStyle w:val="Hyperlink"/>
                <w:rFonts w:cs="Arial"/>
                <w:sz w:val="20"/>
                <w:szCs w:val="20"/>
              </w:rPr>
              <w:fldChar w:fldCharType="end"/>
            </w:r>
            <w:r w:rsidRPr="00AA49E1">
              <w:rPr>
                <w:rFonts w:cs="Arial"/>
                <w:sz w:val="20"/>
                <w:szCs w:val="20"/>
              </w:rPr>
              <w:t>, the </w:t>
            </w:r>
            <w:hyperlink r:id="rId58" w:history="1">
              <w:r w:rsidRPr="00AA49E1">
                <w:rPr>
                  <w:rStyle w:val="Hyperlink"/>
                  <w:rFonts w:cs="Arial"/>
                  <w:sz w:val="20"/>
                  <w:szCs w:val="20"/>
                </w:rPr>
                <w:t>Carbon Trust Calculator,</w:t>
              </w:r>
            </w:hyperlink>
            <w:r w:rsidRPr="00AA49E1">
              <w:rPr>
                <w:rFonts w:cs="Arial"/>
                <w:sz w:val="20"/>
                <w:szCs w:val="20"/>
              </w:rPr>
              <w:t> or </w:t>
            </w:r>
            <w:hyperlink r:id="rId59" w:anchor="/" w:history="1">
              <w:r w:rsidRPr="00AA49E1">
                <w:rPr>
                  <w:rStyle w:val="Hyperlink"/>
                  <w:rFonts w:cs="Arial"/>
                  <w:sz w:val="20"/>
                  <w:szCs w:val="20"/>
                </w:rPr>
                <w:t>the General Practice non-clinical carbon calculator</w:t>
              </w:r>
            </w:hyperlink>
            <w:r w:rsidRPr="00AA49E1">
              <w:rPr>
                <w:rStyle w:val="Hyperlink"/>
                <w:rFonts w:cs="Arial"/>
                <w:sz w:val="20"/>
                <w:szCs w:val="20"/>
              </w:rPr>
              <w:t>.</w:t>
            </w:r>
          </w:p>
          <w:p w14:paraId="4706C856" w14:textId="77777777" w:rsidR="00FC536F" w:rsidRPr="00AA49E1" w:rsidRDefault="00FC536F" w:rsidP="003259B6">
            <w:pPr>
              <w:spacing w:line="276" w:lineRule="auto"/>
              <w:rPr>
                <w:rFonts w:cs="Arial"/>
                <w:sz w:val="20"/>
                <w:szCs w:val="20"/>
              </w:rPr>
            </w:pPr>
            <w:r w:rsidRPr="00AA49E1">
              <w:rPr>
                <w:rFonts w:cs="Arial"/>
                <w:sz w:val="20"/>
                <w:szCs w:val="20"/>
              </w:rPr>
              <w:br/>
              <w:t>Individuals can measure their carbon footprint by completing the </w:t>
            </w:r>
            <w:hyperlink r:id="rId60" w:anchor="/" w:history="1">
              <w:r w:rsidRPr="00AA49E1">
                <w:rPr>
                  <w:rStyle w:val="Hyperlink"/>
                  <w:rFonts w:cs="Arial"/>
                  <w:sz w:val="20"/>
                  <w:szCs w:val="20"/>
                </w:rPr>
                <w:t>WWF Footprint Calculator</w:t>
              </w:r>
            </w:hyperlink>
            <w:r w:rsidRPr="00AA49E1">
              <w:rPr>
                <w:rFonts w:cs="Arial"/>
                <w:sz w:val="20"/>
                <w:szCs w:val="20"/>
              </w:rPr>
              <w:t>. It takes a few minutes to complete a series of questions and then estimates your footprint and compares it with the UK and world average. It also suggests tips on how to reduce your footprint.</w:t>
            </w:r>
          </w:p>
          <w:p w14:paraId="6A406FB8" w14:textId="77777777" w:rsidR="00FC536F" w:rsidRPr="00AA49E1" w:rsidRDefault="00FC536F" w:rsidP="003259B6">
            <w:pPr>
              <w:jc w:val="both"/>
              <w:rPr>
                <w:rFonts w:cs="Arial"/>
                <w:b/>
                <w:sz w:val="20"/>
                <w:szCs w:val="20"/>
              </w:rPr>
            </w:pPr>
          </w:p>
        </w:tc>
      </w:tr>
    </w:tbl>
    <w:p w14:paraId="4BBE27D6" w14:textId="77777777" w:rsidR="00FC536F" w:rsidRPr="00560EC5" w:rsidRDefault="00FC536F" w:rsidP="00FC536F">
      <w:pPr>
        <w:jc w:val="both"/>
        <w:rPr>
          <w:rFonts w:cs="Arial"/>
          <w:b/>
          <w:sz w:val="22"/>
        </w:rPr>
      </w:pPr>
    </w:p>
    <w:p w14:paraId="19E9BE3E" w14:textId="6FD33DBF" w:rsidR="00FC536F" w:rsidRDefault="00FC536F" w:rsidP="00FC536F">
      <w:pPr>
        <w:pStyle w:val="ListParagraph"/>
        <w:numPr>
          <w:ilvl w:val="0"/>
          <w:numId w:val="14"/>
        </w:numPr>
        <w:spacing w:line="276" w:lineRule="auto"/>
        <w:rPr>
          <w:rFonts w:cs="Arial"/>
          <w:sz w:val="22"/>
        </w:rPr>
      </w:pPr>
      <w:r w:rsidRPr="006D1CAC">
        <w:rPr>
          <w:rFonts w:cs="Arial"/>
          <w:sz w:val="22"/>
        </w:rPr>
        <w:t>The </w:t>
      </w:r>
      <w:hyperlink r:id="rId61" w:history="1">
        <w:r w:rsidRPr="006D1CAC">
          <w:rPr>
            <w:rStyle w:val="Hyperlink"/>
            <w:rFonts w:cs="Arial"/>
            <w:sz w:val="22"/>
          </w:rPr>
          <w:t>Greener Primary Care Wales Yearbook 2022</w:t>
        </w:r>
      </w:hyperlink>
      <w:r w:rsidRPr="006D1CAC">
        <w:rPr>
          <w:rFonts w:cs="Arial"/>
          <w:sz w:val="22"/>
        </w:rPr>
        <w:t> provides a case study describing how a practice in Wales achieved this action as part of the Scheme in 2022.</w:t>
      </w:r>
    </w:p>
    <w:p w14:paraId="69BA864B" w14:textId="77777777" w:rsidR="00762CA3" w:rsidRPr="00762CA3" w:rsidRDefault="00762CA3" w:rsidP="00762CA3">
      <w:pPr>
        <w:pStyle w:val="ListParagraph"/>
        <w:spacing w:line="276" w:lineRule="auto"/>
        <w:ind w:left="360"/>
        <w:rPr>
          <w:rFonts w:cs="Arial"/>
          <w:sz w:val="22"/>
        </w:rPr>
      </w:pPr>
    </w:p>
    <w:p w14:paraId="37341229" w14:textId="35144466" w:rsidR="00FC536F" w:rsidRPr="00617707" w:rsidRDefault="00FC536F" w:rsidP="000462C8">
      <w:pPr>
        <w:pStyle w:val="ListParagraph"/>
        <w:numPr>
          <w:ilvl w:val="0"/>
          <w:numId w:val="14"/>
        </w:numPr>
        <w:spacing w:after="0" w:line="276" w:lineRule="auto"/>
        <w:jc w:val="both"/>
        <w:rPr>
          <w:sz w:val="22"/>
        </w:rPr>
      </w:pPr>
      <w:r w:rsidRPr="00617707">
        <w:rPr>
          <w:sz w:val="22"/>
        </w:rPr>
        <w:t>Th</w:t>
      </w:r>
      <w:r w:rsidR="00762CA3">
        <w:rPr>
          <w:sz w:val="22"/>
        </w:rPr>
        <w:t>e</w:t>
      </w:r>
      <w:r w:rsidRPr="00617707">
        <w:rPr>
          <w:sz w:val="22"/>
        </w:rPr>
        <w:t xml:space="preserve"> </w:t>
      </w:r>
      <w:hyperlink r:id="rId62" w:history="1">
        <w:r w:rsidRPr="00617707">
          <w:rPr>
            <w:rStyle w:val="Hyperlink"/>
            <w:i/>
            <w:iCs/>
            <w:sz w:val="22"/>
          </w:rPr>
          <w:t>Carbon Footprint Calculators for use by Primary Care Contractors</w:t>
        </w:r>
      </w:hyperlink>
      <w:r w:rsidRPr="00617707">
        <w:rPr>
          <w:sz w:val="22"/>
        </w:rPr>
        <w:t xml:space="preserve"> was published by the</w:t>
      </w:r>
      <w:r w:rsidR="00733D27">
        <w:rPr>
          <w:sz w:val="22"/>
        </w:rPr>
        <w:t xml:space="preserve"> PCD</w:t>
      </w:r>
      <w:r w:rsidRPr="00617707">
        <w:rPr>
          <w:sz w:val="22"/>
        </w:rPr>
        <w:t>, Public Health Wales in 2022.  Th</w:t>
      </w:r>
      <w:r w:rsidR="005E4620">
        <w:rPr>
          <w:sz w:val="22"/>
        </w:rPr>
        <w:t>is</w:t>
      </w:r>
      <w:r w:rsidRPr="00617707">
        <w:rPr>
          <w:sz w:val="22"/>
        </w:rPr>
        <w:t xml:space="preserve"> report recommends the most suitable carbon footprint calculators for use by practices to determine you’re their carbon footprint. The report concluded that ‘</w:t>
      </w:r>
      <w:r w:rsidRPr="00617707">
        <w:rPr>
          <w:i/>
          <w:iCs/>
          <w:sz w:val="22"/>
        </w:rPr>
        <w:t xml:space="preserve">there is no one, free of charge, carbon calculator that </w:t>
      </w:r>
      <w:proofErr w:type="gramStart"/>
      <w:r w:rsidRPr="00617707">
        <w:rPr>
          <w:i/>
          <w:iCs/>
          <w:sz w:val="22"/>
        </w:rPr>
        <w:t>takes into account</w:t>
      </w:r>
      <w:proofErr w:type="gramEnd"/>
      <w:r w:rsidRPr="00617707">
        <w:rPr>
          <w:i/>
          <w:iCs/>
          <w:sz w:val="22"/>
        </w:rPr>
        <w:t xml:space="preserve"> factors that satisfies its use across all four settings in primary care, general practices, community pharmacies, dental practices and optometric practices’. </w:t>
      </w:r>
      <w:r w:rsidRPr="00617707">
        <w:rPr>
          <w:sz w:val="22"/>
        </w:rPr>
        <w:t xml:space="preserve">The report signposts to a small number of calculators most suitable for use in primary care, and  recommends the </w:t>
      </w:r>
      <w:hyperlink r:id="rId63" w:history="1">
        <w:r w:rsidRPr="00617707">
          <w:rPr>
            <w:rStyle w:val="Hyperlink"/>
            <w:sz w:val="22"/>
          </w:rPr>
          <w:t>SEE Non-clinical Carbon Calculator for General Practice</w:t>
        </w:r>
      </w:hyperlink>
      <w:r w:rsidRPr="00617707">
        <w:rPr>
          <w:sz w:val="22"/>
        </w:rPr>
        <w:t xml:space="preserve"> for use across primary care settings, despite being designed specifically for general practice.</w:t>
      </w:r>
    </w:p>
    <w:p w14:paraId="63A98D3A" w14:textId="77777777" w:rsidR="00FC536F" w:rsidRDefault="00FC536F" w:rsidP="00FC536F">
      <w:pPr>
        <w:spacing w:line="278" w:lineRule="auto"/>
        <w:rPr>
          <w:rFonts w:cs="Arial"/>
          <w:b/>
          <w:bCs/>
          <w:sz w:val="26"/>
          <w:szCs w:val="26"/>
        </w:rPr>
      </w:pPr>
    </w:p>
    <w:p w14:paraId="48A885EC" w14:textId="77777777" w:rsidR="00FC536F" w:rsidRPr="0033124B" w:rsidRDefault="00FC536F" w:rsidP="3A78FF18">
      <w:pPr>
        <w:keepNext/>
        <w:keepLines/>
        <w:spacing w:before="240" w:after="0"/>
        <w:outlineLvl w:val="0"/>
        <w:rPr>
          <w:rFonts w:eastAsiaTheme="majorEastAsia" w:cstheme="majorBidi"/>
          <w:b/>
          <w:bCs/>
          <w:color w:val="32BACC"/>
          <w:sz w:val="40"/>
          <w:szCs w:val="40"/>
        </w:rPr>
      </w:pPr>
      <w:bookmarkStart w:id="82" w:name="_Toc196837840"/>
      <w:bookmarkStart w:id="83" w:name="A2"/>
      <w:r w:rsidRPr="3A78FF18">
        <w:rPr>
          <w:rFonts w:eastAsiaTheme="majorEastAsia" w:cstheme="majorBidi"/>
          <w:b/>
          <w:bCs/>
          <w:color w:val="32BACC"/>
          <w:sz w:val="40"/>
          <w:szCs w:val="40"/>
        </w:rPr>
        <w:lastRenderedPageBreak/>
        <w:t>Appendix 2</w:t>
      </w:r>
      <w:bookmarkEnd w:id="82"/>
    </w:p>
    <w:p w14:paraId="61E7F093" w14:textId="77777777" w:rsidR="00A30132" w:rsidRPr="0015391F" w:rsidRDefault="00A30132" w:rsidP="00A30132">
      <w:pPr>
        <w:pStyle w:val="Heading2"/>
        <w:rPr>
          <w:rFonts w:ascii="Verdana" w:hAnsi="Verdana"/>
          <w:szCs w:val="28"/>
        </w:rPr>
      </w:pPr>
      <w:bookmarkStart w:id="84" w:name="_Toc196837843"/>
      <w:bookmarkStart w:id="85" w:name="_Toc196837841"/>
      <w:bookmarkEnd w:id="83"/>
      <w:r w:rsidRPr="3A78FF18">
        <w:rPr>
          <w:rFonts w:ascii="Verdana" w:hAnsi="Verdana"/>
          <w:szCs w:val="28"/>
        </w:rPr>
        <w:t>QUESTIONNAIRE: The experience of using carbon footprint calculators by non-GP practices</w:t>
      </w:r>
      <w:bookmarkEnd w:id="84"/>
    </w:p>
    <w:p w14:paraId="1A05155D" w14:textId="77777777" w:rsidR="00A30132" w:rsidRPr="00D03E7F" w:rsidRDefault="00A30132" w:rsidP="00A30132">
      <w:pPr>
        <w:spacing w:line="276" w:lineRule="auto"/>
        <w:jc w:val="both"/>
        <w:rPr>
          <w:b/>
          <w:bCs/>
          <w:sz w:val="22"/>
        </w:rPr>
      </w:pPr>
      <w:r w:rsidRPr="00D03E7F">
        <w:rPr>
          <w:b/>
          <w:bCs/>
          <w:sz w:val="22"/>
        </w:rPr>
        <w:t>Introduction at start of the telephone interview</w:t>
      </w:r>
    </w:p>
    <w:p w14:paraId="50116215" w14:textId="77777777" w:rsidR="00A30132" w:rsidRPr="00762CA3" w:rsidRDefault="00A30132" w:rsidP="00A30132">
      <w:pPr>
        <w:spacing w:line="276" w:lineRule="auto"/>
        <w:jc w:val="both"/>
        <w:rPr>
          <w:sz w:val="20"/>
          <w:szCs w:val="20"/>
        </w:rPr>
      </w:pPr>
      <w:r w:rsidRPr="00D03E7F">
        <w:rPr>
          <w:sz w:val="22"/>
        </w:rPr>
        <w:t xml:space="preserve">Thank you for your time, it should only take 10-20 minutes. Our aim is to capture any learning from practices like yours who have had a go at estimating their carbon footprint. This is for us to identify how we can help optometry/dental practices undertaking the carbon footprinting action in the future. Your answers will be kept confidentially, and if we quote from anything you say, it will be anonymised as “one </w:t>
      </w:r>
      <w:r w:rsidRPr="00762CA3">
        <w:rPr>
          <w:sz w:val="20"/>
          <w:szCs w:val="20"/>
        </w:rPr>
        <w:t>optometry/dental practice said…”</w:t>
      </w:r>
    </w:p>
    <w:p w14:paraId="45EC9C8A"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Do you recall which calculator you used to estimate your carbon footprint?</w:t>
      </w:r>
    </w:p>
    <w:p w14:paraId="213E3CF7" w14:textId="77777777" w:rsidR="00A30132" w:rsidRPr="00762CA3" w:rsidRDefault="00A30132" w:rsidP="00A30132">
      <w:pPr>
        <w:pStyle w:val="ListParagraph"/>
        <w:spacing w:line="276" w:lineRule="auto"/>
        <w:ind w:left="0"/>
        <w:jc w:val="both"/>
        <w:rPr>
          <w:sz w:val="20"/>
          <w:szCs w:val="20"/>
        </w:rPr>
      </w:pPr>
    </w:p>
    <w:p w14:paraId="6BB5999C"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Why did you select it? …. And/or, what were the negatives of others </w:t>
      </w:r>
      <w:r w:rsidRPr="00762CA3">
        <w:rPr>
          <w:i/>
          <w:iCs/>
          <w:sz w:val="20"/>
          <w:szCs w:val="20"/>
        </w:rPr>
        <w:t>(list…)</w:t>
      </w:r>
    </w:p>
    <w:p w14:paraId="30D2D342" w14:textId="77777777" w:rsidR="00A30132" w:rsidRPr="00762CA3" w:rsidRDefault="00A30132" w:rsidP="00A30132">
      <w:pPr>
        <w:pStyle w:val="ListParagraph"/>
        <w:spacing w:line="276" w:lineRule="auto"/>
        <w:ind w:left="0"/>
        <w:jc w:val="both"/>
        <w:rPr>
          <w:sz w:val="20"/>
          <w:szCs w:val="20"/>
        </w:rPr>
      </w:pPr>
    </w:p>
    <w:p w14:paraId="22FF5FDF"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Was SEE/Carbon Trust/Climate Hero (as applicable) carbon footprinting calculator the only one you have tried? YES/NO/DON’T KNOW </w:t>
      </w:r>
      <w:r w:rsidRPr="00762CA3">
        <w:rPr>
          <w:i/>
          <w:iCs/>
          <w:sz w:val="20"/>
          <w:szCs w:val="20"/>
        </w:rPr>
        <w:t>(list others …)</w:t>
      </w:r>
      <w:r w:rsidRPr="00762CA3">
        <w:rPr>
          <w:sz w:val="20"/>
          <w:szCs w:val="20"/>
        </w:rPr>
        <w:t xml:space="preserve"> </w:t>
      </w:r>
    </w:p>
    <w:p w14:paraId="3A0DC022" w14:textId="77777777" w:rsidR="00A30132" w:rsidRPr="00762CA3" w:rsidRDefault="00A30132" w:rsidP="00A30132">
      <w:pPr>
        <w:pStyle w:val="ListParagraph"/>
        <w:spacing w:line="276" w:lineRule="auto"/>
        <w:ind w:left="0"/>
        <w:jc w:val="both"/>
        <w:rPr>
          <w:sz w:val="20"/>
          <w:szCs w:val="20"/>
        </w:rPr>
      </w:pPr>
    </w:p>
    <w:p w14:paraId="3C90B530"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On a scale of 0-10 where 0 is very easy and 10 is very hard, how would you rate using it?</w:t>
      </w:r>
    </w:p>
    <w:p w14:paraId="1683CE4D" w14:textId="77777777" w:rsidR="00A30132" w:rsidRPr="00762CA3" w:rsidRDefault="00A30132" w:rsidP="00A30132">
      <w:pPr>
        <w:pStyle w:val="ListParagraph"/>
        <w:spacing w:line="276" w:lineRule="auto"/>
        <w:ind w:left="0"/>
        <w:jc w:val="both"/>
        <w:rPr>
          <w:sz w:val="20"/>
          <w:szCs w:val="20"/>
        </w:rPr>
      </w:pPr>
    </w:p>
    <w:p w14:paraId="598E2DF9"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Approximately how long did it take you? </w:t>
      </w:r>
      <w:r w:rsidRPr="00762CA3">
        <w:rPr>
          <w:sz w:val="20"/>
          <w:szCs w:val="20"/>
        </w:rPr>
        <w:tab/>
      </w:r>
    </w:p>
    <w:p w14:paraId="3E8686AB" w14:textId="77777777" w:rsidR="00A30132" w:rsidRPr="00762CA3" w:rsidRDefault="00A30132" w:rsidP="00A30132">
      <w:pPr>
        <w:pStyle w:val="ListParagraph"/>
        <w:spacing w:line="276" w:lineRule="auto"/>
        <w:ind w:left="360"/>
        <w:jc w:val="both"/>
        <w:rPr>
          <w:sz w:val="20"/>
          <w:szCs w:val="20"/>
        </w:rPr>
      </w:pPr>
      <w:r w:rsidRPr="00762CA3">
        <w:rPr>
          <w:sz w:val="20"/>
          <w:szCs w:val="20"/>
        </w:rPr>
        <w:t>&lt;1 hour           1-2 hours            half day</w:t>
      </w:r>
      <w:r w:rsidRPr="00762CA3">
        <w:rPr>
          <w:sz w:val="20"/>
          <w:szCs w:val="20"/>
        </w:rPr>
        <w:tab/>
        <w:t>whole day</w:t>
      </w:r>
      <w:r w:rsidRPr="00762CA3">
        <w:rPr>
          <w:sz w:val="20"/>
          <w:szCs w:val="20"/>
        </w:rPr>
        <w:tab/>
        <w:t xml:space="preserve">    &gt;whole day</w:t>
      </w:r>
    </w:p>
    <w:p w14:paraId="49E92676" w14:textId="77777777" w:rsidR="00A30132" w:rsidRPr="00762CA3" w:rsidRDefault="00A30132" w:rsidP="00A30132">
      <w:pPr>
        <w:pStyle w:val="ListParagraph"/>
        <w:spacing w:line="276" w:lineRule="auto"/>
        <w:ind w:left="0"/>
        <w:jc w:val="both"/>
        <w:rPr>
          <w:sz w:val="20"/>
          <w:szCs w:val="20"/>
        </w:rPr>
      </w:pPr>
    </w:p>
    <w:p w14:paraId="10755CA1"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How have you found estimating the footprint useful in planning any practice-based actions?</w:t>
      </w:r>
    </w:p>
    <w:p w14:paraId="016F4537" w14:textId="77777777" w:rsidR="00A30132" w:rsidRPr="00762CA3" w:rsidRDefault="00A30132" w:rsidP="00A30132">
      <w:pPr>
        <w:pStyle w:val="ListParagraph"/>
        <w:spacing w:line="276" w:lineRule="auto"/>
        <w:ind w:left="360"/>
        <w:jc w:val="both"/>
        <w:rPr>
          <w:sz w:val="20"/>
          <w:szCs w:val="20"/>
        </w:rPr>
      </w:pPr>
      <w:r w:rsidRPr="00762CA3">
        <w:rPr>
          <w:sz w:val="20"/>
          <w:szCs w:val="20"/>
        </w:rPr>
        <w:t>Very helpful</w:t>
      </w:r>
      <w:r w:rsidRPr="00762CA3">
        <w:rPr>
          <w:sz w:val="20"/>
          <w:szCs w:val="20"/>
        </w:rPr>
        <w:tab/>
        <w:t xml:space="preserve">    Somewhat helpful</w:t>
      </w:r>
      <w:r w:rsidRPr="00762CA3">
        <w:rPr>
          <w:sz w:val="20"/>
          <w:szCs w:val="20"/>
        </w:rPr>
        <w:tab/>
        <w:t xml:space="preserve">      </w:t>
      </w:r>
      <w:proofErr w:type="gramStart"/>
      <w:r w:rsidRPr="00762CA3">
        <w:rPr>
          <w:sz w:val="20"/>
          <w:szCs w:val="20"/>
        </w:rPr>
        <w:t xml:space="preserve">Unhelpful  </w:t>
      </w:r>
      <w:r w:rsidRPr="00762CA3">
        <w:rPr>
          <w:sz w:val="20"/>
          <w:szCs w:val="20"/>
        </w:rPr>
        <w:tab/>
      </w:r>
      <w:proofErr w:type="gramEnd"/>
      <w:r w:rsidRPr="00762CA3">
        <w:rPr>
          <w:sz w:val="20"/>
          <w:szCs w:val="20"/>
        </w:rPr>
        <w:t xml:space="preserve">Complete waste of time  </w:t>
      </w:r>
    </w:p>
    <w:p w14:paraId="24BEEF5A" w14:textId="77777777" w:rsidR="00A30132" w:rsidRPr="00762CA3" w:rsidRDefault="00A30132" w:rsidP="00A30132">
      <w:pPr>
        <w:pStyle w:val="ListParagraph"/>
        <w:spacing w:line="276" w:lineRule="auto"/>
        <w:ind w:left="360"/>
        <w:jc w:val="both"/>
        <w:rPr>
          <w:sz w:val="20"/>
          <w:szCs w:val="20"/>
        </w:rPr>
      </w:pPr>
      <w:r w:rsidRPr="00762CA3">
        <w:rPr>
          <w:sz w:val="20"/>
          <w:szCs w:val="20"/>
        </w:rPr>
        <w:t xml:space="preserve">For example…If useful, what actions? </w:t>
      </w:r>
      <w:r w:rsidRPr="00762CA3">
        <w:rPr>
          <w:i/>
          <w:iCs/>
          <w:sz w:val="20"/>
          <w:szCs w:val="20"/>
        </w:rPr>
        <w:t>(list…)</w:t>
      </w:r>
    </w:p>
    <w:p w14:paraId="4BF11528" w14:textId="77777777" w:rsidR="00A30132" w:rsidRPr="00762CA3" w:rsidRDefault="00A30132" w:rsidP="00A30132">
      <w:pPr>
        <w:pStyle w:val="ListParagraph"/>
        <w:spacing w:line="276" w:lineRule="auto"/>
        <w:ind w:left="0"/>
        <w:jc w:val="both"/>
        <w:rPr>
          <w:sz w:val="20"/>
          <w:szCs w:val="20"/>
        </w:rPr>
      </w:pPr>
    </w:p>
    <w:p w14:paraId="7AC56D1E"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What seemed to work well in using a calculator to estimate your footprint for your situation? </w:t>
      </w:r>
      <w:r w:rsidRPr="00762CA3">
        <w:rPr>
          <w:i/>
          <w:iCs/>
          <w:sz w:val="20"/>
          <w:szCs w:val="20"/>
        </w:rPr>
        <w:t>(list…)</w:t>
      </w:r>
    </w:p>
    <w:p w14:paraId="02F8084C" w14:textId="77777777" w:rsidR="00A30132" w:rsidRPr="00762CA3" w:rsidRDefault="00A30132" w:rsidP="00A30132">
      <w:pPr>
        <w:pStyle w:val="ListParagraph"/>
        <w:spacing w:line="276" w:lineRule="auto"/>
        <w:ind w:left="0"/>
        <w:jc w:val="both"/>
        <w:rPr>
          <w:sz w:val="20"/>
          <w:szCs w:val="20"/>
        </w:rPr>
      </w:pPr>
    </w:p>
    <w:p w14:paraId="0062EA69"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What didn’t seem to work in using a calculator to estimate your footprint for your situation? </w:t>
      </w:r>
      <w:r w:rsidRPr="00762CA3">
        <w:rPr>
          <w:i/>
          <w:iCs/>
          <w:sz w:val="20"/>
          <w:szCs w:val="20"/>
        </w:rPr>
        <w:t>(list…)</w:t>
      </w:r>
    </w:p>
    <w:p w14:paraId="6DC7645C" w14:textId="77777777" w:rsidR="00A30132" w:rsidRPr="00762CA3" w:rsidRDefault="00A30132" w:rsidP="00A30132">
      <w:pPr>
        <w:pStyle w:val="ListParagraph"/>
        <w:spacing w:line="276" w:lineRule="auto"/>
        <w:ind w:left="360"/>
        <w:jc w:val="both"/>
        <w:rPr>
          <w:sz w:val="20"/>
          <w:szCs w:val="20"/>
        </w:rPr>
      </w:pPr>
    </w:p>
    <w:p w14:paraId="15620053"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What, if any, were the issues in how the calculator related to yours being an optometry/ dental practice (as opposed to another independent contractor practice)? </w:t>
      </w:r>
      <w:r w:rsidRPr="00762CA3">
        <w:rPr>
          <w:i/>
          <w:iCs/>
          <w:sz w:val="20"/>
          <w:szCs w:val="20"/>
        </w:rPr>
        <w:t>(list…)</w:t>
      </w:r>
    </w:p>
    <w:p w14:paraId="6BB330D0" w14:textId="77777777" w:rsidR="00A30132" w:rsidRPr="00762CA3" w:rsidRDefault="00A30132" w:rsidP="00A30132">
      <w:pPr>
        <w:pStyle w:val="ListParagraph"/>
        <w:spacing w:line="276" w:lineRule="auto"/>
        <w:ind w:left="0"/>
        <w:jc w:val="both"/>
        <w:rPr>
          <w:sz w:val="20"/>
          <w:szCs w:val="20"/>
        </w:rPr>
      </w:pPr>
    </w:p>
    <w:p w14:paraId="54649266"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Would you use it again? </w:t>
      </w:r>
      <w:r w:rsidRPr="00762CA3">
        <w:rPr>
          <w:sz w:val="20"/>
          <w:szCs w:val="20"/>
        </w:rPr>
        <w:tab/>
        <w:t>When? Why?</w:t>
      </w:r>
    </w:p>
    <w:p w14:paraId="31513031" w14:textId="77777777" w:rsidR="00A30132" w:rsidRPr="00762CA3" w:rsidRDefault="00A30132" w:rsidP="00A30132">
      <w:pPr>
        <w:pStyle w:val="ListParagraph"/>
        <w:spacing w:line="276" w:lineRule="auto"/>
        <w:ind w:left="0"/>
        <w:jc w:val="both"/>
        <w:rPr>
          <w:sz w:val="20"/>
          <w:szCs w:val="20"/>
        </w:rPr>
      </w:pPr>
    </w:p>
    <w:p w14:paraId="12B2992D"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 xml:space="preserve">Would you recommend the calculator to other optometry/dental practices? YES/NO/DON’T KNOW. </w:t>
      </w:r>
      <w:r w:rsidRPr="00762CA3">
        <w:rPr>
          <w:i/>
          <w:iCs/>
          <w:sz w:val="20"/>
          <w:szCs w:val="20"/>
        </w:rPr>
        <w:t>If not, why not?...</w:t>
      </w:r>
    </w:p>
    <w:p w14:paraId="68AB10DD" w14:textId="77777777" w:rsidR="00A30132" w:rsidRPr="00762CA3" w:rsidRDefault="00A30132" w:rsidP="00A30132">
      <w:pPr>
        <w:pStyle w:val="ListParagraph"/>
        <w:spacing w:line="276" w:lineRule="auto"/>
        <w:jc w:val="both"/>
        <w:rPr>
          <w:sz w:val="20"/>
          <w:szCs w:val="20"/>
        </w:rPr>
      </w:pPr>
    </w:p>
    <w:p w14:paraId="05B2CD00" w14:textId="77777777" w:rsidR="00A30132" w:rsidRPr="00762CA3" w:rsidRDefault="00A30132" w:rsidP="00A30132">
      <w:pPr>
        <w:pStyle w:val="ListParagraph"/>
        <w:numPr>
          <w:ilvl w:val="0"/>
          <w:numId w:val="15"/>
        </w:numPr>
        <w:spacing w:line="276" w:lineRule="auto"/>
        <w:jc w:val="both"/>
        <w:rPr>
          <w:sz w:val="20"/>
          <w:szCs w:val="20"/>
        </w:rPr>
      </w:pPr>
      <w:r w:rsidRPr="00762CA3">
        <w:rPr>
          <w:sz w:val="20"/>
          <w:szCs w:val="20"/>
        </w:rPr>
        <w:t>Is there anything else you’d like to tell us about your experience in estimating your footprint?</w:t>
      </w:r>
    </w:p>
    <w:p w14:paraId="376F1CE4" w14:textId="77777777" w:rsidR="00A30132" w:rsidRPr="00D03E7F" w:rsidRDefault="00A30132" w:rsidP="00A30132">
      <w:pPr>
        <w:pStyle w:val="ListParagraph"/>
        <w:spacing w:line="276" w:lineRule="auto"/>
        <w:jc w:val="both"/>
        <w:rPr>
          <w:sz w:val="22"/>
        </w:rPr>
      </w:pPr>
    </w:p>
    <w:p w14:paraId="3CB430E4" w14:textId="77777777" w:rsidR="00A30132" w:rsidRPr="00D03E7F" w:rsidRDefault="00A30132" w:rsidP="00A30132">
      <w:pPr>
        <w:spacing w:line="278" w:lineRule="auto"/>
        <w:jc w:val="both"/>
        <w:rPr>
          <w:sz w:val="22"/>
        </w:rPr>
      </w:pPr>
      <w:r w:rsidRPr="00D03E7F">
        <w:rPr>
          <w:sz w:val="22"/>
        </w:rPr>
        <w:t xml:space="preserve">Thank you for taking the time to help us plan our support for optometry/dental practices. If you think of any further feedback after the call, please feel free to email </w:t>
      </w:r>
      <w:hyperlink r:id="rId64" w:history="1">
        <w:r w:rsidRPr="00D03E7F">
          <w:rPr>
            <w:rStyle w:val="Hyperlink"/>
            <w:sz w:val="22"/>
          </w:rPr>
          <w:t>greenerprimarycare@wales.nhs.uk</w:t>
        </w:r>
      </w:hyperlink>
    </w:p>
    <w:p w14:paraId="3082AE44" w14:textId="7FF71CDC" w:rsidR="00B14B50" w:rsidRDefault="00B14B50" w:rsidP="00B14B50">
      <w:pPr>
        <w:keepNext/>
        <w:keepLines/>
        <w:spacing w:before="240" w:after="0"/>
        <w:outlineLvl w:val="0"/>
        <w:rPr>
          <w:rFonts w:eastAsiaTheme="majorEastAsia" w:cstheme="majorBidi"/>
          <w:b/>
          <w:bCs/>
          <w:color w:val="32BACC"/>
          <w:sz w:val="40"/>
          <w:szCs w:val="40"/>
        </w:rPr>
      </w:pPr>
      <w:bookmarkStart w:id="86" w:name="_Toc196837842"/>
      <w:bookmarkStart w:id="87" w:name="A3"/>
      <w:bookmarkEnd w:id="85"/>
      <w:r w:rsidRPr="3A78FF18">
        <w:rPr>
          <w:rFonts w:eastAsiaTheme="majorEastAsia" w:cstheme="majorBidi"/>
          <w:b/>
          <w:bCs/>
          <w:color w:val="32BACC"/>
          <w:sz w:val="40"/>
          <w:szCs w:val="40"/>
        </w:rPr>
        <w:lastRenderedPageBreak/>
        <w:t xml:space="preserve">Appendix </w:t>
      </w:r>
      <w:r>
        <w:rPr>
          <w:rFonts w:eastAsiaTheme="majorEastAsia" w:cstheme="majorBidi"/>
          <w:b/>
          <w:bCs/>
          <w:color w:val="32BACC"/>
          <w:sz w:val="40"/>
          <w:szCs w:val="40"/>
        </w:rPr>
        <w:t>3</w:t>
      </w:r>
      <w:bookmarkEnd w:id="86"/>
      <w:bookmarkEnd w:id="87"/>
    </w:p>
    <w:p w14:paraId="116E6CE3" w14:textId="77777777" w:rsidR="00A30132" w:rsidRPr="0015391F" w:rsidRDefault="00A30132" w:rsidP="00A30132">
      <w:pPr>
        <w:pStyle w:val="Heading2"/>
        <w:rPr>
          <w:rFonts w:ascii="Verdana" w:hAnsi="Verdana" w:cs="Calibri"/>
          <w:szCs w:val="28"/>
        </w:rPr>
      </w:pPr>
      <w:r w:rsidRPr="3A78FF18">
        <w:rPr>
          <w:rFonts w:ascii="Verdana" w:hAnsi="Verdana" w:cs="Calibri"/>
          <w:szCs w:val="28"/>
        </w:rPr>
        <w:t>Energy Performance Certificates (EPCs) and Display Energy Certificates (EPCs)</w:t>
      </w:r>
    </w:p>
    <w:p w14:paraId="5453F091" w14:textId="77777777" w:rsidR="00A30132" w:rsidRPr="00D03E7F" w:rsidRDefault="00A30132" w:rsidP="00A30132">
      <w:pPr>
        <w:spacing w:line="276" w:lineRule="auto"/>
        <w:jc w:val="both"/>
        <w:rPr>
          <w:rFonts w:cs="Calibri"/>
          <w:b/>
          <w:bCs/>
          <w:sz w:val="22"/>
        </w:rPr>
      </w:pPr>
      <w:r w:rsidRPr="00D03E7F">
        <w:rPr>
          <w:rFonts w:cs="Calibri"/>
          <w:b/>
          <w:bCs/>
          <w:sz w:val="22"/>
        </w:rPr>
        <w:t>The three main differences in summary</w:t>
      </w:r>
      <w:r w:rsidRPr="00D03E7F">
        <w:rPr>
          <w:rStyle w:val="FootnoteReference"/>
          <w:rFonts w:cs="Calibri"/>
          <w:b/>
          <w:bCs/>
          <w:sz w:val="22"/>
        </w:rPr>
        <w:footnoteReference w:id="16"/>
      </w:r>
    </w:p>
    <w:p w14:paraId="3340DC0B" w14:textId="77777777" w:rsidR="00A30132" w:rsidRPr="00D03E7F" w:rsidRDefault="00A30132" w:rsidP="00A30132">
      <w:pPr>
        <w:numPr>
          <w:ilvl w:val="0"/>
          <w:numId w:val="16"/>
        </w:numPr>
        <w:spacing w:line="276" w:lineRule="auto"/>
        <w:ind w:left="357" w:hanging="357"/>
        <w:jc w:val="both"/>
        <w:rPr>
          <w:rFonts w:cs="Calibri"/>
          <w:sz w:val="22"/>
        </w:rPr>
      </w:pPr>
      <w:r w:rsidRPr="00D03E7F">
        <w:rPr>
          <w:rFonts w:cs="Calibri"/>
          <w:b/>
          <w:bCs/>
          <w:sz w:val="22"/>
        </w:rPr>
        <w:t>EPCs</w:t>
      </w:r>
      <w:r w:rsidRPr="00D03E7F">
        <w:rPr>
          <w:rFonts w:cs="Calibri"/>
          <w:sz w:val="22"/>
        </w:rPr>
        <w:t xml:space="preserve"> are required for all domestic and non-domestic buildings that have been newly constructed, have undergone significant renovation, or are being sold or leased, while </w:t>
      </w:r>
      <w:r w:rsidRPr="00D03E7F">
        <w:rPr>
          <w:rFonts w:cs="Calibri"/>
          <w:b/>
          <w:bCs/>
          <w:sz w:val="22"/>
        </w:rPr>
        <w:t>DECs</w:t>
      </w:r>
      <w:r w:rsidRPr="00D03E7F">
        <w:rPr>
          <w:rFonts w:cs="Calibri"/>
          <w:sz w:val="22"/>
        </w:rPr>
        <w:t xml:space="preserve"> are required for a much smaller selection of buildings; they are only required for non-domestic buildings with a floor area greater than 250m</w:t>
      </w:r>
      <w:r w:rsidRPr="00D03E7F">
        <w:rPr>
          <w:rFonts w:cs="Calibri"/>
          <w:sz w:val="22"/>
          <w:vertAlign w:val="superscript"/>
        </w:rPr>
        <w:t>2</w:t>
      </w:r>
      <w:r w:rsidRPr="00D03E7F">
        <w:rPr>
          <w:rFonts w:cs="Calibri"/>
          <w:sz w:val="22"/>
        </w:rPr>
        <w:t xml:space="preserve"> that are occupied by a public authority or provide a public service </w:t>
      </w:r>
      <w:r w:rsidRPr="00D03E7F">
        <w:rPr>
          <w:rFonts w:cs="Calibri"/>
          <w:i/>
          <w:iCs/>
          <w:sz w:val="22"/>
        </w:rPr>
        <w:t>(250m</w:t>
      </w:r>
      <w:r w:rsidRPr="00D03E7F">
        <w:rPr>
          <w:rFonts w:cs="Calibri"/>
          <w:i/>
          <w:iCs/>
          <w:sz w:val="22"/>
          <w:vertAlign w:val="superscript"/>
        </w:rPr>
        <w:t xml:space="preserve">2 </w:t>
      </w:r>
      <w:r w:rsidRPr="00D03E7F">
        <w:rPr>
          <w:rFonts w:cs="Calibri"/>
          <w:i/>
          <w:iCs/>
          <w:sz w:val="22"/>
        </w:rPr>
        <w:t>= half a basketball court)</w:t>
      </w:r>
    </w:p>
    <w:p w14:paraId="5A466504" w14:textId="77777777" w:rsidR="00A30132" w:rsidRPr="00D03E7F" w:rsidRDefault="00A30132" w:rsidP="00A30132">
      <w:pPr>
        <w:numPr>
          <w:ilvl w:val="0"/>
          <w:numId w:val="16"/>
        </w:numPr>
        <w:spacing w:line="276" w:lineRule="auto"/>
        <w:jc w:val="both"/>
        <w:rPr>
          <w:rFonts w:cs="Calibri"/>
          <w:sz w:val="22"/>
        </w:rPr>
      </w:pPr>
      <w:r w:rsidRPr="00D03E7F">
        <w:rPr>
          <w:rFonts w:cs="Calibri"/>
          <w:sz w:val="22"/>
        </w:rPr>
        <w:t xml:space="preserve">While </w:t>
      </w:r>
      <w:r w:rsidRPr="00D03E7F">
        <w:rPr>
          <w:rFonts w:cs="Calibri"/>
          <w:b/>
          <w:bCs/>
          <w:sz w:val="22"/>
        </w:rPr>
        <w:t>EPCs</w:t>
      </w:r>
      <w:r w:rsidRPr="00D03E7F">
        <w:rPr>
          <w:rFonts w:cs="Calibri"/>
          <w:sz w:val="22"/>
        </w:rPr>
        <w:t xml:space="preserve"> are based on a modelled energy use, </w:t>
      </w:r>
      <w:r w:rsidRPr="00D03E7F">
        <w:rPr>
          <w:rFonts w:cs="Calibri"/>
          <w:b/>
          <w:bCs/>
          <w:sz w:val="22"/>
        </w:rPr>
        <w:t>DECs</w:t>
      </w:r>
      <w:r w:rsidRPr="00D03E7F">
        <w:rPr>
          <w:rFonts w:cs="Calibri"/>
          <w:sz w:val="22"/>
        </w:rPr>
        <w:t xml:space="preserve"> are based on the actual annual energy use of a building for the previous year.</w:t>
      </w:r>
    </w:p>
    <w:p w14:paraId="599E2E2E" w14:textId="77777777" w:rsidR="00A30132" w:rsidRPr="00D03E7F" w:rsidRDefault="00A30132" w:rsidP="00A30132">
      <w:pPr>
        <w:numPr>
          <w:ilvl w:val="0"/>
          <w:numId w:val="16"/>
        </w:numPr>
        <w:spacing w:line="276" w:lineRule="auto"/>
        <w:jc w:val="both"/>
        <w:rPr>
          <w:rFonts w:cs="Calibri"/>
          <w:sz w:val="22"/>
        </w:rPr>
      </w:pPr>
      <w:r w:rsidRPr="00D03E7F">
        <w:rPr>
          <w:rFonts w:cs="Calibri"/>
          <w:sz w:val="22"/>
        </w:rPr>
        <w:t xml:space="preserve">An </w:t>
      </w:r>
      <w:r w:rsidRPr="00D03E7F">
        <w:rPr>
          <w:rFonts w:cs="Calibri"/>
          <w:b/>
          <w:bCs/>
          <w:sz w:val="22"/>
        </w:rPr>
        <w:t>EPC</w:t>
      </w:r>
      <w:r w:rsidRPr="00D03E7F">
        <w:rPr>
          <w:rFonts w:cs="Calibri"/>
          <w:sz w:val="22"/>
        </w:rPr>
        <w:t xml:space="preserve"> is valid for 10 years so long as no alterations are made to the building. Where the building has a total useful floor area of more than 1,000m</w:t>
      </w:r>
      <w:r w:rsidRPr="00D03E7F">
        <w:rPr>
          <w:rFonts w:cs="Calibri"/>
          <w:sz w:val="22"/>
          <w:vertAlign w:val="superscript"/>
        </w:rPr>
        <w:t>2</w:t>
      </w:r>
      <w:r w:rsidRPr="00D03E7F">
        <w:rPr>
          <w:rFonts w:cs="Calibri"/>
          <w:sz w:val="22"/>
        </w:rPr>
        <w:t xml:space="preserve">, the </w:t>
      </w:r>
      <w:r w:rsidRPr="00D03E7F">
        <w:rPr>
          <w:rFonts w:cs="Calibri"/>
          <w:b/>
          <w:bCs/>
          <w:sz w:val="22"/>
        </w:rPr>
        <w:t>DEC</w:t>
      </w:r>
      <w:r w:rsidRPr="00D03E7F">
        <w:rPr>
          <w:rFonts w:cs="Calibri"/>
          <w:sz w:val="22"/>
        </w:rPr>
        <w:t xml:space="preserve"> is valid for 12 months. The accompanying advisory report is valid for 7 years. Where the building has a total useful floor area of between 250m</w:t>
      </w:r>
      <w:r w:rsidRPr="00D03E7F">
        <w:rPr>
          <w:rFonts w:cs="Calibri"/>
          <w:sz w:val="22"/>
          <w:vertAlign w:val="superscript"/>
        </w:rPr>
        <w:t>2</w:t>
      </w:r>
      <w:r w:rsidRPr="00D03E7F">
        <w:rPr>
          <w:rFonts w:cs="Calibri"/>
          <w:sz w:val="22"/>
        </w:rPr>
        <w:t> and 1000m</w:t>
      </w:r>
      <w:r w:rsidRPr="00D03E7F">
        <w:rPr>
          <w:rFonts w:cs="Calibri"/>
          <w:sz w:val="22"/>
          <w:vertAlign w:val="superscript"/>
        </w:rPr>
        <w:t>2</w:t>
      </w:r>
      <w:r w:rsidRPr="00D03E7F">
        <w:rPr>
          <w:rFonts w:cs="Calibri"/>
          <w:sz w:val="22"/>
        </w:rPr>
        <w:t>, the DEC and advisory report are valid for 10 years.</w:t>
      </w:r>
    </w:p>
    <w:p w14:paraId="245E91D9" w14:textId="77777777" w:rsidR="00A30132" w:rsidRPr="00D03E7F" w:rsidRDefault="00A30132" w:rsidP="00A30132">
      <w:pPr>
        <w:numPr>
          <w:ilvl w:val="0"/>
          <w:numId w:val="16"/>
        </w:numPr>
        <w:spacing w:line="276" w:lineRule="auto"/>
        <w:jc w:val="both"/>
        <w:rPr>
          <w:rFonts w:cs="Calibri"/>
          <w:b/>
          <w:bCs/>
          <w:sz w:val="22"/>
        </w:rPr>
      </w:pPr>
      <w:r w:rsidRPr="00D03E7F">
        <w:rPr>
          <w:rFonts w:cs="Calibri"/>
          <w:sz w:val="22"/>
        </w:rPr>
        <w:t xml:space="preserve">Both </w:t>
      </w:r>
      <w:r w:rsidRPr="00D03E7F">
        <w:rPr>
          <w:rFonts w:cs="Calibri"/>
          <w:b/>
          <w:bCs/>
          <w:sz w:val="22"/>
        </w:rPr>
        <w:t>EPCs</w:t>
      </w:r>
      <w:r w:rsidRPr="00D03E7F">
        <w:rPr>
          <w:rFonts w:cs="Calibri"/>
          <w:sz w:val="22"/>
        </w:rPr>
        <w:t xml:space="preserve"> and </w:t>
      </w:r>
      <w:r w:rsidRPr="00D03E7F">
        <w:rPr>
          <w:rFonts w:cs="Calibri"/>
          <w:b/>
          <w:bCs/>
          <w:sz w:val="22"/>
        </w:rPr>
        <w:t>DECs</w:t>
      </w:r>
      <w:r w:rsidRPr="00D03E7F">
        <w:rPr>
          <w:rFonts w:cs="Calibri"/>
          <w:sz w:val="22"/>
        </w:rPr>
        <w:t xml:space="preserve"> have accompanying recommendations report, citing changes which would pay for themselves in 3-5 years, and potential impact on carbon emissions of those changes. See below for an example.</w:t>
      </w:r>
    </w:p>
    <w:p w14:paraId="5B0E0454" w14:textId="77777777" w:rsidR="00A30132" w:rsidRPr="00D03E7F" w:rsidRDefault="00A30132" w:rsidP="00A30132">
      <w:pPr>
        <w:spacing w:line="276" w:lineRule="auto"/>
        <w:ind w:left="360"/>
        <w:jc w:val="center"/>
        <w:rPr>
          <w:rFonts w:cs="Calibri"/>
          <w:sz w:val="28"/>
          <w:szCs w:val="28"/>
        </w:rPr>
      </w:pPr>
      <w:r w:rsidRPr="168B5B86">
        <w:rPr>
          <w:rFonts w:cs="Calibri"/>
          <w:b/>
          <w:bCs/>
          <w:sz w:val="22"/>
        </w:rPr>
        <w:t>Screen shot showing example contents of DEC Recommendation Report</w:t>
      </w:r>
      <w:r>
        <w:rPr>
          <w:noProof/>
          <w:lang w:eastAsia="en-GB"/>
        </w:rPr>
        <w:drawing>
          <wp:inline distT="0" distB="0" distL="0" distR="0" wp14:anchorId="0CD929A4" wp14:editId="021F2218">
            <wp:extent cx="3299086" cy="2500735"/>
            <wp:effectExtent l="171450" t="171450" r="339725" b="337820"/>
            <wp:docPr id="1956199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5">
                      <a:extLst>
                        <a:ext uri="{53640926-AAD7-44D8-BBD7-CCE9431645EC}">
                          <a14:shadowObscured xmlns:arto="http://schemas.microsoft.com/office/word/2006/arto" xmlns:w16sdtfl="http://schemas.microsoft.com/office/word/2024/wordml/sdtformatlock" xmlns:a14="http://schemas.microsoft.com/office/drawing/2010/main" xmlns:asvg="http://schemas.microsoft.com/office/drawing/2016/SVG/main" xmlns:w="http://schemas.openxmlformats.org/wordprocessingml/2006/main" xmlns:w10="urn:schemas-microsoft-com:office:word" xmlns:v="urn:schemas-microsoft-com:vml" xmlns:o="urn:schemas-microsoft-com:office:office" xmlns=""/>
                        </a:ext>
                      </a:extLst>
                    </a:blip>
                    <a:srcRect l="13763" t="5609" r="23610" b="9952"/>
                    <a:stretch>
                      <a:fillRect/>
                    </a:stretch>
                  </pic:blipFill>
                  <pic:spPr bwMode="auto">
                    <a:xfrm>
                      <a:off x="0" y="0"/>
                      <a:ext cx="3299086" cy="25007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3C8E3D5" w14:textId="77777777" w:rsidR="00A30132" w:rsidRPr="00215220" w:rsidRDefault="00A30132" w:rsidP="00A30132">
      <w:pPr>
        <w:ind w:left="360"/>
        <w:jc w:val="center"/>
      </w:pPr>
    </w:p>
    <w:p w14:paraId="461B258C" w14:textId="77777777" w:rsidR="00A30132" w:rsidRPr="0033124B" w:rsidRDefault="00A30132" w:rsidP="00B14B50">
      <w:pPr>
        <w:keepNext/>
        <w:keepLines/>
        <w:spacing w:before="240" w:after="0"/>
        <w:outlineLvl w:val="0"/>
        <w:rPr>
          <w:rFonts w:eastAsiaTheme="majorEastAsia" w:cstheme="majorBidi"/>
          <w:b/>
          <w:bCs/>
          <w:color w:val="32BACC"/>
          <w:sz w:val="40"/>
          <w:szCs w:val="40"/>
        </w:rPr>
      </w:pPr>
    </w:p>
    <w:sectPr w:rsidR="00A30132" w:rsidRPr="0033124B" w:rsidSect="00141DC9">
      <w:headerReference w:type="default" r:id="rId66"/>
      <w:footerReference w:type="default" r:id="rId67"/>
      <w:footerReference w:type="first" r:id="rId68"/>
      <w:pgSz w:w="11906" w:h="16838" w:code="9"/>
      <w:pgMar w:top="1440" w:right="992" w:bottom="851" w:left="992" w:header="709" w:footer="38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41023" w14:textId="77777777" w:rsidR="00A43E30" w:rsidRDefault="00A43E30" w:rsidP="002E52AF">
      <w:pPr>
        <w:spacing w:after="0" w:line="240" w:lineRule="auto"/>
      </w:pPr>
      <w:r>
        <w:separator/>
      </w:r>
    </w:p>
  </w:endnote>
  <w:endnote w:type="continuationSeparator" w:id="0">
    <w:p w14:paraId="72AEDEAB" w14:textId="77777777" w:rsidR="00A43E30" w:rsidRDefault="00A43E30" w:rsidP="002E5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arkisim">
    <w:charset w:val="B1"/>
    <w:family w:val="swiss"/>
    <w:pitch w:val="variable"/>
    <w:sig w:usb0="00000803" w:usb1="00000000" w:usb2="00000000" w:usb3="00000000" w:csb0="00000021"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551577"/>
      <w:docPartObj>
        <w:docPartGallery w:val="Page Numbers (Bottom of Page)"/>
        <w:docPartUnique/>
      </w:docPartObj>
    </w:sdtPr>
    <w:sdtEndPr>
      <w:rPr>
        <w:noProof/>
      </w:rPr>
    </w:sdtEndPr>
    <w:sdtContent>
      <w:p w14:paraId="6E6D7871" w14:textId="30C1481C" w:rsidR="00233CB2" w:rsidRDefault="00233CB2">
        <w:pPr>
          <w:pStyle w:val="Footer"/>
          <w:jc w:val="center"/>
        </w:pPr>
        <w:r>
          <w:fldChar w:fldCharType="begin"/>
        </w:r>
        <w:r>
          <w:instrText xml:space="preserve"> PAGE   \* MERGEFORMAT </w:instrText>
        </w:r>
        <w:r>
          <w:fldChar w:fldCharType="separate"/>
        </w:r>
        <w:r w:rsidR="008512E3">
          <w:rPr>
            <w:noProof/>
          </w:rPr>
          <w:t>0</w:t>
        </w:r>
        <w:r>
          <w:rPr>
            <w:noProof/>
          </w:rPr>
          <w:fldChar w:fldCharType="end"/>
        </w:r>
      </w:p>
    </w:sdtContent>
  </w:sdt>
  <w:p w14:paraId="78B278B7" w14:textId="77777777" w:rsidR="00233CB2" w:rsidRPr="00847456" w:rsidRDefault="00233CB2" w:rsidP="00A802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15D12" w14:textId="77777777" w:rsidR="00233CB2" w:rsidRDefault="00233CB2">
    <w:pPr>
      <w:pStyle w:val="Footer"/>
    </w:pPr>
    <w:r>
      <w:rPr>
        <w:noProof/>
        <w:lang w:eastAsia="en-GB"/>
      </w:rPr>
      <w:drawing>
        <wp:anchor distT="0" distB="0" distL="114300" distR="114300" simplePos="0" relativeHeight="251665408" behindDoc="1" locked="0" layoutInCell="1" allowOverlap="1" wp14:anchorId="752E3781" wp14:editId="09145610">
          <wp:simplePos x="0" y="0"/>
          <wp:positionH relativeFrom="column">
            <wp:posOffset>-114300</wp:posOffset>
          </wp:positionH>
          <wp:positionV relativeFrom="paragraph">
            <wp:posOffset>-80645</wp:posOffset>
          </wp:positionV>
          <wp:extent cx="6553200" cy="704850"/>
          <wp:effectExtent l="0" t="0" r="0" b="0"/>
          <wp:wrapNone/>
          <wp:docPr id="838832324" name="Picture 838832324"/>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53200" cy="704850"/>
                  </a:xfrm>
                  <a:prstGeom prst="rect">
                    <a:avLst/>
                  </a:prstGeom>
                </pic:spPr>
              </pic:pic>
            </a:graphicData>
          </a:graphic>
        </wp:anchor>
      </w:drawing>
    </w:r>
    <w:r>
      <w:rPr>
        <w:noProof/>
        <w:lang w:eastAsia="en-GB"/>
      </w:rPr>
      <w:drawing>
        <wp:anchor distT="0" distB="0" distL="114300" distR="114300" simplePos="0" relativeHeight="251666432" behindDoc="0" locked="0" layoutInCell="1" allowOverlap="1" wp14:anchorId="6C366393" wp14:editId="7D96EE57">
          <wp:simplePos x="0" y="0"/>
          <wp:positionH relativeFrom="column">
            <wp:posOffset>-266700</wp:posOffset>
          </wp:positionH>
          <wp:positionV relativeFrom="paragraph">
            <wp:posOffset>-233045</wp:posOffset>
          </wp:positionV>
          <wp:extent cx="6553200" cy="704850"/>
          <wp:effectExtent l="0" t="0" r="0" b="0"/>
          <wp:wrapNone/>
          <wp:docPr id="1013534671" name="Picture 101353467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53200" cy="704850"/>
                  </a:xfrm>
                  <a:prstGeom prst="rect">
                    <a:avLst/>
                  </a:prstGeom>
                </pic:spPr>
              </pic:pic>
            </a:graphicData>
          </a:graphic>
        </wp:anchor>
      </w:drawing>
    </w:r>
    <w:r>
      <w:rPr>
        <w:noProof/>
        <w:lang w:eastAsia="en-GB"/>
      </w:rPr>
      <mc:AlternateContent>
        <mc:Choice Requires="wps">
          <w:drawing>
            <wp:anchor distT="0" distB="0" distL="114300" distR="114300" simplePos="0" relativeHeight="251662336" behindDoc="0" locked="0" layoutInCell="1" allowOverlap="1" wp14:anchorId="22428E32" wp14:editId="6E55E11D">
              <wp:simplePos x="0" y="0"/>
              <wp:positionH relativeFrom="column">
                <wp:posOffset>3705225</wp:posOffset>
              </wp:positionH>
              <wp:positionV relativeFrom="paragraph">
                <wp:posOffset>-382270</wp:posOffset>
              </wp:positionV>
              <wp:extent cx="2571750" cy="495300"/>
              <wp:effectExtent l="0" t="0" r="0" b="0"/>
              <wp:wrapNone/>
              <wp:docPr id="454" name="Text Box 454"/>
              <wp:cNvGraphicFramePr/>
              <a:graphic xmlns:a="http://schemas.openxmlformats.org/drawingml/2006/main">
                <a:graphicData uri="http://schemas.microsoft.com/office/word/2010/wordprocessingShape">
                  <wps:wsp>
                    <wps:cNvSpPr txBox="1"/>
                    <wps:spPr>
                      <a:xfrm>
                        <a:off x="0" y="0"/>
                        <a:ext cx="2571750" cy="495300"/>
                      </a:xfrm>
                      <a:prstGeom prst="rect">
                        <a:avLst/>
                      </a:prstGeom>
                      <a:noFill/>
                      <a:ln w="6350">
                        <a:noFill/>
                      </a:ln>
                    </wps:spPr>
                    <wps:txbx>
                      <w:txbxContent>
                        <w:p w14:paraId="25E381D0" w14:textId="77777777" w:rsidR="00233CB2" w:rsidRPr="00C2664F" w:rsidRDefault="00233CB2" w:rsidP="00A802BB">
                          <w:pPr>
                            <w:jc w:val="right"/>
                            <w:rPr>
                              <w:b/>
                              <w:noProof/>
                              <w:color w:val="FFFFFF" w:themeColor="background1"/>
                              <w:sz w:val="23"/>
                              <w:szCs w:val="23"/>
                              <w:lang w:eastAsia="en-GB"/>
                            </w:rPr>
                          </w:pPr>
                          <w:r w:rsidRPr="00C2664F">
                            <w:rPr>
                              <w:b/>
                              <w:noProof/>
                              <w:color w:val="FFFFFF" w:themeColor="background1"/>
                              <w:sz w:val="23"/>
                              <w:szCs w:val="23"/>
                              <w:lang w:eastAsia="en-GB"/>
                            </w:rPr>
                            <w:t>Exercise Barod Overview</w:t>
                          </w:r>
                          <w:r w:rsidRPr="00C2664F">
                            <w:rPr>
                              <w:b/>
                              <w:noProof/>
                              <w:color w:val="FFFFFF" w:themeColor="background1"/>
                              <w:sz w:val="23"/>
                              <w:szCs w:val="23"/>
                              <w:lang w:eastAsia="en-GB"/>
                            </w:rPr>
                            <w:br/>
                            <w:t>Version: 0.</w:t>
                          </w:r>
                          <w:r>
                            <w:rPr>
                              <w:b/>
                              <w:noProof/>
                              <w:color w:val="FFFFFF" w:themeColor="background1"/>
                              <w:sz w:val="23"/>
                              <w:szCs w:val="23"/>
                              <w:lang w:eastAsia="en-GB"/>
                            </w:rPr>
                            <w:t>6</w:t>
                          </w:r>
                        </w:p>
                        <w:p w14:paraId="23F7C2B5" w14:textId="77777777" w:rsidR="00233CB2" w:rsidRPr="00C2664F" w:rsidRDefault="00233CB2">
                          <w:pPr>
                            <w:rPr>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2428E32" id="_x0000_t202" coordsize="21600,21600" o:spt="202" path="m,l,21600r21600,l21600,xe">
              <v:stroke joinstyle="miter"/>
              <v:path gradientshapeok="t" o:connecttype="rect"/>
            </v:shapetype>
            <v:shape id="Text Box 454" o:spid="_x0000_s1030" type="#_x0000_t202" style="position:absolute;margin-left:291.75pt;margin-top:-30.1pt;width:202.5pt;height:39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AmCGgIAADMEAAAOAAAAZHJzL2Uyb0RvYy54bWysU01vGyEQvVfqf0Dc6107dtysvI7cRK4q&#10;WUkkp8oZs+BFYhkK2Lvur+/A+qtpT1UvMDDDfLz3mN13jSZ74bwCU9LhIKdEGA6VMtuSfn9dfvpM&#10;iQ/MVEyDESU9CE/v5x8/zFpbiBHUoCvhCCYxvmhtSesQbJFlnteiYX4AVhh0SnANC3h026xyrMXs&#10;jc5GeX6bteAq64AL7/H2sXfSecovpeDhWUovAtElxd5CWl1aN3HN5jNWbB2zteLHNtg/dNEwZbDo&#10;OdUjC4zsnPojVaO4Aw8yDDg0GUipuEgz4DTD/N0065pZkWZBcLw9w+T/X1r+tF/bF0dC9wU6JDAC&#10;0lpfeLyM83TSNXHHTgn6EcLDGTbRBcLxcjSZDqcTdHH0je8mN3nCNbu8ts6HrwIaEo2SOqQlocX2&#10;Kx+wIoaeQmIxA0uldaJGG9KW9PYG0//mwRfa4MNLr9EK3aYjqsKWTnNsoDrgeA565r3lS4U9rJgP&#10;L8wh1dg2yjc84yI1YC04WpTU4H7+7T7GIwPopaRF6ZTU/9gxJyjR3wxyczccj6PW0mE8mY7w4K49&#10;m2uP2TUPgOoc4kexPJkxPuiTKR00b6jyRayKLmY41i5pOJkPoRc0/hIuFosUhOqyLKzM2vKYOmIX&#10;EX7t3pizRxoCEvgEJ5Gx4h0bfWyP+mIXQKpEVcS5R/UIPyozMXj8RVH61+cUdfnr818AAAD//wMA&#10;UEsDBBQABgAIAAAAIQB9R1OY4QAAAAoBAAAPAAAAZHJzL2Rvd25yZXYueG1sTI/LTsMwEEX3SPyD&#10;NUjsWoegFDeNU1WRKiQEi5Zu2E1iN4nwI8RuG/h6hlVZzszRnXOL9WQNO+sx9N5JeJgnwLRrvOpd&#10;K+Hwvp0JYCGiU2i80xK+dYB1eXtTYK78xe30eR9bRiEu5Cihi3HIOQ9Npy2GuR+0o9vRjxYjjWPL&#10;1YgXCreGp0my4BZ7Rx86HHTV6eZzf7ISXqrtG+7q1IofUz2/HjfD1+Ejk/L+btqsgEU9xSsMf/qk&#10;DiU51f7kVGBGQiYeM0IlzBZJCoyIpRC0qQl9EsDLgv+vUP4CAAD//wMAUEsBAi0AFAAGAAgAAAAh&#10;ALaDOJL+AAAA4QEAABMAAAAAAAAAAAAAAAAAAAAAAFtDb250ZW50X1R5cGVzXS54bWxQSwECLQAU&#10;AAYACAAAACEAOP0h/9YAAACUAQAACwAAAAAAAAAAAAAAAAAvAQAAX3JlbHMvLnJlbHNQSwECLQAU&#10;AAYACAAAACEAjZAJghoCAAAzBAAADgAAAAAAAAAAAAAAAAAuAgAAZHJzL2Uyb0RvYy54bWxQSwEC&#10;LQAUAAYACAAAACEAfUdTmOEAAAAKAQAADwAAAAAAAAAAAAAAAAB0BAAAZHJzL2Rvd25yZXYueG1s&#10;UEsFBgAAAAAEAAQA8wAAAIIFAAAAAA==&#10;" filled="f" stroked="f" strokeweight=".5pt">
              <v:textbox>
                <w:txbxContent>
                  <w:p w14:paraId="25E381D0" w14:textId="77777777" w:rsidR="00233CB2" w:rsidRPr="00C2664F" w:rsidRDefault="00233CB2" w:rsidP="00A802BB">
                    <w:pPr>
                      <w:jc w:val="right"/>
                      <w:rPr>
                        <w:b/>
                        <w:noProof/>
                        <w:color w:val="FFFFFF" w:themeColor="background1"/>
                        <w:sz w:val="23"/>
                        <w:szCs w:val="23"/>
                        <w:lang w:eastAsia="en-GB"/>
                      </w:rPr>
                    </w:pPr>
                    <w:r w:rsidRPr="00C2664F">
                      <w:rPr>
                        <w:b/>
                        <w:noProof/>
                        <w:color w:val="FFFFFF" w:themeColor="background1"/>
                        <w:sz w:val="23"/>
                        <w:szCs w:val="23"/>
                        <w:lang w:eastAsia="en-GB"/>
                      </w:rPr>
                      <w:t>Exercise Barod Overview</w:t>
                    </w:r>
                    <w:r w:rsidRPr="00C2664F">
                      <w:rPr>
                        <w:b/>
                        <w:noProof/>
                        <w:color w:val="FFFFFF" w:themeColor="background1"/>
                        <w:sz w:val="23"/>
                        <w:szCs w:val="23"/>
                        <w:lang w:eastAsia="en-GB"/>
                      </w:rPr>
                      <w:br/>
                      <w:t>Version: 0.</w:t>
                    </w:r>
                    <w:r>
                      <w:rPr>
                        <w:b/>
                        <w:noProof/>
                        <w:color w:val="FFFFFF" w:themeColor="background1"/>
                        <w:sz w:val="23"/>
                        <w:szCs w:val="23"/>
                        <w:lang w:eastAsia="en-GB"/>
                      </w:rPr>
                      <w:t>6</w:t>
                    </w:r>
                  </w:p>
                  <w:p w14:paraId="23F7C2B5" w14:textId="77777777" w:rsidR="00233CB2" w:rsidRPr="00C2664F" w:rsidRDefault="00233CB2">
                    <w:pPr>
                      <w:rPr>
                        <w:sz w:val="23"/>
                        <w:szCs w:val="23"/>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FAA0447" wp14:editId="6873039D">
              <wp:simplePos x="0" y="0"/>
              <wp:positionH relativeFrom="column">
                <wp:posOffset>-914400</wp:posOffset>
              </wp:positionH>
              <wp:positionV relativeFrom="paragraph">
                <wp:posOffset>-648970</wp:posOffset>
              </wp:positionV>
              <wp:extent cx="7556500" cy="1009650"/>
              <wp:effectExtent l="0" t="0" r="6350" b="0"/>
              <wp:wrapNone/>
              <wp:docPr id="453" name="Rectangle 453"/>
              <wp:cNvGraphicFramePr/>
              <a:graphic xmlns:a="http://schemas.openxmlformats.org/drawingml/2006/main">
                <a:graphicData uri="http://schemas.microsoft.com/office/word/2010/wordprocessingShape">
                  <wps:wsp>
                    <wps:cNvSpPr/>
                    <wps:spPr>
                      <a:xfrm>
                        <a:off x="0" y="0"/>
                        <a:ext cx="7556500" cy="1009650"/>
                      </a:xfrm>
                      <a:prstGeom prst="rect">
                        <a:avLst/>
                      </a:prstGeom>
                      <a:gradFill flip="none" rotWithShape="1">
                        <a:gsLst>
                          <a:gs pos="0">
                            <a:srgbClr val="28B8CE">
                              <a:shade val="30000"/>
                              <a:satMod val="115000"/>
                            </a:srgbClr>
                          </a:gs>
                          <a:gs pos="50000">
                            <a:srgbClr val="28B8CE">
                              <a:shade val="67500"/>
                              <a:satMod val="115000"/>
                            </a:srgbClr>
                          </a:gs>
                          <a:gs pos="100000">
                            <a:srgbClr val="28B8CE">
                              <a:shade val="100000"/>
                              <a:satMod val="11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rect w14:anchorId="193C35A4" id="Rectangle 453" o:spid="_x0000_s1026" style="position:absolute;margin-left:-1in;margin-top:-51.1pt;width:59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nh5QIAANwGAAAOAAAAZHJzL2Uyb0RvYy54bWysVVtv2yAUfp+0/4B4X21nTS9RnSrL1mlS&#10;11Ztpz4TjGMkzGFAbvv1O4DtRF01rdXyQLicC+f7Dp8vLretImthnQRd0uIop0RoDpXUy5L+eLz6&#10;cEaJ80xXTIEWJd0JRy+n799dbMxEjKABVQlLMIh2k40paeO9mWSZ441omTsCIzQe1mBb5nFpl1ll&#10;2Qajtyob5flJtgFbGQtcOIe7n9Mhncb4dS24v61rJzxRJcW7+TjaOC7CmE0v2GRpmWkk767B3nCL&#10;lkmNSYdQn5lnZGXlH6FayS04qP0RhzaDupZcxBqwmiJ/Vs1Dw4yItSA4zgwwuf8Xlt+sH8ydRRg2&#10;xk0cTkMV29q24R/vR7YRrN0Alth6wnHzdDw+GeeIKcezIs/PcRXgzPbuxjr/VUBLwqSkFtmIILH1&#10;tfPJtDfpsKuupFKkVhJbQWPDUGLBP0nfRCgwTwLZoX/0cMQAopHHbWeXi7myZM2Q7NHZp7P5l7Tf&#10;sEqk3Y85/hLpjvnvUKXtosBK+tt3YWIlS3eYJhj9c6qT04BO7K83pEJAX5Grs35dMiRq2QOppCYs&#10;PFnk03GmRBWwjvG8VOIemUt84VOJHAVYlA6jhsBZOg072b6R4szvlEjW96ImssLWGSVawhsXA2GM&#10;c6F9ItjtGUuYp/BRFYJH5EZpDBgi15h/iN0FeDl2CtPZB1cRJWJw7sj9m/PgETOD9oNzKzXYlypT&#10;WFWXOdn3ICVoAkoLqHZ3NjR7osDwK4lv5po5f8csKhLygirrb3GoFWxKCt2Mkgbsr5f2gz0KBZ5S&#10;skGFK6n7uWIW35T6pvHRnBfHx0ES4+J4fDrChT08WRye6FU7B3xXBTaI4XEa7L3qp7WF9gnFeBay&#10;4hHTHHOXlHvbL+Y+KS/KORezWTRDGTTMX+sHw/vnHTThcfvErOmEw6Pm3ECvhmzyTD+SbeBDw2zl&#10;oZaxWfe4dnijhMbG6eQ+aPThOlrtP0rT3wAAAP//AwBQSwMEFAAGAAgAAAAhAGff/fvhAAAADQEA&#10;AA8AAABkcnMvZG93bnJldi54bWxMj8FOwzAQRO9I/IO1SNxauyGN2hCnopU4URUR+IBNvCQRsR3Z&#10;bhv+HudUbrs7o9k3xW7SA7uQ8701ElZLAYxMY1VvWglfn6+LDTAf0CgcrCEJv+RhV97fFZgrezUf&#10;dKlCy2KI8TlK6EIYc85905FGv7Qjmah9W6cxxNW1XDm8xnA98ESIjGvsTfzQ4UiHjpqf6qwlqPdh&#10;X7vt23F/arbHMK37J6wOUj4+TC/PwAJN4WaGGT+iQxmZans2yrNBwmKVprFMmCeRJMBmj0izeKsl&#10;rLMN8LLg/1uUfwAAAP//AwBQSwECLQAUAAYACAAAACEAtoM4kv4AAADhAQAAEwAAAAAAAAAAAAAA&#10;AAAAAAAAW0NvbnRlbnRfVHlwZXNdLnhtbFBLAQItABQABgAIAAAAIQA4/SH/1gAAAJQBAAALAAAA&#10;AAAAAAAAAAAAAC8BAABfcmVscy8ucmVsc1BLAQItABQABgAIAAAAIQCeAMnh5QIAANwGAAAOAAAA&#10;AAAAAAAAAAAAAC4CAABkcnMvZTJvRG9jLnhtbFBLAQItABQABgAIAAAAIQBn3/374QAAAA0BAAAP&#10;AAAAAAAAAAAAAAAAAD8FAABkcnMvZG93bnJldi54bWxQSwUGAAAAAAQABADzAAAATQYAAAAA&#10;" fillcolor="#0b6f7f" stroked="f" strokeweight="1pt">
              <v:fill color2="#1cc1da" rotate="t" angle="90" colors="0 #0b6f7f;.5 #15a2b7;1 #1cc1da" focus="100%" type="gradient"/>
            </v:rect>
          </w:pict>
        </mc:Fallback>
      </mc:AlternateContent>
    </w:r>
    <w:r w:rsidRPr="00A94D51">
      <w:rPr>
        <w:noProof/>
        <w:lang w:eastAsia="en-GB"/>
      </w:rPr>
      <mc:AlternateContent>
        <mc:Choice Requires="wps">
          <w:drawing>
            <wp:anchor distT="0" distB="0" distL="114300" distR="114300" simplePos="0" relativeHeight="251660288" behindDoc="0" locked="0" layoutInCell="1" allowOverlap="1" wp14:anchorId="1F5E8690" wp14:editId="085D04B4">
              <wp:simplePos x="0" y="0"/>
              <wp:positionH relativeFrom="page">
                <wp:align>right</wp:align>
              </wp:positionH>
              <wp:positionV relativeFrom="paragraph">
                <wp:posOffset>2568575</wp:posOffset>
              </wp:positionV>
              <wp:extent cx="10690225" cy="906780"/>
              <wp:effectExtent l="0" t="0" r="0" b="7620"/>
              <wp:wrapNone/>
              <wp:docPr id="451" name="Rectangle 451"/>
              <wp:cNvGraphicFramePr/>
              <a:graphic xmlns:a="http://schemas.openxmlformats.org/drawingml/2006/main">
                <a:graphicData uri="http://schemas.microsoft.com/office/word/2010/wordprocessingShape">
                  <wps:wsp>
                    <wps:cNvSpPr/>
                    <wps:spPr>
                      <a:xfrm>
                        <a:off x="0" y="0"/>
                        <a:ext cx="10690225" cy="906780"/>
                      </a:xfrm>
                      <a:prstGeom prst="rect">
                        <a:avLst/>
                      </a:prstGeom>
                      <a:gradFill flip="none" rotWithShape="1">
                        <a:gsLst>
                          <a:gs pos="0">
                            <a:srgbClr val="28B8CE">
                              <a:shade val="30000"/>
                              <a:satMod val="115000"/>
                            </a:srgbClr>
                          </a:gs>
                          <a:gs pos="50000">
                            <a:srgbClr val="28B8CE">
                              <a:shade val="67500"/>
                              <a:satMod val="115000"/>
                            </a:srgbClr>
                          </a:gs>
                          <a:gs pos="100000">
                            <a:srgbClr val="28B8CE">
                              <a:shade val="100000"/>
                              <a:satMod val="11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0A14BDE7" id="Rectangle 451" o:spid="_x0000_s1026" style="position:absolute;margin-left:790.55pt;margin-top:202.25pt;width:841.75pt;height:71.4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da66AIAANwGAAAOAAAAZHJzL2Uyb0RvYy54bWysVdtuGyEQfa/Uf0C8N3tp4thW1pHrNFWl&#10;NImSVHnGLHiRWKCAb/36DrC7ttKoiqL6AcMwF+bMzNmLy10r0YZZJ7SqcHGSY8QU1bVQqwr/fLr+&#10;NMbIeaJqIrViFd4zhy9nHz9cbM2UlbrRsmYWgRPlpltT4cZ7M80yRxvWEneiDVNwybVtiYejXWW1&#10;JVvw3sqszPNRttW2NlZT5hxIr9IlnkX/nDPq7zh3zCNZYXibj6uN6zKs2eyCTFeWmEbQ7hnkHa9o&#10;iVAQdHB1RTxBayv+ctUKarXT3J9Q3Waac0FZzAGyKfIX2Tw2xLCYC4DjzACT+39u6e3m0dxbgGFr&#10;3NTBNmSx47YN//A+tItg7Qew2M4jCsIiH03ysjzDiMLlJB+djyOc2cHcWOe/Md2isKmwhWpEkMjm&#10;xnkICaq9SoddfS2kRFwKaAUFDYOR1f5Z+CZCAUETyA7so4VDRgMaeRQ7u1oupEUbAsUux1/Gi69J&#10;3pCaJennHH6p6I74H7pO4qI46+TwpM5NfN7KHYcJSm8ONToH9XeHKkKoN8fqtGMzvzkvSHXVAymF&#10;QiSMLMyIo0SyOmAd/Xkh2QNULtULRiXWKMAiVViVDjVLt0GSHRop7vxesqT9wDgSNbROmcoSZpwN&#10;BSOUMuVTgd2hYgnz5D6yQrCItZEKHAbPHOIPvjsHr/tObjr9YMoiRQzGHeD/Mh4sYmSt/GDcCqXt&#10;a5lJyKqLnPR7kBI0AaWlrvf3NjR7KoGh1wJm5oY4f08sMBLUBVjW38HCpd5WWHc7jBptf78mD/pA&#10;FHCL0RYYrsLu15pYmCn5XcHQTIrT00CJ8XB6dl7CwR7fLI9v1LpdaJirAhrE0LgN+l72W251+wxk&#10;PA9R4YooCrErTL3tDwufmBfonLL5PKoBDRrib9Sjof14B0542j0Tazri8MA5t7pnQzJ9wR9JN9RD&#10;6fnaay5isx5w7fAGCo2N09F94Ojjc9Q6fJRmfwAAAP//AwBQSwMEFAAGAAgAAAAhAK5rQuveAAAA&#10;CQEAAA8AAABkcnMvZG93bnJldi54bWxMj8FOwzAQRO9I/IO1SNyoA0lKG+JUtBInqiICH7CJlyTC&#10;Xkex24a/xz3BbVazmnlTbmZrxIkmPzhWcL9IQBC3Tg/cKfj8eLlbgfABWaNxTAp+yMOmur4qsdDu&#10;zO90qkMnYgj7AhX0IYyFlL7tyaJfuJE4el9ushjiOXVST3iO4dbIhyRZSosDx4YeR9r11H7XR6tA&#10;v5ltM61f99tDu96HOR9SrHdK3d7Mz08gAs3h7xku+BEdqsjUuCNrL4yCOCQoyJIsB3Gxl6s0qkZB&#10;nj2mIKtS/l9Q/QIAAP//AwBQSwECLQAUAAYACAAAACEAtoM4kv4AAADhAQAAEwAAAAAAAAAAAAAA&#10;AAAAAAAAW0NvbnRlbnRfVHlwZXNdLnhtbFBLAQItABQABgAIAAAAIQA4/SH/1gAAAJQBAAALAAAA&#10;AAAAAAAAAAAAAC8BAABfcmVscy8ucmVsc1BLAQItABQABgAIAAAAIQDI2da66AIAANwGAAAOAAAA&#10;AAAAAAAAAAAAAC4CAABkcnMvZTJvRG9jLnhtbFBLAQItABQABgAIAAAAIQCua0Lr3gAAAAkBAAAP&#10;AAAAAAAAAAAAAAAAAEIFAABkcnMvZG93bnJldi54bWxQSwUGAAAAAAQABADzAAAATQYAAAAA&#10;" fillcolor="#0b6f7f" stroked="f" strokeweight="1pt">
              <v:fill color2="#1cc1da" rotate="t" angle="90" colors="0 #0b6f7f;.5 #15a2b7;1 #1cc1da" focus="100%" type="gradient"/>
              <w10:wrap anchorx="page"/>
            </v:rect>
          </w:pict>
        </mc:Fallback>
      </mc:AlternateContent>
    </w:r>
    <w:r w:rsidRPr="00A94D51">
      <w:rPr>
        <w:noProof/>
        <w:lang w:eastAsia="en-GB"/>
      </w:rPr>
      <w:drawing>
        <wp:anchor distT="0" distB="0" distL="114300" distR="114300" simplePos="0" relativeHeight="251661312" behindDoc="1" locked="0" layoutInCell="1" allowOverlap="1" wp14:anchorId="738A1E51" wp14:editId="14B9FAB8">
          <wp:simplePos x="0" y="0"/>
          <wp:positionH relativeFrom="page">
            <wp:posOffset>267419</wp:posOffset>
          </wp:positionH>
          <wp:positionV relativeFrom="paragraph">
            <wp:posOffset>-491826</wp:posOffset>
          </wp:positionV>
          <wp:extent cx="2405380" cy="689610"/>
          <wp:effectExtent l="0" t="0" r="0" b="0"/>
          <wp:wrapTight wrapText="bothSides">
            <wp:wrapPolygon edited="0">
              <wp:start x="2566" y="0"/>
              <wp:lineTo x="1369" y="2983"/>
              <wp:lineTo x="0" y="8354"/>
              <wp:lineTo x="0" y="16110"/>
              <wp:lineTo x="2053" y="19094"/>
              <wp:lineTo x="2566" y="20884"/>
              <wp:lineTo x="3421" y="20884"/>
              <wp:lineTo x="9922" y="20884"/>
              <wp:lineTo x="15909" y="20287"/>
              <wp:lineTo x="15738" y="19094"/>
              <wp:lineTo x="19159" y="16110"/>
              <wp:lineTo x="19159" y="12530"/>
              <wp:lineTo x="15909" y="9547"/>
              <wp:lineTo x="21383" y="5967"/>
              <wp:lineTo x="21383" y="1193"/>
              <wp:lineTo x="3421" y="0"/>
              <wp:lineTo x="2566" y="0"/>
            </wp:wrapPolygon>
          </wp:wrapTight>
          <wp:docPr id="2125307651" name="Picture 2125307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hw white 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05380" cy="6896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E1A70" w14:textId="77777777" w:rsidR="00A43E30" w:rsidRDefault="00A43E30" w:rsidP="002E52AF">
      <w:pPr>
        <w:spacing w:after="0" w:line="240" w:lineRule="auto"/>
      </w:pPr>
      <w:r>
        <w:separator/>
      </w:r>
    </w:p>
  </w:footnote>
  <w:footnote w:type="continuationSeparator" w:id="0">
    <w:p w14:paraId="7FF50418" w14:textId="77777777" w:rsidR="00A43E30" w:rsidRDefault="00A43E30" w:rsidP="002E52AF">
      <w:pPr>
        <w:spacing w:after="0" w:line="240" w:lineRule="auto"/>
      </w:pPr>
      <w:r>
        <w:continuationSeparator/>
      </w:r>
    </w:p>
  </w:footnote>
  <w:footnote w:id="1">
    <w:p w14:paraId="71403CA1" w14:textId="77777777" w:rsidR="008D5290" w:rsidRPr="008D5290" w:rsidRDefault="008D5290" w:rsidP="008D5290">
      <w:pPr>
        <w:pStyle w:val="FootnoteText"/>
      </w:pPr>
      <w:r>
        <w:rPr>
          <w:rStyle w:val="FootnoteReference"/>
        </w:rPr>
        <w:footnoteRef/>
      </w:r>
      <w:r>
        <w:t xml:space="preserve"> </w:t>
      </w:r>
      <w:hyperlink r:id="rId1" w:history="1">
        <w:r w:rsidRPr="008D5290">
          <w:rPr>
            <w:rStyle w:val="Hyperlink"/>
            <w:sz w:val="18"/>
            <w:szCs w:val="18"/>
          </w:rPr>
          <w:t>Greenhouse Gas Equivalencies Calculator | US EPA</w:t>
        </w:r>
      </w:hyperlink>
    </w:p>
    <w:p w14:paraId="4862EEA3" w14:textId="77777777" w:rsidR="008D5290" w:rsidRDefault="008D5290" w:rsidP="008D5290">
      <w:pPr>
        <w:pStyle w:val="FootnoteText"/>
      </w:pPr>
    </w:p>
  </w:footnote>
  <w:footnote w:id="2">
    <w:p w14:paraId="2CFF75DE" w14:textId="47B7ACCB" w:rsidR="00233CB2" w:rsidRPr="00607583" w:rsidRDefault="00233CB2" w:rsidP="007150D5">
      <w:pPr>
        <w:pStyle w:val="FootnoteText"/>
        <w:jc w:val="both"/>
        <w:rPr>
          <w:sz w:val="16"/>
          <w:szCs w:val="16"/>
        </w:rPr>
      </w:pPr>
      <w:r w:rsidRPr="008F4D27">
        <w:rPr>
          <w:rStyle w:val="FootnoteReference"/>
          <w:sz w:val="16"/>
          <w:szCs w:val="16"/>
        </w:rPr>
        <w:footnoteRef/>
      </w:r>
      <w:r w:rsidRPr="008F4D27">
        <w:rPr>
          <w:sz w:val="16"/>
          <w:szCs w:val="16"/>
        </w:rPr>
        <w:t xml:space="preserve"> </w:t>
      </w:r>
      <w:hyperlink r:id="rId2" w:history="1">
        <w:r w:rsidR="00E276C6">
          <w:rPr>
            <w:rStyle w:val="Hyperlink"/>
            <w:sz w:val="16"/>
            <w:szCs w:val="16"/>
          </w:rPr>
          <w:t>Managing the health effects of climate change: Lancet and University College London Institute for Global Health Commission.</w:t>
        </w:r>
      </w:hyperlink>
      <w:r w:rsidRPr="00607583">
        <w:rPr>
          <w:sz w:val="16"/>
          <w:szCs w:val="16"/>
        </w:rPr>
        <w:t xml:space="preserve"> Lancet 2009; 373: 1693–733 </w:t>
      </w:r>
    </w:p>
  </w:footnote>
  <w:footnote w:id="3">
    <w:p w14:paraId="5F599A9E" w14:textId="43C74B77" w:rsidR="00233CB2" w:rsidRPr="00607583" w:rsidRDefault="00233CB2" w:rsidP="007150D5">
      <w:pPr>
        <w:pStyle w:val="FootnoteText"/>
        <w:jc w:val="both"/>
        <w:rPr>
          <w:sz w:val="16"/>
          <w:szCs w:val="16"/>
        </w:rPr>
      </w:pPr>
      <w:r w:rsidRPr="00607583">
        <w:rPr>
          <w:rStyle w:val="FootnoteReference"/>
          <w:sz w:val="16"/>
          <w:szCs w:val="16"/>
        </w:rPr>
        <w:footnoteRef/>
      </w:r>
      <w:r w:rsidR="00F637B7" w:rsidRPr="00607583">
        <w:rPr>
          <w:sz w:val="16"/>
          <w:szCs w:val="16"/>
        </w:rPr>
        <w:t xml:space="preserve"> </w:t>
      </w:r>
      <w:hyperlink r:id="rId3" w:history="1">
        <w:r w:rsidR="00570170" w:rsidRPr="00607583">
          <w:rPr>
            <w:rStyle w:val="Hyperlink"/>
            <w:sz w:val="16"/>
            <w:szCs w:val="16"/>
          </w:rPr>
          <w:t>Climate Change 2022: Impacts, Adaptation and Vulnerability</w:t>
        </w:r>
      </w:hyperlink>
    </w:p>
  </w:footnote>
  <w:footnote w:id="4">
    <w:p w14:paraId="2CB1C997" w14:textId="7D9FC3C9" w:rsidR="00607583" w:rsidRPr="00607583" w:rsidRDefault="00607583">
      <w:pPr>
        <w:pStyle w:val="FootnoteText"/>
        <w:rPr>
          <w:sz w:val="16"/>
          <w:szCs w:val="16"/>
        </w:rPr>
      </w:pPr>
      <w:r w:rsidRPr="00607583">
        <w:rPr>
          <w:rStyle w:val="FootnoteReference"/>
          <w:sz w:val="16"/>
          <w:szCs w:val="16"/>
        </w:rPr>
        <w:footnoteRef/>
      </w:r>
      <w:r w:rsidRPr="00607583">
        <w:rPr>
          <w:sz w:val="16"/>
          <w:szCs w:val="16"/>
        </w:rPr>
        <w:t xml:space="preserve"> </w:t>
      </w:r>
      <w:hyperlink r:id="rId4" w:history="1">
        <w:r w:rsidRPr="00607583">
          <w:rPr>
            <w:rStyle w:val="Hyperlink"/>
            <w:sz w:val="16"/>
            <w:szCs w:val="16"/>
          </w:rPr>
          <w:t>The Paris Agreement | UNFCCC</w:t>
        </w:r>
      </w:hyperlink>
    </w:p>
  </w:footnote>
  <w:footnote w:id="5">
    <w:p w14:paraId="302AC388" w14:textId="4A03DF37" w:rsidR="003A4FF5" w:rsidRPr="008F4D27" w:rsidRDefault="00B56F99" w:rsidP="003A4FF5">
      <w:pPr>
        <w:pStyle w:val="FootnoteText"/>
        <w:jc w:val="both"/>
        <w:rPr>
          <w:sz w:val="16"/>
          <w:szCs w:val="16"/>
        </w:rPr>
      </w:pPr>
      <w:hyperlink r:id="rId5" w:history="1">
        <w:r w:rsidR="003A4FF5" w:rsidRPr="00607583">
          <w:rPr>
            <w:rStyle w:val="FootnoteReference"/>
            <w:sz w:val="16"/>
            <w:szCs w:val="16"/>
          </w:rPr>
          <w:footnoteRef/>
        </w:r>
        <w:r w:rsidR="003A4FF5" w:rsidRPr="00607583">
          <w:rPr>
            <w:sz w:val="16"/>
            <w:szCs w:val="16"/>
          </w:rPr>
          <w:t xml:space="preserve"> </w:t>
        </w:r>
        <w:hyperlink r:id="rId6" w:history="1">
          <w:r w:rsidR="00E276C6">
            <w:rPr>
              <w:rStyle w:val="Hyperlink"/>
              <w:sz w:val="16"/>
              <w:szCs w:val="16"/>
            </w:rPr>
            <w:t>NHS Wales carbon footprint 2018 to 2019</w:t>
          </w:r>
        </w:hyperlink>
      </w:hyperlink>
    </w:p>
  </w:footnote>
  <w:footnote w:id="6">
    <w:p w14:paraId="739BF9AA" w14:textId="77777777" w:rsidR="003A4FF5" w:rsidRPr="008F4D27" w:rsidRDefault="003A4FF5" w:rsidP="003A4FF5">
      <w:pPr>
        <w:pStyle w:val="FootnoteText"/>
        <w:rPr>
          <w:sz w:val="16"/>
          <w:szCs w:val="16"/>
        </w:rPr>
      </w:pPr>
      <w:r w:rsidRPr="008F4D27">
        <w:rPr>
          <w:rStyle w:val="FootnoteReference"/>
          <w:sz w:val="16"/>
          <w:szCs w:val="16"/>
        </w:rPr>
        <w:footnoteRef/>
      </w:r>
      <w:r w:rsidRPr="008F4D27">
        <w:rPr>
          <w:sz w:val="16"/>
          <w:szCs w:val="16"/>
        </w:rPr>
        <w:t xml:space="preserve"> </w:t>
      </w:r>
      <w:hyperlink r:id="rId7" w:history="1">
        <w:r w:rsidRPr="008F4D27">
          <w:rPr>
            <w:rStyle w:val="Hyperlink"/>
            <w:sz w:val="16"/>
            <w:szCs w:val="16"/>
          </w:rPr>
          <w:t>Welsh Public Sector Net Zero Carbon Reporting Guide 2021</w:t>
        </w:r>
      </w:hyperlink>
    </w:p>
  </w:footnote>
  <w:footnote w:id="7">
    <w:p w14:paraId="3316221F" w14:textId="00CD45CA" w:rsidR="00AD45C6" w:rsidRDefault="00AD45C6" w:rsidP="00AD45C6">
      <w:pPr>
        <w:pStyle w:val="FootnoteText"/>
        <w:jc w:val="both"/>
      </w:pPr>
      <w:r w:rsidRPr="008F4D27">
        <w:rPr>
          <w:rStyle w:val="FootnoteReference"/>
          <w:sz w:val="16"/>
          <w:szCs w:val="16"/>
        </w:rPr>
        <w:footnoteRef/>
      </w:r>
      <w:r w:rsidRPr="008F4D27">
        <w:rPr>
          <w:sz w:val="16"/>
          <w:szCs w:val="16"/>
        </w:rPr>
        <w:t xml:space="preserve"> </w:t>
      </w:r>
      <w:hyperlink r:id="rId8" w:anchor="60690" w:history="1">
        <w:r w:rsidR="00E276C6">
          <w:rPr>
            <w:rStyle w:val="Hyperlink"/>
            <w:sz w:val="16"/>
            <w:szCs w:val="16"/>
          </w:rPr>
          <w:t>Well-being of Future Generations (Wales) Act 2015: the essentials</w:t>
        </w:r>
      </w:hyperlink>
    </w:p>
  </w:footnote>
  <w:footnote w:id="8">
    <w:p w14:paraId="726B2678" w14:textId="11830EBA" w:rsidR="00DA16EE" w:rsidRDefault="00DA16EE" w:rsidP="00DA16EE">
      <w:pPr>
        <w:pStyle w:val="FootnoteText"/>
      </w:pPr>
      <w:r w:rsidRPr="006E4D84">
        <w:rPr>
          <w:rStyle w:val="FootnoteReference"/>
          <w:sz w:val="16"/>
          <w:szCs w:val="16"/>
        </w:rPr>
        <w:footnoteRef/>
      </w:r>
      <w:r w:rsidRPr="006E4D84">
        <w:rPr>
          <w:sz w:val="16"/>
          <w:szCs w:val="16"/>
        </w:rPr>
        <w:t xml:space="preserve"> </w:t>
      </w:r>
      <w:hyperlink r:id="rId9" w:history="1">
        <w:r w:rsidR="00E276C6">
          <w:rPr>
            <w:rStyle w:val="Hyperlink"/>
            <w:sz w:val="16"/>
            <w:szCs w:val="16"/>
          </w:rPr>
          <w:t>Welsh Public Sector Net Zero Carbon Reporting Guide 2024</w:t>
        </w:r>
      </w:hyperlink>
    </w:p>
  </w:footnote>
  <w:footnote w:id="9">
    <w:p w14:paraId="6D8711C8" w14:textId="7E286EC3" w:rsidR="00233CB2" w:rsidRPr="008F4D27" w:rsidRDefault="00233CB2" w:rsidP="00537B1C">
      <w:pPr>
        <w:pStyle w:val="FootnoteText"/>
        <w:rPr>
          <w:sz w:val="16"/>
          <w:szCs w:val="16"/>
        </w:rPr>
      </w:pPr>
      <w:r w:rsidRPr="008F4D27">
        <w:rPr>
          <w:rStyle w:val="FootnoteReference"/>
          <w:sz w:val="16"/>
          <w:szCs w:val="16"/>
        </w:rPr>
        <w:footnoteRef/>
      </w:r>
      <w:r w:rsidRPr="008F4D27">
        <w:rPr>
          <w:sz w:val="16"/>
          <w:szCs w:val="16"/>
        </w:rPr>
        <w:t xml:space="preserve"> Carbon footprinting is also part of the Life Cycle Analysis (LCA) approach. An LCA also includes the impact in other spheres, e.g. biodiversity. Although there an increasing number of published healthcare related LCAs e.g. </w:t>
      </w:r>
      <w:hyperlink r:id="rId10" w:history="1">
        <w:proofErr w:type="spellStart"/>
        <w:r w:rsidRPr="008F4D27">
          <w:rPr>
            <w:rStyle w:val="Hyperlink"/>
            <w:sz w:val="16"/>
            <w:szCs w:val="16"/>
          </w:rPr>
          <w:t>HealthcareLCA</w:t>
        </w:r>
        <w:proofErr w:type="spellEnd"/>
        <w:r w:rsidRPr="008F4D27">
          <w:rPr>
            <w:rStyle w:val="Hyperlink"/>
            <w:sz w:val="16"/>
            <w:szCs w:val="16"/>
          </w:rPr>
          <w:t xml:space="preserve"> | Data driven sustainable health care</w:t>
        </w:r>
      </w:hyperlink>
      <w:r w:rsidRPr="008F4D27">
        <w:rPr>
          <w:sz w:val="16"/>
          <w:szCs w:val="16"/>
        </w:rPr>
        <w:t>, the extent of this method puts it beyond the scope of this report.</w:t>
      </w:r>
    </w:p>
  </w:footnote>
  <w:footnote w:id="10">
    <w:p w14:paraId="41E3F3F6" w14:textId="1575F0AC" w:rsidR="00465931" w:rsidRPr="00695589" w:rsidRDefault="00465931" w:rsidP="00695589">
      <w:pPr>
        <w:spacing w:after="0" w:line="276" w:lineRule="auto"/>
        <w:jc w:val="both"/>
        <w:rPr>
          <w:sz w:val="16"/>
          <w:szCs w:val="16"/>
        </w:rPr>
      </w:pPr>
      <w:r w:rsidRPr="00BB7E8C">
        <w:rPr>
          <w:rStyle w:val="FootnoteReference"/>
          <w:sz w:val="16"/>
          <w:szCs w:val="16"/>
        </w:rPr>
        <w:footnoteRef/>
      </w:r>
      <w:r w:rsidRPr="00BB7E8C">
        <w:rPr>
          <w:sz w:val="16"/>
          <w:szCs w:val="16"/>
        </w:rPr>
        <w:t xml:space="preserve"> From centrally held records the Energy Service Report 2024 has been able to locate less than half of the DEC/EPCs covering primary care premises, i.e. 855/1951sites</w:t>
      </w:r>
      <w:r w:rsidRPr="007C2082">
        <w:rPr>
          <w:sz w:val="16"/>
          <w:szCs w:val="16"/>
        </w:rPr>
        <w:t>.</w:t>
      </w:r>
      <w:r>
        <w:t xml:space="preserve"> </w:t>
      </w:r>
      <w:r w:rsidR="001468CA">
        <w:rPr>
          <w:sz w:val="16"/>
          <w:szCs w:val="16"/>
        </w:rPr>
        <w:t>I</w:t>
      </w:r>
      <w:r w:rsidR="0015169C" w:rsidRPr="0015169C">
        <w:rPr>
          <w:sz w:val="16"/>
          <w:szCs w:val="16"/>
        </w:rPr>
        <w:t xml:space="preserve">nformation explaining DEC and EPC is provided in </w:t>
      </w:r>
      <w:hyperlink w:anchor="A3" w:history="1">
        <w:r w:rsidR="00A30132" w:rsidRPr="006E4D4A">
          <w:rPr>
            <w:rStyle w:val="Hyperlink"/>
            <w:sz w:val="16"/>
            <w:szCs w:val="16"/>
          </w:rPr>
          <w:t>Appendix 3</w:t>
        </w:r>
      </w:hyperlink>
      <w:r w:rsidR="0015169C" w:rsidRPr="0015169C">
        <w:rPr>
          <w:sz w:val="16"/>
          <w:szCs w:val="16"/>
        </w:rPr>
        <w:t xml:space="preserve">. </w:t>
      </w:r>
    </w:p>
  </w:footnote>
  <w:footnote w:id="11">
    <w:p w14:paraId="1D832CFA" w14:textId="77777777" w:rsidR="00231A6D" w:rsidRPr="00B950BA" w:rsidRDefault="00231A6D" w:rsidP="00231A6D">
      <w:pPr>
        <w:pStyle w:val="Default"/>
        <w:rPr>
          <w:sz w:val="16"/>
          <w:szCs w:val="16"/>
        </w:rPr>
      </w:pPr>
      <w:r w:rsidRPr="00B950BA">
        <w:rPr>
          <w:rStyle w:val="FootnoteReference"/>
          <w:sz w:val="16"/>
          <w:szCs w:val="16"/>
        </w:rPr>
        <w:footnoteRef/>
      </w:r>
      <w:r w:rsidRPr="00B950BA">
        <w:rPr>
          <w:sz w:val="16"/>
          <w:szCs w:val="16"/>
        </w:rPr>
        <w:t xml:space="preserve"> Four were originally recommended in 2022. One of these</w:t>
      </w:r>
      <w:r>
        <w:rPr>
          <w:sz w:val="16"/>
          <w:szCs w:val="16"/>
        </w:rPr>
        <w:t xml:space="preserve">, </w:t>
      </w:r>
      <w:r>
        <w:rPr>
          <w:rFonts w:ascii="Verdana" w:hAnsi="Verdana"/>
          <w:sz w:val="16"/>
          <w:szCs w:val="16"/>
          <w14:ligatures w14:val="standardContextual"/>
        </w:rPr>
        <w:t>t</w:t>
      </w:r>
      <w:r w:rsidRPr="002B5CCF">
        <w:rPr>
          <w:rFonts w:ascii="Verdana" w:hAnsi="Verdana"/>
          <w:sz w:val="16"/>
          <w:szCs w:val="16"/>
          <w14:ligatures w14:val="standardContextual"/>
        </w:rPr>
        <w:t xml:space="preserve">he </w:t>
      </w:r>
      <w:r w:rsidRPr="002B5CCF">
        <w:rPr>
          <w:rFonts w:ascii="Verdana" w:hAnsi="Verdana"/>
          <w:i/>
          <w:iCs/>
          <w:color w:val="0462C1"/>
          <w:sz w:val="16"/>
          <w:szCs w:val="16"/>
          <w14:ligatures w14:val="standardContextual"/>
        </w:rPr>
        <w:t>National Energy Foundation Carbon Footprint Calculator</w:t>
      </w:r>
      <w:r w:rsidRPr="00B950BA">
        <w:rPr>
          <w:sz w:val="16"/>
          <w:szCs w:val="16"/>
        </w:rPr>
        <w:t xml:space="preserve"> is no longer available</w:t>
      </w:r>
      <w:r>
        <w:rPr>
          <w:sz w:val="16"/>
          <w:szCs w:val="16"/>
        </w:rPr>
        <w:t xml:space="preserve"> as a free resource</w:t>
      </w:r>
      <w:r w:rsidRPr="00B950BA">
        <w:rPr>
          <w:sz w:val="16"/>
          <w:szCs w:val="16"/>
        </w:rPr>
        <w:t>.</w:t>
      </w:r>
    </w:p>
  </w:footnote>
  <w:footnote w:id="12">
    <w:p w14:paraId="495B8E19" w14:textId="2F01C824" w:rsidR="00233CB2" w:rsidRPr="00762CA3" w:rsidRDefault="00233CB2" w:rsidP="00C81965">
      <w:pPr>
        <w:pStyle w:val="FootnoteText"/>
        <w:rPr>
          <w:sz w:val="18"/>
          <w:szCs w:val="18"/>
        </w:rPr>
      </w:pPr>
      <w:r w:rsidRPr="00762CA3">
        <w:rPr>
          <w:rStyle w:val="FootnoteReference"/>
          <w:sz w:val="18"/>
          <w:szCs w:val="18"/>
        </w:rPr>
        <w:footnoteRef/>
      </w:r>
      <w:r w:rsidRPr="00762CA3">
        <w:rPr>
          <w:sz w:val="18"/>
          <w:szCs w:val="18"/>
        </w:rPr>
        <w:t xml:space="preserve"> </w:t>
      </w:r>
      <w:hyperlink r:id="rId11" w:history="1">
        <w:r w:rsidRPr="00762CA3">
          <w:rPr>
            <w:rStyle w:val="Hyperlink"/>
            <w:sz w:val="18"/>
            <w:szCs w:val="18"/>
          </w:rPr>
          <w:t>Patients Registered at a GP Practice</w:t>
        </w:r>
      </w:hyperlink>
      <w:r w:rsidRPr="00762CA3">
        <w:rPr>
          <w:sz w:val="18"/>
          <w:szCs w:val="18"/>
        </w:rPr>
        <w:t xml:space="preserve"> </w:t>
      </w:r>
      <w:proofErr w:type="spellStart"/>
      <w:r w:rsidRPr="00762CA3">
        <w:rPr>
          <w:sz w:val="18"/>
          <w:szCs w:val="18"/>
        </w:rPr>
        <w:t>StatsWales</w:t>
      </w:r>
      <w:proofErr w:type="spellEnd"/>
      <w:r w:rsidRPr="00762CA3">
        <w:rPr>
          <w:sz w:val="18"/>
          <w:szCs w:val="18"/>
        </w:rPr>
        <w:t xml:space="preserve"> Oct 2024</w:t>
      </w:r>
    </w:p>
  </w:footnote>
  <w:footnote w:id="13">
    <w:p w14:paraId="586733A4" w14:textId="77777777" w:rsidR="00233CB2" w:rsidRDefault="00233CB2" w:rsidP="00C81965">
      <w:pPr>
        <w:pStyle w:val="FootnoteText"/>
      </w:pPr>
      <w:r w:rsidRPr="00762CA3">
        <w:rPr>
          <w:rStyle w:val="FootnoteReference"/>
          <w:sz w:val="18"/>
          <w:szCs w:val="18"/>
        </w:rPr>
        <w:footnoteRef/>
      </w:r>
      <w:r w:rsidRPr="00762CA3">
        <w:rPr>
          <w:sz w:val="18"/>
          <w:szCs w:val="18"/>
        </w:rPr>
        <w:t xml:space="preserve"> </w:t>
      </w:r>
      <w:hyperlink r:id="rId12" w:history="1">
        <w:r w:rsidRPr="00762CA3">
          <w:rPr>
            <w:rStyle w:val="Hyperlink"/>
            <w:sz w:val="18"/>
            <w:szCs w:val="18"/>
          </w:rPr>
          <w:t>Average number of staff (full-time equivalent) per practice by local health board</w:t>
        </w:r>
      </w:hyperlink>
      <w:r w:rsidRPr="00762CA3">
        <w:rPr>
          <w:sz w:val="18"/>
          <w:szCs w:val="18"/>
        </w:rPr>
        <w:t xml:space="preserve"> Jan 2025</w:t>
      </w:r>
    </w:p>
  </w:footnote>
  <w:footnote w:id="14">
    <w:p w14:paraId="2589926C" w14:textId="77777777" w:rsidR="008D5290" w:rsidRPr="008D5290" w:rsidRDefault="008D5290" w:rsidP="008D5290">
      <w:pPr>
        <w:pStyle w:val="FootnoteText"/>
      </w:pPr>
      <w:r>
        <w:rPr>
          <w:rStyle w:val="FootnoteReference"/>
        </w:rPr>
        <w:footnoteRef/>
      </w:r>
      <w:r>
        <w:t xml:space="preserve"> </w:t>
      </w:r>
      <w:hyperlink r:id="rId13" w:history="1">
        <w:r w:rsidRPr="008D5290">
          <w:rPr>
            <w:rStyle w:val="Hyperlink"/>
            <w:sz w:val="18"/>
            <w:szCs w:val="18"/>
          </w:rPr>
          <w:t>Greenhouse Gas Equivalencies Calculator | US EPA</w:t>
        </w:r>
      </w:hyperlink>
    </w:p>
    <w:p w14:paraId="5F01A962" w14:textId="29C2F8A0" w:rsidR="008D5290" w:rsidRDefault="008D5290">
      <w:pPr>
        <w:pStyle w:val="FootnoteText"/>
      </w:pPr>
    </w:p>
  </w:footnote>
  <w:footnote w:id="15">
    <w:p w14:paraId="6BC50150" w14:textId="79705701" w:rsidR="00233CB2" w:rsidRDefault="00233CB2">
      <w:pPr>
        <w:pStyle w:val="FootnoteText"/>
      </w:pPr>
      <w:r w:rsidRPr="000616FB">
        <w:rPr>
          <w:rStyle w:val="FootnoteReference"/>
          <w:sz w:val="16"/>
          <w:szCs w:val="16"/>
        </w:rPr>
        <w:footnoteRef/>
      </w:r>
      <w:r w:rsidRPr="000616FB">
        <w:rPr>
          <w:sz w:val="16"/>
          <w:szCs w:val="16"/>
        </w:rPr>
        <w:t xml:space="preserve"> For an example recomm</w:t>
      </w:r>
      <w:r w:rsidR="00A30132">
        <w:rPr>
          <w:sz w:val="16"/>
          <w:szCs w:val="16"/>
        </w:rPr>
        <w:t xml:space="preserve">endations report, see </w:t>
      </w:r>
      <w:hyperlink w:anchor="A3" w:history="1">
        <w:r w:rsidR="00A30132" w:rsidRPr="006E4D4A">
          <w:rPr>
            <w:rStyle w:val="Hyperlink"/>
            <w:sz w:val="16"/>
            <w:szCs w:val="16"/>
          </w:rPr>
          <w:t>Appendix 3</w:t>
        </w:r>
      </w:hyperlink>
      <w:r>
        <w:t>.</w:t>
      </w:r>
    </w:p>
  </w:footnote>
  <w:footnote w:id="16">
    <w:p w14:paraId="7F6B97F4" w14:textId="77777777" w:rsidR="00A30132" w:rsidRDefault="00A30132" w:rsidP="00A30132">
      <w:pPr>
        <w:pStyle w:val="FootnoteText"/>
      </w:pPr>
      <w:r>
        <w:rPr>
          <w:rStyle w:val="FootnoteReference"/>
        </w:rPr>
        <w:footnoteRef/>
      </w:r>
      <w:r>
        <w:t xml:space="preserve"> </w:t>
      </w:r>
      <w:hyperlink r:id="rId14" w:history="1">
        <w:r w:rsidRPr="00C77DD0">
          <w:rPr>
            <w:rStyle w:val="Hyperlink"/>
            <w:sz w:val="16"/>
            <w:szCs w:val="16"/>
          </w:rPr>
          <w:t>Energy performance certificates explained - Energy Saving Trust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62FE" w14:textId="0DD6498F" w:rsidR="00233CB2" w:rsidRDefault="001468CA" w:rsidP="00A802BB">
    <w:pPr>
      <w:pStyle w:val="Header"/>
      <w:tabs>
        <w:tab w:val="clear" w:pos="9026"/>
      </w:tabs>
    </w:pPr>
    <w:r>
      <w:rPr>
        <w:noProof/>
        <w:lang w:eastAsia="en-GB"/>
      </w:rPr>
      <mc:AlternateContent>
        <mc:Choice Requires="wps">
          <w:drawing>
            <wp:anchor distT="0" distB="0" distL="114300" distR="114300" simplePos="0" relativeHeight="251663360" behindDoc="1" locked="0" layoutInCell="1" allowOverlap="1" wp14:anchorId="2085DA1C" wp14:editId="46529F8C">
              <wp:simplePos x="0" y="0"/>
              <wp:positionH relativeFrom="column">
                <wp:posOffset>-1006693</wp:posOffset>
              </wp:positionH>
              <wp:positionV relativeFrom="paragraph">
                <wp:posOffset>-573045</wp:posOffset>
              </wp:positionV>
              <wp:extent cx="10770870" cy="927678"/>
              <wp:effectExtent l="0" t="0" r="0" b="6350"/>
              <wp:wrapNone/>
              <wp:docPr id="24" name="Text Box 24"/>
              <wp:cNvGraphicFramePr/>
              <a:graphic xmlns:a="http://schemas.openxmlformats.org/drawingml/2006/main">
                <a:graphicData uri="http://schemas.microsoft.com/office/word/2010/wordprocessingShape">
                  <wps:wsp>
                    <wps:cNvSpPr txBox="1"/>
                    <wps:spPr>
                      <a:xfrm>
                        <a:off x="0" y="0"/>
                        <a:ext cx="10770870" cy="927678"/>
                      </a:xfrm>
                      <a:prstGeom prst="rect">
                        <a:avLst/>
                      </a:prstGeom>
                      <a:gradFill>
                        <a:gsLst>
                          <a:gs pos="0">
                            <a:srgbClr val="3A5384"/>
                          </a:gs>
                          <a:gs pos="100000">
                            <a:srgbClr val="34B9CE"/>
                          </a:gs>
                        </a:gsLst>
                        <a:lin ang="0" scaled="0"/>
                      </a:gradFill>
                      <a:ln w="6350">
                        <a:noFill/>
                      </a:ln>
                    </wps:spPr>
                    <wps:txbx>
                      <w:txbxContent>
                        <w:p w14:paraId="0906EDA9" w14:textId="77777777" w:rsidR="00233CB2" w:rsidRPr="002054B1" w:rsidRDefault="00233CB2" w:rsidP="00A802BB">
                          <w:pPr>
                            <w:rPr>
                              <w:rFonts w:ascii="Ubuntu" w:hAnsi="Ubuntu"/>
                              <w:b/>
                              <w:bCs/>
                              <w:color w:val="FFFFFF" w:themeColor="background1"/>
                              <w:sz w:val="36"/>
                              <w:szCs w:val="36"/>
                            </w:rPr>
                          </w:pPr>
                        </w:p>
                      </w:txbxContent>
                    </wps:txbx>
                    <wps:bodyPr rot="0" spcFirstLastPara="0" vertOverflow="overflow" horzOverflow="overflow" vert="horz" wrap="square" lIns="18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85DA1C" id="_x0000_t202" coordsize="21600,21600" o:spt="202" path="m,l,21600r21600,l21600,xe">
              <v:stroke joinstyle="miter"/>
              <v:path gradientshapeok="t" o:connecttype="rect"/>
            </v:shapetype>
            <v:shape id="Text Box 24" o:spid="_x0000_s1028" type="#_x0000_t202" style="position:absolute;margin-left:-79.25pt;margin-top:-45.1pt;width:848.1pt;height:73.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1mXwIAAM0EAAAOAAAAZHJzL2Uyb0RvYy54bWysVN1v2jAQf5+0/8Hy+0j4KhQRKkrHNKlq&#10;K9Gpz8ZxIJLj886GpPvrd3YCRW2fpvFg7nzfP/8u85um0uyo0JVgMt7vpZwpIyEvzS7jv57X36ac&#10;OS9MLjQYlfFX5fjN4uuXeW1nagB70LlCRkmMm9U243vv7SxJnNyrSrgeWGXIWABWwpOKuyRHUVP2&#10;SieDNL1KasDcIkjlHN3etUa+iPmLQkn/WBROeaYzTr35eGI8t+FMFnMx26Gw+1J2bYh/6KISpaGi&#10;51R3wgt2wPJDqqqUCA4K35NQJVAUpVRxBpqmn76bZrMXVsVZCBxnzzC5/5dWPhw39gmZb26hoQcM&#10;gNTWzRxdhnmaAqvwT50yshOEr2fYVOOZDEHpZJJOJ2STZLweTK4m05AneQu36PwPBRULQsaR3iXC&#10;JY73zreuJ5cOxXxdah1lRy6twCzQ6GmMdLjbrjSyo6CXHS7Hw+moq7lzl979NPw+CRndXq++X4RQ&#10;t7tTKV0aJgKDaSYnhVZ5N3RwQnHuTRtWZ/xqOG4LGAhNt+NoQwC8IRkk32ybDt4t5K+EOkJLSGfl&#10;uiRk7oXzTwKJgVSYtso/0lFooCLQSZztAf98dh/8iRhk5awmRmfc/T4IVJzpn4Zw608jEsxHbTSe&#10;DKgIRuW6PxqRsr20mEO1AsK2TxBYGcXg7/VJLBCqF9q+ZShLJmEkFc+49HhSVr5dNdpfqZbL6Ea8&#10;t8Lfm42VIXl4q/D0z82LQNvxwxO1HuBEfzF7R5PWN0QaWB48FGXkUMC4BbaDnnYmsrDb77CUl3r0&#10;evsKLf4CAAD//wMAUEsDBBQABgAIAAAAIQCjE2QQ4QAAAAwBAAAPAAAAZHJzL2Rvd25yZXYueG1s&#10;TI9RS8MwEMffBb9DOMG3LdkkbqtNRxF8GYhYFfEta86m2FxKk67125s9ubc77sf//7t8P7uOnXAI&#10;rScFq6UAhlR701Kj4P3tabEFFqImoztPqOAXA+yL66tcZ8ZP9IqnKjYshVDItAIbY59xHmqLToel&#10;75HS7dsPTse0Dg03g55SuOv4Woh77nRLqcHqHh8t1j/V6FLvZymon4ObquePw2H05Yv9KpW6vZnL&#10;B2AR5/gPw1k/qUORnI5+JBNYp2CxkluZ2DTtxBrYGZF3mw2wowIpd8CLnF8+UfwBAAD//wMAUEsB&#10;Ai0AFAAGAAgAAAAhALaDOJL+AAAA4QEAABMAAAAAAAAAAAAAAAAAAAAAAFtDb250ZW50X1R5cGVz&#10;XS54bWxQSwECLQAUAAYACAAAACEAOP0h/9YAAACUAQAACwAAAAAAAAAAAAAAAAAvAQAAX3JlbHMv&#10;LnJlbHNQSwECLQAUAAYACAAAACEA6tJ9Zl8CAADNBAAADgAAAAAAAAAAAAAAAAAuAgAAZHJzL2Uy&#10;b0RvYy54bWxQSwECLQAUAAYACAAAACEAoxNkEOEAAAAMAQAADwAAAAAAAAAAAAAAAAC5BAAAZHJz&#10;L2Rvd25yZXYueG1sUEsFBgAAAAAEAAQA8wAAAMcFAAAAAA==&#10;" fillcolor="#3a5384" stroked="f" strokeweight=".5pt">
              <v:fill color2="#34b9ce" angle="90" focus="100%" type="gradient">
                <o:fill v:ext="view" type="gradientUnscaled"/>
              </v:fill>
              <v:textbox inset="5mm">
                <w:txbxContent>
                  <w:p w14:paraId="0906EDA9" w14:textId="77777777" w:rsidR="00233CB2" w:rsidRPr="002054B1" w:rsidRDefault="00233CB2" w:rsidP="00A802BB">
                    <w:pPr>
                      <w:rPr>
                        <w:rFonts w:ascii="Ubuntu" w:hAnsi="Ubuntu"/>
                        <w:b/>
                        <w:bCs/>
                        <w:color w:val="FFFFFF" w:themeColor="background1"/>
                        <w:sz w:val="36"/>
                        <w:szCs w:val="36"/>
                      </w:rPr>
                    </w:pPr>
                  </w:p>
                </w:txbxContent>
              </v:textbox>
            </v:shape>
          </w:pict>
        </mc:Fallback>
      </mc:AlternateContent>
    </w:r>
    <w:r w:rsidR="00233CB2">
      <w:rPr>
        <w:noProof/>
        <w:lang w:eastAsia="en-GB"/>
      </w:rPr>
      <mc:AlternateContent>
        <mc:Choice Requires="wps">
          <w:drawing>
            <wp:anchor distT="0" distB="0" distL="114300" distR="114300" simplePos="0" relativeHeight="251664384" behindDoc="0" locked="0" layoutInCell="1" allowOverlap="1" wp14:anchorId="0AD24626" wp14:editId="4C1FCDD5">
              <wp:simplePos x="0" y="0"/>
              <wp:positionH relativeFrom="column">
                <wp:posOffset>890346</wp:posOffset>
              </wp:positionH>
              <wp:positionV relativeFrom="paragraph">
                <wp:posOffset>-409272</wp:posOffset>
              </wp:positionV>
              <wp:extent cx="5634990" cy="7642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634990" cy="764275"/>
                      </a:xfrm>
                      <a:prstGeom prst="rect">
                        <a:avLst/>
                      </a:prstGeom>
                      <a:noFill/>
                      <a:ln w="6350">
                        <a:noFill/>
                      </a:ln>
                    </wps:spPr>
                    <wps:txbx>
                      <w:txbxContent>
                        <w:p w14:paraId="443B21C7" w14:textId="7F8E2CD4" w:rsidR="00AB0B76" w:rsidRPr="00E276C6" w:rsidRDefault="00233CB2" w:rsidP="007729B0">
                          <w:pPr>
                            <w:rPr>
                              <w:b/>
                              <w:color w:val="32BACC"/>
                              <w:sz w:val="52"/>
                              <w:szCs w:val="52"/>
                            </w:rPr>
                          </w:pPr>
                          <w:r w:rsidRPr="00AD77BC">
                            <w:rPr>
                              <w:rFonts w:ascii="Ubuntu" w:hAnsi="Ubuntu"/>
                              <w:b/>
                              <w:color w:val="FFFFFF" w:themeColor="background1"/>
                            </w:rPr>
                            <w:br/>
                          </w:r>
                          <w:r w:rsidRPr="00AB0B76">
                            <w:rPr>
                              <w:b/>
                              <w:color w:val="FFFFFF" w:themeColor="background1"/>
                              <w:sz w:val="22"/>
                            </w:rPr>
                            <w:t xml:space="preserve">Greener Primary Care Wales – </w:t>
                          </w:r>
                          <w:r w:rsidR="00AB0B76" w:rsidRPr="00AB0B76">
                            <w:rPr>
                              <w:b/>
                              <w:color w:val="FFFFFF" w:themeColor="background1"/>
                              <w:sz w:val="22"/>
                            </w:rPr>
                            <w:t>A study</w:t>
                          </w:r>
                          <w:r w:rsidR="007729B0">
                            <w:rPr>
                              <w:b/>
                              <w:color w:val="FFFFFF" w:themeColor="background1"/>
                              <w:sz w:val="22"/>
                            </w:rPr>
                            <w:t xml:space="preserve"> </w:t>
                          </w:r>
                          <w:r w:rsidR="00AB0B76" w:rsidRPr="00AB0B76">
                            <w:rPr>
                              <w:b/>
                              <w:color w:val="FFFFFF" w:themeColor="background1"/>
                              <w:sz w:val="22"/>
                            </w:rPr>
                            <w:t>exploring carbon footprinting</w:t>
                          </w:r>
                        </w:p>
                        <w:p w14:paraId="3EF41FC4" w14:textId="2B8BB353" w:rsidR="00233CB2" w:rsidRPr="000A6E37" w:rsidRDefault="00233CB2" w:rsidP="00A802BB">
                          <w:pPr>
                            <w:jc w:val="right"/>
                            <w:rPr>
                              <w:b/>
                              <w:color w:val="FFFFFF" w:themeColor="background1"/>
                              <w:sz w:val="22"/>
                            </w:rPr>
                          </w:pPr>
                        </w:p>
                        <w:p w14:paraId="36736ACF" w14:textId="6CDFE3EE" w:rsidR="00233CB2" w:rsidRPr="000E00D6" w:rsidRDefault="006523F3" w:rsidP="00A802BB">
                          <w:pPr>
                            <w:jc w:val="right"/>
                            <w:rPr>
                              <w:b/>
                              <w:color w:val="FFFFFF" w:themeColor="background1"/>
                              <w:sz w:val="22"/>
                            </w:rPr>
                          </w:pPr>
                          <w:r>
                            <w:rPr>
                              <w:b/>
                              <w:color w:val="FFFFFF" w:themeColor="background1"/>
                              <w:sz w:val="22"/>
                            </w:rPr>
                            <w:t>May</w:t>
                          </w:r>
                          <w:r w:rsidR="00233CB2">
                            <w:rPr>
                              <w:b/>
                              <w:color w:val="FFFFFF" w:themeColor="background1"/>
                              <w:sz w:val="22"/>
                            </w:rPr>
                            <w:t xml:space="preserve"> </w:t>
                          </w:r>
                          <w:r w:rsidR="00233CB2" w:rsidRPr="000A6E37">
                            <w:rPr>
                              <w:b/>
                              <w:color w:val="FFFFFF" w:themeColor="background1"/>
                              <w:sz w:val="22"/>
                            </w:rPr>
                            <w:t>202</w:t>
                          </w:r>
                          <w:r w:rsidR="00233CB2">
                            <w:rPr>
                              <w:b/>
                              <w:color w:val="FFFFFF" w:themeColor="background1"/>
                              <w:sz w:val="22"/>
                            </w:rPr>
                            <w:t>5</w:t>
                          </w:r>
                          <w:r w:rsidR="00233CB2" w:rsidRPr="000E00D6">
                            <w:rPr>
                              <w:b/>
                              <w:color w:val="FFFFFF" w:themeColor="background1"/>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24626" id="Text Box 12" o:spid="_x0000_s1029" type="#_x0000_t202" style="position:absolute;margin-left:70.1pt;margin-top:-32.25pt;width:443.7pt;height:6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1CNGQIAADMEAAAOAAAAZHJzL2Uyb0RvYy54bWysU8lu2zAQvRfoPxC817IdL7FgOXATuChg&#10;JAGcImeaIi0BJIclaUvu13dIeUPaU9ELNcMZzfLe4/yh1YochPM1mIIOen1KhOFQ1mZX0B9vqy/3&#10;lPjATMkUGFHQo/D0YfH507yxuRhCBaoUjmAR4/PGFrQKweZZ5nklNPM9sMJgUILTLKDrdlnpWIPV&#10;tcqG/f4ka8CV1gEX3uPtUxeki1RfSsHDi5ReBKIKirOFdLp0buOZLeYs3zlmq5qfxmD/MIVmtcGm&#10;l1JPLDCyd/UfpXTNHXiQocdBZyBlzUXaAbcZ9D9ss6mYFWkXBMfbC0z+/5Xlz4eNfXUktF+hRQIj&#10;II31ucfLuE8rnY5fnJRgHCE8XmATbSAcL8eTu9FshiGOselkNJyOY5ns+rd1PnwToEk0CuqQloQW&#10;O6x96FLPKbGZgVWtVKJGGdIUdHI37qcfLhEsrgz2uM4ardBuW1KXN3tsoTzieg465r3lqxpnWDMf&#10;XplDqnFslG94wUMqwF5wsiipwP36233MRwYwSkmD0imo/7lnTlCivhvkZjYYjaLWkjMaT4fouNvI&#10;9jZi9voRUJ0DfCiWJzPmB3U2pQP9jipfxq4YYoZj74KGs/kYOkHjK+FiuUxJqC7LwtpsLI+lI6oR&#10;4bf2nTl7oiEggc9wFhnLP7DR5XZ8LPcBZJ2oijh3qJ7gR2Umsk+vKEr/1k9Z17e++A0AAP//AwBQ&#10;SwMEFAAGAAgAAAAhAJLJ8SLiAAAACwEAAA8AAABkcnMvZG93bnJldi54bWxMj8FOwzAQRO9I/IO1&#10;SNxam6gJJcSpqkgVEoJDSy/cnHibRNjrELtt4OtxT+U42qeZt8VqsoadcPS9IwkPcwEMqXG6p1bC&#10;/mMzWwLzQZFWxhFK+EEPq/L2plC5dmfa4mkXWhZLyOdKQhfCkHPumw6t8nM3IMXbwY1WhRjHlutR&#10;nWO5NTwRIuNW9RQXOjVg1WHztTtaCa/V5l1t68Quf0318nZYD9/7z1TK+7tp/Qws4BSuMFz0ozqU&#10;0al2R9KemZgXIomohFm2SIFdCJE8ZsBqCWn6BLws+P8fyj8AAAD//wMAUEsBAi0AFAAGAAgAAAAh&#10;ALaDOJL+AAAA4QEAABMAAAAAAAAAAAAAAAAAAAAAAFtDb250ZW50X1R5cGVzXS54bWxQSwECLQAU&#10;AAYACAAAACEAOP0h/9YAAACUAQAACwAAAAAAAAAAAAAAAAAvAQAAX3JlbHMvLnJlbHNQSwECLQAU&#10;AAYACAAAACEAsAtQjRkCAAAzBAAADgAAAAAAAAAAAAAAAAAuAgAAZHJzL2Uyb0RvYy54bWxQSwEC&#10;LQAUAAYACAAAACEAksnxIuIAAAALAQAADwAAAAAAAAAAAAAAAABzBAAAZHJzL2Rvd25yZXYueG1s&#10;UEsFBgAAAAAEAAQA8wAAAIIFAAAAAA==&#10;" filled="f" stroked="f" strokeweight=".5pt">
              <v:textbox>
                <w:txbxContent>
                  <w:p w14:paraId="443B21C7" w14:textId="7F8E2CD4" w:rsidR="00AB0B76" w:rsidRPr="00E276C6" w:rsidRDefault="00233CB2" w:rsidP="007729B0">
                    <w:pPr>
                      <w:rPr>
                        <w:b/>
                        <w:color w:val="32BACC"/>
                        <w:sz w:val="52"/>
                        <w:szCs w:val="52"/>
                      </w:rPr>
                    </w:pPr>
                    <w:r w:rsidRPr="00AD77BC">
                      <w:rPr>
                        <w:rFonts w:ascii="Ubuntu" w:hAnsi="Ubuntu"/>
                        <w:b/>
                        <w:color w:val="FFFFFF" w:themeColor="background1"/>
                      </w:rPr>
                      <w:br/>
                    </w:r>
                    <w:r w:rsidRPr="00AB0B76">
                      <w:rPr>
                        <w:b/>
                        <w:color w:val="FFFFFF" w:themeColor="background1"/>
                        <w:sz w:val="22"/>
                      </w:rPr>
                      <w:t xml:space="preserve">Greener Primary Care Wales – </w:t>
                    </w:r>
                    <w:r w:rsidR="00AB0B76" w:rsidRPr="00AB0B76">
                      <w:rPr>
                        <w:b/>
                        <w:color w:val="FFFFFF" w:themeColor="background1"/>
                        <w:sz w:val="22"/>
                      </w:rPr>
                      <w:t>A study</w:t>
                    </w:r>
                    <w:r w:rsidR="007729B0">
                      <w:rPr>
                        <w:b/>
                        <w:color w:val="FFFFFF" w:themeColor="background1"/>
                        <w:sz w:val="22"/>
                      </w:rPr>
                      <w:t xml:space="preserve"> </w:t>
                    </w:r>
                    <w:r w:rsidR="00AB0B76" w:rsidRPr="00AB0B76">
                      <w:rPr>
                        <w:b/>
                        <w:color w:val="FFFFFF" w:themeColor="background1"/>
                        <w:sz w:val="22"/>
                      </w:rPr>
                      <w:t>exploring carbon footprinting</w:t>
                    </w:r>
                  </w:p>
                  <w:p w14:paraId="3EF41FC4" w14:textId="2B8BB353" w:rsidR="00233CB2" w:rsidRPr="000A6E37" w:rsidRDefault="00233CB2" w:rsidP="00A802BB">
                    <w:pPr>
                      <w:jc w:val="right"/>
                      <w:rPr>
                        <w:b/>
                        <w:color w:val="FFFFFF" w:themeColor="background1"/>
                        <w:sz w:val="22"/>
                      </w:rPr>
                    </w:pPr>
                  </w:p>
                  <w:p w14:paraId="36736ACF" w14:textId="6CDFE3EE" w:rsidR="00233CB2" w:rsidRPr="000E00D6" w:rsidRDefault="006523F3" w:rsidP="00A802BB">
                    <w:pPr>
                      <w:jc w:val="right"/>
                      <w:rPr>
                        <w:b/>
                        <w:color w:val="FFFFFF" w:themeColor="background1"/>
                        <w:sz w:val="22"/>
                      </w:rPr>
                    </w:pPr>
                    <w:r>
                      <w:rPr>
                        <w:b/>
                        <w:color w:val="FFFFFF" w:themeColor="background1"/>
                        <w:sz w:val="22"/>
                      </w:rPr>
                      <w:t>May</w:t>
                    </w:r>
                    <w:r w:rsidR="00233CB2">
                      <w:rPr>
                        <w:b/>
                        <w:color w:val="FFFFFF" w:themeColor="background1"/>
                        <w:sz w:val="22"/>
                      </w:rPr>
                      <w:t xml:space="preserve"> </w:t>
                    </w:r>
                    <w:r w:rsidR="00233CB2" w:rsidRPr="000A6E37">
                      <w:rPr>
                        <w:b/>
                        <w:color w:val="FFFFFF" w:themeColor="background1"/>
                        <w:sz w:val="22"/>
                      </w:rPr>
                      <w:t>202</w:t>
                    </w:r>
                    <w:r w:rsidR="00233CB2">
                      <w:rPr>
                        <w:b/>
                        <w:color w:val="FFFFFF" w:themeColor="background1"/>
                        <w:sz w:val="22"/>
                      </w:rPr>
                      <w:t>5</w:t>
                    </w:r>
                    <w:r w:rsidR="00233CB2" w:rsidRPr="000E00D6">
                      <w:rPr>
                        <w:b/>
                        <w:color w:val="FFFFFF" w:themeColor="background1"/>
                        <w:sz w:val="22"/>
                      </w:rPr>
                      <w:t xml:space="preserve"> </w:t>
                    </w:r>
                  </w:p>
                </w:txbxContent>
              </v:textbox>
            </v:shape>
          </w:pict>
        </mc:Fallback>
      </mc:AlternateContent>
    </w:r>
    <w:r w:rsidR="00233CB2">
      <w:tab/>
    </w:r>
  </w:p>
</w:hdr>
</file>

<file path=word/intelligence2.xml><?xml version="1.0" encoding="utf-8"?>
<int2:intelligence xmlns:int2="http://schemas.microsoft.com/office/intelligence/2020/intelligence" xmlns:oel="http://schemas.microsoft.com/office/2019/extlst">
  <int2:observations>
    <int2:bookmark int2:bookmarkName="_Int_tW77so5m" int2:invalidationBookmarkName="" int2:hashCode="5cEnj+BQkBZE21" int2:id="bINgk7z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22CA"/>
    <w:multiLevelType w:val="hybridMultilevel"/>
    <w:tmpl w:val="B2585538"/>
    <w:lvl w:ilvl="0" w:tplc="E562675C">
      <w:start w:val="1"/>
      <w:numFmt w:val="decimal"/>
      <w:lvlText w:val="%1."/>
      <w:lvlJc w:val="left"/>
      <w:pPr>
        <w:ind w:left="360" w:hanging="360"/>
      </w:pPr>
      <w:rPr>
        <w:rFonts w:hint="default"/>
        <w:b/>
        <w:i w:val="0"/>
        <w:color w:val="00B0F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461903"/>
    <w:multiLevelType w:val="hybridMultilevel"/>
    <w:tmpl w:val="64FEC4DE"/>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8B16E8"/>
    <w:multiLevelType w:val="hybridMultilevel"/>
    <w:tmpl w:val="6C6ABC52"/>
    <w:lvl w:ilvl="0" w:tplc="FFFFFFFF">
      <w:start w:val="1"/>
      <w:numFmt w:val="bullet"/>
      <w:lvlText w:val=""/>
      <w:lvlJc w:val="left"/>
      <w:pPr>
        <w:ind w:left="360" w:hanging="360"/>
      </w:pPr>
      <w:rPr>
        <w:rFonts w:ascii="Wingdings" w:hAnsi="Wingdings" w:hint="default"/>
        <w:color w:val="00B0F0"/>
        <w:sz w:val="24"/>
      </w:rPr>
    </w:lvl>
    <w:lvl w:ilvl="1" w:tplc="7832B8E4">
      <w:start w:val="1"/>
      <w:numFmt w:val="bullet"/>
      <w:lvlText w:val=""/>
      <w:lvlJc w:val="left"/>
      <w:pPr>
        <w:ind w:left="360" w:hanging="360"/>
      </w:pPr>
      <w:rPr>
        <w:rFonts w:ascii="Wingdings" w:hAnsi="Wingdings" w:hint="default"/>
        <w:color w:val="00B0F0"/>
        <w:sz w:val="24"/>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C1A0295"/>
    <w:multiLevelType w:val="hybridMultilevel"/>
    <w:tmpl w:val="7A84A6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7F0B39"/>
    <w:multiLevelType w:val="hybridMultilevel"/>
    <w:tmpl w:val="9D241DAC"/>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475A2D"/>
    <w:multiLevelType w:val="hybridMultilevel"/>
    <w:tmpl w:val="B4E673BC"/>
    <w:lvl w:ilvl="0" w:tplc="663EBA34">
      <w:start w:val="1"/>
      <w:numFmt w:val="decimal"/>
      <w:lvlText w:val="%1."/>
      <w:lvlJc w:val="left"/>
      <w:pPr>
        <w:ind w:left="360" w:hanging="360"/>
      </w:pPr>
      <w:rPr>
        <w:rFonts w:hint="default"/>
        <w:b/>
        <w:i w:val="0"/>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76C3E60"/>
    <w:multiLevelType w:val="hybridMultilevel"/>
    <w:tmpl w:val="A73C462A"/>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B419A0"/>
    <w:multiLevelType w:val="hybridMultilevel"/>
    <w:tmpl w:val="AFEA1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86940"/>
    <w:multiLevelType w:val="hybridMultilevel"/>
    <w:tmpl w:val="C914A9CE"/>
    <w:lvl w:ilvl="0" w:tplc="7832B8E4">
      <w:start w:val="1"/>
      <w:numFmt w:val="bullet"/>
      <w:lvlText w:val=""/>
      <w:lvlJc w:val="left"/>
      <w:pPr>
        <w:ind w:left="360" w:hanging="360"/>
      </w:pPr>
      <w:rPr>
        <w:rFonts w:ascii="Wingdings" w:hAnsi="Wingdings" w:hint="default"/>
        <w:color w:val="00B0F0"/>
        <w:sz w:val="24"/>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4D40C39"/>
    <w:multiLevelType w:val="hybridMultilevel"/>
    <w:tmpl w:val="E7484C84"/>
    <w:lvl w:ilvl="0" w:tplc="7832B8E4">
      <w:start w:val="1"/>
      <w:numFmt w:val="bullet"/>
      <w:lvlText w:val=""/>
      <w:lvlJc w:val="left"/>
      <w:pPr>
        <w:ind w:left="360" w:hanging="360"/>
      </w:pPr>
      <w:rPr>
        <w:rFonts w:ascii="Wingdings" w:hAnsi="Wingdings" w:hint="default"/>
        <w:color w:val="00B0F0"/>
        <w:sz w:val="24"/>
      </w:rPr>
    </w:lvl>
    <w:lvl w:ilvl="1" w:tplc="FFFFFFFF">
      <w:start w:val="1"/>
      <w:numFmt w:val="bullet"/>
      <w:lvlText w:val=""/>
      <w:lvlJc w:val="left"/>
      <w:pPr>
        <w:ind w:left="36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26AC51B7"/>
    <w:multiLevelType w:val="hybridMultilevel"/>
    <w:tmpl w:val="3F82CABA"/>
    <w:lvl w:ilvl="0" w:tplc="7832B8E4">
      <w:start w:val="1"/>
      <w:numFmt w:val="bullet"/>
      <w:lvlText w:val=""/>
      <w:lvlJc w:val="left"/>
      <w:pPr>
        <w:ind w:left="360" w:hanging="360"/>
      </w:pPr>
      <w:rPr>
        <w:rFonts w:ascii="Wingdings" w:hAnsi="Wingdings" w:hint="default"/>
        <w:color w:val="00B0F0"/>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5D3E35"/>
    <w:multiLevelType w:val="hybridMultilevel"/>
    <w:tmpl w:val="EC16B294"/>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BA078A"/>
    <w:multiLevelType w:val="hybridMultilevel"/>
    <w:tmpl w:val="E20ED3E4"/>
    <w:lvl w:ilvl="0" w:tplc="C5D89DE4">
      <w:start w:val="1"/>
      <w:numFmt w:val="bullet"/>
      <w:lvlText w:val="­"/>
      <w:lvlJc w:val="left"/>
      <w:pPr>
        <w:ind w:left="360" w:hanging="360"/>
      </w:pPr>
      <w:rPr>
        <w:rFonts w:ascii="Courier New" w:hAnsi="Courier New" w:hint="default"/>
        <w:color w:val="auto"/>
        <w:sz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DA31174"/>
    <w:multiLevelType w:val="hybridMultilevel"/>
    <w:tmpl w:val="897A7246"/>
    <w:lvl w:ilvl="0" w:tplc="FFFFFFFF">
      <w:start w:val="1"/>
      <w:numFmt w:val="bullet"/>
      <w:lvlText w:val=""/>
      <w:lvlJc w:val="left"/>
      <w:pPr>
        <w:ind w:left="360" w:hanging="360"/>
      </w:pPr>
      <w:rPr>
        <w:rFonts w:ascii="Wingdings" w:hAnsi="Wingdings" w:hint="default"/>
        <w:color w:val="00B0F0"/>
        <w:sz w:val="24"/>
      </w:rPr>
    </w:lvl>
    <w:lvl w:ilvl="1" w:tplc="C5D89DE4">
      <w:start w:val="1"/>
      <w:numFmt w:val="bullet"/>
      <w:lvlText w:val="­"/>
      <w:lvlJc w:val="left"/>
      <w:pPr>
        <w:ind w:left="1080" w:hanging="360"/>
      </w:pPr>
      <w:rPr>
        <w:rFonts w:ascii="Courier New" w:hAnsi="Courier New" w:hint="default"/>
        <w:color w:val="auto"/>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FD06A84"/>
    <w:multiLevelType w:val="hybridMultilevel"/>
    <w:tmpl w:val="690ECD50"/>
    <w:lvl w:ilvl="0" w:tplc="FFFFFFFF">
      <w:start w:val="1"/>
      <w:numFmt w:val="bullet"/>
      <w:lvlText w:val=""/>
      <w:lvlJc w:val="left"/>
      <w:pPr>
        <w:ind w:left="360" w:hanging="360"/>
      </w:pPr>
      <w:rPr>
        <w:rFonts w:ascii="Symbol" w:hAnsi="Symbol" w:hint="default"/>
      </w:rPr>
    </w:lvl>
    <w:lvl w:ilvl="1" w:tplc="7832B8E4">
      <w:start w:val="1"/>
      <w:numFmt w:val="bullet"/>
      <w:lvlText w:val=""/>
      <w:lvlJc w:val="left"/>
      <w:pPr>
        <w:ind w:left="360" w:hanging="360"/>
      </w:pPr>
      <w:rPr>
        <w:rFonts w:ascii="Wingdings" w:hAnsi="Wingdings" w:hint="default"/>
        <w:color w:val="00B0F0"/>
        <w:sz w:val="24"/>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30544C06"/>
    <w:multiLevelType w:val="hybridMultilevel"/>
    <w:tmpl w:val="A1C694CE"/>
    <w:lvl w:ilvl="0" w:tplc="7832B8E4">
      <w:start w:val="1"/>
      <w:numFmt w:val="bullet"/>
      <w:lvlText w:val=""/>
      <w:lvlJc w:val="left"/>
      <w:pPr>
        <w:ind w:left="360" w:hanging="360"/>
      </w:pPr>
      <w:rPr>
        <w:rFonts w:ascii="Wingdings" w:hAnsi="Wingdings" w:hint="default"/>
        <w:color w:val="00B0F0"/>
        <w:sz w:val="24"/>
      </w:rPr>
    </w:lvl>
    <w:lvl w:ilvl="1" w:tplc="FFFFFFFF">
      <w:start w:val="1"/>
      <w:numFmt w:val="bullet"/>
      <w:lvlText w:val=""/>
      <w:lvlJc w:val="left"/>
      <w:pPr>
        <w:ind w:left="360" w:hanging="360"/>
      </w:pPr>
      <w:rPr>
        <w:rFonts w:ascii="Wingdings" w:hAnsi="Wingdings" w:hint="default"/>
        <w:color w:val="00B0F0"/>
        <w:sz w:val="24"/>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30E74A75"/>
    <w:multiLevelType w:val="multilevel"/>
    <w:tmpl w:val="67AC8AE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7" w15:restartNumberingAfterBreak="0">
    <w:nsid w:val="35F07BEC"/>
    <w:multiLevelType w:val="hybridMultilevel"/>
    <w:tmpl w:val="83C6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F624B4"/>
    <w:multiLevelType w:val="hybridMultilevel"/>
    <w:tmpl w:val="9ECEB2B4"/>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9B10AB5"/>
    <w:multiLevelType w:val="multilevel"/>
    <w:tmpl w:val="80D4E91C"/>
    <w:lvl w:ilvl="0">
      <w:start w:val="1"/>
      <w:numFmt w:val="bullet"/>
      <w:lvlText w:val=""/>
      <w:lvlJc w:val="left"/>
      <w:pPr>
        <w:tabs>
          <w:tab w:val="num" w:pos="360"/>
        </w:tabs>
        <w:ind w:left="360" w:hanging="360"/>
      </w:pPr>
      <w:rPr>
        <w:rFonts w:ascii="Wingdings" w:hAnsi="Wingdings" w:hint="default"/>
        <w:color w:val="00B0F0"/>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F8E5D49"/>
    <w:multiLevelType w:val="hybridMultilevel"/>
    <w:tmpl w:val="1EE219EE"/>
    <w:lvl w:ilvl="0" w:tplc="7832B8E4">
      <w:start w:val="1"/>
      <w:numFmt w:val="bullet"/>
      <w:lvlText w:val=""/>
      <w:lvlJc w:val="left"/>
      <w:pPr>
        <w:ind w:left="720" w:hanging="360"/>
      </w:pPr>
      <w:rPr>
        <w:rFonts w:ascii="Wingdings" w:hAnsi="Wingdings" w:hint="default"/>
        <w:color w:val="00B0F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36BE8"/>
    <w:multiLevelType w:val="multilevel"/>
    <w:tmpl w:val="97D2C50A"/>
    <w:lvl w:ilvl="0">
      <w:start w:val="5"/>
      <w:numFmt w:val="decimal"/>
      <w:lvlText w:val="%1"/>
      <w:lvlJc w:val="left"/>
      <w:pPr>
        <w:ind w:left="360" w:hanging="360"/>
      </w:pPr>
      <w:rPr>
        <w:rFonts w:hint="default"/>
      </w:rPr>
    </w:lvl>
    <w:lvl w:ilvl="1">
      <w:start w:val="3"/>
      <w:numFmt w:val="decimal"/>
      <w:isLgl/>
      <w:lvlText w:val="%1.%2"/>
      <w:lvlJc w:val="left"/>
      <w:pPr>
        <w:ind w:left="840" w:hanging="840"/>
      </w:pPr>
      <w:rPr>
        <w:rFonts w:hint="default"/>
        <w:sz w:val="28"/>
      </w:rPr>
    </w:lvl>
    <w:lvl w:ilvl="2">
      <w:start w:val="1"/>
      <w:numFmt w:val="decimal"/>
      <w:isLgl/>
      <w:lvlText w:val="%1.%2.%3"/>
      <w:lvlJc w:val="left"/>
      <w:pPr>
        <w:ind w:left="1080" w:hanging="1080"/>
      </w:pPr>
      <w:rPr>
        <w:rFonts w:hint="default"/>
        <w:sz w:val="24"/>
        <w:szCs w:val="24"/>
      </w:rPr>
    </w:lvl>
    <w:lvl w:ilvl="3">
      <w:start w:val="1"/>
      <w:numFmt w:val="decimal"/>
      <w:isLgl/>
      <w:lvlText w:val="%1.%2.%3.%4"/>
      <w:lvlJc w:val="left"/>
      <w:pPr>
        <w:ind w:left="1440" w:hanging="1440"/>
      </w:pPr>
      <w:rPr>
        <w:rFonts w:hint="default"/>
        <w:sz w:val="28"/>
      </w:rPr>
    </w:lvl>
    <w:lvl w:ilvl="4">
      <w:start w:val="1"/>
      <w:numFmt w:val="decimal"/>
      <w:isLgl/>
      <w:lvlText w:val="%1.%2.%3.%4.%5"/>
      <w:lvlJc w:val="left"/>
      <w:pPr>
        <w:ind w:left="1800" w:hanging="1800"/>
      </w:pPr>
      <w:rPr>
        <w:rFonts w:hint="default"/>
        <w:sz w:val="28"/>
      </w:rPr>
    </w:lvl>
    <w:lvl w:ilvl="5">
      <w:start w:val="1"/>
      <w:numFmt w:val="decimal"/>
      <w:isLgl/>
      <w:lvlText w:val="%1.%2.%3.%4.%5.%6"/>
      <w:lvlJc w:val="left"/>
      <w:pPr>
        <w:ind w:left="1800" w:hanging="1800"/>
      </w:pPr>
      <w:rPr>
        <w:rFonts w:hint="default"/>
        <w:sz w:val="28"/>
      </w:rPr>
    </w:lvl>
    <w:lvl w:ilvl="6">
      <w:start w:val="1"/>
      <w:numFmt w:val="decimal"/>
      <w:isLgl/>
      <w:lvlText w:val="%1.%2.%3.%4.%5.%6.%7"/>
      <w:lvlJc w:val="left"/>
      <w:pPr>
        <w:ind w:left="2160" w:hanging="2160"/>
      </w:pPr>
      <w:rPr>
        <w:rFonts w:hint="default"/>
        <w:sz w:val="28"/>
      </w:rPr>
    </w:lvl>
    <w:lvl w:ilvl="7">
      <w:start w:val="1"/>
      <w:numFmt w:val="decimal"/>
      <w:isLgl/>
      <w:lvlText w:val="%1.%2.%3.%4.%5.%6.%7.%8"/>
      <w:lvlJc w:val="left"/>
      <w:pPr>
        <w:ind w:left="2520" w:hanging="2520"/>
      </w:pPr>
      <w:rPr>
        <w:rFonts w:hint="default"/>
        <w:sz w:val="28"/>
      </w:rPr>
    </w:lvl>
    <w:lvl w:ilvl="8">
      <w:start w:val="1"/>
      <w:numFmt w:val="decimal"/>
      <w:isLgl/>
      <w:lvlText w:val="%1.%2.%3.%4.%5.%6.%7.%8.%9"/>
      <w:lvlJc w:val="left"/>
      <w:pPr>
        <w:ind w:left="2880" w:hanging="2880"/>
      </w:pPr>
      <w:rPr>
        <w:rFonts w:hint="default"/>
        <w:sz w:val="28"/>
      </w:rPr>
    </w:lvl>
  </w:abstractNum>
  <w:abstractNum w:abstractNumId="22" w15:restartNumberingAfterBreak="0">
    <w:nsid w:val="49E6331F"/>
    <w:multiLevelType w:val="hybridMultilevel"/>
    <w:tmpl w:val="B2D0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473BA9"/>
    <w:multiLevelType w:val="hybridMultilevel"/>
    <w:tmpl w:val="A7F6030E"/>
    <w:lvl w:ilvl="0" w:tplc="A83C8B2C">
      <w:start w:val="5"/>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B36955"/>
    <w:multiLevelType w:val="hybridMultilevel"/>
    <w:tmpl w:val="B644F33E"/>
    <w:lvl w:ilvl="0" w:tplc="A7A63E00">
      <w:start w:val="7835"/>
      <w:numFmt w:val="bullet"/>
      <w:lvlText w:val="-"/>
      <w:lvlJc w:val="left"/>
      <w:pPr>
        <w:ind w:left="360" w:hanging="36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12240C6"/>
    <w:multiLevelType w:val="hybridMultilevel"/>
    <w:tmpl w:val="736A1EF4"/>
    <w:lvl w:ilvl="0" w:tplc="7832B8E4">
      <w:start w:val="1"/>
      <w:numFmt w:val="bullet"/>
      <w:lvlText w:val=""/>
      <w:lvlJc w:val="left"/>
      <w:pPr>
        <w:ind w:left="360" w:hanging="360"/>
      </w:pPr>
      <w:rPr>
        <w:rFonts w:ascii="Wingdings" w:hAnsi="Wingdings" w:hint="default"/>
        <w:color w:val="00B0F0"/>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56036F3B"/>
    <w:multiLevelType w:val="multilevel"/>
    <w:tmpl w:val="0EA065B2"/>
    <w:lvl w:ilvl="0">
      <w:start w:val="6"/>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A9C5550"/>
    <w:multiLevelType w:val="hybridMultilevel"/>
    <w:tmpl w:val="4D4A6A90"/>
    <w:lvl w:ilvl="0" w:tplc="7832B8E4">
      <w:start w:val="1"/>
      <w:numFmt w:val="bullet"/>
      <w:lvlText w:val=""/>
      <w:lvlJc w:val="left"/>
      <w:pPr>
        <w:ind w:left="720" w:hanging="360"/>
      </w:pPr>
      <w:rPr>
        <w:rFonts w:ascii="Wingdings" w:hAnsi="Wingdings" w:hint="default"/>
        <w:color w:val="00B0F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C92B58"/>
    <w:multiLevelType w:val="hybridMultilevel"/>
    <w:tmpl w:val="9DE0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024042"/>
    <w:multiLevelType w:val="hybridMultilevel"/>
    <w:tmpl w:val="303CE560"/>
    <w:lvl w:ilvl="0" w:tplc="7832B8E4">
      <w:start w:val="1"/>
      <w:numFmt w:val="bullet"/>
      <w:lvlText w:val=""/>
      <w:lvlJc w:val="left"/>
      <w:pPr>
        <w:ind w:left="360" w:hanging="360"/>
      </w:pPr>
      <w:rPr>
        <w:rFonts w:ascii="Wingdings" w:hAnsi="Wingdings" w:hint="default"/>
        <w:color w:val="00B0F0"/>
        <w:sz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673247D"/>
    <w:multiLevelType w:val="hybridMultilevel"/>
    <w:tmpl w:val="8DE02EFE"/>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1" w15:restartNumberingAfterBreak="0">
    <w:nsid w:val="6779595B"/>
    <w:multiLevelType w:val="hybridMultilevel"/>
    <w:tmpl w:val="8570BDC0"/>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21F5795"/>
    <w:multiLevelType w:val="hybridMultilevel"/>
    <w:tmpl w:val="88604A8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76975B24"/>
    <w:multiLevelType w:val="hybridMultilevel"/>
    <w:tmpl w:val="62D4FAA4"/>
    <w:lvl w:ilvl="0" w:tplc="7832B8E4">
      <w:start w:val="1"/>
      <w:numFmt w:val="bullet"/>
      <w:lvlText w:val=""/>
      <w:lvlJc w:val="left"/>
      <w:pPr>
        <w:ind w:left="360" w:hanging="360"/>
      </w:pPr>
      <w:rPr>
        <w:rFonts w:ascii="Wingdings" w:hAnsi="Wingdings" w:hint="default"/>
        <w:color w:val="00B0F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737528"/>
    <w:multiLevelType w:val="multilevel"/>
    <w:tmpl w:val="2F2AE7E8"/>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35" w15:restartNumberingAfterBreak="0">
    <w:nsid w:val="7E583C1C"/>
    <w:multiLevelType w:val="hybridMultilevel"/>
    <w:tmpl w:val="89A4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730907">
    <w:abstractNumId w:val="34"/>
  </w:num>
  <w:num w:numId="2" w16cid:durableId="1033457254">
    <w:abstractNumId w:val="16"/>
  </w:num>
  <w:num w:numId="3" w16cid:durableId="2038652819">
    <w:abstractNumId w:val="10"/>
  </w:num>
  <w:num w:numId="4" w16cid:durableId="582569328">
    <w:abstractNumId w:val="18"/>
  </w:num>
  <w:num w:numId="5" w16cid:durableId="1680617720">
    <w:abstractNumId w:val="31"/>
  </w:num>
  <w:num w:numId="6" w16cid:durableId="1016733686">
    <w:abstractNumId w:val="24"/>
  </w:num>
  <w:num w:numId="7" w16cid:durableId="1683436659">
    <w:abstractNumId w:val="5"/>
  </w:num>
  <w:num w:numId="8" w16cid:durableId="1865555974">
    <w:abstractNumId w:val="25"/>
  </w:num>
  <w:num w:numId="9" w16cid:durableId="1595091862">
    <w:abstractNumId w:val="28"/>
  </w:num>
  <w:num w:numId="10" w16cid:durableId="453406877">
    <w:abstractNumId w:val="32"/>
  </w:num>
  <w:num w:numId="11" w16cid:durableId="257564538">
    <w:abstractNumId w:val="30"/>
  </w:num>
  <w:num w:numId="12" w16cid:durableId="1516191156">
    <w:abstractNumId w:val="21"/>
  </w:num>
  <w:num w:numId="13" w16cid:durableId="1710687755">
    <w:abstractNumId w:val="29"/>
  </w:num>
  <w:num w:numId="14" w16cid:durableId="2025159979">
    <w:abstractNumId w:val="3"/>
  </w:num>
  <w:num w:numId="15" w16cid:durableId="1249266571">
    <w:abstractNumId w:val="0"/>
  </w:num>
  <w:num w:numId="16" w16cid:durableId="1578400066">
    <w:abstractNumId w:val="19"/>
  </w:num>
  <w:num w:numId="17" w16cid:durableId="178129144">
    <w:abstractNumId w:val="13"/>
  </w:num>
  <w:num w:numId="18" w16cid:durableId="1434089267">
    <w:abstractNumId w:val="17"/>
  </w:num>
  <w:num w:numId="19" w16cid:durableId="432557555">
    <w:abstractNumId w:val="26"/>
  </w:num>
  <w:num w:numId="20" w16cid:durableId="1699772929">
    <w:abstractNumId w:val="7"/>
  </w:num>
  <w:num w:numId="21" w16cid:durableId="1705254113">
    <w:abstractNumId w:val="22"/>
  </w:num>
  <w:num w:numId="22" w16cid:durableId="711535105">
    <w:abstractNumId w:val="35"/>
  </w:num>
  <w:num w:numId="23" w16cid:durableId="354816877">
    <w:abstractNumId w:val="4"/>
  </w:num>
  <w:num w:numId="24" w16cid:durableId="1096050771">
    <w:abstractNumId w:val="23"/>
  </w:num>
  <w:num w:numId="25" w16cid:durableId="553272324">
    <w:abstractNumId w:val="6"/>
  </w:num>
  <w:num w:numId="26" w16cid:durableId="1834757299">
    <w:abstractNumId w:val="33"/>
  </w:num>
  <w:num w:numId="27" w16cid:durableId="571040041">
    <w:abstractNumId w:val="12"/>
  </w:num>
  <w:num w:numId="28" w16cid:durableId="204605968">
    <w:abstractNumId w:val="2"/>
  </w:num>
  <w:num w:numId="29" w16cid:durableId="489369954">
    <w:abstractNumId w:val="8"/>
  </w:num>
  <w:num w:numId="30" w16cid:durableId="1370373328">
    <w:abstractNumId w:val="1"/>
  </w:num>
  <w:num w:numId="31" w16cid:durableId="669526011">
    <w:abstractNumId w:val="11"/>
  </w:num>
  <w:num w:numId="32" w16cid:durableId="1044477902">
    <w:abstractNumId w:val="20"/>
  </w:num>
  <w:num w:numId="33" w16cid:durableId="1563902370">
    <w:abstractNumId w:val="14"/>
  </w:num>
  <w:num w:numId="34" w16cid:durableId="165755984">
    <w:abstractNumId w:val="15"/>
  </w:num>
  <w:num w:numId="35" w16cid:durableId="933978584">
    <w:abstractNumId w:val="9"/>
  </w:num>
  <w:num w:numId="36" w16cid:durableId="337082719">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AF"/>
    <w:rsid w:val="00000DDD"/>
    <w:rsid w:val="00001E77"/>
    <w:rsid w:val="00002C78"/>
    <w:rsid w:val="00005FC8"/>
    <w:rsid w:val="000076A6"/>
    <w:rsid w:val="000077BD"/>
    <w:rsid w:val="0001079D"/>
    <w:rsid w:val="000115D6"/>
    <w:rsid w:val="00011BF6"/>
    <w:rsid w:val="00014751"/>
    <w:rsid w:val="000154BD"/>
    <w:rsid w:val="00021692"/>
    <w:rsid w:val="00022DC3"/>
    <w:rsid w:val="00025DBE"/>
    <w:rsid w:val="00031B3B"/>
    <w:rsid w:val="00037AB8"/>
    <w:rsid w:val="00040DB8"/>
    <w:rsid w:val="000416F0"/>
    <w:rsid w:val="00043A67"/>
    <w:rsid w:val="000444A5"/>
    <w:rsid w:val="000449E4"/>
    <w:rsid w:val="00045DF6"/>
    <w:rsid w:val="00046021"/>
    <w:rsid w:val="000462C8"/>
    <w:rsid w:val="00046C6E"/>
    <w:rsid w:val="00052375"/>
    <w:rsid w:val="00052387"/>
    <w:rsid w:val="000535EC"/>
    <w:rsid w:val="00054621"/>
    <w:rsid w:val="00054BE3"/>
    <w:rsid w:val="0005618F"/>
    <w:rsid w:val="0006167B"/>
    <w:rsid w:val="000616FB"/>
    <w:rsid w:val="00062C54"/>
    <w:rsid w:val="00065DE1"/>
    <w:rsid w:val="00065E6F"/>
    <w:rsid w:val="00071B66"/>
    <w:rsid w:val="00072D57"/>
    <w:rsid w:val="0007377A"/>
    <w:rsid w:val="00074A02"/>
    <w:rsid w:val="000764D8"/>
    <w:rsid w:val="00076A18"/>
    <w:rsid w:val="00081087"/>
    <w:rsid w:val="000815A8"/>
    <w:rsid w:val="00081CC2"/>
    <w:rsid w:val="00082C6A"/>
    <w:rsid w:val="00084022"/>
    <w:rsid w:val="0008476E"/>
    <w:rsid w:val="00086992"/>
    <w:rsid w:val="00086D0C"/>
    <w:rsid w:val="00092006"/>
    <w:rsid w:val="00092A86"/>
    <w:rsid w:val="00097519"/>
    <w:rsid w:val="00097E73"/>
    <w:rsid w:val="000A4126"/>
    <w:rsid w:val="000A46D6"/>
    <w:rsid w:val="000A6958"/>
    <w:rsid w:val="000B2597"/>
    <w:rsid w:val="000B25CB"/>
    <w:rsid w:val="000B481A"/>
    <w:rsid w:val="000B5039"/>
    <w:rsid w:val="000C2391"/>
    <w:rsid w:val="000C2BA5"/>
    <w:rsid w:val="000C33EC"/>
    <w:rsid w:val="000C5093"/>
    <w:rsid w:val="000C76D3"/>
    <w:rsid w:val="000C780E"/>
    <w:rsid w:val="000C7AA3"/>
    <w:rsid w:val="000D1656"/>
    <w:rsid w:val="000D49E6"/>
    <w:rsid w:val="000D506D"/>
    <w:rsid w:val="000E20BA"/>
    <w:rsid w:val="000E28D2"/>
    <w:rsid w:val="000E2C08"/>
    <w:rsid w:val="000E2D05"/>
    <w:rsid w:val="000E331F"/>
    <w:rsid w:val="000E4A76"/>
    <w:rsid w:val="000E7397"/>
    <w:rsid w:val="000F0349"/>
    <w:rsid w:val="000F428A"/>
    <w:rsid w:val="000F4991"/>
    <w:rsid w:val="000F5356"/>
    <w:rsid w:val="001040F8"/>
    <w:rsid w:val="00105B2F"/>
    <w:rsid w:val="00105CCF"/>
    <w:rsid w:val="00107867"/>
    <w:rsid w:val="00107BBA"/>
    <w:rsid w:val="001114F6"/>
    <w:rsid w:val="0011178E"/>
    <w:rsid w:val="001117FB"/>
    <w:rsid w:val="00113BA7"/>
    <w:rsid w:val="00115124"/>
    <w:rsid w:val="0011604E"/>
    <w:rsid w:val="00116A1F"/>
    <w:rsid w:val="00117D3E"/>
    <w:rsid w:val="001230CC"/>
    <w:rsid w:val="001243E5"/>
    <w:rsid w:val="00125588"/>
    <w:rsid w:val="001259B6"/>
    <w:rsid w:val="00125DCA"/>
    <w:rsid w:val="00126F10"/>
    <w:rsid w:val="0012794B"/>
    <w:rsid w:val="001317B5"/>
    <w:rsid w:val="00131F2F"/>
    <w:rsid w:val="00133109"/>
    <w:rsid w:val="00137764"/>
    <w:rsid w:val="00140058"/>
    <w:rsid w:val="00141756"/>
    <w:rsid w:val="00141DC9"/>
    <w:rsid w:val="00142976"/>
    <w:rsid w:val="001468CA"/>
    <w:rsid w:val="00150265"/>
    <w:rsid w:val="00150F50"/>
    <w:rsid w:val="0015169C"/>
    <w:rsid w:val="00151EB2"/>
    <w:rsid w:val="0015391F"/>
    <w:rsid w:val="00153E48"/>
    <w:rsid w:val="0015646A"/>
    <w:rsid w:val="00156AFA"/>
    <w:rsid w:val="001575F4"/>
    <w:rsid w:val="001601E7"/>
    <w:rsid w:val="00161E67"/>
    <w:rsid w:val="00166C83"/>
    <w:rsid w:val="00172D82"/>
    <w:rsid w:val="001730E0"/>
    <w:rsid w:val="00175691"/>
    <w:rsid w:val="00184470"/>
    <w:rsid w:val="00185F5F"/>
    <w:rsid w:val="00186472"/>
    <w:rsid w:val="00191050"/>
    <w:rsid w:val="00192D5A"/>
    <w:rsid w:val="00197D6C"/>
    <w:rsid w:val="001A0B88"/>
    <w:rsid w:val="001A2C1B"/>
    <w:rsid w:val="001A5BA1"/>
    <w:rsid w:val="001A6B3A"/>
    <w:rsid w:val="001B5D8C"/>
    <w:rsid w:val="001B645D"/>
    <w:rsid w:val="001C1889"/>
    <w:rsid w:val="001C19EA"/>
    <w:rsid w:val="001C4609"/>
    <w:rsid w:val="001C7F27"/>
    <w:rsid w:val="001D0E70"/>
    <w:rsid w:val="001D1832"/>
    <w:rsid w:val="001D36EC"/>
    <w:rsid w:val="001D3C6A"/>
    <w:rsid w:val="001D4738"/>
    <w:rsid w:val="001D5207"/>
    <w:rsid w:val="001D5627"/>
    <w:rsid w:val="001D7056"/>
    <w:rsid w:val="001E1A4E"/>
    <w:rsid w:val="001E3D96"/>
    <w:rsid w:val="001E474E"/>
    <w:rsid w:val="001F3A19"/>
    <w:rsid w:val="001F3D28"/>
    <w:rsid w:val="001F478D"/>
    <w:rsid w:val="00201B06"/>
    <w:rsid w:val="0020511B"/>
    <w:rsid w:val="00207E64"/>
    <w:rsid w:val="00214062"/>
    <w:rsid w:val="00215220"/>
    <w:rsid w:val="002170A9"/>
    <w:rsid w:val="00221519"/>
    <w:rsid w:val="00221EBE"/>
    <w:rsid w:val="00223F9C"/>
    <w:rsid w:val="00230545"/>
    <w:rsid w:val="00231A6D"/>
    <w:rsid w:val="00233CB2"/>
    <w:rsid w:val="00234296"/>
    <w:rsid w:val="00235115"/>
    <w:rsid w:val="00236854"/>
    <w:rsid w:val="00244EB0"/>
    <w:rsid w:val="0024504B"/>
    <w:rsid w:val="00246ABF"/>
    <w:rsid w:val="002476FF"/>
    <w:rsid w:val="00247CB3"/>
    <w:rsid w:val="00250497"/>
    <w:rsid w:val="00250EA7"/>
    <w:rsid w:val="0025173A"/>
    <w:rsid w:val="00251A25"/>
    <w:rsid w:val="0025760A"/>
    <w:rsid w:val="00257BBC"/>
    <w:rsid w:val="00263C87"/>
    <w:rsid w:val="00263E71"/>
    <w:rsid w:val="00266117"/>
    <w:rsid w:val="00266ED9"/>
    <w:rsid w:val="002678A7"/>
    <w:rsid w:val="0027175E"/>
    <w:rsid w:val="00272109"/>
    <w:rsid w:val="00272556"/>
    <w:rsid w:val="002726AB"/>
    <w:rsid w:val="00272A37"/>
    <w:rsid w:val="00280DF1"/>
    <w:rsid w:val="00283967"/>
    <w:rsid w:val="00283E63"/>
    <w:rsid w:val="0029070A"/>
    <w:rsid w:val="0029502D"/>
    <w:rsid w:val="002951C2"/>
    <w:rsid w:val="00297C83"/>
    <w:rsid w:val="002A0FA2"/>
    <w:rsid w:val="002A3DCF"/>
    <w:rsid w:val="002A4696"/>
    <w:rsid w:val="002A74EE"/>
    <w:rsid w:val="002B1CDE"/>
    <w:rsid w:val="002B23D3"/>
    <w:rsid w:val="002B2F1A"/>
    <w:rsid w:val="002B3989"/>
    <w:rsid w:val="002B520E"/>
    <w:rsid w:val="002B7695"/>
    <w:rsid w:val="002C2204"/>
    <w:rsid w:val="002C2E5D"/>
    <w:rsid w:val="002C371B"/>
    <w:rsid w:val="002C59CA"/>
    <w:rsid w:val="002C7C29"/>
    <w:rsid w:val="002D3A6D"/>
    <w:rsid w:val="002D5B59"/>
    <w:rsid w:val="002D66F7"/>
    <w:rsid w:val="002D6D7B"/>
    <w:rsid w:val="002D7F42"/>
    <w:rsid w:val="002E16C6"/>
    <w:rsid w:val="002E223D"/>
    <w:rsid w:val="002E2849"/>
    <w:rsid w:val="002E52AF"/>
    <w:rsid w:val="002E602F"/>
    <w:rsid w:val="002E60CA"/>
    <w:rsid w:val="002F1DC1"/>
    <w:rsid w:val="002F365C"/>
    <w:rsid w:val="002F5212"/>
    <w:rsid w:val="002F6AFE"/>
    <w:rsid w:val="002F723B"/>
    <w:rsid w:val="00300934"/>
    <w:rsid w:val="00300B32"/>
    <w:rsid w:val="00301326"/>
    <w:rsid w:val="00302910"/>
    <w:rsid w:val="00303235"/>
    <w:rsid w:val="00304409"/>
    <w:rsid w:val="00304D9B"/>
    <w:rsid w:val="003055C2"/>
    <w:rsid w:val="0030560A"/>
    <w:rsid w:val="00306437"/>
    <w:rsid w:val="003107C7"/>
    <w:rsid w:val="00310B25"/>
    <w:rsid w:val="00311AEF"/>
    <w:rsid w:val="00311D51"/>
    <w:rsid w:val="00312126"/>
    <w:rsid w:val="00314AB9"/>
    <w:rsid w:val="00315E3B"/>
    <w:rsid w:val="0031777D"/>
    <w:rsid w:val="00321352"/>
    <w:rsid w:val="003222A5"/>
    <w:rsid w:val="00325372"/>
    <w:rsid w:val="003259B6"/>
    <w:rsid w:val="00325CBD"/>
    <w:rsid w:val="00325E46"/>
    <w:rsid w:val="00334049"/>
    <w:rsid w:val="0033653C"/>
    <w:rsid w:val="00337CFD"/>
    <w:rsid w:val="003410F0"/>
    <w:rsid w:val="00341630"/>
    <w:rsid w:val="00342CBD"/>
    <w:rsid w:val="00343ACE"/>
    <w:rsid w:val="00344B4B"/>
    <w:rsid w:val="00345406"/>
    <w:rsid w:val="00345666"/>
    <w:rsid w:val="0034742D"/>
    <w:rsid w:val="003518B2"/>
    <w:rsid w:val="003544EB"/>
    <w:rsid w:val="00356BB2"/>
    <w:rsid w:val="003635BC"/>
    <w:rsid w:val="00364FDB"/>
    <w:rsid w:val="00367C43"/>
    <w:rsid w:val="00370C3F"/>
    <w:rsid w:val="00371178"/>
    <w:rsid w:val="00373C49"/>
    <w:rsid w:val="00375081"/>
    <w:rsid w:val="003807A7"/>
    <w:rsid w:val="00382180"/>
    <w:rsid w:val="00382D76"/>
    <w:rsid w:val="00383E7A"/>
    <w:rsid w:val="003846FD"/>
    <w:rsid w:val="0038523D"/>
    <w:rsid w:val="00387919"/>
    <w:rsid w:val="00391651"/>
    <w:rsid w:val="00391BD3"/>
    <w:rsid w:val="00391C19"/>
    <w:rsid w:val="00395AAB"/>
    <w:rsid w:val="003A1A49"/>
    <w:rsid w:val="003A1DD4"/>
    <w:rsid w:val="003A3B3D"/>
    <w:rsid w:val="003A4818"/>
    <w:rsid w:val="003A4FF5"/>
    <w:rsid w:val="003A7CD4"/>
    <w:rsid w:val="003B793E"/>
    <w:rsid w:val="003C038E"/>
    <w:rsid w:val="003C35AD"/>
    <w:rsid w:val="003C6357"/>
    <w:rsid w:val="003D09C1"/>
    <w:rsid w:val="003D1DD6"/>
    <w:rsid w:val="003D3CA1"/>
    <w:rsid w:val="003D4485"/>
    <w:rsid w:val="003D4C76"/>
    <w:rsid w:val="003D7E64"/>
    <w:rsid w:val="003E35D5"/>
    <w:rsid w:val="003F3973"/>
    <w:rsid w:val="003F3C04"/>
    <w:rsid w:val="003F4539"/>
    <w:rsid w:val="003F52C9"/>
    <w:rsid w:val="003F5A38"/>
    <w:rsid w:val="003F69B4"/>
    <w:rsid w:val="00401222"/>
    <w:rsid w:val="004016FD"/>
    <w:rsid w:val="00403F24"/>
    <w:rsid w:val="00403FBC"/>
    <w:rsid w:val="004046AE"/>
    <w:rsid w:val="00407702"/>
    <w:rsid w:val="00410682"/>
    <w:rsid w:val="00410B55"/>
    <w:rsid w:val="004121C1"/>
    <w:rsid w:val="004125D2"/>
    <w:rsid w:val="00412F1C"/>
    <w:rsid w:val="00413C67"/>
    <w:rsid w:val="0041424E"/>
    <w:rsid w:val="004158EA"/>
    <w:rsid w:val="00415B58"/>
    <w:rsid w:val="00416629"/>
    <w:rsid w:val="00416DD3"/>
    <w:rsid w:val="00421F52"/>
    <w:rsid w:val="00427031"/>
    <w:rsid w:val="004317C0"/>
    <w:rsid w:val="004326B5"/>
    <w:rsid w:val="00435D5C"/>
    <w:rsid w:val="004360F2"/>
    <w:rsid w:val="00440547"/>
    <w:rsid w:val="0044238C"/>
    <w:rsid w:val="00442BFB"/>
    <w:rsid w:val="0044468D"/>
    <w:rsid w:val="0044469D"/>
    <w:rsid w:val="00444BD0"/>
    <w:rsid w:val="00445225"/>
    <w:rsid w:val="00446CC8"/>
    <w:rsid w:val="00446D85"/>
    <w:rsid w:val="00450486"/>
    <w:rsid w:val="004508B8"/>
    <w:rsid w:val="00450E10"/>
    <w:rsid w:val="00452E30"/>
    <w:rsid w:val="004541F0"/>
    <w:rsid w:val="0045522E"/>
    <w:rsid w:val="0045566E"/>
    <w:rsid w:val="00456327"/>
    <w:rsid w:val="004632D4"/>
    <w:rsid w:val="00463818"/>
    <w:rsid w:val="00464591"/>
    <w:rsid w:val="00464867"/>
    <w:rsid w:val="00465931"/>
    <w:rsid w:val="00465B5A"/>
    <w:rsid w:val="00467D5B"/>
    <w:rsid w:val="004714F3"/>
    <w:rsid w:val="004726C8"/>
    <w:rsid w:val="00472DC2"/>
    <w:rsid w:val="00473857"/>
    <w:rsid w:val="00475E67"/>
    <w:rsid w:val="00477194"/>
    <w:rsid w:val="00477EFA"/>
    <w:rsid w:val="00482019"/>
    <w:rsid w:val="004824CE"/>
    <w:rsid w:val="00482CC4"/>
    <w:rsid w:val="00482D0D"/>
    <w:rsid w:val="0048551B"/>
    <w:rsid w:val="0048553A"/>
    <w:rsid w:val="00485C59"/>
    <w:rsid w:val="00486734"/>
    <w:rsid w:val="00486F43"/>
    <w:rsid w:val="0049421A"/>
    <w:rsid w:val="0049489A"/>
    <w:rsid w:val="00494F10"/>
    <w:rsid w:val="004A04F9"/>
    <w:rsid w:val="004A3106"/>
    <w:rsid w:val="004A3761"/>
    <w:rsid w:val="004A4009"/>
    <w:rsid w:val="004B1946"/>
    <w:rsid w:val="004B1A21"/>
    <w:rsid w:val="004B3A48"/>
    <w:rsid w:val="004B587A"/>
    <w:rsid w:val="004B76E4"/>
    <w:rsid w:val="004C18E7"/>
    <w:rsid w:val="004C1BE7"/>
    <w:rsid w:val="004C3C03"/>
    <w:rsid w:val="004C5DB9"/>
    <w:rsid w:val="004C6184"/>
    <w:rsid w:val="004C61FC"/>
    <w:rsid w:val="004C67ED"/>
    <w:rsid w:val="004D7D9B"/>
    <w:rsid w:val="004E0791"/>
    <w:rsid w:val="004E1C28"/>
    <w:rsid w:val="004E38C6"/>
    <w:rsid w:val="004E71F1"/>
    <w:rsid w:val="004E7414"/>
    <w:rsid w:val="004E7F8F"/>
    <w:rsid w:val="004F39B6"/>
    <w:rsid w:val="004F4040"/>
    <w:rsid w:val="004F4FBB"/>
    <w:rsid w:val="004F628F"/>
    <w:rsid w:val="004F6C50"/>
    <w:rsid w:val="005001D0"/>
    <w:rsid w:val="0050138E"/>
    <w:rsid w:val="00501D5B"/>
    <w:rsid w:val="00503022"/>
    <w:rsid w:val="00504FA0"/>
    <w:rsid w:val="00513C8E"/>
    <w:rsid w:val="00513F79"/>
    <w:rsid w:val="00516D44"/>
    <w:rsid w:val="00517E7E"/>
    <w:rsid w:val="00517F8D"/>
    <w:rsid w:val="00522943"/>
    <w:rsid w:val="00524A79"/>
    <w:rsid w:val="00525B21"/>
    <w:rsid w:val="00525B5A"/>
    <w:rsid w:val="00527217"/>
    <w:rsid w:val="0052745A"/>
    <w:rsid w:val="0052790D"/>
    <w:rsid w:val="00531772"/>
    <w:rsid w:val="00531C87"/>
    <w:rsid w:val="00533605"/>
    <w:rsid w:val="005367E5"/>
    <w:rsid w:val="00537B1C"/>
    <w:rsid w:val="005413DC"/>
    <w:rsid w:val="00541C69"/>
    <w:rsid w:val="00541E9E"/>
    <w:rsid w:val="00544F28"/>
    <w:rsid w:val="005457A0"/>
    <w:rsid w:val="00545A7C"/>
    <w:rsid w:val="00546BFD"/>
    <w:rsid w:val="00553CC8"/>
    <w:rsid w:val="00553E5B"/>
    <w:rsid w:val="00557B13"/>
    <w:rsid w:val="0056037F"/>
    <w:rsid w:val="00561210"/>
    <w:rsid w:val="0056405D"/>
    <w:rsid w:val="00564A6D"/>
    <w:rsid w:val="0056619A"/>
    <w:rsid w:val="00567C67"/>
    <w:rsid w:val="00570170"/>
    <w:rsid w:val="00571C24"/>
    <w:rsid w:val="005815C3"/>
    <w:rsid w:val="00582C2D"/>
    <w:rsid w:val="00582EBD"/>
    <w:rsid w:val="00583C00"/>
    <w:rsid w:val="0058546A"/>
    <w:rsid w:val="00586C85"/>
    <w:rsid w:val="005901D3"/>
    <w:rsid w:val="00590CBF"/>
    <w:rsid w:val="00593AC6"/>
    <w:rsid w:val="00593E1D"/>
    <w:rsid w:val="00597665"/>
    <w:rsid w:val="005A0690"/>
    <w:rsid w:val="005A1352"/>
    <w:rsid w:val="005A4CEC"/>
    <w:rsid w:val="005A638D"/>
    <w:rsid w:val="005B175D"/>
    <w:rsid w:val="005B1FEE"/>
    <w:rsid w:val="005B2DB8"/>
    <w:rsid w:val="005B53D4"/>
    <w:rsid w:val="005B5B25"/>
    <w:rsid w:val="005C31D0"/>
    <w:rsid w:val="005C6DFF"/>
    <w:rsid w:val="005D0398"/>
    <w:rsid w:val="005D62D1"/>
    <w:rsid w:val="005D6887"/>
    <w:rsid w:val="005E00F5"/>
    <w:rsid w:val="005E0429"/>
    <w:rsid w:val="005E0452"/>
    <w:rsid w:val="005E20A3"/>
    <w:rsid w:val="005E2183"/>
    <w:rsid w:val="005E247B"/>
    <w:rsid w:val="005E2987"/>
    <w:rsid w:val="005E3AE0"/>
    <w:rsid w:val="005E4620"/>
    <w:rsid w:val="005E5B09"/>
    <w:rsid w:val="005E6BD2"/>
    <w:rsid w:val="005F3260"/>
    <w:rsid w:val="005F3FCE"/>
    <w:rsid w:val="005F4A5C"/>
    <w:rsid w:val="005F5656"/>
    <w:rsid w:val="005F68B4"/>
    <w:rsid w:val="005F6E27"/>
    <w:rsid w:val="005F6FEC"/>
    <w:rsid w:val="005F733A"/>
    <w:rsid w:val="006021EA"/>
    <w:rsid w:val="00604BE1"/>
    <w:rsid w:val="00604F2B"/>
    <w:rsid w:val="00607583"/>
    <w:rsid w:val="0061151F"/>
    <w:rsid w:val="006147D0"/>
    <w:rsid w:val="00614E9B"/>
    <w:rsid w:val="006152DE"/>
    <w:rsid w:val="00620504"/>
    <w:rsid w:val="006217CF"/>
    <w:rsid w:val="00621EBE"/>
    <w:rsid w:val="0062352D"/>
    <w:rsid w:val="00623D5F"/>
    <w:rsid w:val="006245FB"/>
    <w:rsid w:val="00624F98"/>
    <w:rsid w:val="006275A6"/>
    <w:rsid w:val="00627A78"/>
    <w:rsid w:val="006302A7"/>
    <w:rsid w:val="006324E5"/>
    <w:rsid w:val="00632959"/>
    <w:rsid w:val="00632A20"/>
    <w:rsid w:val="00635DAA"/>
    <w:rsid w:val="006374AF"/>
    <w:rsid w:val="006423E9"/>
    <w:rsid w:val="00644DBC"/>
    <w:rsid w:val="00644DF4"/>
    <w:rsid w:val="00645235"/>
    <w:rsid w:val="006452FD"/>
    <w:rsid w:val="006478D5"/>
    <w:rsid w:val="006509C8"/>
    <w:rsid w:val="006523F3"/>
    <w:rsid w:val="006543AC"/>
    <w:rsid w:val="0065441C"/>
    <w:rsid w:val="00656ECD"/>
    <w:rsid w:val="006576BD"/>
    <w:rsid w:val="00660283"/>
    <w:rsid w:val="006609B3"/>
    <w:rsid w:val="006629F7"/>
    <w:rsid w:val="00662B33"/>
    <w:rsid w:val="00664013"/>
    <w:rsid w:val="006646CA"/>
    <w:rsid w:val="0066609B"/>
    <w:rsid w:val="00672863"/>
    <w:rsid w:val="00673D46"/>
    <w:rsid w:val="006769A5"/>
    <w:rsid w:val="00682CDB"/>
    <w:rsid w:val="00683F1A"/>
    <w:rsid w:val="006848CD"/>
    <w:rsid w:val="00686058"/>
    <w:rsid w:val="0068665C"/>
    <w:rsid w:val="006903F0"/>
    <w:rsid w:val="0069199A"/>
    <w:rsid w:val="00691B55"/>
    <w:rsid w:val="00695589"/>
    <w:rsid w:val="0069584F"/>
    <w:rsid w:val="006A34AF"/>
    <w:rsid w:val="006A4085"/>
    <w:rsid w:val="006A4177"/>
    <w:rsid w:val="006A4AF7"/>
    <w:rsid w:val="006B0F51"/>
    <w:rsid w:val="006B1309"/>
    <w:rsid w:val="006B1BC5"/>
    <w:rsid w:val="006B226C"/>
    <w:rsid w:val="006B287D"/>
    <w:rsid w:val="006C2012"/>
    <w:rsid w:val="006C434F"/>
    <w:rsid w:val="006C48B9"/>
    <w:rsid w:val="006C5920"/>
    <w:rsid w:val="006C69FE"/>
    <w:rsid w:val="006D0600"/>
    <w:rsid w:val="006D064E"/>
    <w:rsid w:val="006D3B9F"/>
    <w:rsid w:val="006D5033"/>
    <w:rsid w:val="006E3FDC"/>
    <w:rsid w:val="006E4D4A"/>
    <w:rsid w:val="006E4D84"/>
    <w:rsid w:val="006E5100"/>
    <w:rsid w:val="006E5562"/>
    <w:rsid w:val="006E61A5"/>
    <w:rsid w:val="006E6FFD"/>
    <w:rsid w:val="006E7CBA"/>
    <w:rsid w:val="006E7F57"/>
    <w:rsid w:val="006F0F69"/>
    <w:rsid w:val="006F7A8C"/>
    <w:rsid w:val="00701328"/>
    <w:rsid w:val="00701521"/>
    <w:rsid w:val="00701BD7"/>
    <w:rsid w:val="00703939"/>
    <w:rsid w:val="00704CAE"/>
    <w:rsid w:val="00705C5B"/>
    <w:rsid w:val="007063A8"/>
    <w:rsid w:val="00706DA0"/>
    <w:rsid w:val="00707785"/>
    <w:rsid w:val="00711140"/>
    <w:rsid w:val="007123D8"/>
    <w:rsid w:val="00712649"/>
    <w:rsid w:val="007132BF"/>
    <w:rsid w:val="0071340B"/>
    <w:rsid w:val="00713783"/>
    <w:rsid w:val="00714709"/>
    <w:rsid w:val="007150D5"/>
    <w:rsid w:val="00717A05"/>
    <w:rsid w:val="007263D3"/>
    <w:rsid w:val="0072662B"/>
    <w:rsid w:val="00732993"/>
    <w:rsid w:val="00733221"/>
    <w:rsid w:val="00733D27"/>
    <w:rsid w:val="0073409A"/>
    <w:rsid w:val="00734BC5"/>
    <w:rsid w:val="007366D0"/>
    <w:rsid w:val="00740FC0"/>
    <w:rsid w:val="00743D0A"/>
    <w:rsid w:val="00750BB3"/>
    <w:rsid w:val="007520F5"/>
    <w:rsid w:val="007525B9"/>
    <w:rsid w:val="00752A0B"/>
    <w:rsid w:val="00756389"/>
    <w:rsid w:val="00760257"/>
    <w:rsid w:val="00762CA3"/>
    <w:rsid w:val="00763946"/>
    <w:rsid w:val="00763AED"/>
    <w:rsid w:val="007677A3"/>
    <w:rsid w:val="00767B04"/>
    <w:rsid w:val="0077235B"/>
    <w:rsid w:val="007729B0"/>
    <w:rsid w:val="00773FBE"/>
    <w:rsid w:val="0077400A"/>
    <w:rsid w:val="00774DBF"/>
    <w:rsid w:val="007752B3"/>
    <w:rsid w:val="0078371B"/>
    <w:rsid w:val="007858BC"/>
    <w:rsid w:val="00785C28"/>
    <w:rsid w:val="0079122C"/>
    <w:rsid w:val="00791709"/>
    <w:rsid w:val="007941D3"/>
    <w:rsid w:val="00794595"/>
    <w:rsid w:val="00794B16"/>
    <w:rsid w:val="00797D3A"/>
    <w:rsid w:val="007A055E"/>
    <w:rsid w:val="007A40C5"/>
    <w:rsid w:val="007A7064"/>
    <w:rsid w:val="007A7670"/>
    <w:rsid w:val="007A7CC7"/>
    <w:rsid w:val="007B03FD"/>
    <w:rsid w:val="007B04BF"/>
    <w:rsid w:val="007B0B54"/>
    <w:rsid w:val="007B16B6"/>
    <w:rsid w:val="007B2129"/>
    <w:rsid w:val="007B2ABF"/>
    <w:rsid w:val="007B34D7"/>
    <w:rsid w:val="007B4B58"/>
    <w:rsid w:val="007B5924"/>
    <w:rsid w:val="007B5D59"/>
    <w:rsid w:val="007B60BB"/>
    <w:rsid w:val="007C1530"/>
    <w:rsid w:val="007C2082"/>
    <w:rsid w:val="007C2406"/>
    <w:rsid w:val="007C44F7"/>
    <w:rsid w:val="007C456A"/>
    <w:rsid w:val="007C616C"/>
    <w:rsid w:val="007C7553"/>
    <w:rsid w:val="007D681A"/>
    <w:rsid w:val="007D6FFC"/>
    <w:rsid w:val="007D74A7"/>
    <w:rsid w:val="007D74D3"/>
    <w:rsid w:val="007D74FF"/>
    <w:rsid w:val="007E2899"/>
    <w:rsid w:val="007E6125"/>
    <w:rsid w:val="007E68D8"/>
    <w:rsid w:val="007E7F4F"/>
    <w:rsid w:val="007E7F56"/>
    <w:rsid w:val="007F2971"/>
    <w:rsid w:val="007F5123"/>
    <w:rsid w:val="007F53E2"/>
    <w:rsid w:val="00800200"/>
    <w:rsid w:val="0080095A"/>
    <w:rsid w:val="008017AB"/>
    <w:rsid w:val="0080263A"/>
    <w:rsid w:val="00803F66"/>
    <w:rsid w:val="008049C9"/>
    <w:rsid w:val="0080798D"/>
    <w:rsid w:val="0081137C"/>
    <w:rsid w:val="0081192D"/>
    <w:rsid w:val="008126A4"/>
    <w:rsid w:val="00815B96"/>
    <w:rsid w:val="00817712"/>
    <w:rsid w:val="00821F27"/>
    <w:rsid w:val="00822E23"/>
    <w:rsid w:val="008231FC"/>
    <w:rsid w:val="0082332E"/>
    <w:rsid w:val="00824928"/>
    <w:rsid w:val="00826EF2"/>
    <w:rsid w:val="00830328"/>
    <w:rsid w:val="00833002"/>
    <w:rsid w:val="00833396"/>
    <w:rsid w:val="008371A9"/>
    <w:rsid w:val="00837B66"/>
    <w:rsid w:val="00841E59"/>
    <w:rsid w:val="00843358"/>
    <w:rsid w:val="008433FC"/>
    <w:rsid w:val="00845F58"/>
    <w:rsid w:val="00846CD0"/>
    <w:rsid w:val="0084720B"/>
    <w:rsid w:val="008503E3"/>
    <w:rsid w:val="008506DF"/>
    <w:rsid w:val="008512E3"/>
    <w:rsid w:val="00852CB0"/>
    <w:rsid w:val="00861B48"/>
    <w:rsid w:val="00861F48"/>
    <w:rsid w:val="0086277F"/>
    <w:rsid w:val="008628BC"/>
    <w:rsid w:val="008634CB"/>
    <w:rsid w:val="00864827"/>
    <w:rsid w:val="00865093"/>
    <w:rsid w:val="00865BF7"/>
    <w:rsid w:val="00866F74"/>
    <w:rsid w:val="00867791"/>
    <w:rsid w:val="00867F76"/>
    <w:rsid w:val="00870A25"/>
    <w:rsid w:val="00870EAE"/>
    <w:rsid w:val="00877576"/>
    <w:rsid w:val="00885A66"/>
    <w:rsid w:val="00887686"/>
    <w:rsid w:val="00890BD1"/>
    <w:rsid w:val="00891B56"/>
    <w:rsid w:val="00891F6E"/>
    <w:rsid w:val="0089382C"/>
    <w:rsid w:val="0089393E"/>
    <w:rsid w:val="00893E51"/>
    <w:rsid w:val="00894008"/>
    <w:rsid w:val="008A0C01"/>
    <w:rsid w:val="008A0F30"/>
    <w:rsid w:val="008A1486"/>
    <w:rsid w:val="008A1CF2"/>
    <w:rsid w:val="008A2B7A"/>
    <w:rsid w:val="008A37D0"/>
    <w:rsid w:val="008A4B58"/>
    <w:rsid w:val="008A68FB"/>
    <w:rsid w:val="008A7B01"/>
    <w:rsid w:val="008B211E"/>
    <w:rsid w:val="008B26D3"/>
    <w:rsid w:val="008B2F94"/>
    <w:rsid w:val="008B3F5F"/>
    <w:rsid w:val="008B5BE6"/>
    <w:rsid w:val="008C428E"/>
    <w:rsid w:val="008C4D33"/>
    <w:rsid w:val="008D1337"/>
    <w:rsid w:val="008D1C6F"/>
    <w:rsid w:val="008D480B"/>
    <w:rsid w:val="008D4ED2"/>
    <w:rsid w:val="008D5290"/>
    <w:rsid w:val="008E0051"/>
    <w:rsid w:val="008E1018"/>
    <w:rsid w:val="008E1DAA"/>
    <w:rsid w:val="008E3CE0"/>
    <w:rsid w:val="008E4094"/>
    <w:rsid w:val="008E609F"/>
    <w:rsid w:val="008E7297"/>
    <w:rsid w:val="008F0326"/>
    <w:rsid w:val="008F0508"/>
    <w:rsid w:val="008F4D27"/>
    <w:rsid w:val="008F5A15"/>
    <w:rsid w:val="008F5A80"/>
    <w:rsid w:val="008F5D5C"/>
    <w:rsid w:val="008F6A4D"/>
    <w:rsid w:val="008F751B"/>
    <w:rsid w:val="008F7E86"/>
    <w:rsid w:val="00902BEC"/>
    <w:rsid w:val="00902D00"/>
    <w:rsid w:val="0090321D"/>
    <w:rsid w:val="00905157"/>
    <w:rsid w:val="00905866"/>
    <w:rsid w:val="00905A03"/>
    <w:rsid w:val="009066D1"/>
    <w:rsid w:val="00906757"/>
    <w:rsid w:val="00910995"/>
    <w:rsid w:val="00910B9F"/>
    <w:rsid w:val="00911DDD"/>
    <w:rsid w:val="00911FB0"/>
    <w:rsid w:val="009175A7"/>
    <w:rsid w:val="00920852"/>
    <w:rsid w:val="00920D05"/>
    <w:rsid w:val="009222E0"/>
    <w:rsid w:val="009255D8"/>
    <w:rsid w:val="0092786D"/>
    <w:rsid w:val="00934319"/>
    <w:rsid w:val="00934E3A"/>
    <w:rsid w:val="0093642E"/>
    <w:rsid w:val="00940451"/>
    <w:rsid w:val="00940D3E"/>
    <w:rsid w:val="009415D5"/>
    <w:rsid w:val="00941F05"/>
    <w:rsid w:val="0094441F"/>
    <w:rsid w:val="00945B60"/>
    <w:rsid w:val="00946B00"/>
    <w:rsid w:val="00946BD6"/>
    <w:rsid w:val="00947239"/>
    <w:rsid w:val="009473B8"/>
    <w:rsid w:val="00947D6F"/>
    <w:rsid w:val="00950D40"/>
    <w:rsid w:val="00950F3B"/>
    <w:rsid w:val="00951728"/>
    <w:rsid w:val="009539D2"/>
    <w:rsid w:val="0095437F"/>
    <w:rsid w:val="009626CD"/>
    <w:rsid w:val="009723B3"/>
    <w:rsid w:val="009745D1"/>
    <w:rsid w:val="00976ADB"/>
    <w:rsid w:val="009778DB"/>
    <w:rsid w:val="00977B82"/>
    <w:rsid w:val="00977DA3"/>
    <w:rsid w:val="009808CF"/>
    <w:rsid w:val="00982361"/>
    <w:rsid w:val="00982450"/>
    <w:rsid w:val="00982CA0"/>
    <w:rsid w:val="00984B12"/>
    <w:rsid w:val="009910E9"/>
    <w:rsid w:val="00995BD4"/>
    <w:rsid w:val="0099638E"/>
    <w:rsid w:val="00997FC1"/>
    <w:rsid w:val="009A07D6"/>
    <w:rsid w:val="009A0BE9"/>
    <w:rsid w:val="009A4E4F"/>
    <w:rsid w:val="009A4F0F"/>
    <w:rsid w:val="009A53F9"/>
    <w:rsid w:val="009B3712"/>
    <w:rsid w:val="009B671B"/>
    <w:rsid w:val="009C0EA4"/>
    <w:rsid w:val="009C1F1B"/>
    <w:rsid w:val="009C287C"/>
    <w:rsid w:val="009D0619"/>
    <w:rsid w:val="009D2689"/>
    <w:rsid w:val="009D2C30"/>
    <w:rsid w:val="009D61D3"/>
    <w:rsid w:val="009D757F"/>
    <w:rsid w:val="009E0A1E"/>
    <w:rsid w:val="009E17CA"/>
    <w:rsid w:val="009E3DE4"/>
    <w:rsid w:val="009E542A"/>
    <w:rsid w:val="009E5ABF"/>
    <w:rsid w:val="009F0488"/>
    <w:rsid w:val="009F1105"/>
    <w:rsid w:val="009F1495"/>
    <w:rsid w:val="009F4EEE"/>
    <w:rsid w:val="009F6606"/>
    <w:rsid w:val="00A01046"/>
    <w:rsid w:val="00A010BC"/>
    <w:rsid w:val="00A01303"/>
    <w:rsid w:val="00A02C88"/>
    <w:rsid w:val="00A04155"/>
    <w:rsid w:val="00A0775F"/>
    <w:rsid w:val="00A07852"/>
    <w:rsid w:val="00A10C83"/>
    <w:rsid w:val="00A143DF"/>
    <w:rsid w:val="00A16BED"/>
    <w:rsid w:val="00A20D61"/>
    <w:rsid w:val="00A2527B"/>
    <w:rsid w:val="00A252A7"/>
    <w:rsid w:val="00A2623A"/>
    <w:rsid w:val="00A26BB1"/>
    <w:rsid w:val="00A30132"/>
    <w:rsid w:val="00A313D8"/>
    <w:rsid w:val="00A33FF8"/>
    <w:rsid w:val="00A34C43"/>
    <w:rsid w:val="00A35064"/>
    <w:rsid w:val="00A35AEB"/>
    <w:rsid w:val="00A35F9F"/>
    <w:rsid w:val="00A42080"/>
    <w:rsid w:val="00A43E30"/>
    <w:rsid w:val="00A47A39"/>
    <w:rsid w:val="00A50EE0"/>
    <w:rsid w:val="00A51202"/>
    <w:rsid w:val="00A55455"/>
    <w:rsid w:val="00A604B9"/>
    <w:rsid w:val="00A62A4A"/>
    <w:rsid w:val="00A647A9"/>
    <w:rsid w:val="00A65169"/>
    <w:rsid w:val="00A655E2"/>
    <w:rsid w:val="00A65B75"/>
    <w:rsid w:val="00A66C3C"/>
    <w:rsid w:val="00A67B22"/>
    <w:rsid w:val="00A72EE3"/>
    <w:rsid w:val="00A741FB"/>
    <w:rsid w:val="00A751A4"/>
    <w:rsid w:val="00A75FED"/>
    <w:rsid w:val="00A76D23"/>
    <w:rsid w:val="00A77541"/>
    <w:rsid w:val="00A776D9"/>
    <w:rsid w:val="00A802BB"/>
    <w:rsid w:val="00A80F36"/>
    <w:rsid w:val="00A8118D"/>
    <w:rsid w:val="00A813D9"/>
    <w:rsid w:val="00A81447"/>
    <w:rsid w:val="00A818CD"/>
    <w:rsid w:val="00A915AF"/>
    <w:rsid w:val="00A91AA0"/>
    <w:rsid w:val="00A91EC9"/>
    <w:rsid w:val="00A9332C"/>
    <w:rsid w:val="00A93443"/>
    <w:rsid w:val="00A945D7"/>
    <w:rsid w:val="00A95E08"/>
    <w:rsid w:val="00A972D7"/>
    <w:rsid w:val="00A976B7"/>
    <w:rsid w:val="00A97890"/>
    <w:rsid w:val="00AA49E1"/>
    <w:rsid w:val="00AB0B76"/>
    <w:rsid w:val="00AB176D"/>
    <w:rsid w:val="00AB3B75"/>
    <w:rsid w:val="00AB76AA"/>
    <w:rsid w:val="00AB7BD5"/>
    <w:rsid w:val="00AC2EF5"/>
    <w:rsid w:val="00AC454D"/>
    <w:rsid w:val="00AC5703"/>
    <w:rsid w:val="00AC65C2"/>
    <w:rsid w:val="00AD0E3F"/>
    <w:rsid w:val="00AD45C6"/>
    <w:rsid w:val="00AD46F8"/>
    <w:rsid w:val="00AD5668"/>
    <w:rsid w:val="00AD6634"/>
    <w:rsid w:val="00AE3DDC"/>
    <w:rsid w:val="00AE70FC"/>
    <w:rsid w:val="00AF3E5E"/>
    <w:rsid w:val="00AF40A6"/>
    <w:rsid w:val="00AF7298"/>
    <w:rsid w:val="00B03030"/>
    <w:rsid w:val="00B03CDD"/>
    <w:rsid w:val="00B11E7E"/>
    <w:rsid w:val="00B12E6D"/>
    <w:rsid w:val="00B134AA"/>
    <w:rsid w:val="00B14B50"/>
    <w:rsid w:val="00B161FD"/>
    <w:rsid w:val="00B178D9"/>
    <w:rsid w:val="00B17BD4"/>
    <w:rsid w:val="00B2057B"/>
    <w:rsid w:val="00B2151E"/>
    <w:rsid w:val="00B254F4"/>
    <w:rsid w:val="00B27045"/>
    <w:rsid w:val="00B312C7"/>
    <w:rsid w:val="00B37465"/>
    <w:rsid w:val="00B37545"/>
    <w:rsid w:val="00B37E1E"/>
    <w:rsid w:val="00B42ED3"/>
    <w:rsid w:val="00B4380B"/>
    <w:rsid w:val="00B452D4"/>
    <w:rsid w:val="00B463D5"/>
    <w:rsid w:val="00B46B1F"/>
    <w:rsid w:val="00B509FC"/>
    <w:rsid w:val="00B50DF5"/>
    <w:rsid w:val="00B51E06"/>
    <w:rsid w:val="00B52B49"/>
    <w:rsid w:val="00B55F52"/>
    <w:rsid w:val="00B56900"/>
    <w:rsid w:val="00B56D99"/>
    <w:rsid w:val="00B56F99"/>
    <w:rsid w:val="00B61CBD"/>
    <w:rsid w:val="00B61DCF"/>
    <w:rsid w:val="00B62A87"/>
    <w:rsid w:val="00B63EA7"/>
    <w:rsid w:val="00B64AB5"/>
    <w:rsid w:val="00B650CE"/>
    <w:rsid w:val="00B67E59"/>
    <w:rsid w:val="00B7066A"/>
    <w:rsid w:val="00B72209"/>
    <w:rsid w:val="00B72670"/>
    <w:rsid w:val="00B75A48"/>
    <w:rsid w:val="00B769E7"/>
    <w:rsid w:val="00B775DF"/>
    <w:rsid w:val="00B8043A"/>
    <w:rsid w:val="00B80502"/>
    <w:rsid w:val="00B85A89"/>
    <w:rsid w:val="00B9336F"/>
    <w:rsid w:val="00B96C28"/>
    <w:rsid w:val="00B9753B"/>
    <w:rsid w:val="00BA22BF"/>
    <w:rsid w:val="00BA7580"/>
    <w:rsid w:val="00BB13A4"/>
    <w:rsid w:val="00BB2D8D"/>
    <w:rsid w:val="00BB2DB0"/>
    <w:rsid w:val="00BB326D"/>
    <w:rsid w:val="00BB39FE"/>
    <w:rsid w:val="00BB7E8C"/>
    <w:rsid w:val="00BC0D9F"/>
    <w:rsid w:val="00BC2CA6"/>
    <w:rsid w:val="00BC475B"/>
    <w:rsid w:val="00BC5EF2"/>
    <w:rsid w:val="00BC6177"/>
    <w:rsid w:val="00BC77D0"/>
    <w:rsid w:val="00BD10D3"/>
    <w:rsid w:val="00BD2DFA"/>
    <w:rsid w:val="00BD36D8"/>
    <w:rsid w:val="00BD390E"/>
    <w:rsid w:val="00BE540A"/>
    <w:rsid w:val="00BE55A7"/>
    <w:rsid w:val="00BF00C7"/>
    <w:rsid w:val="00BF1053"/>
    <w:rsid w:val="00BF1FB2"/>
    <w:rsid w:val="00BF1FC1"/>
    <w:rsid w:val="00BF5278"/>
    <w:rsid w:val="00BF6132"/>
    <w:rsid w:val="00BF7173"/>
    <w:rsid w:val="00C01A52"/>
    <w:rsid w:val="00C055E3"/>
    <w:rsid w:val="00C10B0A"/>
    <w:rsid w:val="00C1398D"/>
    <w:rsid w:val="00C1451E"/>
    <w:rsid w:val="00C146C0"/>
    <w:rsid w:val="00C175DD"/>
    <w:rsid w:val="00C17ABF"/>
    <w:rsid w:val="00C20B33"/>
    <w:rsid w:val="00C215F2"/>
    <w:rsid w:val="00C22973"/>
    <w:rsid w:val="00C22CB5"/>
    <w:rsid w:val="00C2315A"/>
    <w:rsid w:val="00C25131"/>
    <w:rsid w:val="00C33021"/>
    <w:rsid w:val="00C33910"/>
    <w:rsid w:val="00C33B69"/>
    <w:rsid w:val="00C3441E"/>
    <w:rsid w:val="00C369C1"/>
    <w:rsid w:val="00C42856"/>
    <w:rsid w:val="00C45AFD"/>
    <w:rsid w:val="00C47F66"/>
    <w:rsid w:val="00C52D42"/>
    <w:rsid w:val="00C54AA3"/>
    <w:rsid w:val="00C551AD"/>
    <w:rsid w:val="00C566BC"/>
    <w:rsid w:val="00C571E0"/>
    <w:rsid w:val="00C66C99"/>
    <w:rsid w:val="00C66D52"/>
    <w:rsid w:val="00C71266"/>
    <w:rsid w:val="00C7194D"/>
    <w:rsid w:val="00C730A9"/>
    <w:rsid w:val="00C73C78"/>
    <w:rsid w:val="00C73DBC"/>
    <w:rsid w:val="00C74534"/>
    <w:rsid w:val="00C76D30"/>
    <w:rsid w:val="00C775D2"/>
    <w:rsid w:val="00C778ED"/>
    <w:rsid w:val="00C77DD0"/>
    <w:rsid w:val="00C77ECC"/>
    <w:rsid w:val="00C81965"/>
    <w:rsid w:val="00C84C37"/>
    <w:rsid w:val="00C854D2"/>
    <w:rsid w:val="00C85D84"/>
    <w:rsid w:val="00C87960"/>
    <w:rsid w:val="00C87C84"/>
    <w:rsid w:val="00C9251D"/>
    <w:rsid w:val="00C92EB2"/>
    <w:rsid w:val="00C958FA"/>
    <w:rsid w:val="00C97CA7"/>
    <w:rsid w:val="00CA02E0"/>
    <w:rsid w:val="00CA251D"/>
    <w:rsid w:val="00CB055A"/>
    <w:rsid w:val="00CB06FB"/>
    <w:rsid w:val="00CB1A9D"/>
    <w:rsid w:val="00CB4D40"/>
    <w:rsid w:val="00CB648A"/>
    <w:rsid w:val="00CB680E"/>
    <w:rsid w:val="00CB6F11"/>
    <w:rsid w:val="00CC04D1"/>
    <w:rsid w:val="00CC2FAF"/>
    <w:rsid w:val="00CC3C54"/>
    <w:rsid w:val="00CC3D4D"/>
    <w:rsid w:val="00CC5337"/>
    <w:rsid w:val="00CC5B1D"/>
    <w:rsid w:val="00CC625D"/>
    <w:rsid w:val="00CD4A8D"/>
    <w:rsid w:val="00CD6C41"/>
    <w:rsid w:val="00CD7941"/>
    <w:rsid w:val="00CE1156"/>
    <w:rsid w:val="00CE14DE"/>
    <w:rsid w:val="00CE1D27"/>
    <w:rsid w:val="00CE6E81"/>
    <w:rsid w:val="00CF31E7"/>
    <w:rsid w:val="00CF6546"/>
    <w:rsid w:val="00D01243"/>
    <w:rsid w:val="00D023F1"/>
    <w:rsid w:val="00D03325"/>
    <w:rsid w:val="00D03E7F"/>
    <w:rsid w:val="00D07F4E"/>
    <w:rsid w:val="00D11091"/>
    <w:rsid w:val="00D11611"/>
    <w:rsid w:val="00D11AE6"/>
    <w:rsid w:val="00D150B4"/>
    <w:rsid w:val="00D20FE7"/>
    <w:rsid w:val="00D220BC"/>
    <w:rsid w:val="00D2280F"/>
    <w:rsid w:val="00D25BEC"/>
    <w:rsid w:val="00D32331"/>
    <w:rsid w:val="00D337F3"/>
    <w:rsid w:val="00D35543"/>
    <w:rsid w:val="00D35A22"/>
    <w:rsid w:val="00D37BD2"/>
    <w:rsid w:val="00D40425"/>
    <w:rsid w:val="00D4098C"/>
    <w:rsid w:val="00D409AE"/>
    <w:rsid w:val="00D4253A"/>
    <w:rsid w:val="00D43E8D"/>
    <w:rsid w:val="00D442C8"/>
    <w:rsid w:val="00D45127"/>
    <w:rsid w:val="00D4549D"/>
    <w:rsid w:val="00D52A5E"/>
    <w:rsid w:val="00D52FA0"/>
    <w:rsid w:val="00D64923"/>
    <w:rsid w:val="00D65B2B"/>
    <w:rsid w:val="00D71135"/>
    <w:rsid w:val="00D7451C"/>
    <w:rsid w:val="00D75321"/>
    <w:rsid w:val="00D81131"/>
    <w:rsid w:val="00D86E68"/>
    <w:rsid w:val="00D87173"/>
    <w:rsid w:val="00D90F65"/>
    <w:rsid w:val="00D916F2"/>
    <w:rsid w:val="00D92DA9"/>
    <w:rsid w:val="00D944AC"/>
    <w:rsid w:val="00D955B5"/>
    <w:rsid w:val="00D95FA4"/>
    <w:rsid w:val="00D9742F"/>
    <w:rsid w:val="00D97986"/>
    <w:rsid w:val="00D97B51"/>
    <w:rsid w:val="00DA16EE"/>
    <w:rsid w:val="00DA1C32"/>
    <w:rsid w:val="00DA23B7"/>
    <w:rsid w:val="00DA3515"/>
    <w:rsid w:val="00DB0473"/>
    <w:rsid w:val="00DB0C26"/>
    <w:rsid w:val="00DB1374"/>
    <w:rsid w:val="00DB1A79"/>
    <w:rsid w:val="00DB3E07"/>
    <w:rsid w:val="00DB4902"/>
    <w:rsid w:val="00DB5E6F"/>
    <w:rsid w:val="00DB5EAF"/>
    <w:rsid w:val="00DB6340"/>
    <w:rsid w:val="00DC181B"/>
    <w:rsid w:val="00DC76FC"/>
    <w:rsid w:val="00DD22B0"/>
    <w:rsid w:val="00DD6D4A"/>
    <w:rsid w:val="00DE10C1"/>
    <w:rsid w:val="00DE30CF"/>
    <w:rsid w:val="00DE33D9"/>
    <w:rsid w:val="00DF0A9F"/>
    <w:rsid w:val="00DF0EA0"/>
    <w:rsid w:val="00DF1E50"/>
    <w:rsid w:val="00DF1E9F"/>
    <w:rsid w:val="00DF1FCC"/>
    <w:rsid w:val="00DF29D0"/>
    <w:rsid w:val="00DF400C"/>
    <w:rsid w:val="00DF41F3"/>
    <w:rsid w:val="00DF42A9"/>
    <w:rsid w:val="00DF4D55"/>
    <w:rsid w:val="00DF6138"/>
    <w:rsid w:val="00DF6A8A"/>
    <w:rsid w:val="00DF7AF5"/>
    <w:rsid w:val="00E00848"/>
    <w:rsid w:val="00E01485"/>
    <w:rsid w:val="00E01BA7"/>
    <w:rsid w:val="00E02352"/>
    <w:rsid w:val="00E035D3"/>
    <w:rsid w:val="00E037DC"/>
    <w:rsid w:val="00E0394D"/>
    <w:rsid w:val="00E04E19"/>
    <w:rsid w:val="00E07D22"/>
    <w:rsid w:val="00E1019A"/>
    <w:rsid w:val="00E10695"/>
    <w:rsid w:val="00E11A3E"/>
    <w:rsid w:val="00E11AC2"/>
    <w:rsid w:val="00E15D8D"/>
    <w:rsid w:val="00E20077"/>
    <w:rsid w:val="00E20976"/>
    <w:rsid w:val="00E20C00"/>
    <w:rsid w:val="00E20FC3"/>
    <w:rsid w:val="00E219EB"/>
    <w:rsid w:val="00E21EF1"/>
    <w:rsid w:val="00E22302"/>
    <w:rsid w:val="00E22422"/>
    <w:rsid w:val="00E2658A"/>
    <w:rsid w:val="00E270FB"/>
    <w:rsid w:val="00E2741F"/>
    <w:rsid w:val="00E276C6"/>
    <w:rsid w:val="00E27C7D"/>
    <w:rsid w:val="00E32229"/>
    <w:rsid w:val="00E35136"/>
    <w:rsid w:val="00E37497"/>
    <w:rsid w:val="00E376F8"/>
    <w:rsid w:val="00E41C48"/>
    <w:rsid w:val="00E42E4B"/>
    <w:rsid w:val="00E42F3A"/>
    <w:rsid w:val="00E468D8"/>
    <w:rsid w:val="00E4690B"/>
    <w:rsid w:val="00E51D3E"/>
    <w:rsid w:val="00E52E09"/>
    <w:rsid w:val="00E54579"/>
    <w:rsid w:val="00E556E3"/>
    <w:rsid w:val="00E63961"/>
    <w:rsid w:val="00E65303"/>
    <w:rsid w:val="00E65FB0"/>
    <w:rsid w:val="00E66545"/>
    <w:rsid w:val="00E676C5"/>
    <w:rsid w:val="00E7451F"/>
    <w:rsid w:val="00E74837"/>
    <w:rsid w:val="00E748AD"/>
    <w:rsid w:val="00E7529B"/>
    <w:rsid w:val="00E76707"/>
    <w:rsid w:val="00E76E31"/>
    <w:rsid w:val="00E80281"/>
    <w:rsid w:val="00E82C8A"/>
    <w:rsid w:val="00E8329A"/>
    <w:rsid w:val="00E833C9"/>
    <w:rsid w:val="00E84DC6"/>
    <w:rsid w:val="00E85CAF"/>
    <w:rsid w:val="00E879C1"/>
    <w:rsid w:val="00E900BA"/>
    <w:rsid w:val="00E9033A"/>
    <w:rsid w:val="00E92501"/>
    <w:rsid w:val="00E938D4"/>
    <w:rsid w:val="00E96323"/>
    <w:rsid w:val="00E97576"/>
    <w:rsid w:val="00EA063B"/>
    <w:rsid w:val="00EA39BB"/>
    <w:rsid w:val="00EA5338"/>
    <w:rsid w:val="00EA679C"/>
    <w:rsid w:val="00EB2BDA"/>
    <w:rsid w:val="00EB368C"/>
    <w:rsid w:val="00EB4B00"/>
    <w:rsid w:val="00EB660E"/>
    <w:rsid w:val="00EC1918"/>
    <w:rsid w:val="00EC1C31"/>
    <w:rsid w:val="00EC3426"/>
    <w:rsid w:val="00EC6ABC"/>
    <w:rsid w:val="00EC7490"/>
    <w:rsid w:val="00ED0160"/>
    <w:rsid w:val="00ED0499"/>
    <w:rsid w:val="00ED4349"/>
    <w:rsid w:val="00ED5538"/>
    <w:rsid w:val="00ED5741"/>
    <w:rsid w:val="00EE042D"/>
    <w:rsid w:val="00EE120C"/>
    <w:rsid w:val="00EE229C"/>
    <w:rsid w:val="00EE5159"/>
    <w:rsid w:val="00EE65A4"/>
    <w:rsid w:val="00EF0C2C"/>
    <w:rsid w:val="00EF139B"/>
    <w:rsid w:val="00EF1DCC"/>
    <w:rsid w:val="00EF29F9"/>
    <w:rsid w:val="00EF3B54"/>
    <w:rsid w:val="00EF4005"/>
    <w:rsid w:val="00EF4662"/>
    <w:rsid w:val="00EF78E9"/>
    <w:rsid w:val="00EF7B01"/>
    <w:rsid w:val="00EF7B05"/>
    <w:rsid w:val="00F0217E"/>
    <w:rsid w:val="00F03D16"/>
    <w:rsid w:val="00F1017A"/>
    <w:rsid w:val="00F1039B"/>
    <w:rsid w:val="00F12EF7"/>
    <w:rsid w:val="00F213D8"/>
    <w:rsid w:val="00F21AC5"/>
    <w:rsid w:val="00F255A4"/>
    <w:rsid w:val="00F2745E"/>
    <w:rsid w:val="00F30656"/>
    <w:rsid w:val="00F31058"/>
    <w:rsid w:val="00F31E23"/>
    <w:rsid w:val="00F32695"/>
    <w:rsid w:val="00F3389D"/>
    <w:rsid w:val="00F35869"/>
    <w:rsid w:val="00F439DE"/>
    <w:rsid w:val="00F4471D"/>
    <w:rsid w:val="00F44AFA"/>
    <w:rsid w:val="00F4792C"/>
    <w:rsid w:val="00F5372B"/>
    <w:rsid w:val="00F5579A"/>
    <w:rsid w:val="00F56745"/>
    <w:rsid w:val="00F60571"/>
    <w:rsid w:val="00F61FFE"/>
    <w:rsid w:val="00F63006"/>
    <w:rsid w:val="00F637B7"/>
    <w:rsid w:val="00F63B72"/>
    <w:rsid w:val="00F63D2E"/>
    <w:rsid w:val="00F64CC5"/>
    <w:rsid w:val="00F67F9F"/>
    <w:rsid w:val="00F71F4B"/>
    <w:rsid w:val="00F74C3F"/>
    <w:rsid w:val="00F75C0A"/>
    <w:rsid w:val="00F77BD6"/>
    <w:rsid w:val="00F81862"/>
    <w:rsid w:val="00F81A42"/>
    <w:rsid w:val="00F81BA7"/>
    <w:rsid w:val="00F82B2D"/>
    <w:rsid w:val="00F84CF6"/>
    <w:rsid w:val="00F8590C"/>
    <w:rsid w:val="00F87BA8"/>
    <w:rsid w:val="00F92476"/>
    <w:rsid w:val="00F92AAB"/>
    <w:rsid w:val="00F93A5E"/>
    <w:rsid w:val="00F941FE"/>
    <w:rsid w:val="00F96F5E"/>
    <w:rsid w:val="00FA25F7"/>
    <w:rsid w:val="00FA370B"/>
    <w:rsid w:val="00FA71C0"/>
    <w:rsid w:val="00FB041F"/>
    <w:rsid w:val="00FB15EF"/>
    <w:rsid w:val="00FB221A"/>
    <w:rsid w:val="00FB25E3"/>
    <w:rsid w:val="00FB2840"/>
    <w:rsid w:val="00FB40C6"/>
    <w:rsid w:val="00FB656F"/>
    <w:rsid w:val="00FB7AE5"/>
    <w:rsid w:val="00FC17F6"/>
    <w:rsid w:val="00FC2711"/>
    <w:rsid w:val="00FC40BF"/>
    <w:rsid w:val="00FC536F"/>
    <w:rsid w:val="00FC7782"/>
    <w:rsid w:val="00FC79FE"/>
    <w:rsid w:val="00FD05E1"/>
    <w:rsid w:val="00FD0A48"/>
    <w:rsid w:val="00FD0B70"/>
    <w:rsid w:val="00FD1953"/>
    <w:rsid w:val="00FD2338"/>
    <w:rsid w:val="00FD3454"/>
    <w:rsid w:val="00FD4BDF"/>
    <w:rsid w:val="00FD6F57"/>
    <w:rsid w:val="00FD76A1"/>
    <w:rsid w:val="00FE2582"/>
    <w:rsid w:val="00FE2B57"/>
    <w:rsid w:val="00FE7B0D"/>
    <w:rsid w:val="00FF30A1"/>
    <w:rsid w:val="00FF47EE"/>
    <w:rsid w:val="00FF5272"/>
    <w:rsid w:val="00FF5283"/>
    <w:rsid w:val="00FF5579"/>
    <w:rsid w:val="00FF5782"/>
    <w:rsid w:val="00FF7614"/>
    <w:rsid w:val="00FF77C9"/>
    <w:rsid w:val="01AB7590"/>
    <w:rsid w:val="01DAFD5A"/>
    <w:rsid w:val="01FFCEAE"/>
    <w:rsid w:val="0285203D"/>
    <w:rsid w:val="028989C2"/>
    <w:rsid w:val="0489AF11"/>
    <w:rsid w:val="04D47407"/>
    <w:rsid w:val="0537DE50"/>
    <w:rsid w:val="073423C8"/>
    <w:rsid w:val="07409027"/>
    <w:rsid w:val="07705A9F"/>
    <w:rsid w:val="07E10221"/>
    <w:rsid w:val="08C58E32"/>
    <w:rsid w:val="09FE19A1"/>
    <w:rsid w:val="0A1C71E6"/>
    <w:rsid w:val="0A764BCD"/>
    <w:rsid w:val="0B3D1339"/>
    <w:rsid w:val="0B8D1963"/>
    <w:rsid w:val="0C293B05"/>
    <w:rsid w:val="0D53973A"/>
    <w:rsid w:val="0E061739"/>
    <w:rsid w:val="0EFDA342"/>
    <w:rsid w:val="0FB2B5C6"/>
    <w:rsid w:val="10C6863E"/>
    <w:rsid w:val="122AC965"/>
    <w:rsid w:val="1311D6A4"/>
    <w:rsid w:val="1420097A"/>
    <w:rsid w:val="14ADBC61"/>
    <w:rsid w:val="14C4CA1C"/>
    <w:rsid w:val="161E96F7"/>
    <w:rsid w:val="1622014D"/>
    <w:rsid w:val="168B5B86"/>
    <w:rsid w:val="1707E76F"/>
    <w:rsid w:val="17239C38"/>
    <w:rsid w:val="18E5B69A"/>
    <w:rsid w:val="193C1727"/>
    <w:rsid w:val="194F10B1"/>
    <w:rsid w:val="1966AA4B"/>
    <w:rsid w:val="1AF2215A"/>
    <w:rsid w:val="1B415027"/>
    <w:rsid w:val="1BC71594"/>
    <w:rsid w:val="1CDDB52E"/>
    <w:rsid w:val="1CF29AF7"/>
    <w:rsid w:val="1E1F7EAF"/>
    <w:rsid w:val="1F57FCAB"/>
    <w:rsid w:val="1F9AE4A0"/>
    <w:rsid w:val="20145800"/>
    <w:rsid w:val="209C1B9E"/>
    <w:rsid w:val="20B0F1C0"/>
    <w:rsid w:val="212F91FA"/>
    <w:rsid w:val="217F23B6"/>
    <w:rsid w:val="225E7804"/>
    <w:rsid w:val="227B6380"/>
    <w:rsid w:val="22F088FA"/>
    <w:rsid w:val="238D3E9C"/>
    <w:rsid w:val="23A61796"/>
    <w:rsid w:val="23E0CA6C"/>
    <w:rsid w:val="2439671D"/>
    <w:rsid w:val="245625E6"/>
    <w:rsid w:val="256E5887"/>
    <w:rsid w:val="2626C87C"/>
    <w:rsid w:val="27D75408"/>
    <w:rsid w:val="280B1209"/>
    <w:rsid w:val="28881F40"/>
    <w:rsid w:val="28FD5640"/>
    <w:rsid w:val="2972FE6C"/>
    <w:rsid w:val="29CE9847"/>
    <w:rsid w:val="2A055CB8"/>
    <w:rsid w:val="2B89BA28"/>
    <w:rsid w:val="2BEA89E4"/>
    <w:rsid w:val="2C39D456"/>
    <w:rsid w:val="2D005F1E"/>
    <w:rsid w:val="2F1F485D"/>
    <w:rsid w:val="305ABCDF"/>
    <w:rsid w:val="309CFAA7"/>
    <w:rsid w:val="30C924FE"/>
    <w:rsid w:val="30D88C23"/>
    <w:rsid w:val="31ED8063"/>
    <w:rsid w:val="32EE90CF"/>
    <w:rsid w:val="33DC142C"/>
    <w:rsid w:val="3456109C"/>
    <w:rsid w:val="3584FAE4"/>
    <w:rsid w:val="35BE4234"/>
    <w:rsid w:val="368421BF"/>
    <w:rsid w:val="36D80111"/>
    <w:rsid w:val="38E64A8B"/>
    <w:rsid w:val="38EECE87"/>
    <w:rsid w:val="394800C6"/>
    <w:rsid w:val="39E5AE7E"/>
    <w:rsid w:val="39F3E49B"/>
    <w:rsid w:val="3A545A14"/>
    <w:rsid w:val="3A78FF18"/>
    <w:rsid w:val="3A7D23F3"/>
    <w:rsid w:val="3C6B9ACA"/>
    <w:rsid w:val="3E381A3E"/>
    <w:rsid w:val="3E99BD70"/>
    <w:rsid w:val="3F029811"/>
    <w:rsid w:val="3F4D7D76"/>
    <w:rsid w:val="40889A4F"/>
    <w:rsid w:val="4098D190"/>
    <w:rsid w:val="40CB6DE5"/>
    <w:rsid w:val="40ED1BEB"/>
    <w:rsid w:val="42C31E78"/>
    <w:rsid w:val="43B5D72B"/>
    <w:rsid w:val="442C70D5"/>
    <w:rsid w:val="465B17AE"/>
    <w:rsid w:val="4749A22F"/>
    <w:rsid w:val="47F4A5E7"/>
    <w:rsid w:val="488FE59D"/>
    <w:rsid w:val="49D9C3A6"/>
    <w:rsid w:val="4A5C0905"/>
    <w:rsid w:val="4A9BC9B3"/>
    <w:rsid w:val="4C9D7436"/>
    <w:rsid w:val="508AA6A3"/>
    <w:rsid w:val="51AD2B57"/>
    <w:rsid w:val="524DE4DF"/>
    <w:rsid w:val="543733BB"/>
    <w:rsid w:val="54707F28"/>
    <w:rsid w:val="54FE916E"/>
    <w:rsid w:val="558E505B"/>
    <w:rsid w:val="56C8A604"/>
    <w:rsid w:val="57E5AE47"/>
    <w:rsid w:val="587F4148"/>
    <w:rsid w:val="58A82A94"/>
    <w:rsid w:val="594BE269"/>
    <w:rsid w:val="59533A08"/>
    <w:rsid w:val="5A493625"/>
    <w:rsid w:val="5A6FACC9"/>
    <w:rsid w:val="5B1F1C3E"/>
    <w:rsid w:val="5B29C458"/>
    <w:rsid w:val="5C7504BE"/>
    <w:rsid w:val="5C992D1D"/>
    <w:rsid w:val="5CBEE34B"/>
    <w:rsid w:val="5D58D80E"/>
    <w:rsid w:val="5E13C314"/>
    <w:rsid w:val="5EE2F88A"/>
    <w:rsid w:val="5F07E802"/>
    <w:rsid w:val="5F303D92"/>
    <w:rsid w:val="5F81C5DB"/>
    <w:rsid w:val="6028A87B"/>
    <w:rsid w:val="6244DABF"/>
    <w:rsid w:val="62D54BC9"/>
    <w:rsid w:val="64108E45"/>
    <w:rsid w:val="6420E68B"/>
    <w:rsid w:val="65A31758"/>
    <w:rsid w:val="66C45B3C"/>
    <w:rsid w:val="67E98A0C"/>
    <w:rsid w:val="67F81677"/>
    <w:rsid w:val="699E7387"/>
    <w:rsid w:val="69A6414F"/>
    <w:rsid w:val="6B3FA12C"/>
    <w:rsid w:val="6B6E83E2"/>
    <w:rsid w:val="6D72E679"/>
    <w:rsid w:val="6DE48A68"/>
    <w:rsid w:val="6DE626CE"/>
    <w:rsid w:val="6DE99183"/>
    <w:rsid w:val="6E203E0D"/>
    <w:rsid w:val="6F32DB3C"/>
    <w:rsid w:val="7165AFB5"/>
    <w:rsid w:val="71711F7B"/>
    <w:rsid w:val="719C8614"/>
    <w:rsid w:val="71D3C01F"/>
    <w:rsid w:val="72AB7142"/>
    <w:rsid w:val="72BC136A"/>
    <w:rsid w:val="72D2745E"/>
    <w:rsid w:val="73238FEA"/>
    <w:rsid w:val="73C80898"/>
    <w:rsid w:val="7479824C"/>
    <w:rsid w:val="74BB5D3E"/>
    <w:rsid w:val="750D9315"/>
    <w:rsid w:val="762BA334"/>
    <w:rsid w:val="775A2D99"/>
    <w:rsid w:val="77885B65"/>
    <w:rsid w:val="7A35E2CA"/>
    <w:rsid w:val="7A7E1F83"/>
    <w:rsid w:val="7B322295"/>
    <w:rsid w:val="7C3049CE"/>
    <w:rsid w:val="7D9FA911"/>
    <w:rsid w:val="7DF4DA71"/>
    <w:rsid w:val="7EC57ABA"/>
    <w:rsid w:val="7F384C41"/>
    <w:rsid w:val="7F910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14262"/>
  <w15:chartTrackingRefBased/>
  <w15:docId w15:val="{C7CB4939-039B-49E3-B3DB-51F611AE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2AF"/>
    <w:pPr>
      <w:spacing w:line="259" w:lineRule="auto"/>
    </w:pPr>
    <w:rPr>
      <w:rFonts w:ascii="Verdana" w:hAnsi="Verdana"/>
      <w:kern w:val="0"/>
      <w:szCs w:val="22"/>
      <w14:ligatures w14:val="none"/>
    </w:rPr>
  </w:style>
  <w:style w:type="paragraph" w:styleId="Heading1">
    <w:name w:val="heading 1"/>
    <w:basedOn w:val="Normal"/>
    <w:next w:val="Normal"/>
    <w:link w:val="Heading1Char"/>
    <w:uiPriority w:val="9"/>
    <w:qFormat/>
    <w:rsid w:val="002E5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0452"/>
    <w:pPr>
      <w:keepNext/>
      <w:keepLines/>
      <w:spacing w:before="160" w:after="80"/>
      <w:outlineLvl w:val="1"/>
    </w:pPr>
    <w:rPr>
      <w:rFonts w:asciiTheme="majorHAnsi" w:eastAsiaTheme="majorEastAsia" w:hAnsiTheme="majorHAnsi"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2E52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E52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E52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2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2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2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2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0452"/>
    <w:rPr>
      <w:rFonts w:asciiTheme="majorHAnsi" w:eastAsiaTheme="majorEastAsia" w:hAnsiTheme="majorHAnsi" w:cstheme="majorBidi"/>
      <w:color w:val="0F4761" w:themeColor="accent1" w:themeShade="BF"/>
      <w:kern w:val="0"/>
      <w:sz w:val="28"/>
      <w:szCs w:val="32"/>
      <w14:ligatures w14:val="none"/>
    </w:rPr>
  </w:style>
  <w:style w:type="character" w:customStyle="1" w:styleId="Heading3Char">
    <w:name w:val="Heading 3 Char"/>
    <w:basedOn w:val="DefaultParagraphFont"/>
    <w:link w:val="Heading3"/>
    <w:uiPriority w:val="9"/>
    <w:rsid w:val="002E5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E5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E5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2AF"/>
    <w:rPr>
      <w:rFonts w:eastAsiaTheme="majorEastAsia" w:cstheme="majorBidi"/>
      <w:color w:val="272727" w:themeColor="text1" w:themeTint="D8"/>
    </w:rPr>
  </w:style>
  <w:style w:type="paragraph" w:styleId="Title">
    <w:name w:val="Title"/>
    <w:basedOn w:val="Normal"/>
    <w:next w:val="Normal"/>
    <w:link w:val="TitleChar"/>
    <w:uiPriority w:val="10"/>
    <w:qFormat/>
    <w:rsid w:val="002E5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2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2AF"/>
    <w:pPr>
      <w:spacing w:before="160"/>
      <w:jc w:val="center"/>
    </w:pPr>
    <w:rPr>
      <w:i/>
      <w:iCs/>
      <w:color w:val="404040" w:themeColor="text1" w:themeTint="BF"/>
    </w:rPr>
  </w:style>
  <w:style w:type="character" w:customStyle="1" w:styleId="QuoteChar">
    <w:name w:val="Quote Char"/>
    <w:basedOn w:val="DefaultParagraphFont"/>
    <w:link w:val="Quote"/>
    <w:uiPriority w:val="29"/>
    <w:rsid w:val="002E52AF"/>
    <w:rPr>
      <w:i/>
      <w:iCs/>
      <w:color w:val="404040" w:themeColor="text1" w:themeTint="BF"/>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12,Bullet Style,List Paragraph2"/>
    <w:basedOn w:val="Normal"/>
    <w:link w:val="ListParagraphChar"/>
    <w:uiPriority w:val="34"/>
    <w:qFormat/>
    <w:rsid w:val="002E52AF"/>
    <w:pPr>
      <w:ind w:left="720"/>
      <w:contextualSpacing/>
    </w:pPr>
  </w:style>
  <w:style w:type="character" w:styleId="IntenseEmphasis">
    <w:name w:val="Intense Emphasis"/>
    <w:basedOn w:val="DefaultParagraphFont"/>
    <w:uiPriority w:val="21"/>
    <w:qFormat/>
    <w:rsid w:val="002E52AF"/>
    <w:rPr>
      <w:i/>
      <w:iCs/>
      <w:color w:val="0F4761" w:themeColor="accent1" w:themeShade="BF"/>
    </w:rPr>
  </w:style>
  <w:style w:type="paragraph" w:styleId="IntenseQuote">
    <w:name w:val="Intense Quote"/>
    <w:basedOn w:val="Normal"/>
    <w:next w:val="Normal"/>
    <w:link w:val="IntenseQuoteChar"/>
    <w:uiPriority w:val="30"/>
    <w:qFormat/>
    <w:rsid w:val="002E5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2AF"/>
    <w:rPr>
      <w:i/>
      <w:iCs/>
      <w:color w:val="0F4761" w:themeColor="accent1" w:themeShade="BF"/>
    </w:rPr>
  </w:style>
  <w:style w:type="character" w:styleId="IntenseReference">
    <w:name w:val="Intense Reference"/>
    <w:basedOn w:val="DefaultParagraphFont"/>
    <w:uiPriority w:val="32"/>
    <w:qFormat/>
    <w:rsid w:val="002E52AF"/>
    <w:rPr>
      <w:b/>
      <w:bCs/>
      <w:smallCaps/>
      <w:color w:val="0F4761" w:themeColor="accent1" w:themeShade="BF"/>
      <w:spacing w:val="5"/>
    </w:rPr>
  </w:style>
  <w:style w:type="paragraph" w:styleId="Header">
    <w:name w:val="header"/>
    <w:basedOn w:val="Normal"/>
    <w:link w:val="HeaderChar"/>
    <w:uiPriority w:val="99"/>
    <w:unhideWhenUsed/>
    <w:rsid w:val="002E5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2AF"/>
    <w:rPr>
      <w:rFonts w:ascii="Verdana" w:hAnsi="Verdana"/>
      <w:kern w:val="0"/>
      <w:szCs w:val="22"/>
      <w14:ligatures w14:val="none"/>
    </w:rPr>
  </w:style>
  <w:style w:type="paragraph" w:styleId="Footer">
    <w:name w:val="footer"/>
    <w:basedOn w:val="Normal"/>
    <w:link w:val="FooterChar"/>
    <w:uiPriority w:val="99"/>
    <w:unhideWhenUsed/>
    <w:rsid w:val="002E5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2AF"/>
    <w:rPr>
      <w:rFonts w:ascii="Verdana" w:hAnsi="Verdana"/>
      <w:kern w:val="0"/>
      <w:szCs w:val="22"/>
      <w14:ligatures w14:val="none"/>
    </w:r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basedOn w:val="DefaultParagraphFont"/>
    <w:link w:val="ListParagraph"/>
    <w:uiPriority w:val="34"/>
    <w:qFormat/>
    <w:locked/>
    <w:rsid w:val="002E52AF"/>
  </w:style>
  <w:style w:type="table" w:styleId="TableGrid">
    <w:name w:val="Table Grid"/>
    <w:basedOn w:val="TableNormal"/>
    <w:uiPriority w:val="39"/>
    <w:rsid w:val="002E52A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52AF"/>
    <w:rPr>
      <w:color w:val="0563C1"/>
      <w:u w:val="single"/>
    </w:rPr>
  </w:style>
  <w:style w:type="paragraph" w:styleId="FootnoteText">
    <w:name w:val="footnote text"/>
    <w:basedOn w:val="Normal"/>
    <w:link w:val="FootnoteTextChar"/>
    <w:uiPriority w:val="99"/>
    <w:semiHidden/>
    <w:unhideWhenUsed/>
    <w:rsid w:val="002E52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52AF"/>
    <w:rPr>
      <w:rFonts w:ascii="Verdana" w:hAnsi="Verdana"/>
      <w:kern w:val="0"/>
      <w:sz w:val="20"/>
      <w:szCs w:val="20"/>
      <w14:ligatures w14:val="none"/>
    </w:rPr>
  </w:style>
  <w:style w:type="character" w:styleId="FootnoteReference">
    <w:name w:val="footnote reference"/>
    <w:basedOn w:val="DefaultParagraphFont"/>
    <w:uiPriority w:val="99"/>
    <w:semiHidden/>
    <w:unhideWhenUsed/>
    <w:rsid w:val="002E52AF"/>
    <w:rPr>
      <w:vertAlign w:val="superscript"/>
    </w:rPr>
  </w:style>
  <w:style w:type="character" w:styleId="Emphasis">
    <w:name w:val="Emphasis"/>
    <w:basedOn w:val="DefaultParagraphFont"/>
    <w:uiPriority w:val="20"/>
    <w:qFormat/>
    <w:rsid w:val="002E52AF"/>
    <w:rPr>
      <w:i/>
      <w:iCs/>
    </w:rPr>
  </w:style>
  <w:style w:type="paragraph" w:customStyle="1" w:styleId="Default">
    <w:name w:val="Default"/>
    <w:rsid w:val="002E52AF"/>
    <w:pPr>
      <w:autoSpaceDE w:val="0"/>
      <w:autoSpaceDN w:val="0"/>
      <w:adjustRightInd w:val="0"/>
      <w:spacing w:after="0" w:line="240" w:lineRule="auto"/>
    </w:pPr>
    <w:rPr>
      <w:rFonts w:ascii="Arial" w:hAnsi="Arial" w:cs="Arial"/>
      <w:color w:val="000000"/>
      <w:kern w:val="0"/>
      <w14:ligatures w14:val="none"/>
    </w:rPr>
  </w:style>
  <w:style w:type="character" w:styleId="CommentReference">
    <w:name w:val="annotation reference"/>
    <w:basedOn w:val="DefaultParagraphFont"/>
    <w:uiPriority w:val="99"/>
    <w:semiHidden/>
    <w:unhideWhenUsed/>
    <w:rsid w:val="002E52AF"/>
    <w:rPr>
      <w:sz w:val="16"/>
      <w:szCs w:val="16"/>
    </w:rPr>
  </w:style>
  <w:style w:type="paragraph" w:styleId="CommentText">
    <w:name w:val="annotation text"/>
    <w:basedOn w:val="Normal"/>
    <w:link w:val="CommentTextChar"/>
    <w:uiPriority w:val="99"/>
    <w:unhideWhenUsed/>
    <w:rsid w:val="002E52AF"/>
    <w:pPr>
      <w:spacing w:line="240" w:lineRule="auto"/>
    </w:pPr>
    <w:rPr>
      <w:sz w:val="20"/>
      <w:szCs w:val="20"/>
    </w:rPr>
  </w:style>
  <w:style w:type="character" w:customStyle="1" w:styleId="CommentTextChar">
    <w:name w:val="Comment Text Char"/>
    <w:basedOn w:val="DefaultParagraphFont"/>
    <w:link w:val="CommentText"/>
    <w:uiPriority w:val="99"/>
    <w:rsid w:val="002E52AF"/>
    <w:rPr>
      <w:rFonts w:ascii="Verdana" w:hAnsi="Verdan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E52AF"/>
    <w:rPr>
      <w:b/>
      <w:bCs/>
    </w:rPr>
  </w:style>
  <w:style w:type="character" w:customStyle="1" w:styleId="CommentSubjectChar">
    <w:name w:val="Comment Subject Char"/>
    <w:basedOn w:val="CommentTextChar"/>
    <w:link w:val="CommentSubject"/>
    <w:uiPriority w:val="99"/>
    <w:semiHidden/>
    <w:rsid w:val="002E52AF"/>
    <w:rPr>
      <w:rFonts w:ascii="Verdana" w:hAnsi="Verdana"/>
      <w:b/>
      <w:bCs/>
      <w:kern w:val="0"/>
      <w:sz w:val="20"/>
      <w:szCs w:val="20"/>
      <w14:ligatures w14:val="none"/>
    </w:rPr>
  </w:style>
  <w:style w:type="paragraph" w:styleId="BalloonText">
    <w:name w:val="Balloon Text"/>
    <w:basedOn w:val="Normal"/>
    <w:link w:val="BalloonTextChar"/>
    <w:uiPriority w:val="99"/>
    <w:semiHidden/>
    <w:unhideWhenUsed/>
    <w:rsid w:val="002E52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2AF"/>
    <w:rPr>
      <w:rFonts w:ascii="Segoe UI" w:hAnsi="Segoe UI" w:cs="Segoe UI"/>
      <w:kern w:val="0"/>
      <w:sz w:val="18"/>
      <w:szCs w:val="18"/>
      <w14:ligatures w14:val="none"/>
    </w:rPr>
  </w:style>
  <w:style w:type="paragraph" w:styleId="NormalWeb">
    <w:name w:val="Normal (Web)"/>
    <w:basedOn w:val="Normal"/>
    <w:uiPriority w:val="99"/>
    <w:unhideWhenUsed/>
    <w:rsid w:val="002E52AF"/>
    <w:pPr>
      <w:spacing w:before="100" w:beforeAutospacing="1" w:after="100" w:afterAutospacing="1" w:line="240" w:lineRule="auto"/>
    </w:pPr>
    <w:rPr>
      <w:rFonts w:ascii="Times" w:eastAsiaTheme="minorEastAsia" w:hAnsi="Times" w:cs="Times New Roman"/>
      <w:sz w:val="20"/>
      <w:szCs w:val="20"/>
    </w:rPr>
  </w:style>
  <w:style w:type="paragraph" w:customStyle="1" w:styleId="CoverSheet">
    <w:name w:val="Cover Sheet"/>
    <w:basedOn w:val="Normal"/>
    <w:rsid w:val="002E52AF"/>
    <w:pPr>
      <w:spacing w:before="120" w:after="0" w:line="240" w:lineRule="auto"/>
    </w:pPr>
    <w:rPr>
      <w:rFonts w:ascii="Arial" w:eastAsia="Times New Roman" w:hAnsi="Arial" w:cs="Arial"/>
      <w:szCs w:val="20"/>
    </w:rPr>
  </w:style>
  <w:style w:type="character" w:styleId="Strong">
    <w:name w:val="Strong"/>
    <w:basedOn w:val="DefaultParagraphFont"/>
    <w:uiPriority w:val="22"/>
    <w:qFormat/>
    <w:rsid w:val="002E52AF"/>
    <w:rPr>
      <w:b/>
      <w:bCs/>
    </w:rPr>
  </w:style>
  <w:style w:type="character" w:styleId="HTMLCite">
    <w:name w:val="HTML Cite"/>
    <w:basedOn w:val="DefaultParagraphFont"/>
    <w:uiPriority w:val="99"/>
    <w:semiHidden/>
    <w:unhideWhenUsed/>
    <w:rsid w:val="002E52AF"/>
    <w:rPr>
      <w:i/>
      <w:iCs/>
    </w:rPr>
  </w:style>
  <w:style w:type="paragraph" w:styleId="BodyText">
    <w:name w:val="Body Text"/>
    <w:basedOn w:val="Normal"/>
    <w:link w:val="BodyTextChar"/>
    <w:semiHidden/>
    <w:unhideWhenUsed/>
    <w:qFormat/>
    <w:rsid w:val="002E52AF"/>
    <w:pPr>
      <w:spacing w:after="0" w:line="240" w:lineRule="auto"/>
    </w:pPr>
    <w:rPr>
      <w:rFonts w:ascii="Arial" w:eastAsia="Times New Roman" w:hAnsi="Arial" w:cs="Times New Roman"/>
      <w:color w:val="000000"/>
      <w:szCs w:val="24"/>
    </w:rPr>
  </w:style>
  <w:style w:type="character" w:customStyle="1" w:styleId="BodyTextChar">
    <w:name w:val="Body Text Char"/>
    <w:basedOn w:val="DefaultParagraphFont"/>
    <w:link w:val="BodyText"/>
    <w:semiHidden/>
    <w:rsid w:val="002E52AF"/>
    <w:rPr>
      <w:rFonts w:ascii="Arial" w:eastAsia="Times New Roman" w:hAnsi="Arial" w:cs="Times New Roman"/>
      <w:color w:val="000000"/>
      <w:kern w:val="0"/>
      <w14:ligatures w14:val="none"/>
    </w:rPr>
  </w:style>
  <w:style w:type="character" w:styleId="FollowedHyperlink">
    <w:name w:val="FollowedHyperlink"/>
    <w:basedOn w:val="DefaultParagraphFont"/>
    <w:uiPriority w:val="99"/>
    <w:semiHidden/>
    <w:unhideWhenUsed/>
    <w:rsid w:val="002E52AF"/>
    <w:rPr>
      <w:color w:val="96607D" w:themeColor="followedHyperlink"/>
      <w:u w:val="single"/>
    </w:rPr>
  </w:style>
  <w:style w:type="table" w:styleId="GridTable4-Accent1">
    <w:name w:val="Grid Table 4 Accent 1"/>
    <w:basedOn w:val="TableNormal"/>
    <w:uiPriority w:val="49"/>
    <w:rsid w:val="002E52AF"/>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2E52AF"/>
    <w:pPr>
      <w:spacing w:before="240" w:after="0"/>
      <w:outlineLvl w:val="9"/>
    </w:pPr>
    <w:rPr>
      <w:rFonts w:ascii="Verdana" w:hAnsi="Verdana"/>
      <w:szCs w:val="32"/>
      <w:lang w:val="en-US"/>
    </w:rPr>
  </w:style>
  <w:style w:type="paragraph" w:styleId="TOC1">
    <w:name w:val="toc 1"/>
    <w:basedOn w:val="Normal"/>
    <w:next w:val="Normal"/>
    <w:autoRedefine/>
    <w:uiPriority w:val="39"/>
    <w:unhideWhenUsed/>
    <w:rsid w:val="0015391F"/>
    <w:pPr>
      <w:tabs>
        <w:tab w:val="left" w:pos="284"/>
        <w:tab w:val="right" w:leader="dot" w:pos="9639"/>
      </w:tabs>
      <w:spacing w:after="100" w:line="276" w:lineRule="auto"/>
    </w:pPr>
    <w:rPr>
      <w:rFonts w:eastAsiaTheme="majorEastAsia" w:cstheme="majorBidi"/>
      <w:sz w:val="22"/>
    </w:rPr>
  </w:style>
  <w:style w:type="paragraph" w:styleId="TOC2">
    <w:name w:val="toc 2"/>
    <w:basedOn w:val="Normal"/>
    <w:next w:val="Normal"/>
    <w:autoRedefine/>
    <w:uiPriority w:val="39"/>
    <w:unhideWhenUsed/>
    <w:rsid w:val="00F67F9F"/>
    <w:pPr>
      <w:tabs>
        <w:tab w:val="right" w:leader="dot" w:pos="9639"/>
      </w:tabs>
      <w:spacing w:after="100"/>
      <w:ind w:left="426" w:right="425" w:hanging="66"/>
    </w:pPr>
    <w:rPr>
      <w:noProof/>
      <w:sz w:val="20"/>
      <w:szCs w:val="20"/>
    </w:rPr>
  </w:style>
  <w:style w:type="paragraph" w:styleId="TOC3">
    <w:name w:val="toc 3"/>
    <w:basedOn w:val="Normal"/>
    <w:next w:val="Normal"/>
    <w:autoRedefine/>
    <w:uiPriority w:val="39"/>
    <w:unhideWhenUsed/>
    <w:rsid w:val="002E52AF"/>
    <w:pPr>
      <w:spacing w:after="100"/>
      <w:ind w:left="440"/>
    </w:pPr>
  </w:style>
  <w:style w:type="paragraph" w:styleId="NoSpacing">
    <w:name w:val="No Spacing"/>
    <w:link w:val="NoSpacingChar"/>
    <w:uiPriority w:val="1"/>
    <w:qFormat/>
    <w:rsid w:val="002E52AF"/>
    <w:pPr>
      <w:spacing w:after="0" w:line="240" w:lineRule="auto"/>
    </w:pPr>
    <w:rPr>
      <w:rFonts w:ascii="Verdana" w:hAnsi="Verdana"/>
      <w:kern w:val="0"/>
      <w:szCs w:val="22"/>
      <w14:ligatures w14:val="none"/>
    </w:rPr>
  </w:style>
  <w:style w:type="character" w:customStyle="1" w:styleId="NoSpacingChar">
    <w:name w:val="No Spacing Char"/>
    <w:basedOn w:val="DefaultParagraphFont"/>
    <w:link w:val="NoSpacing"/>
    <w:uiPriority w:val="1"/>
    <w:rsid w:val="002E52AF"/>
    <w:rPr>
      <w:rFonts w:ascii="Verdana" w:hAnsi="Verdana"/>
      <w:kern w:val="0"/>
      <w:szCs w:val="22"/>
      <w14:ligatures w14:val="none"/>
    </w:rPr>
  </w:style>
  <w:style w:type="table" w:styleId="GridTable5Dark-Accent4">
    <w:name w:val="Grid Table 5 Dark Accent 4"/>
    <w:basedOn w:val="TableNormal"/>
    <w:uiPriority w:val="50"/>
    <w:rsid w:val="002E52AF"/>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Revision">
    <w:name w:val="Revision"/>
    <w:hidden/>
    <w:uiPriority w:val="99"/>
    <w:semiHidden/>
    <w:rsid w:val="002E52AF"/>
    <w:pPr>
      <w:spacing w:after="0" w:line="240" w:lineRule="auto"/>
    </w:pPr>
    <w:rPr>
      <w:rFonts w:ascii="Verdana" w:hAnsi="Verdana"/>
      <w:kern w:val="0"/>
      <w:szCs w:val="22"/>
      <w14:ligatures w14:val="none"/>
    </w:rPr>
  </w:style>
  <w:style w:type="character" w:customStyle="1" w:styleId="hgkelc">
    <w:name w:val="hgkelc"/>
    <w:basedOn w:val="DefaultParagraphFont"/>
    <w:rsid w:val="002E52AF"/>
  </w:style>
  <w:style w:type="paragraph" w:styleId="PlainText">
    <w:name w:val="Plain Text"/>
    <w:basedOn w:val="Normal"/>
    <w:link w:val="PlainTextChar"/>
    <w:uiPriority w:val="99"/>
    <w:unhideWhenUsed/>
    <w:rsid w:val="002E52AF"/>
    <w:pPr>
      <w:spacing w:after="0" w:line="240" w:lineRule="auto"/>
    </w:pPr>
    <w:rPr>
      <w:rFonts w:ascii="Calibri" w:hAnsi="Calibri" w:cs="Calibri"/>
      <w:color w:val="0F4761" w:themeColor="accent1" w:themeShade="BF"/>
      <w:sz w:val="22"/>
      <w:szCs w:val="21"/>
    </w:rPr>
  </w:style>
  <w:style w:type="character" w:customStyle="1" w:styleId="PlainTextChar">
    <w:name w:val="Plain Text Char"/>
    <w:basedOn w:val="DefaultParagraphFont"/>
    <w:link w:val="PlainText"/>
    <w:uiPriority w:val="99"/>
    <w:rsid w:val="002E52AF"/>
    <w:rPr>
      <w:rFonts w:ascii="Calibri" w:hAnsi="Calibri" w:cs="Calibri"/>
      <w:color w:val="0F4761" w:themeColor="accent1" w:themeShade="BF"/>
      <w:kern w:val="0"/>
      <w:sz w:val="22"/>
      <w:szCs w:val="21"/>
      <w14:ligatures w14:val="none"/>
    </w:rPr>
  </w:style>
  <w:style w:type="character" w:customStyle="1" w:styleId="cf01">
    <w:name w:val="cf01"/>
    <w:basedOn w:val="DefaultParagraphFont"/>
    <w:rsid w:val="002E52AF"/>
    <w:rPr>
      <w:rFonts w:ascii="Segoe UI" w:hAnsi="Segoe UI" w:cs="Segoe UI" w:hint="default"/>
      <w:color w:val="262626"/>
      <w:sz w:val="21"/>
      <w:szCs w:val="21"/>
    </w:rPr>
  </w:style>
  <w:style w:type="character" w:customStyle="1" w:styleId="UnresolvedMention1">
    <w:name w:val="Unresolved Mention1"/>
    <w:basedOn w:val="DefaultParagraphFont"/>
    <w:uiPriority w:val="99"/>
    <w:semiHidden/>
    <w:unhideWhenUsed/>
    <w:rsid w:val="002E52AF"/>
    <w:rPr>
      <w:color w:val="605E5C"/>
      <w:shd w:val="clear" w:color="auto" w:fill="E1DFDD"/>
    </w:rPr>
  </w:style>
  <w:style w:type="character" w:customStyle="1" w:styleId="ui-provider">
    <w:name w:val="ui-provider"/>
    <w:basedOn w:val="DefaultParagraphFont"/>
    <w:rsid w:val="002E52AF"/>
  </w:style>
  <w:style w:type="character" w:customStyle="1" w:styleId="UnresolvedMention2">
    <w:name w:val="Unresolved Mention2"/>
    <w:basedOn w:val="DefaultParagraphFont"/>
    <w:uiPriority w:val="99"/>
    <w:semiHidden/>
    <w:unhideWhenUsed/>
    <w:rsid w:val="002E52AF"/>
    <w:rPr>
      <w:color w:val="605E5C"/>
      <w:shd w:val="clear" w:color="auto" w:fill="E1DFDD"/>
    </w:rPr>
  </w:style>
  <w:style w:type="paragraph" w:customStyle="1" w:styleId="pf0">
    <w:name w:val="pf0"/>
    <w:basedOn w:val="Normal"/>
    <w:rsid w:val="002E52A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cf11">
    <w:name w:val="cf11"/>
    <w:basedOn w:val="DefaultParagraphFont"/>
    <w:rsid w:val="002E52AF"/>
    <w:rPr>
      <w:rFonts w:ascii="Segoe UI" w:hAnsi="Segoe UI" w:cs="Segoe UI" w:hint="default"/>
      <w:b/>
      <w:bCs/>
      <w:sz w:val="18"/>
      <w:szCs w:val="18"/>
    </w:rPr>
  </w:style>
  <w:style w:type="character" w:customStyle="1" w:styleId="UnresolvedMention3">
    <w:name w:val="Unresolved Mention3"/>
    <w:basedOn w:val="DefaultParagraphFont"/>
    <w:uiPriority w:val="99"/>
    <w:semiHidden/>
    <w:unhideWhenUsed/>
    <w:rsid w:val="002E52AF"/>
    <w:rPr>
      <w:color w:val="605E5C"/>
      <w:shd w:val="clear" w:color="auto" w:fill="E1DFDD"/>
    </w:rPr>
  </w:style>
  <w:style w:type="table" w:styleId="GridTable5Dark-Accent5">
    <w:name w:val="Grid Table 5 Dark Accent 5"/>
    <w:basedOn w:val="TableNormal"/>
    <w:uiPriority w:val="50"/>
    <w:rsid w:val="002E52AF"/>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customStyle="1" w:styleId="UnresolvedMention4">
    <w:name w:val="Unresolved Mention4"/>
    <w:basedOn w:val="DefaultParagraphFont"/>
    <w:uiPriority w:val="99"/>
    <w:semiHidden/>
    <w:unhideWhenUsed/>
    <w:rsid w:val="002E52AF"/>
    <w:rPr>
      <w:color w:val="605E5C"/>
      <w:shd w:val="clear" w:color="auto" w:fill="E1DFDD"/>
    </w:rPr>
  </w:style>
  <w:style w:type="character" w:customStyle="1" w:styleId="UnresolvedMention5">
    <w:name w:val="Unresolved Mention5"/>
    <w:basedOn w:val="DefaultParagraphFont"/>
    <w:uiPriority w:val="99"/>
    <w:semiHidden/>
    <w:unhideWhenUsed/>
    <w:rsid w:val="002E52AF"/>
    <w:rPr>
      <w:color w:val="605E5C"/>
      <w:shd w:val="clear" w:color="auto" w:fill="E1DFDD"/>
    </w:rPr>
  </w:style>
  <w:style w:type="character" w:customStyle="1" w:styleId="UnresolvedMention6">
    <w:name w:val="Unresolved Mention6"/>
    <w:basedOn w:val="DefaultParagraphFont"/>
    <w:uiPriority w:val="99"/>
    <w:semiHidden/>
    <w:unhideWhenUsed/>
    <w:rsid w:val="0071340B"/>
    <w:rPr>
      <w:color w:val="605E5C"/>
      <w:shd w:val="clear" w:color="auto" w:fill="E1DFDD"/>
    </w:rPr>
  </w:style>
  <w:style w:type="character" w:customStyle="1" w:styleId="UnresolvedMention7">
    <w:name w:val="Unresolved Mention7"/>
    <w:basedOn w:val="DefaultParagraphFont"/>
    <w:uiPriority w:val="99"/>
    <w:semiHidden/>
    <w:unhideWhenUsed/>
    <w:rsid w:val="006E4D84"/>
    <w:rPr>
      <w:color w:val="605E5C"/>
      <w:shd w:val="clear" w:color="auto" w:fill="E1DFDD"/>
    </w:rPr>
  </w:style>
  <w:style w:type="character" w:customStyle="1" w:styleId="UnresolvedMention8">
    <w:name w:val="Unresolved Mention8"/>
    <w:basedOn w:val="DefaultParagraphFont"/>
    <w:uiPriority w:val="99"/>
    <w:semiHidden/>
    <w:unhideWhenUsed/>
    <w:rsid w:val="00607583"/>
    <w:rPr>
      <w:color w:val="605E5C"/>
      <w:shd w:val="clear" w:color="auto" w:fill="E1DFDD"/>
    </w:rPr>
  </w:style>
  <w:style w:type="character" w:styleId="UnresolvedMention">
    <w:name w:val="Unresolved Mention"/>
    <w:basedOn w:val="DefaultParagraphFont"/>
    <w:uiPriority w:val="99"/>
    <w:semiHidden/>
    <w:unhideWhenUsed/>
    <w:rsid w:val="006E4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399412">
      <w:bodyDiv w:val="1"/>
      <w:marLeft w:val="0"/>
      <w:marRight w:val="0"/>
      <w:marTop w:val="0"/>
      <w:marBottom w:val="0"/>
      <w:divBdr>
        <w:top w:val="none" w:sz="0" w:space="0" w:color="auto"/>
        <w:left w:val="none" w:sz="0" w:space="0" w:color="auto"/>
        <w:bottom w:val="none" w:sz="0" w:space="0" w:color="auto"/>
        <w:right w:val="none" w:sz="0" w:space="0" w:color="auto"/>
      </w:divBdr>
    </w:div>
    <w:div w:id="406852838">
      <w:bodyDiv w:val="1"/>
      <w:marLeft w:val="0"/>
      <w:marRight w:val="0"/>
      <w:marTop w:val="0"/>
      <w:marBottom w:val="0"/>
      <w:divBdr>
        <w:top w:val="none" w:sz="0" w:space="0" w:color="auto"/>
        <w:left w:val="none" w:sz="0" w:space="0" w:color="auto"/>
        <w:bottom w:val="none" w:sz="0" w:space="0" w:color="auto"/>
        <w:right w:val="none" w:sz="0" w:space="0" w:color="auto"/>
      </w:divBdr>
    </w:div>
    <w:div w:id="457993703">
      <w:bodyDiv w:val="1"/>
      <w:marLeft w:val="0"/>
      <w:marRight w:val="0"/>
      <w:marTop w:val="0"/>
      <w:marBottom w:val="0"/>
      <w:divBdr>
        <w:top w:val="none" w:sz="0" w:space="0" w:color="auto"/>
        <w:left w:val="none" w:sz="0" w:space="0" w:color="auto"/>
        <w:bottom w:val="none" w:sz="0" w:space="0" w:color="auto"/>
        <w:right w:val="none" w:sz="0" w:space="0" w:color="auto"/>
      </w:divBdr>
    </w:div>
    <w:div w:id="579023202">
      <w:bodyDiv w:val="1"/>
      <w:marLeft w:val="0"/>
      <w:marRight w:val="0"/>
      <w:marTop w:val="0"/>
      <w:marBottom w:val="0"/>
      <w:divBdr>
        <w:top w:val="none" w:sz="0" w:space="0" w:color="auto"/>
        <w:left w:val="none" w:sz="0" w:space="0" w:color="auto"/>
        <w:bottom w:val="none" w:sz="0" w:space="0" w:color="auto"/>
        <w:right w:val="none" w:sz="0" w:space="0" w:color="auto"/>
      </w:divBdr>
    </w:div>
    <w:div w:id="866941892">
      <w:bodyDiv w:val="1"/>
      <w:marLeft w:val="0"/>
      <w:marRight w:val="0"/>
      <w:marTop w:val="0"/>
      <w:marBottom w:val="0"/>
      <w:divBdr>
        <w:top w:val="none" w:sz="0" w:space="0" w:color="auto"/>
        <w:left w:val="none" w:sz="0" w:space="0" w:color="auto"/>
        <w:bottom w:val="none" w:sz="0" w:space="0" w:color="auto"/>
        <w:right w:val="none" w:sz="0" w:space="0" w:color="auto"/>
      </w:divBdr>
    </w:div>
    <w:div w:id="1040087581">
      <w:bodyDiv w:val="1"/>
      <w:marLeft w:val="0"/>
      <w:marRight w:val="0"/>
      <w:marTop w:val="0"/>
      <w:marBottom w:val="0"/>
      <w:divBdr>
        <w:top w:val="none" w:sz="0" w:space="0" w:color="auto"/>
        <w:left w:val="none" w:sz="0" w:space="0" w:color="auto"/>
        <w:bottom w:val="none" w:sz="0" w:space="0" w:color="auto"/>
        <w:right w:val="none" w:sz="0" w:space="0" w:color="auto"/>
      </w:divBdr>
    </w:div>
    <w:div w:id="1089933026">
      <w:bodyDiv w:val="1"/>
      <w:marLeft w:val="0"/>
      <w:marRight w:val="0"/>
      <w:marTop w:val="0"/>
      <w:marBottom w:val="0"/>
      <w:divBdr>
        <w:top w:val="none" w:sz="0" w:space="0" w:color="auto"/>
        <w:left w:val="none" w:sz="0" w:space="0" w:color="auto"/>
        <w:bottom w:val="none" w:sz="0" w:space="0" w:color="auto"/>
        <w:right w:val="none" w:sz="0" w:space="0" w:color="auto"/>
      </w:divBdr>
    </w:div>
    <w:div w:id="1121992749">
      <w:bodyDiv w:val="1"/>
      <w:marLeft w:val="0"/>
      <w:marRight w:val="0"/>
      <w:marTop w:val="0"/>
      <w:marBottom w:val="0"/>
      <w:divBdr>
        <w:top w:val="none" w:sz="0" w:space="0" w:color="auto"/>
        <w:left w:val="none" w:sz="0" w:space="0" w:color="auto"/>
        <w:bottom w:val="none" w:sz="0" w:space="0" w:color="auto"/>
        <w:right w:val="none" w:sz="0" w:space="0" w:color="auto"/>
      </w:divBdr>
    </w:div>
    <w:div w:id="1135755021">
      <w:bodyDiv w:val="1"/>
      <w:marLeft w:val="0"/>
      <w:marRight w:val="0"/>
      <w:marTop w:val="0"/>
      <w:marBottom w:val="0"/>
      <w:divBdr>
        <w:top w:val="none" w:sz="0" w:space="0" w:color="auto"/>
        <w:left w:val="none" w:sz="0" w:space="0" w:color="auto"/>
        <w:bottom w:val="none" w:sz="0" w:space="0" w:color="auto"/>
        <w:right w:val="none" w:sz="0" w:space="0" w:color="auto"/>
      </w:divBdr>
    </w:div>
    <w:div w:id="1222670138">
      <w:bodyDiv w:val="1"/>
      <w:marLeft w:val="0"/>
      <w:marRight w:val="0"/>
      <w:marTop w:val="0"/>
      <w:marBottom w:val="0"/>
      <w:divBdr>
        <w:top w:val="none" w:sz="0" w:space="0" w:color="auto"/>
        <w:left w:val="none" w:sz="0" w:space="0" w:color="auto"/>
        <w:bottom w:val="none" w:sz="0" w:space="0" w:color="auto"/>
        <w:right w:val="none" w:sz="0" w:space="0" w:color="auto"/>
      </w:divBdr>
    </w:div>
    <w:div w:id="1248271595">
      <w:bodyDiv w:val="1"/>
      <w:marLeft w:val="0"/>
      <w:marRight w:val="0"/>
      <w:marTop w:val="0"/>
      <w:marBottom w:val="0"/>
      <w:divBdr>
        <w:top w:val="none" w:sz="0" w:space="0" w:color="auto"/>
        <w:left w:val="none" w:sz="0" w:space="0" w:color="auto"/>
        <w:bottom w:val="none" w:sz="0" w:space="0" w:color="auto"/>
        <w:right w:val="none" w:sz="0" w:space="0" w:color="auto"/>
      </w:divBdr>
    </w:div>
    <w:div w:id="1271888411">
      <w:bodyDiv w:val="1"/>
      <w:marLeft w:val="0"/>
      <w:marRight w:val="0"/>
      <w:marTop w:val="0"/>
      <w:marBottom w:val="0"/>
      <w:divBdr>
        <w:top w:val="none" w:sz="0" w:space="0" w:color="auto"/>
        <w:left w:val="none" w:sz="0" w:space="0" w:color="auto"/>
        <w:bottom w:val="none" w:sz="0" w:space="0" w:color="auto"/>
        <w:right w:val="none" w:sz="0" w:space="0" w:color="auto"/>
      </w:divBdr>
    </w:div>
    <w:div w:id="1332756532">
      <w:bodyDiv w:val="1"/>
      <w:marLeft w:val="0"/>
      <w:marRight w:val="0"/>
      <w:marTop w:val="0"/>
      <w:marBottom w:val="0"/>
      <w:divBdr>
        <w:top w:val="none" w:sz="0" w:space="0" w:color="auto"/>
        <w:left w:val="none" w:sz="0" w:space="0" w:color="auto"/>
        <w:bottom w:val="none" w:sz="0" w:space="0" w:color="auto"/>
        <w:right w:val="none" w:sz="0" w:space="0" w:color="auto"/>
      </w:divBdr>
    </w:div>
    <w:div w:id="1485663098">
      <w:bodyDiv w:val="1"/>
      <w:marLeft w:val="0"/>
      <w:marRight w:val="0"/>
      <w:marTop w:val="0"/>
      <w:marBottom w:val="0"/>
      <w:divBdr>
        <w:top w:val="none" w:sz="0" w:space="0" w:color="auto"/>
        <w:left w:val="none" w:sz="0" w:space="0" w:color="auto"/>
        <w:bottom w:val="none" w:sz="0" w:space="0" w:color="auto"/>
        <w:right w:val="none" w:sz="0" w:space="0" w:color="auto"/>
      </w:divBdr>
    </w:div>
    <w:div w:id="1797260660">
      <w:bodyDiv w:val="1"/>
      <w:marLeft w:val="0"/>
      <w:marRight w:val="0"/>
      <w:marTop w:val="0"/>
      <w:marBottom w:val="0"/>
      <w:divBdr>
        <w:top w:val="none" w:sz="0" w:space="0" w:color="auto"/>
        <w:left w:val="none" w:sz="0" w:space="0" w:color="auto"/>
        <w:bottom w:val="none" w:sz="0" w:space="0" w:color="auto"/>
        <w:right w:val="none" w:sz="0" w:space="0" w:color="auto"/>
      </w:divBdr>
    </w:div>
    <w:div w:id="1959676265">
      <w:bodyDiv w:val="1"/>
      <w:marLeft w:val="0"/>
      <w:marRight w:val="0"/>
      <w:marTop w:val="0"/>
      <w:marBottom w:val="0"/>
      <w:divBdr>
        <w:top w:val="none" w:sz="0" w:space="0" w:color="auto"/>
        <w:left w:val="none" w:sz="0" w:space="0" w:color="auto"/>
        <w:bottom w:val="none" w:sz="0" w:space="0" w:color="auto"/>
        <w:right w:val="none" w:sz="0" w:space="0" w:color="auto"/>
      </w:divBdr>
    </w:div>
    <w:div w:id="2024046496">
      <w:bodyDiv w:val="1"/>
      <w:marLeft w:val="0"/>
      <w:marRight w:val="0"/>
      <w:marTop w:val="0"/>
      <w:marBottom w:val="0"/>
      <w:divBdr>
        <w:top w:val="none" w:sz="0" w:space="0" w:color="auto"/>
        <w:left w:val="none" w:sz="0" w:space="0" w:color="auto"/>
        <w:bottom w:val="none" w:sz="0" w:space="0" w:color="auto"/>
        <w:right w:val="none" w:sz="0" w:space="0" w:color="auto"/>
      </w:divBdr>
    </w:div>
    <w:div w:id="203156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rimarycareone.nhs.wales/files/greener-primary-care/carbon-footprint-calculators-for-use-by-primary-care-contractors-v11/" TargetMode="External"/><Relationship Id="rId21" Type="http://schemas.openxmlformats.org/officeDocument/2006/relationships/hyperlink" Target="https://www.gov.uk/government/publications/greenhouse-gas-reporting-conversion-factors-2024" TargetMode="External"/><Relationship Id="rId42" Type="http://schemas.openxmlformats.org/officeDocument/2006/relationships/hyperlink" Target="https://www.carbonfootprint.com/calculator.aspx" TargetMode="External"/><Relationship Id="rId47" Type="http://schemas.openxmlformats.org/officeDocument/2006/relationships/hyperlink" Target="https://www.carbontrust.com/our-work-and-impact/guides-reports-and-tools/sme-carbon-footprint-calculator" TargetMode="External"/><Relationship Id="rId63" Type="http://schemas.openxmlformats.org/officeDocument/2006/relationships/hyperlink" Target="https://seesustainability.co.uk/calculate-carbonfootprint" TargetMode="External"/><Relationship Id="rId68" Type="http://schemas.openxmlformats.org/officeDocument/2006/relationships/footer" Target="footer2.xml"/><Relationship Id="rId7" Type="http://schemas.openxmlformats.org/officeDocument/2006/relationships/settings" Target="settings.xml"/><Relationship Id="rId71"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record.senedd.wales/Plenary/12320" TargetMode="External"/><Relationship Id="rId29" Type="http://schemas.openxmlformats.org/officeDocument/2006/relationships/hyperlink" Target="https://seesustainability.co.uk/calculate-carbonfootprint" TargetMode="External"/><Relationship Id="rId11" Type="http://schemas.openxmlformats.org/officeDocument/2006/relationships/image" Target="media/image1.png"/><Relationship Id="rId24" Type="http://schemas.openxmlformats.org/officeDocument/2006/relationships/hyperlink" Target="https://primarycareone.nhs.wales/files/greener-primary-care/carbon-footprint-calculators-for-use-by-primary-care-contractors-v11/" TargetMode="External"/><Relationship Id="rId32" Type="http://schemas.openxmlformats.org/officeDocument/2006/relationships/hyperlink" Target="https://climatehero.typeform.com/to/f93aKdet" TargetMode="External"/><Relationship Id="rId37" Type="http://schemas.openxmlformats.org/officeDocument/2006/relationships/image" Target="media/image3.png"/><Relationship Id="rId40" Type="http://schemas.openxmlformats.org/officeDocument/2006/relationships/hyperlink" Target="https://www.carbontrust.com/our-work-and-impact/guides-reports-and-tools/sme-carbon-footprint-calculator" TargetMode="External"/><Relationship Id="rId45" Type="http://schemas.openxmlformats.org/officeDocument/2006/relationships/hyperlink" Target="https://seesustainability.co.uk/calculate-carbonfootprint" TargetMode="External"/><Relationship Id="rId53" Type="http://schemas.openxmlformats.org/officeDocument/2006/relationships/hyperlink" Target="https://primarycareone.nhs.wales/files/greener-primary-care/carbon-footprint-calculators-for-use-by-primary-care-contractors-v11/" TargetMode="External"/><Relationship Id="rId58" Type="http://schemas.openxmlformats.org/officeDocument/2006/relationships/hyperlink" Target="https://www.carbontrust.com/resources/sme-carbon-footprint-calculator"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primarycareone.nhs.wales/topics1/greener-primary-care/greener-primary-care-wales-2022-yearbook/" TargetMode="External"/><Relationship Id="rId19" Type="http://schemas.openxmlformats.org/officeDocument/2006/relationships/hyperlink" Target="https://www.gov.wales/public-sector-net-zero-reporting-guide" TargetMode="External"/><Relationship Id="rId14" Type="http://schemas.openxmlformats.org/officeDocument/2006/relationships/hyperlink" Target="https://www.bing.com/search?q=Primary+Care+in+Wales%2C+A+carbon+footprint+assessment+of+estimated+emissions+for+primary+care+contractors+in+Wales&amp;cvid=ab5546dc4f0041d793f0331e13dab08a&amp;gs_lcrp=EgRlZGdlKgYIABBFGDkyBggAEEUYOTIGCAEQRRhAMggIAhDpBxj8VdIBBzQzOGowajGoAgCwAgA&amp;FORM=ANAB01&amp;PC=U531" TargetMode="External"/><Relationship Id="rId22" Type="http://schemas.openxmlformats.org/officeDocument/2006/relationships/hyperlink" Target="https://primarycareone.nhs.wales/topics/greener-primary-care/" TargetMode="External"/><Relationship Id="rId27" Type="http://schemas.openxmlformats.org/officeDocument/2006/relationships/hyperlink" Target="https://www.bing.com/search?q=Primary+Care+in+Wales%2C+A+carbon+footprint+assessment+of+estimated+emissions+for+primary+care+contractors+in+Wales&amp;cvid=ab5546dc4f0041d793f0331e13dab08a&amp;gs_lcrp=EgRlZGdlKgYIABBFGDkyBggAEEUYOTIGCAEQRRhAMggIAhDpBxj8VdIBBzQzOGowajGoAgCwAgA&amp;FORM=ANAB01&amp;PC=U531" TargetMode="External"/><Relationship Id="rId30" Type="http://schemas.openxmlformats.org/officeDocument/2006/relationships/hyperlink" Target="https://www.carbontrust.com/our-work-and-impact/guides-reports-and-tools/sme-carbon-footprint-calculator" TargetMode="External"/><Relationship Id="rId35" Type="http://schemas.openxmlformats.org/officeDocument/2006/relationships/hyperlink" Target="https://www.greenerdentistry.global/" TargetMode="External"/><Relationship Id="rId43" Type="http://schemas.openxmlformats.org/officeDocument/2006/relationships/hyperlink" Target="https://footprint.wwf.org.uk/" TargetMode="External"/><Relationship Id="rId48" Type="http://schemas.openxmlformats.org/officeDocument/2006/relationships/hyperlink" Target="https://www.carbontrust.com/our-work-and-impact/guides-reports-and-tools/sme-carbon-footprint-calculator" TargetMode="External"/><Relationship Id="rId56" Type="http://schemas.openxmlformats.org/officeDocument/2006/relationships/hyperlink" Target="https://www.bing.com/search?q=Primary+Care+in+Wales%2C+A+carbon+footprint+assessment+of+estimated+emissions+for+primary+care+contractors+in+Wales&amp;cvid=ab5546dc4f0041d793f0331e13dab08a&amp;gs_lcrp=EgRlZGdlKgYIABBFGDkyBggAEEUYOTIGCAEQRRhAMggIAhDpBxj8VdIBBzQzOGowajGoAgCwAgA&amp;FORM=ANAB01&amp;PC=U531" TargetMode="External"/><Relationship Id="rId64" Type="http://schemas.openxmlformats.org/officeDocument/2006/relationships/hyperlink" Target="mailto:greenerprimarycare@wales.nhs.uk"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footprint.wwf.org.uk/"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gov.wales/sites/default/files/publications/2020-09/nhswales-carbon-footprint-2018-19.pdf" TargetMode="External"/><Relationship Id="rId25" Type="http://schemas.openxmlformats.org/officeDocument/2006/relationships/hyperlink" Target="https://seesustainability.co.uk/calculate-carbonfootprint" TargetMode="External"/><Relationship Id="rId33" Type="http://schemas.openxmlformats.org/officeDocument/2006/relationships/hyperlink" Target="https://www.carbonfootprint.com/calculator.aspx" TargetMode="External"/><Relationship Id="rId38" Type="http://schemas.openxmlformats.org/officeDocument/2006/relationships/image" Target="media/image4.svg"/><Relationship Id="rId46" Type="http://schemas.openxmlformats.org/officeDocument/2006/relationships/hyperlink" Target="https://seesustainability.co.uk/calculate-carbonfootprint" TargetMode="External"/><Relationship Id="rId59" Type="http://schemas.openxmlformats.org/officeDocument/2006/relationships/hyperlink" Target="https://www.gpcarbon.org/" TargetMode="External"/><Relationship Id="rId67" Type="http://schemas.openxmlformats.org/officeDocument/2006/relationships/footer" Target="footer1.xml"/><Relationship Id="rId20" Type="http://schemas.openxmlformats.org/officeDocument/2006/relationships/hyperlink" Target="https://www.bing.com/search?q=Primary+Care+in+Wales%2C+A+carbon+footprint+assessment+of+estimated+emissions+for+primary+care+contractors+in+Wales&amp;cvid=ab5546dc4f0041d793f0331e13dab08a&amp;gs_lcrp=EgRlZGdlKgYIABBFGDkyBggAEEUYOTIGCAEQRRhAMggIAhDpBxj8VdIBBzQzOGowajGoAgCwAgA&amp;FORM=ANAB01&amp;PC=U531" TargetMode="External"/><Relationship Id="rId41" Type="http://schemas.openxmlformats.org/officeDocument/2006/relationships/hyperlink" Target="https://climatehero.typeform.com/to/f93aKdet" TargetMode="External"/><Relationship Id="rId54" Type="http://schemas.openxmlformats.org/officeDocument/2006/relationships/hyperlink" Target="https://www.susqi.org/measuring-impact" TargetMode="External"/><Relationship Id="rId62" Type="http://schemas.openxmlformats.org/officeDocument/2006/relationships/hyperlink" Target="https://primarycareone.nhs.wales/files/greener-primary-care/carbon-footprint-calculators-for-use-by-primary-care-contractors-v11/"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wales/written-statement-welsh-government-declares-climate-emergency" TargetMode="External"/><Relationship Id="rId23" Type="http://schemas.openxmlformats.org/officeDocument/2006/relationships/hyperlink" Target="https://primarycareone.nhs.wales/files/greener-primary-care/carbon-footprint-calculators-for-use-by-primary-care-contractors-v11/" TargetMode="External"/><Relationship Id="rId28" Type="http://schemas.openxmlformats.org/officeDocument/2006/relationships/hyperlink" Target="https://primarycareone.nhs.wales/files/greener-primary-care/carbon-footprint-calculators-for-use-by-primary-care-contractors-v11/" TargetMode="External"/><Relationship Id="rId36" Type="http://schemas.openxmlformats.org/officeDocument/2006/relationships/hyperlink" Target="https://seesustainability.co.uk/calculate-carbonfootprint" TargetMode="External"/><Relationship Id="rId49" Type="http://schemas.openxmlformats.org/officeDocument/2006/relationships/hyperlink" Target="https://climatehero.typeform.com/to/f93aKdet" TargetMode="External"/><Relationship Id="rId57" Type="http://schemas.openxmlformats.org/officeDocument/2006/relationships/hyperlink" Target="https://www.bing.com/search?q=Primary+Care+in+Wales%2C+A+carbon+footprint+assessment+of+estimated+emissions+for+primary+care+contractors+in+Wales&amp;cvid=ab5546dc4f0041d793f0331e13dab08a&amp;gs_lcrp=EgRlZGdlKgYIABBFGDkyBggAEEUYOTIGCAEQRRhAMggIAhDpBxj8VdIBBzQzOGowajGoAgCwAgA&amp;FORM=ANAB01&amp;PC=U531" TargetMode="External"/><Relationship Id="rId10" Type="http://schemas.openxmlformats.org/officeDocument/2006/relationships/endnotes" Target="endnotes.xml"/><Relationship Id="rId31" Type="http://schemas.openxmlformats.org/officeDocument/2006/relationships/hyperlink" Target="https://www.carbontrust.com/our-work-and-impact/guides-reports-and-tools/sme-carbon-footprint-calculator" TargetMode="External"/><Relationship Id="rId44" Type="http://schemas.openxmlformats.org/officeDocument/2006/relationships/hyperlink" Target="https://www.greenerdentistry.global/" TargetMode="External"/><Relationship Id="rId52" Type="http://schemas.openxmlformats.org/officeDocument/2006/relationships/hyperlink" Target="https://www.greenerdentistry.global/" TargetMode="External"/><Relationship Id="rId60" Type="http://schemas.openxmlformats.org/officeDocument/2006/relationships/hyperlink" Target="https://footprint.wwf.org.uk/" TargetMode="External"/><Relationship Id="rId65"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file:///C:\Users\si123189\AppData\Local\Microsoft\Windows\INetCache\Content.Outlook\D4B6KBV2\UK%20Government%20GHG%20Conversion%20Factors%20for%20Company%20Reporting" TargetMode="External"/><Relationship Id="rId18" Type="http://schemas.openxmlformats.org/officeDocument/2006/relationships/hyperlink" Target="https://www.gov.wales/sites/default/files/publications/2021-03/nhs-wales-decarbonisation-strategic-delivery-plan.pdf" TargetMode="External"/><Relationship Id="rId39" Type="http://schemas.openxmlformats.org/officeDocument/2006/relationships/hyperlink" Target="https://seesustainability.co.uk/calculate-carbonfootprint" TargetMode="External"/><Relationship Id="rId34" Type="http://schemas.openxmlformats.org/officeDocument/2006/relationships/hyperlink" Target="https://footprint.wwf.org.uk/" TargetMode="External"/><Relationship Id="rId50" Type="http://schemas.openxmlformats.org/officeDocument/2006/relationships/hyperlink" Target="https://www.carbonfootprint.com/calculator.aspx" TargetMode="External"/><Relationship Id="rId55" Type="http://schemas.openxmlformats.org/officeDocument/2006/relationships/hyperlink" Target="https://www.bing.com/search?q=Primary+Care+in+Wales%2C+A+carbon+footprint+assessment+of+estimated+emissions+for+primary+care+contractors+in+Wales&amp;cvid=ab5546dc4f0041d793f0331e13dab08a&amp;gs_lcrp=EgRlZGdlKgYIABBFGDkyBggAEEUYOTIGCAEQRRhAMggIAhDpBxj8VdIBBzQzOGowajGoAgCwAgA&amp;FORM=ANAB01&amp;PC=U531"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_rels/footnotes.xml.rels><?xml version="1.0" encoding="UTF-8" standalone="yes"?>
<Relationships xmlns="http://schemas.openxmlformats.org/package/2006/relationships"><Relationship Id="rId8" Type="http://schemas.openxmlformats.org/officeDocument/2006/relationships/hyperlink" Target="https://www.gov.wales/well-being-future-generations-act-essentials-html" TargetMode="External"/><Relationship Id="rId13" Type="http://schemas.openxmlformats.org/officeDocument/2006/relationships/hyperlink" Target="https://www.epa.gov/energy/greenhouse-gas-equivalencies-calculator" TargetMode="External"/><Relationship Id="rId3" Type="http://schemas.openxmlformats.org/officeDocument/2006/relationships/hyperlink" Target="https://www.ipcc.ch/report/ar6/wg2/" TargetMode="External"/><Relationship Id="rId7" Type="http://schemas.openxmlformats.org/officeDocument/2006/relationships/hyperlink" Target="https://www.gov.wales/sites/default/files/publications/2024-06/welsh-public-sector-net-zero-carbon-reporting-guide.pdf" TargetMode="External"/><Relationship Id="rId12" Type="http://schemas.openxmlformats.org/officeDocument/2006/relationships/hyperlink" Target="https://statswales.gov.wales/Catalogue/Health-and-Social-Care/General-Medical-Services/General-practice-workforce/averagenumberofstafffteperpractice-by-localhealthboard" TargetMode="External"/><Relationship Id="rId2" Type="http://schemas.openxmlformats.org/officeDocument/2006/relationships/hyperlink" Target="https://pubmed.ncbi.nlm.nih.gov/19447250/" TargetMode="External"/><Relationship Id="rId1" Type="http://schemas.openxmlformats.org/officeDocument/2006/relationships/hyperlink" Target="https://www.epa.gov/energy/greenhouse-gas-equivalencies-calculator" TargetMode="External"/><Relationship Id="rId6" Type="http://schemas.openxmlformats.org/officeDocument/2006/relationships/hyperlink" Target="https://www.gov.wales/nhs-wales-carbon-footprint-2018-2019" TargetMode="External"/><Relationship Id="rId11" Type="http://schemas.openxmlformats.org/officeDocument/2006/relationships/hyperlink" Target="https://statswales.gov.wales/Catalogue/Health-and-Social-Care/General-Medical-Services/General-practice-population/patients-registered-at-a-gp-practice" TargetMode="External"/><Relationship Id="rId5" Type="http://schemas.openxmlformats.org/officeDocument/2006/relationships/hyperlink" Target="https://www.bing.com/search?qs=UT&amp;pq=nhs+wales+carbon+&amp;sk=CSYN1&amp;sc=2-17&amp;q=nhs+wales+carbon+footprint&amp;cvid=7d76d98fc4f045b480556a023f3fc455&amp;gs_lcrp=EgRlZGdlKgcIABAAGPkHMgcIABAAGPkHMgYIARBFGDkyBggCEEUYQDIGCAMQRRg8MgYIBBBFGDwyBggFEEUYPDIICAYQ6QcY_FXSAQg0MjU4ajBqM6gCCLACAQ&amp;FORM=ANAB01&amp;PC=U531" TargetMode="External"/><Relationship Id="rId10" Type="http://schemas.openxmlformats.org/officeDocument/2006/relationships/hyperlink" Target="https://healthcarelca.com/" TargetMode="External"/><Relationship Id="rId4" Type="http://schemas.openxmlformats.org/officeDocument/2006/relationships/hyperlink" Target="https://unfccc.int/process-and-meetings/the-paris-agreement" TargetMode="External"/><Relationship Id="rId9" Type="http://schemas.openxmlformats.org/officeDocument/2006/relationships/hyperlink" Target="https://www.gov.wales/sites/default/files/publications/2024-06/welsh-public-sector-net-zero-carbon-reporting-guide.pdf" TargetMode="External"/><Relationship Id="rId14" Type="http://schemas.openxmlformats.org/officeDocument/2006/relationships/hyperlink" Target="https://energysavingtrust.org.uk/advice/guide-to-energy-performance-certificates-ep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24A90F1F1EB8429123A4A9263C875A" ma:contentTypeVersion="17" ma:contentTypeDescription="Create a new document." ma:contentTypeScope="" ma:versionID="7159766a1286929d0bf3accd0bf5a460">
  <xsd:schema xmlns:xsd="http://www.w3.org/2001/XMLSchema" xmlns:xs="http://www.w3.org/2001/XMLSchema" xmlns:p="http://schemas.microsoft.com/office/2006/metadata/properties" xmlns:ns3="3d9eae07-e5a5-4854-b63a-50804c8976c5" xmlns:ns4="af64437f-b8c1-4221-a400-7a1a2aa5704a" targetNamespace="http://schemas.microsoft.com/office/2006/metadata/properties" ma:root="true" ma:fieldsID="bb5f001e59d0c4bb945f3dabae4f10ed" ns3:_="" ns4:_="">
    <xsd:import namespace="3d9eae07-e5a5-4854-b63a-50804c8976c5"/>
    <xsd:import namespace="af64437f-b8c1-4221-a400-7a1a2aa570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9eae07-e5a5-4854-b63a-50804c8976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64437f-b8c1-4221-a400-7a1a2aa570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d9eae07-e5a5-4854-b63a-50804c8976c5" xsi:nil="true"/>
  </documentManagement>
</p:properties>
</file>

<file path=customXml/itemProps1.xml><?xml version="1.0" encoding="utf-8"?>
<ds:datastoreItem xmlns:ds="http://schemas.openxmlformats.org/officeDocument/2006/customXml" ds:itemID="{F8C01CED-1BA5-4AB8-AA8D-110D7172A9D8}">
  <ds:schemaRefs>
    <ds:schemaRef ds:uri="http://schemas.microsoft.com/sharepoint/v3/contenttype/forms"/>
  </ds:schemaRefs>
</ds:datastoreItem>
</file>

<file path=customXml/itemProps2.xml><?xml version="1.0" encoding="utf-8"?>
<ds:datastoreItem xmlns:ds="http://schemas.openxmlformats.org/officeDocument/2006/customXml" ds:itemID="{350E6D15-4E2F-4B9E-9701-009BAAC02396}">
  <ds:schemaRefs>
    <ds:schemaRef ds:uri="http://schemas.openxmlformats.org/officeDocument/2006/bibliography"/>
  </ds:schemaRefs>
</ds:datastoreItem>
</file>

<file path=customXml/itemProps3.xml><?xml version="1.0" encoding="utf-8"?>
<ds:datastoreItem xmlns:ds="http://schemas.openxmlformats.org/officeDocument/2006/customXml" ds:itemID="{9A4DE0D0-5262-4EF9-84C2-AB131470F5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9eae07-e5a5-4854-b63a-50804c8976c5"/>
    <ds:schemaRef ds:uri="af64437f-b8c1-4221-a400-7a1a2aa570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96AA20-CF36-4B82-A039-2704D35C0FBD}">
  <ds:schemaRefs>
    <ds:schemaRef ds:uri="http://schemas.microsoft.com/office/2006/metadata/properties"/>
    <ds:schemaRef ds:uri="http://schemas.microsoft.com/office/infopath/2007/PartnerControls"/>
    <ds:schemaRef ds:uri="3d9eae07-e5a5-4854-b63a-50804c8976c5"/>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30</Pages>
  <Words>9591</Words>
  <Characters>54671</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floyd</dc:creator>
  <cp:keywords/>
  <dc:description/>
  <cp:lastModifiedBy>Sian Evans (Public Health Wales - No. 2 Capital Quarter)</cp:lastModifiedBy>
  <cp:revision>23</cp:revision>
  <cp:lastPrinted>2025-03-04T15:17:00Z</cp:lastPrinted>
  <dcterms:created xsi:type="dcterms:W3CDTF">2025-05-20T11:42:00Z</dcterms:created>
  <dcterms:modified xsi:type="dcterms:W3CDTF">2025-05-20T12:30:00Z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0x0101008624A90F1F1EB8429123A4A9263C875A</vt:lpwstr>
  </property>
  <property fmtid="{D5CDD505-2E9C-101B-9397-08002B2CF9AE}" pid="3" name="MediaServiceImageTags">
    <vt:lpwstr/>
  </property>
</Properties>
</file>