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XSpec="center" w:tblpY="2081"/>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32"/>
      </w:tblGrid>
      <w:tr w:rsidR="003E26F9" w:rsidRPr="00CB48DC" w14:paraId="1ADAF334" w14:textId="77777777" w:rsidTr="00D31A76">
        <w:tc>
          <w:tcPr>
            <w:tcW w:w="10632" w:type="dxa"/>
          </w:tcPr>
          <w:p w14:paraId="5BB909F1" w14:textId="15EAE61D" w:rsidR="003529CE" w:rsidRPr="003529CE" w:rsidRDefault="003E26F9" w:rsidP="00A84BF7">
            <w:pPr>
              <w:spacing w:after="0" w:line="240" w:lineRule="auto"/>
              <w:rPr>
                <w:rFonts w:ascii="Arial" w:hAnsi="Arial" w:cs="Arial"/>
                <w:sz w:val="24"/>
                <w:szCs w:val="24"/>
              </w:rPr>
            </w:pPr>
            <w:r w:rsidRPr="003E26F9">
              <w:rPr>
                <w:rFonts w:ascii="Arial" w:eastAsia="Calibri" w:hAnsi="Arial" w:cs="Arial"/>
                <w:b/>
                <w:color w:val="000000"/>
                <w:sz w:val="24"/>
                <w:szCs w:val="24"/>
              </w:rPr>
              <w:t>Author</w:t>
            </w:r>
            <w:r w:rsidRPr="003E26F9">
              <w:rPr>
                <w:rFonts w:ascii="Arial" w:eastAsia="Calibri" w:hAnsi="Arial" w:cs="Arial"/>
                <w:bCs/>
                <w:color w:val="000000"/>
                <w:sz w:val="24"/>
                <w:szCs w:val="24"/>
              </w:rPr>
              <w:t xml:space="preserve">:    </w:t>
            </w:r>
            <w:r w:rsidR="003529CE" w:rsidRPr="003529CE">
              <w:rPr>
                <w:rFonts w:ascii="Arial" w:hAnsi="Arial" w:cs="Arial"/>
                <w:sz w:val="24"/>
                <w:szCs w:val="24"/>
              </w:rPr>
              <w:t xml:space="preserve">Kerrie </w:t>
            </w:r>
            <w:r w:rsidR="00A84BF7" w:rsidRPr="003529CE">
              <w:rPr>
                <w:rFonts w:ascii="Arial" w:hAnsi="Arial" w:cs="Arial"/>
                <w:sz w:val="24"/>
                <w:szCs w:val="24"/>
              </w:rPr>
              <w:t>Phipps</w:t>
            </w:r>
            <w:r w:rsidR="00A84BF7">
              <w:rPr>
                <w:rFonts w:ascii="Arial" w:hAnsi="Arial" w:cs="Arial"/>
                <w:sz w:val="24"/>
                <w:szCs w:val="24"/>
              </w:rPr>
              <w:t xml:space="preserve"> National</w:t>
            </w:r>
            <w:r w:rsidR="003529CE" w:rsidRPr="003529CE">
              <w:rPr>
                <w:rFonts w:ascii="Arial" w:hAnsi="Arial" w:cs="Arial"/>
                <w:sz w:val="24"/>
                <w:szCs w:val="24"/>
              </w:rPr>
              <w:t xml:space="preserve"> </w:t>
            </w:r>
            <w:r w:rsidR="00A84BF7">
              <w:rPr>
                <w:rFonts w:ascii="Arial" w:hAnsi="Arial" w:cs="Arial"/>
                <w:sz w:val="24"/>
                <w:szCs w:val="24"/>
              </w:rPr>
              <w:t>AHP</w:t>
            </w:r>
            <w:r w:rsidR="003529CE" w:rsidRPr="003529CE">
              <w:rPr>
                <w:rFonts w:ascii="Arial" w:hAnsi="Arial" w:cs="Arial"/>
                <w:sz w:val="24"/>
                <w:szCs w:val="24"/>
              </w:rPr>
              <w:t xml:space="preserve"> Lead, </w:t>
            </w:r>
            <w:r w:rsidR="003529CE">
              <w:rPr>
                <w:rFonts w:ascii="Arial" w:hAnsi="Arial" w:cs="Arial"/>
                <w:sz w:val="24"/>
                <w:szCs w:val="24"/>
              </w:rPr>
              <w:t>Strategic Program</w:t>
            </w:r>
            <w:r w:rsidR="00A84BF7">
              <w:rPr>
                <w:rFonts w:ascii="Arial" w:hAnsi="Arial" w:cs="Arial"/>
                <w:sz w:val="24"/>
                <w:szCs w:val="24"/>
              </w:rPr>
              <w:t xml:space="preserve">me </w:t>
            </w:r>
            <w:r w:rsidR="003529CE" w:rsidRPr="003529CE">
              <w:rPr>
                <w:rFonts w:ascii="Arial" w:hAnsi="Arial" w:cs="Arial"/>
                <w:sz w:val="24"/>
                <w:szCs w:val="24"/>
              </w:rPr>
              <w:t xml:space="preserve">for Primary </w:t>
            </w:r>
            <w:r w:rsidR="004D74CE" w:rsidRPr="003529CE">
              <w:rPr>
                <w:rFonts w:ascii="Arial" w:hAnsi="Arial" w:cs="Arial"/>
                <w:sz w:val="24"/>
                <w:szCs w:val="24"/>
              </w:rPr>
              <w:t xml:space="preserve">Care </w:t>
            </w:r>
            <w:r w:rsidR="00B01386">
              <w:rPr>
                <w:rFonts w:ascii="Arial" w:hAnsi="Arial" w:cs="Arial"/>
                <w:sz w:val="24"/>
                <w:szCs w:val="24"/>
              </w:rPr>
              <w:t>(</w:t>
            </w:r>
            <w:r w:rsidR="004D74CE">
              <w:rPr>
                <w:rFonts w:ascii="Arial" w:hAnsi="Arial" w:cs="Arial"/>
                <w:sz w:val="24"/>
                <w:szCs w:val="24"/>
              </w:rPr>
              <w:t>SPPC</w:t>
            </w:r>
            <w:r w:rsidR="00B01386">
              <w:rPr>
                <w:rFonts w:ascii="Arial" w:hAnsi="Arial" w:cs="Arial"/>
                <w:sz w:val="24"/>
                <w:szCs w:val="24"/>
              </w:rPr>
              <w:t>)</w:t>
            </w:r>
            <w:r w:rsidR="002667C6">
              <w:rPr>
                <w:rFonts w:ascii="Arial" w:hAnsi="Arial" w:cs="Arial"/>
                <w:sz w:val="24"/>
                <w:szCs w:val="24"/>
              </w:rPr>
              <w:t xml:space="preserve">  </w:t>
            </w:r>
          </w:p>
          <w:p w14:paraId="64BF52DE" w14:textId="4EFB684D" w:rsidR="003E26F9" w:rsidRPr="003529CE" w:rsidRDefault="003529CE" w:rsidP="003529CE">
            <w:pPr>
              <w:spacing w:after="0" w:line="240" w:lineRule="auto"/>
              <w:rPr>
                <w:rFonts w:ascii="Arial" w:eastAsia="Calibri" w:hAnsi="Arial" w:cs="Arial"/>
                <w:bCs/>
                <w:color w:val="000000"/>
                <w:sz w:val="24"/>
                <w:szCs w:val="24"/>
              </w:rPr>
            </w:pPr>
            <w:r>
              <w:rPr>
                <w:rFonts w:ascii="Arial" w:hAnsi="Arial" w:cs="Arial"/>
                <w:sz w:val="24"/>
                <w:szCs w:val="24"/>
              </w:rPr>
              <w:t xml:space="preserve">                 </w:t>
            </w:r>
            <w:r w:rsidR="003E26F9" w:rsidRPr="003E26F9">
              <w:rPr>
                <w:rFonts w:ascii="Arial" w:hAnsi="Arial" w:cs="Arial"/>
                <w:sz w:val="24"/>
                <w:szCs w:val="24"/>
              </w:rPr>
              <w:t xml:space="preserve">Keri </w:t>
            </w:r>
            <w:r w:rsidR="00A84BF7" w:rsidRPr="003E26F9">
              <w:rPr>
                <w:rFonts w:ascii="Arial" w:hAnsi="Arial" w:cs="Arial"/>
                <w:sz w:val="24"/>
                <w:szCs w:val="24"/>
              </w:rPr>
              <w:t xml:space="preserve">Hutchinson </w:t>
            </w:r>
            <w:r w:rsidR="00A84BF7">
              <w:rPr>
                <w:rFonts w:ascii="Arial" w:hAnsi="Arial" w:cs="Arial"/>
                <w:sz w:val="24"/>
                <w:szCs w:val="24"/>
              </w:rPr>
              <w:t>AHP</w:t>
            </w:r>
            <w:r w:rsidR="003E26F9" w:rsidRPr="003E26F9">
              <w:rPr>
                <w:rFonts w:ascii="Arial" w:hAnsi="Arial" w:cs="Arial"/>
                <w:sz w:val="24"/>
                <w:szCs w:val="24"/>
              </w:rPr>
              <w:t xml:space="preserve"> Clinical </w:t>
            </w:r>
            <w:r w:rsidR="00401D7D">
              <w:rPr>
                <w:rFonts w:ascii="Arial" w:hAnsi="Arial" w:cs="Arial"/>
                <w:sz w:val="24"/>
                <w:szCs w:val="24"/>
              </w:rPr>
              <w:t>Lead,</w:t>
            </w:r>
            <w:r w:rsidR="00401D7D" w:rsidRPr="003529CE">
              <w:rPr>
                <w:rFonts w:ascii="Arial" w:hAnsi="Arial" w:cs="Arial"/>
                <w:sz w:val="24"/>
                <w:szCs w:val="24"/>
              </w:rPr>
              <w:t xml:space="preserve"> </w:t>
            </w:r>
            <w:r w:rsidR="00401D7D">
              <w:rPr>
                <w:rFonts w:ascii="Arial" w:hAnsi="Arial" w:cs="Arial"/>
                <w:sz w:val="24"/>
                <w:szCs w:val="24"/>
              </w:rPr>
              <w:t>SPPC</w:t>
            </w:r>
            <w:r w:rsidR="002667C6">
              <w:rPr>
                <w:rFonts w:ascii="Arial" w:hAnsi="Arial" w:cs="Arial"/>
                <w:sz w:val="24"/>
                <w:szCs w:val="24"/>
              </w:rPr>
              <w:t xml:space="preserve">  </w:t>
            </w:r>
          </w:p>
        </w:tc>
      </w:tr>
      <w:tr w:rsidR="003E26F9" w:rsidRPr="00CB48DC" w14:paraId="08F18663" w14:textId="77777777" w:rsidTr="00D31A76">
        <w:tc>
          <w:tcPr>
            <w:tcW w:w="10632" w:type="dxa"/>
          </w:tcPr>
          <w:p w14:paraId="5CB0E296" w14:textId="7B16AB32" w:rsidR="003E26F9" w:rsidRPr="003E26F9" w:rsidRDefault="003E26F9" w:rsidP="003E26F9">
            <w:pPr>
              <w:pStyle w:val="CoverSheet"/>
              <w:spacing w:before="0"/>
              <w:jc w:val="both"/>
              <w:rPr>
                <w:bCs/>
                <w:color w:val="000000" w:themeColor="text1"/>
                <w:sz w:val="24"/>
                <w:szCs w:val="24"/>
              </w:rPr>
            </w:pPr>
            <w:bookmarkStart w:id="0" w:name="OLE_LINK14"/>
            <w:bookmarkStart w:id="1" w:name="OLE_LINK25"/>
            <w:r w:rsidRPr="003E26F9">
              <w:rPr>
                <w:b/>
                <w:color w:val="000000" w:themeColor="text1"/>
                <w:sz w:val="24"/>
                <w:szCs w:val="24"/>
              </w:rPr>
              <w:t>Date</w:t>
            </w:r>
            <w:r w:rsidRPr="003E26F9">
              <w:rPr>
                <w:bCs/>
                <w:color w:val="000000" w:themeColor="text1"/>
                <w:sz w:val="24"/>
                <w:szCs w:val="24"/>
              </w:rPr>
              <w:t>:</w:t>
            </w:r>
            <w:bookmarkEnd w:id="0"/>
            <w:bookmarkEnd w:id="1"/>
            <w:r w:rsidRPr="003E26F9">
              <w:rPr>
                <w:bCs/>
                <w:color w:val="000000" w:themeColor="text1"/>
                <w:sz w:val="24"/>
                <w:szCs w:val="24"/>
              </w:rPr>
              <w:t xml:space="preserve">        </w:t>
            </w:r>
            <w:r w:rsidR="00A84BF7">
              <w:rPr>
                <w:bCs/>
                <w:color w:val="000000" w:themeColor="text1"/>
                <w:sz w:val="24"/>
                <w:szCs w:val="24"/>
              </w:rPr>
              <w:t>April</w:t>
            </w:r>
            <w:r w:rsidR="00D926EA">
              <w:rPr>
                <w:bCs/>
                <w:color w:val="000000" w:themeColor="text1"/>
                <w:sz w:val="24"/>
                <w:szCs w:val="24"/>
              </w:rPr>
              <w:t xml:space="preserve"> </w:t>
            </w:r>
            <w:r w:rsidR="00401CE4">
              <w:rPr>
                <w:bCs/>
                <w:color w:val="000000" w:themeColor="text1"/>
                <w:sz w:val="24"/>
                <w:szCs w:val="24"/>
              </w:rPr>
              <w:t>202</w:t>
            </w:r>
            <w:r w:rsidR="00A84BF7">
              <w:rPr>
                <w:bCs/>
                <w:color w:val="000000" w:themeColor="text1"/>
                <w:sz w:val="24"/>
                <w:szCs w:val="24"/>
              </w:rPr>
              <w:t>5</w:t>
            </w:r>
          </w:p>
        </w:tc>
      </w:tr>
      <w:tr w:rsidR="003E26F9" w:rsidRPr="00CB48DC" w14:paraId="2FD65C5A" w14:textId="77777777" w:rsidTr="00781810">
        <w:trPr>
          <w:trHeight w:val="1285"/>
        </w:trPr>
        <w:tc>
          <w:tcPr>
            <w:tcW w:w="10632" w:type="dxa"/>
          </w:tcPr>
          <w:p w14:paraId="34BD3B0A" w14:textId="363A4E16" w:rsidR="003E26F9" w:rsidRPr="003E26F9" w:rsidRDefault="003E26F9" w:rsidP="003E26F9">
            <w:pPr>
              <w:jc w:val="both"/>
              <w:rPr>
                <w:rFonts w:ascii="Arial" w:hAnsi="Arial" w:cs="Arial"/>
                <w:b/>
                <w:color w:val="000000" w:themeColor="text1"/>
                <w:sz w:val="24"/>
              </w:rPr>
            </w:pPr>
            <w:r w:rsidRPr="003E26F9">
              <w:rPr>
                <w:rFonts w:ascii="Arial" w:hAnsi="Arial" w:cs="Arial"/>
                <w:b/>
                <w:color w:val="000000" w:themeColor="text1"/>
                <w:sz w:val="24"/>
              </w:rPr>
              <w:t>Purpose</w:t>
            </w:r>
            <w:r w:rsidR="00781810">
              <w:rPr>
                <w:rFonts w:ascii="Arial" w:hAnsi="Arial" w:cs="Arial"/>
                <w:b/>
                <w:color w:val="000000" w:themeColor="text1"/>
                <w:sz w:val="24"/>
              </w:rPr>
              <w:t xml:space="preserve">: </w:t>
            </w:r>
          </w:p>
          <w:p w14:paraId="5A8EB584" w14:textId="3141A5D2" w:rsidR="003E26F9" w:rsidRPr="003E26F9" w:rsidRDefault="00FD28C9" w:rsidP="00D86D11">
            <w:pPr>
              <w:jc w:val="both"/>
              <w:rPr>
                <w:rFonts w:ascii="Arial" w:hAnsi="Arial" w:cs="Arial"/>
                <w:sz w:val="24"/>
              </w:rPr>
            </w:pPr>
            <w:r>
              <w:rPr>
                <w:rFonts w:ascii="Arial" w:hAnsi="Arial" w:cs="Arial"/>
                <w:sz w:val="24"/>
              </w:rPr>
              <w:t xml:space="preserve">To </w:t>
            </w:r>
            <w:r w:rsidRPr="00FD28C9">
              <w:rPr>
                <w:rFonts w:ascii="Arial" w:hAnsi="Arial" w:cs="Arial"/>
                <w:sz w:val="24"/>
                <w:szCs w:val="24"/>
              </w:rPr>
              <w:t>provide a</w:t>
            </w:r>
            <w:r w:rsidR="00D15405">
              <w:rPr>
                <w:rFonts w:ascii="Arial" w:hAnsi="Arial" w:cs="Arial"/>
                <w:sz w:val="24"/>
                <w:szCs w:val="24"/>
              </w:rPr>
              <w:t xml:space="preserve"> summary of the work completed and in </w:t>
            </w:r>
            <w:r w:rsidR="00A84BF7" w:rsidRPr="00A84BF7">
              <w:rPr>
                <w:rFonts w:ascii="Arial" w:hAnsi="Arial" w:cs="Arial"/>
                <w:sz w:val="24"/>
                <w:szCs w:val="24"/>
              </w:rPr>
              <w:t xml:space="preserve">progress up to the end of the financial year 2024/2025 </w:t>
            </w:r>
            <w:r w:rsidR="00104D38">
              <w:rPr>
                <w:rFonts w:ascii="Arial" w:hAnsi="Arial" w:cs="Arial"/>
                <w:sz w:val="24"/>
                <w:szCs w:val="24"/>
              </w:rPr>
              <w:t>related to the</w:t>
            </w:r>
            <w:r>
              <w:rPr>
                <w:rFonts w:ascii="Arial" w:hAnsi="Arial" w:cs="Arial"/>
                <w:sz w:val="24"/>
                <w:szCs w:val="24"/>
              </w:rPr>
              <w:t xml:space="preserve"> Additional </w:t>
            </w:r>
            <w:r w:rsidR="00A84BF7">
              <w:rPr>
                <w:rFonts w:ascii="Arial" w:hAnsi="Arial" w:cs="Arial"/>
                <w:sz w:val="24"/>
                <w:szCs w:val="24"/>
              </w:rPr>
              <w:t>Allied Health Professions (</w:t>
            </w:r>
            <w:r>
              <w:rPr>
                <w:rFonts w:ascii="Arial" w:hAnsi="Arial" w:cs="Arial"/>
                <w:sz w:val="24"/>
                <w:szCs w:val="24"/>
              </w:rPr>
              <w:t>AHP</w:t>
            </w:r>
            <w:r w:rsidR="00A84BF7">
              <w:rPr>
                <w:rFonts w:ascii="Arial" w:hAnsi="Arial" w:cs="Arial"/>
                <w:sz w:val="24"/>
                <w:szCs w:val="24"/>
              </w:rPr>
              <w:t>)</w:t>
            </w:r>
            <w:r>
              <w:rPr>
                <w:rFonts w:ascii="Arial" w:hAnsi="Arial" w:cs="Arial"/>
                <w:sz w:val="24"/>
                <w:szCs w:val="24"/>
              </w:rPr>
              <w:t xml:space="preserve"> Investment </w:t>
            </w:r>
            <w:r w:rsidR="00A84BF7">
              <w:rPr>
                <w:rFonts w:ascii="Arial" w:hAnsi="Arial" w:cs="Arial"/>
                <w:sz w:val="24"/>
                <w:szCs w:val="24"/>
              </w:rPr>
              <w:t>fund and</w:t>
            </w:r>
            <w:r>
              <w:rPr>
                <w:rFonts w:ascii="Arial" w:hAnsi="Arial" w:cs="Arial"/>
                <w:sz w:val="24"/>
                <w:szCs w:val="24"/>
              </w:rPr>
              <w:t xml:space="preserve"> highlight the e</w:t>
            </w:r>
            <w:r w:rsidR="003E26F9" w:rsidRPr="003E26F9">
              <w:rPr>
                <w:rFonts w:ascii="Arial" w:hAnsi="Arial" w:cs="Arial"/>
                <w:sz w:val="24"/>
              </w:rPr>
              <w:t>ffectiv</w:t>
            </w:r>
            <w:r>
              <w:rPr>
                <w:rFonts w:ascii="Arial" w:hAnsi="Arial" w:cs="Arial"/>
                <w:sz w:val="24"/>
              </w:rPr>
              <w:t>e u</w:t>
            </w:r>
            <w:r w:rsidR="003E26F9" w:rsidRPr="003E26F9">
              <w:rPr>
                <w:rFonts w:ascii="Arial" w:hAnsi="Arial" w:cs="Arial"/>
                <w:sz w:val="24"/>
              </w:rPr>
              <w:t xml:space="preserve">se of Allied Health </w:t>
            </w:r>
            <w:r w:rsidR="004D74CE" w:rsidRPr="003E26F9">
              <w:rPr>
                <w:rFonts w:ascii="Arial" w:hAnsi="Arial" w:cs="Arial"/>
                <w:sz w:val="24"/>
              </w:rPr>
              <w:t>Professional</w:t>
            </w:r>
            <w:r w:rsidR="00A84BF7">
              <w:rPr>
                <w:rFonts w:ascii="Arial" w:hAnsi="Arial" w:cs="Arial"/>
                <w:sz w:val="24"/>
              </w:rPr>
              <w:t>s</w:t>
            </w:r>
            <w:r w:rsidR="0086014A">
              <w:rPr>
                <w:rStyle w:val="FootnoteReference"/>
                <w:rFonts w:ascii="Arial" w:hAnsi="Arial" w:cs="Arial"/>
                <w:sz w:val="24"/>
              </w:rPr>
              <w:footnoteReference w:id="2"/>
            </w:r>
            <w:r w:rsidR="002667C6">
              <w:rPr>
                <w:rFonts w:ascii="Arial" w:hAnsi="Arial" w:cs="Arial"/>
                <w:sz w:val="24"/>
              </w:rPr>
              <w:t xml:space="preserve"> </w:t>
            </w:r>
            <w:r w:rsidR="003E26F9" w:rsidRPr="003E26F9">
              <w:rPr>
                <w:rFonts w:ascii="Arial" w:hAnsi="Arial" w:cs="Arial"/>
                <w:sz w:val="24"/>
              </w:rPr>
              <w:t>to support people to stay well at home</w:t>
            </w:r>
            <w:r w:rsidR="00A84BF7">
              <w:rPr>
                <w:rFonts w:ascii="Arial" w:hAnsi="Arial" w:cs="Arial"/>
                <w:sz w:val="24"/>
              </w:rPr>
              <w:t>.</w:t>
            </w:r>
          </w:p>
        </w:tc>
      </w:tr>
    </w:tbl>
    <w:p w14:paraId="7CF249B1" w14:textId="17FF9157" w:rsidR="003E26F9" w:rsidRPr="006D391F" w:rsidRDefault="00523428" w:rsidP="006D391F">
      <w:pPr>
        <w:rPr>
          <w:rFonts w:cs="Arial"/>
          <w:sz w:val="20"/>
        </w:rPr>
      </w:pPr>
      <w:r w:rsidRPr="00A32483">
        <w:rPr>
          <w:noProof/>
          <w:sz w:val="72"/>
          <w:szCs w:val="72"/>
          <w:lang w:eastAsia="en-GB"/>
        </w:rPr>
        <mc:AlternateContent>
          <mc:Choice Requires="wps">
            <w:drawing>
              <wp:anchor distT="0" distB="0" distL="114300" distR="114300" simplePos="0" relativeHeight="251658240" behindDoc="0" locked="0" layoutInCell="1" allowOverlap="1" wp14:anchorId="2B4C9F8B" wp14:editId="7DA2D177">
                <wp:simplePos x="0" y="0"/>
                <wp:positionH relativeFrom="column">
                  <wp:posOffset>-360247</wp:posOffset>
                </wp:positionH>
                <wp:positionV relativeFrom="paragraph">
                  <wp:posOffset>-1887666</wp:posOffset>
                </wp:positionV>
                <wp:extent cx="1949450" cy="1838123"/>
                <wp:effectExtent l="0" t="0" r="0" b="0"/>
                <wp:wrapNone/>
                <wp:docPr id="5" name="Text Box 5"/>
                <wp:cNvGraphicFramePr/>
                <a:graphic xmlns:a="http://schemas.openxmlformats.org/drawingml/2006/main">
                  <a:graphicData uri="http://schemas.microsoft.com/office/word/2010/wordprocessingShape">
                    <wps:wsp>
                      <wps:cNvSpPr txBox="1"/>
                      <wps:spPr>
                        <a:xfrm>
                          <a:off x="0" y="0"/>
                          <a:ext cx="1949450" cy="1838123"/>
                        </a:xfrm>
                        <a:prstGeom prst="rect">
                          <a:avLst/>
                        </a:prstGeom>
                        <a:noFill/>
                        <a:ln w="6350">
                          <a:noFill/>
                        </a:ln>
                      </wps:spPr>
                      <wps:txbx>
                        <w:txbxContent>
                          <w:p w14:paraId="03F29FFF" w14:textId="77777777" w:rsidR="003E26F9" w:rsidRDefault="003E26F9" w:rsidP="003E26F9">
                            <w:pPr>
                              <w:pStyle w:val="Title"/>
                              <w:jc w:val="left"/>
                              <w:rPr>
                                <w:rFonts w:ascii="Arial" w:hAnsi="Arial" w:cs="Arial"/>
                                <w:color w:val="FFFFFF" w:themeColor="background1"/>
                                <w:sz w:val="32"/>
                                <w:szCs w:val="32"/>
                              </w:rPr>
                            </w:pPr>
                            <w:bookmarkStart w:id="2" w:name="_Toc131662156"/>
                            <w:r w:rsidRPr="00515F11">
                              <w:rPr>
                                <w:rFonts w:ascii="Arial" w:hAnsi="Arial" w:cs="Arial"/>
                                <w:color w:val="FFFFFF" w:themeColor="background1"/>
                                <w:sz w:val="32"/>
                                <w:szCs w:val="32"/>
                              </w:rPr>
                              <w:t>Strategic P</w:t>
                            </w:r>
                            <w:r>
                              <w:rPr>
                                <w:rFonts w:ascii="Arial" w:hAnsi="Arial" w:cs="Arial"/>
                                <w:color w:val="FFFFFF" w:themeColor="background1"/>
                                <w:sz w:val="32"/>
                                <w:szCs w:val="32"/>
                              </w:rPr>
                              <w:t>rogramme for Pri</w:t>
                            </w:r>
                            <w:bookmarkEnd w:id="2"/>
                          </w:p>
                          <w:p w14:paraId="0DF0BAD4" w14:textId="77777777" w:rsidR="003E26F9" w:rsidRDefault="003E26F9" w:rsidP="003E26F9">
                            <w:pPr>
                              <w:pStyle w:val="Title"/>
                              <w:jc w:val="left"/>
                              <w:rPr>
                                <w:rFonts w:ascii="Arial" w:hAnsi="Arial" w:cs="Arial"/>
                                <w:color w:val="FFFFFF" w:themeColor="background1"/>
                                <w:sz w:val="32"/>
                                <w:szCs w:val="32"/>
                              </w:rPr>
                            </w:pPr>
                          </w:p>
                          <w:p w14:paraId="673C0B8A" w14:textId="77777777" w:rsidR="003E26F9" w:rsidRPr="003E26F9" w:rsidRDefault="003E26F9" w:rsidP="003E26F9">
                            <w:pPr>
                              <w:pStyle w:val="Title"/>
                              <w:jc w:val="left"/>
                              <w:rPr>
                                <w:rFonts w:ascii="Arial" w:hAnsi="Arial" w:cs="Arial"/>
                                <w:bCs/>
                                <w:color w:val="FFFFFF" w:themeColor="background1"/>
                                <w:sz w:val="24"/>
                                <w:szCs w:val="24"/>
                              </w:rPr>
                            </w:pPr>
                            <w:r w:rsidRPr="003E26F9">
                              <w:rPr>
                                <w:rFonts w:ascii="Arial" w:hAnsi="Arial" w:cs="Arial"/>
                                <w:color w:val="FFFFFF" w:themeColor="background1"/>
                                <w:sz w:val="24"/>
                                <w:szCs w:val="24"/>
                              </w:rPr>
                              <w:t xml:space="preserve">Additional AHP Investment </w:t>
                            </w:r>
                          </w:p>
                          <w:p w14:paraId="09939A47" w14:textId="3C292382" w:rsidR="003E26F9" w:rsidRPr="006D391F" w:rsidRDefault="006D391F" w:rsidP="003E26F9">
                            <w:pPr>
                              <w:rPr>
                                <w:rFonts w:ascii="Arial" w:hAnsi="Arial" w:cs="Arial"/>
                                <w:b/>
                                <w:bCs/>
                                <w:color w:val="FFFFFF" w:themeColor="background1"/>
                                <w:sz w:val="24"/>
                                <w:szCs w:val="24"/>
                              </w:rPr>
                            </w:pPr>
                            <w:r w:rsidRPr="006D391F">
                              <w:rPr>
                                <w:rFonts w:ascii="Arial" w:hAnsi="Arial" w:cs="Arial"/>
                                <w:b/>
                                <w:bCs/>
                                <w:color w:val="FFFFFF" w:themeColor="background1"/>
                                <w:sz w:val="24"/>
                                <w:szCs w:val="24"/>
                              </w:rPr>
                              <w:t>Summary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B4C9F8B" id="_x0000_t202" coordsize="21600,21600" o:spt="202" path="m,l,21600r21600,l21600,xe">
                <v:stroke joinstyle="miter"/>
                <v:path gradientshapeok="t" o:connecttype="rect"/>
              </v:shapetype>
              <v:shape id="Text Box 5" o:spid="_x0000_s1026" type="#_x0000_t202" style="position:absolute;margin-left:-28.35pt;margin-top:-148.65pt;width:153.5pt;height:144.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" filled="f" stroked="f" strokeweight=".5pt">
                <v:textbox>
                  <w:txbxContent>
                    <w:p w14:paraId="03F29FFF" w14:textId="77777777" w:rsidR="003E26F9" w:rsidRDefault="003E26F9" w:rsidP="003E26F9">
                      <w:pPr>
                        <w:pStyle w:val="Title"/>
                        <w:jc w:val="left"/>
                        <w:rPr>
                          <w:rFonts w:ascii="Arial" w:hAnsi="Arial" w:cs="Arial"/>
                          <w:color w:val="FFFFFF" w:themeColor="background1"/>
                          <w:sz w:val="32"/>
                          <w:szCs w:val="32"/>
                        </w:rPr>
                      </w:pPr>
                      <w:bookmarkStart w:id="3" w:name="_Toc131662156"/>
                      <w:r w:rsidRPr="00515F11">
                        <w:rPr>
                          <w:rFonts w:ascii="Arial" w:hAnsi="Arial" w:cs="Arial"/>
                          <w:color w:val="FFFFFF" w:themeColor="background1"/>
                          <w:sz w:val="32"/>
                          <w:szCs w:val="32"/>
                        </w:rPr>
                        <w:t>Strategic P</w:t>
                      </w:r>
                      <w:r>
                        <w:rPr>
                          <w:rFonts w:ascii="Arial" w:hAnsi="Arial" w:cs="Arial"/>
                          <w:color w:val="FFFFFF" w:themeColor="background1"/>
                          <w:sz w:val="32"/>
                          <w:szCs w:val="32"/>
                        </w:rPr>
                        <w:t>rogramme for Pri</w:t>
                      </w:r>
                      <w:bookmarkEnd w:id="3"/>
                    </w:p>
                    <w:p w14:paraId="0DF0BAD4" w14:textId="77777777" w:rsidR="003E26F9" w:rsidRDefault="003E26F9" w:rsidP="003E26F9">
                      <w:pPr>
                        <w:pStyle w:val="Title"/>
                        <w:jc w:val="left"/>
                        <w:rPr>
                          <w:rFonts w:ascii="Arial" w:hAnsi="Arial" w:cs="Arial"/>
                          <w:color w:val="FFFFFF" w:themeColor="background1"/>
                          <w:sz w:val="32"/>
                          <w:szCs w:val="32"/>
                        </w:rPr>
                      </w:pPr>
                    </w:p>
                    <w:p w14:paraId="673C0B8A" w14:textId="77777777" w:rsidR="003E26F9" w:rsidRPr="003E26F9" w:rsidRDefault="003E26F9" w:rsidP="003E26F9">
                      <w:pPr>
                        <w:pStyle w:val="Title"/>
                        <w:jc w:val="left"/>
                        <w:rPr>
                          <w:rFonts w:ascii="Arial" w:hAnsi="Arial" w:cs="Arial"/>
                          <w:bCs/>
                          <w:color w:val="FFFFFF" w:themeColor="background1"/>
                          <w:sz w:val="24"/>
                          <w:szCs w:val="24"/>
                        </w:rPr>
                      </w:pPr>
                      <w:r w:rsidRPr="003E26F9">
                        <w:rPr>
                          <w:rFonts w:ascii="Arial" w:hAnsi="Arial" w:cs="Arial"/>
                          <w:color w:val="FFFFFF" w:themeColor="background1"/>
                          <w:sz w:val="24"/>
                          <w:szCs w:val="24"/>
                        </w:rPr>
                        <w:t xml:space="preserve">Additional AHP Investment </w:t>
                      </w:r>
                    </w:p>
                    <w:p w14:paraId="09939A47" w14:textId="3C292382" w:rsidR="003E26F9" w:rsidRPr="006D391F" w:rsidRDefault="006D391F" w:rsidP="003E26F9">
                      <w:pPr>
                        <w:rPr>
                          <w:rFonts w:ascii="Arial" w:hAnsi="Arial" w:cs="Arial"/>
                          <w:b/>
                          <w:bCs/>
                          <w:color w:val="FFFFFF" w:themeColor="background1"/>
                          <w:sz w:val="24"/>
                          <w:szCs w:val="24"/>
                        </w:rPr>
                      </w:pPr>
                      <w:r w:rsidRPr="006D391F">
                        <w:rPr>
                          <w:rFonts w:ascii="Arial" w:hAnsi="Arial" w:cs="Arial"/>
                          <w:b/>
                          <w:bCs/>
                          <w:color w:val="FFFFFF" w:themeColor="background1"/>
                          <w:sz w:val="24"/>
                          <w:szCs w:val="24"/>
                        </w:rPr>
                        <w:t>Summary</w:t>
                      </w:r>
                    </w:p>
                  </w:txbxContent>
                </v:textbox>
              </v:shape>
            </w:pict>
          </mc:Fallback>
        </mc:AlternateContent>
      </w:r>
    </w:p>
    <w:p w14:paraId="5BD9D99A" w14:textId="548B2812" w:rsidR="006D391F" w:rsidRDefault="00A84BF7" w:rsidP="003E26F9">
      <w:pPr>
        <w:jc w:val="both"/>
        <w:rPr>
          <w:rFonts w:ascii="Arial" w:hAnsi="Arial" w:cs="Arial"/>
          <w:sz w:val="24"/>
          <w:szCs w:val="24"/>
          <w:shd w:val="clear" w:color="auto" w:fill="FFFFFF"/>
        </w:rPr>
      </w:pPr>
      <w:r w:rsidRPr="003540CF">
        <w:rPr>
          <w:noProof/>
        </w:rPr>
        <w:drawing>
          <wp:anchor distT="0" distB="0" distL="114300" distR="114300" simplePos="0" relativeHeight="251658241" behindDoc="0" locked="0" layoutInCell="1" allowOverlap="1" wp14:anchorId="28D0FC2C" wp14:editId="278035E7">
            <wp:simplePos x="0" y="0"/>
            <wp:positionH relativeFrom="margin">
              <wp:posOffset>-102235</wp:posOffset>
            </wp:positionH>
            <wp:positionV relativeFrom="margin">
              <wp:posOffset>2033270</wp:posOffset>
            </wp:positionV>
            <wp:extent cx="1645285" cy="1638300"/>
            <wp:effectExtent l="0" t="0" r="0" b="0"/>
            <wp:wrapSquare wrapText="bothSides"/>
            <wp:docPr id="18280514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45285" cy="16383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11848A4" w14:textId="44CBABD0" w:rsidR="00A84BF7" w:rsidRPr="0089124A" w:rsidRDefault="00A84BF7" w:rsidP="007444AF">
      <w:pPr>
        <w:spacing w:line="276" w:lineRule="auto"/>
        <w:jc w:val="both"/>
        <w:rPr>
          <w:rFonts w:ascii="Arial" w:hAnsi="Arial" w:cs="Arial"/>
          <w:sz w:val="24"/>
          <w:szCs w:val="24"/>
          <w:shd w:val="clear" w:color="auto" w:fill="FFFFFF"/>
        </w:rPr>
      </w:pPr>
      <w:r w:rsidRPr="0089124A">
        <w:rPr>
          <w:rFonts w:ascii="Arial" w:hAnsi="Arial" w:cs="Arial"/>
          <w:sz w:val="24"/>
          <w:szCs w:val="24"/>
          <w:shd w:val="clear" w:color="auto" w:fill="FFFFFF"/>
        </w:rPr>
        <w:t xml:space="preserve">The £5 million </w:t>
      </w:r>
      <w:hyperlink r:id="rId12" w:history="1">
        <w:r w:rsidRPr="0089124A">
          <w:rPr>
            <w:rStyle w:val="Hyperlink"/>
            <w:rFonts w:ascii="Arial" w:hAnsi="Arial" w:cs="Arial"/>
            <w:bCs/>
            <w:sz w:val="24"/>
            <w:szCs w:val="24"/>
            <w:shd w:val="clear" w:color="auto" w:fill="FFFFFF"/>
          </w:rPr>
          <w:t>Additional AHP Investment</w:t>
        </w:r>
      </w:hyperlink>
      <w:r w:rsidRPr="0089124A">
        <w:rPr>
          <w:rFonts w:ascii="Arial" w:hAnsi="Arial" w:cs="Arial"/>
          <w:sz w:val="24"/>
          <w:szCs w:val="24"/>
          <w:shd w:val="clear" w:color="auto" w:fill="FFFFFF"/>
        </w:rPr>
        <w:t xml:space="preserve"> commenced in April 2023 to create additional community and primary care based registered Allied Health Professionals and support worker posts. </w:t>
      </w:r>
    </w:p>
    <w:p w14:paraId="7406BCC0" w14:textId="21C5D4A2" w:rsidR="00731049" w:rsidRPr="0089124A" w:rsidRDefault="00731049" w:rsidP="007444AF">
      <w:pPr>
        <w:spacing w:line="276" w:lineRule="auto"/>
        <w:jc w:val="both"/>
        <w:rPr>
          <w:rFonts w:ascii="Arial" w:hAnsi="Arial" w:cs="Arial"/>
          <w:sz w:val="24"/>
          <w:szCs w:val="24"/>
          <w:shd w:val="clear" w:color="auto" w:fill="FFFFFF"/>
        </w:rPr>
      </w:pPr>
      <w:r w:rsidRPr="0089124A">
        <w:rPr>
          <w:rFonts w:ascii="Arial" w:hAnsi="Arial" w:cs="Arial"/>
          <w:sz w:val="24"/>
          <w:szCs w:val="24"/>
        </w:rPr>
        <w:t>The funding is to increase the number of AHPs as an integral part of community teams and services, thereby increasing access to community-based care to help people remain active and independent. These posts will enable Health Board Regions to secure the resilience and long-term sustainability of community AHP provision, and system strengthening.</w:t>
      </w:r>
    </w:p>
    <w:p w14:paraId="33E020CA" w14:textId="48967B6A" w:rsidR="00A84BF7" w:rsidRPr="008E7B9A" w:rsidRDefault="00A84BF7" w:rsidP="007444AF">
      <w:pPr>
        <w:spacing w:line="276" w:lineRule="auto"/>
        <w:jc w:val="both"/>
        <w:rPr>
          <w:rFonts w:ascii="Arial" w:hAnsi="Arial" w:cs="Arial"/>
          <w:b/>
          <w:bCs/>
          <w:color w:val="FF0000"/>
          <w:sz w:val="28"/>
          <w:szCs w:val="28"/>
          <w:shd w:val="clear" w:color="auto" w:fill="FFFFFF"/>
        </w:rPr>
      </w:pPr>
      <w:r w:rsidRPr="00A84BF7">
        <w:rPr>
          <w:rFonts w:ascii="Arial" w:hAnsi="Arial" w:cs="Arial"/>
          <w:b/>
          <w:bCs/>
          <w:sz w:val="28"/>
          <w:szCs w:val="28"/>
          <w:shd w:val="clear" w:color="auto" w:fill="FFFFFF"/>
        </w:rPr>
        <w:t>Headline benefits</w:t>
      </w:r>
    </w:p>
    <w:p w14:paraId="7285844A" w14:textId="790990F1" w:rsidR="00A84BF7" w:rsidRPr="000C44B4" w:rsidRDefault="00A84BF7" w:rsidP="007444AF">
      <w:pPr>
        <w:spacing w:line="276" w:lineRule="auto"/>
        <w:jc w:val="both"/>
        <w:rPr>
          <w:rFonts w:ascii="Arial" w:hAnsi="Arial" w:cs="Arial"/>
          <w:color w:val="000000" w:themeColor="text1"/>
          <w:sz w:val="24"/>
          <w:szCs w:val="24"/>
          <w:shd w:val="clear" w:color="auto" w:fill="FFFFFF"/>
        </w:rPr>
      </w:pPr>
      <w:r w:rsidRPr="000C44B4">
        <w:rPr>
          <w:rFonts w:ascii="Arial" w:hAnsi="Arial" w:cs="Arial"/>
          <w:color w:val="000000" w:themeColor="text1"/>
          <w:sz w:val="24"/>
          <w:szCs w:val="24"/>
          <w:shd w:val="clear" w:color="auto" w:fill="FFFFFF"/>
        </w:rPr>
        <w:t xml:space="preserve">This investment has resulted in an additional </w:t>
      </w:r>
      <w:r w:rsidRPr="000C44B4">
        <w:rPr>
          <w:rFonts w:ascii="Arial" w:hAnsi="Arial" w:cs="Arial"/>
          <w:b/>
          <w:bCs/>
          <w:color w:val="000000" w:themeColor="text1"/>
          <w:sz w:val="24"/>
          <w:szCs w:val="24"/>
          <w:shd w:val="clear" w:color="auto" w:fill="FFFFFF"/>
        </w:rPr>
        <w:t>102.6 WTE</w:t>
      </w:r>
      <w:r w:rsidR="008E7B9A" w:rsidRPr="000C44B4">
        <w:rPr>
          <w:rFonts w:ascii="Arial" w:hAnsi="Arial" w:cs="Arial"/>
          <w:b/>
          <w:bCs/>
          <w:color w:val="000000" w:themeColor="text1"/>
          <w:sz w:val="24"/>
          <w:szCs w:val="24"/>
          <w:shd w:val="clear" w:color="auto" w:fill="FFFFFF"/>
        </w:rPr>
        <w:t xml:space="preserve"> AHPs</w:t>
      </w:r>
      <w:r w:rsidR="008E7B9A" w:rsidRPr="000C44B4">
        <w:rPr>
          <w:rFonts w:ascii="Arial" w:hAnsi="Arial" w:cs="Arial"/>
          <w:color w:val="000000" w:themeColor="text1"/>
          <w:sz w:val="24"/>
          <w:szCs w:val="24"/>
          <w:shd w:val="clear" w:color="auto" w:fill="FFFFFF"/>
        </w:rPr>
        <w:t xml:space="preserve">, enabling </w:t>
      </w:r>
      <w:r w:rsidR="003E64E5" w:rsidRPr="000C44B4">
        <w:rPr>
          <w:rFonts w:ascii="Arial" w:hAnsi="Arial" w:cs="Arial"/>
          <w:color w:val="000000" w:themeColor="text1"/>
          <w:sz w:val="24"/>
          <w:szCs w:val="24"/>
          <w:shd w:val="clear" w:color="auto" w:fill="FFFFFF"/>
        </w:rPr>
        <w:t>long-term</w:t>
      </w:r>
      <w:r w:rsidRPr="000C44B4">
        <w:rPr>
          <w:rFonts w:ascii="Arial" w:hAnsi="Arial" w:cs="Arial"/>
          <w:color w:val="000000" w:themeColor="text1"/>
          <w:sz w:val="24"/>
          <w:szCs w:val="24"/>
          <w:shd w:val="clear" w:color="auto" w:fill="FFFFFF"/>
        </w:rPr>
        <w:t xml:space="preserve"> substantive transformation of AHP services </w:t>
      </w:r>
      <w:r w:rsidR="008E7B9A" w:rsidRPr="000C44B4">
        <w:rPr>
          <w:rFonts w:ascii="Arial" w:hAnsi="Arial" w:cs="Arial"/>
          <w:color w:val="000000" w:themeColor="text1"/>
          <w:sz w:val="24"/>
          <w:szCs w:val="24"/>
          <w:shd w:val="clear" w:color="auto" w:fill="FFFFFF"/>
        </w:rPr>
        <w:t>including:</w:t>
      </w:r>
    </w:p>
    <w:p w14:paraId="07310DC9" w14:textId="77777777" w:rsidR="00A84BF7" w:rsidRPr="000C44B4" w:rsidRDefault="00A84BF7" w:rsidP="00CC5A81">
      <w:pPr>
        <w:numPr>
          <w:ilvl w:val="0"/>
          <w:numId w:val="7"/>
        </w:numPr>
        <w:spacing w:line="276" w:lineRule="auto"/>
        <w:jc w:val="both"/>
        <w:rPr>
          <w:rFonts w:ascii="Arial" w:hAnsi="Arial" w:cs="Arial"/>
          <w:color w:val="000000" w:themeColor="text1"/>
          <w:sz w:val="24"/>
          <w:szCs w:val="24"/>
          <w:shd w:val="clear" w:color="auto" w:fill="FFFFFF"/>
        </w:rPr>
      </w:pPr>
      <w:r w:rsidRPr="000C44B4">
        <w:rPr>
          <w:rFonts w:ascii="Arial" w:hAnsi="Arial" w:cs="Arial"/>
          <w:color w:val="000000" w:themeColor="text1"/>
          <w:sz w:val="24"/>
          <w:szCs w:val="24"/>
          <w:shd w:val="clear" w:color="auto" w:fill="FFFFFF"/>
        </w:rPr>
        <w:t>A shift to primary and community; providing timely access and response times to AHP skillset and expertise</w:t>
      </w:r>
    </w:p>
    <w:p w14:paraId="7FEA9814" w14:textId="77777777" w:rsidR="00A84BF7" w:rsidRPr="000C44B4" w:rsidRDefault="00A84BF7" w:rsidP="00CC5A81">
      <w:pPr>
        <w:numPr>
          <w:ilvl w:val="0"/>
          <w:numId w:val="7"/>
        </w:numPr>
        <w:spacing w:line="276" w:lineRule="auto"/>
        <w:jc w:val="both"/>
        <w:rPr>
          <w:rFonts w:ascii="Arial" w:hAnsi="Arial" w:cs="Arial"/>
          <w:color w:val="000000" w:themeColor="text1"/>
          <w:sz w:val="24"/>
          <w:szCs w:val="24"/>
          <w:shd w:val="clear" w:color="auto" w:fill="FFFFFF"/>
        </w:rPr>
      </w:pPr>
      <w:r w:rsidRPr="000C44B4">
        <w:rPr>
          <w:rFonts w:ascii="Arial" w:hAnsi="Arial" w:cs="Arial"/>
          <w:color w:val="000000" w:themeColor="text1"/>
          <w:sz w:val="24"/>
          <w:szCs w:val="24"/>
          <w:shd w:val="clear" w:color="auto" w:fill="FFFFFF"/>
        </w:rPr>
        <w:t>Building Community Capacity; avoiding unnecessary admissions and facilitate the safe and timely return home for individuals from hospital</w:t>
      </w:r>
    </w:p>
    <w:p w14:paraId="65D94314" w14:textId="77777777" w:rsidR="00A84BF7" w:rsidRPr="000C44B4" w:rsidRDefault="00A84BF7" w:rsidP="00CC5A81">
      <w:pPr>
        <w:numPr>
          <w:ilvl w:val="0"/>
          <w:numId w:val="7"/>
        </w:numPr>
        <w:spacing w:line="276" w:lineRule="auto"/>
        <w:jc w:val="both"/>
        <w:rPr>
          <w:rFonts w:ascii="Arial" w:hAnsi="Arial" w:cs="Arial"/>
          <w:color w:val="000000" w:themeColor="text1"/>
          <w:sz w:val="24"/>
          <w:szCs w:val="24"/>
          <w:shd w:val="clear" w:color="auto" w:fill="FFFFFF"/>
        </w:rPr>
      </w:pPr>
      <w:r w:rsidRPr="000C44B4">
        <w:rPr>
          <w:rFonts w:ascii="Arial" w:hAnsi="Arial" w:cs="Arial"/>
          <w:color w:val="000000" w:themeColor="text1"/>
          <w:sz w:val="24"/>
          <w:szCs w:val="24"/>
          <w:shd w:val="clear" w:color="auto" w:fill="FFFFFF"/>
        </w:rPr>
        <w:t>Cluster working; developing and delivering plans to meet population health needs and focus on prevention</w:t>
      </w:r>
    </w:p>
    <w:p w14:paraId="6D9EC9AC" w14:textId="48ED7F47" w:rsidR="008E7B9A" w:rsidRPr="000C44B4" w:rsidRDefault="008E7B9A" w:rsidP="008E7B9A">
      <w:pPr>
        <w:spacing w:line="276" w:lineRule="auto"/>
        <w:jc w:val="both"/>
        <w:rPr>
          <w:rFonts w:ascii="Arial" w:eastAsia="Times New Roman" w:hAnsi="Arial" w:cs="Arial"/>
          <w:color w:val="000000" w:themeColor="text1"/>
          <w:sz w:val="24"/>
          <w:szCs w:val="24"/>
        </w:rPr>
      </w:pPr>
      <w:r w:rsidRPr="000C44B4">
        <w:rPr>
          <w:rFonts w:ascii="Arial" w:eastAsia="Times New Roman" w:hAnsi="Arial" w:cs="Arial"/>
          <w:color w:val="000000" w:themeColor="text1"/>
          <w:sz w:val="24"/>
          <w:szCs w:val="24"/>
        </w:rPr>
        <w:t xml:space="preserve">Delivered key impacts for </w:t>
      </w:r>
      <w:r w:rsidR="00894A78" w:rsidRPr="000C44B4">
        <w:rPr>
          <w:rFonts w:ascii="Arial" w:eastAsia="Times New Roman" w:hAnsi="Arial" w:cs="Arial"/>
          <w:color w:val="000000" w:themeColor="text1"/>
          <w:sz w:val="24"/>
          <w:szCs w:val="24"/>
        </w:rPr>
        <w:t>people</w:t>
      </w:r>
      <w:r w:rsidRPr="000C44B4">
        <w:rPr>
          <w:rFonts w:ascii="Arial" w:eastAsia="Times New Roman" w:hAnsi="Arial" w:cs="Arial"/>
          <w:color w:val="000000" w:themeColor="text1"/>
          <w:sz w:val="24"/>
          <w:szCs w:val="24"/>
        </w:rPr>
        <w:t>. For example:</w:t>
      </w:r>
    </w:p>
    <w:p w14:paraId="3C1C5164" w14:textId="24FE98AA" w:rsidR="008E7B9A" w:rsidRPr="000C44B4" w:rsidRDefault="008E7B9A" w:rsidP="00CC5A81">
      <w:pPr>
        <w:pStyle w:val="ListParagraph"/>
        <w:numPr>
          <w:ilvl w:val="0"/>
          <w:numId w:val="17"/>
        </w:numPr>
        <w:spacing w:after="0" w:line="252" w:lineRule="auto"/>
        <w:ind w:left="720"/>
        <w:rPr>
          <w:rFonts w:ascii="Arial" w:eastAsia="Times New Roman" w:hAnsi="Arial" w:cs="Arial"/>
          <w:color w:val="000000" w:themeColor="text1"/>
          <w:sz w:val="24"/>
          <w:szCs w:val="24"/>
        </w:rPr>
      </w:pPr>
      <w:r w:rsidRPr="000C44B4">
        <w:rPr>
          <w:rFonts w:ascii="Arial" w:eastAsia="Times New Roman" w:hAnsi="Arial" w:cs="Arial"/>
          <w:b/>
          <w:bCs/>
          <w:color w:val="000000" w:themeColor="text1"/>
          <w:sz w:val="24"/>
          <w:szCs w:val="24"/>
        </w:rPr>
        <w:t>845 people were reported as having an earlier discharge</w:t>
      </w:r>
      <w:r w:rsidRPr="000C44B4">
        <w:rPr>
          <w:rFonts w:ascii="Arial" w:eastAsia="Times New Roman" w:hAnsi="Arial" w:cs="Arial"/>
          <w:color w:val="000000" w:themeColor="text1"/>
          <w:sz w:val="24"/>
          <w:szCs w:val="24"/>
        </w:rPr>
        <w:t xml:space="preserve"> from hospital and </w:t>
      </w:r>
      <w:r w:rsidRPr="000C44B4">
        <w:rPr>
          <w:rFonts w:ascii="Arial" w:eastAsia="Times New Roman" w:hAnsi="Arial" w:cs="Arial"/>
          <w:b/>
          <w:bCs/>
          <w:color w:val="000000" w:themeColor="text1"/>
          <w:sz w:val="24"/>
          <w:szCs w:val="24"/>
        </w:rPr>
        <w:t xml:space="preserve">1397 people were reported as an avoided admission </w:t>
      </w:r>
      <w:r w:rsidRPr="000C44B4">
        <w:rPr>
          <w:rFonts w:ascii="Arial" w:eastAsia="Times New Roman" w:hAnsi="Arial" w:cs="Arial"/>
          <w:color w:val="000000" w:themeColor="text1"/>
          <w:sz w:val="24"/>
          <w:szCs w:val="24"/>
        </w:rPr>
        <w:t>when</w:t>
      </w:r>
      <w:r w:rsidRPr="000C44B4">
        <w:rPr>
          <w:rFonts w:ascii="Arial" w:eastAsia="Times New Roman" w:hAnsi="Arial" w:cs="Arial"/>
          <w:b/>
          <w:bCs/>
          <w:color w:val="000000" w:themeColor="text1"/>
          <w:sz w:val="24"/>
          <w:szCs w:val="24"/>
        </w:rPr>
        <w:t xml:space="preserve"> </w:t>
      </w:r>
      <w:r w:rsidRPr="000C44B4">
        <w:rPr>
          <w:rFonts w:ascii="Arial" w:eastAsia="Times New Roman" w:hAnsi="Arial" w:cs="Arial"/>
          <w:color w:val="000000" w:themeColor="text1"/>
          <w:sz w:val="24"/>
          <w:szCs w:val="24"/>
        </w:rPr>
        <w:t xml:space="preserve">appropriate </w:t>
      </w:r>
      <w:r w:rsidR="00C824AF" w:rsidRPr="000C44B4">
        <w:rPr>
          <w:rFonts w:ascii="Arial" w:eastAsia="Times New Roman" w:hAnsi="Arial" w:cs="Arial"/>
          <w:color w:val="000000" w:themeColor="text1"/>
          <w:sz w:val="24"/>
          <w:szCs w:val="24"/>
        </w:rPr>
        <w:t xml:space="preserve">AHP </w:t>
      </w:r>
      <w:r w:rsidRPr="000C44B4">
        <w:rPr>
          <w:rFonts w:ascii="Arial" w:eastAsia="Times New Roman" w:hAnsi="Arial" w:cs="Arial"/>
          <w:color w:val="000000" w:themeColor="text1"/>
          <w:sz w:val="24"/>
          <w:szCs w:val="24"/>
        </w:rPr>
        <w:t xml:space="preserve">services are delivered in the best place for the individual via the </w:t>
      </w:r>
      <w:r w:rsidR="00653A17" w:rsidRPr="000C44B4">
        <w:rPr>
          <w:rFonts w:ascii="Arial" w:eastAsia="Times New Roman" w:hAnsi="Arial" w:cs="Arial"/>
          <w:color w:val="000000" w:themeColor="text1"/>
          <w:sz w:val="24"/>
          <w:szCs w:val="24"/>
        </w:rPr>
        <w:t xml:space="preserve">Enhanced Community Care / </w:t>
      </w:r>
      <w:r w:rsidRPr="000C44B4">
        <w:rPr>
          <w:rFonts w:ascii="Arial" w:eastAsia="Times New Roman" w:hAnsi="Arial" w:cs="Arial"/>
          <w:color w:val="000000" w:themeColor="text1"/>
          <w:sz w:val="24"/>
          <w:szCs w:val="24"/>
        </w:rPr>
        <w:t xml:space="preserve">Virtual ward in-reach based at Morriston General Hospital. </w:t>
      </w:r>
    </w:p>
    <w:p w14:paraId="7611E1DE" w14:textId="4C79DC71" w:rsidR="00C824AF" w:rsidRPr="000C44B4" w:rsidRDefault="008E7B9A" w:rsidP="00CC5A81">
      <w:pPr>
        <w:pStyle w:val="ListParagraph"/>
        <w:numPr>
          <w:ilvl w:val="0"/>
          <w:numId w:val="17"/>
        </w:numPr>
        <w:spacing w:after="0" w:line="252" w:lineRule="auto"/>
        <w:ind w:left="709"/>
        <w:rPr>
          <w:rFonts w:ascii="Arial" w:eastAsia="Times New Roman" w:hAnsi="Arial" w:cs="Arial"/>
          <w:color w:val="000000" w:themeColor="text1"/>
          <w:sz w:val="24"/>
          <w:szCs w:val="24"/>
        </w:rPr>
      </w:pPr>
      <w:r w:rsidRPr="000C44B4">
        <w:rPr>
          <w:rFonts w:ascii="Arial" w:eastAsia="Times New Roman" w:hAnsi="Arial" w:cs="Arial"/>
          <w:b/>
          <w:bCs/>
          <w:color w:val="000000" w:themeColor="text1"/>
          <w:sz w:val="24"/>
          <w:szCs w:val="24"/>
        </w:rPr>
        <w:t>68% increase in admission avoidance referrals</w:t>
      </w:r>
      <w:r w:rsidRPr="000C44B4">
        <w:rPr>
          <w:rFonts w:ascii="Arial" w:eastAsia="Times New Roman" w:hAnsi="Arial" w:cs="Arial"/>
          <w:color w:val="000000" w:themeColor="text1"/>
          <w:sz w:val="24"/>
          <w:szCs w:val="24"/>
        </w:rPr>
        <w:t xml:space="preserve"> </w:t>
      </w:r>
      <w:r w:rsidR="00C824AF" w:rsidRPr="000C44B4">
        <w:rPr>
          <w:rFonts w:ascii="Arial" w:eastAsia="Times New Roman" w:hAnsi="Arial" w:cs="Arial"/>
          <w:color w:val="000000" w:themeColor="text1"/>
          <w:sz w:val="24"/>
          <w:szCs w:val="24"/>
        </w:rPr>
        <w:t>following</w:t>
      </w:r>
      <w:r w:rsidRPr="000C44B4">
        <w:rPr>
          <w:rFonts w:ascii="Arial" w:eastAsia="Times New Roman" w:hAnsi="Arial" w:cs="Arial"/>
          <w:color w:val="000000" w:themeColor="text1"/>
          <w:sz w:val="24"/>
          <w:szCs w:val="24"/>
        </w:rPr>
        <w:t xml:space="preserve"> expansion of </w:t>
      </w:r>
      <w:proofErr w:type="spellStart"/>
      <w:r w:rsidRPr="000C44B4">
        <w:rPr>
          <w:rFonts w:ascii="Arial" w:eastAsia="Times New Roman" w:hAnsi="Arial" w:cs="Arial"/>
          <w:color w:val="000000" w:themeColor="text1"/>
          <w:sz w:val="24"/>
          <w:szCs w:val="24"/>
        </w:rPr>
        <w:t>Safe@Home</w:t>
      </w:r>
      <w:proofErr w:type="spellEnd"/>
      <w:r w:rsidRPr="000C44B4">
        <w:rPr>
          <w:rFonts w:ascii="Arial" w:eastAsia="Times New Roman" w:hAnsi="Arial" w:cs="Arial"/>
          <w:color w:val="000000" w:themeColor="text1"/>
          <w:sz w:val="24"/>
          <w:szCs w:val="24"/>
        </w:rPr>
        <w:t xml:space="preserve"> </w:t>
      </w:r>
      <w:r w:rsidR="00C824AF" w:rsidRPr="000C44B4">
        <w:rPr>
          <w:rFonts w:ascii="Arial" w:eastAsia="Times New Roman" w:hAnsi="Arial" w:cs="Arial"/>
          <w:color w:val="000000" w:themeColor="text1"/>
          <w:sz w:val="24"/>
          <w:szCs w:val="24"/>
        </w:rPr>
        <w:t xml:space="preserve">AHP team </w:t>
      </w:r>
      <w:r w:rsidRPr="000C44B4">
        <w:rPr>
          <w:rFonts w:ascii="Arial" w:eastAsia="Times New Roman" w:hAnsi="Arial" w:cs="Arial"/>
          <w:color w:val="000000" w:themeColor="text1"/>
          <w:sz w:val="24"/>
          <w:szCs w:val="24"/>
        </w:rPr>
        <w:t>in Oct-Dec 24 compared to Oct-Dec 23 (</w:t>
      </w:r>
      <w:proofErr w:type="spellStart"/>
      <w:r w:rsidRPr="000C44B4">
        <w:rPr>
          <w:rFonts w:ascii="Arial" w:eastAsia="Times New Roman" w:hAnsi="Arial" w:cs="Arial"/>
          <w:color w:val="000000" w:themeColor="text1"/>
          <w:sz w:val="24"/>
          <w:szCs w:val="24"/>
        </w:rPr>
        <w:t>pre-Safe@Home</w:t>
      </w:r>
      <w:proofErr w:type="spellEnd"/>
      <w:r w:rsidRPr="000C44B4">
        <w:rPr>
          <w:rFonts w:ascii="Arial" w:eastAsia="Times New Roman" w:hAnsi="Arial" w:cs="Arial"/>
          <w:color w:val="000000" w:themeColor="text1"/>
          <w:sz w:val="24"/>
          <w:szCs w:val="24"/>
        </w:rPr>
        <w:t>)</w:t>
      </w:r>
      <w:r w:rsidR="00C824AF" w:rsidRPr="000C44B4">
        <w:rPr>
          <w:rFonts w:ascii="Arial" w:eastAsia="Times New Roman" w:hAnsi="Arial" w:cs="Arial"/>
          <w:color w:val="000000" w:themeColor="text1"/>
          <w:sz w:val="24"/>
          <w:szCs w:val="24"/>
        </w:rPr>
        <w:t xml:space="preserve"> in Cardiff</w:t>
      </w:r>
      <w:r w:rsidRPr="000C44B4">
        <w:rPr>
          <w:rFonts w:ascii="Arial" w:eastAsia="Times New Roman" w:hAnsi="Arial" w:cs="Arial"/>
          <w:color w:val="000000" w:themeColor="text1"/>
          <w:sz w:val="24"/>
          <w:szCs w:val="24"/>
        </w:rPr>
        <w:t xml:space="preserve">. </w:t>
      </w:r>
    </w:p>
    <w:p w14:paraId="46C22F70" w14:textId="096CB53B" w:rsidR="008E7B9A" w:rsidRPr="000C44B4" w:rsidRDefault="00C824AF" w:rsidP="00CC5A81">
      <w:pPr>
        <w:pStyle w:val="ListParagraph"/>
        <w:numPr>
          <w:ilvl w:val="0"/>
          <w:numId w:val="17"/>
        </w:numPr>
        <w:spacing w:after="0" w:line="252" w:lineRule="auto"/>
        <w:ind w:left="709"/>
        <w:rPr>
          <w:rFonts w:ascii="Arial" w:eastAsia="Times New Roman" w:hAnsi="Arial" w:cs="Arial"/>
          <w:color w:val="000000" w:themeColor="text1"/>
          <w:sz w:val="24"/>
          <w:szCs w:val="24"/>
        </w:rPr>
      </w:pPr>
      <w:r w:rsidRPr="000C44B4">
        <w:rPr>
          <w:rFonts w:ascii="Arial" w:eastAsia="Times New Roman" w:hAnsi="Arial" w:cs="Arial"/>
          <w:b/>
          <w:bCs/>
          <w:color w:val="000000" w:themeColor="text1"/>
          <w:sz w:val="24"/>
          <w:szCs w:val="24"/>
        </w:rPr>
        <w:t>Admission was avoided in 34% of cases</w:t>
      </w:r>
      <w:r w:rsidRPr="000C44B4">
        <w:rPr>
          <w:rFonts w:ascii="Arial" w:eastAsia="Times New Roman" w:hAnsi="Arial" w:cs="Arial"/>
          <w:color w:val="000000" w:themeColor="text1"/>
          <w:sz w:val="24"/>
          <w:szCs w:val="24"/>
        </w:rPr>
        <w:t xml:space="preserve"> and </w:t>
      </w:r>
      <w:r w:rsidRPr="000C44B4">
        <w:rPr>
          <w:rFonts w:ascii="Arial" w:eastAsia="Times New Roman" w:hAnsi="Arial" w:cs="Arial"/>
          <w:b/>
          <w:bCs/>
          <w:color w:val="000000" w:themeColor="text1"/>
          <w:sz w:val="24"/>
          <w:szCs w:val="24"/>
        </w:rPr>
        <w:t>26% had an earlier supported discharge</w:t>
      </w:r>
      <w:r w:rsidRPr="000C44B4">
        <w:rPr>
          <w:rFonts w:ascii="Arial" w:eastAsia="Times New Roman" w:hAnsi="Arial" w:cs="Arial"/>
          <w:color w:val="000000" w:themeColor="text1"/>
          <w:sz w:val="24"/>
          <w:szCs w:val="24"/>
        </w:rPr>
        <w:t xml:space="preserve"> </w:t>
      </w:r>
      <w:r w:rsidR="008E7B9A" w:rsidRPr="000C44B4">
        <w:rPr>
          <w:rFonts w:ascii="Arial" w:eastAsia="Times New Roman" w:hAnsi="Arial" w:cs="Arial"/>
          <w:color w:val="000000" w:themeColor="text1"/>
          <w:sz w:val="24"/>
          <w:szCs w:val="24"/>
        </w:rPr>
        <w:t xml:space="preserve">as </w:t>
      </w:r>
      <w:r w:rsidRPr="000C44B4">
        <w:rPr>
          <w:rFonts w:ascii="Arial" w:eastAsia="Times New Roman" w:hAnsi="Arial" w:cs="Arial"/>
          <w:color w:val="000000" w:themeColor="text1"/>
          <w:sz w:val="24"/>
          <w:szCs w:val="24"/>
        </w:rPr>
        <w:t xml:space="preserve">a result of AHPs’ treating people </w:t>
      </w:r>
      <w:r w:rsidR="008E7B9A" w:rsidRPr="000C44B4">
        <w:rPr>
          <w:rFonts w:ascii="Arial" w:eastAsia="Times New Roman" w:hAnsi="Arial" w:cs="Arial"/>
          <w:color w:val="000000" w:themeColor="text1"/>
          <w:sz w:val="24"/>
          <w:szCs w:val="24"/>
        </w:rPr>
        <w:t>who would</w:t>
      </w:r>
      <w:r w:rsidRPr="000C44B4">
        <w:rPr>
          <w:rFonts w:ascii="Arial" w:eastAsia="Times New Roman" w:hAnsi="Arial" w:cs="Arial"/>
          <w:color w:val="000000" w:themeColor="text1"/>
          <w:sz w:val="24"/>
          <w:szCs w:val="24"/>
        </w:rPr>
        <w:t xml:space="preserve"> </w:t>
      </w:r>
      <w:r w:rsidR="008E7B9A" w:rsidRPr="000C44B4">
        <w:rPr>
          <w:rFonts w:ascii="Arial" w:eastAsia="Times New Roman" w:hAnsi="Arial" w:cs="Arial"/>
          <w:color w:val="000000" w:themeColor="text1"/>
          <w:sz w:val="24"/>
          <w:szCs w:val="24"/>
        </w:rPr>
        <w:t>have been admitted to hospita</w:t>
      </w:r>
      <w:r w:rsidRPr="000C44B4">
        <w:rPr>
          <w:rFonts w:ascii="Arial" w:eastAsia="Times New Roman" w:hAnsi="Arial" w:cs="Arial"/>
          <w:color w:val="000000" w:themeColor="text1"/>
          <w:sz w:val="24"/>
          <w:szCs w:val="24"/>
        </w:rPr>
        <w:t xml:space="preserve">l without their intervention through </w:t>
      </w:r>
      <w:r w:rsidR="000C44B4" w:rsidRPr="000C44B4">
        <w:rPr>
          <w:rFonts w:ascii="Arial" w:eastAsia="Times New Roman" w:hAnsi="Arial" w:cs="Arial"/>
          <w:color w:val="000000" w:themeColor="text1"/>
          <w:sz w:val="24"/>
          <w:szCs w:val="24"/>
        </w:rPr>
        <w:t>the ‘</w:t>
      </w:r>
      <w:r w:rsidRPr="000C44B4">
        <w:rPr>
          <w:rFonts w:ascii="Arial" w:eastAsia="Times New Roman" w:hAnsi="Arial" w:cs="Arial"/>
          <w:color w:val="000000" w:themeColor="text1"/>
          <w:sz w:val="24"/>
          <w:szCs w:val="24"/>
        </w:rPr>
        <w:t>Discharge to Recover and Assess team’ in central BCU</w:t>
      </w:r>
      <w:r w:rsidR="001A7C78" w:rsidRPr="000C44B4">
        <w:rPr>
          <w:rFonts w:ascii="Arial" w:eastAsia="Times New Roman" w:hAnsi="Arial" w:cs="Arial"/>
          <w:color w:val="000000" w:themeColor="text1"/>
          <w:sz w:val="24"/>
          <w:szCs w:val="24"/>
        </w:rPr>
        <w:t>HB</w:t>
      </w:r>
      <w:r w:rsidRPr="000C44B4">
        <w:rPr>
          <w:rFonts w:ascii="Arial" w:eastAsia="Times New Roman" w:hAnsi="Arial" w:cs="Arial"/>
          <w:color w:val="000000" w:themeColor="text1"/>
          <w:sz w:val="24"/>
          <w:szCs w:val="24"/>
        </w:rPr>
        <w:t xml:space="preserve">. </w:t>
      </w:r>
    </w:p>
    <w:p w14:paraId="594843CC" w14:textId="6269AFE6" w:rsidR="00A84BF7" w:rsidRDefault="00A84BF7" w:rsidP="007444AF">
      <w:pPr>
        <w:spacing w:line="276" w:lineRule="auto"/>
        <w:jc w:val="both"/>
        <w:rPr>
          <w:rFonts w:ascii="Arial" w:eastAsia="Calibri" w:hAnsi="Arial" w:cs="Times New Roman"/>
        </w:rPr>
      </w:pPr>
      <w:r w:rsidRPr="00B35C8F">
        <w:rPr>
          <w:rFonts w:ascii="Arial" w:eastAsia="Calibri" w:hAnsi="Arial" w:cs="Times New Roman"/>
          <w:b/>
          <w:bCs/>
          <w:sz w:val="28"/>
          <w:szCs w:val="28"/>
        </w:rPr>
        <w:lastRenderedPageBreak/>
        <w:t>Summary of findings to date</w:t>
      </w:r>
    </w:p>
    <w:p w14:paraId="7B6AA233" w14:textId="758C39BF" w:rsidR="009F7A28" w:rsidRPr="0089124A" w:rsidRDefault="009F7A28" w:rsidP="007444AF">
      <w:pPr>
        <w:spacing w:before="100" w:beforeAutospacing="1" w:after="100" w:afterAutospacing="1" w:line="276" w:lineRule="auto"/>
        <w:jc w:val="both"/>
        <w:rPr>
          <w:rFonts w:ascii="Arial" w:hAnsi="Arial" w:cs="Arial"/>
          <w:sz w:val="24"/>
          <w:szCs w:val="24"/>
        </w:rPr>
      </w:pPr>
      <w:r w:rsidRPr="0089124A">
        <w:rPr>
          <w:rFonts w:ascii="Arial" w:hAnsi="Arial" w:cs="Arial"/>
          <w:sz w:val="24"/>
          <w:szCs w:val="24"/>
        </w:rPr>
        <w:t xml:space="preserve">This report contains a highlight summary of each health board region </w:t>
      </w:r>
      <w:r w:rsidR="00F907F8" w:rsidRPr="0089124A">
        <w:rPr>
          <w:rFonts w:ascii="Arial" w:hAnsi="Arial" w:cs="Arial"/>
          <w:sz w:val="24"/>
          <w:szCs w:val="24"/>
        </w:rPr>
        <w:t xml:space="preserve">– see </w:t>
      </w:r>
      <w:r w:rsidRPr="0089124A">
        <w:rPr>
          <w:rFonts w:ascii="Arial" w:hAnsi="Arial" w:cs="Arial"/>
          <w:sz w:val="24"/>
          <w:szCs w:val="24"/>
        </w:rPr>
        <w:t xml:space="preserve">appendix 1. </w:t>
      </w:r>
    </w:p>
    <w:p w14:paraId="7CA7381D" w14:textId="77777777" w:rsidR="001166A2" w:rsidRPr="0089124A" w:rsidRDefault="00A84BF7" w:rsidP="007444AF">
      <w:pPr>
        <w:spacing w:before="100" w:beforeAutospacing="1" w:after="100" w:afterAutospacing="1" w:line="276" w:lineRule="auto"/>
        <w:jc w:val="both"/>
        <w:rPr>
          <w:rFonts w:ascii="Arial" w:eastAsia="Times New Roman" w:hAnsi="Arial" w:cs="Arial"/>
          <w:sz w:val="24"/>
          <w:szCs w:val="24"/>
          <w:lang w:eastAsia="en-GB"/>
        </w:rPr>
      </w:pPr>
      <w:r w:rsidRPr="0089124A">
        <w:rPr>
          <w:rFonts w:ascii="Arial" w:eastAsia="Times New Roman" w:hAnsi="Arial" w:cs="Arial"/>
          <w:sz w:val="24"/>
          <w:szCs w:val="24"/>
          <w:lang w:eastAsia="en-GB"/>
        </w:rPr>
        <w:t xml:space="preserve">The data supporting this report has been collected through regular collaborative meetings with all health board regions who are </w:t>
      </w:r>
      <w:r w:rsidR="00BE46B7" w:rsidRPr="0089124A">
        <w:rPr>
          <w:rFonts w:ascii="Arial" w:eastAsia="Times New Roman" w:hAnsi="Arial" w:cs="Arial"/>
          <w:sz w:val="24"/>
          <w:szCs w:val="24"/>
          <w:lang w:eastAsia="en-GB"/>
        </w:rPr>
        <w:t>required</w:t>
      </w:r>
      <w:r w:rsidRPr="0089124A">
        <w:rPr>
          <w:rFonts w:ascii="Arial" w:eastAsia="Times New Roman" w:hAnsi="Arial" w:cs="Arial"/>
          <w:sz w:val="24"/>
          <w:szCs w:val="24"/>
          <w:lang w:eastAsia="en-GB"/>
        </w:rPr>
        <w:t xml:space="preserve"> </w:t>
      </w:r>
      <w:r w:rsidR="00BE46B7" w:rsidRPr="0089124A">
        <w:rPr>
          <w:rFonts w:ascii="Arial" w:eastAsia="Times New Roman" w:hAnsi="Arial" w:cs="Arial"/>
          <w:sz w:val="24"/>
          <w:szCs w:val="24"/>
          <w:lang w:eastAsia="en-GB"/>
        </w:rPr>
        <w:t>to</w:t>
      </w:r>
      <w:r w:rsidRPr="0089124A">
        <w:rPr>
          <w:rFonts w:ascii="Arial" w:eastAsia="Times New Roman" w:hAnsi="Arial" w:cs="Arial"/>
          <w:sz w:val="24"/>
          <w:szCs w:val="24"/>
          <w:lang w:eastAsia="en-GB"/>
        </w:rPr>
        <w:t xml:space="preserve"> demonstrat</w:t>
      </w:r>
      <w:r w:rsidR="00BE46B7" w:rsidRPr="0089124A">
        <w:rPr>
          <w:rFonts w:ascii="Arial" w:eastAsia="Times New Roman" w:hAnsi="Arial" w:cs="Arial"/>
          <w:sz w:val="24"/>
          <w:szCs w:val="24"/>
          <w:lang w:eastAsia="en-GB"/>
        </w:rPr>
        <w:t>e</w:t>
      </w:r>
      <w:r w:rsidRPr="0089124A">
        <w:rPr>
          <w:rFonts w:ascii="Arial" w:eastAsia="Times New Roman" w:hAnsi="Arial" w:cs="Arial"/>
          <w:sz w:val="24"/>
          <w:szCs w:val="24"/>
          <w:lang w:eastAsia="en-GB"/>
        </w:rPr>
        <w:t xml:space="preserve"> the </w:t>
      </w:r>
      <w:r w:rsidR="00D44F38" w:rsidRPr="0089124A">
        <w:rPr>
          <w:rFonts w:ascii="Arial" w:eastAsia="Times New Roman" w:hAnsi="Arial" w:cs="Arial"/>
          <w:sz w:val="24"/>
          <w:szCs w:val="24"/>
          <w:lang w:eastAsia="en-GB"/>
        </w:rPr>
        <w:t xml:space="preserve">value and </w:t>
      </w:r>
      <w:r w:rsidRPr="0089124A">
        <w:rPr>
          <w:rFonts w:ascii="Arial" w:eastAsia="Times New Roman" w:hAnsi="Arial" w:cs="Arial"/>
          <w:sz w:val="24"/>
          <w:szCs w:val="24"/>
          <w:lang w:eastAsia="en-GB"/>
        </w:rPr>
        <w:t>system</w:t>
      </w:r>
      <w:r w:rsidR="00D44F38" w:rsidRPr="0089124A">
        <w:rPr>
          <w:rFonts w:ascii="Arial" w:eastAsia="Times New Roman" w:hAnsi="Arial" w:cs="Arial"/>
          <w:sz w:val="24"/>
          <w:szCs w:val="24"/>
          <w:lang w:eastAsia="en-GB"/>
        </w:rPr>
        <w:t>s</w:t>
      </w:r>
      <w:r w:rsidRPr="0089124A">
        <w:rPr>
          <w:rFonts w:ascii="Arial" w:eastAsia="Times New Roman" w:hAnsi="Arial" w:cs="Arial"/>
          <w:sz w:val="24"/>
          <w:szCs w:val="24"/>
          <w:lang w:eastAsia="en-GB"/>
        </w:rPr>
        <w:t xml:space="preserve"> impact of</w:t>
      </w:r>
      <w:r w:rsidR="00D44F38" w:rsidRPr="0089124A">
        <w:rPr>
          <w:rFonts w:ascii="Arial" w:eastAsia="Times New Roman" w:hAnsi="Arial" w:cs="Arial"/>
          <w:sz w:val="24"/>
          <w:szCs w:val="24"/>
          <w:lang w:eastAsia="en-GB"/>
        </w:rPr>
        <w:t xml:space="preserve"> </w:t>
      </w:r>
      <w:r w:rsidRPr="0089124A">
        <w:rPr>
          <w:rFonts w:ascii="Arial" w:eastAsia="Times New Roman" w:hAnsi="Arial" w:cs="Arial"/>
          <w:sz w:val="24"/>
          <w:szCs w:val="24"/>
          <w:lang w:eastAsia="en-GB"/>
        </w:rPr>
        <w:t>the additional AHP investment.</w:t>
      </w:r>
      <w:r w:rsidR="008F2FC0" w:rsidRPr="0089124A">
        <w:rPr>
          <w:sz w:val="24"/>
          <w:szCs w:val="24"/>
        </w:rPr>
        <w:t xml:space="preserve"> </w:t>
      </w:r>
    </w:p>
    <w:p w14:paraId="746B396B" w14:textId="1C34B29C" w:rsidR="00C92A02" w:rsidRPr="0089124A" w:rsidRDefault="00204E26" w:rsidP="007444AF">
      <w:pPr>
        <w:spacing w:before="100" w:beforeAutospacing="1" w:after="100" w:afterAutospacing="1" w:line="276" w:lineRule="auto"/>
        <w:jc w:val="both"/>
        <w:rPr>
          <w:rFonts w:ascii="Arial" w:eastAsia="Times New Roman" w:hAnsi="Arial" w:cs="Arial"/>
          <w:sz w:val="24"/>
          <w:szCs w:val="24"/>
          <w:lang w:eastAsia="en-GB"/>
        </w:rPr>
      </w:pPr>
      <w:r w:rsidRPr="0089124A">
        <w:rPr>
          <w:rFonts w:ascii="Arial" w:eastAsia="Times New Roman" w:hAnsi="Arial" w:cs="Arial"/>
          <w:sz w:val="24"/>
          <w:szCs w:val="24"/>
          <w:lang w:eastAsia="en-GB"/>
        </w:rPr>
        <w:t xml:space="preserve">There have </w:t>
      </w:r>
      <w:r w:rsidR="00791765" w:rsidRPr="0089124A">
        <w:rPr>
          <w:rFonts w:ascii="Arial" w:eastAsia="Times New Roman" w:hAnsi="Arial" w:cs="Arial"/>
          <w:sz w:val="24"/>
          <w:szCs w:val="24"/>
          <w:lang w:eastAsia="en-GB"/>
        </w:rPr>
        <w:t>been several</w:t>
      </w:r>
      <w:r w:rsidR="00A84BF7" w:rsidRPr="0089124A">
        <w:rPr>
          <w:rFonts w:ascii="Arial" w:eastAsia="Times New Roman" w:hAnsi="Arial" w:cs="Arial"/>
          <w:sz w:val="24"/>
          <w:szCs w:val="24"/>
          <w:lang w:eastAsia="en-GB"/>
        </w:rPr>
        <w:t xml:space="preserve"> challenges which have affected the consistency of </w:t>
      </w:r>
      <w:r w:rsidR="004D23FA" w:rsidRPr="0089124A">
        <w:rPr>
          <w:rFonts w:ascii="Arial" w:eastAsia="Times New Roman" w:hAnsi="Arial" w:cs="Arial"/>
          <w:sz w:val="24"/>
          <w:szCs w:val="24"/>
          <w:lang w:eastAsia="en-GB"/>
        </w:rPr>
        <w:t xml:space="preserve">reporting against </w:t>
      </w:r>
      <w:r w:rsidR="00A84BF7" w:rsidRPr="0089124A">
        <w:rPr>
          <w:rFonts w:ascii="Arial" w:eastAsia="Times New Roman" w:hAnsi="Arial" w:cs="Arial"/>
          <w:sz w:val="24"/>
          <w:szCs w:val="24"/>
          <w:lang w:eastAsia="en-GB"/>
        </w:rPr>
        <w:t xml:space="preserve">the </w:t>
      </w:r>
      <w:r w:rsidR="007444AF" w:rsidRPr="0089124A">
        <w:rPr>
          <w:rFonts w:ascii="Arial" w:eastAsia="Times New Roman" w:hAnsi="Arial" w:cs="Arial"/>
          <w:sz w:val="24"/>
          <w:szCs w:val="24"/>
          <w:lang w:eastAsia="en-GB"/>
        </w:rPr>
        <w:t xml:space="preserve">agreed </w:t>
      </w:r>
      <w:r w:rsidR="004D23FA" w:rsidRPr="0089124A">
        <w:rPr>
          <w:rFonts w:ascii="Arial" w:eastAsia="Times New Roman" w:hAnsi="Arial" w:cs="Arial"/>
          <w:sz w:val="24"/>
          <w:szCs w:val="24"/>
          <w:lang w:eastAsia="en-GB"/>
        </w:rPr>
        <w:t xml:space="preserve">All-Wales </w:t>
      </w:r>
      <w:r w:rsidR="00A84BF7" w:rsidRPr="0089124A">
        <w:rPr>
          <w:rFonts w:ascii="Arial" w:eastAsia="Times New Roman" w:hAnsi="Arial" w:cs="Arial"/>
          <w:sz w:val="24"/>
          <w:szCs w:val="24"/>
          <w:lang w:eastAsia="en-GB"/>
        </w:rPr>
        <w:t xml:space="preserve">data set. Recruitment difficulties and issues with capturing information that clearly </w:t>
      </w:r>
      <w:r w:rsidR="00881F16" w:rsidRPr="0089124A">
        <w:rPr>
          <w:rFonts w:ascii="Arial" w:eastAsia="Times New Roman" w:hAnsi="Arial" w:cs="Arial"/>
          <w:sz w:val="24"/>
          <w:szCs w:val="24"/>
          <w:lang w:eastAsia="en-GB"/>
        </w:rPr>
        <w:t>demonstrate</w:t>
      </w:r>
      <w:r w:rsidR="00A84BF7" w:rsidRPr="0089124A">
        <w:rPr>
          <w:rFonts w:ascii="Arial" w:eastAsia="Times New Roman" w:hAnsi="Arial" w:cs="Arial"/>
          <w:sz w:val="24"/>
          <w:szCs w:val="24"/>
          <w:lang w:eastAsia="en-GB"/>
        </w:rPr>
        <w:t xml:space="preserve"> a return on investment have been obstacles. </w:t>
      </w:r>
      <w:r w:rsidR="003A495D" w:rsidRPr="0089124A">
        <w:rPr>
          <w:rFonts w:ascii="Arial" w:eastAsia="Times New Roman" w:hAnsi="Arial" w:cs="Arial"/>
          <w:sz w:val="24"/>
          <w:szCs w:val="24"/>
          <w:lang w:eastAsia="en-GB"/>
        </w:rPr>
        <w:t>Health board regions are struggling to demonstrate admission avoidance due to digital challenges, system incompatibilities, and the underdeveloped data collection capabilities among clinical teams.</w:t>
      </w:r>
    </w:p>
    <w:p w14:paraId="637B40D0" w14:textId="456C8B9F" w:rsidR="00AD66FB" w:rsidRPr="0089124A" w:rsidRDefault="00A84BF7" w:rsidP="007444AF">
      <w:pPr>
        <w:spacing w:before="100" w:beforeAutospacing="1" w:after="100" w:afterAutospacing="1" w:line="276" w:lineRule="auto"/>
        <w:jc w:val="both"/>
        <w:rPr>
          <w:rFonts w:ascii="Arial" w:eastAsia="Times New Roman" w:hAnsi="Arial" w:cs="Arial"/>
          <w:sz w:val="24"/>
          <w:szCs w:val="24"/>
          <w:lang w:eastAsia="en-GB"/>
        </w:rPr>
      </w:pPr>
      <w:r w:rsidRPr="0089124A">
        <w:rPr>
          <w:rFonts w:ascii="Arial" w:eastAsia="Times New Roman" w:hAnsi="Arial" w:cs="Arial"/>
          <w:sz w:val="24"/>
          <w:szCs w:val="24"/>
          <w:lang w:eastAsia="en-GB"/>
        </w:rPr>
        <w:t xml:space="preserve">However, all regions </w:t>
      </w:r>
      <w:r w:rsidR="0095347C" w:rsidRPr="0089124A">
        <w:rPr>
          <w:rFonts w:ascii="Arial" w:eastAsia="Times New Roman" w:hAnsi="Arial" w:cs="Arial"/>
          <w:sz w:val="24"/>
          <w:szCs w:val="24"/>
          <w:lang w:eastAsia="en-GB"/>
        </w:rPr>
        <w:t>continue to engage and collaborate</w:t>
      </w:r>
      <w:r w:rsidRPr="0089124A">
        <w:rPr>
          <w:rFonts w:ascii="Arial" w:eastAsia="Times New Roman" w:hAnsi="Arial" w:cs="Arial"/>
          <w:sz w:val="24"/>
          <w:szCs w:val="24"/>
          <w:lang w:eastAsia="en-GB"/>
        </w:rPr>
        <w:t xml:space="preserve"> </w:t>
      </w:r>
      <w:r w:rsidR="008339F8" w:rsidRPr="0089124A">
        <w:rPr>
          <w:rFonts w:ascii="Arial" w:eastAsia="Times New Roman" w:hAnsi="Arial" w:cs="Arial"/>
          <w:sz w:val="24"/>
          <w:szCs w:val="24"/>
          <w:lang w:eastAsia="en-GB"/>
        </w:rPr>
        <w:t xml:space="preserve">with SPPC AHP Leadership, </w:t>
      </w:r>
      <w:r w:rsidR="00493196" w:rsidRPr="0089124A">
        <w:rPr>
          <w:rFonts w:ascii="Arial" w:eastAsia="Times New Roman" w:hAnsi="Arial" w:cs="Arial"/>
          <w:sz w:val="24"/>
          <w:szCs w:val="24"/>
          <w:lang w:eastAsia="en-GB"/>
        </w:rPr>
        <w:t>via</w:t>
      </w:r>
      <w:r w:rsidR="000D588F" w:rsidRPr="0089124A">
        <w:rPr>
          <w:rFonts w:ascii="Arial" w:eastAsia="Times New Roman" w:hAnsi="Arial" w:cs="Arial"/>
          <w:sz w:val="24"/>
          <w:szCs w:val="24"/>
          <w:lang w:eastAsia="en-GB"/>
        </w:rPr>
        <w:t xml:space="preserve"> individual </w:t>
      </w:r>
      <w:r w:rsidR="00677843" w:rsidRPr="0089124A">
        <w:rPr>
          <w:rFonts w:ascii="Arial" w:eastAsia="Times New Roman" w:hAnsi="Arial" w:cs="Arial"/>
          <w:sz w:val="24"/>
          <w:szCs w:val="24"/>
          <w:lang w:eastAsia="en-GB"/>
        </w:rPr>
        <w:t xml:space="preserve">meetings </w:t>
      </w:r>
      <w:r w:rsidR="000D588F" w:rsidRPr="0089124A">
        <w:rPr>
          <w:rFonts w:ascii="Arial" w:eastAsia="Times New Roman" w:hAnsi="Arial" w:cs="Arial"/>
          <w:sz w:val="24"/>
          <w:szCs w:val="24"/>
          <w:lang w:eastAsia="en-GB"/>
        </w:rPr>
        <w:t>and</w:t>
      </w:r>
      <w:r w:rsidR="00FA741A" w:rsidRPr="0089124A">
        <w:rPr>
          <w:rFonts w:ascii="Arial" w:eastAsia="Times New Roman" w:hAnsi="Arial" w:cs="Arial"/>
          <w:sz w:val="24"/>
          <w:szCs w:val="24"/>
          <w:lang w:eastAsia="en-GB"/>
        </w:rPr>
        <w:t xml:space="preserve"> </w:t>
      </w:r>
      <w:r w:rsidR="00493196" w:rsidRPr="0089124A">
        <w:rPr>
          <w:rFonts w:ascii="Arial" w:eastAsia="Times New Roman" w:hAnsi="Arial" w:cs="Arial"/>
          <w:sz w:val="24"/>
          <w:szCs w:val="24"/>
          <w:lang w:eastAsia="en-GB"/>
        </w:rPr>
        <w:t xml:space="preserve">within </w:t>
      </w:r>
      <w:r w:rsidR="00FA741A" w:rsidRPr="0089124A">
        <w:rPr>
          <w:rFonts w:ascii="Arial" w:eastAsia="Times New Roman" w:hAnsi="Arial" w:cs="Arial"/>
          <w:sz w:val="24"/>
          <w:szCs w:val="24"/>
          <w:lang w:eastAsia="en-GB"/>
        </w:rPr>
        <w:t xml:space="preserve">a </w:t>
      </w:r>
      <w:r w:rsidR="000D588F" w:rsidRPr="0089124A">
        <w:rPr>
          <w:rFonts w:ascii="Arial" w:eastAsia="Times New Roman" w:hAnsi="Arial" w:cs="Arial"/>
          <w:sz w:val="24"/>
          <w:szCs w:val="24"/>
          <w:lang w:eastAsia="en-GB"/>
        </w:rPr>
        <w:t>collective</w:t>
      </w:r>
      <w:r w:rsidR="00742318" w:rsidRPr="0089124A">
        <w:rPr>
          <w:rFonts w:ascii="Arial" w:eastAsia="Times New Roman" w:hAnsi="Arial" w:cs="Arial"/>
          <w:sz w:val="24"/>
          <w:szCs w:val="24"/>
          <w:lang w:eastAsia="en-GB"/>
        </w:rPr>
        <w:t xml:space="preserve"> forum</w:t>
      </w:r>
      <w:r w:rsidR="001F23B6" w:rsidRPr="0089124A">
        <w:rPr>
          <w:rFonts w:ascii="Arial" w:eastAsia="Times New Roman" w:hAnsi="Arial" w:cs="Arial"/>
          <w:sz w:val="24"/>
          <w:szCs w:val="24"/>
          <w:lang w:eastAsia="en-GB"/>
        </w:rPr>
        <w:t>;</w:t>
      </w:r>
      <w:r w:rsidRPr="0089124A">
        <w:rPr>
          <w:rFonts w:ascii="Arial" w:eastAsia="Times New Roman" w:hAnsi="Arial" w:cs="Arial"/>
          <w:sz w:val="24"/>
          <w:szCs w:val="24"/>
          <w:lang w:eastAsia="en-GB"/>
        </w:rPr>
        <w:t xml:space="preserve"> </w:t>
      </w:r>
      <w:r w:rsidR="001F23B6" w:rsidRPr="0089124A">
        <w:rPr>
          <w:rFonts w:ascii="Arial" w:eastAsia="Times New Roman" w:hAnsi="Arial" w:cs="Arial"/>
          <w:sz w:val="24"/>
          <w:szCs w:val="24"/>
          <w:lang w:eastAsia="en-GB"/>
        </w:rPr>
        <w:t xml:space="preserve">sharing learning and </w:t>
      </w:r>
      <w:r w:rsidR="00AD66FB" w:rsidRPr="0089124A">
        <w:rPr>
          <w:rFonts w:ascii="Arial" w:eastAsia="Times New Roman" w:hAnsi="Arial" w:cs="Arial"/>
          <w:sz w:val="24"/>
          <w:szCs w:val="24"/>
          <w:lang w:eastAsia="en-GB"/>
        </w:rPr>
        <w:t>providing support</w:t>
      </w:r>
      <w:r w:rsidR="00692F29" w:rsidRPr="0089124A">
        <w:rPr>
          <w:rFonts w:ascii="Arial" w:eastAsia="Times New Roman" w:hAnsi="Arial" w:cs="Arial"/>
          <w:sz w:val="24"/>
          <w:szCs w:val="24"/>
          <w:lang w:eastAsia="en-GB"/>
        </w:rPr>
        <w:t xml:space="preserve"> and</w:t>
      </w:r>
      <w:r w:rsidR="00AD66FB" w:rsidRPr="0089124A">
        <w:rPr>
          <w:rFonts w:ascii="Arial" w:eastAsia="Times New Roman" w:hAnsi="Arial" w:cs="Arial"/>
          <w:sz w:val="24"/>
          <w:szCs w:val="24"/>
          <w:lang w:eastAsia="en-GB"/>
        </w:rPr>
        <w:t xml:space="preserve"> constructive </w:t>
      </w:r>
      <w:r w:rsidR="00501091" w:rsidRPr="0089124A">
        <w:rPr>
          <w:rFonts w:ascii="Arial" w:eastAsia="Times New Roman" w:hAnsi="Arial" w:cs="Arial"/>
          <w:sz w:val="24"/>
          <w:szCs w:val="24"/>
          <w:lang w:eastAsia="en-GB"/>
        </w:rPr>
        <w:t>challenge and</w:t>
      </w:r>
      <w:r w:rsidR="00AD66FB" w:rsidRPr="0089124A">
        <w:rPr>
          <w:rFonts w:ascii="Arial" w:eastAsia="Times New Roman" w:hAnsi="Arial" w:cs="Arial"/>
          <w:sz w:val="24"/>
          <w:szCs w:val="24"/>
          <w:lang w:eastAsia="en-GB"/>
        </w:rPr>
        <w:t xml:space="preserve"> </w:t>
      </w:r>
      <w:r w:rsidR="00EB458C" w:rsidRPr="0089124A">
        <w:rPr>
          <w:rFonts w:ascii="Arial" w:eastAsia="Times New Roman" w:hAnsi="Arial" w:cs="Arial"/>
          <w:sz w:val="24"/>
          <w:szCs w:val="24"/>
          <w:lang w:eastAsia="en-GB"/>
        </w:rPr>
        <w:t xml:space="preserve">embracing the </w:t>
      </w:r>
      <w:r w:rsidR="00AD66FB" w:rsidRPr="0089124A">
        <w:rPr>
          <w:rFonts w:ascii="Arial" w:eastAsia="Times New Roman" w:hAnsi="Arial" w:cs="Arial"/>
          <w:sz w:val="24"/>
          <w:szCs w:val="24"/>
          <w:lang w:eastAsia="en-GB"/>
        </w:rPr>
        <w:t>opportunit</w:t>
      </w:r>
      <w:r w:rsidR="00EB458C" w:rsidRPr="0089124A">
        <w:rPr>
          <w:rFonts w:ascii="Arial" w:eastAsia="Times New Roman" w:hAnsi="Arial" w:cs="Arial"/>
          <w:sz w:val="24"/>
          <w:szCs w:val="24"/>
          <w:lang w:eastAsia="en-GB"/>
        </w:rPr>
        <w:t>y</w:t>
      </w:r>
      <w:r w:rsidR="00AD66FB" w:rsidRPr="0089124A">
        <w:rPr>
          <w:rFonts w:ascii="Arial" w:eastAsia="Times New Roman" w:hAnsi="Arial" w:cs="Arial"/>
          <w:sz w:val="24"/>
          <w:szCs w:val="24"/>
          <w:lang w:eastAsia="en-GB"/>
        </w:rPr>
        <w:t xml:space="preserve"> to discuss concerns and issues and problem solve in a safe environment</w:t>
      </w:r>
      <w:r w:rsidRPr="0089124A">
        <w:rPr>
          <w:rFonts w:ascii="Arial" w:eastAsia="Times New Roman" w:hAnsi="Arial" w:cs="Arial"/>
          <w:sz w:val="24"/>
          <w:szCs w:val="24"/>
          <w:lang w:eastAsia="en-GB"/>
        </w:rPr>
        <w:t xml:space="preserve">. The process is ongoing, and while some regions have struggled to gather </w:t>
      </w:r>
      <w:r w:rsidR="00692F29" w:rsidRPr="0089124A">
        <w:rPr>
          <w:rFonts w:ascii="Arial" w:eastAsia="Times New Roman" w:hAnsi="Arial" w:cs="Arial"/>
          <w:sz w:val="24"/>
          <w:szCs w:val="24"/>
          <w:lang w:eastAsia="en-GB"/>
        </w:rPr>
        <w:t xml:space="preserve">systems </w:t>
      </w:r>
      <w:r w:rsidRPr="0089124A">
        <w:rPr>
          <w:rFonts w:ascii="Arial" w:eastAsia="Times New Roman" w:hAnsi="Arial" w:cs="Arial"/>
          <w:sz w:val="24"/>
          <w:szCs w:val="24"/>
          <w:lang w:eastAsia="en-GB"/>
        </w:rPr>
        <w:t>impact data</w:t>
      </w:r>
      <w:r w:rsidR="00BB4CD5" w:rsidRPr="0089124A">
        <w:rPr>
          <w:rFonts w:ascii="Arial" w:eastAsia="Times New Roman" w:hAnsi="Arial" w:cs="Arial"/>
          <w:sz w:val="24"/>
          <w:szCs w:val="24"/>
          <w:lang w:eastAsia="en-GB"/>
        </w:rPr>
        <w:t xml:space="preserve"> due to the </w:t>
      </w:r>
      <w:r w:rsidR="006C22D4" w:rsidRPr="0089124A">
        <w:rPr>
          <w:rFonts w:ascii="Arial" w:eastAsia="Times New Roman" w:hAnsi="Arial" w:cs="Arial"/>
          <w:sz w:val="24"/>
          <w:szCs w:val="24"/>
          <w:lang w:eastAsia="en-GB"/>
        </w:rPr>
        <w:t xml:space="preserve">current </w:t>
      </w:r>
      <w:r w:rsidR="00BB4CD5" w:rsidRPr="0089124A">
        <w:rPr>
          <w:rFonts w:ascii="Arial" w:eastAsia="Times New Roman" w:hAnsi="Arial" w:cs="Arial"/>
          <w:sz w:val="24"/>
          <w:szCs w:val="24"/>
          <w:lang w:eastAsia="en-GB"/>
        </w:rPr>
        <w:t xml:space="preserve">maturity of </w:t>
      </w:r>
      <w:r w:rsidR="006C22D4" w:rsidRPr="0089124A">
        <w:rPr>
          <w:rFonts w:ascii="Arial" w:eastAsia="Times New Roman" w:hAnsi="Arial" w:cs="Arial"/>
          <w:sz w:val="24"/>
          <w:szCs w:val="24"/>
          <w:lang w:eastAsia="en-GB"/>
        </w:rPr>
        <w:t>their transformation</w:t>
      </w:r>
      <w:r w:rsidRPr="0089124A">
        <w:rPr>
          <w:rFonts w:ascii="Arial" w:eastAsia="Times New Roman" w:hAnsi="Arial" w:cs="Arial"/>
          <w:sz w:val="24"/>
          <w:szCs w:val="24"/>
          <w:lang w:eastAsia="en-GB"/>
        </w:rPr>
        <w:t xml:space="preserve">, </w:t>
      </w:r>
      <w:r w:rsidR="00B40250" w:rsidRPr="0089124A">
        <w:rPr>
          <w:rFonts w:ascii="Arial" w:eastAsia="Times New Roman" w:hAnsi="Arial" w:cs="Arial"/>
          <w:sz w:val="24"/>
          <w:szCs w:val="24"/>
          <w:lang w:eastAsia="en-GB"/>
        </w:rPr>
        <w:t>there is confidence</w:t>
      </w:r>
      <w:r w:rsidRPr="0089124A">
        <w:rPr>
          <w:rFonts w:ascii="Arial" w:eastAsia="Times New Roman" w:hAnsi="Arial" w:cs="Arial"/>
          <w:sz w:val="24"/>
          <w:szCs w:val="24"/>
          <w:lang w:eastAsia="en-GB"/>
        </w:rPr>
        <w:t xml:space="preserve"> that any data gaps will be filled by the end of Q2 2025-2026.</w:t>
      </w:r>
      <w:r w:rsidR="004A4C88" w:rsidRPr="0089124A">
        <w:rPr>
          <w:sz w:val="24"/>
          <w:szCs w:val="24"/>
        </w:rPr>
        <w:t xml:space="preserve"> </w:t>
      </w:r>
    </w:p>
    <w:p w14:paraId="12582317" w14:textId="2247250B" w:rsidR="00205885" w:rsidRPr="0089124A" w:rsidRDefault="002C5586" w:rsidP="00894A78">
      <w:pPr>
        <w:spacing w:before="100" w:beforeAutospacing="1" w:after="100" w:afterAutospacing="1" w:line="276" w:lineRule="auto"/>
        <w:jc w:val="both"/>
        <w:rPr>
          <w:rFonts w:ascii="Arial" w:eastAsia="Times New Roman" w:hAnsi="Arial" w:cs="Arial"/>
          <w:sz w:val="24"/>
          <w:szCs w:val="24"/>
          <w:lang w:eastAsia="en-GB"/>
        </w:rPr>
      </w:pPr>
      <w:r w:rsidRPr="0089124A">
        <w:rPr>
          <w:rFonts w:ascii="Arial" w:eastAsia="Times New Roman" w:hAnsi="Arial" w:cs="Arial"/>
          <w:sz w:val="24"/>
          <w:szCs w:val="24"/>
          <w:lang w:eastAsia="en-GB"/>
        </w:rPr>
        <w:t xml:space="preserve">Notably, </w:t>
      </w:r>
      <w:r w:rsidR="00980CF8">
        <w:rPr>
          <w:rFonts w:ascii="Arial" w:eastAsia="Times New Roman" w:hAnsi="Arial" w:cs="Arial"/>
          <w:sz w:val="24"/>
          <w:szCs w:val="24"/>
          <w:lang w:eastAsia="en-GB"/>
        </w:rPr>
        <w:t xml:space="preserve">some </w:t>
      </w:r>
      <w:r w:rsidR="00A80813" w:rsidRPr="0089124A">
        <w:rPr>
          <w:rFonts w:ascii="Arial" w:eastAsia="Times New Roman" w:hAnsi="Arial" w:cs="Arial"/>
          <w:sz w:val="24"/>
          <w:szCs w:val="24"/>
          <w:lang w:eastAsia="en-GB"/>
        </w:rPr>
        <w:t xml:space="preserve">health board </w:t>
      </w:r>
      <w:r w:rsidR="00A84BF7" w:rsidRPr="0089124A">
        <w:rPr>
          <w:rFonts w:ascii="Arial" w:eastAsia="Times New Roman" w:hAnsi="Arial" w:cs="Arial"/>
          <w:sz w:val="24"/>
          <w:szCs w:val="24"/>
          <w:lang w:eastAsia="en-GB"/>
        </w:rPr>
        <w:t>regions have found that, as they learn from the data, the service configurations proposed in May 2023 may no longer be the best model to support updated strategies</w:t>
      </w:r>
      <w:r w:rsidR="00E96C81" w:rsidRPr="0089124A">
        <w:rPr>
          <w:rFonts w:ascii="Arial" w:eastAsia="Times New Roman" w:hAnsi="Arial" w:cs="Arial"/>
          <w:sz w:val="24"/>
          <w:szCs w:val="24"/>
          <w:lang w:eastAsia="en-GB"/>
        </w:rPr>
        <w:t xml:space="preserve"> in response to population needs</w:t>
      </w:r>
      <w:r w:rsidR="00A84BF7" w:rsidRPr="0089124A">
        <w:rPr>
          <w:rFonts w:ascii="Arial" w:eastAsia="Times New Roman" w:hAnsi="Arial" w:cs="Arial"/>
          <w:sz w:val="24"/>
          <w:szCs w:val="24"/>
          <w:lang w:eastAsia="en-GB"/>
        </w:rPr>
        <w:t xml:space="preserve">. </w:t>
      </w:r>
      <w:r w:rsidR="004D0105" w:rsidRPr="0089124A">
        <w:rPr>
          <w:rFonts w:ascii="Arial" w:eastAsia="Times New Roman" w:hAnsi="Arial" w:cs="Arial"/>
          <w:sz w:val="24"/>
          <w:szCs w:val="24"/>
          <w:lang w:eastAsia="en-GB"/>
        </w:rPr>
        <w:t>Those</w:t>
      </w:r>
      <w:r w:rsidR="00A84BF7" w:rsidRPr="0089124A">
        <w:rPr>
          <w:rFonts w:ascii="Arial" w:eastAsia="Times New Roman" w:hAnsi="Arial" w:cs="Arial"/>
          <w:sz w:val="24"/>
          <w:szCs w:val="24"/>
          <w:lang w:eastAsia="en-GB"/>
        </w:rPr>
        <w:t xml:space="preserve"> facing this issue have been supported by the </w:t>
      </w:r>
      <w:r w:rsidR="004D0105" w:rsidRPr="0089124A">
        <w:rPr>
          <w:rFonts w:ascii="Arial" w:eastAsia="Times New Roman" w:hAnsi="Arial" w:cs="Arial"/>
          <w:sz w:val="24"/>
          <w:szCs w:val="24"/>
          <w:lang w:eastAsia="en-GB"/>
        </w:rPr>
        <w:t>AHP C</w:t>
      </w:r>
      <w:r w:rsidR="00A84BF7" w:rsidRPr="0089124A">
        <w:rPr>
          <w:rFonts w:ascii="Arial" w:eastAsia="Times New Roman" w:hAnsi="Arial" w:cs="Arial"/>
          <w:sz w:val="24"/>
          <w:szCs w:val="24"/>
          <w:lang w:eastAsia="en-GB"/>
        </w:rPr>
        <w:t xml:space="preserve">linical </w:t>
      </w:r>
      <w:r w:rsidR="004D0105" w:rsidRPr="0089124A">
        <w:rPr>
          <w:rFonts w:ascii="Arial" w:eastAsia="Times New Roman" w:hAnsi="Arial" w:cs="Arial"/>
          <w:sz w:val="24"/>
          <w:szCs w:val="24"/>
          <w:lang w:eastAsia="en-GB"/>
        </w:rPr>
        <w:t>L</w:t>
      </w:r>
      <w:r w:rsidR="00A84BF7" w:rsidRPr="0089124A">
        <w:rPr>
          <w:rFonts w:ascii="Arial" w:eastAsia="Times New Roman" w:hAnsi="Arial" w:cs="Arial"/>
          <w:sz w:val="24"/>
          <w:szCs w:val="24"/>
          <w:lang w:eastAsia="en-GB"/>
        </w:rPr>
        <w:t>ead to review findings from the PROMs and PREMs and engage in quality improvement cycles.</w:t>
      </w:r>
    </w:p>
    <w:p w14:paraId="74773E7E" w14:textId="46A71186" w:rsidR="00977A51" w:rsidRPr="00F907F8" w:rsidRDefault="00977A51" w:rsidP="00977A51">
      <w:pPr>
        <w:jc w:val="both"/>
        <w:rPr>
          <w:rFonts w:ascii="Arial" w:hAnsi="Arial" w:cs="Arial"/>
          <w:b/>
          <w:bCs/>
          <w:sz w:val="28"/>
          <w:szCs w:val="28"/>
        </w:rPr>
      </w:pPr>
      <w:r w:rsidRPr="00F907F8">
        <w:rPr>
          <w:rFonts w:ascii="Arial" w:hAnsi="Arial" w:cs="Arial"/>
          <w:b/>
          <w:bCs/>
          <w:sz w:val="28"/>
          <w:szCs w:val="28"/>
        </w:rPr>
        <w:t>Detail behind the Headlines!</w:t>
      </w:r>
    </w:p>
    <w:p w14:paraId="1DA56EF2" w14:textId="6E40AE6A" w:rsidR="00977A51" w:rsidRPr="0089124A" w:rsidRDefault="001031A8" w:rsidP="00977A51">
      <w:pPr>
        <w:jc w:val="both"/>
        <w:rPr>
          <w:rFonts w:ascii="Arial" w:hAnsi="Arial" w:cs="Arial"/>
          <w:sz w:val="24"/>
          <w:szCs w:val="24"/>
        </w:rPr>
      </w:pPr>
      <w:r w:rsidRPr="0089124A">
        <w:rPr>
          <w:rFonts w:ascii="Arial" w:hAnsi="Arial" w:cs="Arial"/>
          <w:sz w:val="24"/>
          <w:szCs w:val="24"/>
        </w:rPr>
        <w:t xml:space="preserve">Recruitment figures: </w:t>
      </w:r>
      <w:r w:rsidR="00977A51" w:rsidRPr="0089124A">
        <w:rPr>
          <w:rFonts w:ascii="Arial" w:hAnsi="Arial" w:cs="Arial"/>
          <w:sz w:val="24"/>
          <w:szCs w:val="24"/>
        </w:rPr>
        <w:t>Allied Health Professional</w:t>
      </w:r>
      <w:r w:rsidR="003226B2" w:rsidRPr="0089124A">
        <w:rPr>
          <w:rFonts w:ascii="Arial" w:hAnsi="Arial" w:cs="Arial"/>
          <w:sz w:val="24"/>
          <w:szCs w:val="24"/>
        </w:rPr>
        <w:t>s</w:t>
      </w:r>
      <w:r w:rsidR="00977A51" w:rsidRPr="0089124A">
        <w:rPr>
          <w:rFonts w:ascii="Arial" w:hAnsi="Arial" w:cs="Arial"/>
          <w:sz w:val="24"/>
          <w:szCs w:val="24"/>
        </w:rPr>
        <w:t xml:space="preserve"> and support worker posts </w:t>
      </w:r>
      <w:r w:rsidR="008D1974" w:rsidRPr="0089124A">
        <w:rPr>
          <w:rFonts w:ascii="Arial" w:hAnsi="Arial" w:cs="Arial"/>
          <w:sz w:val="24"/>
          <w:szCs w:val="24"/>
        </w:rPr>
        <w:t>in Wales</w:t>
      </w:r>
      <w:r w:rsidR="00415C5E" w:rsidRPr="0089124A">
        <w:rPr>
          <w:rFonts w:ascii="Arial" w:hAnsi="Arial" w:cs="Arial"/>
          <w:sz w:val="24"/>
          <w:szCs w:val="24"/>
        </w:rPr>
        <w:t xml:space="preserve"> </w:t>
      </w:r>
      <w:r w:rsidR="00977A51" w:rsidRPr="0089124A">
        <w:rPr>
          <w:rFonts w:ascii="Arial" w:hAnsi="Arial" w:cs="Arial"/>
          <w:sz w:val="24"/>
          <w:szCs w:val="24"/>
        </w:rPr>
        <w:t>shown in Table 1 below.</w:t>
      </w:r>
    </w:p>
    <w:p w14:paraId="6E9E0776" w14:textId="77777777" w:rsidR="00977A51" w:rsidRDefault="00977A51" w:rsidP="00977A51">
      <w:pPr>
        <w:jc w:val="both"/>
        <w:rPr>
          <w:rFonts w:ascii="Arial" w:hAnsi="Arial" w:cs="Arial"/>
          <w:b/>
          <w:bCs/>
          <w:sz w:val="24"/>
          <w:szCs w:val="24"/>
        </w:rPr>
      </w:pPr>
      <w:r w:rsidRPr="00F92766">
        <w:rPr>
          <w:rFonts w:ascii="Arial" w:hAnsi="Arial" w:cs="Arial"/>
          <w:b/>
          <w:bCs/>
          <w:sz w:val="24"/>
          <w:szCs w:val="24"/>
        </w:rPr>
        <w:t>Table 1.</w:t>
      </w:r>
    </w:p>
    <w:tbl>
      <w:tblPr>
        <w:tblW w:w="9935" w:type="dxa"/>
        <w:jc w:val="center"/>
        <w:tblCellMar>
          <w:left w:w="0" w:type="dxa"/>
          <w:right w:w="0" w:type="dxa"/>
        </w:tblCellMar>
        <w:tblLook w:val="04A0" w:firstRow="1" w:lastRow="0" w:firstColumn="1" w:lastColumn="0" w:noHBand="0" w:noVBand="1"/>
      </w:tblPr>
      <w:tblGrid>
        <w:gridCol w:w="2303"/>
        <w:gridCol w:w="2160"/>
        <w:gridCol w:w="5472"/>
      </w:tblGrid>
      <w:tr w:rsidR="00977A51" w:rsidRPr="00EF4B77" w14:paraId="1777F188" w14:textId="77777777" w:rsidTr="00634EE8">
        <w:trPr>
          <w:trHeight w:val="213"/>
          <w:jc w:val="center"/>
        </w:trPr>
        <w:tc>
          <w:tcPr>
            <w:tcW w:w="2303" w:type="dxa"/>
            <w:tcBorders>
              <w:top w:val="single" w:sz="8" w:space="0" w:color="auto"/>
              <w:left w:val="single" w:sz="8" w:space="0" w:color="auto"/>
              <w:bottom w:val="single" w:sz="8" w:space="0" w:color="auto"/>
              <w:right w:val="single" w:sz="8" w:space="0" w:color="auto"/>
            </w:tcBorders>
            <w:shd w:val="clear" w:color="auto" w:fill="002060"/>
            <w:noWrap/>
            <w:tcMar>
              <w:top w:w="0" w:type="dxa"/>
              <w:left w:w="108" w:type="dxa"/>
              <w:bottom w:w="0" w:type="dxa"/>
              <w:right w:w="108" w:type="dxa"/>
            </w:tcMar>
            <w:vAlign w:val="center"/>
            <w:hideMark/>
          </w:tcPr>
          <w:p w14:paraId="3F9139FF" w14:textId="77777777" w:rsidR="00977A51" w:rsidRPr="00EF4B77" w:rsidRDefault="00977A51" w:rsidP="00634EE8">
            <w:pPr>
              <w:spacing w:line="240" w:lineRule="auto"/>
              <w:rPr>
                <w:rFonts w:ascii="Arial" w:eastAsia="Calibri" w:hAnsi="Arial" w:cs="Arial"/>
                <w:b/>
                <w:bCs/>
                <w:sz w:val="20"/>
                <w:szCs w:val="20"/>
                <w:lang w:val="en-US"/>
              </w:rPr>
            </w:pPr>
            <w:r w:rsidRPr="00EF4B77">
              <w:rPr>
                <w:rFonts w:ascii="Arial" w:eastAsia="Calibri" w:hAnsi="Arial" w:cs="Arial"/>
                <w:b/>
                <w:bCs/>
                <w:sz w:val="20"/>
                <w:szCs w:val="20"/>
                <w:lang w:val="en-US"/>
              </w:rPr>
              <w:t>Health Board Region</w:t>
            </w:r>
          </w:p>
        </w:tc>
        <w:tc>
          <w:tcPr>
            <w:tcW w:w="2160" w:type="dxa"/>
            <w:tcBorders>
              <w:top w:val="single" w:sz="8" w:space="0" w:color="auto"/>
              <w:left w:val="nil"/>
              <w:bottom w:val="single" w:sz="8" w:space="0" w:color="auto"/>
              <w:right w:val="single" w:sz="8" w:space="0" w:color="auto"/>
            </w:tcBorders>
            <w:shd w:val="clear" w:color="auto" w:fill="002060"/>
            <w:tcMar>
              <w:top w:w="0" w:type="dxa"/>
              <w:left w:w="108" w:type="dxa"/>
              <w:bottom w:w="0" w:type="dxa"/>
              <w:right w:w="108" w:type="dxa"/>
            </w:tcMar>
            <w:hideMark/>
          </w:tcPr>
          <w:p w14:paraId="416AB67E" w14:textId="77777777" w:rsidR="00977A51" w:rsidRPr="00EF4B77" w:rsidRDefault="00977A51" w:rsidP="00634EE8">
            <w:pPr>
              <w:spacing w:line="240" w:lineRule="auto"/>
              <w:rPr>
                <w:rFonts w:ascii="Arial" w:eastAsia="Calibri" w:hAnsi="Arial" w:cs="Arial"/>
                <w:b/>
                <w:bCs/>
                <w:sz w:val="20"/>
                <w:szCs w:val="20"/>
                <w:lang w:val="en-US"/>
              </w:rPr>
            </w:pPr>
            <w:r w:rsidRPr="00EF4B77">
              <w:rPr>
                <w:rFonts w:ascii="Arial" w:eastAsia="Calibri" w:hAnsi="Arial" w:cs="Arial"/>
                <w:b/>
                <w:bCs/>
                <w:sz w:val="20"/>
                <w:szCs w:val="20"/>
                <w:lang w:val="en-US"/>
              </w:rPr>
              <w:t xml:space="preserve">Additional AHP Fund allocation </w:t>
            </w:r>
          </w:p>
        </w:tc>
        <w:tc>
          <w:tcPr>
            <w:tcW w:w="5472" w:type="dxa"/>
            <w:tcBorders>
              <w:top w:val="single" w:sz="8" w:space="0" w:color="auto"/>
              <w:left w:val="nil"/>
              <w:bottom w:val="single" w:sz="8" w:space="0" w:color="auto"/>
              <w:right w:val="single" w:sz="8" w:space="0" w:color="auto"/>
            </w:tcBorders>
            <w:shd w:val="clear" w:color="auto" w:fill="002060"/>
            <w:tcMar>
              <w:top w:w="0" w:type="dxa"/>
              <w:left w:w="108" w:type="dxa"/>
              <w:bottom w:w="0" w:type="dxa"/>
              <w:right w:w="108" w:type="dxa"/>
            </w:tcMar>
            <w:hideMark/>
          </w:tcPr>
          <w:p w14:paraId="35E7C4DC" w14:textId="77777777" w:rsidR="00977A51" w:rsidRPr="00EF4B77" w:rsidRDefault="00977A51" w:rsidP="00634EE8">
            <w:pPr>
              <w:spacing w:line="240" w:lineRule="auto"/>
              <w:rPr>
                <w:rFonts w:ascii="Arial" w:eastAsia="Calibri" w:hAnsi="Arial" w:cs="Arial"/>
                <w:b/>
                <w:bCs/>
                <w:sz w:val="20"/>
                <w:szCs w:val="20"/>
                <w:lang w:val="en-US"/>
              </w:rPr>
            </w:pPr>
            <w:r w:rsidRPr="00EF4B77">
              <w:rPr>
                <w:rFonts w:ascii="Arial" w:eastAsia="Calibri" w:hAnsi="Arial" w:cs="Arial"/>
                <w:b/>
                <w:bCs/>
                <w:sz w:val="20"/>
                <w:szCs w:val="20"/>
                <w:lang w:val="en-US"/>
              </w:rPr>
              <w:t>Summary of Progress</w:t>
            </w:r>
          </w:p>
        </w:tc>
      </w:tr>
      <w:tr w:rsidR="00977A51" w:rsidRPr="00EF4B77" w14:paraId="77E23223" w14:textId="77777777" w:rsidTr="00634EE8">
        <w:trPr>
          <w:trHeight w:val="295"/>
          <w:jc w:val="center"/>
        </w:trPr>
        <w:tc>
          <w:tcPr>
            <w:tcW w:w="230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F79BE6D" w14:textId="77777777" w:rsidR="00977A51" w:rsidRPr="00EF4B77" w:rsidRDefault="00977A51" w:rsidP="00634EE8">
            <w:pPr>
              <w:spacing w:line="240" w:lineRule="auto"/>
              <w:rPr>
                <w:rFonts w:ascii="Arial" w:eastAsia="Calibri" w:hAnsi="Arial" w:cs="Arial"/>
                <w:sz w:val="20"/>
                <w:szCs w:val="20"/>
                <w:lang w:val="en-US"/>
              </w:rPr>
            </w:pPr>
            <w:r w:rsidRPr="00EF4B77">
              <w:rPr>
                <w:rFonts w:ascii="Arial" w:eastAsia="Calibri" w:hAnsi="Arial" w:cs="Arial"/>
                <w:sz w:val="20"/>
                <w:szCs w:val="20"/>
                <w:lang w:val="en-US"/>
              </w:rPr>
              <w:t>ABUHB</w:t>
            </w:r>
          </w:p>
        </w:tc>
        <w:tc>
          <w:tcPr>
            <w:tcW w:w="216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C8B5B80" w14:textId="77777777" w:rsidR="00977A51" w:rsidRPr="00EF4B77" w:rsidRDefault="00977A51" w:rsidP="00634EE8">
            <w:pPr>
              <w:spacing w:line="240" w:lineRule="auto"/>
              <w:rPr>
                <w:rFonts w:ascii="Arial" w:eastAsia="Calibri" w:hAnsi="Arial" w:cs="Arial"/>
                <w:sz w:val="20"/>
                <w:szCs w:val="20"/>
                <w:lang w:val="en-US"/>
              </w:rPr>
            </w:pPr>
            <w:r w:rsidRPr="00EF4B77">
              <w:rPr>
                <w:rFonts w:ascii="Arial" w:eastAsia="Calibri" w:hAnsi="Arial" w:cs="Arial"/>
                <w:sz w:val="20"/>
                <w:szCs w:val="20"/>
              </w:rPr>
              <w:t>£850,000</w:t>
            </w:r>
          </w:p>
        </w:tc>
        <w:tc>
          <w:tcPr>
            <w:tcW w:w="547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94219BC" w14:textId="77777777" w:rsidR="00977A51" w:rsidRPr="00EF4B77" w:rsidRDefault="00977A51" w:rsidP="00634EE8">
            <w:pPr>
              <w:spacing w:line="240" w:lineRule="auto"/>
              <w:rPr>
                <w:rFonts w:ascii="Arial" w:eastAsia="Calibri" w:hAnsi="Arial" w:cs="Arial"/>
                <w:b/>
                <w:bCs/>
                <w:sz w:val="20"/>
                <w:szCs w:val="20"/>
              </w:rPr>
            </w:pPr>
            <w:r w:rsidRPr="00224E0C">
              <w:rPr>
                <w:rFonts w:ascii="Arial" w:eastAsia="Calibri" w:hAnsi="Arial" w:cs="Arial"/>
                <w:b/>
                <w:bCs/>
                <w:sz w:val="20"/>
                <w:szCs w:val="20"/>
              </w:rPr>
              <w:t>17.7 WTE</w:t>
            </w:r>
            <w:r w:rsidRPr="00EF4B77">
              <w:rPr>
                <w:rFonts w:ascii="Arial" w:eastAsia="Calibri" w:hAnsi="Arial" w:cs="Arial"/>
                <w:b/>
                <w:bCs/>
                <w:sz w:val="20"/>
                <w:szCs w:val="20"/>
              </w:rPr>
              <w:t xml:space="preserve"> additional AHPs </w:t>
            </w:r>
          </w:p>
        </w:tc>
      </w:tr>
      <w:tr w:rsidR="00977A51" w:rsidRPr="00EF4B77" w14:paraId="1E78DBDA" w14:textId="77777777" w:rsidTr="00634EE8">
        <w:trPr>
          <w:trHeight w:val="213"/>
          <w:jc w:val="center"/>
        </w:trPr>
        <w:tc>
          <w:tcPr>
            <w:tcW w:w="230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BAA57D6" w14:textId="77777777" w:rsidR="00977A51" w:rsidRPr="00EF4B77" w:rsidRDefault="00977A51" w:rsidP="00634EE8">
            <w:pPr>
              <w:spacing w:line="240" w:lineRule="auto"/>
              <w:rPr>
                <w:rFonts w:ascii="Arial" w:eastAsia="Calibri" w:hAnsi="Arial" w:cs="Arial"/>
                <w:sz w:val="20"/>
                <w:szCs w:val="20"/>
                <w:lang w:val="en-US"/>
              </w:rPr>
            </w:pPr>
            <w:r w:rsidRPr="00EF4B77">
              <w:rPr>
                <w:rFonts w:ascii="Arial" w:eastAsia="Calibri" w:hAnsi="Arial" w:cs="Arial"/>
                <w:sz w:val="20"/>
                <w:szCs w:val="20"/>
                <w:lang w:val="en-US"/>
              </w:rPr>
              <w:t>BCUHB</w:t>
            </w:r>
          </w:p>
        </w:tc>
        <w:tc>
          <w:tcPr>
            <w:tcW w:w="2160" w:type="dxa"/>
            <w:tcBorders>
              <w:top w:val="nil"/>
              <w:left w:val="nil"/>
              <w:bottom w:val="single" w:sz="8" w:space="0" w:color="auto"/>
              <w:right w:val="single" w:sz="8" w:space="0" w:color="auto"/>
            </w:tcBorders>
            <w:tcMar>
              <w:top w:w="0" w:type="dxa"/>
              <w:left w:w="108" w:type="dxa"/>
              <w:bottom w:w="0" w:type="dxa"/>
              <w:right w:w="108" w:type="dxa"/>
            </w:tcMar>
            <w:hideMark/>
          </w:tcPr>
          <w:p w14:paraId="10F86E9B" w14:textId="77777777" w:rsidR="00977A51" w:rsidRPr="00EF4B77" w:rsidRDefault="00977A51" w:rsidP="00634EE8">
            <w:pPr>
              <w:spacing w:line="240" w:lineRule="auto"/>
              <w:rPr>
                <w:rFonts w:ascii="Arial" w:eastAsia="Calibri" w:hAnsi="Arial" w:cs="Arial"/>
                <w:sz w:val="20"/>
                <w:szCs w:val="20"/>
              </w:rPr>
            </w:pPr>
            <w:r w:rsidRPr="00EF4B77">
              <w:rPr>
                <w:rFonts w:ascii="Arial" w:eastAsia="Calibri" w:hAnsi="Arial" w:cs="Arial"/>
                <w:sz w:val="20"/>
                <w:szCs w:val="20"/>
              </w:rPr>
              <w:t>£963,280</w:t>
            </w:r>
          </w:p>
        </w:tc>
        <w:tc>
          <w:tcPr>
            <w:tcW w:w="547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5B7FD30" w14:textId="77777777" w:rsidR="00977A51" w:rsidRPr="00EF4B77" w:rsidRDefault="00977A51" w:rsidP="00634EE8">
            <w:pPr>
              <w:spacing w:line="240" w:lineRule="auto"/>
              <w:rPr>
                <w:rFonts w:ascii="Arial" w:eastAsia="Calibri" w:hAnsi="Arial" w:cs="Arial"/>
                <w:b/>
                <w:bCs/>
                <w:sz w:val="20"/>
                <w:szCs w:val="20"/>
                <w:lang w:val="en-US"/>
              </w:rPr>
            </w:pPr>
            <w:r w:rsidRPr="00EF4B77">
              <w:rPr>
                <w:rFonts w:ascii="Arial" w:eastAsia="Calibri" w:hAnsi="Arial" w:cs="Arial"/>
                <w:b/>
                <w:bCs/>
                <w:sz w:val="20"/>
                <w:szCs w:val="20"/>
                <w:lang w:val="en-US"/>
              </w:rPr>
              <w:t>20 WTE additional AHPs</w:t>
            </w:r>
          </w:p>
        </w:tc>
      </w:tr>
      <w:tr w:rsidR="00977A51" w:rsidRPr="00EF4B77" w14:paraId="0EEA0B60" w14:textId="77777777" w:rsidTr="00634EE8">
        <w:trPr>
          <w:trHeight w:val="213"/>
          <w:jc w:val="center"/>
        </w:trPr>
        <w:tc>
          <w:tcPr>
            <w:tcW w:w="230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D9703A1" w14:textId="77777777" w:rsidR="00977A51" w:rsidRPr="00EF4B77" w:rsidRDefault="00977A51" w:rsidP="00634EE8">
            <w:pPr>
              <w:spacing w:line="240" w:lineRule="auto"/>
              <w:rPr>
                <w:rFonts w:ascii="Arial" w:eastAsia="Calibri" w:hAnsi="Arial" w:cs="Arial"/>
                <w:sz w:val="20"/>
                <w:szCs w:val="20"/>
                <w:lang w:val="en-US"/>
              </w:rPr>
            </w:pPr>
            <w:r w:rsidRPr="00EF4B77">
              <w:rPr>
                <w:rFonts w:ascii="Arial" w:eastAsia="Calibri" w:hAnsi="Arial" w:cs="Arial"/>
                <w:sz w:val="20"/>
                <w:szCs w:val="20"/>
                <w:lang w:val="en-US"/>
              </w:rPr>
              <w:t>CTMUHB</w:t>
            </w:r>
          </w:p>
        </w:tc>
        <w:tc>
          <w:tcPr>
            <w:tcW w:w="2160" w:type="dxa"/>
            <w:tcBorders>
              <w:top w:val="nil"/>
              <w:left w:val="nil"/>
              <w:bottom w:val="single" w:sz="8" w:space="0" w:color="auto"/>
              <w:right w:val="single" w:sz="8" w:space="0" w:color="auto"/>
            </w:tcBorders>
            <w:tcMar>
              <w:top w:w="0" w:type="dxa"/>
              <w:left w:w="108" w:type="dxa"/>
              <w:bottom w:w="0" w:type="dxa"/>
              <w:right w:w="108" w:type="dxa"/>
            </w:tcMar>
            <w:hideMark/>
          </w:tcPr>
          <w:p w14:paraId="4572EB44" w14:textId="77777777" w:rsidR="00977A51" w:rsidRPr="00EF4B77" w:rsidRDefault="00977A51" w:rsidP="00634EE8">
            <w:pPr>
              <w:spacing w:line="240" w:lineRule="auto"/>
              <w:rPr>
                <w:rFonts w:ascii="Arial" w:eastAsia="Calibri" w:hAnsi="Arial" w:cs="Arial"/>
                <w:sz w:val="20"/>
                <w:szCs w:val="20"/>
              </w:rPr>
            </w:pPr>
            <w:r w:rsidRPr="00EF4B77">
              <w:rPr>
                <w:rFonts w:ascii="Arial" w:eastAsia="Calibri" w:hAnsi="Arial" w:cs="Arial"/>
                <w:sz w:val="20"/>
                <w:szCs w:val="20"/>
              </w:rPr>
              <w:t>£704,720</w:t>
            </w:r>
          </w:p>
        </w:tc>
        <w:tc>
          <w:tcPr>
            <w:tcW w:w="547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4B856E2" w14:textId="77777777" w:rsidR="00977A51" w:rsidRPr="00EF4B77" w:rsidRDefault="00977A51" w:rsidP="00634EE8">
            <w:pPr>
              <w:spacing w:line="240" w:lineRule="auto"/>
              <w:rPr>
                <w:rFonts w:ascii="Arial" w:eastAsia="Calibri" w:hAnsi="Arial" w:cs="Arial"/>
                <w:b/>
                <w:bCs/>
                <w:sz w:val="20"/>
                <w:szCs w:val="20"/>
                <w:lang w:val="en-US"/>
              </w:rPr>
            </w:pPr>
            <w:r w:rsidRPr="00EF4B77">
              <w:rPr>
                <w:rFonts w:ascii="Arial" w:eastAsia="Calibri" w:hAnsi="Arial" w:cs="Arial"/>
                <w:b/>
                <w:bCs/>
                <w:sz w:val="20"/>
                <w:szCs w:val="20"/>
                <w:lang w:val="en-US"/>
              </w:rPr>
              <w:t>14.6 WTE additional AHPs</w:t>
            </w:r>
          </w:p>
        </w:tc>
      </w:tr>
      <w:tr w:rsidR="00977A51" w:rsidRPr="00EF4B77" w14:paraId="259AAAFD" w14:textId="77777777" w:rsidTr="00634EE8">
        <w:trPr>
          <w:trHeight w:val="262"/>
          <w:jc w:val="center"/>
        </w:trPr>
        <w:tc>
          <w:tcPr>
            <w:tcW w:w="230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3C30B3C" w14:textId="77777777" w:rsidR="00977A51" w:rsidRPr="00EF4B77" w:rsidRDefault="00977A51" w:rsidP="00634EE8">
            <w:pPr>
              <w:spacing w:line="240" w:lineRule="auto"/>
              <w:rPr>
                <w:rFonts w:ascii="Arial" w:eastAsia="Calibri" w:hAnsi="Arial" w:cs="Arial"/>
                <w:sz w:val="20"/>
                <w:szCs w:val="20"/>
                <w:lang w:val="en-US"/>
              </w:rPr>
            </w:pPr>
            <w:r w:rsidRPr="00EF4B77">
              <w:rPr>
                <w:rFonts w:ascii="Arial" w:eastAsia="Calibri" w:hAnsi="Arial" w:cs="Arial"/>
                <w:sz w:val="20"/>
                <w:szCs w:val="20"/>
                <w:lang w:val="en-US"/>
              </w:rPr>
              <w:t>CVUHB</w:t>
            </w:r>
          </w:p>
        </w:tc>
        <w:tc>
          <w:tcPr>
            <w:tcW w:w="216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C92E0D4" w14:textId="77777777" w:rsidR="00977A51" w:rsidRPr="00EF4B77" w:rsidRDefault="00977A51" w:rsidP="00634EE8">
            <w:pPr>
              <w:spacing w:line="240" w:lineRule="auto"/>
              <w:rPr>
                <w:rFonts w:ascii="Arial" w:eastAsia="Calibri" w:hAnsi="Arial" w:cs="Arial"/>
                <w:sz w:val="20"/>
                <w:szCs w:val="20"/>
              </w:rPr>
            </w:pPr>
            <w:r w:rsidRPr="00EF4B77">
              <w:rPr>
                <w:rFonts w:ascii="Arial" w:eastAsia="Calibri" w:hAnsi="Arial" w:cs="Arial"/>
                <w:sz w:val="20"/>
                <w:szCs w:val="20"/>
              </w:rPr>
              <w:t>£756,560</w:t>
            </w:r>
          </w:p>
        </w:tc>
        <w:tc>
          <w:tcPr>
            <w:tcW w:w="547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9C7EB4D" w14:textId="77777777" w:rsidR="00977A51" w:rsidRPr="00EF4B77" w:rsidRDefault="00977A51" w:rsidP="00634EE8">
            <w:pPr>
              <w:spacing w:line="240" w:lineRule="auto"/>
              <w:rPr>
                <w:rFonts w:ascii="Arial" w:eastAsia="Calibri" w:hAnsi="Arial" w:cs="Arial"/>
                <w:sz w:val="20"/>
                <w:szCs w:val="20"/>
                <w:lang w:val="en-US"/>
              </w:rPr>
            </w:pPr>
            <w:r w:rsidRPr="00EF4B77">
              <w:rPr>
                <w:rFonts w:ascii="Arial" w:eastAsia="Calibri" w:hAnsi="Arial" w:cs="Arial"/>
                <w:b/>
                <w:bCs/>
                <w:sz w:val="20"/>
                <w:szCs w:val="20"/>
                <w:lang w:val="en-US"/>
              </w:rPr>
              <w:t>17.5 WTE additional AHPs.</w:t>
            </w:r>
          </w:p>
        </w:tc>
      </w:tr>
      <w:tr w:rsidR="00977A51" w:rsidRPr="00EF4B77" w14:paraId="1E43832C" w14:textId="77777777" w:rsidTr="00634EE8">
        <w:trPr>
          <w:trHeight w:val="195"/>
          <w:jc w:val="center"/>
        </w:trPr>
        <w:tc>
          <w:tcPr>
            <w:tcW w:w="230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99E605C" w14:textId="77777777" w:rsidR="00977A51" w:rsidRPr="00EF4B77" w:rsidRDefault="00977A51" w:rsidP="00634EE8">
            <w:pPr>
              <w:spacing w:line="240" w:lineRule="auto"/>
              <w:rPr>
                <w:rFonts w:ascii="Arial" w:eastAsia="Calibri" w:hAnsi="Arial" w:cs="Arial"/>
                <w:sz w:val="20"/>
                <w:szCs w:val="20"/>
                <w:lang w:val="en-US"/>
              </w:rPr>
            </w:pPr>
            <w:r w:rsidRPr="00EF4B77">
              <w:rPr>
                <w:rFonts w:ascii="Arial" w:eastAsia="Calibri" w:hAnsi="Arial" w:cs="Arial"/>
                <w:sz w:val="20"/>
                <w:szCs w:val="20"/>
                <w:lang w:val="en-US"/>
              </w:rPr>
              <w:t>HDUHB</w:t>
            </w:r>
          </w:p>
        </w:tc>
        <w:tc>
          <w:tcPr>
            <w:tcW w:w="2160" w:type="dxa"/>
            <w:tcBorders>
              <w:top w:val="nil"/>
              <w:left w:val="nil"/>
              <w:bottom w:val="single" w:sz="8" w:space="0" w:color="auto"/>
              <w:right w:val="single" w:sz="8" w:space="0" w:color="auto"/>
            </w:tcBorders>
            <w:tcMar>
              <w:top w:w="0" w:type="dxa"/>
              <w:left w:w="108" w:type="dxa"/>
              <w:bottom w:w="0" w:type="dxa"/>
              <w:right w:w="108" w:type="dxa"/>
            </w:tcMar>
            <w:hideMark/>
          </w:tcPr>
          <w:p w14:paraId="0BE388F5" w14:textId="77777777" w:rsidR="00977A51" w:rsidRPr="00EF4B77" w:rsidRDefault="00977A51" w:rsidP="00634EE8">
            <w:pPr>
              <w:spacing w:line="240" w:lineRule="auto"/>
              <w:rPr>
                <w:rFonts w:ascii="Arial" w:eastAsia="Calibri" w:hAnsi="Arial" w:cs="Arial"/>
                <w:sz w:val="20"/>
                <w:szCs w:val="20"/>
              </w:rPr>
            </w:pPr>
            <w:r w:rsidRPr="00EF4B77">
              <w:rPr>
                <w:rFonts w:ascii="Arial" w:eastAsia="Calibri" w:hAnsi="Arial" w:cs="Arial"/>
                <w:sz w:val="20"/>
                <w:szCs w:val="20"/>
              </w:rPr>
              <w:t>£643,280</w:t>
            </w:r>
          </w:p>
        </w:tc>
        <w:tc>
          <w:tcPr>
            <w:tcW w:w="547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309E92F" w14:textId="77777777" w:rsidR="00977A51" w:rsidRPr="00EF4B77" w:rsidRDefault="00977A51" w:rsidP="00634EE8">
            <w:pPr>
              <w:spacing w:line="240" w:lineRule="auto"/>
              <w:rPr>
                <w:rFonts w:ascii="Arial" w:eastAsia="Calibri" w:hAnsi="Arial" w:cs="Arial"/>
                <w:i/>
                <w:iCs/>
                <w:sz w:val="20"/>
                <w:szCs w:val="20"/>
              </w:rPr>
            </w:pPr>
            <w:r w:rsidRPr="00EF4B77">
              <w:rPr>
                <w:rFonts w:ascii="Arial" w:eastAsia="Calibri" w:hAnsi="Arial" w:cs="Arial"/>
                <w:b/>
                <w:bCs/>
                <w:sz w:val="20"/>
                <w:szCs w:val="20"/>
                <w:lang w:val="en-US"/>
              </w:rPr>
              <w:t>15 WTE additional AHPs</w:t>
            </w:r>
          </w:p>
        </w:tc>
      </w:tr>
      <w:tr w:rsidR="00977A51" w:rsidRPr="00EF4B77" w14:paraId="4FA95587" w14:textId="77777777" w:rsidTr="00634EE8">
        <w:trPr>
          <w:trHeight w:val="288"/>
          <w:jc w:val="center"/>
        </w:trPr>
        <w:tc>
          <w:tcPr>
            <w:tcW w:w="230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F0BF352" w14:textId="77777777" w:rsidR="00977A51" w:rsidRPr="00EF4B77" w:rsidRDefault="00977A51" w:rsidP="00634EE8">
            <w:pPr>
              <w:spacing w:line="240" w:lineRule="auto"/>
              <w:rPr>
                <w:rFonts w:ascii="Arial" w:eastAsia="Calibri" w:hAnsi="Arial" w:cs="Arial"/>
                <w:sz w:val="20"/>
                <w:szCs w:val="20"/>
                <w:lang w:val="en-US"/>
              </w:rPr>
            </w:pPr>
            <w:r w:rsidRPr="00EF4B77">
              <w:rPr>
                <w:rFonts w:ascii="Arial" w:eastAsia="Calibri" w:hAnsi="Arial" w:cs="Arial"/>
                <w:sz w:val="20"/>
                <w:szCs w:val="20"/>
                <w:lang w:val="en-US"/>
              </w:rPr>
              <w:t xml:space="preserve">PTHB </w:t>
            </w:r>
          </w:p>
        </w:tc>
        <w:tc>
          <w:tcPr>
            <w:tcW w:w="216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8825D71" w14:textId="77777777" w:rsidR="00977A51" w:rsidRPr="00EF4B77" w:rsidRDefault="00977A51" w:rsidP="00634EE8">
            <w:pPr>
              <w:spacing w:line="240" w:lineRule="auto"/>
              <w:rPr>
                <w:rFonts w:ascii="Arial" w:eastAsia="Calibri" w:hAnsi="Arial" w:cs="Arial"/>
                <w:sz w:val="20"/>
                <w:szCs w:val="20"/>
                <w:lang w:val="en-US"/>
              </w:rPr>
            </w:pPr>
            <w:r w:rsidRPr="00EF4B77">
              <w:rPr>
                <w:rFonts w:ascii="Arial" w:eastAsia="Calibri" w:hAnsi="Arial" w:cs="Arial"/>
                <w:sz w:val="20"/>
                <w:szCs w:val="20"/>
                <w:lang w:val="en-US"/>
              </w:rPr>
              <w:t>£384,720</w:t>
            </w:r>
          </w:p>
        </w:tc>
        <w:tc>
          <w:tcPr>
            <w:tcW w:w="547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C478AEC" w14:textId="77777777" w:rsidR="00977A51" w:rsidRPr="00EF4B77" w:rsidRDefault="00977A51" w:rsidP="00634EE8">
            <w:pPr>
              <w:spacing w:line="240" w:lineRule="auto"/>
              <w:rPr>
                <w:rFonts w:ascii="Arial" w:eastAsia="Calibri" w:hAnsi="Arial" w:cs="Arial"/>
                <w:sz w:val="20"/>
                <w:szCs w:val="20"/>
              </w:rPr>
            </w:pPr>
            <w:r w:rsidRPr="00EF4B77">
              <w:rPr>
                <w:rFonts w:ascii="Arial" w:eastAsia="Calibri" w:hAnsi="Arial" w:cs="Arial"/>
                <w:b/>
                <w:bCs/>
                <w:sz w:val="20"/>
                <w:szCs w:val="20"/>
              </w:rPr>
              <w:t>8.4 WTE additional AHPs</w:t>
            </w:r>
          </w:p>
        </w:tc>
      </w:tr>
      <w:tr w:rsidR="00977A51" w:rsidRPr="00EF4B77" w14:paraId="2A9326C9" w14:textId="77777777" w:rsidTr="00634EE8">
        <w:trPr>
          <w:trHeight w:val="193"/>
          <w:jc w:val="center"/>
        </w:trPr>
        <w:tc>
          <w:tcPr>
            <w:tcW w:w="230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E42F50F" w14:textId="77777777" w:rsidR="00977A51" w:rsidRPr="00EF4B77" w:rsidRDefault="00977A51" w:rsidP="00634EE8">
            <w:pPr>
              <w:spacing w:line="240" w:lineRule="auto"/>
              <w:rPr>
                <w:rFonts w:ascii="Arial" w:eastAsia="Calibri" w:hAnsi="Arial" w:cs="Arial"/>
                <w:sz w:val="20"/>
                <w:szCs w:val="20"/>
                <w:lang w:val="en-US"/>
              </w:rPr>
            </w:pPr>
            <w:r w:rsidRPr="00EF4B77">
              <w:rPr>
                <w:rFonts w:ascii="Arial" w:eastAsia="Calibri" w:hAnsi="Arial" w:cs="Arial"/>
                <w:sz w:val="20"/>
                <w:szCs w:val="20"/>
                <w:lang w:val="en-US"/>
              </w:rPr>
              <w:t>SBUHB</w:t>
            </w:r>
          </w:p>
        </w:tc>
        <w:tc>
          <w:tcPr>
            <w:tcW w:w="216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9C01232" w14:textId="77777777" w:rsidR="00977A51" w:rsidRPr="00EF4B77" w:rsidRDefault="00977A51" w:rsidP="00634EE8">
            <w:pPr>
              <w:spacing w:line="240" w:lineRule="auto"/>
              <w:rPr>
                <w:rFonts w:ascii="Arial" w:eastAsia="Calibri" w:hAnsi="Arial" w:cs="Arial"/>
                <w:sz w:val="20"/>
                <w:szCs w:val="20"/>
              </w:rPr>
            </w:pPr>
            <w:r w:rsidRPr="00EF4B77">
              <w:rPr>
                <w:rFonts w:ascii="Arial" w:eastAsia="Calibri" w:hAnsi="Arial" w:cs="Arial"/>
                <w:sz w:val="20"/>
                <w:szCs w:val="20"/>
              </w:rPr>
              <w:t>£647,440</w:t>
            </w:r>
          </w:p>
        </w:tc>
        <w:tc>
          <w:tcPr>
            <w:tcW w:w="5472" w:type="dxa"/>
            <w:tcBorders>
              <w:top w:val="nil"/>
              <w:left w:val="nil"/>
              <w:bottom w:val="single" w:sz="8" w:space="0" w:color="auto"/>
              <w:right w:val="single" w:sz="8" w:space="0" w:color="auto"/>
            </w:tcBorders>
            <w:tcMar>
              <w:top w:w="0" w:type="dxa"/>
              <w:left w:w="108" w:type="dxa"/>
              <w:bottom w:w="0" w:type="dxa"/>
              <w:right w:w="108" w:type="dxa"/>
            </w:tcMar>
            <w:hideMark/>
          </w:tcPr>
          <w:p w14:paraId="3886E886" w14:textId="77777777" w:rsidR="00977A51" w:rsidRPr="00EF4B77" w:rsidRDefault="00977A51" w:rsidP="00634EE8">
            <w:pPr>
              <w:spacing w:line="240" w:lineRule="auto"/>
              <w:rPr>
                <w:rFonts w:ascii="Arial" w:eastAsia="Calibri" w:hAnsi="Arial" w:cs="Arial"/>
                <w:sz w:val="20"/>
                <w:szCs w:val="20"/>
                <w:lang w:val="en-US"/>
              </w:rPr>
            </w:pPr>
            <w:r w:rsidRPr="00EF4B77">
              <w:rPr>
                <w:rFonts w:ascii="Arial" w:eastAsia="Calibri" w:hAnsi="Arial" w:cs="Arial"/>
                <w:b/>
                <w:bCs/>
                <w:sz w:val="20"/>
                <w:szCs w:val="20"/>
                <w:lang w:val="en-US"/>
              </w:rPr>
              <w:t>9.4 WTE additional AHPs</w:t>
            </w:r>
          </w:p>
        </w:tc>
      </w:tr>
      <w:tr w:rsidR="00977A51" w:rsidRPr="00EF4B77" w14:paraId="38A2A8CB" w14:textId="77777777" w:rsidTr="00634EE8">
        <w:trPr>
          <w:trHeight w:val="36"/>
          <w:jc w:val="center"/>
        </w:trPr>
        <w:tc>
          <w:tcPr>
            <w:tcW w:w="2303" w:type="dxa"/>
            <w:tcBorders>
              <w:top w:val="nil"/>
              <w:left w:val="single" w:sz="8" w:space="0" w:color="auto"/>
              <w:bottom w:val="nil"/>
              <w:right w:val="single" w:sz="8" w:space="0" w:color="auto"/>
            </w:tcBorders>
            <w:shd w:val="clear" w:color="auto" w:fill="002060"/>
            <w:noWrap/>
            <w:tcMar>
              <w:top w:w="0" w:type="dxa"/>
              <w:left w:w="108" w:type="dxa"/>
              <w:bottom w:w="0" w:type="dxa"/>
              <w:right w:w="108" w:type="dxa"/>
            </w:tcMar>
            <w:vAlign w:val="center"/>
            <w:hideMark/>
          </w:tcPr>
          <w:p w14:paraId="6A43B925" w14:textId="77777777" w:rsidR="00977A51" w:rsidRPr="00EF4B77" w:rsidRDefault="00977A51" w:rsidP="00634EE8">
            <w:pPr>
              <w:spacing w:line="240" w:lineRule="auto"/>
              <w:rPr>
                <w:rFonts w:ascii="Arial" w:eastAsia="Calibri" w:hAnsi="Arial" w:cs="Arial"/>
                <w:b/>
                <w:bCs/>
                <w:sz w:val="20"/>
                <w:szCs w:val="20"/>
                <w:lang w:val="en-US"/>
              </w:rPr>
            </w:pPr>
            <w:r w:rsidRPr="00EF4B77">
              <w:rPr>
                <w:rFonts w:ascii="Arial" w:eastAsia="Calibri" w:hAnsi="Arial" w:cs="Arial"/>
                <w:b/>
                <w:bCs/>
                <w:sz w:val="20"/>
                <w:szCs w:val="20"/>
                <w:lang w:val="en-US"/>
              </w:rPr>
              <w:t>TOTAL</w:t>
            </w:r>
          </w:p>
        </w:tc>
        <w:tc>
          <w:tcPr>
            <w:tcW w:w="2160" w:type="dxa"/>
            <w:tcBorders>
              <w:top w:val="nil"/>
              <w:left w:val="nil"/>
              <w:bottom w:val="nil"/>
              <w:right w:val="single" w:sz="8" w:space="0" w:color="auto"/>
            </w:tcBorders>
            <w:shd w:val="clear" w:color="auto" w:fill="002060"/>
            <w:tcMar>
              <w:top w:w="0" w:type="dxa"/>
              <w:left w:w="108" w:type="dxa"/>
              <w:bottom w:w="0" w:type="dxa"/>
              <w:right w:w="108" w:type="dxa"/>
            </w:tcMar>
            <w:hideMark/>
          </w:tcPr>
          <w:p w14:paraId="4322AF43" w14:textId="77777777" w:rsidR="00977A51" w:rsidRPr="00EF4B77" w:rsidRDefault="00977A51" w:rsidP="00634EE8">
            <w:pPr>
              <w:spacing w:line="240" w:lineRule="auto"/>
              <w:rPr>
                <w:rFonts w:ascii="Arial" w:eastAsia="Calibri" w:hAnsi="Arial" w:cs="Arial"/>
                <w:b/>
                <w:bCs/>
                <w:sz w:val="20"/>
                <w:szCs w:val="20"/>
                <w:lang w:val="en-US"/>
              </w:rPr>
            </w:pPr>
            <w:r w:rsidRPr="00EF4B77">
              <w:rPr>
                <w:rFonts w:ascii="Arial" w:eastAsia="Calibri" w:hAnsi="Arial" w:cs="Arial"/>
                <w:b/>
                <w:bCs/>
                <w:sz w:val="20"/>
                <w:szCs w:val="20"/>
                <w:lang w:val="en-US"/>
              </w:rPr>
              <w:t>£4,950,000</w:t>
            </w:r>
          </w:p>
        </w:tc>
        <w:tc>
          <w:tcPr>
            <w:tcW w:w="5472" w:type="dxa"/>
            <w:tcBorders>
              <w:top w:val="nil"/>
              <w:left w:val="nil"/>
              <w:bottom w:val="nil"/>
              <w:right w:val="single" w:sz="8" w:space="0" w:color="auto"/>
            </w:tcBorders>
            <w:shd w:val="clear" w:color="auto" w:fill="002060"/>
            <w:tcMar>
              <w:top w:w="0" w:type="dxa"/>
              <w:left w:w="108" w:type="dxa"/>
              <w:bottom w:w="0" w:type="dxa"/>
              <w:right w:w="108" w:type="dxa"/>
            </w:tcMar>
            <w:hideMark/>
          </w:tcPr>
          <w:p w14:paraId="24AA699E" w14:textId="3C7D94D5" w:rsidR="00977A51" w:rsidRPr="00EF4B77" w:rsidRDefault="00977A51" w:rsidP="00634EE8">
            <w:pPr>
              <w:spacing w:line="240" w:lineRule="auto"/>
              <w:rPr>
                <w:rFonts w:ascii="Arial" w:eastAsia="Calibri" w:hAnsi="Arial" w:cs="Arial"/>
                <w:b/>
                <w:bCs/>
                <w:sz w:val="20"/>
                <w:szCs w:val="20"/>
                <w:lang w:val="en-US"/>
              </w:rPr>
            </w:pPr>
            <w:r w:rsidRPr="00EF4B77">
              <w:rPr>
                <w:rFonts w:ascii="Arial" w:eastAsia="Calibri" w:hAnsi="Arial" w:cs="Arial"/>
                <w:b/>
                <w:bCs/>
                <w:sz w:val="20"/>
                <w:szCs w:val="20"/>
              </w:rPr>
              <w:t>10</w:t>
            </w:r>
            <w:r w:rsidR="00224E0C">
              <w:rPr>
                <w:rFonts w:ascii="Arial" w:eastAsia="Calibri" w:hAnsi="Arial" w:cs="Arial"/>
                <w:b/>
                <w:bCs/>
                <w:sz w:val="20"/>
                <w:szCs w:val="20"/>
              </w:rPr>
              <w:t>2</w:t>
            </w:r>
            <w:r w:rsidRPr="00EF4B77">
              <w:rPr>
                <w:rFonts w:ascii="Arial" w:eastAsia="Calibri" w:hAnsi="Arial" w:cs="Arial"/>
                <w:b/>
                <w:bCs/>
                <w:sz w:val="20"/>
                <w:szCs w:val="20"/>
              </w:rPr>
              <w:t>.6 WTE</w:t>
            </w:r>
          </w:p>
        </w:tc>
      </w:tr>
    </w:tbl>
    <w:p w14:paraId="4AF24FDA" w14:textId="09809E5F" w:rsidR="00A84BF7" w:rsidRPr="00A84BF7" w:rsidRDefault="00A84BF7" w:rsidP="00A84BF7">
      <w:pPr>
        <w:jc w:val="both"/>
        <w:rPr>
          <w:rFonts w:ascii="Arial" w:eastAsia="Calibri" w:hAnsi="Arial" w:cs="Times New Roman"/>
        </w:rPr>
        <w:sectPr w:rsidR="00A84BF7" w:rsidRPr="00A84BF7" w:rsidSect="00B80D0E">
          <w:headerReference w:type="even" r:id="rId13"/>
          <w:headerReference w:type="default" r:id="rId14"/>
          <w:footerReference w:type="even" r:id="rId15"/>
          <w:footerReference w:type="default" r:id="rId16"/>
          <w:headerReference w:type="first" r:id="rId17"/>
          <w:footerReference w:type="first" r:id="rId18"/>
          <w:pgSz w:w="11906" w:h="16838"/>
          <w:pgMar w:top="720" w:right="720" w:bottom="720" w:left="720" w:header="1191" w:footer="708" w:gutter="0"/>
          <w:cols w:space="708"/>
          <w:titlePg/>
          <w:docGrid w:linePitch="360"/>
        </w:sectPr>
      </w:pPr>
    </w:p>
    <w:p w14:paraId="2357548C" w14:textId="685E928C" w:rsidR="00F670B6" w:rsidRPr="00FD7E69" w:rsidRDefault="00F670B6" w:rsidP="00F670B6">
      <w:pPr>
        <w:spacing w:after="0" w:line="240" w:lineRule="auto"/>
        <w:jc w:val="both"/>
        <w:rPr>
          <w:rFonts w:ascii="Arial" w:eastAsia="Calibri" w:hAnsi="Arial" w:cs="Times New Roman"/>
          <w:b/>
          <w:sz w:val="24"/>
          <w:szCs w:val="24"/>
          <w:u w:val="single"/>
        </w:rPr>
      </w:pPr>
      <w:r w:rsidRPr="00FD7E69">
        <w:rPr>
          <w:rFonts w:ascii="Arial" w:eastAsia="Calibri" w:hAnsi="Arial" w:cs="Times New Roman"/>
          <w:b/>
          <w:sz w:val="24"/>
          <w:szCs w:val="24"/>
          <w:u w:val="single"/>
        </w:rPr>
        <w:lastRenderedPageBreak/>
        <w:t>Appendix 1</w:t>
      </w:r>
    </w:p>
    <w:p w14:paraId="7462F667" w14:textId="77777777" w:rsidR="005D522F" w:rsidRPr="009D0959" w:rsidRDefault="005D522F" w:rsidP="005D522F">
      <w:pPr>
        <w:spacing w:after="0" w:line="240" w:lineRule="auto"/>
        <w:jc w:val="both"/>
        <w:rPr>
          <w:rFonts w:ascii="Arial" w:eastAsia="Calibri" w:hAnsi="Arial" w:cs="Times New Roman"/>
        </w:rPr>
      </w:pPr>
      <w:r>
        <w:rPr>
          <w:rFonts w:ascii="Arial" w:eastAsia="Calibri" w:hAnsi="Arial" w:cs="Times New Roman"/>
        </w:rPr>
        <w:t>2024/2025</w:t>
      </w:r>
      <w:r w:rsidRPr="009D0959">
        <w:rPr>
          <w:rFonts w:ascii="Arial" w:eastAsia="Calibri" w:hAnsi="Arial" w:cs="Times New Roman"/>
        </w:rPr>
        <w:t xml:space="preserve"> health board region headlines.</w:t>
      </w:r>
    </w:p>
    <w:p w14:paraId="255B9FEE" w14:textId="222ED220" w:rsidR="005D522F" w:rsidRPr="00826F3B" w:rsidRDefault="005D522F" w:rsidP="005D522F">
      <w:pPr>
        <w:spacing w:after="0" w:line="240" w:lineRule="auto"/>
        <w:jc w:val="both"/>
        <w:rPr>
          <w:rFonts w:ascii="Arial" w:eastAsia="Calibri" w:hAnsi="Arial" w:cs="Times New Roman"/>
        </w:rPr>
      </w:pPr>
      <w:r w:rsidRPr="009D0959">
        <w:rPr>
          <w:rFonts w:ascii="Arial" w:eastAsia="Calibri" w:hAnsi="Arial" w:cs="Times New Roman"/>
        </w:rPr>
        <w:t xml:space="preserve"> </w:t>
      </w:r>
    </w:p>
    <w:tbl>
      <w:tblPr>
        <w:tblStyle w:val="TableGrid"/>
        <w:tblW w:w="15446" w:type="dxa"/>
        <w:tblLayout w:type="fixed"/>
        <w:tblLook w:val="04A0" w:firstRow="1" w:lastRow="0" w:firstColumn="1" w:lastColumn="0" w:noHBand="0" w:noVBand="1"/>
      </w:tblPr>
      <w:tblGrid>
        <w:gridCol w:w="1271"/>
        <w:gridCol w:w="5387"/>
        <w:gridCol w:w="8788"/>
      </w:tblGrid>
      <w:tr w:rsidR="005D522F" w14:paraId="69CE646F" w14:textId="77777777" w:rsidTr="00CD5109">
        <w:tc>
          <w:tcPr>
            <w:tcW w:w="1271" w:type="dxa"/>
          </w:tcPr>
          <w:p w14:paraId="47134008" w14:textId="77777777" w:rsidR="005D522F" w:rsidRPr="00D17CC0" w:rsidRDefault="005D522F" w:rsidP="00634EE8">
            <w:pPr>
              <w:jc w:val="both"/>
              <w:rPr>
                <w:rFonts w:ascii="Arial" w:eastAsia="Calibri" w:hAnsi="Arial" w:cs="Times New Roman"/>
                <w:b/>
                <w:bCs/>
              </w:rPr>
            </w:pPr>
            <w:r w:rsidRPr="00D17CC0">
              <w:rPr>
                <w:rFonts w:ascii="Arial" w:eastAsia="Calibri" w:hAnsi="Arial" w:cs="Times New Roman"/>
                <w:b/>
                <w:bCs/>
              </w:rPr>
              <w:t xml:space="preserve">Health Board Region </w:t>
            </w:r>
          </w:p>
        </w:tc>
        <w:tc>
          <w:tcPr>
            <w:tcW w:w="5387" w:type="dxa"/>
            <w:tcBorders>
              <w:bottom w:val="single" w:sz="4" w:space="0" w:color="auto"/>
            </w:tcBorders>
          </w:tcPr>
          <w:p w14:paraId="7B50291D" w14:textId="77777777" w:rsidR="00A85FDF" w:rsidRDefault="005D522F" w:rsidP="00634EE8">
            <w:pPr>
              <w:jc w:val="both"/>
              <w:rPr>
                <w:rFonts w:ascii="Arial" w:eastAsia="Calibri" w:hAnsi="Arial" w:cs="Times New Roman"/>
                <w:b/>
                <w:bCs/>
              </w:rPr>
            </w:pPr>
            <w:r w:rsidRPr="00D17CC0">
              <w:rPr>
                <w:rFonts w:ascii="Arial" w:eastAsia="Calibri" w:hAnsi="Arial" w:cs="Times New Roman"/>
                <w:b/>
                <w:bCs/>
              </w:rPr>
              <w:t xml:space="preserve">Project detail </w:t>
            </w:r>
          </w:p>
          <w:p w14:paraId="488C5330" w14:textId="26838755" w:rsidR="005D522F" w:rsidRPr="00A85FDF" w:rsidRDefault="00A85FDF" w:rsidP="00634EE8">
            <w:pPr>
              <w:jc w:val="both"/>
              <w:rPr>
                <w:rFonts w:ascii="Arial" w:eastAsia="Calibri" w:hAnsi="Arial" w:cs="Times New Roman"/>
                <w:b/>
                <w:bCs/>
                <w:sz w:val="20"/>
                <w:szCs w:val="20"/>
              </w:rPr>
            </w:pPr>
            <w:r w:rsidRPr="00A85FDF">
              <w:rPr>
                <w:rFonts w:ascii="Arial" w:eastAsia="Calibri" w:hAnsi="Arial" w:cs="Times New Roman"/>
                <w:sz w:val="20"/>
                <w:szCs w:val="20"/>
              </w:rPr>
              <w:t>(full details of the projects are available on request)</w:t>
            </w:r>
          </w:p>
        </w:tc>
        <w:tc>
          <w:tcPr>
            <w:tcW w:w="8788" w:type="dxa"/>
          </w:tcPr>
          <w:p w14:paraId="4A6041F0" w14:textId="77777777" w:rsidR="005D522F" w:rsidRPr="00D17CC0" w:rsidRDefault="005D522F" w:rsidP="00634EE8">
            <w:pPr>
              <w:jc w:val="both"/>
              <w:rPr>
                <w:rFonts w:ascii="Arial" w:eastAsia="Calibri" w:hAnsi="Arial" w:cs="Times New Roman"/>
                <w:b/>
                <w:bCs/>
              </w:rPr>
            </w:pPr>
            <w:r>
              <w:rPr>
                <w:rFonts w:ascii="Arial" w:eastAsia="Calibri" w:hAnsi="Arial" w:cs="Times New Roman"/>
                <w:b/>
                <w:bCs/>
              </w:rPr>
              <w:t>Summary of key headlines</w:t>
            </w:r>
            <w:r w:rsidRPr="00D17CC0">
              <w:rPr>
                <w:rFonts w:ascii="Arial" w:eastAsia="Calibri" w:hAnsi="Arial" w:cs="Times New Roman"/>
                <w:b/>
                <w:bCs/>
              </w:rPr>
              <w:t xml:space="preserve"> </w:t>
            </w:r>
            <w:r>
              <w:rPr>
                <w:rFonts w:ascii="Arial" w:eastAsia="Calibri" w:hAnsi="Arial" w:cs="Times New Roman"/>
                <w:b/>
                <w:bCs/>
              </w:rPr>
              <w:t>at end of 2024/2025 financial year</w:t>
            </w:r>
          </w:p>
        </w:tc>
      </w:tr>
      <w:tr w:rsidR="005D522F" w:rsidRPr="001C2BCA" w14:paraId="733A68DD" w14:textId="77777777" w:rsidTr="00CD5109">
        <w:trPr>
          <w:trHeight w:val="833"/>
        </w:trPr>
        <w:tc>
          <w:tcPr>
            <w:tcW w:w="1271" w:type="dxa"/>
          </w:tcPr>
          <w:p w14:paraId="2DEFE4C5" w14:textId="77777777" w:rsidR="005D522F" w:rsidRPr="001C2BCA" w:rsidRDefault="005D522F" w:rsidP="00634EE8">
            <w:pPr>
              <w:jc w:val="both"/>
              <w:rPr>
                <w:rFonts w:ascii="Arial" w:eastAsia="Calibri" w:hAnsi="Arial" w:cs="Arial"/>
                <w:b/>
                <w:bCs/>
                <w:sz w:val="20"/>
                <w:szCs w:val="20"/>
              </w:rPr>
            </w:pPr>
            <w:r w:rsidRPr="001C2BCA">
              <w:rPr>
                <w:rFonts w:ascii="Arial" w:eastAsia="Calibri" w:hAnsi="Arial" w:cs="Arial"/>
                <w:b/>
                <w:bCs/>
                <w:sz w:val="20"/>
                <w:szCs w:val="20"/>
              </w:rPr>
              <w:t>ABUHB</w:t>
            </w:r>
          </w:p>
          <w:p w14:paraId="26DE485D" w14:textId="77777777" w:rsidR="005D522F" w:rsidRPr="001C2BCA" w:rsidRDefault="005D522F" w:rsidP="00634EE8">
            <w:pPr>
              <w:jc w:val="both"/>
              <w:rPr>
                <w:rFonts w:ascii="Arial" w:eastAsia="Calibri" w:hAnsi="Arial" w:cs="Arial"/>
                <w:b/>
                <w:bCs/>
                <w:sz w:val="20"/>
                <w:szCs w:val="20"/>
              </w:rPr>
            </w:pPr>
            <w:r w:rsidRPr="001C2BCA">
              <w:rPr>
                <w:rFonts w:ascii="Arial" w:eastAsia="Calibri" w:hAnsi="Arial" w:cs="Arial"/>
                <w:b/>
                <w:bCs/>
                <w:sz w:val="20"/>
                <w:szCs w:val="20"/>
              </w:rPr>
              <w:t>£850,000</w:t>
            </w:r>
          </w:p>
          <w:p w14:paraId="43C0ABAE" w14:textId="77777777" w:rsidR="00782832" w:rsidRPr="001C2BCA" w:rsidRDefault="00782832" w:rsidP="00634EE8">
            <w:pPr>
              <w:jc w:val="both"/>
              <w:rPr>
                <w:rFonts w:ascii="Arial" w:eastAsia="Calibri" w:hAnsi="Arial" w:cs="Arial"/>
                <w:b/>
                <w:bCs/>
                <w:sz w:val="20"/>
                <w:szCs w:val="20"/>
              </w:rPr>
            </w:pPr>
          </w:p>
          <w:p w14:paraId="4303361F" w14:textId="77777777" w:rsidR="00782832" w:rsidRPr="001C2BCA" w:rsidRDefault="00782832" w:rsidP="00634EE8">
            <w:pPr>
              <w:jc w:val="both"/>
              <w:rPr>
                <w:rFonts w:ascii="Arial" w:eastAsia="Calibri" w:hAnsi="Arial" w:cs="Arial"/>
                <w:b/>
                <w:bCs/>
                <w:sz w:val="20"/>
                <w:szCs w:val="20"/>
              </w:rPr>
            </w:pPr>
          </w:p>
          <w:p w14:paraId="6728295D" w14:textId="5980CDF0" w:rsidR="00782832" w:rsidRPr="001C2BCA" w:rsidRDefault="00782832" w:rsidP="00782832">
            <w:pPr>
              <w:rPr>
                <w:rFonts w:ascii="Arial" w:eastAsia="Calibri" w:hAnsi="Arial" w:cs="Arial"/>
                <w:b/>
                <w:bCs/>
                <w:sz w:val="20"/>
                <w:szCs w:val="20"/>
              </w:rPr>
            </w:pPr>
          </w:p>
        </w:tc>
        <w:tc>
          <w:tcPr>
            <w:tcW w:w="5387" w:type="dxa"/>
            <w:shd w:val="clear" w:color="auto" w:fill="auto"/>
          </w:tcPr>
          <w:p w14:paraId="52F4F0D3" w14:textId="1C1BFEDE" w:rsidR="002522CD" w:rsidRPr="001C2BCA" w:rsidRDefault="00CD5109" w:rsidP="002C6093">
            <w:pPr>
              <w:rPr>
                <w:rFonts w:ascii="Arial" w:hAnsi="Arial" w:cs="Arial"/>
                <w:sz w:val="20"/>
                <w:szCs w:val="20"/>
              </w:rPr>
            </w:pPr>
            <w:r w:rsidRPr="001C2BCA">
              <w:rPr>
                <w:rFonts w:ascii="Arial" w:hAnsi="Arial" w:cs="Arial"/>
                <w:sz w:val="20"/>
                <w:szCs w:val="20"/>
              </w:rPr>
              <w:t xml:space="preserve">AHBUHB </w:t>
            </w:r>
            <w:r w:rsidR="002522CD" w:rsidRPr="001C2BCA">
              <w:rPr>
                <w:rFonts w:ascii="Arial" w:hAnsi="Arial" w:cs="Arial"/>
                <w:sz w:val="20"/>
                <w:szCs w:val="20"/>
              </w:rPr>
              <w:t>AHP focussed admission avoidance service operating as an extension of community/primary care services</w:t>
            </w:r>
            <w:r w:rsidR="0063118D" w:rsidRPr="001C2BCA">
              <w:rPr>
                <w:rFonts w:ascii="Arial" w:hAnsi="Arial" w:cs="Arial"/>
                <w:sz w:val="20"/>
                <w:szCs w:val="20"/>
              </w:rPr>
              <w:t>:</w:t>
            </w:r>
          </w:p>
          <w:p w14:paraId="22238356" w14:textId="77777777" w:rsidR="00FD4203" w:rsidRPr="001C2BCA" w:rsidRDefault="00FD4203" w:rsidP="002C6093">
            <w:pPr>
              <w:rPr>
                <w:rFonts w:ascii="Arial" w:hAnsi="Arial" w:cs="Arial"/>
                <w:sz w:val="20"/>
                <w:szCs w:val="20"/>
              </w:rPr>
            </w:pPr>
          </w:p>
          <w:p w14:paraId="1FAA9F53" w14:textId="703DD6E7" w:rsidR="0092066A" w:rsidRPr="001C2BCA" w:rsidRDefault="005D522F" w:rsidP="00CC5A81">
            <w:pPr>
              <w:pStyle w:val="ListParagraph"/>
              <w:numPr>
                <w:ilvl w:val="0"/>
                <w:numId w:val="9"/>
              </w:numPr>
              <w:rPr>
                <w:rFonts w:ascii="Arial" w:hAnsi="Arial" w:cs="Arial"/>
                <w:sz w:val="20"/>
                <w:szCs w:val="20"/>
              </w:rPr>
            </w:pPr>
            <w:r w:rsidRPr="001C2BCA">
              <w:rPr>
                <w:rFonts w:ascii="Arial" w:hAnsi="Arial" w:cs="Arial"/>
                <w:sz w:val="20"/>
                <w:szCs w:val="20"/>
              </w:rPr>
              <w:t xml:space="preserve">Undertake prompt initial AHP focussed </w:t>
            </w:r>
            <w:r w:rsidR="0092066A" w:rsidRPr="001C2BCA">
              <w:rPr>
                <w:rFonts w:ascii="Arial" w:hAnsi="Arial" w:cs="Arial"/>
                <w:sz w:val="20"/>
                <w:szCs w:val="20"/>
              </w:rPr>
              <w:t>proportionate and timely assessments and interventions within the urgent care environment to support individuals returning home.</w:t>
            </w:r>
          </w:p>
          <w:p w14:paraId="0F6ECB06" w14:textId="77777777" w:rsidR="00D54EA3" w:rsidRPr="001C2BCA" w:rsidRDefault="00D54EA3" w:rsidP="00CC5A81">
            <w:pPr>
              <w:pStyle w:val="ListParagraph"/>
              <w:numPr>
                <w:ilvl w:val="0"/>
                <w:numId w:val="9"/>
              </w:numPr>
              <w:rPr>
                <w:rFonts w:ascii="Arial" w:hAnsi="Arial" w:cs="Arial"/>
                <w:sz w:val="20"/>
                <w:szCs w:val="20"/>
              </w:rPr>
            </w:pPr>
            <w:r w:rsidRPr="001C2BCA">
              <w:rPr>
                <w:rFonts w:ascii="Arial" w:hAnsi="Arial" w:cs="Arial"/>
                <w:sz w:val="20"/>
                <w:szCs w:val="20"/>
              </w:rPr>
              <w:t xml:space="preserve">Pan Gwent and designed to target the most frail and vulnerable in the community. </w:t>
            </w:r>
          </w:p>
          <w:p w14:paraId="2C15442F" w14:textId="723B2C64" w:rsidR="005D522F" w:rsidRPr="001C2BCA" w:rsidRDefault="005D522F" w:rsidP="00CC5A81">
            <w:pPr>
              <w:pStyle w:val="ListParagraph"/>
              <w:numPr>
                <w:ilvl w:val="0"/>
                <w:numId w:val="9"/>
              </w:numPr>
              <w:rPr>
                <w:rFonts w:ascii="Arial" w:hAnsi="Arial" w:cs="Arial"/>
                <w:sz w:val="20"/>
                <w:szCs w:val="20"/>
              </w:rPr>
            </w:pPr>
            <w:r w:rsidRPr="001C2BCA">
              <w:rPr>
                <w:rFonts w:ascii="Arial" w:hAnsi="Arial" w:cs="Arial"/>
                <w:sz w:val="20"/>
                <w:szCs w:val="20"/>
              </w:rPr>
              <w:t>Avoid unnecessary admissions through earlier assessment and embracing risk and taking a care closer to home approach</w:t>
            </w:r>
            <w:r w:rsidR="00D54EA3" w:rsidRPr="001C2BCA">
              <w:rPr>
                <w:rFonts w:ascii="Arial" w:hAnsi="Arial" w:cs="Arial"/>
                <w:sz w:val="20"/>
                <w:szCs w:val="20"/>
              </w:rPr>
              <w:t>.</w:t>
            </w:r>
          </w:p>
          <w:p w14:paraId="4DA2C23A" w14:textId="6BB630E5" w:rsidR="00D54EA3" w:rsidRPr="001C2BCA" w:rsidRDefault="00FF6FF3" w:rsidP="00CC5A81">
            <w:pPr>
              <w:pStyle w:val="ListParagraph"/>
              <w:numPr>
                <w:ilvl w:val="0"/>
                <w:numId w:val="9"/>
              </w:numPr>
              <w:rPr>
                <w:rFonts w:ascii="Arial" w:hAnsi="Arial" w:cs="Arial"/>
                <w:sz w:val="20"/>
                <w:szCs w:val="20"/>
              </w:rPr>
            </w:pPr>
            <w:r w:rsidRPr="001C2BCA">
              <w:rPr>
                <w:rFonts w:ascii="Arial" w:hAnsi="Arial" w:cs="Arial"/>
                <w:sz w:val="20"/>
                <w:szCs w:val="20"/>
              </w:rPr>
              <w:t>Link</w:t>
            </w:r>
            <w:r w:rsidR="00D54EA3" w:rsidRPr="001C2BCA">
              <w:rPr>
                <w:rFonts w:ascii="Arial" w:hAnsi="Arial" w:cs="Arial"/>
                <w:sz w:val="20"/>
                <w:szCs w:val="20"/>
              </w:rPr>
              <w:t xml:space="preserve"> and coordinate with existing community services including RAPID as part of the wider community services development plan.  </w:t>
            </w:r>
          </w:p>
          <w:p w14:paraId="0264869E" w14:textId="176CFCBF" w:rsidR="005D522F" w:rsidRPr="001C2BCA" w:rsidRDefault="005D522F" w:rsidP="00CC5A81">
            <w:pPr>
              <w:pStyle w:val="ListParagraph"/>
              <w:numPr>
                <w:ilvl w:val="0"/>
                <w:numId w:val="9"/>
              </w:numPr>
              <w:rPr>
                <w:rFonts w:ascii="Arial" w:hAnsi="Arial" w:cs="Arial"/>
                <w:sz w:val="20"/>
                <w:szCs w:val="20"/>
              </w:rPr>
            </w:pPr>
            <w:r w:rsidRPr="001C2BCA">
              <w:rPr>
                <w:rFonts w:ascii="Arial" w:hAnsi="Arial" w:cs="Arial"/>
                <w:sz w:val="20"/>
                <w:szCs w:val="20"/>
              </w:rPr>
              <w:t xml:space="preserve">Reduce risk of avoidable deconditioning in high-risk </w:t>
            </w:r>
            <w:r w:rsidR="00864A70" w:rsidRPr="001C2BCA">
              <w:rPr>
                <w:rFonts w:ascii="Arial" w:hAnsi="Arial" w:cs="Arial"/>
                <w:sz w:val="20"/>
                <w:szCs w:val="20"/>
              </w:rPr>
              <w:t>population</w:t>
            </w:r>
            <w:r w:rsidRPr="001C2BCA">
              <w:rPr>
                <w:rFonts w:ascii="Arial" w:hAnsi="Arial" w:cs="Arial"/>
                <w:sz w:val="20"/>
                <w:szCs w:val="20"/>
              </w:rPr>
              <w:t xml:space="preserve"> &amp; reduce the number of unnecessary step downs</w:t>
            </w:r>
            <w:r w:rsidR="00FF6FF3" w:rsidRPr="001C2BCA">
              <w:rPr>
                <w:rFonts w:ascii="Arial" w:hAnsi="Arial" w:cs="Arial"/>
                <w:sz w:val="20"/>
                <w:szCs w:val="20"/>
              </w:rPr>
              <w:t>.</w:t>
            </w:r>
          </w:p>
          <w:p w14:paraId="46E58176" w14:textId="61051219" w:rsidR="00FF6FF3" w:rsidRPr="001C2BCA" w:rsidRDefault="00FF6FF3" w:rsidP="00CC5A81">
            <w:pPr>
              <w:pStyle w:val="ListParagraph"/>
              <w:numPr>
                <w:ilvl w:val="0"/>
                <w:numId w:val="9"/>
              </w:numPr>
              <w:rPr>
                <w:rFonts w:ascii="Arial" w:hAnsi="Arial" w:cs="Arial"/>
                <w:sz w:val="20"/>
                <w:szCs w:val="20"/>
              </w:rPr>
            </w:pPr>
            <w:r w:rsidRPr="001C2BCA">
              <w:rPr>
                <w:rFonts w:ascii="Arial" w:hAnsi="Arial" w:cs="Arial"/>
                <w:sz w:val="20"/>
                <w:szCs w:val="20"/>
              </w:rPr>
              <w:t>Development plans in place for model to interface with the flow centre, aiming to reduce unnecessary WAST conveyances to ED</w:t>
            </w:r>
          </w:p>
        </w:tc>
        <w:tc>
          <w:tcPr>
            <w:tcW w:w="8788" w:type="dxa"/>
          </w:tcPr>
          <w:p w14:paraId="6DA46328" w14:textId="083B99BE" w:rsidR="005D522F" w:rsidRPr="001C2BCA" w:rsidRDefault="0054157D" w:rsidP="00634EE8">
            <w:pPr>
              <w:jc w:val="both"/>
              <w:rPr>
                <w:rFonts w:ascii="Arial" w:hAnsi="Arial" w:cs="Arial"/>
                <w:color w:val="000000"/>
                <w:sz w:val="20"/>
                <w:szCs w:val="20"/>
              </w:rPr>
            </w:pPr>
            <w:r w:rsidRPr="001C2BCA">
              <w:rPr>
                <w:rFonts w:ascii="Arial" w:hAnsi="Arial" w:cs="Arial"/>
                <w:sz w:val="20"/>
                <w:szCs w:val="20"/>
              </w:rPr>
              <w:t xml:space="preserve">This investment has enabled </w:t>
            </w:r>
            <w:r w:rsidRPr="00033E64">
              <w:rPr>
                <w:rFonts w:ascii="Arial" w:hAnsi="Arial" w:cs="Arial"/>
                <w:b/>
                <w:bCs/>
                <w:color w:val="000000"/>
                <w:sz w:val="20"/>
                <w:szCs w:val="20"/>
              </w:rPr>
              <w:t>significant expansion</w:t>
            </w:r>
            <w:r w:rsidRPr="001C2BCA">
              <w:rPr>
                <w:rFonts w:ascii="Arial" w:hAnsi="Arial" w:cs="Arial"/>
                <w:color w:val="000000"/>
                <w:sz w:val="20"/>
                <w:szCs w:val="20"/>
              </w:rPr>
              <w:t xml:space="preserve"> of </w:t>
            </w:r>
            <w:r w:rsidR="005D522F" w:rsidRPr="001C2BCA">
              <w:rPr>
                <w:rFonts w:ascii="Arial" w:hAnsi="Arial" w:cs="Arial"/>
                <w:sz w:val="20"/>
                <w:szCs w:val="20"/>
              </w:rPr>
              <w:t>Community Admission Avoidance Therapy Team (CAATT)</w:t>
            </w:r>
            <w:r w:rsidR="005D522F" w:rsidRPr="001C2BCA">
              <w:rPr>
                <w:rFonts w:ascii="Arial" w:hAnsi="Arial" w:cs="Arial"/>
                <w:color w:val="000000"/>
                <w:sz w:val="20"/>
                <w:szCs w:val="20"/>
              </w:rPr>
              <w:t xml:space="preserve"> to deliver: </w:t>
            </w:r>
          </w:p>
          <w:p w14:paraId="567CE6D2" w14:textId="77777777" w:rsidR="005D522F" w:rsidRPr="001C2BCA" w:rsidRDefault="005D522F" w:rsidP="00634EE8">
            <w:pPr>
              <w:jc w:val="both"/>
              <w:rPr>
                <w:rFonts w:ascii="Arial" w:hAnsi="Arial" w:cs="Arial"/>
                <w:color w:val="000000"/>
                <w:sz w:val="20"/>
                <w:szCs w:val="20"/>
              </w:rPr>
            </w:pPr>
          </w:p>
          <w:p w14:paraId="10AFF8B5" w14:textId="2CB4D60D" w:rsidR="005D522F" w:rsidRDefault="005D522F" w:rsidP="00CC5A81">
            <w:pPr>
              <w:pStyle w:val="ListParagraph"/>
              <w:numPr>
                <w:ilvl w:val="0"/>
                <w:numId w:val="2"/>
              </w:numPr>
              <w:jc w:val="both"/>
              <w:rPr>
                <w:rFonts w:ascii="Arial" w:hAnsi="Arial" w:cs="Arial"/>
                <w:color w:val="000000"/>
                <w:sz w:val="20"/>
                <w:szCs w:val="20"/>
              </w:rPr>
            </w:pPr>
            <w:r w:rsidRPr="00033E64">
              <w:rPr>
                <w:rFonts w:ascii="Arial" w:hAnsi="Arial" w:cs="Arial"/>
                <w:b/>
                <w:bCs/>
                <w:color w:val="000000"/>
                <w:sz w:val="20"/>
                <w:szCs w:val="20"/>
              </w:rPr>
              <w:t>7/7 working (12-hour shift pattern)</w:t>
            </w:r>
            <w:r w:rsidRPr="001C2BCA">
              <w:rPr>
                <w:rFonts w:ascii="Arial" w:hAnsi="Arial" w:cs="Arial"/>
                <w:color w:val="000000"/>
                <w:sz w:val="20"/>
                <w:szCs w:val="20"/>
              </w:rPr>
              <w:t xml:space="preserve"> in GUH </w:t>
            </w:r>
            <w:r w:rsidR="007630B7" w:rsidRPr="001C2BCA">
              <w:rPr>
                <w:rFonts w:ascii="Arial" w:hAnsi="Arial" w:cs="Arial"/>
                <w:color w:val="000000"/>
                <w:sz w:val="20"/>
                <w:szCs w:val="20"/>
              </w:rPr>
              <w:t xml:space="preserve">launched </w:t>
            </w:r>
            <w:r w:rsidRPr="001C2BCA">
              <w:rPr>
                <w:rFonts w:ascii="Arial" w:hAnsi="Arial" w:cs="Arial"/>
                <w:color w:val="000000"/>
                <w:sz w:val="20"/>
                <w:szCs w:val="20"/>
              </w:rPr>
              <w:t xml:space="preserve">in </w:t>
            </w:r>
            <w:r w:rsidRPr="001C2BCA">
              <w:rPr>
                <w:rFonts w:ascii="Arial" w:hAnsi="Arial" w:cs="Arial"/>
                <w:b/>
                <w:bCs/>
                <w:color w:val="000000"/>
                <w:sz w:val="20"/>
                <w:szCs w:val="20"/>
              </w:rPr>
              <w:t>January 2025</w:t>
            </w:r>
          </w:p>
          <w:p w14:paraId="6637D9D4" w14:textId="77777777" w:rsidR="00791765" w:rsidRPr="001C2BCA" w:rsidRDefault="00791765" w:rsidP="00791765">
            <w:pPr>
              <w:pStyle w:val="ListParagraph"/>
              <w:ind w:left="360"/>
              <w:jc w:val="both"/>
              <w:rPr>
                <w:rFonts w:ascii="Arial" w:hAnsi="Arial" w:cs="Arial"/>
                <w:color w:val="000000"/>
                <w:sz w:val="20"/>
                <w:szCs w:val="20"/>
              </w:rPr>
            </w:pPr>
          </w:p>
          <w:p w14:paraId="49E4F93E" w14:textId="07AC9307" w:rsidR="005D522F" w:rsidRDefault="005D522F" w:rsidP="00CC5A81">
            <w:pPr>
              <w:pStyle w:val="ListParagraph"/>
              <w:numPr>
                <w:ilvl w:val="0"/>
                <w:numId w:val="2"/>
              </w:numPr>
              <w:jc w:val="both"/>
              <w:rPr>
                <w:rFonts w:ascii="Arial" w:hAnsi="Arial" w:cs="Arial"/>
                <w:color w:val="000000"/>
                <w:sz w:val="20"/>
                <w:szCs w:val="20"/>
              </w:rPr>
            </w:pPr>
            <w:r w:rsidRPr="001C2BCA">
              <w:rPr>
                <w:rFonts w:ascii="Arial" w:hAnsi="Arial" w:cs="Arial"/>
                <w:b/>
                <w:bCs/>
                <w:color w:val="000000"/>
                <w:sz w:val="20"/>
                <w:szCs w:val="20"/>
              </w:rPr>
              <w:t>Recruitment now stands at 97%</w:t>
            </w:r>
            <w:r w:rsidRPr="001C2BCA">
              <w:rPr>
                <w:rFonts w:ascii="Arial" w:hAnsi="Arial" w:cs="Arial"/>
                <w:color w:val="000000"/>
                <w:sz w:val="20"/>
                <w:szCs w:val="20"/>
              </w:rPr>
              <w:t xml:space="preserve"> with the short fall in planned recruitment being covered by skill mix and staff working additional hours</w:t>
            </w:r>
          </w:p>
          <w:p w14:paraId="17954557" w14:textId="77777777" w:rsidR="00791765" w:rsidRPr="00791765" w:rsidRDefault="00791765" w:rsidP="00791765">
            <w:pPr>
              <w:jc w:val="both"/>
              <w:rPr>
                <w:rFonts w:ascii="Arial" w:hAnsi="Arial" w:cs="Arial"/>
                <w:color w:val="000000"/>
                <w:sz w:val="20"/>
                <w:szCs w:val="20"/>
              </w:rPr>
            </w:pPr>
          </w:p>
          <w:p w14:paraId="49924E9F" w14:textId="77777777" w:rsidR="00CE1A9A" w:rsidRPr="00033E64" w:rsidRDefault="00CE1A9A" w:rsidP="00CC5A81">
            <w:pPr>
              <w:pStyle w:val="ListParagraph"/>
              <w:numPr>
                <w:ilvl w:val="0"/>
                <w:numId w:val="2"/>
              </w:numPr>
              <w:shd w:val="clear" w:color="auto" w:fill="FFFFFF" w:themeFill="background1"/>
              <w:jc w:val="both"/>
              <w:rPr>
                <w:rFonts w:ascii="Arial" w:hAnsi="Arial" w:cs="Arial"/>
                <w:color w:val="000000"/>
                <w:sz w:val="20"/>
                <w:szCs w:val="20"/>
              </w:rPr>
            </w:pPr>
            <w:r w:rsidRPr="00033E64">
              <w:rPr>
                <w:rFonts w:ascii="Arial" w:hAnsi="Arial" w:cs="Arial"/>
                <w:color w:val="000000"/>
                <w:sz w:val="20"/>
                <w:szCs w:val="20"/>
              </w:rPr>
              <w:t xml:space="preserve">Total number of enquires received 24/25 is </w:t>
            </w:r>
            <w:r w:rsidRPr="00033E64">
              <w:rPr>
                <w:rFonts w:ascii="Arial" w:hAnsi="Arial" w:cs="Arial"/>
                <w:b/>
                <w:bCs/>
                <w:color w:val="000000"/>
                <w:sz w:val="20"/>
                <w:szCs w:val="20"/>
              </w:rPr>
              <w:t>5397</w:t>
            </w:r>
          </w:p>
          <w:p w14:paraId="0CDF1703" w14:textId="77777777" w:rsidR="00CE1A9A" w:rsidRPr="00033E64" w:rsidRDefault="00CE1A9A" w:rsidP="00CC5A81">
            <w:pPr>
              <w:pStyle w:val="ListParagraph"/>
              <w:numPr>
                <w:ilvl w:val="0"/>
                <w:numId w:val="2"/>
              </w:numPr>
              <w:shd w:val="clear" w:color="auto" w:fill="FFFFFF" w:themeFill="background1"/>
              <w:jc w:val="both"/>
              <w:rPr>
                <w:rFonts w:ascii="Arial" w:hAnsi="Arial" w:cs="Arial"/>
                <w:color w:val="000000"/>
                <w:sz w:val="20"/>
                <w:szCs w:val="20"/>
              </w:rPr>
            </w:pPr>
            <w:r w:rsidRPr="00033E64">
              <w:rPr>
                <w:rFonts w:ascii="Arial" w:hAnsi="Arial" w:cs="Arial"/>
                <w:color w:val="000000"/>
                <w:sz w:val="20"/>
                <w:szCs w:val="20"/>
              </w:rPr>
              <w:t xml:space="preserve">Total number of enquiries progressed to further triage </w:t>
            </w:r>
            <w:r w:rsidRPr="00033E64">
              <w:rPr>
                <w:rFonts w:ascii="Arial" w:hAnsi="Arial" w:cs="Arial"/>
                <w:b/>
                <w:bCs/>
                <w:color w:val="000000"/>
                <w:sz w:val="20"/>
                <w:szCs w:val="20"/>
              </w:rPr>
              <w:t xml:space="preserve">4462 </w:t>
            </w:r>
          </w:p>
          <w:p w14:paraId="439BC2F0" w14:textId="12B68882" w:rsidR="00CE1A9A" w:rsidRPr="00791765" w:rsidRDefault="00CE1A9A" w:rsidP="00CC5A81">
            <w:pPr>
              <w:pStyle w:val="ListParagraph"/>
              <w:numPr>
                <w:ilvl w:val="0"/>
                <w:numId w:val="2"/>
              </w:numPr>
              <w:shd w:val="clear" w:color="auto" w:fill="FFFFFF" w:themeFill="background1"/>
              <w:jc w:val="both"/>
              <w:rPr>
                <w:rFonts w:ascii="Arial" w:hAnsi="Arial" w:cs="Arial"/>
                <w:color w:val="000000"/>
                <w:sz w:val="20"/>
                <w:szCs w:val="20"/>
              </w:rPr>
            </w:pPr>
            <w:r w:rsidRPr="00033E64">
              <w:rPr>
                <w:rFonts w:ascii="Arial" w:hAnsi="Arial" w:cs="Arial"/>
                <w:color w:val="000000"/>
                <w:sz w:val="20"/>
                <w:szCs w:val="20"/>
              </w:rPr>
              <w:t xml:space="preserve">Total number of full AHP focussed assessments undertaken </w:t>
            </w:r>
            <w:r w:rsidRPr="00033E64">
              <w:rPr>
                <w:rFonts w:ascii="Arial" w:hAnsi="Arial" w:cs="Arial"/>
                <w:b/>
                <w:bCs/>
                <w:color w:val="000000"/>
                <w:sz w:val="20"/>
                <w:szCs w:val="20"/>
              </w:rPr>
              <w:t>2775</w:t>
            </w:r>
          </w:p>
          <w:p w14:paraId="340E9E6F" w14:textId="77777777" w:rsidR="00791765" w:rsidRPr="00033E64" w:rsidRDefault="00791765" w:rsidP="00791765">
            <w:pPr>
              <w:pStyle w:val="ListParagraph"/>
              <w:shd w:val="clear" w:color="auto" w:fill="FFFFFF" w:themeFill="background1"/>
              <w:ind w:left="360"/>
              <w:jc w:val="both"/>
              <w:rPr>
                <w:rFonts w:ascii="Arial" w:hAnsi="Arial" w:cs="Arial"/>
                <w:color w:val="000000"/>
                <w:sz w:val="20"/>
                <w:szCs w:val="20"/>
              </w:rPr>
            </w:pPr>
          </w:p>
          <w:p w14:paraId="6FA663A7" w14:textId="77777777" w:rsidR="001665E7" w:rsidRPr="00033E64" w:rsidRDefault="001665E7" w:rsidP="00CC5A81">
            <w:pPr>
              <w:pStyle w:val="ListParagraph"/>
              <w:numPr>
                <w:ilvl w:val="0"/>
                <w:numId w:val="2"/>
              </w:numPr>
              <w:jc w:val="both"/>
              <w:rPr>
                <w:rFonts w:ascii="Arial" w:hAnsi="Arial" w:cs="Arial"/>
                <w:b/>
                <w:bCs/>
                <w:color w:val="000000"/>
                <w:sz w:val="20"/>
                <w:szCs w:val="20"/>
              </w:rPr>
            </w:pPr>
            <w:r w:rsidRPr="00033E64">
              <w:rPr>
                <w:rFonts w:ascii="Arial" w:hAnsi="Arial" w:cs="Arial"/>
                <w:b/>
                <w:bCs/>
                <w:color w:val="000000"/>
                <w:sz w:val="20"/>
                <w:szCs w:val="20"/>
              </w:rPr>
              <w:t>71.2% of enquires that resulted in assessment were responded to within 1 hour</w:t>
            </w:r>
          </w:p>
          <w:p w14:paraId="5D49F9E6" w14:textId="77777777" w:rsidR="001665E7" w:rsidRPr="00033E64" w:rsidRDefault="001665E7" w:rsidP="00CC5A81">
            <w:pPr>
              <w:pStyle w:val="ListParagraph"/>
              <w:numPr>
                <w:ilvl w:val="0"/>
                <w:numId w:val="2"/>
              </w:numPr>
              <w:jc w:val="both"/>
              <w:rPr>
                <w:rFonts w:ascii="Arial" w:hAnsi="Arial" w:cs="Arial"/>
                <w:b/>
                <w:bCs/>
                <w:color w:val="000000"/>
                <w:sz w:val="20"/>
                <w:szCs w:val="20"/>
              </w:rPr>
            </w:pPr>
            <w:r w:rsidRPr="00033E64">
              <w:rPr>
                <w:rFonts w:ascii="Arial" w:hAnsi="Arial" w:cs="Arial"/>
                <w:b/>
                <w:bCs/>
                <w:color w:val="000000"/>
                <w:sz w:val="20"/>
                <w:szCs w:val="20"/>
              </w:rPr>
              <w:t>64.4% discharged to usual place of residence</w:t>
            </w:r>
          </w:p>
          <w:p w14:paraId="7A04CCAF" w14:textId="77777777" w:rsidR="001665E7" w:rsidRDefault="001665E7" w:rsidP="00CC5A81">
            <w:pPr>
              <w:pStyle w:val="ListParagraph"/>
              <w:numPr>
                <w:ilvl w:val="0"/>
                <w:numId w:val="2"/>
              </w:numPr>
              <w:jc w:val="both"/>
              <w:rPr>
                <w:rFonts w:ascii="Arial" w:hAnsi="Arial" w:cs="Arial"/>
                <w:b/>
                <w:bCs/>
                <w:color w:val="000000"/>
                <w:sz w:val="20"/>
                <w:szCs w:val="20"/>
              </w:rPr>
            </w:pPr>
            <w:r w:rsidRPr="00033E64">
              <w:rPr>
                <w:rFonts w:ascii="Arial" w:hAnsi="Arial" w:cs="Arial"/>
                <w:b/>
                <w:bCs/>
                <w:color w:val="000000"/>
                <w:sz w:val="20"/>
                <w:szCs w:val="20"/>
              </w:rPr>
              <w:t>74.1% discharged same day/within 24 hours</w:t>
            </w:r>
          </w:p>
          <w:p w14:paraId="07954DB9" w14:textId="77777777" w:rsidR="007137FB" w:rsidRPr="00033E64" w:rsidRDefault="007137FB" w:rsidP="007137FB">
            <w:pPr>
              <w:pStyle w:val="ListParagraph"/>
              <w:ind w:left="360"/>
              <w:jc w:val="both"/>
              <w:rPr>
                <w:rFonts w:ascii="Arial" w:hAnsi="Arial" w:cs="Arial"/>
                <w:b/>
                <w:bCs/>
                <w:color w:val="000000"/>
                <w:sz w:val="20"/>
                <w:szCs w:val="20"/>
              </w:rPr>
            </w:pPr>
          </w:p>
          <w:p w14:paraId="19BC47B7" w14:textId="23E42F5B" w:rsidR="005D522F" w:rsidRDefault="005D522F" w:rsidP="00CC5A81">
            <w:pPr>
              <w:pStyle w:val="ListParagraph"/>
              <w:numPr>
                <w:ilvl w:val="0"/>
                <w:numId w:val="2"/>
              </w:numPr>
              <w:shd w:val="clear" w:color="auto" w:fill="FFFFFF" w:themeFill="background1"/>
              <w:jc w:val="both"/>
              <w:rPr>
                <w:rFonts w:ascii="Arial" w:hAnsi="Arial" w:cs="Arial"/>
                <w:color w:val="000000"/>
                <w:sz w:val="20"/>
                <w:szCs w:val="20"/>
              </w:rPr>
            </w:pPr>
            <w:r w:rsidRPr="001C2BCA">
              <w:rPr>
                <w:rFonts w:ascii="Arial" w:hAnsi="Arial" w:cs="Arial"/>
                <w:color w:val="000000"/>
                <w:sz w:val="20"/>
                <w:szCs w:val="20"/>
              </w:rPr>
              <w:t xml:space="preserve">Review of benefits versus capacity with proactive screening underway to aid with </w:t>
            </w:r>
            <w:r w:rsidRPr="001C2BCA">
              <w:rPr>
                <w:rFonts w:ascii="Arial" w:hAnsi="Arial" w:cs="Arial"/>
                <w:b/>
                <w:bCs/>
                <w:color w:val="000000"/>
                <w:sz w:val="20"/>
                <w:szCs w:val="20"/>
              </w:rPr>
              <w:t>future return on investment calculations</w:t>
            </w:r>
          </w:p>
          <w:p w14:paraId="1C60802F" w14:textId="77777777" w:rsidR="007137FB" w:rsidRPr="007137FB" w:rsidRDefault="007137FB" w:rsidP="007137FB">
            <w:pPr>
              <w:shd w:val="clear" w:color="auto" w:fill="FFFFFF" w:themeFill="background1"/>
              <w:jc w:val="both"/>
              <w:rPr>
                <w:rFonts w:ascii="Arial" w:hAnsi="Arial" w:cs="Arial"/>
                <w:color w:val="000000"/>
                <w:sz w:val="20"/>
                <w:szCs w:val="20"/>
              </w:rPr>
            </w:pPr>
          </w:p>
          <w:p w14:paraId="208A0A5C" w14:textId="144DD5F6" w:rsidR="00F34DCF" w:rsidRPr="001C2BCA" w:rsidRDefault="00F34DCF" w:rsidP="00CC5A81">
            <w:pPr>
              <w:pStyle w:val="ListParagraph"/>
              <w:numPr>
                <w:ilvl w:val="0"/>
                <w:numId w:val="2"/>
              </w:numPr>
              <w:shd w:val="clear" w:color="auto" w:fill="FFFFFF" w:themeFill="background1"/>
              <w:jc w:val="both"/>
              <w:rPr>
                <w:rFonts w:ascii="Arial" w:hAnsi="Arial" w:cs="Arial"/>
                <w:color w:val="000000"/>
                <w:sz w:val="20"/>
                <w:szCs w:val="20"/>
              </w:rPr>
            </w:pPr>
            <w:r w:rsidRPr="00033E64">
              <w:rPr>
                <w:rFonts w:ascii="Arial" w:hAnsi="Arial" w:cs="Arial"/>
                <w:b/>
                <w:bCs/>
                <w:color w:val="000000"/>
                <w:sz w:val="20"/>
                <w:szCs w:val="20"/>
              </w:rPr>
              <w:t>Key influencer and driving working practices at the ‘front door’</w:t>
            </w:r>
            <w:r w:rsidRPr="001C2BCA">
              <w:rPr>
                <w:rFonts w:ascii="Arial" w:hAnsi="Arial" w:cs="Arial"/>
                <w:color w:val="000000"/>
                <w:sz w:val="20"/>
                <w:szCs w:val="20"/>
              </w:rPr>
              <w:t xml:space="preserve"> to provide prudent, cohesive and proportionate responses that focus on supporting ‘people’ in achieving their outcomes </w:t>
            </w:r>
          </w:p>
          <w:p w14:paraId="6ABC29C3" w14:textId="7ACFE33F" w:rsidR="00F34DCF" w:rsidRPr="001C2BCA" w:rsidRDefault="00F34DCF" w:rsidP="00CC5A81">
            <w:pPr>
              <w:pStyle w:val="ListParagraph"/>
              <w:numPr>
                <w:ilvl w:val="0"/>
                <w:numId w:val="2"/>
              </w:numPr>
              <w:shd w:val="clear" w:color="auto" w:fill="FFFFFF" w:themeFill="background1"/>
              <w:jc w:val="both"/>
              <w:rPr>
                <w:rFonts w:ascii="Arial" w:hAnsi="Arial" w:cs="Arial"/>
                <w:color w:val="000000"/>
                <w:sz w:val="20"/>
                <w:szCs w:val="20"/>
              </w:rPr>
            </w:pPr>
            <w:r w:rsidRPr="001C2BCA">
              <w:rPr>
                <w:rFonts w:ascii="Arial" w:hAnsi="Arial" w:cs="Arial"/>
                <w:b/>
                <w:bCs/>
                <w:color w:val="000000"/>
                <w:sz w:val="20"/>
                <w:szCs w:val="20"/>
              </w:rPr>
              <w:t>Working in partnership with other ‘responses services,’ and embraced the Balancing Right and Responsibilities framework</w:t>
            </w:r>
            <w:r w:rsidRPr="001C2BCA">
              <w:rPr>
                <w:rFonts w:ascii="Arial" w:hAnsi="Arial" w:cs="Arial"/>
                <w:color w:val="000000"/>
                <w:sz w:val="20"/>
                <w:szCs w:val="20"/>
              </w:rPr>
              <w:t>,</w:t>
            </w:r>
            <w:r w:rsidR="00481041" w:rsidRPr="001C2BCA">
              <w:rPr>
                <w:rFonts w:ascii="Arial" w:hAnsi="Arial" w:cs="Arial"/>
                <w:color w:val="000000"/>
                <w:sz w:val="20"/>
                <w:szCs w:val="20"/>
              </w:rPr>
              <w:t xml:space="preserve"> </w:t>
            </w:r>
            <w:r w:rsidRPr="001C2BCA">
              <w:rPr>
                <w:rFonts w:ascii="Arial" w:hAnsi="Arial" w:cs="Arial"/>
                <w:color w:val="000000"/>
                <w:sz w:val="20"/>
                <w:szCs w:val="20"/>
              </w:rPr>
              <w:t>to create a movement that shifts from a fixed system, with processes and directives at its core, to one of creativ</w:t>
            </w:r>
            <w:r w:rsidR="00481041" w:rsidRPr="001C2BCA">
              <w:rPr>
                <w:rFonts w:ascii="Arial" w:hAnsi="Arial" w:cs="Arial"/>
                <w:color w:val="000000"/>
                <w:sz w:val="20"/>
                <w:szCs w:val="20"/>
              </w:rPr>
              <w:t>it</w:t>
            </w:r>
            <w:r w:rsidRPr="001C2BCA">
              <w:rPr>
                <w:rFonts w:ascii="Arial" w:hAnsi="Arial" w:cs="Arial"/>
                <w:color w:val="000000"/>
                <w:sz w:val="20"/>
                <w:szCs w:val="20"/>
              </w:rPr>
              <w:t>y and connection, prioritising relationships that enhance health and well-being for everyone</w:t>
            </w:r>
          </w:p>
          <w:p w14:paraId="4F9AFC79" w14:textId="31F3B2BB" w:rsidR="00F34DCF" w:rsidRDefault="00F34DCF" w:rsidP="00CC5A81">
            <w:pPr>
              <w:pStyle w:val="ListParagraph"/>
              <w:numPr>
                <w:ilvl w:val="0"/>
                <w:numId w:val="2"/>
              </w:numPr>
              <w:shd w:val="clear" w:color="auto" w:fill="FFFFFF" w:themeFill="background1"/>
              <w:jc w:val="both"/>
              <w:rPr>
                <w:rFonts w:ascii="Arial" w:hAnsi="Arial" w:cs="Arial"/>
                <w:color w:val="000000"/>
                <w:sz w:val="20"/>
                <w:szCs w:val="20"/>
              </w:rPr>
            </w:pPr>
            <w:r w:rsidRPr="001C2BCA">
              <w:rPr>
                <w:rFonts w:ascii="Arial" w:hAnsi="Arial" w:cs="Arial"/>
                <w:b/>
                <w:bCs/>
                <w:color w:val="000000"/>
                <w:sz w:val="20"/>
                <w:szCs w:val="20"/>
              </w:rPr>
              <w:t xml:space="preserve">The service is engaged in a wider ABUHB transformation programme </w:t>
            </w:r>
            <w:r w:rsidRPr="001C2BCA">
              <w:rPr>
                <w:rFonts w:ascii="Arial" w:hAnsi="Arial" w:cs="Arial"/>
                <w:color w:val="000000"/>
                <w:sz w:val="20"/>
                <w:szCs w:val="20"/>
              </w:rPr>
              <w:t xml:space="preserve">focussing on enhancing ‘rapid’ response service delivery across Community and Primary care, through the development of </w:t>
            </w:r>
            <w:r w:rsidRPr="001C2BCA">
              <w:rPr>
                <w:rFonts w:ascii="Arial" w:hAnsi="Arial" w:cs="Arial"/>
                <w:b/>
                <w:bCs/>
                <w:color w:val="000000"/>
                <w:sz w:val="20"/>
                <w:szCs w:val="20"/>
              </w:rPr>
              <w:t xml:space="preserve">an </w:t>
            </w:r>
            <w:r w:rsidRPr="00033E64">
              <w:rPr>
                <w:rFonts w:ascii="Arial" w:hAnsi="Arial" w:cs="Arial"/>
                <w:b/>
                <w:bCs/>
                <w:color w:val="000000"/>
                <w:sz w:val="20"/>
                <w:szCs w:val="20"/>
              </w:rPr>
              <w:t>‘integrated response’ pathway</w:t>
            </w:r>
            <w:r w:rsidRPr="00033E64">
              <w:rPr>
                <w:rFonts w:ascii="Arial" w:hAnsi="Arial" w:cs="Arial"/>
                <w:color w:val="000000"/>
                <w:sz w:val="20"/>
                <w:szCs w:val="20"/>
              </w:rPr>
              <w:t>.</w:t>
            </w:r>
            <w:r w:rsidRPr="001C2BCA">
              <w:rPr>
                <w:rFonts w:ascii="Arial" w:hAnsi="Arial" w:cs="Arial"/>
                <w:color w:val="000000"/>
                <w:sz w:val="20"/>
                <w:szCs w:val="20"/>
              </w:rPr>
              <w:t xml:space="preserve"> Improving connectivity to achieve a combined vision of </w:t>
            </w:r>
            <w:r w:rsidRPr="00033E64">
              <w:rPr>
                <w:rFonts w:ascii="Arial" w:hAnsi="Arial" w:cs="Arial"/>
                <w:b/>
                <w:bCs/>
                <w:color w:val="000000"/>
                <w:sz w:val="20"/>
                <w:szCs w:val="20"/>
              </w:rPr>
              <w:t>‘no wrong door’</w:t>
            </w:r>
            <w:r w:rsidRPr="001C2BCA">
              <w:rPr>
                <w:rFonts w:ascii="Arial" w:hAnsi="Arial" w:cs="Arial"/>
                <w:color w:val="000000"/>
                <w:sz w:val="20"/>
                <w:szCs w:val="20"/>
              </w:rPr>
              <w:t xml:space="preserve"> with response teams working collaboratively to avoid waste and duplication, </w:t>
            </w:r>
            <w:r w:rsidRPr="00033E64">
              <w:rPr>
                <w:rFonts w:ascii="Arial" w:hAnsi="Arial" w:cs="Arial"/>
                <w:b/>
                <w:bCs/>
                <w:color w:val="000000"/>
                <w:sz w:val="20"/>
                <w:szCs w:val="20"/>
              </w:rPr>
              <w:t xml:space="preserve">ensuing that the right person(s), with the right </w:t>
            </w:r>
            <w:r w:rsidR="00FC1D69" w:rsidRPr="00033E64">
              <w:rPr>
                <w:rFonts w:ascii="Arial" w:hAnsi="Arial" w:cs="Arial"/>
                <w:b/>
                <w:bCs/>
                <w:color w:val="000000"/>
                <w:sz w:val="20"/>
                <w:szCs w:val="20"/>
              </w:rPr>
              <w:t>skills, in</w:t>
            </w:r>
            <w:r w:rsidRPr="00033E64">
              <w:rPr>
                <w:rFonts w:ascii="Arial" w:hAnsi="Arial" w:cs="Arial"/>
                <w:b/>
                <w:bCs/>
                <w:color w:val="000000"/>
                <w:sz w:val="20"/>
                <w:szCs w:val="20"/>
              </w:rPr>
              <w:t xml:space="preserve"> the right place</w:t>
            </w:r>
            <w:r w:rsidRPr="001C2BCA">
              <w:rPr>
                <w:rFonts w:ascii="Arial" w:hAnsi="Arial" w:cs="Arial"/>
                <w:b/>
                <w:bCs/>
                <w:color w:val="000000"/>
                <w:sz w:val="20"/>
                <w:szCs w:val="20"/>
              </w:rPr>
              <w:t xml:space="preserve"> is involved</w:t>
            </w:r>
            <w:r w:rsidRPr="001C2BCA">
              <w:rPr>
                <w:rFonts w:ascii="Arial" w:hAnsi="Arial" w:cs="Arial"/>
                <w:color w:val="000000"/>
                <w:sz w:val="20"/>
                <w:szCs w:val="20"/>
              </w:rPr>
              <w:t xml:space="preserve"> in the assessment and interventions as </w:t>
            </w:r>
            <w:r w:rsidR="009F67D0" w:rsidRPr="001C2BCA">
              <w:rPr>
                <w:rFonts w:ascii="Arial" w:hAnsi="Arial" w:cs="Arial"/>
                <w:color w:val="000000"/>
                <w:sz w:val="20"/>
                <w:szCs w:val="20"/>
              </w:rPr>
              <w:t>early in the</w:t>
            </w:r>
            <w:r w:rsidRPr="001C2BCA">
              <w:rPr>
                <w:rFonts w:ascii="Arial" w:hAnsi="Arial" w:cs="Arial"/>
                <w:color w:val="000000"/>
                <w:sz w:val="20"/>
                <w:szCs w:val="20"/>
              </w:rPr>
              <w:t xml:space="preserve"> persons journey as possible</w:t>
            </w:r>
          </w:p>
          <w:p w14:paraId="18995914" w14:textId="77777777" w:rsidR="007137FB" w:rsidRPr="001C2BCA" w:rsidRDefault="007137FB" w:rsidP="007137FB">
            <w:pPr>
              <w:pStyle w:val="ListParagraph"/>
              <w:shd w:val="clear" w:color="auto" w:fill="FFFFFF" w:themeFill="background1"/>
              <w:ind w:left="360"/>
              <w:jc w:val="both"/>
              <w:rPr>
                <w:rFonts w:ascii="Arial" w:hAnsi="Arial" w:cs="Arial"/>
                <w:color w:val="000000"/>
                <w:sz w:val="20"/>
                <w:szCs w:val="20"/>
              </w:rPr>
            </w:pPr>
          </w:p>
          <w:p w14:paraId="30EEABCF" w14:textId="2131ABCB" w:rsidR="00F34DCF" w:rsidRPr="001C2BCA" w:rsidRDefault="00F34DCF" w:rsidP="00CC5A81">
            <w:pPr>
              <w:pStyle w:val="ListParagraph"/>
              <w:numPr>
                <w:ilvl w:val="0"/>
                <w:numId w:val="2"/>
              </w:numPr>
              <w:shd w:val="clear" w:color="auto" w:fill="FFFFFF" w:themeFill="background1"/>
              <w:jc w:val="both"/>
              <w:rPr>
                <w:rFonts w:ascii="Arial" w:hAnsi="Arial" w:cs="Arial"/>
                <w:color w:val="000000"/>
                <w:sz w:val="20"/>
                <w:szCs w:val="20"/>
              </w:rPr>
            </w:pPr>
            <w:r w:rsidRPr="001C2BCA">
              <w:rPr>
                <w:rFonts w:ascii="Arial" w:hAnsi="Arial" w:cs="Arial"/>
                <w:color w:val="000000"/>
                <w:sz w:val="20"/>
                <w:szCs w:val="20"/>
              </w:rPr>
              <w:t>Multi-professional team feedback since the expansion of the service has been positive</w:t>
            </w:r>
          </w:p>
          <w:p w14:paraId="2DCB81AC" w14:textId="2C2D1902" w:rsidR="004E1C70" w:rsidRPr="001C2BCA" w:rsidRDefault="004E1C70" w:rsidP="009F67D0">
            <w:pPr>
              <w:jc w:val="both"/>
              <w:rPr>
                <w:rFonts w:ascii="Arial" w:hAnsi="Arial" w:cs="Arial"/>
                <w:color w:val="000000"/>
                <w:sz w:val="20"/>
                <w:szCs w:val="20"/>
              </w:rPr>
            </w:pPr>
          </w:p>
        </w:tc>
      </w:tr>
      <w:tr w:rsidR="005D522F" w:rsidRPr="001C2BCA" w14:paraId="0ADB7DF8" w14:textId="77777777" w:rsidTr="00CD5109">
        <w:tc>
          <w:tcPr>
            <w:tcW w:w="1271" w:type="dxa"/>
          </w:tcPr>
          <w:p w14:paraId="22D5EE22" w14:textId="77777777" w:rsidR="005D522F" w:rsidRPr="001C2BCA" w:rsidRDefault="005D522F" w:rsidP="00634EE8">
            <w:pPr>
              <w:jc w:val="both"/>
              <w:rPr>
                <w:rFonts w:ascii="Arial" w:eastAsia="Calibri" w:hAnsi="Arial" w:cs="Arial"/>
                <w:b/>
                <w:bCs/>
                <w:sz w:val="20"/>
                <w:szCs w:val="20"/>
              </w:rPr>
            </w:pPr>
            <w:r w:rsidRPr="001C2BCA">
              <w:rPr>
                <w:rFonts w:ascii="Arial" w:eastAsia="Calibri" w:hAnsi="Arial" w:cs="Arial"/>
                <w:b/>
                <w:bCs/>
                <w:sz w:val="20"/>
                <w:szCs w:val="20"/>
              </w:rPr>
              <w:lastRenderedPageBreak/>
              <w:t>BCUHB</w:t>
            </w:r>
          </w:p>
          <w:p w14:paraId="041D4DF8" w14:textId="77777777" w:rsidR="005D522F" w:rsidRPr="001C2BCA" w:rsidRDefault="005D522F" w:rsidP="00634EE8">
            <w:pPr>
              <w:jc w:val="both"/>
              <w:rPr>
                <w:rFonts w:ascii="Arial" w:eastAsia="Calibri" w:hAnsi="Arial" w:cs="Arial"/>
                <w:b/>
                <w:bCs/>
                <w:sz w:val="20"/>
                <w:szCs w:val="20"/>
              </w:rPr>
            </w:pPr>
            <w:r w:rsidRPr="001C2BCA">
              <w:rPr>
                <w:rFonts w:ascii="Arial" w:eastAsia="Calibri" w:hAnsi="Arial" w:cs="Arial"/>
                <w:b/>
                <w:bCs/>
                <w:sz w:val="20"/>
                <w:szCs w:val="20"/>
              </w:rPr>
              <w:t>£963,280</w:t>
            </w:r>
          </w:p>
          <w:p w14:paraId="7344DEBC" w14:textId="77777777" w:rsidR="005D522F" w:rsidRPr="001C2BCA" w:rsidRDefault="005D522F" w:rsidP="00634EE8">
            <w:pPr>
              <w:jc w:val="both"/>
              <w:rPr>
                <w:rFonts w:ascii="Arial" w:eastAsia="Calibri" w:hAnsi="Arial" w:cs="Arial"/>
                <w:b/>
                <w:bCs/>
                <w:sz w:val="20"/>
                <w:szCs w:val="20"/>
              </w:rPr>
            </w:pPr>
          </w:p>
        </w:tc>
        <w:tc>
          <w:tcPr>
            <w:tcW w:w="5387" w:type="dxa"/>
            <w:shd w:val="clear" w:color="auto" w:fill="auto"/>
          </w:tcPr>
          <w:p w14:paraId="3421C29E" w14:textId="6E5BD0D8" w:rsidR="005D522F" w:rsidRPr="001C2BCA" w:rsidRDefault="005D522F" w:rsidP="00634EE8">
            <w:pPr>
              <w:rPr>
                <w:rFonts w:ascii="Arial" w:hAnsi="Arial" w:cs="Arial"/>
                <w:sz w:val="20"/>
                <w:szCs w:val="20"/>
              </w:rPr>
            </w:pPr>
            <w:r w:rsidRPr="001C2BCA">
              <w:rPr>
                <w:rFonts w:ascii="Arial" w:hAnsi="Arial" w:cs="Arial"/>
                <w:sz w:val="20"/>
                <w:szCs w:val="20"/>
              </w:rPr>
              <w:t>BCUHB has divided the projects into the 3 geographical areas: East, Centre, and West</w:t>
            </w:r>
            <w:r w:rsidR="00A85FDF" w:rsidRPr="001C2BCA">
              <w:rPr>
                <w:rFonts w:ascii="Arial" w:hAnsi="Arial" w:cs="Arial"/>
                <w:sz w:val="20"/>
                <w:szCs w:val="20"/>
              </w:rPr>
              <w:t>.</w:t>
            </w:r>
          </w:p>
          <w:p w14:paraId="0E33E5AB" w14:textId="77777777" w:rsidR="005D522F" w:rsidRPr="001C2BCA" w:rsidRDefault="005D522F" w:rsidP="00634EE8">
            <w:pPr>
              <w:rPr>
                <w:rFonts w:ascii="Arial" w:hAnsi="Arial" w:cs="Arial"/>
                <w:sz w:val="20"/>
                <w:szCs w:val="20"/>
              </w:rPr>
            </w:pPr>
          </w:p>
          <w:p w14:paraId="77FE826C" w14:textId="6AA7EF7B" w:rsidR="005D522F" w:rsidRPr="001C2BCA" w:rsidRDefault="00CD5109" w:rsidP="00634EE8">
            <w:pPr>
              <w:rPr>
                <w:rFonts w:ascii="Arial" w:hAnsi="Arial" w:cs="Arial"/>
                <w:sz w:val="20"/>
                <w:szCs w:val="20"/>
              </w:rPr>
            </w:pPr>
            <w:r w:rsidRPr="001C2BCA">
              <w:rPr>
                <w:rFonts w:ascii="Arial" w:hAnsi="Arial" w:cs="Arial"/>
                <w:sz w:val="20"/>
                <w:szCs w:val="20"/>
              </w:rPr>
              <w:t>F</w:t>
            </w:r>
            <w:r w:rsidR="005D522F" w:rsidRPr="001C2BCA">
              <w:rPr>
                <w:rFonts w:ascii="Arial" w:hAnsi="Arial" w:cs="Arial"/>
                <w:sz w:val="20"/>
                <w:szCs w:val="20"/>
              </w:rPr>
              <w:t xml:space="preserve">ocus on: </w:t>
            </w:r>
          </w:p>
          <w:p w14:paraId="6285048D" w14:textId="77777777" w:rsidR="00A00534" w:rsidRPr="001C2BCA" w:rsidRDefault="005D522F" w:rsidP="00CC5A81">
            <w:pPr>
              <w:pStyle w:val="ListParagraph"/>
              <w:numPr>
                <w:ilvl w:val="0"/>
                <w:numId w:val="10"/>
              </w:numPr>
              <w:rPr>
                <w:rFonts w:ascii="Arial" w:hAnsi="Arial" w:cs="Arial"/>
                <w:sz w:val="20"/>
                <w:szCs w:val="20"/>
              </w:rPr>
            </w:pPr>
            <w:r w:rsidRPr="001C2BCA">
              <w:rPr>
                <w:rFonts w:ascii="Arial" w:hAnsi="Arial" w:cs="Arial"/>
                <w:sz w:val="20"/>
                <w:szCs w:val="20"/>
              </w:rPr>
              <w:t>Additional community AHPs to support multi-professional service delivery</w:t>
            </w:r>
            <w:r w:rsidR="00A00534" w:rsidRPr="001C2BCA">
              <w:rPr>
                <w:rFonts w:ascii="Arial" w:hAnsi="Arial" w:cs="Arial"/>
                <w:sz w:val="20"/>
                <w:szCs w:val="20"/>
              </w:rPr>
              <w:t>. I</w:t>
            </w:r>
            <w:r w:rsidRPr="001C2BCA">
              <w:rPr>
                <w:rFonts w:ascii="Arial" w:hAnsi="Arial" w:cs="Arial"/>
                <w:sz w:val="20"/>
                <w:szCs w:val="20"/>
              </w:rPr>
              <w:t>ncludes additional</w:t>
            </w:r>
          </w:p>
          <w:p w14:paraId="06900E99" w14:textId="77777777" w:rsidR="00A00534" w:rsidRPr="001C2BCA" w:rsidRDefault="005D522F" w:rsidP="00A00534">
            <w:pPr>
              <w:pStyle w:val="ListParagraph"/>
              <w:rPr>
                <w:rFonts w:ascii="Arial" w:hAnsi="Arial" w:cs="Arial"/>
                <w:sz w:val="20"/>
                <w:szCs w:val="20"/>
              </w:rPr>
            </w:pPr>
            <w:r w:rsidRPr="001C2BCA">
              <w:rPr>
                <w:rFonts w:ascii="Arial" w:hAnsi="Arial" w:cs="Arial"/>
                <w:sz w:val="20"/>
                <w:szCs w:val="20"/>
              </w:rPr>
              <w:t>Occupational Therapists</w:t>
            </w:r>
          </w:p>
          <w:p w14:paraId="439E1FFB" w14:textId="77777777" w:rsidR="00A00534" w:rsidRPr="001C2BCA" w:rsidRDefault="005D522F" w:rsidP="00A00534">
            <w:pPr>
              <w:pStyle w:val="ListParagraph"/>
              <w:rPr>
                <w:rFonts w:ascii="Arial" w:hAnsi="Arial" w:cs="Arial"/>
                <w:sz w:val="20"/>
                <w:szCs w:val="20"/>
              </w:rPr>
            </w:pPr>
            <w:r w:rsidRPr="001C2BCA">
              <w:rPr>
                <w:rFonts w:ascii="Arial" w:hAnsi="Arial" w:cs="Arial"/>
                <w:sz w:val="20"/>
                <w:szCs w:val="20"/>
              </w:rPr>
              <w:t>Physiotherapists</w:t>
            </w:r>
          </w:p>
          <w:p w14:paraId="4513EA05" w14:textId="77777777" w:rsidR="00A00534" w:rsidRPr="001C2BCA" w:rsidRDefault="005D522F" w:rsidP="00A00534">
            <w:pPr>
              <w:pStyle w:val="ListParagraph"/>
              <w:rPr>
                <w:rFonts w:ascii="Arial" w:hAnsi="Arial" w:cs="Arial"/>
                <w:sz w:val="20"/>
                <w:szCs w:val="20"/>
              </w:rPr>
            </w:pPr>
            <w:r w:rsidRPr="001C2BCA">
              <w:rPr>
                <w:rFonts w:ascii="Arial" w:hAnsi="Arial" w:cs="Arial"/>
                <w:sz w:val="20"/>
                <w:szCs w:val="20"/>
              </w:rPr>
              <w:t xml:space="preserve">Speech and Language Therapists </w:t>
            </w:r>
          </w:p>
          <w:p w14:paraId="79DE5700" w14:textId="2805AD7D" w:rsidR="005D522F" w:rsidRPr="001C2BCA" w:rsidRDefault="005D522F" w:rsidP="00A00534">
            <w:pPr>
              <w:pStyle w:val="ListParagraph"/>
              <w:rPr>
                <w:rFonts w:ascii="Arial" w:hAnsi="Arial" w:cs="Arial"/>
                <w:sz w:val="20"/>
                <w:szCs w:val="20"/>
              </w:rPr>
            </w:pPr>
            <w:r w:rsidRPr="001C2BCA">
              <w:rPr>
                <w:rFonts w:ascii="Arial" w:hAnsi="Arial" w:cs="Arial"/>
                <w:sz w:val="20"/>
                <w:szCs w:val="20"/>
              </w:rPr>
              <w:t>Dietitians</w:t>
            </w:r>
          </w:p>
          <w:p w14:paraId="61BC9F3F" w14:textId="77777777" w:rsidR="005D522F" w:rsidRPr="001C2BCA" w:rsidRDefault="005D522F" w:rsidP="00CC5A81">
            <w:pPr>
              <w:pStyle w:val="ListParagraph"/>
              <w:numPr>
                <w:ilvl w:val="0"/>
                <w:numId w:val="10"/>
              </w:numPr>
              <w:rPr>
                <w:rFonts w:ascii="Arial" w:hAnsi="Arial" w:cs="Arial"/>
                <w:sz w:val="20"/>
                <w:szCs w:val="20"/>
              </w:rPr>
            </w:pPr>
            <w:r w:rsidRPr="001C2BCA">
              <w:rPr>
                <w:rFonts w:ascii="Arial" w:hAnsi="Arial" w:cs="Arial"/>
                <w:sz w:val="20"/>
                <w:szCs w:val="20"/>
              </w:rPr>
              <w:t>Improved Dietetic support for Diabetes’ services, enabling equitable delivery across HB footprint.</w:t>
            </w:r>
          </w:p>
          <w:p w14:paraId="1C3624A8" w14:textId="77777777" w:rsidR="005D522F" w:rsidRPr="001C2BCA" w:rsidRDefault="005D522F" w:rsidP="00CC5A81">
            <w:pPr>
              <w:pStyle w:val="Heading2"/>
              <w:numPr>
                <w:ilvl w:val="0"/>
                <w:numId w:val="10"/>
              </w:numPr>
              <w:rPr>
                <w:rFonts w:cs="Arial"/>
                <w:sz w:val="20"/>
                <w:szCs w:val="20"/>
              </w:rPr>
            </w:pPr>
            <w:r w:rsidRPr="001C2BCA">
              <w:rPr>
                <w:rFonts w:cs="Arial"/>
                <w:sz w:val="20"/>
                <w:szCs w:val="20"/>
              </w:rPr>
              <w:t>Strengthened AHP Leadership with focus on unlocking complex discharge; forms the project for the Safe Care Collaborative with multi-professional focus across hospital, home first and community services.</w:t>
            </w:r>
          </w:p>
          <w:p w14:paraId="642902AB" w14:textId="77777777" w:rsidR="005D522F" w:rsidRPr="001C2BCA" w:rsidRDefault="005D522F" w:rsidP="00634EE8">
            <w:pPr>
              <w:rPr>
                <w:rFonts w:ascii="Arial" w:hAnsi="Arial" w:cs="Arial"/>
                <w:sz w:val="20"/>
                <w:szCs w:val="20"/>
              </w:rPr>
            </w:pPr>
          </w:p>
          <w:p w14:paraId="14583875" w14:textId="77777777" w:rsidR="005D522F" w:rsidRPr="001C2BCA" w:rsidRDefault="005D522F" w:rsidP="00634EE8">
            <w:pPr>
              <w:rPr>
                <w:rFonts w:ascii="Arial" w:hAnsi="Arial" w:cs="Arial"/>
                <w:sz w:val="20"/>
                <w:szCs w:val="20"/>
              </w:rPr>
            </w:pPr>
          </w:p>
        </w:tc>
        <w:tc>
          <w:tcPr>
            <w:tcW w:w="8788" w:type="dxa"/>
          </w:tcPr>
          <w:p w14:paraId="587CC876" w14:textId="5CB09DDD" w:rsidR="005D522F" w:rsidRPr="001C2BCA" w:rsidRDefault="005D522F" w:rsidP="00634EE8">
            <w:pPr>
              <w:pStyle w:val="Heading3"/>
              <w:rPr>
                <w:rFonts w:ascii="Arial" w:hAnsi="Arial" w:cs="Arial"/>
                <w:color w:val="auto"/>
                <w:sz w:val="20"/>
                <w:szCs w:val="20"/>
              </w:rPr>
            </w:pPr>
            <w:r w:rsidRPr="001C2BCA">
              <w:rPr>
                <w:rFonts w:ascii="Arial" w:hAnsi="Arial" w:cs="Arial"/>
                <w:color w:val="auto"/>
                <w:sz w:val="20"/>
                <w:szCs w:val="20"/>
              </w:rPr>
              <w:t xml:space="preserve">The investment has </w:t>
            </w:r>
            <w:r w:rsidR="00826F3B" w:rsidRPr="001C2BCA">
              <w:rPr>
                <w:rFonts w:ascii="Arial" w:hAnsi="Arial" w:cs="Arial"/>
                <w:color w:val="auto"/>
                <w:sz w:val="20"/>
                <w:szCs w:val="20"/>
              </w:rPr>
              <w:t>enabled:</w:t>
            </w:r>
          </w:p>
          <w:p w14:paraId="4705982B" w14:textId="77777777" w:rsidR="008D79EE" w:rsidRPr="001C2BCA" w:rsidRDefault="008D79EE" w:rsidP="009F67D0">
            <w:pPr>
              <w:pStyle w:val="Heading3"/>
              <w:rPr>
                <w:rFonts w:ascii="Arial" w:hAnsi="Arial" w:cs="Arial"/>
                <w:color w:val="auto"/>
                <w:sz w:val="20"/>
                <w:szCs w:val="20"/>
              </w:rPr>
            </w:pPr>
          </w:p>
          <w:p w14:paraId="50B12EAC" w14:textId="11BD2B45" w:rsidR="005D522F" w:rsidRDefault="005D522F" w:rsidP="00CC5A81">
            <w:pPr>
              <w:pStyle w:val="Heading3"/>
              <w:numPr>
                <w:ilvl w:val="0"/>
                <w:numId w:val="13"/>
              </w:numPr>
              <w:rPr>
                <w:rFonts w:ascii="Arial" w:hAnsi="Arial" w:cs="Arial"/>
                <w:color w:val="auto"/>
                <w:sz w:val="20"/>
                <w:szCs w:val="20"/>
              </w:rPr>
            </w:pPr>
            <w:r w:rsidRPr="001C2BCA">
              <w:rPr>
                <w:rFonts w:ascii="Arial" w:hAnsi="Arial" w:cs="Arial"/>
                <w:color w:val="auto"/>
                <w:sz w:val="20"/>
                <w:szCs w:val="20"/>
              </w:rPr>
              <w:t>An early intervention O</w:t>
            </w:r>
            <w:r w:rsidR="00250370" w:rsidRPr="001C2BCA">
              <w:rPr>
                <w:rFonts w:ascii="Arial" w:hAnsi="Arial" w:cs="Arial"/>
                <w:color w:val="auto"/>
                <w:sz w:val="20"/>
                <w:szCs w:val="20"/>
              </w:rPr>
              <w:t xml:space="preserve">ccupational </w:t>
            </w:r>
            <w:r w:rsidRPr="001C2BCA">
              <w:rPr>
                <w:rFonts w:ascii="Arial" w:hAnsi="Arial" w:cs="Arial"/>
                <w:color w:val="auto"/>
                <w:sz w:val="20"/>
                <w:szCs w:val="20"/>
              </w:rPr>
              <w:t>T</w:t>
            </w:r>
            <w:r w:rsidR="00250370" w:rsidRPr="001C2BCA">
              <w:rPr>
                <w:rFonts w:ascii="Arial" w:hAnsi="Arial" w:cs="Arial"/>
                <w:color w:val="auto"/>
                <w:sz w:val="20"/>
                <w:szCs w:val="20"/>
              </w:rPr>
              <w:t>herapy</w:t>
            </w:r>
            <w:r w:rsidRPr="001C2BCA">
              <w:rPr>
                <w:rFonts w:ascii="Arial" w:hAnsi="Arial" w:cs="Arial"/>
                <w:color w:val="auto"/>
                <w:sz w:val="20"/>
                <w:szCs w:val="20"/>
              </w:rPr>
              <w:t xml:space="preserve"> service to become operational in the East region. </w:t>
            </w:r>
            <w:r w:rsidRPr="00787DAE">
              <w:rPr>
                <w:rFonts w:ascii="Arial" w:hAnsi="Arial" w:cs="Arial"/>
                <w:b/>
                <w:bCs/>
                <w:color w:val="auto"/>
                <w:sz w:val="20"/>
                <w:szCs w:val="20"/>
              </w:rPr>
              <w:t>Early reporting has produced significant improvement in service user’s ability to self-care and stay well and safe at home</w:t>
            </w:r>
            <w:r w:rsidRPr="001C2BCA">
              <w:rPr>
                <w:rFonts w:ascii="Arial" w:hAnsi="Arial" w:cs="Arial"/>
                <w:color w:val="auto"/>
                <w:sz w:val="20"/>
                <w:szCs w:val="20"/>
              </w:rPr>
              <w:t xml:space="preserve">. Service users qualified for the intervention by having experienced previous acute hospital stays of more than 14+ days, being over 65 and having a long-term condition. Results to date are </w:t>
            </w:r>
            <w:r w:rsidRPr="00033E64">
              <w:rPr>
                <w:rFonts w:ascii="Arial" w:hAnsi="Arial" w:cs="Arial"/>
                <w:b/>
                <w:bCs/>
                <w:color w:val="auto"/>
                <w:sz w:val="20"/>
                <w:szCs w:val="20"/>
              </w:rPr>
              <w:t>demonstrating</w:t>
            </w:r>
            <w:r w:rsidRPr="00033E64">
              <w:rPr>
                <w:rFonts w:ascii="Arial" w:hAnsi="Arial" w:cs="Arial"/>
                <w:color w:val="auto"/>
                <w:sz w:val="20"/>
                <w:szCs w:val="20"/>
              </w:rPr>
              <w:t xml:space="preserve"> </w:t>
            </w:r>
            <w:r w:rsidRPr="00033E64">
              <w:rPr>
                <w:rFonts w:ascii="Arial" w:hAnsi="Arial" w:cs="Arial"/>
                <w:b/>
                <w:bCs/>
                <w:color w:val="auto"/>
                <w:sz w:val="20"/>
                <w:szCs w:val="20"/>
              </w:rPr>
              <w:t>early success in developing a preventative, upstream approach</w:t>
            </w:r>
            <w:r w:rsidRPr="001C2BCA">
              <w:rPr>
                <w:rFonts w:ascii="Arial" w:hAnsi="Arial" w:cs="Arial"/>
                <w:color w:val="auto"/>
                <w:sz w:val="20"/>
                <w:szCs w:val="20"/>
              </w:rPr>
              <w:t xml:space="preserve"> for the people affected</w:t>
            </w:r>
          </w:p>
          <w:p w14:paraId="36196B05" w14:textId="77777777" w:rsidR="007137FB" w:rsidRPr="007137FB" w:rsidRDefault="007137FB" w:rsidP="007137FB"/>
          <w:p w14:paraId="1FCB55D5" w14:textId="77777777" w:rsidR="00593187" w:rsidRDefault="005D522F" w:rsidP="00CC5A81">
            <w:pPr>
              <w:pStyle w:val="ListParagraph"/>
              <w:numPr>
                <w:ilvl w:val="0"/>
                <w:numId w:val="3"/>
              </w:numPr>
              <w:rPr>
                <w:rFonts w:ascii="Arial" w:hAnsi="Arial" w:cs="Arial"/>
                <w:sz w:val="20"/>
                <w:szCs w:val="20"/>
              </w:rPr>
            </w:pPr>
            <w:r w:rsidRPr="001C2BCA">
              <w:rPr>
                <w:rFonts w:ascii="Arial" w:hAnsi="Arial" w:cs="Arial"/>
                <w:sz w:val="20"/>
                <w:szCs w:val="20"/>
              </w:rPr>
              <w:t xml:space="preserve">The Discharge to Recover and Assess team (Central region) has ensured that of the service users identified as eligible for an intervention who would have been admitted to hospital automatically, </w:t>
            </w:r>
            <w:r w:rsidRPr="00033E64">
              <w:rPr>
                <w:rFonts w:ascii="Arial" w:hAnsi="Arial" w:cs="Arial"/>
                <w:b/>
                <w:bCs/>
                <w:sz w:val="20"/>
                <w:szCs w:val="20"/>
              </w:rPr>
              <w:t>admission was avoided in 34% of cases</w:t>
            </w:r>
            <w:r w:rsidRPr="001C2BCA">
              <w:rPr>
                <w:rFonts w:ascii="Arial" w:hAnsi="Arial" w:cs="Arial"/>
                <w:sz w:val="20"/>
                <w:szCs w:val="20"/>
              </w:rPr>
              <w:t xml:space="preserve"> and </w:t>
            </w:r>
            <w:r w:rsidRPr="00033E64">
              <w:rPr>
                <w:rFonts w:ascii="Arial" w:hAnsi="Arial" w:cs="Arial"/>
                <w:b/>
                <w:bCs/>
                <w:sz w:val="20"/>
                <w:szCs w:val="20"/>
              </w:rPr>
              <w:t>26% had an earlier supported discharge</w:t>
            </w:r>
            <w:r w:rsidRPr="001C2BCA">
              <w:rPr>
                <w:rFonts w:ascii="Arial" w:hAnsi="Arial" w:cs="Arial"/>
                <w:sz w:val="20"/>
                <w:szCs w:val="20"/>
              </w:rPr>
              <w:t xml:space="preserve"> (data captured between August 2024-January 2025- 352 people).</w:t>
            </w:r>
          </w:p>
          <w:p w14:paraId="3253048A" w14:textId="4C9BD813" w:rsidR="005D522F" w:rsidRDefault="005D522F" w:rsidP="00CC5A81">
            <w:pPr>
              <w:pStyle w:val="ListParagraph"/>
              <w:numPr>
                <w:ilvl w:val="0"/>
                <w:numId w:val="3"/>
              </w:numPr>
              <w:rPr>
                <w:rFonts w:ascii="Arial" w:hAnsi="Arial" w:cs="Arial"/>
                <w:sz w:val="20"/>
                <w:szCs w:val="20"/>
              </w:rPr>
            </w:pPr>
            <w:r w:rsidRPr="001C2BCA">
              <w:rPr>
                <w:rFonts w:ascii="Arial" w:hAnsi="Arial" w:cs="Arial"/>
                <w:sz w:val="20"/>
                <w:szCs w:val="20"/>
              </w:rPr>
              <w:t xml:space="preserve">Service </w:t>
            </w:r>
            <w:r w:rsidRPr="00033E64">
              <w:rPr>
                <w:rFonts w:ascii="Arial" w:hAnsi="Arial" w:cs="Arial"/>
                <w:b/>
                <w:bCs/>
                <w:sz w:val="20"/>
                <w:szCs w:val="20"/>
              </w:rPr>
              <w:t>user feedback</w:t>
            </w:r>
            <w:r w:rsidRPr="001C2BCA">
              <w:rPr>
                <w:rFonts w:ascii="Arial" w:hAnsi="Arial" w:cs="Arial"/>
                <w:sz w:val="20"/>
                <w:szCs w:val="20"/>
              </w:rPr>
              <w:t xml:space="preserve"> demonstrated that 84% of those surveyed </w:t>
            </w:r>
            <w:r w:rsidRPr="00033E64">
              <w:rPr>
                <w:rFonts w:ascii="Arial" w:hAnsi="Arial" w:cs="Arial"/>
                <w:b/>
                <w:bCs/>
                <w:sz w:val="20"/>
                <w:szCs w:val="20"/>
              </w:rPr>
              <w:t>anticipated long</w:t>
            </w:r>
            <w:r w:rsidR="008A44C9" w:rsidRPr="00033E64">
              <w:rPr>
                <w:rFonts w:ascii="Arial" w:hAnsi="Arial" w:cs="Arial"/>
                <w:b/>
                <w:bCs/>
                <w:sz w:val="20"/>
                <w:szCs w:val="20"/>
              </w:rPr>
              <w:t>-</w:t>
            </w:r>
            <w:r w:rsidRPr="00033E64">
              <w:rPr>
                <w:rFonts w:ascii="Arial" w:hAnsi="Arial" w:cs="Arial"/>
                <w:b/>
                <w:bCs/>
                <w:sz w:val="20"/>
                <w:szCs w:val="20"/>
              </w:rPr>
              <w:t>term health benefits</w:t>
            </w:r>
            <w:r w:rsidRPr="001C2BCA">
              <w:rPr>
                <w:rFonts w:ascii="Arial" w:hAnsi="Arial" w:cs="Arial"/>
                <w:sz w:val="20"/>
                <w:szCs w:val="20"/>
              </w:rPr>
              <w:t xml:space="preserve"> to the intervention</w:t>
            </w:r>
          </w:p>
          <w:p w14:paraId="041A353A" w14:textId="77777777" w:rsidR="007137FB" w:rsidRPr="001C2BCA" w:rsidRDefault="007137FB" w:rsidP="007137FB">
            <w:pPr>
              <w:pStyle w:val="ListParagraph"/>
              <w:ind w:left="360"/>
              <w:rPr>
                <w:rFonts w:ascii="Arial" w:hAnsi="Arial" w:cs="Arial"/>
                <w:sz w:val="20"/>
                <w:szCs w:val="20"/>
              </w:rPr>
            </w:pPr>
          </w:p>
          <w:p w14:paraId="35A6DE02" w14:textId="351047B6" w:rsidR="005D522F" w:rsidRDefault="005D522F" w:rsidP="00CC5A81">
            <w:pPr>
              <w:pStyle w:val="ListParagraph"/>
              <w:numPr>
                <w:ilvl w:val="0"/>
                <w:numId w:val="3"/>
              </w:numPr>
              <w:rPr>
                <w:rFonts w:ascii="Arial" w:hAnsi="Arial" w:cs="Arial"/>
                <w:b/>
                <w:bCs/>
                <w:sz w:val="20"/>
                <w:szCs w:val="20"/>
              </w:rPr>
            </w:pPr>
            <w:r w:rsidRPr="001C2BCA">
              <w:rPr>
                <w:rFonts w:ascii="Arial" w:hAnsi="Arial" w:cs="Arial"/>
                <w:sz w:val="20"/>
                <w:szCs w:val="20"/>
              </w:rPr>
              <w:t xml:space="preserve">Formation of the Enhanced AHP Rehabilitation Service (EARS) in the West region has provided a quality improvement framework study following identification of a study cohort with a high prevalence of low healthy days at home/co-location with frailty. Early indications show an increased incidence of </w:t>
            </w:r>
            <w:r w:rsidRPr="00033E64">
              <w:rPr>
                <w:rFonts w:ascii="Arial" w:hAnsi="Arial" w:cs="Arial"/>
                <w:b/>
                <w:bCs/>
                <w:sz w:val="20"/>
                <w:szCs w:val="20"/>
              </w:rPr>
              <w:t>admission avoidance</w:t>
            </w:r>
            <w:r w:rsidRPr="001C2BCA">
              <w:rPr>
                <w:rFonts w:ascii="Arial" w:hAnsi="Arial" w:cs="Arial"/>
                <w:b/>
                <w:bCs/>
                <w:sz w:val="20"/>
                <w:szCs w:val="20"/>
              </w:rPr>
              <w:t xml:space="preserve"> </w:t>
            </w:r>
            <w:r w:rsidRPr="00033E64">
              <w:rPr>
                <w:rFonts w:ascii="Arial" w:hAnsi="Arial" w:cs="Arial"/>
                <w:b/>
                <w:bCs/>
                <w:sz w:val="20"/>
                <w:szCs w:val="20"/>
              </w:rPr>
              <w:t>with associated positive service-user feedback data and cost benefit to the</w:t>
            </w:r>
            <w:r w:rsidRPr="001C2BCA">
              <w:rPr>
                <w:rFonts w:ascii="Arial" w:hAnsi="Arial" w:cs="Arial"/>
                <w:b/>
                <w:bCs/>
                <w:sz w:val="20"/>
                <w:szCs w:val="20"/>
              </w:rPr>
              <w:t xml:space="preserve"> </w:t>
            </w:r>
            <w:r w:rsidRPr="00033E64">
              <w:rPr>
                <w:rFonts w:ascii="Arial" w:hAnsi="Arial" w:cs="Arial"/>
                <w:b/>
                <w:bCs/>
                <w:sz w:val="20"/>
                <w:szCs w:val="20"/>
              </w:rPr>
              <w:t>wider system</w:t>
            </w:r>
          </w:p>
          <w:p w14:paraId="3D67E707" w14:textId="77777777" w:rsidR="007137FB" w:rsidRPr="007137FB" w:rsidRDefault="007137FB" w:rsidP="007137FB">
            <w:pPr>
              <w:rPr>
                <w:rFonts w:ascii="Arial" w:hAnsi="Arial" w:cs="Arial"/>
                <w:b/>
                <w:bCs/>
                <w:sz w:val="20"/>
                <w:szCs w:val="20"/>
              </w:rPr>
            </w:pPr>
          </w:p>
          <w:p w14:paraId="05DE0A76" w14:textId="718922FD" w:rsidR="005D522F" w:rsidRPr="001C2BCA" w:rsidRDefault="005D522F" w:rsidP="00CC5A81">
            <w:pPr>
              <w:pStyle w:val="ListParagraph"/>
              <w:numPr>
                <w:ilvl w:val="0"/>
                <w:numId w:val="3"/>
              </w:numPr>
              <w:rPr>
                <w:rFonts w:ascii="Arial" w:hAnsi="Arial" w:cs="Arial"/>
                <w:sz w:val="20"/>
                <w:szCs w:val="20"/>
              </w:rPr>
            </w:pPr>
            <w:r w:rsidRPr="00033E64">
              <w:rPr>
                <w:rFonts w:ascii="Arial" w:hAnsi="Arial" w:cs="Arial"/>
                <w:b/>
                <w:bCs/>
                <w:sz w:val="20"/>
                <w:szCs w:val="20"/>
              </w:rPr>
              <w:t>‘Spread and Scale’</w:t>
            </w:r>
            <w:r w:rsidRPr="001C2BCA">
              <w:rPr>
                <w:rFonts w:ascii="Arial" w:hAnsi="Arial" w:cs="Arial"/>
                <w:sz w:val="20"/>
                <w:szCs w:val="20"/>
              </w:rPr>
              <w:t xml:space="preserve"> ability of AHP teams involved</w:t>
            </w:r>
            <w:r w:rsidR="00F4359C" w:rsidRPr="001C2BCA">
              <w:rPr>
                <w:rFonts w:ascii="Arial" w:hAnsi="Arial" w:cs="Arial"/>
                <w:sz w:val="20"/>
                <w:szCs w:val="20"/>
              </w:rPr>
              <w:t xml:space="preserve">; </w:t>
            </w:r>
            <w:r w:rsidR="002A1AB0" w:rsidRPr="001C2BCA">
              <w:rPr>
                <w:rFonts w:ascii="Arial" w:hAnsi="Arial" w:cs="Arial"/>
                <w:sz w:val="20"/>
                <w:szCs w:val="20"/>
              </w:rPr>
              <w:t>by</w:t>
            </w:r>
            <w:r w:rsidRPr="001C2BCA">
              <w:rPr>
                <w:rFonts w:ascii="Arial" w:hAnsi="Arial" w:cs="Arial"/>
                <w:sz w:val="20"/>
                <w:szCs w:val="20"/>
              </w:rPr>
              <w:t xml:space="preserve"> captur</w:t>
            </w:r>
            <w:r w:rsidR="002A1AB0" w:rsidRPr="001C2BCA">
              <w:rPr>
                <w:rFonts w:ascii="Arial" w:hAnsi="Arial" w:cs="Arial"/>
                <w:sz w:val="20"/>
                <w:szCs w:val="20"/>
              </w:rPr>
              <w:t>ing</w:t>
            </w:r>
            <w:r w:rsidRPr="001C2BCA">
              <w:rPr>
                <w:rFonts w:ascii="Arial" w:hAnsi="Arial" w:cs="Arial"/>
                <w:sz w:val="20"/>
                <w:szCs w:val="20"/>
              </w:rPr>
              <w:t xml:space="preserve"> system improvement and ‘shift left’ benefit data</w:t>
            </w:r>
            <w:r w:rsidR="002A1AB0" w:rsidRPr="001C2BCA">
              <w:rPr>
                <w:rFonts w:ascii="Arial" w:hAnsi="Arial" w:cs="Arial"/>
                <w:sz w:val="20"/>
                <w:szCs w:val="20"/>
              </w:rPr>
              <w:t>,</w:t>
            </w:r>
            <w:r w:rsidRPr="001C2BCA">
              <w:rPr>
                <w:rFonts w:ascii="Arial" w:hAnsi="Arial" w:cs="Arial"/>
                <w:sz w:val="20"/>
                <w:szCs w:val="20"/>
              </w:rPr>
              <w:t xml:space="preserve"> </w:t>
            </w:r>
            <w:r w:rsidR="00F069C1" w:rsidRPr="001C2BCA">
              <w:rPr>
                <w:rFonts w:ascii="Arial" w:hAnsi="Arial" w:cs="Arial"/>
                <w:sz w:val="20"/>
                <w:szCs w:val="20"/>
              </w:rPr>
              <w:t>supported by</w:t>
            </w:r>
            <w:r w:rsidRPr="001C2BCA">
              <w:rPr>
                <w:rFonts w:ascii="Arial" w:hAnsi="Arial" w:cs="Arial"/>
                <w:sz w:val="20"/>
                <w:szCs w:val="20"/>
              </w:rPr>
              <w:t xml:space="preserve"> </w:t>
            </w:r>
            <w:r w:rsidR="008B45DF" w:rsidRPr="001C2BCA">
              <w:rPr>
                <w:rFonts w:ascii="Arial" w:hAnsi="Arial" w:cs="Arial"/>
                <w:sz w:val="20"/>
                <w:szCs w:val="20"/>
              </w:rPr>
              <w:t xml:space="preserve">collaborative </w:t>
            </w:r>
            <w:r w:rsidRPr="001C2BCA">
              <w:rPr>
                <w:rFonts w:ascii="Arial" w:hAnsi="Arial" w:cs="Arial"/>
                <w:sz w:val="20"/>
                <w:szCs w:val="20"/>
              </w:rPr>
              <w:t xml:space="preserve">AHP leadership </w:t>
            </w:r>
            <w:r w:rsidR="008B45DF" w:rsidRPr="001C2BCA">
              <w:rPr>
                <w:rFonts w:ascii="Arial" w:hAnsi="Arial" w:cs="Arial"/>
                <w:sz w:val="20"/>
                <w:szCs w:val="20"/>
              </w:rPr>
              <w:t>infrastructure,</w:t>
            </w:r>
            <w:r w:rsidRPr="001C2BCA">
              <w:rPr>
                <w:rFonts w:ascii="Arial" w:hAnsi="Arial" w:cs="Arial"/>
                <w:sz w:val="20"/>
                <w:szCs w:val="20"/>
              </w:rPr>
              <w:t xml:space="preserve"> and local </w:t>
            </w:r>
            <w:r w:rsidR="00F4359C" w:rsidRPr="001C2BCA">
              <w:rPr>
                <w:rFonts w:ascii="Arial" w:hAnsi="Arial" w:cs="Arial"/>
                <w:sz w:val="20"/>
                <w:szCs w:val="20"/>
              </w:rPr>
              <w:t xml:space="preserve">AHP </w:t>
            </w:r>
            <w:r w:rsidRPr="001C2BCA">
              <w:rPr>
                <w:rFonts w:ascii="Arial" w:hAnsi="Arial" w:cs="Arial"/>
                <w:sz w:val="20"/>
                <w:szCs w:val="20"/>
              </w:rPr>
              <w:t>professional collaborative</w:t>
            </w:r>
          </w:p>
          <w:p w14:paraId="0E3E65FE" w14:textId="619060AC" w:rsidR="00EB34FE" w:rsidRPr="001C2BCA" w:rsidRDefault="00EB34FE" w:rsidP="00EB34FE">
            <w:pPr>
              <w:rPr>
                <w:rFonts w:ascii="Arial" w:hAnsi="Arial" w:cs="Arial"/>
                <w:sz w:val="20"/>
                <w:szCs w:val="20"/>
              </w:rPr>
            </w:pPr>
          </w:p>
        </w:tc>
      </w:tr>
      <w:tr w:rsidR="005D522F" w:rsidRPr="001C2BCA" w14:paraId="24A0AB10" w14:textId="77777777" w:rsidTr="00CD5109">
        <w:tc>
          <w:tcPr>
            <w:tcW w:w="1271" w:type="dxa"/>
          </w:tcPr>
          <w:p w14:paraId="217C4B84" w14:textId="77777777" w:rsidR="005D522F" w:rsidRPr="001C2BCA" w:rsidRDefault="005D522F" w:rsidP="00634EE8">
            <w:pPr>
              <w:jc w:val="both"/>
              <w:rPr>
                <w:rFonts w:ascii="Arial" w:eastAsia="Calibri" w:hAnsi="Arial" w:cs="Arial"/>
                <w:b/>
                <w:bCs/>
                <w:sz w:val="20"/>
                <w:szCs w:val="20"/>
              </w:rPr>
            </w:pPr>
            <w:r w:rsidRPr="001C2BCA">
              <w:rPr>
                <w:rFonts w:ascii="Arial" w:eastAsia="Calibri" w:hAnsi="Arial" w:cs="Arial"/>
                <w:b/>
                <w:bCs/>
                <w:sz w:val="20"/>
                <w:szCs w:val="20"/>
              </w:rPr>
              <w:t>CTMUHB</w:t>
            </w:r>
          </w:p>
          <w:p w14:paraId="3869D82D" w14:textId="77777777" w:rsidR="005D522F" w:rsidRPr="001C2BCA" w:rsidRDefault="005D522F" w:rsidP="00634EE8">
            <w:pPr>
              <w:jc w:val="both"/>
              <w:rPr>
                <w:rFonts w:ascii="Arial" w:eastAsia="Calibri" w:hAnsi="Arial" w:cs="Arial"/>
                <w:b/>
                <w:bCs/>
                <w:sz w:val="20"/>
                <w:szCs w:val="20"/>
              </w:rPr>
            </w:pPr>
            <w:r w:rsidRPr="001C2BCA">
              <w:rPr>
                <w:rFonts w:ascii="Arial" w:eastAsia="Calibri" w:hAnsi="Arial" w:cs="Arial"/>
                <w:b/>
                <w:bCs/>
                <w:sz w:val="20"/>
                <w:szCs w:val="20"/>
              </w:rPr>
              <w:t>£704,720</w:t>
            </w:r>
          </w:p>
        </w:tc>
        <w:tc>
          <w:tcPr>
            <w:tcW w:w="5387" w:type="dxa"/>
          </w:tcPr>
          <w:p w14:paraId="100275A0" w14:textId="77777777" w:rsidR="003C2E88" w:rsidRPr="001C2BCA" w:rsidRDefault="003C2E88" w:rsidP="003C2E88">
            <w:pPr>
              <w:rPr>
                <w:rFonts w:ascii="Arial" w:hAnsi="Arial" w:cs="Arial"/>
                <w:sz w:val="20"/>
                <w:szCs w:val="20"/>
              </w:rPr>
            </w:pPr>
            <w:r w:rsidRPr="001C2BCA">
              <w:rPr>
                <w:rFonts w:ascii="Arial" w:hAnsi="Arial" w:cs="Arial"/>
                <w:sz w:val="20"/>
                <w:szCs w:val="20"/>
              </w:rPr>
              <w:t>Focus on expansion of existing Community Resource Team to facilitate 7-day provision of the following:</w:t>
            </w:r>
          </w:p>
          <w:p w14:paraId="66DBC0FB" w14:textId="77777777" w:rsidR="004864C8" w:rsidRPr="001C2BCA" w:rsidRDefault="004864C8" w:rsidP="003C2E88">
            <w:pPr>
              <w:rPr>
                <w:rFonts w:ascii="Arial" w:hAnsi="Arial" w:cs="Arial"/>
                <w:sz w:val="20"/>
                <w:szCs w:val="20"/>
              </w:rPr>
            </w:pPr>
          </w:p>
          <w:p w14:paraId="49673AE4" w14:textId="0A9C1517" w:rsidR="003C2E88" w:rsidRPr="001C2BCA" w:rsidRDefault="003C2E88" w:rsidP="00CC5A81">
            <w:pPr>
              <w:pStyle w:val="ListParagraph"/>
              <w:numPr>
                <w:ilvl w:val="0"/>
                <w:numId w:val="1"/>
              </w:numPr>
              <w:rPr>
                <w:rFonts w:ascii="Arial" w:hAnsi="Arial" w:cs="Arial"/>
                <w:sz w:val="20"/>
                <w:szCs w:val="20"/>
              </w:rPr>
            </w:pPr>
            <w:r w:rsidRPr="001C2BCA">
              <w:rPr>
                <w:rFonts w:ascii="Arial" w:hAnsi="Arial" w:cs="Arial"/>
                <w:sz w:val="20"/>
                <w:szCs w:val="20"/>
              </w:rPr>
              <w:t>Occupational Therapists supporting the clinical navigation hub. Rapid access to AHP skillset &amp; services</w:t>
            </w:r>
          </w:p>
          <w:p w14:paraId="184B0669" w14:textId="77777777" w:rsidR="003C2E88" w:rsidRPr="001C2BCA" w:rsidRDefault="003C2E88" w:rsidP="00CC5A81">
            <w:pPr>
              <w:pStyle w:val="ListParagraph"/>
              <w:numPr>
                <w:ilvl w:val="0"/>
                <w:numId w:val="1"/>
              </w:numPr>
              <w:rPr>
                <w:rFonts w:ascii="Arial" w:hAnsi="Arial" w:cs="Arial"/>
                <w:sz w:val="20"/>
                <w:szCs w:val="20"/>
              </w:rPr>
            </w:pPr>
            <w:r w:rsidRPr="001C2BCA">
              <w:rPr>
                <w:rFonts w:ascii="Arial" w:hAnsi="Arial" w:cs="Arial"/>
                <w:sz w:val="20"/>
                <w:szCs w:val="20"/>
              </w:rPr>
              <w:t>HB wide tiered falls service</w:t>
            </w:r>
          </w:p>
          <w:p w14:paraId="3EA9358D" w14:textId="77777777" w:rsidR="004864C8" w:rsidRPr="001C2BCA" w:rsidRDefault="003C2E88" w:rsidP="00CC5A81">
            <w:pPr>
              <w:pStyle w:val="ListParagraph"/>
              <w:numPr>
                <w:ilvl w:val="0"/>
                <w:numId w:val="1"/>
              </w:numPr>
              <w:rPr>
                <w:rFonts w:ascii="Arial" w:hAnsi="Arial" w:cs="Arial"/>
                <w:sz w:val="20"/>
                <w:szCs w:val="20"/>
              </w:rPr>
            </w:pPr>
            <w:r w:rsidRPr="001C2BCA">
              <w:rPr>
                <w:rFonts w:ascii="Arial" w:hAnsi="Arial" w:cs="Arial"/>
                <w:sz w:val="20"/>
                <w:szCs w:val="20"/>
              </w:rPr>
              <w:t xml:space="preserve">Access to ‘Hot’ clinics in </w:t>
            </w:r>
          </w:p>
          <w:p w14:paraId="6B63EEF4" w14:textId="77777777" w:rsidR="004864C8" w:rsidRPr="001C2BCA" w:rsidRDefault="003C2E88" w:rsidP="004864C8">
            <w:pPr>
              <w:pStyle w:val="ListParagraph"/>
              <w:rPr>
                <w:rFonts w:ascii="Arial" w:hAnsi="Arial" w:cs="Arial"/>
                <w:sz w:val="20"/>
                <w:szCs w:val="20"/>
              </w:rPr>
            </w:pPr>
            <w:r w:rsidRPr="001C2BCA">
              <w:rPr>
                <w:rFonts w:ascii="Arial" w:hAnsi="Arial" w:cs="Arial"/>
                <w:sz w:val="20"/>
                <w:szCs w:val="20"/>
              </w:rPr>
              <w:t>Podiatry</w:t>
            </w:r>
          </w:p>
          <w:p w14:paraId="5638CC01" w14:textId="77777777" w:rsidR="004864C8" w:rsidRPr="001C2BCA" w:rsidRDefault="003C2E88" w:rsidP="004864C8">
            <w:pPr>
              <w:pStyle w:val="ListParagraph"/>
              <w:rPr>
                <w:rFonts w:ascii="Arial" w:hAnsi="Arial" w:cs="Arial"/>
                <w:sz w:val="20"/>
                <w:szCs w:val="20"/>
              </w:rPr>
            </w:pPr>
            <w:r w:rsidRPr="001C2BCA">
              <w:rPr>
                <w:rFonts w:ascii="Arial" w:hAnsi="Arial" w:cs="Arial"/>
                <w:sz w:val="20"/>
                <w:szCs w:val="20"/>
              </w:rPr>
              <w:t xml:space="preserve">Speech and Language Therapy </w:t>
            </w:r>
          </w:p>
          <w:p w14:paraId="1141ABDC" w14:textId="316A4DD6" w:rsidR="003C2E88" w:rsidRPr="001C2BCA" w:rsidRDefault="003C2E88" w:rsidP="004864C8">
            <w:pPr>
              <w:pStyle w:val="ListParagraph"/>
              <w:rPr>
                <w:rFonts w:ascii="Arial" w:hAnsi="Arial" w:cs="Arial"/>
                <w:sz w:val="20"/>
                <w:szCs w:val="20"/>
              </w:rPr>
            </w:pPr>
            <w:r w:rsidRPr="001C2BCA">
              <w:rPr>
                <w:rFonts w:ascii="Arial" w:hAnsi="Arial" w:cs="Arial"/>
                <w:sz w:val="20"/>
                <w:szCs w:val="20"/>
              </w:rPr>
              <w:t>Dietetics</w:t>
            </w:r>
          </w:p>
          <w:p w14:paraId="1F6AD5DD" w14:textId="77777777" w:rsidR="003C2E88" w:rsidRPr="001C2BCA" w:rsidRDefault="003C2E88" w:rsidP="00CC5A81">
            <w:pPr>
              <w:pStyle w:val="ListParagraph"/>
              <w:numPr>
                <w:ilvl w:val="0"/>
                <w:numId w:val="1"/>
              </w:numPr>
              <w:rPr>
                <w:rFonts w:ascii="Arial" w:hAnsi="Arial" w:cs="Arial"/>
                <w:sz w:val="20"/>
                <w:szCs w:val="20"/>
              </w:rPr>
            </w:pPr>
            <w:r w:rsidRPr="001C2BCA">
              <w:rPr>
                <w:rFonts w:ascii="Arial" w:hAnsi="Arial" w:cs="Arial"/>
                <w:sz w:val="20"/>
                <w:szCs w:val="20"/>
              </w:rPr>
              <w:t>Effective use of a non-registered workforce working alongside registered clinicians to support planned interventions.</w:t>
            </w:r>
          </w:p>
          <w:p w14:paraId="121158EB" w14:textId="77777777" w:rsidR="005D522F" w:rsidRPr="001C2BCA" w:rsidRDefault="005D522F" w:rsidP="00634EE8">
            <w:pPr>
              <w:rPr>
                <w:rFonts w:ascii="Arial" w:eastAsia="Calibri" w:hAnsi="Arial" w:cs="Arial"/>
                <w:b/>
                <w:bCs/>
                <w:sz w:val="20"/>
                <w:szCs w:val="20"/>
              </w:rPr>
            </w:pPr>
          </w:p>
        </w:tc>
        <w:tc>
          <w:tcPr>
            <w:tcW w:w="8788" w:type="dxa"/>
          </w:tcPr>
          <w:p w14:paraId="44301140" w14:textId="77777777" w:rsidR="00FE52DB" w:rsidRPr="001C2BCA" w:rsidRDefault="00FE52DB" w:rsidP="00FE52DB">
            <w:pPr>
              <w:rPr>
                <w:rFonts w:ascii="Arial" w:hAnsi="Arial" w:cs="Arial"/>
                <w:sz w:val="20"/>
                <w:szCs w:val="20"/>
              </w:rPr>
            </w:pPr>
            <w:r w:rsidRPr="001C2BCA">
              <w:rPr>
                <w:rFonts w:ascii="Arial" w:hAnsi="Arial" w:cs="Arial"/>
                <w:sz w:val="20"/>
                <w:szCs w:val="20"/>
              </w:rPr>
              <w:t>This investment has enabled the development of:</w:t>
            </w:r>
          </w:p>
          <w:p w14:paraId="0312915B" w14:textId="77777777" w:rsidR="00FE52DB" w:rsidRPr="001C2BCA" w:rsidRDefault="00FE52DB" w:rsidP="00FE52DB">
            <w:pPr>
              <w:rPr>
                <w:rFonts w:ascii="Arial" w:hAnsi="Arial" w:cs="Arial"/>
                <w:sz w:val="20"/>
                <w:szCs w:val="20"/>
              </w:rPr>
            </w:pPr>
          </w:p>
          <w:p w14:paraId="7A5F0002" w14:textId="77777777" w:rsidR="00FE52DB" w:rsidRDefault="00FE52DB" w:rsidP="00CC5A81">
            <w:pPr>
              <w:pStyle w:val="ListParagraph"/>
              <w:numPr>
                <w:ilvl w:val="0"/>
                <w:numId w:val="4"/>
              </w:numPr>
              <w:rPr>
                <w:rFonts w:ascii="Arial" w:hAnsi="Arial" w:cs="Arial"/>
                <w:b/>
                <w:bCs/>
                <w:sz w:val="20"/>
                <w:szCs w:val="20"/>
              </w:rPr>
            </w:pPr>
            <w:r w:rsidRPr="00033E64">
              <w:rPr>
                <w:rFonts w:ascii="Arial" w:hAnsi="Arial" w:cs="Arial"/>
                <w:b/>
                <w:bCs/>
                <w:sz w:val="20"/>
                <w:szCs w:val="20"/>
              </w:rPr>
              <w:t>A UHB wide Falls prevention service</w:t>
            </w:r>
          </w:p>
          <w:p w14:paraId="2B69BC74" w14:textId="77777777" w:rsidR="00787DAE" w:rsidRPr="00033E64" w:rsidRDefault="00787DAE" w:rsidP="00787DAE">
            <w:pPr>
              <w:pStyle w:val="ListParagraph"/>
              <w:ind w:left="360"/>
              <w:rPr>
                <w:rFonts w:ascii="Arial" w:hAnsi="Arial" w:cs="Arial"/>
                <w:b/>
                <w:bCs/>
                <w:sz w:val="20"/>
                <w:szCs w:val="20"/>
              </w:rPr>
            </w:pPr>
          </w:p>
          <w:p w14:paraId="29905686" w14:textId="77777777" w:rsidR="00FE52DB" w:rsidRDefault="00FE52DB" w:rsidP="00CC5A81">
            <w:pPr>
              <w:pStyle w:val="ListParagraph"/>
              <w:numPr>
                <w:ilvl w:val="0"/>
                <w:numId w:val="4"/>
              </w:numPr>
              <w:rPr>
                <w:rFonts w:ascii="Arial" w:hAnsi="Arial" w:cs="Arial"/>
                <w:b/>
                <w:bCs/>
                <w:sz w:val="20"/>
                <w:szCs w:val="20"/>
              </w:rPr>
            </w:pPr>
            <w:r w:rsidRPr="00033E64">
              <w:rPr>
                <w:rFonts w:ascii="Arial" w:hAnsi="Arial" w:cs="Arial"/>
                <w:b/>
                <w:bCs/>
                <w:sz w:val="20"/>
                <w:szCs w:val="20"/>
              </w:rPr>
              <w:t>Rapid access clinics for Speech and Language Therapy and Dietetics</w:t>
            </w:r>
          </w:p>
          <w:p w14:paraId="5BFCD723" w14:textId="77777777" w:rsidR="00787DAE" w:rsidRPr="00787DAE" w:rsidRDefault="00787DAE" w:rsidP="00787DAE">
            <w:pPr>
              <w:rPr>
                <w:rFonts w:ascii="Arial" w:hAnsi="Arial" w:cs="Arial"/>
                <w:b/>
                <w:bCs/>
                <w:sz w:val="20"/>
                <w:szCs w:val="20"/>
              </w:rPr>
            </w:pPr>
          </w:p>
          <w:p w14:paraId="3DCCB9C8" w14:textId="6DEE7EF3" w:rsidR="00960D0C" w:rsidRDefault="00FE52DB" w:rsidP="00CC5A81">
            <w:pPr>
              <w:pStyle w:val="ListParagraph"/>
              <w:numPr>
                <w:ilvl w:val="0"/>
                <w:numId w:val="4"/>
              </w:numPr>
              <w:rPr>
                <w:rFonts w:ascii="Arial" w:hAnsi="Arial" w:cs="Arial"/>
                <w:sz w:val="20"/>
                <w:szCs w:val="20"/>
              </w:rPr>
            </w:pPr>
            <w:r w:rsidRPr="001C2BCA">
              <w:rPr>
                <w:rFonts w:ascii="Arial" w:hAnsi="Arial" w:cs="Arial"/>
                <w:sz w:val="20"/>
                <w:szCs w:val="20"/>
              </w:rPr>
              <w:t>Podiatry ‘hot’ clinics, which now meet NICE guidelines for standards for diabetic foot treatment.</w:t>
            </w:r>
            <w:r w:rsidRPr="001C2BCA">
              <w:rPr>
                <w:rFonts w:ascii="Arial" w:hAnsi="Arial" w:cs="Arial"/>
                <w:b/>
                <w:bCs/>
                <w:sz w:val="20"/>
                <w:szCs w:val="20"/>
              </w:rPr>
              <w:t xml:space="preserve"> </w:t>
            </w:r>
            <w:r w:rsidRPr="00033E64">
              <w:rPr>
                <w:rFonts w:ascii="Arial" w:hAnsi="Arial" w:cs="Arial"/>
                <w:b/>
                <w:bCs/>
                <w:sz w:val="20"/>
                <w:szCs w:val="20"/>
              </w:rPr>
              <w:t>Demonstrated that an additional podiatrist in post was able to improve waiting lists for an acute / clinically urgent community service provision from 4 weeks to 48 hours</w:t>
            </w:r>
          </w:p>
          <w:p w14:paraId="0487A012" w14:textId="77777777" w:rsidR="00787DAE" w:rsidRPr="00787DAE" w:rsidRDefault="00787DAE" w:rsidP="00787DAE">
            <w:pPr>
              <w:rPr>
                <w:rFonts w:ascii="Arial" w:hAnsi="Arial" w:cs="Arial"/>
                <w:sz w:val="20"/>
                <w:szCs w:val="20"/>
              </w:rPr>
            </w:pPr>
          </w:p>
          <w:p w14:paraId="56DBC2A3" w14:textId="28F48844" w:rsidR="00FE52DB" w:rsidRDefault="00FE52DB" w:rsidP="00CC5A81">
            <w:pPr>
              <w:pStyle w:val="ListParagraph"/>
              <w:numPr>
                <w:ilvl w:val="0"/>
                <w:numId w:val="4"/>
              </w:numPr>
              <w:rPr>
                <w:rFonts w:ascii="Arial" w:hAnsi="Arial" w:cs="Arial"/>
                <w:sz w:val="20"/>
                <w:szCs w:val="20"/>
              </w:rPr>
            </w:pPr>
            <w:r w:rsidRPr="001C2BCA">
              <w:rPr>
                <w:rFonts w:ascii="Arial" w:hAnsi="Arial" w:cs="Arial"/>
                <w:sz w:val="20"/>
                <w:szCs w:val="20"/>
              </w:rPr>
              <w:t xml:space="preserve">The Occupational Therapy Rapid Access and Prevention Service (RAP) </w:t>
            </w:r>
            <w:r w:rsidR="00960D0C" w:rsidRPr="001C2BCA">
              <w:rPr>
                <w:rFonts w:ascii="Arial" w:hAnsi="Arial" w:cs="Arial"/>
                <w:sz w:val="20"/>
                <w:szCs w:val="20"/>
              </w:rPr>
              <w:t xml:space="preserve">which </w:t>
            </w:r>
            <w:r w:rsidRPr="001C2BCA">
              <w:rPr>
                <w:rFonts w:ascii="Arial" w:hAnsi="Arial" w:cs="Arial"/>
                <w:sz w:val="20"/>
                <w:szCs w:val="20"/>
              </w:rPr>
              <w:t xml:space="preserve">sits within the Clinical Navigation Hub supporting Doctors / Paramedics to identify </w:t>
            </w:r>
            <w:r w:rsidR="00960D0C" w:rsidRPr="001C2BCA">
              <w:rPr>
                <w:rFonts w:ascii="Arial" w:hAnsi="Arial" w:cs="Arial"/>
                <w:sz w:val="20"/>
                <w:szCs w:val="20"/>
              </w:rPr>
              <w:t>individuals</w:t>
            </w:r>
            <w:r w:rsidRPr="001C2BCA">
              <w:rPr>
                <w:rFonts w:ascii="Arial" w:hAnsi="Arial" w:cs="Arial"/>
                <w:sz w:val="20"/>
                <w:szCs w:val="20"/>
              </w:rPr>
              <w:t xml:space="preserve"> from the ambulance stack that could potentially remain at home with medical intervention, support</w:t>
            </w:r>
            <w:r w:rsidR="00D8508E" w:rsidRPr="001C2BCA">
              <w:rPr>
                <w:rFonts w:ascii="Arial" w:hAnsi="Arial" w:cs="Arial"/>
                <w:sz w:val="20"/>
                <w:szCs w:val="20"/>
              </w:rPr>
              <w:t xml:space="preserve"> and </w:t>
            </w:r>
            <w:r w:rsidR="00831986" w:rsidRPr="001C2BCA">
              <w:rPr>
                <w:rFonts w:ascii="Arial" w:hAnsi="Arial" w:cs="Arial"/>
                <w:sz w:val="20"/>
                <w:szCs w:val="20"/>
              </w:rPr>
              <w:t>assistive</w:t>
            </w:r>
            <w:r w:rsidRPr="001C2BCA">
              <w:rPr>
                <w:rFonts w:ascii="Arial" w:hAnsi="Arial" w:cs="Arial"/>
                <w:sz w:val="20"/>
                <w:szCs w:val="20"/>
              </w:rPr>
              <w:t xml:space="preserve"> equipment</w:t>
            </w:r>
            <w:r w:rsidR="00D8508E" w:rsidRPr="001C2BCA">
              <w:rPr>
                <w:rFonts w:ascii="Arial" w:hAnsi="Arial" w:cs="Arial"/>
                <w:sz w:val="20"/>
                <w:szCs w:val="20"/>
              </w:rPr>
              <w:t>; facilit</w:t>
            </w:r>
            <w:r w:rsidR="004C3125" w:rsidRPr="001C2BCA">
              <w:rPr>
                <w:rFonts w:ascii="Arial" w:hAnsi="Arial" w:cs="Arial"/>
                <w:sz w:val="20"/>
                <w:szCs w:val="20"/>
              </w:rPr>
              <w:t>ating ongoing rehabilitation as required to optimise function</w:t>
            </w:r>
          </w:p>
          <w:p w14:paraId="0C844E50" w14:textId="77777777" w:rsidR="00787DAE" w:rsidRPr="00787DAE" w:rsidRDefault="00787DAE" w:rsidP="00787DAE">
            <w:pPr>
              <w:pStyle w:val="ListParagraph"/>
              <w:rPr>
                <w:rFonts w:ascii="Arial" w:hAnsi="Arial" w:cs="Arial"/>
                <w:sz w:val="20"/>
                <w:szCs w:val="20"/>
              </w:rPr>
            </w:pPr>
          </w:p>
          <w:p w14:paraId="01F0C363" w14:textId="77777777" w:rsidR="00787DAE" w:rsidRPr="001C2BCA" w:rsidRDefault="00787DAE" w:rsidP="00787DAE">
            <w:pPr>
              <w:pStyle w:val="ListParagraph"/>
              <w:ind w:left="360"/>
              <w:rPr>
                <w:rFonts w:ascii="Arial" w:hAnsi="Arial" w:cs="Arial"/>
                <w:sz w:val="20"/>
                <w:szCs w:val="20"/>
              </w:rPr>
            </w:pPr>
          </w:p>
          <w:p w14:paraId="19A7AE4E" w14:textId="77777777" w:rsidR="00787DAE" w:rsidRPr="00787DAE" w:rsidRDefault="00787DAE" w:rsidP="00787DAE">
            <w:pPr>
              <w:pStyle w:val="ListParagraph"/>
              <w:ind w:left="360"/>
              <w:rPr>
                <w:rFonts w:ascii="Arial" w:hAnsi="Arial" w:cs="Arial"/>
                <w:sz w:val="20"/>
                <w:szCs w:val="20"/>
              </w:rPr>
            </w:pPr>
          </w:p>
          <w:p w14:paraId="57192CBB" w14:textId="77777777" w:rsidR="00787DAE" w:rsidRPr="00787DAE" w:rsidRDefault="00787DAE" w:rsidP="00787DAE">
            <w:pPr>
              <w:pStyle w:val="ListParagraph"/>
              <w:ind w:left="360"/>
              <w:rPr>
                <w:rFonts w:ascii="Arial" w:hAnsi="Arial" w:cs="Arial"/>
                <w:sz w:val="20"/>
                <w:szCs w:val="20"/>
              </w:rPr>
            </w:pPr>
          </w:p>
          <w:p w14:paraId="47C6BC7C" w14:textId="50D6AF8A" w:rsidR="00FE52DB" w:rsidRPr="00787DAE" w:rsidRDefault="00FE52DB" w:rsidP="00CC5A81">
            <w:pPr>
              <w:pStyle w:val="ListParagraph"/>
              <w:numPr>
                <w:ilvl w:val="0"/>
                <w:numId w:val="4"/>
              </w:numPr>
              <w:rPr>
                <w:rFonts w:ascii="Arial" w:hAnsi="Arial" w:cs="Arial"/>
                <w:sz w:val="20"/>
                <w:szCs w:val="20"/>
              </w:rPr>
            </w:pPr>
            <w:r w:rsidRPr="001C2BCA">
              <w:rPr>
                <w:rFonts w:ascii="Arial" w:hAnsi="Arial" w:cs="Arial"/>
                <w:b/>
                <w:bCs/>
                <w:sz w:val="20"/>
                <w:szCs w:val="20"/>
              </w:rPr>
              <w:t xml:space="preserve">So far </w:t>
            </w:r>
            <w:r w:rsidRPr="00033E64">
              <w:rPr>
                <w:rFonts w:ascii="Arial" w:hAnsi="Arial" w:cs="Arial"/>
                <w:b/>
                <w:bCs/>
                <w:sz w:val="20"/>
                <w:szCs w:val="20"/>
              </w:rPr>
              <w:t xml:space="preserve">over 200 people have been </w:t>
            </w:r>
            <w:r w:rsidR="00EC3CD4" w:rsidRPr="00033E64">
              <w:rPr>
                <w:rFonts w:ascii="Arial" w:hAnsi="Arial" w:cs="Arial"/>
                <w:b/>
                <w:bCs/>
                <w:sz w:val="20"/>
                <w:szCs w:val="20"/>
              </w:rPr>
              <w:t>supported</w:t>
            </w:r>
            <w:r w:rsidRPr="00033E64">
              <w:rPr>
                <w:rFonts w:ascii="Arial" w:hAnsi="Arial" w:cs="Arial"/>
                <w:b/>
                <w:bCs/>
                <w:sz w:val="20"/>
                <w:szCs w:val="20"/>
              </w:rPr>
              <w:t xml:space="preserve"> to remain at home</w:t>
            </w:r>
            <w:r w:rsidRPr="001C2BCA">
              <w:rPr>
                <w:rFonts w:ascii="Arial" w:hAnsi="Arial" w:cs="Arial"/>
                <w:b/>
                <w:bCs/>
                <w:sz w:val="20"/>
                <w:szCs w:val="20"/>
              </w:rPr>
              <w:t xml:space="preserve"> and the </w:t>
            </w:r>
            <w:r w:rsidRPr="00033E64">
              <w:rPr>
                <w:rFonts w:ascii="Arial" w:hAnsi="Arial" w:cs="Arial"/>
                <w:b/>
                <w:bCs/>
                <w:sz w:val="20"/>
                <w:szCs w:val="20"/>
              </w:rPr>
              <w:t>service consistently meets the KPI’s of rapid intervention and triage at 89%</w:t>
            </w:r>
            <w:r w:rsidRPr="001C2BCA">
              <w:rPr>
                <w:rFonts w:ascii="Arial" w:hAnsi="Arial" w:cs="Arial"/>
                <w:b/>
                <w:bCs/>
                <w:sz w:val="20"/>
                <w:szCs w:val="20"/>
              </w:rPr>
              <w:t xml:space="preserve">. </w:t>
            </w:r>
            <w:r w:rsidRPr="001C2BCA">
              <w:rPr>
                <w:rFonts w:ascii="Arial" w:hAnsi="Arial" w:cs="Arial"/>
                <w:sz w:val="20"/>
                <w:szCs w:val="20"/>
              </w:rPr>
              <w:t xml:space="preserve">The RAP service is </w:t>
            </w:r>
            <w:r w:rsidRPr="001C2BCA">
              <w:rPr>
                <w:rFonts w:ascii="Arial" w:hAnsi="Arial" w:cs="Arial"/>
                <w:b/>
                <w:bCs/>
                <w:sz w:val="20"/>
                <w:szCs w:val="20"/>
              </w:rPr>
              <w:t>planning to extend the hours of opening to 6pm and scope the future possibility to move to 7-day working.</w:t>
            </w:r>
          </w:p>
          <w:p w14:paraId="556B9777" w14:textId="77777777" w:rsidR="00787DAE" w:rsidRPr="001C2BCA" w:rsidRDefault="00787DAE" w:rsidP="00787DAE">
            <w:pPr>
              <w:pStyle w:val="ListParagraph"/>
              <w:ind w:left="360"/>
              <w:rPr>
                <w:rFonts w:ascii="Arial" w:hAnsi="Arial" w:cs="Arial"/>
                <w:sz w:val="20"/>
                <w:szCs w:val="20"/>
              </w:rPr>
            </w:pPr>
          </w:p>
          <w:p w14:paraId="2E39AFA6" w14:textId="77777777" w:rsidR="00FE52DB" w:rsidRPr="001C2BCA" w:rsidRDefault="00FE52DB" w:rsidP="00CC5A81">
            <w:pPr>
              <w:pStyle w:val="ListParagraph"/>
              <w:numPr>
                <w:ilvl w:val="0"/>
                <w:numId w:val="4"/>
              </w:numPr>
              <w:rPr>
                <w:rFonts w:ascii="Arial" w:hAnsi="Arial" w:cs="Arial"/>
                <w:sz w:val="20"/>
                <w:szCs w:val="20"/>
              </w:rPr>
            </w:pPr>
            <w:r w:rsidRPr="001C2BCA">
              <w:rPr>
                <w:rFonts w:ascii="Arial" w:hAnsi="Arial" w:cs="Arial"/>
                <w:sz w:val="20"/>
                <w:szCs w:val="20"/>
              </w:rPr>
              <w:t xml:space="preserve">The health board has been </w:t>
            </w:r>
            <w:r w:rsidRPr="001C2BCA">
              <w:rPr>
                <w:rFonts w:ascii="Arial" w:hAnsi="Arial" w:cs="Arial"/>
                <w:b/>
                <w:bCs/>
                <w:sz w:val="20"/>
                <w:szCs w:val="20"/>
              </w:rPr>
              <w:t>consistently efficient with data capture</w:t>
            </w:r>
            <w:r w:rsidRPr="001C2BCA">
              <w:rPr>
                <w:rFonts w:ascii="Arial" w:hAnsi="Arial" w:cs="Arial"/>
                <w:sz w:val="20"/>
                <w:szCs w:val="20"/>
              </w:rPr>
              <w:t xml:space="preserve"> which has led to this work being </w:t>
            </w:r>
            <w:r w:rsidRPr="00033E64">
              <w:rPr>
                <w:rFonts w:ascii="Arial" w:hAnsi="Arial" w:cs="Arial"/>
                <w:b/>
                <w:bCs/>
                <w:sz w:val="20"/>
                <w:szCs w:val="20"/>
              </w:rPr>
              <w:t>shortlisted for an AHA award in the category of Welsh Government award for delivering multi-professional community services</w:t>
            </w:r>
            <w:r w:rsidRPr="001C2BCA">
              <w:rPr>
                <w:rFonts w:ascii="Arial" w:hAnsi="Arial" w:cs="Arial"/>
                <w:b/>
                <w:bCs/>
                <w:sz w:val="20"/>
                <w:szCs w:val="20"/>
              </w:rPr>
              <w:t>.</w:t>
            </w:r>
          </w:p>
          <w:p w14:paraId="67CC5333" w14:textId="77777777" w:rsidR="005D522F" w:rsidRPr="001C2BCA" w:rsidRDefault="005D522F" w:rsidP="00634EE8">
            <w:pPr>
              <w:rPr>
                <w:rFonts w:ascii="Arial" w:hAnsi="Arial" w:cs="Arial"/>
                <w:sz w:val="20"/>
                <w:szCs w:val="20"/>
              </w:rPr>
            </w:pPr>
          </w:p>
        </w:tc>
      </w:tr>
      <w:tr w:rsidR="00580923" w:rsidRPr="001C2BCA" w14:paraId="33E8B9EA" w14:textId="77777777" w:rsidTr="00CD5109">
        <w:tc>
          <w:tcPr>
            <w:tcW w:w="1271" w:type="dxa"/>
          </w:tcPr>
          <w:p w14:paraId="42CF4EFE" w14:textId="77777777" w:rsidR="00580923" w:rsidRPr="001C2BCA" w:rsidRDefault="00580923" w:rsidP="00580923">
            <w:pPr>
              <w:jc w:val="both"/>
              <w:rPr>
                <w:rFonts w:ascii="Arial" w:eastAsia="Calibri" w:hAnsi="Arial" w:cs="Arial"/>
                <w:b/>
                <w:bCs/>
                <w:sz w:val="20"/>
                <w:szCs w:val="20"/>
              </w:rPr>
            </w:pPr>
            <w:r w:rsidRPr="001C2BCA">
              <w:rPr>
                <w:rFonts w:ascii="Arial" w:eastAsia="Calibri" w:hAnsi="Arial" w:cs="Arial"/>
                <w:b/>
                <w:bCs/>
                <w:sz w:val="20"/>
                <w:szCs w:val="20"/>
              </w:rPr>
              <w:lastRenderedPageBreak/>
              <w:t>CVUHB</w:t>
            </w:r>
          </w:p>
          <w:p w14:paraId="2616395F" w14:textId="77777777" w:rsidR="00580923" w:rsidRPr="001C2BCA" w:rsidRDefault="00580923" w:rsidP="00580923">
            <w:pPr>
              <w:jc w:val="both"/>
              <w:rPr>
                <w:rFonts w:ascii="Arial" w:eastAsia="Calibri" w:hAnsi="Arial" w:cs="Arial"/>
                <w:b/>
                <w:bCs/>
                <w:sz w:val="20"/>
                <w:szCs w:val="20"/>
              </w:rPr>
            </w:pPr>
            <w:r w:rsidRPr="001C2BCA">
              <w:rPr>
                <w:rFonts w:ascii="Arial" w:eastAsia="Calibri" w:hAnsi="Arial" w:cs="Arial"/>
                <w:b/>
                <w:bCs/>
                <w:sz w:val="20"/>
                <w:szCs w:val="20"/>
              </w:rPr>
              <w:t>£756,560</w:t>
            </w:r>
          </w:p>
        </w:tc>
        <w:tc>
          <w:tcPr>
            <w:tcW w:w="5387" w:type="dxa"/>
            <w:tcBorders>
              <w:bottom w:val="single" w:sz="6" w:space="0" w:color="auto"/>
            </w:tcBorders>
          </w:tcPr>
          <w:p w14:paraId="3DA3B5D9" w14:textId="77777777" w:rsidR="00580923" w:rsidRPr="001C2BCA" w:rsidRDefault="00580923" w:rsidP="00580923">
            <w:pPr>
              <w:jc w:val="both"/>
              <w:rPr>
                <w:rFonts w:ascii="Arial" w:eastAsia="Arial" w:hAnsi="Arial" w:cs="Arial"/>
                <w:color w:val="000000" w:themeColor="text1"/>
                <w:sz w:val="20"/>
                <w:szCs w:val="20"/>
              </w:rPr>
            </w:pPr>
            <w:r w:rsidRPr="001C2BCA">
              <w:rPr>
                <w:rFonts w:ascii="Arial" w:eastAsia="Arial" w:hAnsi="Arial" w:cs="Arial"/>
                <w:color w:val="000000" w:themeColor="text1"/>
                <w:sz w:val="20"/>
                <w:szCs w:val="20"/>
              </w:rPr>
              <w:t xml:space="preserve">Focus on </w:t>
            </w:r>
            <w:r w:rsidRPr="001C2BCA">
              <w:rPr>
                <w:rFonts w:ascii="Arial" w:eastAsia="Arial" w:hAnsi="Arial" w:cs="Arial"/>
                <w:b/>
                <w:bCs/>
                <w:color w:val="000000" w:themeColor="text1"/>
                <w:sz w:val="20"/>
                <w:szCs w:val="20"/>
              </w:rPr>
              <w:t>Four Schemes</w:t>
            </w:r>
            <w:r w:rsidRPr="001C2BCA">
              <w:rPr>
                <w:rFonts w:ascii="Arial" w:eastAsia="Arial" w:hAnsi="Arial" w:cs="Arial"/>
                <w:color w:val="000000" w:themeColor="text1"/>
                <w:sz w:val="20"/>
                <w:szCs w:val="20"/>
              </w:rPr>
              <w:t xml:space="preserve"> which are strongly integrated with existing developments and services, enabling the:</w:t>
            </w:r>
          </w:p>
          <w:p w14:paraId="4C84127C" w14:textId="77777777" w:rsidR="00580923" w:rsidRPr="001C2BCA" w:rsidRDefault="00580923" w:rsidP="00CC5A81">
            <w:pPr>
              <w:pStyle w:val="ListParagraph"/>
              <w:numPr>
                <w:ilvl w:val="0"/>
                <w:numId w:val="8"/>
              </w:numPr>
              <w:jc w:val="both"/>
              <w:rPr>
                <w:rFonts w:ascii="Arial" w:eastAsia="Arial" w:hAnsi="Arial" w:cs="Arial"/>
                <w:color w:val="000000" w:themeColor="text1"/>
                <w:sz w:val="20"/>
                <w:szCs w:val="20"/>
              </w:rPr>
            </w:pPr>
            <w:r w:rsidRPr="001C2BCA">
              <w:rPr>
                <w:rFonts w:ascii="Arial" w:eastAsia="Arial" w:hAnsi="Arial" w:cs="Arial"/>
                <w:color w:val="000000" w:themeColor="text1"/>
                <w:sz w:val="20"/>
                <w:szCs w:val="20"/>
              </w:rPr>
              <w:t>Provision of a more comprehensive offer and improved access to AHPs at an earlier stage of an individual’s journey</w:t>
            </w:r>
          </w:p>
          <w:p w14:paraId="01C5F1EC" w14:textId="77777777" w:rsidR="00580923" w:rsidRPr="001C2BCA" w:rsidRDefault="00580923" w:rsidP="00CC5A81">
            <w:pPr>
              <w:pStyle w:val="ListParagraph"/>
              <w:numPr>
                <w:ilvl w:val="0"/>
                <w:numId w:val="8"/>
              </w:numPr>
              <w:jc w:val="both"/>
              <w:rPr>
                <w:rFonts w:ascii="Arial" w:eastAsia="Arial" w:hAnsi="Arial" w:cs="Arial"/>
                <w:color w:val="000000" w:themeColor="text1"/>
                <w:sz w:val="20"/>
                <w:szCs w:val="20"/>
              </w:rPr>
            </w:pPr>
            <w:r w:rsidRPr="001C2BCA">
              <w:rPr>
                <w:rFonts w:ascii="Arial" w:eastAsia="Arial" w:hAnsi="Arial" w:cs="Arial"/>
                <w:color w:val="000000" w:themeColor="text1"/>
                <w:sz w:val="20"/>
                <w:szCs w:val="20"/>
              </w:rPr>
              <w:t xml:space="preserve">Development of their preventative offer and services, supporting people to manage their own health outcomes, delivering more interventions in the community and reducing the need for hospital-based care.  </w:t>
            </w:r>
          </w:p>
          <w:p w14:paraId="73CD1646" w14:textId="77777777" w:rsidR="00580923" w:rsidRPr="001C2BCA" w:rsidRDefault="00580923" w:rsidP="00580923">
            <w:pPr>
              <w:jc w:val="both"/>
              <w:rPr>
                <w:rFonts w:ascii="Arial" w:eastAsia="Arial" w:hAnsi="Arial" w:cs="Arial"/>
                <w:b/>
                <w:bCs/>
                <w:color w:val="000000" w:themeColor="text1"/>
                <w:sz w:val="20"/>
                <w:szCs w:val="20"/>
              </w:rPr>
            </w:pPr>
          </w:p>
          <w:p w14:paraId="1DDC642F" w14:textId="77777777" w:rsidR="00580923" w:rsidRPr="001C2BCA" w:rsidRDefault="00580923" w:rsidP="00580923">
            <w:pPr>
              <w:jc w:val="both"/>
              <w:rPr>
                <w:rFonts w:ascii="Arial" w:eastAsia="Arial" w:hAnsi="Arial" w:cs="Arial"/>
                <w:color w:val="000000" w:themeColor="text1"/>
                <w:sz w:val="20"/>
                <w:szCs w:val="20"/>
              </w:rPr>
            </w:pPr>
            <w:r w:rsidRPr="001C2BCA">
              <w:rPr>
                <w:rFonts w:ascii="Arial" w:eastAsia="Arial" w:hAnsi="Arial" w:cs="Arial"/>
                <w:b/>
                <w:bCs/>
                <w:color w:val="000000" w:themeColor="text1"/>
                <w:sz w:val="20"/>
                <w:szCs w:val="20"/>
              </w:rPr>
              <w:t>Scheme 1- Prepare Well Orthopaedics</w:t>
            </w:r>
            <w:r w:rsidRPr="001C2BCA">
              <w:rPr>
                <w:rFonts w:ascii="Arial" w:eastAsia="Arial" w:hAnsi="Arial" w:cs="Arial"/>
                <w:color w:val="000000" w:themeColor="text1"/>
                <w:sz w:val="20"/>
                <w:szCs w:val="20"/>
              </w:rPr>
              <w:t xml:space="preserve"> (for people awaiting hip and knee surgery)</w:t>
            </w:r>
          </w:p>
          <w:p w14:paraId="2AFC1027" w14:textId="77777777" w:rsidR="00580923" w:rsidRPr="001C2BCA" w:rsidRDefault="00580923" w:rsidP="00580923">
            <w:pPr>
              <w:jc w:val="both"/>
              <w:rPr>
                <w:rFonts w:ascii="Arial" w:eastAsia="Arial" w:hAnsi="Arial" w:cs="Arial"/>
                <w:color w:val="000000" w:themeColor="text1"/>
                <w:sz w:val="20"/>
                <w:szCs w:val="20"/>
              </w:rPr>
            </w:pPr>
            <w:r w:rsidRPr="001C2BCA">
              <w:rPr>
                <w:rFonts w:ascii="Arial" w:eastAsia="Arial" w:hAnsi="Arial" w:cs="Arial"/>
                <w:color w:val="000000" w:themeColor="text1"/>
                <w:sz w:val="20"/>
                <w:szCs w:val="20"/>
              </w:rPr>
              <w:t>A 6-week programme combining exercise, supporting positive lifestyle choices and peer support delivered in leisure centres or online with follow-on sessions, specialist intervention if required, discounted leisure membership and ongoing support through the waiting time.</w:t>
            </w:r>
          </w:p>
          <w:p w14:paraId="23048109" w14:textId="77777777" w:rsidR="00580923" w:rsidRPr="001C2BCA" w:rsidRDefault="00580923" w:rsidP="00580923">
            <w:pPr>
              <w:jc w:val="both"/>
              <w:rPr>
                <w:rFonts w:ascii="Arial" w:eastAsia="Arial" w:hAnsi="Arial" w:cs="Arial"/>
                <w:b/>
                <w:bCs/>
                <w:color w:val="000000" w:themeColor="text1"/>
                <w:sz w:val="20"/>
                <w:szCs w:val="20"/>
              </w:rPr>
            </w:pPr>
          </w:p>
          <w:p w14:paraId="7ED6FA13" w14:textId="77777777" w:rsidR="00580923" w:rsidRPr="001C2BCA" w:rsidRDefault="00580923" w:rsidP="00580923">
            <w:pPr>
              <w:jc w:val="both"/>
              <w:rPr>
                <w:rFonts w:ascii="Arial" w:eastAsia="Arial" w:hAnsi="Arial" w:cs="Arial"/>
                <w:b/>
                <w:bCs/>
                <w:color w:val="000000" w:themeColor="text1"/>
                <w:sz w:val="20"/>
                <w:szCs w:val="20"/>
              </w:rPr>
            </w:pPr>
            <w:r w:rsidRPr="001C2BCA">
              <w:rPr>
                <w:rFonts w:ascii="Arial" w:eastAsia="Arial" w:hAnsi="Arial" w:cs="Arial"/>
                <w:b/>
                <w:bCs/>
                <w:color w:val="000000" w:themeColor="text1"/>
                <w:sz w:val="20"/>
                <w:szCs w:val="20"/>
              </w:rPr>
              <w:t>Scheme 2 - Age Well, Live Well</w:t>
            </w:r>
          </w:p>
          <w:p w14:paraId="1844B9DE" w14:textId="77777777" w:rsidR="00580923" w:rsidRPr="001C2BCA" w:rsidRDefault="00580923" w:rsidP="00580923">
            <w:pPr>
              <w:jc w:val="both"/>
              <w:rPr>
                <w:rFonts w:ascii="Arial" w:eastAsia="Arial" w:hAnsi="Arial" w:cs="Arial"/>
                <w:color w:val="000000" w:themeColor="text1"/>
                <w:sz w:val="20"/>
                <w:szCs w:val="20"/>
              </w:rPr>
            </w:pPr>
            <w:r w:rsidRPr="001C2BCA">
              <w:rPr>
                <w:rFonts w:ascii="Arial" w:eastAsia="Aptos" w:hAnsi="Arial" w:cs="Arial"/>
                <w:color w:val="000000" w:themeColor="text1"/>
                <w:sz w:val="20"/>
                <w:szCs w:val="20"/>
              </w:rPr>
              <w:t>Development of 2 co-produced programmes to support citizens of Cardiff and Vale to age well taking an upstream approach to falls prevention.</w:t>
            </w:r>
            <w:r w:rsidRPr="001C2BCA">
              <w:rPr>
                <w:rFonts w:ascii="Arial" w:eastAsia="Arial" w:hAnsi="Arial" w:cs="Arial"/>
                <w:color w:val="000000" w:themeColor="text1"/>
                <w:sz w:val="20"/>
                <w:szCs w:val="20"/>
              </w:rPr>
              <w:t xml:space="preserve"> Taking the service further into the community e.g. leisure centres, supermarkets, church groups, community groups. Collaboratively working in partnership with users and local community resources, utilising existing assets and supporting the delivery of place-based care.</w:t>
            </w:r>
          </w:p>
          <w:p w14:paraId="22665089" w14:textId="77777777" w:rsidR="00580923" w:rsidRPr="001C2BCA" w:rsidRDefault="00580923" w:rsidP="00580923">
            <w:pPr>
              <w:jc w:val="both"/>
              <w:rPr>
                <w:rFonts w:ascii="Arial" w:eastAsia="Arial" w:hAnsi="Arial" w:cs="Arial"/>
                <w:sz w:val="20"/>
                <w:szCs w:val="20"/>
                <w:u w:val="single"/>
              </w:rPr>
            </w:pPr>
          </w:p>
          <w:p w14:paraId="4A2C6312" w14:textId="77777777" w:rsidR="00580923" w:rsidRPr="001C2BCA" w:rsidRDefault="00580923" w:rsidP="00580923">
            <w:pPr>
              <w:jc w:val="both"/>
              <w:rPr>
                <w:rFonts w:ascii="Arial" w:eastAsia="Arial" w:hAnsi="Arial" w:cs="Arial"/>
                <w:b/>
                <w:bCs/>
                <w:sz w:val="20"/>
                <w:szCs w:val="20"/>
              </w:rPr>
            </w:pPr>
            <w:r w:rsidRPr="001C2BCA">
              <w:rPr>
                <w:rFonts w:ascii="Arial" w:eastAsia="Arial" w:hAnsi="Arial" w:cs="Arial"/>
                <w:b/>
                <w:bCs/>
                <w:sz w:val="20"/>
                <w:szCs w:val="20"/>
              </w:rPr>
              <w:t>Scheme 3 - Falls prevention</w:t>
            </w:r>
          </w:p>
          <w:p w14:paraId="23E1986F" w14:textId="77777777" w:rsidR="00580923" w:rsidRPr="001C2BCA" w:rsidRDefault="00580923" w:rsidP="00580923">
            <w:pPr>
              <w:jc w:val="both"/>
              <w:rPr>
                <w:rFonts w:ascii="Arial" w:eastAsia="Arial" w:hAnsi="Arial" w:cs="Arial"/>
                <w:sz w:val="20"/>
                <w:szCs w:val="20"/>
              </w:rPr>
            </w:pPr>
            <w:r w:rsidRPr="001C2BCA">
              <w:rPr>
                <w:rFonts w:ascii="Arial" w:eastAsia="Arial" w:hAnsi="Arial" w:cs="Arial"/>
                <w:sz w:val="20"/>
                <w:szCs w:val="20"/>
              </w:rPr>
              <w:t xml:space="preserve">This scheme is developed across Cardiff and the Vale community resource teams providing a resource tailored to complement existing services within these two localities </w:t>
            </w:r>
          </w:p>
          <w:p w14:paraId="20A1AD92" w14:textId="77777777" w:rsidR="00580923" w:rsidRPr="001C2BCA" w:rsidRDefault="00580923" w:rsidP="00580923">
            <w:pPr>
              <w:jc w:val="both"/>
              <w:rPr>
                <w:rFonts w:ascii="Arial" w:eastAsia="Arial" w:hAnsi="Arial" w:cs="Arial"/>
                <w:sz w:val="20"/>
                <w:szCs w:val="20"/>
                <w:u w:val="single"/>
              </w:rPr>
            </w:pPr>
          </w:p>
          <w:p w14:paraId="1C2D7493" w14:textId="77777777" w:rsidR="00231F05" w:rsidRDefault="00231F05" w:rsidP="00580923">
            <w:pPr>
              <w:jc w:val="both"/>
              <w:rPr>
                <w:rFonts w:ascii="Arial" w:eastAsia="Arial" w:hAnsi="Arial" w:cs="Arial"/>
                <w:b/>
                <w:bCs/>
                <w:sz w:val="20"/>
                <w:szCs w:val="20"/>
              </w:rPr>
            </w:pPr>
          </w:p>
          <w:p w14:paraId="758C8C4F" w14:textId="38688119" w:rsidR="00580923" w:rsidRPr="001C2BCA" w:rsidRDefault="00580923" w:rsidP="00580923">
            <w:pPr>
              <w:jc w:val="both"/>
              <w:rPr>
                <w:rFonts w:ascii="Arial" w:eastAsia="Arial" w:hAnsi="Arial" w:cs="Arial"/>
                <w:b/>
                <w:bCs/>
                <w:sz w:val="20"/>
                <w:szCs w:val="20"/>
              </w:rPr>
            </w:pPr>
            <w:r w:rsidRPr="001C2BCA">
              <w:rPr>
                <w:rFonts w:ascii="Arial" w:eastAsia="Arial" w:hAnsi="Arial" w:cs="Arial"/>
                <w:b/>
                <w:bCs/>
                <w:sz w:val="20"/>
                <w:szCs w:val="20"/>
              </w:rPr>
              <w:t xml:space="preserve">Scheme 4 – </w:t>
            </w:r>
            <w:proofErr w:type="spellStart"/>
            <w:r w:rsidRPr="001C2BCA">
              <w:rPr>
                <w:rFonts w:ascii="Arial" w:eastAsia="Arial" w:hAnsi="Arial" w:cs="Arial"/>
                <w:b/>
                <w:bCs/>
                <w:sz w:val="20"/>
                <w:szCs w:val="20"/>
              </w:rPr>
              <w:t>Safe@Home</w:t>
            </w:r>
            <w:proofErr w:type="spellEnd"/>
            <w:r w:rsidRPr="001C2BCA">
              <w:rPr>
                <w:rFonts w:ascii="Arial" w:eastAsia="Arial" w:hAnsi="Arial" w:cs="Arial"/>
                <w:b/>
                <w:bCs/>
                <w:sz w:val="20"/>
                <w:szCs w:val="20"/>
              </w:rPr>
              <w:t xml:space="preserve"> Enhanced Community Care </w:t>
            </w:r>
          </w:p>
          <w:p w14:paraId="3B6B8B6C" w14:textId="7AAF37D4" w:rsidR="00270FFE" w:rsidRPr="001C2BCA" w:rsidRDefault="00580923" w:rsidP="00580923">
            <w:pPr>
              <w:jc w:val="both"/>
              <w:rPr>
                <w:rFonts w:ascii="Arial" w:eastAsia="Arial" w:hAnsi="Arial" w:cs="Arial"/>
                <w:sz w:val="20"/>
                <w:szCs w:val="20"/>
              </w:rPr>
            </w:pPr>
            <w:r w:rsidRPr="001C2BCA">
              <w:rPr>
                <w:rFonts w:ascii="Arial" w:eastAsia="Arial" w:hAnsi="Arial" w:cs="Arial"/>
                <w:sz w:val="20"/>
                <w:szCs w:val="20"/>
              </w:rPr>
              <w:t xml:space="preserve">This provides a resource towards developing strong AHP leadership across community services. Identified as essential to supporting the wider programme of work within the region in developing the Enhanced Community Care model under the </w:t>
            </w:r>
            <w:proofErr w:type="spellStart"/>
            <w:r w:rsidRPr="001C2BCA">
              <w:rPr>
                <w:rFonts w:ascii="Arial" w:eastAsia="Arial" w:hAnsi="Arial" w:cs="Arial"/>
                <w:sz w:val="20"/>
                <w:szCs w:val="20"/>
              </w:rPr>
              <w:t>Safe@Home</w:t>
            </w:r>
            <w:proofErr w:type="spellEnd"/>
            <w:r w:rsidRPr="001C2BCA">
              <w:rPr>
                <w:rFonts w:ascii="Arial" w:eastAsia="Arial" w:hAnsi="Arial" w:cs="Arial"/>
                <w:sz w:val="20"/>
                <w:szCs w:val="20"/>
              </w:rPr>
              <w:t xml:space="preserve"> programme. </w:t>
            </w:r>
          </w:p>
          <w:p w14:paraId="2278FEA7" w14:textId="77777777" w:rsidR="00580923" w:rsidRPr="001C2BCA" w:rsidRDefault="00580923" w:rsidP="00580923">
            <w:pPr>
              <w:jc w:val="both"/>
              <w:rPr>
                <w:rFonts w:ascii="Arial" w:eastAsia="Arial" w:hAnsi="Arial" w:cs="Arial"/>
                <w:color w:val="000000" w:themeColor="text1"/>
                <w:sz w:val="20"/>
                <w:szCs w:val="20"/>
              </w:rPr>
            </w:pPr>
          </w:p>
        </w:tc>
        <w:tc>
          <w:tcPr>
            <w:tcW w:w="8788" w:type="dxa"/>
          </w:tcPr>
          <w:p w14:paraId="7A1603B8" w14:textId="77777777" w:rsidR="00580923" w:rsidRPr="001C2BCA" w:rsidRDefault="00580923" w:rsidP="00580923">
            <w:pPr>
              <w:rPr>
                <w:rFonts w:ascii="Arial" w:eastAsia="Times New Roman" w:hAnsi="Arial" w:cs="Arial"/>
                <w:color w:val="000000"/>
                <w:sz w:val="20"/>
                <w:szCs w:val="20"/>
              </w:rPr>
            </w:pPr>
            <w:r w:rsidRPr="001C2BCA">
              <w:rPr>
                <w:rFonts w:ascii="Arial" w:eastAsia="Times New Roman" w:hAnsi="Arial" w:cs="Arial"/>
                <w:color w:val="000000"/>
                <w:sz w:val="20"/>
                <w:szCs w:val="20"/>
              </w:rPr>
              <w:lastRenderedPageBreak/>
              <w:t>The additional investment has enabled the development of:</w:t>
            </w:r>
          </w:p>
          <w:p w14:paraId="39999A9D" w14:textId="77777777" w:rsidR="00580923" w:rsidRPr="001C2BCA" w:rsidRDefault="00580923" w:rsidP="00580923">
            <w:pPr>
              <w:rPr>
                <w:rFonts w:ascii="Arial" w:eastAsia="Times New Roman" w:hAnsi="Arial" w:cs="Arial"/>
                <w:color w:val="000000"/>
                <w:sz w:val="20"/>
                <w:szCs w:val="20"/>
              </w:rPr>
            </w:pPr>
          </w:p>
          <w:p w14:paraId="36D479E6" w14:textId="77777777" w:rsidR="007860AD" w:rsidRPr="00193D3A" w:rsidRDefault="007860AD" w:rsidP="00CC5A81">
            <w:pPr>
              <w:pStyle w:val="ListParagraph"/>
              <w:numPr>
                <w:ilvl w:val="0"/>
                <w:numId w:val="5"/>
              </w:numPr>
              <w:rPr>
                <w:rFonts w:ascii="Arial" w:eastAsia="Times New Roman" w:hAnsi="Arial" w:cs="Arial"/>
                <w:b/>
                <w:bCs/>
                <w:color w:val="000000" w:themeColor="text1"/>
                <w:sz w:val="20"/>
                <w:szCs w:val="20"/>
              </w:rPr>
            </w:pPr>
            <w:r w:rsidRPr="007860AD">
              <w:rPr>
                <w:rFonts w:ascii="Arial" w:eastAsia="Times New Roman" w:hAnsi="Arial" w:cs="Arial"/>
                <w:color w:val="000000" w:themeColor="text1"/>
                <w:sz w:val="20"/>
                <w:szCs w:val="20"/>
              </w:rPr>
              <w:t xml:space="preserve">Increased registrant capacity supporting expansion of </w:t>
            </w:r>
            <w:proofErr w:type="spellStart"/>
            <w:r w:rsidRPr="00193D3A">
              <w:rPr>
                <w:rFonts w:ascii="Arial" w:eastAsia="Times New Roman" w:hAnsi="Arial" w:cs="Arial"/>
                <w:b/>
                <w:bCs/>
                <w:color w:val="000000" w:themeColor="text1"/>
                <w:sz w:val="20"/>
                <w:szCs w:val="20"/>
              </w:rPr>
              <w:t>Safe@Home</w:t>
            </w:r>
            <w:proofErr w:type="spellEnd"/>
            <w:r w:rsidRPr="00193D3A">
              <w:rPr>
                <w:rFonts w:ascii="Arial" w:eastAsia="Times New Roman" w:hAnsi="Arial" w:cs="Arial"/>
                <w:b/>
                <w:bCs/>
                <w:color w:val="000000" w:themeColor="text1"/>
                <w:sz w:val="20"/>
                <w:szCs w:val="20"/>
              </w:rPr>
              <w:t xml:space="preserve"> Cardiff data shows a 68% increase in admission avoidance referrals seen by the therapy team in Oct-Dec 24 compared to Oct-Dec 23 (</w:t>
            </w:r>
            <w:proofErr w:type="spellStart"/>
            <w:r w:rsidRPr="00193D3A">
              <w:rPr>
                <w:rFonts w:ascii="Arial" w:eastAsia="Times New Roman" w:hAnsi="Arial" w:cs="Arial"/>
                <w:b/>
                <w:bCs/>
                <w:color w:val="000000" w:themeColor="text1"/>
                <w:sz w:val="20"/>
                <w:szCs w:val="20"/>
              </w:rPr>
              <w:t>pre-Safe@Home</w:t>
            </w:r>
            <w:proofErr w:type="spellEnd"/>
            <w:r w:rsidRPr="00193D3A">
              <w:rPr>
                <w:rFonts w:ascii="Arial" w:eastAsia="Times New Roman" w:hAnsi="Arial" w:cs="Arial"/>
                <w:b/>
                <w:bCs/>
                <w:color w:val="000000" w:themeColor="text1"/>
                <w:sz w:val="20"/>
                <w:szCs w:val="20"/>
              </w:rPr>
              <w:t>)</w:t>
            </w:r>
          </w:p>
          <w:p w14:paraId="42A382FB" w14:textId="77777777" w:rsidR="007860AD" w:rsidRPr="007860AD" w:rsidRDefault="007860AD" w:rsidP="007860AD">
            <w:pPr>
              <w:pStyle w:val="ListParagraph"/>
              <w:ind w:left="360"/>
              <w:rPr>
                <w:rFonts w:ascii="Arial" w:eastAsia="Times New Roman" w:hAnsi="Arial" w:cs="Arial"/>
                <w:color w:val="000000"/>
                <w:sz w:val="20"/>
                <w:szCs w:val="20"/>
              </w:rPr>
            </w:pPr>
          </w:p>
          <w:p w14:paraId="39487868" w14:textId="7FFA5BDF" w:rsidR="00BC1DEE" w:rsidRPr="00BC1DEE" w:rsidRDefault="00580923" w:rsidP="00CC5A81">
            <w:pPr>
              <w:pStyle w:val="ListParagraph"/>
              <w:numPr>
                <w:ilvl w:val="0"/>
                <w:numId w:val="5"/>
              </w:numPr>
              <w:rPr>
                <w:rFonts w:ascii="Arial" w:eastAsia="Times New Roman" w:hAnsi="Arial" w:cs="Arial"/>
                <w:color w:val="000000"/>
                <w:sz w:val="20"/>
                <w:szCs w:val="20"/>
              </w:rPr>
            </w:pPr>
            <w:r w:rsidRPr="00033E64">
              <w:rPr>
                <w:rFonts w:ascii="Arial" w:eastAsia="Times New Roman" w:hAnsi="Arial" w:cs="Arial"/>
                <w:b/>
                <w:bCs/>
                <w:color w:val="000000" w:themeColor="text1"/>
                <w:sz w:val="20"/>
                <w:szCs w:val="20"/>
              </w:rPr>
              <w:t>Orthopaedic prehabilitation service</w:t>
            </w:r>
            <w:r w:rsidRPr="001C2BCA">
              <w:rPr>
                <w:rFonts w:ascii="Arial" w:eastAsia="Times New Roman" w:hAnsi="Arial" w:cs="Arial"/>
                <w:color w:val="000000" w:themeColor="text1"/>
                <w:sz w:val="20"/>
                <w:szCs w:val="20"/>
              </w:rPr>
              <w:t>, optimising surgical outcomes by and supporting health and lifestyle behaviours which impact on them.  Expanded offer to include all hip and knee arthroplasty cases and ankle/foot surgery requiring a period of non-weight bearing post-operatively as well as a tailored offer for those living with frailty</w:t>
            </w:r>
          </w:p>
          <w:p w14:paraId="5FCE3E75" w14:textId="77777777" w:rsidR="00BC1DEE" w:rsidRPr="00BC1DEE" w:rsidRDefault="00580923" w:rsidP="00CC5A81">
            <w:pPr>
              <w:pStyle w:val="ListParagraph"/>
              <w:numPr>
                <w:ilvl w:val="0"/>
                <w:numId w:val="5"/>
              </w:numPr>
              <w:rPr>
                <w:rFonts w:ascii="Arial" w:eastAsia="Times New Roman" w:hAnsi="Arial" w:cs="Arial"/>
                <w:color w:val="000000"/>
                <w:sz w:val="20"/>
                <w:szCs w:val="20"/>
              </w:rPr>
            </w:pPr>
            <w:r w:rsidRPr="00033E64">
              <w:rPr>
                <w:rFonts w:ascii="Arial" w:eastAsia="Times New Roman" w:hAnsi="Arial" w:cs="Arial"/>
                <w:b/>
                <w:bCs/>
                <w:color w:val="000000" w:themeColor="text1"/>
                <w:sz w:val="20"/>
                <w:szCs w:val="20"/>
              </w:rPr>
              <w:t>50.4% increase in people receiving this service in last year</w:t>
            </w:r>
            <w:r w:rsidRPr="001C2BCA">
              <w:rPr>
                <w:rFonts w:ascii="Arial" w:eastAsia="Times New Roman" w:hAnsi="Arial" w:cs="Arial"/>
                <w:color w:val="000000" w:themeColor="text1"/>
                <w:sz w:val="20"/>
                <w:szCs w:val="20"/>
              </w:rPr>
              <w:t xml:space="preserve">.  </w:t>
            </w:r>
          </w:p>
          <w:p w14:paraId="54CD3ABF" w14:textId="12083462" w:rsidR="00580923" w:rsidRPr="001C2BCA" w:rsidRDefault="00580923" w:rsidP="00CC5A81">
            <w:pPr>
              <w:pStyle w:val="ListParagraph"/>
              <w:numPr>
                <w:ilvl w:val="0"/>
                <w:numId w:val="5"/>
              </w:numPr>
              <w:rPr>
                <w:rFonts w:ascii="Arial" w:eastAsia="Times New Roman" w:hAnsi="Arial" w:cs="Arial"/>
                <w:color w:val="000000"/>
                <w:sz w:val="20"/>
                <w:szCs w:val="20"/>
              </w:rPr>
            </w:pPr>
            <w:r w:rsidRPr="001C2BCA">
              <w:rPr>
                <w:rFonts w:ascii="Arial" w:eastAsia="Times New Roman" w:hAnsi="Arial" w:cs="Arial"/>
                <w:b/>
                <w:bCs/>
                <w:color w:val="000000" w:themeColor="text1"/>
                <w:sz w:val="20"/>
                <w:szCs w:val="20"/>
              </w:rPr>
              <w:t>Sessions now delivered across 6 sites as well as water based and virtual offers widening access</w:t>
            </w:r>
            <w:r w:rsidRPr="001C2BCA">
              <w:rPr>
                <w:rFonts w:ascii="Arial" w:eastAsia="Times New Roman" w:hAnsi="Arial" w:cs="Arial"/>
                <w:color w:val="000000" w:themeColor="text1"/>
                <w:sz w:val="20"/>
                <w:szCs w:val="20"/>
              </w:rPr>
              <w:t>.</w:t>
            </w:r>
          </w:p>
          <w:p w14:paraId="605396B0" w14:textId="77777777" w:rsidR="00580923" w:rsidRPr="001C2BCA" w:rsidRDefault="00580923" w:rsidP="00CC5A81">
            <w:pPr>
              <w:pStyle w:val="ListParagraph"/>
              <w:numPr>
                <w:ilvl w:val="0"/>
                <w:numId w:val="5"/>
              </w:numPr>
              <w:rPr>
                <w:rFonts w:ascii="Arial" w:eastAsia="Arial" w:hAnsi="Arial" w:cs="Arial"/>
                <w:b/>
                <w:bCs/>
                <w:color w:val="000000" w:themeColor="text1"/>
                <w:sz w:val="20"/>
                <w:szCs w:val="20"/>
              </w:rPr>
            </w:pPr>
            <w:r w:rsidRPr="001C2BCA">
              <w:rPr>
                <w:rFonts w:ascii="Arial" w:eastAsia="Arial" w:hAnsi="Arial" w:cs="Arial"/>
                <w:b/>
                <w:bCs/>
                <w:color w:val="000000" w:themeColor="text1"/>
                <w:sz w:val="20"/>
                <w:szCs w:val="20"/>
              </w:rPr>
              <w:t>Sit to stand measure 45% improvement</w:t>
            </w:r>
          </w:p>
          <w:p w14:paraId="01C8CDF6" w14:textId="77777777" w:rsidR="00580923" w:rsidRPr="00033E64" w:rsidRDefault="00580923" w:rsidP="00CC5A81">
            <w:pPr>
              <w:pStyle w:val="ListParagraph"/>
              <w:numPr>
                <w:ilvl w:val="0"/>
                <w:numId w:val="5"/>
              </w:numPr>
              <w:spacing w:line="276" w:lineRule="auto"/>
              <w:jc w:val="both"/>
              <w:rPr>
                <w:rFonts w:ascii="Arial" w:eastAsia="Arial" w:hAnsi="Arial" w:cs="Arial"/>
                <w:b/>
                <w:bCs/>
                <w:color w:val="000000" w:themeColor="text1"/>
                <w:sz w:val="20"/>
                <w:szCs w:val="20"/>
              </w:rPr>
            </w:pPr>
            <w:r w:rsidRPr="00033E64">
              <w:rPr>
                <w:rFonts w:ascii="Arial" w:eastAsia="Arial" w:hAnsi="Arial" w:cs="Arial"/>
                <w:b/>
                <w:bCs/>
                <w:color w:val="000000" w:themeColor="text1"/>
                <w:sz w:val="20"/>
                <w:szCs w:val="20"/>
              </w:rPr>
              <w:t>90% report positive change</w:t>
            </w:r>
          </w:p>
          <w:p w14:paraId="0F91F8B0" w14:textId="77777777" w:rsidR="00580923" w:rsidRPr="001C2BCA" w:rsidRDefault="00580923" w:rsidP="00CC5A81">
            <w:pPr>
              <w:pStyle w:val="ListParagraph"/>
              <w:numPr>
                <w:ilvl w:val="0"/>
                <w:numId w:val="5"/>
              </w:numPr>
              <w:spacing w:line="276" w:lineRule="auto"/>
              <w:jc w:val="both"/>
              <w:rPr>
                <w:rFonts w:ascii="Arial" w:eastAsia="Arial" w:hAnsi="Arial" w:cs="Arial"/>
                <w:b/>
                <w:bCs/>
                <w:color w:val="000000" w:themeColor="text1"/>
                <w:sz w:val="20"/>
                <w:szCs w:val="20"/>
              </w:rPr>
            </w:pPr>
            <w:r w:rsidRPr="001C2BCA">
              <w:rPr>
                <w:rFonts w:ascii="Arial" w:eastAsia="Arial" w:hAnsi="Arial" w:cs="Arial"/>
                <w:b/>
                <w:bCs/>
                <w:color w:val="000000" w:themeColor="text1"/>
                <w:sz w:val="20"/>
                <w:szCs w:val="20"/>
              </w:rPr>
              <w:t>23% improvement in timed up and go</w:t>
            </w:r>
          </w:p>
          <w:p w14:paraId="6DFE32C2" w14:textId="77777777" w:rsidR="00580923" w:rsidRPr="001C2BCA" w:rsidRDefault="00580923" w:rsidP="00CC5A81">
            <w:pPr>
              <w:pStyle w:val="ListParagraph"/>
              <w:numPr>
                <w:ilvl w:val="0"/>
                <w:numId w:val="5"/>
              </w:numPr>
              <w:spacing w:line="276" w:lineRule="auto"/>
              <w:jc w:val="both"/>
              <w:rPr>
                <w:rFonts w:ascii="Arial" w:eastAsia="Arial" w:hAnsi="Arial" w:cs="Arial"/>
                <w:b/>
                <w:bCs/>
                <w:color w:val="000000" w:themeColor="text1"/>
                <w:sz w:val="20"/>
                <w:szCs w:val="20"/>
              </w:rPr>
            </w:pPr>
            <w:r w:rsidRPr="00033E64">
              <w:rPr>
                <w:rFonts w:ascii="Arial" w:eastAsia="Arial" w:hAnsi="Arial" w:cs="Arial"/>
                <w:b/>
                <w:bCs/>
                <w:color w:val="000000" w:themeColor="text1"/>
                <w:sz w:val="20"/>
                <w:szCs w:val="20"/>
              </w:rPr>
              <w:t>97% ‘extremely likely’ to ‘likely’ to recommend</w:t>
            </w:r>
            <w:r w:rsidRPr="001C2BCA">
              <w:rPr>
                <w:rFonts w:ascii="Arial" w:eastAsia="Arial" w:hAnsi="Arial" w:cs="Arial"/>
                <w:b/>
                <w:bCs/>
                <w:color w:val="000000" w:themeColor="text1"/>
                <w:sz w:val="20"/>
                <w:szCs w:val="20"/>
              </w:rPr>
              <w:t xml:space="preserve"> to family and friends</w:t>
            </w:r>
          </w:p>
          <w:p w14:paraId="08EEE6C3" w14:textId="5A052278" w:rsidR="00580923" w:rsidRDefault="00580923" w:rsidP="00CC5A81">
            <w:pPr>
              <w:pStyle w:val="ListParagraph"/>
              <w:numPr>
                <w:ilvl w:val="0"/>
                <w:numId w:val="5"/>
              </w:numPr>
              <w:rPr>
                <w:rFonts w:ascii="Arial" w:eastAsia="Arial" w:hAnsi="Arial" w:cs="Arial"/>
                <w:b/>
                <w:bCs/>
                <w:color w:val="000000" w:themeColor="text1"/>
                <w:sz w:val="20"/>
                <w:szCs w:val="20"/>
              </w:rPr>
            </w:pPr>
            <w:r w:rsidRPr="00033E64">
              <w:rPr>
                <w:rFonts w:ascii="Arial" w:eastAsia="Arial" w:hAnsi="Arial" w:cs="Arial"/>
                <w:b/>
                <w:bCs/>
                <w:color w:val="000000" w:themeColor="text1"/>
                <w:sz w:val="20"/>
                <w:szCs w:val="20"/>
              </w:rPr>
              <w:t>Social return on investment to date for every £1 spent £2.86 of social return was realised</w:t>
            </w:r>
          </w:p>
          <w:p w14:paraId="2C7D3273" w14:textId="77777777" w:rsidR="00BC1DEE" w:rsidRPr="001C2BCA" w:rsidRDefault="00BC1DEE" w:rsidP="00BC1DEE">
            <w:pPr>
              <w:pStyle w:val="ListParagraph"/>
              <w:ind w:left="360"/>
              <w:rPr>
                <w:rFonts w:ascii="Arial" w:eastAsia="Arial" w:hAnsi="Arial" w:cs="Arial"/>
                <w:b/>
                <w:bCs/>
                <w:color w:val="000000" w:themeColor="text1"/>
                <w:sz w:val="20"/>
                <w:szCs w:val="20"/>
              </w:rPr>
            </w:pPr>
          </w:p>
          <w:p w14:paraId="501774D8" w14:textId="77777777" w:rsidR="00580923" w:rsidRPr="001C2BCA" w:rsidRDefault="00580923" w:rsidP="00CC5A81">
            <w:pPr>
              <w:pStyle w:val="ListParagraph"/>
              <w:numPr>
                <w:ilvl w:val="0"/>
                <w:numId w:val="5"/>
              </w:numPr>
              <w:rPr>
                <w:rFonts w:ascii="Arial" w:eastAsia="Times New Roman" w:hAnsi="Arial" w:cs="Arial"/>
                <w:color w:val="000000"/>
                <w:sz w:val="20"/>
                <w:szCs w:val="20"/>
              </w:rPr>
            </w:pPr>
            <w:r w:rsidRPr="00033E64">
              <w:rPr>
                <w:rFonts w:ascii="Arial" w:eastAsia="Times New Roman" w:hAnsi="Arial" w:cs="Arial"/>
                <w:b/>
                <w:bCs/>
                <w:color w:val="000000"/>
                <w:sz w:val="20"/>
                <w:szCs w:val="20"/>
              </w:rPr>
              <w:t>Region wide Falls prevention service</w:t>
            </w:r>
            <w:r w:rsidRPr="001C2BCA">
              <w:rPr>
                <w:rFonts w:ascii="Arial" w:eastAsia="Times New Roman" w:hAnsi="Arial" w:cs="Arial"/>
                <w:color w:val="000000"/>
                <w:sz w:val="20"/>
                <w:szCs w:val="20"/>
              </w:rPr>
              <w:t>, to ensure</w:t>
            </w:r>
          </w:p>
          <w:p w14:paraId="2EEA708A" w14:textId="77777777" w:rsidR="00580923" w:rsidRPr="001C2BCA" w:rsidRDefault="00580923" w:rsidP="00CC5A81">
            <w:pPr>
              <w:pStyle w:val="ListParagraph"/>
              <w:numPr>
                <w:ilvl w:val="1"/>
                <w:numId w:val="5"/>
              </w:numPr>
              <w:rPr>
                <w:rFonts w:ascii="Arial" w:eastAsia="Times New Roman" w:hAnsi="Arial" w:cs="Arial"/>
                <w:color w:val="000000"/>
                <w:sz w:val="20"/>
                <w:szCs w:val="20"/>
              </w:rPr>
            </w:pPr>
            <w:r w:rsidRPr="001C2BCA">
              <w:rPr>
                <w:rFonts w:ascii="Arial" w:eastAsia="Times New Roman" w:hAnsi="Arial" w:cs="Arial"/>
                <w:color w:val="000000" w:themeColor="text1"/>
                <w:sz w:val="20"/>
                <w:szCs w:val="20"/>
              </w:rPr>
              <w:t>early identification of those at risk and early intervention to support healthy ageing</w:t>
            </w:r>
          </w:p>
          <w:p w14:paraId="72EC3173" w14:textId="77777777" w:rsidR="00580923" w:rsidRPr="001C2BCA" w:rsidRDefault="00580923" w:rsidP="00CC5A81">
            <w:pPr>
              <w:pStyle w:val="ListParagraph"/>
              <w:numPr>
                <w:ilvl w:val="1"/>
                <w:numId w:val="5"/>
              </w:numPr>
              <w:rPr>
                <w:rFonts w:ascii="Arial" w:eastAsia="Arial" w:hAnsi="Arial" w:cs="Arial"/>
                <w:color w:val="000000" w:themeColor="text1"/>
                <w:sz w:val="20"/>
                <w:szCs w:val="20"/>
              </w:rPr>
            </w:pPr>
            <w:r w:rsidRPr="001C2BCA">
              <w:rPr>
                <w:rFonts w:ascii="Arial" w:eastAsia="Arial" w:hAnsi="Arial" w:cs="Arial"/>
                <w:color w:val="000000" w:themeColor="text1"/>
                <w:sz w:val="20"/>
                <w:szCs w:val="20"/>
              </w:rPr>
              <w:t>rehabilitation to support recovery</w:t>
            </w:r>
          </w:p>
          <w:p w14:paraId="1C7857F8" w14:textId="3611A124" w:rsidR="00580923" w:rsidRPr="00BC1DEE" w:rsidRDefault="00580923" w:rsidP="00CC5A81">
            <w:pPr>
              <w:pStyle w:val="ListParagraph"/>
              <w:numPr>
                <w:ilvl w:val="1"/>
                <w:numId w:val="5"/>
              </w:numPr>
              <w:spacing w:line="278" w:lineRule="auto"/>
              <w:jc w:val="both"/>
              <w:rPr>
                <w:rFonts w:ascii="Arial" w:eastAsia="Arial" w:hAnsi="Arial" w:cs="Arial"/>
                <w:color w:val="000000" w:themeColor="text1"/>
                <w:sz w:val="20"/>
                <w:szCs w:val="20"/>
              </w:rPr>
            </w:pPr>
            <w:r w:rsidRPr="001C2BCA">
              <w:rPr>
                <w:rFonts w:ascii="Arial" w:eastAsia="Arial" w:hAnsi="Arial" w:cs="Arial"/>
                <w:color w:val="000000" w:themeColor="text1"/>
                <w:sz w:val="20"/>
                <w:szCs w:val="20"/>
              </w:rPr>
              <w:t>Increased support to transition into 3</w:t>
            </w:r>
            <w:r w:rsidRPr="001C2BCA">
              <w:rPr>
                <w:rFonts w:ascii="Arial" w:eastAsia="Arial" w:hAnsi="Arial" w:cs="Arial"/>
                <w:color w:val="000000" w:themeColor="text1"/>
                <w:sz w:val="20"/>
                <w:szCs w:val="20"/>
                <w:vertAlign w:val="superscript"/>
              </w:rPr>
              <w:t>rd</w:t>
            </w:r>
            <w:r w:rsidRPr="001C2BCA">
              <w:rPr>
                <w:rFonts w:ascii="Arial" w:eastAsia="Arial" w:hAnsi="Arial" w:cs="Arial"/>
                <w:color w:val="000000" w:themeColor="text1"/>
                <w:sz w:val="20"/>
                <w:szCs w:val="20"/>
              </w:rPr>
              <w:t xml:space="preserve"> sector/community services supporting sustainability of impact</w:t>
            </w:r>
            <w:r w:rsidR="00206A04" w:rsidRPr="001C2BCA">
              <w:rPr>
                <w:rFonts w:ascii="Arial" w:eastAsia="Arial" w:hAnsi="Arial" w:cs="Arial"/>
                <w:color w:val="000000" w:themeColor="text1"/>
                <w:sz w:val="20"/>
                <w:szCs w:val="20"/>
              </w:rPr>
              <w:t xml:space="preserve"> and </w:t>
            </w:r>
            <w:r w:rsidRPr="001C2BCA">
              <w:rPr>
                <w:rFonts w:ascii="Arial" w:eastAsia="Times New Roman" w:hAnsi="Arial" w:cs="Arial"/>
                <w:color w:val="000000" w:themeColor="text1"/>
                <w:sz w:val="20"/>
                <w:szCs w:val="20"/>
              </w:rPr>
              <w:t>reduction of conveyance and admission to hospital</w:t>
            </w:r>
          </w:p>
          <w:p w14:paraId="3B8E8E27" w14:textId="77777777" w:rsidR="00BC1DEE" w:rsidRPr="001C2BCA" w:rsidRDefault="00BC1DEE" w:rsidP="00BC1DEE">
            <w:pPr>
              <w:pStyle w:val="ListParagraph"/>
              <w:spacing w:line="278" w:lineRule="auto"/>
              <w:ind w:left="1080"/>
              <w:jc w:val="both"/>
              <w:rPr>
                <w:rFonts w:ascii="Arial" w:eastAsia="Arial" w:hAnsi="Arial" w:cs="Arial"/>
                <w:color w:val="000000" w:themeColor="text1"/>
                <w:sz w:val="20"/>
                <w:szCs w:val="20"/>
              </w:rPr>
            </w:pPr>
          </w:p>
          <w:p w14:paraId="78AF144A" w14:textId="0219A9F9" w:rsidR="00C871FE" w:rsidRPr="00C871FE" w:rsidRDefault="00580923" w:rsidP="00CC5A81">
            <w:pPr>
              <w:pStyle w:val="ListParagraph"/>
              <w:numPr>
                <w:ilvl w:val="0"/>
                <w:numId w:val="12"/>
              </w:numPr>
              <w:shd w:val="clear" w:color="auto" w:fill="FFFFFF" w:themeFill="background1"/>
              <w:rPr>
                <w:rFonts w:ascii="Arial" w:eastAsia="Aptos" w:hAnsi="Arial" w:cs="Arial"/>
                <w:b/>
                <w:bCs/>
                <w:color w:val="000000" w:themeColor="text1"/>
                <w:sz w:val="20"/>
                <w:szCs w:val="20"/>
              </w:rPr>
            </w:pPr>
            <w:r w:rsidRPr="00033E64">
              <w:rPr>
                <w:rFonts w:ascii="Arial" w:eastAsia="Times New Roman" w:hAnsi="Arial" w:cs="Arial"/>
                <w:b/>
                <w:bCs/>
                <w:color w:val="000000" w:themeColor="text1"/>
                <w:sz w:val="20"/>
                <w:szCs w:val="20"/>
              </w:rPr>
              <w:t>Age Well, Live Well course capacity has been increased</w:t>
            </w:r>
            <w:r w:rsidRPr="001C2BCA">
              <w:rPr>
                <w:rFonts w:ascii="Arial" w:eastAsia="Times New Roman" w:hAnsi="Arial" w:cs="Arial"/>
                <w:color w:val="000000" w:themeColor="text1"/>
                <w:sz w:val="20"/>
                <w:szCs w:val="20"/>
              </w:rPr>
              <w:t>. This course consistently delivers positive outcomes for participants and the increased capacity from the investment has enabled an extension of sites offering the course in the community and additional data capture to demonstrate the value to the participants</w:t>
            </w:r>
          </w:p>
          <w:p w14:paraId="2128F4C2" w14:textId="5AF81677" w:rsidR="00C871FE" w:rsidRPr="00C871FE" w:rsidRDefault="00580923" w:rsidP="00CC5A81">
            <w:pPr>
              <w:pStyle w:val="ListParagraph"/>
              <w:numPr>
                <w:ilvl w:val="0"/>
                <w:numId w:val="12"/>
              </w:numPr>
              <w:shd w:val="clear" w:color="auto" w:fill="FFFFFF" w:themeFill="background1"/>
              <w:rPr>
                <w:rFonts w:ascii="Arial" w:eastAsia="Aptos" w:hAnsi="Arial" w:cs="Arial"/>
                <w:b/>
                <w:bCs/>
                <w:color w:val="000000" w:themeColor="text1"/>
                <w:sz w:val="20"/>
                <w:szCs w:val="20"/>
              </w:rPr>
            </w:pPr>
            <w:r w:rsidRPr="00033E64">
              <w:rPr>
                <w:rFonts w:ascii="Arial" w:eastAsia="Aptos" w:hAnsi="Arial" w:cs="Arial"/>
                <w:b/>
                <w:bCs/>
                <w:color w:val="000000" w:themeColor="text1"/>
                <w:sz w:val="20"/>
                <w:szCs w:val="20"/>
              </w:rPr>
              <w:t>100% of those surveyed would recommend to Friends and Family and 100% reported a positive change in the Global Rating of Change scale.</w:t>
            </w:r>
            <w:r w:rsidRPr="001C2BCA">
              <w:rPr>
                <w:rFonts w:ascii="Arial" w:eastAsia="Aptos" w:hAnsi="Arial" w:cs="Arial"/>
                <w:b/>
                <w:bCs/>
                <w:color w:val="000000" w:themeColor="text1"/>
                <w:sz w:val="20"/>
                <w:szCs w:val="20"/>
              </w:rPr>
              <w:t xml:space="preserve"> </w:t>
            </w:r>
            <w:proofErr w:type="spellStart"/>
            <w:r w:rsidRPr="00C871FE">
              <w:rPr>
                <w:rFonts w:ascii="Arial" w:eastAsia="Open Sans" w:hAnsi="Arial" w:cs="Arial"/>
                <w:sz w:val="20"/>
                <w:szCs w:val="20"/>
              </w:rPr>
              <w:t>ReQoL</w:t>
            </w:r>
            <w:proofErr w:type="spellEnd"/>
            <w:r w:rsidRPr="00C871FE">
              <w:rPr>
                <w:rFonts w:ascii="Arial" w:eastAsia="Open Sans" w:hAnsi="Arial" w:cs="Arial"/>
                <w:sz w:val="20"/>
                <w:szCs w:val="20"/>
              </w:rPr>
              <w:t xml:space="preserve"> 23% improvement of quality of life</w:t>
            </w:r>
          </w:p>
          <w:p w14:paraId="5BB5ED23" w14:textId="77777777" w:rsidR="00231F05" w:rsidRPr="00231F05" w:rsidRDefault="00231F05" w:rsidP="00231F05">
            <w:pPr>
              <w:pStyle w:val="ListParagraph"/>
              <w:shd w:val="clear" w:color="auto" w:fill="FFFFFF" w:themeFill="background1"/>
              <w:ind w:left="360"/>
              <w:rPr>
                <w:rFonts w:ascii="Arial" w:eastAsia="Aptos" w:hAnsi="Arial" w:cs="Arial"/>
                <w:b/>
                <w:bCs/>
                <w:color w:val="000000" w:themeColor="text1"/>
                <w:sz w:val="20"/>
                <w:szCs w:val="20"/>
              </w:rPr>
            </w:pPr>
          </w:p>
          <w:p w14:paraId="4FD379B1" w14:textId="16DDF2BD" w:rsidR="00580923" w:rsidRDefault="00580923" w:rsidP="00CC5A81">
            <w:pPr>
              <w:pStyle w:val="ListParagraph"/>
              <w:numPr>
                <w:ilvl w:val="0"/>
                <w:numId w:val="12"/>
              </w:numPr>
              <w:shd w:val="clear" w:color="auto" w:fill="FFFFFF" w:themeFill="background1"/>
              <w:rPr>
                <w:rFonts w:ascii="Arial" w:eastAsia="Aptos" w:hAnsi="Arial" w:cs="Arial"/>
                <w:b/>
                <w:bCs/>
                <w:color w:val="000000" w:themeColor="text1"/>
                <w:sz w:val="20"/>
                <w:szCs w:val="20"/>
              </w:rPr>
            </w:pPr>
            <w:r w:rsidRPr="001C2BCA">
              <w:rPr>
                <w:rFonts w:ascii="Arial" w:eastAsia="Aptos" w:hAnsi="Arial" w:cs="Arial"/>
                <w:color w:val="000000" w:themeColor="text1"/>
                <w:sz w:val="20"/>
                <w:szCs w:val="20"/>
              </w:rPr>
              <w:t xml:space="preserve">The course is being reviewed and evaluated using standardised outcome measures alongside participant and facilitator feedback. This will inform the full roll out of the programmes in April 2025 when the shared decision-making session will initiate the self-referral process. </w:t>
            </w:r>
            <w:r w:rsidRPr="001C2BCA">
              <w:rPr>
                <w:rFonts w:ascii="Arial" w:eastAsia="Aptos" w:hAnsi="Arial" w:cs="Arial"/>
                <w:b/>
                <w:bCs/>
                <w:color w:val="000000" w:themeColor="text1"/>
                <w:sz w:val="20"/>
                <w:szCs w:val="20"/>
              </w:rPr>
              <w:t>Between April 2025 – April 2026 the aim is to offer a total of 432 place</w:t>
            </w:r>
          </w:p>
          <w:p w14:paraId="4CEEDDF2" w14:textId="77777777" w:rsidR="00C871FE" w:rsidRPr="001C2BCA" w:rsidRDefault="00C871FE" w:rsidP="00C871FE">
            <w:pPr>
              <w:pStyle w:val="ListParagraph"/>
              <w:shd w:val="clear" w:color="auto" w:fill="FFFFFF" w:themeFill="background1"/>
              <w:ind w:left="360"/>
              <w:rPr>
                <w:rFonts w:ascii="Arial" w:eastAsia="Aptos" w:hAnsi="Arial" w:cs="Arial"/>
                <w:b/>
                <w:bCs/>
                <w:color w:val="000000" w:themeColor="text1"/>
                <w:sz w:val="20"/>
                <w:szCs w:val="20"/>
              </w:rPr>
            </w:pPr>
          </w:p>
          <w:p w14:paraId="3AAECD15" w14:textId="77777777" w:rsidR="00580923" w:rsidRPr="00193D3A" w:rsidRDefault="00580923" w:rsidP="00CC5A81">
            <w:pPr>
              <w:pStyle w:val="ListParagraph"/>
              <w:numPr>
                <w:ilvl w:val="0"/>
                <w:numId w:val="12"/>
              </w:numPr>
              <w:rPr>
                <w:rFonts w:ascii="Arial" w:eastAsia="Arial" w:hAnsi="Arial" w:cs="Arial"/>
                <w:b/>
                <w:bCs/>
                <w:color w:val="000000" w:themeColor="text1"/>
                <w:sz w:val="20"/>
                <w:szCs w:val="20"/>
              </w:rPr>
            </w:pPr>
            <w:r w:rsidRPr="00033E64">
              <w:rPr>
                <w:rFonts w:ascii="Arial" w:eastAsia="Times New Roman" w:hAnsi="Arial" w:cs="Arial"/>
                <w:b/>
                <w:bCs/>
                <w:color w:val="000000" w:themeColor="text1"/>
                <w:sz w:val="20"/>
                <w:szCs w:val="20"/>
              </w:rPr>
              <w:t>Strengthened AHP Leadership and clinical capacity; key AHP Strategic posts</w:t>
            </w:r>
            <w:r w:rsidRPr="00033E64">
              <w:rPr>
                <w:rFonts w:ascii="Arial" w:eastAsia="Times New Roman" w:hAnsi="Arial" w:cs="Arial"/>
                <w:color w:val="000000" w:themeColor="text1"/>
                <w:sz w:val="20"/>
                <w:szCs w:val="20"/>
              </w:rPr>
              <w:t xml:space="preserve"> </w:t>
            </w:r>
            <w:r w:rsidRPr="001C2BCA">
              <w:rPr>
                <w:rFonts w:ascii="Arial" w:eastAsia="Times New Roman" w:hAnsi="Arial" w:cs="Arial"/>
                <w:color w:val="000000" w:themeColor="text1"/>
                <w:sz w:val="20"/>
                <w:szCs w:val="20"/>
              </w:rPr>
              <w:t xml:space="preserve">have been </w:t>
            </w:r>
            <w:r w:rsidR="00CB49F9" w:rsidRPr="001C2BCA">
              <w:rPr>
                <w:rFonts w:ascii="Arial" w:eastAsia="Times New Roman" w:hAnsi="Arial" w:cs="Arial"/>
                <w:color w:val="000000" w:themeColor="text1"/>
                <w:sz w:val="20"/>
                <w:szCs w:val="20"/>
              </w:rPr>
              <w:t>appointed with</w:t>
            </w:r>
            <w:r w:rsidRPr="001C2BCA">
              <w:rPr>
                <w:rFonts w:ascii="Arial" w:eastAsia="Times New Roman" w:hAnsi="Arial" w:cs="Arial"/>
                <w:color w:val="000000" w:themeColor="text1"/>
                <w:sz w:val="20"/>
                <w:szCs w:val="20"/>
              </w:rPr>
              <w:t xml:space="preserve"> the aim of improving integrated working with associated value and impact data capture to demonstrate further social return on investment</w:t>
            </w:r>
          </w:p>
          <w:p w14:paraId="33072379" w14:textId="2C1425F2" w:rsidR="00193D3A" w:rsidRPr="00193D3A" w:rsidRDefault="00193D3A" w:rsidP="00193D3A">
            <w:pPr>
              <w:rPr>
                <w:rFonts w:ascii="Arial" w:eastAsia="Arial" w:hAnsi="Arial" w:cs="Arial"/>
                <w:b/>
                <w:bCs/>
                <w:color w:val="000000" w:themeColor="text1"/>
                <w:sz w:val="20"/>
                <w:szCs w:val="20"/>
              </w:rPr>
            </w:pPr>
          </w:p>
        </w:tc>
      </w:tr>
      <w:tr w:rsidR="00580923" w:rsidRPr="001C2BCA" w14:paraId="5A7AE9C1" w14:textId="77777777" w:rsidTr="00CD5109">
        <w:tc>
          <w:tcPr>
            <w:tcW w:w="1271" w:type="dxa"/>
          </w:tcPr>
          <w:p w14:paraId="02312180" w14:textId="77777777" w:rsidR="00580923" w:rsidRPr="001C2BCA" w:rsidRDefault="00580923" w:rsidP="00580923">
            <w:pPr>
              <w:jc w:val="both"/>
              <w:rPr>
                <w:rFonts w:ascii="Arial" w:eastAsia="Calibri" w:hAnsi="Arial" w:cs="Arial"/>
                <w:b/>
                <w:bCs/>
                <w:sz w:val="20"/>
                <w:szCs w:val="20"/>
              </w:rPr>
            </w:pPr>
            <w:bookmarkStart w:id="4" w:name="_Hlk177552797"/>
            <w:r w:rsidRPr="001C2BCA">
              <w:rPr>
                <w:rFonts w:ascii="Arial" w:eastAsia="Calibri" w:hAnsi="Arial" w:cs="Arial"/>
                <w:b/>
                <w:bCs/>
                <w:sz w:val="20"/>
                <w:szCs w:val="20"/>
              </w:rPr>
              <w:lastRenderedPageBreak/>
              <w:t>HDUHB</w:t>
            </w:r>
          </w:p>
          <w:p w14:paraId="31DED6A9" w14:textId="77777777" w:rsidR="00580923" w:rsidRPr="001C2BCA" w:rsidRDefault="00580923" w:rsidP="00580923">
            <w:pPr>
              <w:jc w:val="both"/>
              <w:rPr>
                <w:rFonts w:ascii="Arial" w:eastAsia="Calibri" w:hAnsi="Arial" w:cs="Arial"/>
                <w:b/>
                <w:bCs/>
                <w:sz w:val="20"/>
                <w:szCs w:val="20"/>
              </w:rPr>
            </w:pPr>
            <w:r w:rsidRPr="001C2BCA">
              <w:rPr>
                <w:rFonts w:ascii="Arial" w:hAnsi="Arial" w:cs="Arial"/>
                <w:b/>
                <w:bCs/>
                <w:sz w:val="20"/>
                <w:szCs w:val="20"/>
              </w:rPr>
              <w:t>£643,280</w:t>
            </w:r>
          </w:p>
        </w:tc>
        <w:tc>
          <w:tcPr>
            <w:tcW w:w="5387" w:type="dxa"/>
          </w:tcPr>
          <w:p w14:paraId="4CDDDCD9" w14:textId="77777777" w:rsidR="00580923" w:rsidRPr="001C2BCA" w:rsidRDefault="00580923" w:rsidP="00580923">
            <w:pPr>
              <w:rPr>
                <w:rFonts w:ascii="Arial" w:hAnsi="Arial" w:cs="Arial"/>
                <w:sz w:val="20"/>
                <w:szCs w:val="20"/>
              </w:rPr>
            </w:pPr>
            <w:r w:rsidRPr="001C2BCA">
              <w:rPr>
                <w:rFonts w:ascii="Arial" w:hAnsi="Arial" w:cs="Arial"/>
                <w:sz w:val="20"/>
                <w:szCs w:val="20"/>
              </w:rPr>
              <w:t>Linked other funding streams to optimise investment and increase the amount of AHP’s in Primary and Community Care.</w:t>
            </w:r>
          </w:p>
          <w:p w14:paraId="766E5E4D" w14:textId="77777777" w:rsidR="00580923" w:rsidRPr="001C2BCA" w:rsidRDefault="00580923" w:rsidP="00580923">
            <w:pPr>
              <w:rPr>
                <w:rFonts w:ascii="Arial" w:hAnsi="Arial" w:cs="Arial"/>
                <w:sz w:val="20"/>
                <w:szCs w:val="20"/>
              </w:rPr>
            </w:pPr>
          </w:p>
          <w:p w14:paraId="03249847" w14:textId="77777777" w:rsidR="00580923" w:rsidRPr="001C2BCA" w:rsidRDefault="00580923" w:rsidP="00580923">
            <w:pPr>
              <w:rPr>
                <w:rFonts w:ascii="Arial" w:hAnsi="Arial" w:cs="Arial"/>
                <w:bCs/>
                <w:sz w:val="20"/>
                <w:szCs w:val="20"/>
              </w:rPr>
            </w:pPr>
            <w:r w:rsidRPr="001C2BCA">
              <w:rPr>
                <w:rFonts w:ascii="Arial" w:hAnsi="Arial" w:cs="Arial"/>
                <w:sz w:val="20"/>
                <w:szCs w:val="20"/>
              </w:rPr>
              <w:t xml:space="preserve">Focus on developing </w:t>
            </w:r>
            <w:r w:rsidRPr="001C2BCA">
              <w:rPr>
                <w:rFonts w:ascii="Arial" w:hAnsi="Arial" w:cs="Arial"/>
                <w:bCs/>
                <w:sz w:val="20"/>
                <w:szCs w:val="20"/>
              </w:rPr>
              <w:t xml:space="preserve">Integrated Community Stroke Services and community Neurorehabilitation to: </w:t>
            </w:r>
          </w:p>
          <w:p w14:paraId="3238D613" w14:textId="77777777" w:rsidR="005B1CBC" w:rsidRPr="001C2BCA" w:rsidRDefault="00580923" w:rsidP="00CC5A81">
            <w:pPr>
              <w:pStyle w:val="ListParagraph"/>
              <w:numPr>
                <w:ilvl w:val="0"/>
                <w:numId w:val="11"/>
              </w:numPr>
              <w:rPr>
                <w:rFonts w:ascii="Arial" w:hAnsi="Arial" w:cs="Arial"/>
                <w:sz w:val="20"/>
                <w:szCs w:val="20"/>
              </w:rPr>
            </w:pPr>
            <w:r w:rsidRPr="001C2BCA">
              <w:rPr>
                <w:rFonts w:ascii="Arial" w:hAnsi="Arial" w:cs="Arial"/>
                <w:bCs/>
                <w:sz w:val="20"/>
                <w:szCs w:val="20"/>
              </w:rPr>
              <w:t>Increase community rehabilitation for stroke / neurological conditions</w:t>
            </w:r>
          </w:p>
          <w:p w14:paraId="78ED8C74" w14:textId="1B753E6A" w:rsidR="005B1CBC" w:rsidRPr="001C2BCA" w:rsidRDefault="005B1CBC" w:rsidP="00CC5A81">
            <w:pPr>
              <w:pStyle w:val="ListParagraph"/>
              <w:numPr>
                <w:ilvl w:val="0"/>
                <w:numId w:val="11"/>
              </w:numPr>
              <w:rPr>
                <w:rFonts w:ascii="Arial" w:hAnsi="Arial" w:cs="Arial"/>
                <w:sz w:val="20"/>
                <w:szCs w:val="20"/>
              </w:rPr>
            </w:pPr>
            <w:r w:rsidRPr="001C2BCA">
              <w:rPr>
                <w:rFonts w:ascii="Arial" w:hAnsi="Arial" w:cs="Arial"/>
                <w:bCs/>
                <w:sz w:val="20"/>
                <w:szCs w:val="20"/>
              </w:rPr>
              <w:t>S</w:t>
            </w:r>
            <w:r w:rsidR="00580923" w:rsidRPr="001C2BCA">
              <w:rPr>
                <w:rFonts w:ascii="Arial" w:hAnsi="Arial" w:cs="Arial"/>
                <w:bCs/>
                <w:sz w:val="20"/>
                <w:szCs w:val="20"/>
              </w:rPr>
              <w:t>upport earlier discharge from hospital</w:t>
            </w:r>
          </w:p>
          <w:p w14:paraId="6F8C3532" w14:textId="7BE81D07" w:rsidR="004759A5" w:rsidRPr="001C2BCA" w:rsidRDefault="005B1CBC" w:rsidP="00CC5A81">
            <w:pPr>
              <w:pStyle w:val="ListParagraph"/>
              <w:numPr>
                <w:ilvl w:val="0"/>
                <w:numId w:val="11"/>
              </w:numPr>
              <w:rPr>
                <w:rFonts w:ascii="Arial" w:hAnsi="Arial" w:cs="Arial"/>
                <w:sz w:val="20"/>
                <w:szCs w:val="20"/>
              </w:rPr>
            </w:pPr>
            <w:r w:rsidRPr="001C2BCA">
              <w:rPr>
                <w:rFonts w:ascii="Arial" w:hAnsi="Arial" w:cs="Arial"/>
                <w:bCs/>
                <w:sz w:val="20"/>
                <w:szCs w:val="20"/>
              </w:rPr>
              <w:t>Improve p</w:t>
            </w:r>
            <w:r w:rsidR="00580923" w:rsidRPr="001C2BCA">
              <w:rPr>
                <w:rFonts w:ascii="Arial" w:hAnsi="Arial" w:cs="Arial"/>
                <w:bCs/>
                <w:sz w:val="20"/>
                <w:szCs w:val="20"/>
              </w:rPr>
              <w:t>rovision of community-based psychological therapy.</w:t>
            </w:r>
          </w:p>
          <w:p w14:paraId="4C892616" w14:textId="78C2F483" w:rsidR="00580923" w:rsidRPr="001C2BCA" w:rsidRDefault="00580923" w:rsidP="00CC5A81">
            <w:pPr>
              <w:pStyle w:val="ListParagraph"/>
              <w:numPr>
                <w:ilvl w:val="0"/>
                <w:numId w:val="11"/>
              </w:numPr>
              <w:rPr>
                <w:rFonts w:ascii="Arial" w:hAnsi="Arial" w:cs="Arial"/>
                <w:sz w:val="20"/>
                <w:szCs w:val="20"/>
              </w:rPr>
            </w:pPr>
            <w:r w:rsidRPr="001C2BCA">
              <w:rPr>
                <w:rFonts w:ascii="Arial" w:hAnsi="Arial" w:cs="Arial"/>
                <w:sz w:val="20"/>
                <w:szCs w:val="20"/>
              </w:rPr>
              <w:t>Increase AHP community rehabilitation capacity within Hywel Dda</w:t>
            </w:r>
            <w:r w:rsidR="005B1CBC" w:rsidRPr="001C2BCA">
              <w:rPr>
                <w:rFonts w:ascii="Arial" w:hAnsi="Arial" w:cs="Arial"/>
                <w:sz w:val="20"/>
                <w:szCs w:val="20"/>
              </w:rPr>
              <w:t xml:space="preserve"> regional footprint.</w:t>
            </w:r>
          </w:p>
          <w:p w14:paraId="4486FACD" w14:textId="77777777" w:rsidR="00580923" w:rsidRPr="001C2BCA" w:rsidRDefault="00580923" w:rsidP="00580923">
            <w:pPr>
              <w:jc w:val="both"/>
              <w:rPr>
                <w:rFonts w:ascii="Arial" w:eastAsia="Calibri" w:hAnsi="Arial" w:cs="Arial"/>
                <w:b/>
                <w:bCs/>
                <w:sz w:val="20"/>
                <w:szCs w:val="20"/>
              </w:rPr>
            </w:pPr>
          </w:p>
          <w:p w14:paraId="09505807" w14:textId="77777777" w:rsidR="00580923" w:rsidRPr="001C2BCA" w:rsidRDefault="00580923" w:rsidP="00580923">
            <w:pPr>
              <w:rPr>
                <w:rFonts w:ascii="Arial" w:eastAsia="Calibri" w:hAnsi="Arial" w:cs="Arial"/>
                <w:sz w:val="20"/>
                <w:szCs w:val="20"/>
              </w:rPr>
            </w:pPr>
          </w:p>
        </w:tc>
        <w:tc>
          <w:tcPr>
            <w:tcW w:w="8788" w:type="dxa"/>
            <w:shd w:val="clear" w:color="auto" w:fill="FFFFFF" w:themeFill="background1"/>
          </w:tcPr>
          <w:p w14:paraId="6A4DB7F1" w14:textId="0DB0A8D8" w:rsidR="00580923" w:rsidRPr="001C2BCA" w:rsidRDefault="002210C9" w:rsidP="00580923">
            <w:pPr>
              <w:jc w:val="both"/>
              <w:rPr>
                <w:rFonts w:ascii="Arial" w:eastAsia="Calibri" w:hAnsi="Arial" w:cs="Arial"/>
                <w:sz w:val="20"/>
                <w:szCs w:val="20"/>
              </w:rPr>
            </w:pPr>
            <w:r w:rsidRPr="001C2BCA">
              <w:rPr>
                <w:rFonts w:ascii="Arial" w:eastAsia="Calibri" w:hAnsi="Arial" w:cs="Arial"/>
                <w:sz w:val="20"/>
                <w:szCs w:val="20"/>
              </w:rPr>
              <w:t>The additional investment has enabled:</w:t>
            </w:r>
          </w:p>
          <w:p w14:paraId="19916987" w14:textId="77777777" w:rsidR="005B1CBC" w:rsidRPr="001C2BCA" w:rsidRDefault="005B1CBC" w:rsidP="00580923">
            <w:pPr>
              <w:jc w:val="both"/>
              <w:rPr>
                <w:rFonts w:ascii="Arial" w:eastAsia="Calibri" w:hAnsi="Arial" w:cs="Arial"/>
                <w:b/>
                <w:bCs/>
                <w:sz w:val="20"/>
                <w:szCs w:val="20"/>
              </w:rPr>
            </w:pPr>
          </w:p>
          <w:p w14:paraId="4A924BC4" w14:textId="4E5C4519" w:rsidR="005B1CBC" w:rsidRDefault="002210C9" w:rsidP="00CC5A81">
            <w:pPr>
              <w:pStyle w:val="ListParagraph"/>
              <w:numPr>
                <w:ilvl w:val="0"/>
                <w:numId w:val="14"/>
              </w:numPr>
              <w:jc w:val="both"/>
              <w:rPr>
                <w:rFonts w:ascii="Arial" w:eastAsia="Calibri" w:hAnsi="Arial" w:cs="Arial"/>
                <w:b/>
                <w:bCs/>
                <w:sz w:val="20"/>
                <w:szCs w:val="20"/>
              </w:rPr>
            </w:pPr>
            <w:r w:rsidRPr="00033E64">
              <w:rPr>
                <w:rFonts w:ascii="Arial" w:eastAsia="Calibri" w:hAnsi="Arial" w:cs="Arial"/>
                <w:b/>
                <w:bCs/>
                <w:sz w:val="20"/>
                <w:szCs w:val="20"/>
              </w:rPr>
              <w:t xml:space="preserve">Expansion of </w:t>
            </w:r>
            <w:r w:rsidR="00326E17" w:rsidRPr="00033E64">
              <w:rPr>
                <w:rFonts w:ascii="Arial" w:eastAsia="Calibri" w:hAnsi="Arial" w:cs="Arial"/>
                <w:b/>
                <w:bCs/>
                <w:sz w:val="20"/>
                <w:szCs w:val="20"/>
              </w:rPr>
              <w:t>integrated Community Stroke services</w:t>
            </w:r>
          </w:p>
          <w:p w14:paraId="05A54E4C" w14:textId="77777777" w:rsidR="00193D3A" w:rsidRPr="00033E64" w:rsidRDefault="00193D3A" w:rsidP="00193D3A">
            <w:pPr>
              <w:pStyle w:val="ListParagraph"/>
              <w:ind w:left="360"/>
              <w:jc w:val="both"/>
              <w:rPr>
                <w:rFonts w:ascii="Arial" w:eastAsia="Calibri" w:hAnsi="Arial" w:cs="Arial"/>
                <w:b/>
                <w:bCs/>
                <w:sz w:val="20"/>
                <w:szCs w:val="20"/>
              </w:rPr>
            </w:pPr>
          </w:p>
          <w:p w14:paraId="437D896F" w14:textId="72359BCB" w:rsidR="005B1CBC" w:rsidRPr="001C2BCA" w:rsidRDefault="005B1CBC" w:rsidP="00CC5A81">
            <w:pPr>
              <w:pStyle w:val="ListParagraph"/>
              <w:numPr>
                <w:ilvl w:val="0"/>
                <w:numId w:val="14"/>
              </w:numPr>
              <w:jc w:val="both"/>
              <w:rPr>
                <w:rFonts w:ascii="Arial" w:eastAsia="Calibri" w:hAnsi="Arial" w:cs="Arial"/>
                <w:sz w:val="20"/>
                <w:szCs w:val="20"/>
              </w:rPr>
            </w:pPr>
            <w:r w:rsidRPr="001C2BCA">
              <w:rPr>
                <w:rFonts w:ascii="Arial" w:eastAsia="Calibri" w:hAnsi="Arial" w:cs="Arial"/>
                <w:sz w:val="20"/>
                <w:szCs w:val="20"/>
              </w:rPr>
              <w:t xml:space="preserve">Initial benefits realisation </w:t>
            </w:r>
            <w:r w:rsidR="00CB1FC8" w:rsidRPr="001C2BCA">
              <w:rPr>
                <w:rFonts w:ascii="Arial" w:eastAsia="Calibri" w:hAnsi="Arial" w:cs="Arial"/>
                <w:sz w:val="20"/>
                <w:szCs w:val="20"/>
              </w:rPr>
              <w:t xml:space="preserve">evaluation identified </w:t>
            </w:r>
            <w:r w:rsidR="00CB1FC8" w:rsidRPr="00033E64">
              <w:rPr>
                <w:rFonts w:ascii="Arial" w:eastAsia="Calibri" w:hAnsi="Arial" w:cs="Arial"/>
                <w:b/>
                <w:bCs/>
                <w:sz w:val="20"/>
                <w:szCs w:val="20"/>
              </w:rPr>
              <w:t xml:space="preserve">improvements </w:t>
            </w:r>
            <w:r w:rsidR="00D60CA5" w:rsidRPr="00033E64">
              <w:rPr>
                <w:rFonts w:ascii="Arial" w:eastAsia="Calibri" w:hAnsi="Arial" w:cs="Arial"/>
                <w:b/>
                <w:bCs/>
                <w:sz w:val="20"/>
                <w:szCs w:val="20"/>
              </w:rPr>
              <w:t xml:space="preserve">in pathway efficiency and </w:t>
            </w:r>
            <w:r w:rsidR="007B4035" w:rsidRPr="00033E64">
              <w:rPr>
                <w:rFonts w:ascii="Arial" w:eastAsia="Calibri" w:hAnsi="Arial" w:cs="Arial"/>
                <w:b/>
                <w:bCs/>
                <w:sz w:val="20"/>
                <w:szCs w:val="20"/>
              </w:rPr>
              <w:t>released</w:t>
            </w:r>
            <w:r w:rsidR="00CB1FC8" w:rsidRPr="00033E64">
              <w:rPr>
                <w:rFonts w:ascii="Arial" w:eastAsia="Calibri" w:hAnsi="Arial" w:cs="Arial"/>
                <w:b/>
                <w:bCs/>
                <w:sz w:val="20"/>
                <w:szCs w:val="20"/>
              </w:rPr>
              <w:t xml:space="preserve"> </w:t>
            </w:r>
            <w:r w:rsidR="00D60CA5" w:rsidRPr="00033E64">
              <w:rPr>
                <w:rFonts w:ascii="Arial" w:eastAsia="Calibri" w:hAnsi="Arial" w:cs="Arial"/>
                <w:b/>
                <w:bCs/>
                <w:sz w:val="20"/>
                <w:szCs w:val="20"/>
              </w:rPr>
              <w:t>Reablement teams</w:t>
            </w:r>
            <w:r w:rsidR="007B4035" w:rsidRPr="00033E64">
              <w:rPr>
                <w:rFonts w:ascii="Arial" w:eastAsia="Calibri" w:hAnsi="Arial" w:cs="Arial"/>
                <w:b/>
                <w:bCs/>
                <w:sz w:val="20"/>
                <w:szCs w:val="20"/>
              </w:rPr>
              <w:t>’</w:t>
            </w:r>
            <w:r w:rsidR="00D60CA5" w:rsidRPr="00033E64">
              <w:rPr>
                <w:rFonts w:ascii="Arial" w:eastAsia="Calibri" w:hAnsi="Arial" w:cs="Arial"/>
                <w:b/>
                <w:bCs/>
                <w:sz w:val="20"/>
                <w:szCs w:val="20"/>
              </w:rPr>
              <w:t xml:space="preserve"> capacity</w:t>
            </w:r>
            <w:r w:rsidR="002505E1" w:rsidRPr="00033E64">
              <w:rPr>
                <w:rFonts w:ascii="Arial" w:eastAsia="Calibri" w:hAnsi="Arial" w:cs="Arial"/>
                <w:b/>
                <w:bCs/>
                <w:sz w:val="20"/>
                <w:szCs w:val="20"/>
              </w:rPr>
              <w:t>.</w:t>
            </w:r>
            <w:r w:rsidR="002505E1" w:rsidRPr="001C2BCA">
              <w:rPr>
                <w:rFonts w:ascii="Arial" w:eastAsia="Calibri" w:hAnsi="Arial" w:cs="Arial"/>
                <w:b/>
                <w:bCs/>
                <w:sz w:val="20"/>
                <w:szCs w:val="20"/>
              </w:rPr>
              <w:t xml:space="preserve"> </w:t>
            </w:r>
            <w:r w:rsidR="002505E1" w:rsidRPr="001C2BCA">
              <w:rPr>
                <w:rFonts w:ascii="Arial" w:eastAsia="Calibri" w:hAnsi="Arial" w:cs="Arial"/>
                <w:sz w:val="20"/>
                <w:szCs w:val="20"/>
              </w:rPr>
              <w:t>T</w:t>
            </w:r>
            <w:r w:rsidR="007B4035" w:rsidRPr="001C2BCA">
              <w:rPr>
                <w:rFonts w:ascii="Arial" w:eastAsia="Calibri" w:hAnsi="Arial" w:cs="Arial"/>
                <w:sz w:val="20"/>
                <w:szCs w:val="20"/>
              </w:rPr>
              <w:t xml:space="preserve">hereby </w:t>
            </w:r>
            <w:r w:rsidR="007B4035" w:rsidRPr="00033E64">
              <w:rPr>
                <w:rFonts w:ascii="Arial" w:eastAsia="Calibri" w:hAnsi="Arial" w:cs="Arial"/>
                <w:b/>
                <w:bCs/>
                <w:sz w:val="20"/>
                <w:szCs w:val="20"/>
              </w:rPr>
              <w:t>improving</w:t>
            </w:r>
            <w:r w:rsidR="005F6B0D" w:rsidRPr="00033E64">
              <w:rPr>
                <w:rFonts w:ascii="Arial" w:eastAsia="Calibri" w:hAnsi="Arial" w:cs="Arial"/>
                <w:b/>
                <w:bCs/>
                <w:sz w:val="20"/>
                <w:szCs w:val="20"/>
              </w:rPr>
              <w:t xml:space="preserve"> community response</w:t>
            </w:r>
            <w:r w:rsidR="005F6B0D" w:rsidRPr="001C2BCA">
              <w:rPr>
                <w:rFonts w:ascii="Arial" w:eastAsia="Calibri" w:hAnsi="Arial" w:cs="Arial"/>
                <w:sz w:val="20"/>
                <w:szCs w:val="20"/>
              </w:rPr>
              <w:t xml:space="preserve"> and </w:t>
            </w:r>
            <w:r w:rsidR="005F6B0D" w:rsidRPr="001C2BCA">
              <w:rPr>
                <w:rFonts w:ascii="Arial" w:eastAsia="Calibri" w:hAnsi="Arial" w:cs="Arial"/>
                <w:b/>
                <w:bCs/>
                <w:sz w:val="20"/>
                <w:szCs w:val="20"/>
              </w:rPr>
              <w:t xml:space="preserve">avoiding escalation of needs which may have led to </w:t>
            </w:r>
            <w:r w:rsidR="002505E1" w:rsidRPr="001C2BCA">
              <w:rPr>
                <w:rFonts w:ascii="Arial" w:eastAsia="Calibri" w:hAnsi="Arial" w:cs="Arial"/>
                <w:b/>
                <w:bCs/>
                <w:sz w:val="20"/>
                <w:szCs w:val="20"/>
              </w:rPr>
              <w:t xml:space="preserve">unnecessary </w:t>
            </w:r>
            <w:r w:rsidR="005F6B0D" w:rsidRPr="001C2BCA">
              <w:rPr>
                <w:rFonts w:ascii="Arial" w:eastAsia="Calibri" w:hAnsi="Arial" w:cs="Arial"/>
                <w:b/>
                <w:bCs/>
                <w:sz w:val="20"/>
                <w:szCs w:val="20"/>
              </w:rPr>
              <w:t>admission</w:t>
            </w:r>
            <w:r w:rsidR="005F6B0D" w:rsidRPr="001C2BCA">
              <w:rPr>
                <w:rFonts w:ascii="Arial" w:eastAsia="Calibri" w:hAnsi="Arial" w:cs="Arial"/>
                <w:sz w:val="20"/>
                <w:szCs w:val="20"/>
              </w:rPr>
              <w:t xml:space="preserve">, </w:t>
            </w:r>
            <w:r w:rsidR="002505E1" w:rsidRPr="001C2BCA">
              <w:rPr>
                <w:rFonts w:ascii="Arial" w:eastAsia="Calibri" w:hAnsi="Arial" w:cs="Arial"/>
                <w:sz w:val="20"/>
                <w:szCs w:val="20"/>
              </w:rPr>
              <w:t xml:space="preserve">in addition to </w:t>
            </w:r>
            <w:r w:rsidR="002505E1" w:rsidRPr="00033E64">
              <w:rPr>
                <w:rFonts w:ascii="Arial" w:eastAsia="Calibri" w:hAnsi="Arial" w:cs="Arial"/>
                <w:b/>
                <w:bCs/>
                <w:sz w:val="20"/>
                <w:szCs w:val="20"/>
              </w:rPr>
              <w:t xml:space="preserve">supporting </w:t>
            </w:r>
            <w:r w:rsidR="000E0A53" w:rsidRPr="00033E64">
              <w:rPr>
                <w:rFonts w:ascii="Arial" w:eastAsia="Calibri" w:hAnsi="Arial" w:cs="Arial"/>
                <w:b/>
                <w:bCs/>
                <w:sz w:val="20"/>
                <w:szCs w:val="20"/>
              </w:rPr>
              <w:t xml:space="preserve">hospital </w:t>
            </w:r>
            <w:r w:rsidR="002505E1" w:rsidRPr="00033E64">
              <w:rPr>
                <w:rFonts w:ascii="Arial" w:eastAsia="Calibri" w:hAnsi="Arial" w:cs="Arial"/>
                <w:b/>
                <w:bCs/>
                <w:sz w:val="20"/>
                <w:szCs w:val="20"/>
              </w:rPr>
              <w:t>discharge</w:t>
            </w:r>
            <w:r w:rsidR="0022572C" w:rsidRPr="00033E64">
              <w:rPr>
                <w:rFonts w:ascii="Arial" w:eastAsia="Calibri" w:hAnsi="Arial" w:cs="Arial"/>
                <w:b/>
                <w:bCs/>
                <w:sz w:val="20"/>
                <w:szCs w:val="20"/>
              </w:rPr>
              <w:t>s</w:t>
            </w:r>
          </w:p>
          <w:p w14:paraId="7116FB14" w14:textId="634F3F20" w:rsidR="0022572C" w:rsidRDefault="000F77FB" w:rsidP="00CC5A81">
            <w:pPr>
              <w:pStyle w:val="ListParagraph"/>
              <w:numPr>
                <w:ilvl w:val="0"/>
                <w:numId w:val="14"/>
              </w:numPr>
              <w:rPr>
                <w:rFonts w:ascii="Arial" w:eastAsia="Calibri" w:hAnsi="Arial" w:cs="Arial"/>
                <w:sz w:val="20"/>
                <w:szCs w:val="20"/>
              </w:rPr>
            </w:pPr>
            <w:r w:rsidRPr="001C2BCA">
              <w:rPr>
                <w:rFonts w:ascii="Arial" w:eastAsia="Calibri" w:hAnsi="Arial" w:cs="Arial"/>
                <w:b/>
                <w:bCs/>
                <w:sz w:val="20"/>
                <w:szCs w:val="20"/>
              </w:rPr>
              <w:t>S</w:t>
            </w:r>
            <w:r w:rsidR="0022572C" w:rsidRPr="001C2BCA">
              <w:rPr>
                <w:rFonts w:ascii="Arial" w:eastAsia="Calibri" w:hAnsi="Arial" w:cs="Arial"/>
                <w:b/>
                <w:bCs/>
                <w:sz w:val="20"/>
                <w:szCs w:val="20"/>
              </w:rPr>
              <w:t xml:space="preserve">troke services and rehabilitation delivery </w:t>
            </w:r>
            <w:r w:rsidR="005556C2" w:rsidRPr="001C2BCA">
              <w:rPr>
                <w:rFonts w:ascii="Arial" w:eastAsia="Calibri" w:hAnsi="Arial" w:cs="Arial"/>
                <w:b/>
                <w:bCs/>
                <w:sz w:val="20"/>
                <w:szCs w:val="20"/>
              </w:rPr>
              <w:t>have not been</w:t>
            </w:r>
            <w:r w:rsidR="0022572C" w:rsidRPr="001C2BCA">
              <w:rPr>
                <w:rFonts w:ascii="Arial" w:eastAsia="Calibri" w:hAnsi="Arial" w:cs="Arial"/>
                <w:b/>
                <w:bCs/>
                <w:sz w:val="20"/>
                <w:szCs w:val="20"/>
              </w:rPr>
              <w:t xml:space="preserve"> interrupted </w:t>
            </w:r>
            <w:r w:rsidRPr="001C2BCA">
              <w:rPr>
                <w:rFonts w:ascii="Arial" w:eastAsia="Calibri" w:hAnsi="Arial" w:cs="Arial"/>
                <w:b/>
                <w:bCs/>
                <w:sz w:val="20"/>
                <w:szCs w:val="20"/>
              </w:rPr>
              <w:t>by RAAC concrete problems</w:t>
            </w:r>
            <w:r w:rsidRPr="001C2BCA">
              <w:rPr>
                <w:rFonts w:ascii="Arial" w:eastAsia="Calibri" w:hAnsi="Arial" w:cs="Arial"/>
                <w:sz w:val="20"/>
                <w:szCs w:val="20"/>
              </w:rPr>
              <w:t xml:space="preserve"> in Withybush hospital</w:t>
            </w:r>
            <w:r w:rsidR="005556C2" w:rsidRPr="001C2BCA">
              <w:rPr>
                <w:rFonts w:ascii="Arial" w:eastAsia="Calibri" w:hAnsi="Arial" w:cs="Arial"/>
                <w:sz w:val="20"/>
                <w:szCs w:val="20"/>
              </w:rPr>
              <w:t>,</w:t>
            </w:r>
            <w:r w:rsidRPr="001C2BCA">
              <w:rPr>
                <w:rFonts w:ascii="Arial" w:eastAsia="Calibri" w:hAnsi="Arial" w:cs="Arial"/>
                <w:sz w:val="20"/>
                <w:szCs w:val="20"/>
              </w:rPr>
              <w:t xml:space="preserve"> </w:t>
            </w:r>
            <w:r w:rsidR="005556C2" w:rsidRPr="001C2BCA">
              <w:rPr>
                <w:rFonts w:ascii="Arial" w:eastAsia="Calibri" w:hAnsi="Arial" w:cs="Arial"/>
                <w:sz w:val="20"/>
                <w:szCs w:val="20"/>
              </w:rPr>
              <w:t>due to</w:t>
            </w:r>
            <w:r w:rsidR="0022572C" w:rsidRPr="001C2BCA">
              <w:rPr>
                <w:rFonts w:ascii="Arial" w:eastAsia="Calibri" w:hAnsi="Arial" w:cs="Arial"/>
                <w:sz w:val="20"/>
                <w:szCs w:val="20"/>
              </w:rPr>
              <w:t xml:space="preserve"> the additional</w:t>
            </w:r>
            <w:r w:rsidR="005556C2" w:rsidRPr="001C2BCA">
              <w:rPr>
                <w:rFonts w:ascii="Arial" w:eastAsia="Calibri" w:hAnsi="Arial" w:cs="Arial"/>
                <w:sz w:val="20"/>
                <w:szCs w:val="20"/>
              </w:rPr>
              <w:t xml:space="preserve"> AHP</w:t>
            </w:r>
            <w:r w:rsidR="0022572C" w:rsidRPr="001C2BCA">
              <w:rPr>
                <w:rFonts w:ascii="Arial" w:eastAsia="Calibri" w:hAnsi="Arial" w:cs="Arial"/>
                <w:sz w:val="20"/>
                <w:szCs w:val="20"/>
              </w:rPr>
              <w:t xml:space="preserve"> investment </w:t>
            </w:r>
            <w:r w:rsidR="005556C2" w:rsidRPr="001C2BCA">
              <w:rPr>
                <w:rFonts w:ascii="Arial" w:eastAsia="Calibri" w:hAnsi="Arial" w:cs="Arial"/>
                <w:sz w:val="20"/>
                <w:szCs w:val="20"/>
              </w:rPr>
              <w:t xml:space="preserve">and associated </w:t>
            </w:r>
            <w:r w:rsidR="0022572C" w:rsidRPr="001C2BCA">
              <w:rPr>
                <w:rFonts w:ascii="Arial" w:eastAsia="Calibri" w:hAnsi="Arial" w:cs="Arial"/>
                <w:sz w:val="20"/>
                <w:szCs w:val="20"/>
              </w:rPr>
              <w:t>recruitment</w:t>
            </w:r>
          </w:p>
          <w:p w14:paraId="6F1A6986" w14:textId="77777777" w:rsidR="00526A80" w:rsidRPr="001C2BCA" w:rsidRDefault="00526A80" w:rsidP="00526A80">
            <w:pPr>
              <w:pStyle w:val="ListParagraph"/>
              <w:ind w:left="360"/>
              <w:rPr>
                <w:rFonts w:ascii="Arial" w:eastAsia="Calibri" w:hAnsi="Arial" w:cs="Arial"/>
                <w:sz w:val="20"/>
                <w:szCs w:val="20"/>
              </w:rPr>
            </w:pPr>
          </w:p>
          <w:p w14:paraId="4D11396F" w14:textId="2DBD5E54" w:rsidR="00C83CC1" w:rsidRPr="001C2BCA" w:rsidRDefault="00810200" w:rsidP="00CC5A81">
            <w:pPr>
              <w:pStyle w:val="ListParagraph"/>
              <w:numPr>
                <w:ilvl w:val="0"/>
                <w:numId w:val="14"/>
              </w:numPr>
              <w:jc w:val="both"/>
              <w:rPr>
                <w:rFonts w:ascii="Arial" w:eastAsia="Calibri" w:hAnsi="Arial" w:cs="Arial"/>
                <w:sz w:val="20"/>
                <w:szCs w:val="20"/>
              </w:rPr>
            </w:pPr>
            <w:r w:rsidRPr="001C2BCA">
              <w:rPr>
                <w:rFonts w:ascii="Arial" w:eastAsia="Calibri" w:hAnsi="Arial" w:cs="Arial"/>
                <w:sz w:val="20"/>
                <w:szCs w:val="20"/>
              </w:rPr>
              <w:t xml:space="preserve">A review undertaken by </w:t>
            </w:r>
            <w:r w:rsidR="000C43BD" w:rsidRPr="001C2BCA">
              <w:rPr>
                <w:rFonts w:ascii="Arial" w:eastAsia="Calibri" w:hAnsi="Arial" w:cs="Arial"/>
                <w:sz w:val="20"/>
                <w:szCs w:val="20"/>
              </w:rPr>
              <w:t xml:space="preserve">Value in Health </w:t>
            </w:r>
            <w:r w:rsidRPr="001C2BCA">
              <w:rPr>
                <w:rFonts w:ascii="Arial" w:eastAsia="Calibri" w:hAnsi="Arial" w:cs="Arial"/>
                <w:sz w:val="20"/>
                <w:szCs w:val="20"/>
              </w:rPr>
              <w:t>T</w:t>
            </w:r>
            <w:r w:rsidR="000C43BD" w:rsidRPr="001C2BCA">
              <w:rPr>
                <w:rFonts w:ascii="Arial" w:eastAsia="Calibri" w:hAnsi="Arial" w:cs="Arial"/>
                <w:sz w:val="20"/>
                <w:szCs w:val="20"/>
              </w:rPr>
              <w:t>eam</w:t>
            </w:r>
            <w:r w:rsidR="001F1423" w:rsidRPr="001C2BCA">
              <w:rPr>
                <w:rFonts w:ascii="Arial" w:eastAsia="Calibri" w:hAnsi="Arial" w:cs="Arial"/>
                <w:sz w:val="20"/>
                <w:szCs w:val="20"/>
              </w:rPr>
              <w:t xml:space="preserve"> </w:t>
            </w:r>
            <w:r w:rsidR="001576A9" w:rsidRPr="001C2BCA">
              <w:rPr>
                <w:rFonts w:ascii="Arial" w:eastAsia="Times New Roman" w:hAnsi="Arial" w:cs="Arial"/>
                <w:color w:val="000000"/>
                <w:sz w:val="20"/>
                <w:szCs w:val="20"/>
              </w:rPr>
              <w:t>across</w:t>
            </w:r>
            <w:r w:rsidR="00F2371D" w:rsidRPr="001C2BCA">
              <w:rPr>
                <w:rFonts w:ascii="Arial" w:eastAsia="Times New Roman" w:hAnsi="Arial" w:cs="Arial"/>
                <w:color w:val="000000"/>
                <w:sz w:val="20"/>
                <w:szCs w:val="20"/>
              </w:rPr>
              <w:t xml:space="preserve"> Hospital site</w:t>
            </w:r>
            <w:r w:rsidR="002223B1" w:rsidRPr="001C2BCA">
              <w:rPr>
                <w:rFonts w:ascii="Arial" w:eastAsia="Times New Roman" w:hAnsi="Arial" w:cs="Arial"/>
                <w:color w:val="000000"/>
                <w:sz w:val="20"/>
                <w:szCs w:val="20"/>
              </w:rPr>
              <w:t>s</w:t>
            </w:r>
            <w:r w:rsidR="00F2371D" w:rsidRPr="001C2BCA">
              <w:rPr>
                <w:rFonts w:ascii="Arial" w:eastAsia="Times New Roman" w:hAnsi="Arial" w:cs="Arial"/>
                <w:color w:val="000000"/>
                <w:sz w:val="20"/>
                <w:szCs w:val="20"/>
              </w:rPr>
              <w:t xml:space="preserve"> to identify</w:t>
            </w:r>
            <w:r w:rsidR="000577EB" w:rsidRPr="001C2BCA">
              <w:rPr>
                <w:rFonts w:ascii="Arial" w:eastAsia="Times New Roman" w:hAnsi="Arial" w:cs="Arial"/>
                <w:color w:val="000000"/>
                <w:sz w:val="20"/>
                <w:szCs w:val="20"/>
              </w:rPr>
              <w:t xml:space="preserve"> </w:t>
            </w:r>
            <w:r w:rsidR="00F2371D" w:rsidRPr="001C2BCA">
              <w:rPr>
                <w:rFonts w:ascii="Arial" w:eastAsia="Times New Roman" w:hAnsi="Arial" w:cs="Arial"/>
                <w:color w:val="000000"/>
                <w:sz w:val="20"/>
                <w:szCs w:val="20"/>
              </w:rPr>
              <w:t>potential savings through any reduction in Length of Stay (</w:t>
            </w:r>
            <w:proofErr w:type="spellStart"/>
            <w:r w:rsidR="00F2371D" w:rsidRPr="001C2BCA">
              <w:rPr>
                <w:rFonts w:ascii="Arial" w:eastAsia="Times New Roman" w:hAnsi="Arial" w:cs="Arial"/>
                <w:color w:val="000000"/>
                <w:sz w:val="20"/>
                <w:szCs w:val="20"/>
              </w:rPr>
              <w:t>LoS</w:t>
            </w:r>
            <w:proofErr w:type="spellEnd"/>
            <w:r w:rsidR="00F2371D" w:rsidRPr="001C2BCA">
              <w:rPr>
                <w:rFonts w:ascii="Arial" w:eastAsia="Times New Roman" w:hAnsi="Arial" w:cs="Arial"/>
                <w:color w:val="000000"/>
                <w:sz w:val="20"/>
                <w:szCs w:val="20"/>
              </w:rPr>
              <w:t>)</w:t>
            </w:r>
            <w:r w:rsidR="001F1423" w:rsidRPr="001C2BCA">
              <w:rPr>
                <w:rFonts w:ascii="Arial" w:eastAsia="Times New Roman" w:hAnsi="Arial" w:cs="Arial"/>
                <w:color w:val="000000"/>
                <w:sz w:val="20"/>
                <w:szCs w:val="20"/>
              </w:rPr>
              <w:t xml:space="preserve">, </w:t>
            </w:r>
            <w:r w:rsidR="00F2371D" w:rsidRPr="001C2BCA">
              <w:rPr>
                <w:rFonts w:ascii="Arial" w:eastAsia="Times New Roman" w:hAnsi="Arial" w:cs="Arial"/>
                <w:color w:val="000000"/>
                <w:sz w:val="20"/>
                <w:szCs w:val="20"/>
              </w:rPr>
              <w:t xml:space="preserve">suggests that there has been an increase in </w:t>
            </w:r>
            <w:proofErr w:type="spellStart"/>
            <w:r w:rsidR="00F2371D" w:rsidRPr="001C2BCA">
              <w:rPr>
                <w:rFonts w:ascii="Arial" w:eastAsia="Times New Roman" w:hAnsi="Arial" w:cs="Arial"/>
                <w:color w:val="000000"/>
                <w:sz w:val="20"/>
                <w:szCs w:val="20"/>
              </w:rPr>
              <w:t>LoS</w:t>
            </w:r>
            <w:proofErr w:type="spellEnd"/>
            <w:r w:rsidR="00F2371D" w:rsidRPr="001C2BCA">
              <w:rPr>
                <w:rFonts w:ascii="Arial" w:eastAsia="Times New Roman" w:hAnsi="Arial" w:cs="Arial"/>
                <w:color w:val="000000"/>
                <w:sz w:val="20"/>
                <w:szCs w:val="20"/>
              </w:rPr>
              <w:t xml:space="preserve">. </w:t>
            </w:r>
            <w:r w:rsidR="00C83CC1" w:rsidRPr="001C2BCA">
              <w:rPr>
                <w:rFonts w:ascii="Arial" w:eastAsia="Times New Roman" w:hAnsi="Arial" w:cs="Arial"/>
                <w:color w:val="000000"/>
                <w:sz w:val="20"/>
                <w:szCs w:val="20"/>
              </w:rPr>
              <w:t xml:space="preserve">However, it also identified a </w:t>
            </w:r>
            <w:r w:rsidR="00F2371D" w:rsidRPr="001C2BCA">
              <w:rPr>
                <w:rFonts w:ascii="Arial" w:eastAsia="Times New Roman" w:hAnsi="Arial" w:cs="Arial"/>
                <w:color w:val="000000"/>
                <w:sz w:val="20"/>
                <w:szCs w:val="20"/>
              </w:rPr>
              <w:t>reason for the increase is th</w:t>
            </w:r>
            <w:r w:rsidR="00C83CC1" w:rsidRPr="001C2BCA">
              <w:rPr>
                <w:rFonts w:ascii="Arial" w:eastAsia="Times New Roman" w:hAnsi="Arial" w:cs="Arial"/>
                <w:color w:val="000000"/>
                <w:sz w:val="20"/>
                <w:szCs w:val="20"/>
              </w:rPr>
              <w:t xml:space="preserve">ose individuals with an increased </w:t>
            </w:r>
            <w:proofErr w:type="spellStart"/>
            <w:r w:rsidR="00C83CC1" w:rsidRPr="001C2BCA">
              <w:rPr>
                <w:rFonts w:ascii="Arial" w:eastAsia="Times New Roman" w:hAnsi="Arial" w:cs="Arial"/>
                <w:color w:val="000000"/>
                <w:sz w:val="20"/>
                <w:szCs w:val="20"/>
              </w:rPr>
              <w:t>LoS</w:t>
            </w:r>
            <w:proofErr w:type="spellEnd"/>
            <w:r w:rsidR="00C83CC1" w:rsidRPr="001C2BCA">
              <w:rPr>
                <w:rFonts w:ascii="Arial" w:eastAsia="Times New Roman" w:hAnsi="Arial" w:cs="Arial"/>
                <w:color w:val="000000"/>
                <w:sz w:val="20"/>
                <w:szCs w:val="20"/>
              </w:rPr>
              <w:t xml:space="preserve"> have</w:t>
            </w:r>
            <w:r w:rsidR="00F2371D" w:rsidRPr="001C2BCA">
              <w:rPr>
                <w:rFonts w:ascii="Arial" w:eastAsia="Times New Roman" w:hAnsi="Arial" w:cs="Arial"/>
                <w:color w:val="000000"/>
                <w:sz w:val="20"/>
                <w:szCs w:val="20"/>
              </w:rPr>
              <w:t xml:space="preserve"> </w:t>
            </w:r>
            <w:r w:rsidR="00C83CC1" w:rsidRPr="001C2BCA">
              <w:rPr>
                <w:rFonts w:ascii="Arial" w:eastAsia="Times New Roman" w:hAnsi="Arial" w:cs="Arial"/>
                <w:color w:val="000000"/>
                <w:sz w:val="20"/>
                <w:szCs w:val="20"/>
              </w:rPr>
              <w:t xml:space="preserve">a </w:t>
            </w:r>
            <w:r w:rsidR="00F2371D" w:rsidRPr="001C2BCA">
              <w:rPr>
                <w:rFonts w:ascii="Arial" w:eastAsia="Times New Roman" w:hAnsi="Arial" w:cs="Arial"/>
                <w:color w:val="000000"/>
                <w:sz w:val="20"/>
                <w:szCs w:val="20"/>
              </w:rPr>
              <w:t>complexity of needs</w:t>
            </w:r>
            <w:r w:rsidR="00C83CC1" w:rsidRPr="001C2BCA">
              <w:rPr>
                <w:rFonts w:ascii="Arial" w:eastAsia="Times New Roman" w:hAnsi="Arial" w:cs="Arial"/>
                <w:color w:val="000000"/>
                <w:sz w:val="20"/>
                <w:szCs w:val="20"/>
              </w:rPr>
              <w:t xml:space="preserve"> that require this</w:t>
            </w:r>
          </w:p>
          <w:p w14:paraId="5F28435C" w14:textId="58141D08" w:rsidR="005B1CBC" w:rsidRPr="00526A80" w:rsidRDefault="000577EB" w:rsidP="00CC5A81">
            <w:pPr>
              <w:pStyle w:val="ListParagraph"/>
              <w:numPr>
                <w:ilvl w:val="0"/>
                <w:numId w:val="14"/>
              </w:numPr>
              <w:jc w:val="both"/>
              <w:rPr>
                <w:rFonts w:ascii="Arial" w:eastAsia="Calibri" w:hAnsi="Arial" w:cs="Arial"/>
                <w:b/>
                <w:bCs/>
                <w:sz w:val="20"/>
                <w:szCs w:val="20"/>
              </w:rPr>
            </w:pPr>
            <w:r w:rsidRPr="001C2BCA">
              <w:rPr>
                <w:rFonts w:ascii="Arial" w:eastAsia="Times New Roman" w:hAnsi="Arial" w:cs="Arial"/>
                <w:color w:val="000000"/>
                <w:sz w:val="20"/>
                <w:szCs w:val="20"/>
              </w:rPr>
              <w:t>There is a</w:t>
            </w:r>
            <w:r w:rsidR="00F2371D" w:rsidRPr="001C2BCA">
              <w:rPr>
                <w:rFonts w:ascii="Arial" w:eastAsia="Times New Roman" w:hAnsi="Arial" w:cs="Arial"/>
                <w:b/>
                <w:bCs/>
                <w:color w:val="000000"/>
                <w:sz w:val="20"/>
                <w:szCs w:val="20"/>
              </w:rPr>
              <w:t xml:space="preserve"> plan</w:t>
            </w:r>
            <w:r w:rsidRPr="001C2BCA">
              <w:rPr>
                <w:rFonts w:ascii="Arial" w:eastAsia="Times New Roman" w:hAnsi="Arial" w:cs="Arial"/>
                <w:b/>
                <w:bCs/>
                <w:color w:val="000000"/>
                <w:sz w:val="20"/>
                <w:szCs w:val="20"/>
              </w:rPr>
              <w:t xml:space="preserve"> in place</w:t>
            </w:r>
            <w:r w:rsidR="00F2371D" w:rsidRPr="001C2BCA">
              <w:rPr>
                <w:rFonts w:ascii="Arial" w:eastAsia="Times New Roman" w:hAnsi="Arial" w:cs="Arial"/>
                <w:b/>
                <w:bCs/>
                <w:color w:val="000000"/>
                <w:sz w:val="20"/>
                <w:szCs w:val="20"/>
              </w:rPr>
              <w:t xml:space="preserve"> to undertake a </w:t>
            </w:r>
            <w:r w:rsidR="00642E29" w:rsidRPr="001C2BCA">
              <w:rPr>
                <w:rFonts w:ascii="Arial" w:eastAsia="Times New Roman" w:hAnsi="Arial" w:cs="Arial"/>
                <w:b/>
                <w:bCs/>
                <w:color w:val="000000"/>
                <w:sz w:val="20"/>
                <w:szCs w:val="20"/>
              </w:rPr>
              <w:t>closer examination of the data</w:t>
            </w:r>
            <w:r w:rsidR="00F2371D" w:rsidRPr="001C2BCA">
              <w:rPr>
                <w:rFonts w:ascii="Arial" w:eastAsia="Times New Roman" w:hAnsi="Arial" w:cs="Arial"/>
                <w:b/>
                <w:bCs/>
                <w:color w:val="000000"/>
                <w:sz w:val="20"/>
                <w:szCs w:val="20"/>
              </w:rPr>
              <w:t xml:space="preserve"> to understand these numbers</w:t>
            </w:r>
            <w:r w:rsidR="00EA763E" w:rsidRPr="001C2BCA">
              <w:rPr>
                <w:rFonts w:ascii="Arial" w:eastAsia="Times New Roman" w:hAnsi="Arial" w:cs="Arial"/>
                <w:b/>
                <w:bCs/>
                <w:color w:val="000000"/>
                <w:sz w:val="20"/>
                <w:szCs w:val="20"/>
              </w:rPr>
              <w:t xml:space="preserve"> to inform any required actions</w:t>
            </w:r>
          </w:p>
          <w:p w14:paraId="0869A60E" w14:textId="77777777" w:rsidR="00526A80" w:rsidRPr="001C2BCA" w:rsidRDefault="00526A80" w:rsidP="00526A80">
            <w:pPr>
              <w:pStyle w:val="ListParagraph"/>
              <w:ind w:left="360"/>
              <w:jc w:val="both"/>
              <w:rPr>
                <w:rFonts w:ascii="Arial" w:eastAsia="Calibri" w:hAnsi="Arial" w:cs="Arial"/>
                <w:b/>
                <w:bCs/>
                <w:sz w:val="20"/>
                <w:szCs w:val="20"/>
              </w:rPr>
            </w:pPr>
          </w:p>
          <w:p w14:paraId="206F5AA5" w14:textId="54D8971A" w:rsidR="00580923" w:rsidRPr="001C2BCA" w:rsidRDefault="009A7818" w:rsidP="00CC5A81">
            <w:pPr>
              <w:pStyle w:val="ListParagraph"/>
              <w:numPr>
                <w:ilvl w:val="0"/>
                <w:numId w:val="14"/>
              </w:numPr>
              <w:jc w:val="both"/>
              <w:rPr>
                <w:rFonts w:ascii="Arial" w:eastAsia="Calibri" w:hAnsi="Arial" w:cs="Arial"/>
                <w:sz w:val="20"/>
                <w:szCs w:val="20"/>
              </w:rPr>
            </w:pPr>
            <w:r w:rsidRPr="001C2BCA">
              <w:rPr>
                <w:rFonts w:ascii="Arial" w:eastAsia="Times New Roman" w:hAnsi="Arial" w:cs="Arial"/>
                <w:color w:val="000000"/>
                <w:sz w:val="20"/>
                <w:szCs w:val="20"/>
              </w:rPr>
              <w:t>Reported c</w:t>
            </w:r>
            <w:r w:rsidR="0050420F" w:rsidRPr="001C2BCA">
              <w:rPr>
                <w:rFonts w:ascii="Arial" w:eastAsia="Times New Roman" w:hAnsi="Arial" w:cs="Arial"/>
                <w:color w:val="000000"/>
                <w:sz w:val="20"/>
                <w:szCs w:val="20"/>
              </w:rPr>
              <w:t xml:space="preserve">hallenges with </w:t>
            </w:r>
            <w:r w:rsidR="002E44A9" w:rsidRPr="001C2BCA">
              <w:rPr>
                <w:rFonts w:ascii="Arial" w:eastAsia="Times New Roman" w:hAnsi="Arial" w:cs="Arial"/>
                <w:color w:val="000000"/>
                <w:sz w:val="20"/>
                <w:szCs w:val="20"/>
              </w:rPr>
              <w:t xml:space="preserve">systematic collection, collation and analysis of data </w:t>
            </w:r>
            <w:r w:rsidRPr="001C2BCA">
              <w:rPr>
                <w:rFonts w:ascii="Arial" w:eastAsia="Times New Roman" w:hAnsi="Arial" w:cs="Arial"/>
                <w:color w:val="000000"/>
                <w:sz w:val="20"/>
                <w:szCs w:val="20"/>
              </w:rPr>
              <w:t xml:space="preserve">are being </w:t>
            </w:r>
            <w:r w:rsidR="006F2C06" w:rsidRPr="001C2BCA">
              <w:rPr>
                <w:rFonts w:ascii="Arial" w:eastAsia="Times New Roman" w:hAnsi="Arial" w:cs="Arial"/>
                <w:color w:val="000000"/>
                <w:sz w:val="20"/>
                <w:szCs w:val="20"/>
              </w:rPr>
              <w:t>progressed</w:t>
            </w:r>
            <w:r w:rsidR="002D64DE" w:rsidRPr="001C2BCA">
              <w:rPr>
                <w:rFonts w:ascii="Arial" w:eastAsia="Times New Roman" w:hAnsi="Arial" w:cs="Arial"/>
                <w:color w:val="000000"/>
                <w:sz w:val="20"/>
                <w:szCs w:val="20"/>
              </w:rPr>
              <w:t xml:space="preserve"> </w:t>
            </w:r>
            <w:r w:rsidR="008C6426" w:rsidRPr="001C2BCA">
              <w:rPr>
                <w:rFonts w:ascii="Arial" w:eastAsia="Times New Roman" w:hAnsi="Arial" w:cs="Arial"/>
                <w:color w:val="000000"/>
                <w:sz w:val="20"/>
                <w:szCs w:val="20"/>
              </w:rPr>
              <w:t xml:space="preserve">by senior AHP Leadership </w:t>
            </w:r>
            <w:r w:rsidR="004D0A30" w:rsidRPr="001C2BCA">
              <w:rPr>
                <w:rFonts w:ascii="Arial" w:eastAsia="Times New Roman" w:hAnsi="Arial" w:cs="Arial"/>
                <w:color w:val="000000"/>
                <w:sz w:val="20"/>
                <w:szCs w:val="20"/>
              </w:rPr>
              <w:t xml:space="preserve">who are working </w:t>
            </w:r>
            <w:r w:rsidR="00F2371D" w:rsidRPr="001C2BCA">
              <w:rPr>
                <w:rFonts w:ascii="Arial" w:eastAsia="Times New Roman" w:hAnsi="Arial" w:cs="Arial"/>
                <w:color w:val="000000"/>
                <w:sz w:val="20"/>
                <w:szCs w:val="20"/>
              </w:rPr>
              <w:t xml:space="preserve">with the </w:t>
            </w:r>
            <w:r w:rsidR="004D0A30" w:rsidRPr="001C2BCA">
              <w:rPr>
                <w:rFonts w:ascii="Arial" w:eastAsia="Times New Roman" w:hAnsi="Arial" w:cs="Arial"/>
                <w:color w:val="000000"/>
                <w:sz w:val="20"/>
                <w:szCs w:val="20"/>
              </w:rPr>
              <w:t>SPPC C</w:t>
            </w:r>
            <w:r w:rsidR="00CA0D5B" w:rsidRPr="001C2BCA">
              <w:rPr>
                <w:rFonts w:ascii="Arial" w:eastAsia="Times New Roman" w:hAnsi="Arial" w:cs="Arial"/>
                <w:color w:val="000000"/>
                <w:sz w:val="20"/>
                <w:szCs w:val="20"/>
              </w:rPr>
              <w:t xml:space="preserve">linical </w:t>
            </w:r>
            <w:r w:rsidR="004D0A30" w:rsidRPr="001C2BCA">
              <w:rPr>
                <w:rFonts w:ascii="Arial" w:eastAsia="Times New Roman" w:hAnsi="Arial" w:cs="Arial"/>
                <w:color w:val="000000"/>
                <w:sz w:val="20"/>
                <w:szCs w:val="20"/>
              </w:rPr>
              <w:t>L</w:t>
            </w:r>
            <w:r w:rsidR="00CA0D5B" w:rsidRPr="001C2BCA">
              <w:rPr>
                <w:rFonts w:ascii="Arial" w:eastAsia="Times New Roman" w:hAnsi="Arial" w:cs="Arial"/>
                <w:color w:val="000000"/>
                <w:sz w:val="20"/>
                <w:szCs w:val="20"/>
              </w:rPr>
              <w:t>ead</w:t>
            </w:r>
            <w:r w:rsidR="00F2371D" w:rsidRPr="001C2BCA">
              <w:rPr>
                <w:rFonts w:ascii="Arial" w:eastAsia="Times New Roman" w:hAnsi="Arial" w:cs="Arial"/>
                <w:color w:val="000000"/>
                <w:sz w:val="20"/>
                <w:szCs w:val="20"/>
              </w:rPr>
              <w:t xml:space="preserve"> to present </w:t>
            </w:r>
            <w:r w:rsidR="00CA0D5B" w:rsidRPr="001C2BCA">
              <w:rPr>
                <w:rFonts w:ascii="Arial" w:eastAsia="Times New Roman" w:hAnsi="Arial" w:cs="Arial"/>
                <w:color w:val="000000"/>
                <w:sz w:val="20"/>
                <w:szCs w:val="20"/>
              </w:rPr>
              <w:t>the</w:t>
            </w:r>
            <w:r w:rsidR="00F2371D" w:rsidRPr="001C2BCA">
              <w:rPr>
                <w:rFonts w:ascii="Arial" w:eastAsia="Times New Roman" w:hAnsi="Arial" w:cs="Arial"/>
                <w:color w:val="000000"/>
                <w:sz w:val="20"/>
                <w:szCs w:val="20"/>
              </w:rPr>
              <w:t xml:space="preserve"> PROM </w:t>
            </w:r>
            <w:r w:rsidR="00AE1003" w:rsidRPr="001C2BCA">
              <w:rPr>
                <w:rFonts w:ascii="Arial" w:eastAsia="Times New Roman" w:hAnsi="Arial" w:cs="Arial"/>
                <w:color w:val="000000"/>
                <w:sz w:val="20"/>
                <w:szCs w:val="20"/>
              </w:rPr>
              <w:t>data and</w:t>
            </w:r>
            <w:r w:rsidR="00F2371D" w:rsidRPr="001C2BCA">
              <w:rPr>
                <w:rFonts w:ascii="Arial" w:eastAsia="Times New Roman" w:hAnsi="Arial" w:cs="Arial"/>
                <w:color w:val="000000"/>
                <w:sz w:val="20"/>
                <w:szCs w:val="20"/>
              </w:rPr>
              <w:t xml:space="preserve"> anticipate this will be available by mid-May</w:t>
            </w:r>
          </w:p>
          <w:p w14:paraId="6AF52AE1" w14:textId="072EC3D0" w:rsidR="00580923" w:rsidRPr="001C2BCA" w:rsidRDefault="00580923" w:rsidP="00580923">
            <w:pPr>
              <w:shd w:val="clear" w:color="auto" w:fill="FFFFFF" w:themeFill="background1"/>
              <w:jc w:val="both"/>
              <w:rPr>
                <w:rFonts w:ascii="Arial" w:eastAsia="Calibri" w:hAnsi="Arial" w:cs="Arial"/>
                <w:b/>
                <w:bCs/>
                <w:sz w:val="20"/>
                <w:szCs w:val="20"/>
              </w:rPr>
            </w:pPr>
          </w:p>
        </w:tc>
      </w:tr>
      <w:bookmarkEnd w:id="4"/>
      <w:tr w:rsidR="00580923" w:rsidRPr="001C2BCA" w14:paraId="339BE24F" w14:textId="77777777" w:rsidTr="00CD5109">
        <w:tc>
          <w:tcPr>
            <w:tcW w:w="1271" w:type="dxa"/>
          </w:tcPr>
          <w:p w14:paraId="3866803C" w14:textId="77777777" w:rsidR="00580923" w:rsidRPr="001C2BCA" w:rsidRDefault="00580923" w:rsidP="00580923">
            <w:pPr>
              <w:jc w:val="both"/>
              <w:rPr>
                <w:rFonts w:ascii="Arial" w:eastAsia="Calibri" w:hAnsi="Arial" w:cs="Arial"/>
                <w:b/>
                <w:bCs/>
                <w:sz w:val="20"/>
                <w:szCs w:val="20"/>
              </w:rPr>
            </w:pPr>
            <w:r w:rsidRPr="001C2BCA">
              <w:rPr>
                <w:rFonts w:ascii="Arial" w:eastAsia="Calibri" w:hAnsi="Arial" w:cs="Arial"/>
                <w:b/>
                <w:bCs/>
                <w:sz w:val="20"/>
                <w:szCs w:val="20"/>
              </w:rPr>
              <w:t>PTHB</w:t>
            </w:r>
          </w:p>
          <w:p w14:paraId="4F523F95" w14:textId="77777777" w:rsidR="00580923" w:rsidRPr="001C2BCA" w:rsidRDefault="00580923" w:rsidP="00580923">
            <w:pPr>
              <w:jc w:val="both"/>
              <w:rPr>
                <w:rFonts w:ascii="Arial" w:eastAsia="Calibri" w:hAnsi="Arial" w:cs="Arial"/>
                <w:b/>
                <w:bCs/>
                <w:sz w:val="20"/>
                <w:szCs w:val="20"/>
              </w:rPr>
            </w:pPr>
            <w:r w:rsidRPr="001C2BCA">
              <w:rPr>
                <w:rFonts w:ascii="Arial" w:hAnsi="Arial" w:cs="Arial"/>
                <w:b/>
                <w:bCs/>
                <w:sz w:val="20"/>
                <w:szCs w:val="20"/>
                <w:lang w:val="en-US"/>
              </w:rPr>
              <w:t>£384,720</w:t>
            </w:r>
          </w:p>
        </w:tc>
        <w:tc>
          <w:tcPr>
            <w:tcW w:w="5387" w:type="dxa"/>
            <w:shd w:val="clear" w:color="auto" w:fill="auto"/>
          </w:tcPr>
          <w:p w14:paraId="215E2367" w14:textId="77777777" w:rsidR="00580923" w:rsidRPr="001C2BCA" w:rsidRDefault="00580923" w:rsidP="00580923">
            <w:pPr>
              <w:rPr>
                <w:rFonts w:ascii="Arial" w:hAnsi="Arial" w:cs="Arial"/>
                <w:sz w:val="20"/>
                <w:szCs w:val="20"/>
              </w:rPr>
            </w:pPr>
            <w:r w:rsidRPr="001C2BCA">
              <w:rPr>
                <w:rFonts w:ascii="Arial" w:hAnsi="Arial" w:cs="Arial"/>
                <w:sz w:val="20"/>
                <w:szCs w:val="20"/>
              </w:rPr>
              <w:t>Focus on:</w:t>
            </w:r>
          </w:p>
          <w:p w14:paraId="3380EBF4" w14:textId="77777777" w:rsidR="00580923" w:rsidRPr="001C2BCA" w:rsidRDefault="00580923" w:rsidP="00580923">
            <w:pPr>
              <w:rPr>
                <w:rFonts w:ascii="Arial" w:hAnsi="Arial" w:cs="Arial"/>
                <w:sz w:val="20"/>
                <w:szCs w:val="20"/>
              </w:rPr>
            </w:pPr>
          </w:p>
          <w:p w14:paraId="20D3E4EF" w14:textId="77777777" w:rsidR="009F73F6" w:rsidRPr="001C2BCA" w:rsidRDefault="00580923" w:rsidP="00CC5A81">
            <w:pPr>
              <w:pStyle w:val="ListParagraph"/>
              <w:numPr>
                <w:ilvl w:val="0"/>
                <w:numId w:val="6"/>
              </w:numPr>
              <w:rPr>
                <w:rFonts w:ascii="Arial" w:hAnsi="Arial" w:cs="Arial"/>
                <w:sz w:val="20"/>
                <w:szCs w:val="20"/>
              </w:rPr>
            </w:pPr>
            <w:r w:rsidRPr="001C2BCA">
              <w:rPr>
                <w:rFonts w:ascii="Arial" w:hAnsi="Arial" w:cs="Arial"/>
                <w:sz w:val="20"/>
                <w:szCs w:val="20"/>
              </w:rPr>
              <w:t xml:space="preserve">Enabling transformation of AHP services to be responsive to the population health needs and deliver the ‘Accelerated, Sustainable Model for health and care in Powys’ </w:t>
            </w:r>
          </w:p>
          <w:p w14:paraId="3B4E1F3C" w14:textId="77777777" w:rsidR="009F73F6" w:rsidRPr="001C2BCA" w:rsidRDefault="00580923" w:rsidP="00CC5A81">
            <w:pPr>
              <w:pStyle w:val="ListParagraph"/>
              <w:numPr>
                <w:ilvl w:val="0"/>
                <w:numId w:val="6"/>
              </w:numPr>
              <w:rPr>
                <w:rFonts w:ascii="Arial" w:hAnsi="Arial" w:cs="Arial"/>
                <w:sz w:val="20"/>
                <w:szCs w:val="20"/>
              </w:rPr>
            </w:pPr>
            <w:r w:rsidRPr="001C2BCA">
              <w:rPr>
                <w:rFonts w:ascii="Arial" w:hAnsi="Arial" w:cs="Arial"/>
                <w:b/>
                <w:bCs/>
                <w:sz w:val="20"/>
                <w:szCs w:val="20"/>
              </w:rPr>
              <w:t xml:space="preserve">Noting the significant impact realised by one additional post in some areas. </w:t>
            </w:r>
          </w:p>
          <w:p w14:paraId="7082E616" w14:textId="68D34BC1" w:rsidR="00580923" w:rsidRPr="001C2BCA" w:rsidRDefault="00792A5F" w:rsidP="00CC5A81">
            <w:pPr>
              <w:pStyle w:val="ListParagraph"/>
              <w:numPr>
                <w:ilvl w:val="0"/>
                <w:numId w:val="6"/>
              </w:numPr>
              <w:rPr>
                <w:rFonts w:ascii="Arial" w:hAnsi="Arial" w:cs="Arial"/>
                <w:sz w:val="20"/>
                <w:szCs w:val="20"/>
              </w:rPr>
            </w:pPr>
            <w:r w:rsidRPr="001C2BCA">
              <w:rPr>
                <w:rFonts w:ascii="Arial" w:hAnsi="Arial" w:cs="Arial"/>
                <w:sz w:val="20"/>
                <w:szCs w:val="20"/>
              </w:rPr>
              <w:t xml:space="preserve">Ensuring </w:t>
            </w:r>
            <w:r w:rsidR="00580923" w:rsidRPr="001C2BCA">
              <w:rPr>
                <w:rFonts w:ascii="Arial" w:hAnsi="Arial" w:cs="Arial"/>
                <w:sz w:val="20"/>
                <w:szCs w:val="20"/>
              </w:rPr>
              <w:t>people receive timely access to AHP expertise in a prudent manner.</w:t>
            </w:r>
          </w:p>
          <w:p w14:paraId="68C1D552" w14:textId="77777777" w:rsidR="00580923" w:rsidRPr="001C2BCA" w:rsidRDefault="00580923" w:rsidP="00580923">
            <w:pPr>
              <w:jc w:val="both"/>
              <w:rPr>
                <w:rFonts w:ascii="Arial" w:eastAsia="Calibri" w:hAnsi="Arial" w:cs="Arial"/>
                <w:b/>
                <w:bCs/>
                <w:sz w:val="20"/>
                <w:szCs w:val="20"/>
              </w:rPr>
            </w:pPr>
          </w:p>
        </w:tc>
        <w:tc>
          <w:tcPr>
            <w:tcW w:w="8788" w:type="dxa"/>
            <w:shd w:val="clear" w:color="auto" w:fill="FFFFFF" w:themeFill="background1"/>
          </w:tcPr>
          <w:p w14:paraId="7992A4FA" w14:textId="77777777" w:rsidR="00580923" w:rsidRPr="001C2BCA" w:rsidRDefault="00580923" w:rsidP="00580923">
            <w:pPr>
              <w:jc w:val="both"/>
              <w:rPr>
                <w:rFonts w:ascii="Arial" w:eastAsia="Calibri" w:hAnsi="Arial" w:cs="Arial"/>
                <w:sz w:val="20"/>
                <w:szCs w:val="20"/>
              </w:rPr>
            </w:pPr>
            <w:r w:rsidRPr="001C2BCA">
              <w:rPr>
                <w:rFonts w:ascii="Arial" w:eastAsia="Calibri" w:hAnsi="Arial" w:cs="Arial"/>
                <w:sz w:val="20"/>
                <w:szCs w:val="20"/>
              </w:rPr>
              <w:t>The additional investment has enabled:</w:t>
            </w:r>
          </w:p>
          <w:p w14:paraId="6BED253D" w14:textId="77777777" w:rsidR="00580923" w:rsidRPr="001C2BCA" w:rsidRDefault="00580923" w:rsidP="00580923">
            <w:pPr>
              <w:jc w:val="both"/>
              <w:rPr>
                <w:rFonts w:ascii="Arial" w:eastAsia="Calibri" w:hAnsi="Arial" w:cs="Arial"/>
                <w:sz w:val="20"/>
                <w:szCs w:val="20"/>
              </w:rPr>
            </w:pPr>
          </w:p>
          <w:p w14:paraId="78CC4E9D" w14:textId="05DB6569" w:rsidR="00923600" w:rsidRDefault="00580923" w:rsidP="00CC5A81">
            <w:pPr>
              <w:pStyle w:val="ListParagraph"/>
              <w:numPr>
                <w:ilvl w:val="0"/>
                <w:numId w:val="15"/>
              </w:numPr>
              <w:jc w:val="both"/>
              <w:rPr>
                <w:rFonts w:ascii="Arial" w:eastAsia="Calibri" w:hAnsi="Arial" w:cs="Arial"/>
                <w:sz w:val="20"/>
                <w:szCs w:val="20"/>
              </w:rPr>
            </w:pPr>
            <w:r w:rsidRPr="00033E64">
              <w:rPr>
                <w:rFonts w:ascii="Arial" w:eastAsia="Calibri" w:hAnsi="Arial" w:cs="Arial"/>
                <w:b/>
                <w:bCs/>
                <w:sz w:val="20"/>
                <w:szCs w:val="20"/>
              </w:rPr>
              <w:t>Increased capacity in the adult service to deliver Speech and Language Therapy</w:t>
            </w:r>
            <w:r w:rsidRPr="001C2BCA">
              <w:rPr>
                <w:rFonts w:ascii="Arial" w:eastAsia="Calibri" w:hAnsi="Arial" w:cs="Arial"/>
                <w:sz w:val="20"/>
                <w:szCs w:val="20"/>
              </w:rPr>
              <w:t xml:space="preserve"> programmes in the community for people with neurological conditions and frailty. This service has supported the management of RTT and eliminated breaches ensuring people receive </w:t>
            </w:r>
            <w:r w:rsidRPr="00033E64">
              <w:rPr>
                <w:rFonts w:ascii="Arial" w:eastAsia="Calibri" w:hAnsi="Arial" w:cs="Arial"/>
                <w:b/>
                <w:bCs/>
                <w:sz w:val="20"/>
                <w:szCs w:val="20"/>
              </w:rPr>
              <w:t>timely access to required expertise</w:t>
            </w:r>
          </w:p>
          <w:p w14:paraId="1E88EC3B" w14:textId="77777777" w:rsidR="00526A80" w:rsidRPr="001C2BCA" w:rsidRDefault="00526A80" w:rsidP="00526A80">
            <w:pPr>
              <w:pStyle w:val="ListParagraph"/>
              <w:ind w:left="360"/>
              <w:jc w:val="both"/>
              <w:rPr>
                <w:rFonts w:ascii="Arial" w:eastAsia="Calibri" w:hAnsi="Arial" w:cs="Arial"/>
                <w:sz w:val="20"/>
                <w:szCs w:val="20"/>
              </w:rPr>
            </w:pPr>
          </w:p>
          <w:p w14:paraId="08850E41" w14:textId="77777777" w:rsidR="005A4C1B" w:rsidRPr="001C2BCA" w:rsidRDefault="00580923" w:rsidP="00CC5A81">
            <w:pPr>
              <w:pStyle w:val="ListParagraph"/>
              <w:numPr>
                <w:ilvl w:val="0"/>
                <w:numId w:val="15"/>
              </w:numPr>
              <w:jc w:val="both"/>
              <w:rPr>
                <w:rFonts w:ascii="Arial" w:eastAsia="Calibri" w:hAnsi="Arial" w:cs="Arial"/>
                <w:sz w:val="20"/>
                <w:szCs w:val="20"/>
              </w:rPr>
            </w:pPr>
            <w:r w:rsidRPr="00033E64">
              <w:rPr>
                <w:rFonts w:ascii="Arial" w:eastAsia="Calibri" w:hAnsi="Arial" w:cs="Arial"/>
                <w:b/>
                <w:bCs/>
                <w:sz w:val="20"/>
                <w:szCs w:val="20"/>
              </w:rPr>
              <w:t>Provision of multi-professional place-based care and support for people with diabetes</w:t>
            </w:r>
            <w:r w:rsidRPr="001C2BCA">
              <w:rPr>
                <w:rFonts w:ascii="Arial" w:eastAsia="Calibri" w:hAnsi="Arial" w:cs="Arial"/>
                <w:sz w:val="20"/>
                <w:szCs w:val="20"/>
              </w:rPr>
              <w:t xml:space="preserve"> </w:t>
            </w:r>
            <w:r w:rsidRPr="00033E64">
              <w:rPr>
                <w:rFonts w:ascii="Arial" w:eastAsia="Calibri" w:hAnsi="Arial" w:cs="Arial"/>
                <w:b/>
                <w:bCs/>
                <w:sz w:val="20"/>
                <w:szCs w:val="20"/>
              </w:rPr>
              <w:t>requiring foot risk assessment and education, and diabetic eye screening</w:t>
            </w:r>
            <w:r w:rsidRPr="001C2BCA">
              <w:rPr>
                <w:rFonts w:ascii="Arial" w:eastAsia="Calibri" w:hAnsi="Arial" w:cs="Arial"/>
                <w:b/>
                <w:bCs/>
                <w:sz w:val="20"/>
                <w:szCs w:val="20"/>
              </w:rPr>
              <w:t>.</w:t>
            </w:r>
            <w:r w:rsidRPr="001C2BCA">
              <w:rPr>
                <w:rFonts w:ascii="Arial" w:eastAsia="Calibri" w:hAnsi="Arial" w:cs="Arial"/>
                <w:sz w:val="20"/>
                <w:szCs w:val="20"/>
              </w:rPr>
              <w:t xml:space="preserve"> </w:t>
            </w:r>
          </w:p>
          <w:p w14:paraId="119A220B" w14:textId="193795F6" w:rsidR="00923600" w:rsidRDefault="00580923" w:rsidP="005A4C1B">
            <w:pPr>
              <w:pStyle w:val="ListParagraph"/>
              <w:ind w:left="360"/>
              <w:jc w:val="both"/>
              <w:rPr>
                <w:rFonts w:ascii="Arial" w:eastAsia="Calibri" w:hAnsi="Arial" w:cs="Arial"/>
                <w:sz w:val="20"/>
                <w:szCs w:val="20"/>
              </w:rPr>
            </w:pPr>
            <w:r w:rsidRPr="001C2BCA">
              <w:rPr>
                <w:rFonts w:ascii="Arial" w:eastAsia="Calibri" w:hAnsi="Arial" w:cs="Arial"/>
                <w:sz w:val="20"/>
                <w:szCs w:val="20"/>
              </w:rPr>
              <w:t xml:space="preserve">This service has also </w:t>
            </w:r>
            <w:r w:rsidRPr="00033E64">
              <w:rPr>
                <w:rFonts w:ascii="Arial" w:eastAsia="Calibri" w:hAnsi="Arial" w:cs="Arial"/>
                <w:b/>
                <w:bCs/>
                <w:sz w:val="20"/>
                <w:szCs w:val="20"/>
              </w:rPr>
              <w:t>provided training</w:t>
            </w:r>
            <w:r w:rsidRPr="001C2BCA">
              <w:rPr>
                <w:rFonts w:ascii="Arial" w:eastAsia="Calibri" w:hAnsi="Arial" w:cs="Arial"/>
                <w:sz w:val="20"/>
                <w:szCs w:val="20"/>
              </w:rPr>
              <w:t xml:space="preserve"> to a variety of teams which has been well received by all who attended</w:t>
            </w:r>
          </w:p>
          <w:p w14:paraId="57C08250" w14:textId="77777777" w:rsidR="003D5A08" w:rsidRPr="001C2BCA" w:rsidRDefault="003D5A08" w:rsidP="005A4C1B">
            <w:pPr>
              <w:pStyle w:val="ListParagraph"/>
              <w:ind w:left="360"/>
              <w:jc w:val="both"/>
              <w:rPr>
                <w:rFonts w:ascii="Arial" w:eastAsia="Calibri" w:hAnsi="Arial" w:cs="Arial"/>
                <w:sz w:val="20"/>
                <w:szCs w:val="20"/>
              </w:rPr>
            </w:pPr>
          </w:p>
          <w:p w14:paraId="536D5B23" w14:textId="0F541BD8" w:rsidR="00923600" w:rsidRPr="003D5A08" w:rsidRDefault="00580923" w:rsidP="00CC5A81">
            <w:pPr>
              <w:pStyle w:val="ListParagraph"/>
              <w:numPr>
                <w:ilvl w:val="0"/>
                <w:numId w:val="15"/>
              </w:numPr>
              <w:jc w:val="both"/>
              <w:rPr>
                <w:rFonts w:ascii="Arial" w:eastAsia="Calibri" w:hAnsi="Arial" w:cs="Arial"/>
                <w:sz w:val="20"/>
                <w:szCs w:val="20"/>
              </w:rPr>
            </w:pPr>
            <w:r w:rsidRPr="001C2BCA">
              <w:rPr>
                <w:rFonts w:ascii="Arial" w:eastAsia="Calibri" w:hAnsi="Arial" w:cs="Arial"/>
                <w:sz w:val="20"/>
                <w:szCs w:val="20"/>
              </w:rPr>
              <w:t xml:space="preserve">A new service to support prescribers within the community teams and primary care with </w:t>
            </w:r>
            <w:r w:rsidRPr="00033E64">
              <w:rPr>
                <w:rFonts w:ascii="Arial" w:eastAsia="Calibri" w:hAnsi="Arial" w:cs="Arial"/>
                <w:b/>
                <w:bCs/>
                <w:sz w:val="20"/>
                <w:szCs w:val="20"/>
              </w:rPr>
              <w:t>oral nutrition support pathways and education to prevent deconditioning</w:t>
            </w:r>
            <w:r w:rsidRPr="001C2BCA">
              <w:rPr>
                <w:rFonts w:ascii="Arial" w:eastAsia="Calibri" w:hAnsi="Arial" w:cs="Arial"/>
                <w:b/>
                <w:bCs/>
                <w:sz w:val="20"/>
                <w:szCs w:val="20"/>
              </w:rPr>
              <w:t>.</w:t>
            </w:r>
            <w:r w:rsidRPr="001C2BCA">
              <w:rPr>
                <w:rFonts w:ascii="Arial" w:eastAsia="Calibri" w:hAnsi="Arial" w:cs="Arial"/>
                <w:sz w:val="20"/>
                <w:szCs w:val="20"/>
              </w:rPr>
              <w:t xml:space="preserve"> Early indications cost savings from optimised formulary usage as an additional benefit</w:t>
            </w:r>
            <w:r w:rsidRPr="00033E64">
              <w:rPr>
                <w:rFonts w:ascii="Arial" w:eastAsia="Calibri" w:hAnsi="Arial" w:cs="Arial"/>
                <w:b/>
                <w:bCs/>
                <w:sz w:val="20"/>
                <w:szCs w:val="20"/>
              </w:rPr>
              <w:t>. Q1 savings predicted at around £15K for this project alone</w:t>
            </w:r>
          </w:p>
          <w:p w14:paraId="72D1C147" w14:textId="77777777" w:rsidR="003D5A08" w:rsidRPr="001C2BCA" w:rsidRDefault="003D5A08" w:rsidP="003D5A08">
            <w:pPr>
              <w:pStyle w:val="ListParagraph"/>
              <w:ind w:left="360"/>
              <w:jc w:val="both"/>
              <w:rPr>
                <w:rFonts w:ascii="Arial" w:eastAsia="Calibri" w:hAnsi="Arial" w:cs="Arial"/>
                <w:sz w:val="20"/>
                <w:szCs w:val="20"/>
              </w:rPr>
            </w:pPr>
          </w:p>
          <w:p w14:paraId="76DDE04F" w14:textId="10998E8C" w:rsidR="003D5A08" w:rsidRDefault="00580923" w:rsidP="00CC5A81">
            <w:pPr>
              <w:pStyle w:val="ListParagraph"/>
              <w:numPr>
                <w:ilvl w:val="0"/>
                <w:numId w:val="15"/>
              </w:numPr>
              <w:jc w:val="both"/>
              <w:rPr>
                <w:rFonts w:ascii="Arial" w:eastAsia="Calibri" w:hAnsi="Arial" w:cs="Arial"/>
                <w:sz w:val="20"/>
                <w:szCs w:val="20"/>
              </w:rPr>
            </w:pPr>
            <w:r w:rsidRPr="001C2BCA">
              <w:rPr>
                <w:rFonts w:ascii="Arial" w:eastAsia="Calibri" w:hAnsi="Arial" w:cs="Arial"/>
                <w:sz w:val="20"/>
                <w:szCs w:val="20"/>
              </w:rPr>
              <w:t xml:space="preserve">Provision of a </w:t>
            </w:r>
            <w:r w:rsidRPr="00033E64">
              <w:rPr>
                <w:rFonts w:ascii="Arial" w:eastAsia="Calibri" w:hAnsi="Arial" w:cs="Arial"/>
                <w:b/>
                <w:bCs/>
                <w:sz w:val="20"/>
                <w:szCs w:val="20"/>
              </w:rPr>
              <w:t>falls prevention service</w:t>
            </w:r>
            <w:r w:rsidRPr="001C2BCA">
              <w:rPr>
                <w:rFonts w:ascii="Arial" w:eastAsia="Calibri" w:hAnsi="Arial" w:cs="Arial"/>
                <w:sz w:val="20"/>
                <w:szCs w:val="20"/>
              </w:rPr>
              <w:t xml:space="preserve"> which includes brief intervention training to health and social care workers to raise awareness of the importance of falls prevention</w:t>
            </w:r>
          </w:p>
          <w:p w14:paraId="4FDAFA0A" w14:textId="77777777" w:rsidR="003D5A08" w:rsidRPr="003D5A08" w:rsidRDefault="003D5A08" w:rsidP="003D5A08">
            <w:pPr>
              <w:jc w:val="both"/>
              <w:rPr>
                <w:rFonts w:ascii="Arial" w:eastAsia="Calibri" w:hAnsi="Arial" w:cs="Arial"/>
                <w:sz w:val="20"/>
                <w:szCs w:val="20"/>
              </w:rPr>
            </w:pPr>
          </w:p>
          <w:p w14:paraId="6183CFE7" w14:textId="2D60AF2C" w:rsidR="00620A1D" w:rsidRDefault="00643DF9" w:rsidP="00CC5A81">
            <w:pPr>
              <w:pStyle w:val="ListParagraph"/>
              <w:numPr>
                <w:ilvl w:val="0"/>
                <w:numId w:val="15"/>
              </w:numPr>
              <w:jc w:val="both"/>
              <w:rPr>
                <w:rFonts w:ascii="Arial" w:eastAsia="Calibri" w:hAnsi="Arial" w:cs="Arial"/>
                <w:b/>
                <w:bCs/>
                <w:sz w:val="20"/>
                <w:szCs w:val="20"/>
              </w:rPr>
            </w:pPr>
            <w:r w:rsidRPr="001C2BCA">
              <w:rPr>
                <w:rFonts w:ascii="Arial" w:eastAsia="Calibri" w:hAnsi="Arial" w:cs="Arial"/>
                <w:b/>
                <w:bCs/>
                <w:sz w:val="20"/>
                <w:szCs w:val="20"/>
              </w:rPr>
              <w:t>Collaborative and p</w:t>
            </w:r>
            <w:r w:rsidR="00620A1D" w:rsidRPr="001C2BCA">
              <w:rPr>
                <w:rFonts w:ascii="Arial" w:eastAsia="Calibri" w:hAnsi="Arial" w:cs="Arial"/>
                <w:b/>
                <w:bCs/>
                <w:sz w:val="20"/>
                <w:szCs w:val="20"/>
              </w:rPr>
              <w:t xml:space="preserve">artnership </w:t>
            </w:r>
            <w:r w:rsidRPr="001C2BCA">
              <w:rPr>
                <w:rFonts w:ascii="Arial" w:eastAsia="Calibri" w:hAnsi="Arial" w:cs="Arial"/>
                <w:b/>
                <w:bCs/>
                <w:sz w:val="20"/>
                <w:szCs w:val="20"/>
              </w:rPr>
              <w:t xml:space="preserve">cluster </w:t>
            </w:r>
            <w:r w:rsidR="00620A1D" w:rsidRPr="001C2BCA">
              <w:rPr>
                <w:rFonts w:ascii="Arial" w:eastAsia="Calibri" w:hAnsi="Arial" w:cs="Arial"/>
                <w:b/>
                <w:bCs/>
                <w:sz w:val="20"/>
                <w:szCs w:val="20"/>
              </w:rPr>
              <w:t xml:space="preserve">working </w:t>
            </w:r>
            <w:r w:rsidRPr="001C2BCA">
              <w:rPr>
                <w:rFonts w:ascii="Arial" w:eastAsia="Calibri" w:hAnsi="Arial" w:cs="Arial"/>
                <w:b/>
                <w:bCs/>
                <w:sz w:val="20"/>
                <w:szCs w:val="20"/>
              </w:rPr>
              <w:t>supporting people living with Frailty and complex needs</w:t>
            </w:r>
          </w:p>
          <w:p w14:paraId="62CF15FC" w14:textId="77777777" w:rsidR="003D5A08" w:rsidRPr="003D5A08" w:rsidRDefault="003D5A08" w:rsidP="003D5A08">
            <w:pPr>
              <w:jc w:val="both"/>
              <w:rPr>
                <w:rFonts w:ascii="Arial" w:eastAsia="Calibri" w:hAnsi="Arial" w:cs="Arial"/>
                <w:b/>
                <w:bCs/>
                <w:sz w:val="20"/>
                <w:szCs w:val="20"/>
              </w:rPr>
            </w:pPr>
          </w:p>
          <w:p w14:paraId="20F70E67" w14:textId="77777777" w:rsidR="00923600" w:rsidRPr="003D5A08" w:rsidRDefault="00580923" w:rsidP="00CC5A81">
            <w:pPr>
              <w:pStyle w:val="ListParagraph"/>
              <w:numPr>
                <w:ilvl w:val="0"/>
                <w:numId w:val="15"/>
              </w:numPr>
              <w:jc w:val="both"/>
              <w:rPr>
                <w:rFonts w:ascii="Arial" w:eastAsia="Calibri" w:hAnsi="Arial" w:cs="Arial"/>
                <w:sz w:val="20"/>
                <w:szCs w:val="20"/>
              </w:rPr>
            </w:pPr>
            <w:r w:rsidRPr="003D5A08">
              <w:rPr>
                <w:rFonts w:ascii="Arial" w:hAnsi="Arial" w:cs="Arial"/>
                <w:sz w:val="20"/>
                <w:szCs w:val="20"/>
              </w:rPr>
              <w:t xml:space="preserve">Teams are conducting </w:t>
            </w:r>
            <w:r w:rsidRPr="003D5A08">
              <w:rPr>
                <w:rFonts w:ascii="Arial" w:hAnsi="Arial" w:cs="Arial"/>
                <w:b/>
                <w:bCs/>
                <w:sz w:val="20"/>
                <w:szCs w:val="20"/>
              </w:rPr>
              <w:t>PDSA cycles to ensure efficiency</w:t>
            </w:r>
            <w:r w:rsidRPr="003D5A08">
              <w:rPr>
                <w:rFonts w:ascii="Arial" w:hAnsi="Arial" w:cs="Arial"/>
                <w:sz w:val="20"/>
                <w:szCs w:val="20"/>
              </w:rPr>
              <w:t xml:space="preserve"> with scheduled review at end of Q1&amp;2 2025/2026 re activity, value and impact. </w:t>
            </w:r>
          </w:p>
          <w:p w14:paraId="7687F2DF" w14:textId="22607351" w:rsidR="00580923" w:rsidRPr="003D5A08" w:rsidRDefault="00580923" w:rsidP="00CC5A81">
            <w:pPr>
              <w:pStyle w:val="ListParagraph"/>
              <w:numPr>
                <w:ilvl w:val="0"/>
                <w:numId w:val="15"/>
              </w:numPr>
              <w:jc w:val="both"/>
              <w:rPr>
                <w:rFonts w:ascii="Arial" w:eastAsia="Calibri" w:hAnsi="Arial" w:cs="Arial"/>
                <w:sz w:val="20"/>
                <w:szCs w:val="20"/>
              </w:rPr>
            </w:pPr>
            <w:r w:rsidRPr="003D5A08">
              <w:rPr>
                <w:rFonts w:ascii="Arial" w:hAnsi="Arial" w:cs="Arial"/>
                <w:sz w:val="20"/>
                <w:szCs w:val="20"/>
              </w:rPr>
              <w:t xml:space="preserve">This includes </w:t>
            </w:r>
            <w:r w:rsidRPr="003D5A08">
              <w:rPr>
                <w:rFonts w:ascii="Arial" w:hAnsi="Arial" w:cs="Arial"/>
                <w:b/>
                <w:bCs/>
                <w:sz w:val="20"/>
                <w:szCs w:val="20"/>
              </w:rPr>
              <w:t xml:space="preserve">systematic collection of </w:t>
            </w:r>
            <w:r w:rsidRPr="003D5A08">
              <w:rPr>
                <w:rFonts w:ascii="Arial" w:eastAsia="Calibri" w:hAnsi="Arial" w:cs="Arial"/>
                <w:b/>
                <w:bCs/>
                <w:sz w:val="20"/>
                <w:szCs w:val="20"/>
              </w:rPr>
              <w:t>PREMs</w:t>
            </w:r>
            <w:r w:rsidRPr="003D5A08">
              <w:rPr>
                <w:rFonts w:ascii="Arial" w:hAnsi="Arial" w:cs="Arial"/>
                <w:b/>
                <w:bCs/>
                <w:sz w:val="20"/>
                <w:szCs w:val="20"/>
              </w:rPr>
              <w:t xml:space="preserve"> via </w:t>
            </w:r>
            <w:r w:rsidRPr="003D5A08">
              <w:rPr>
                <w:rFonts w:ascii="Arial" w:eastAsia="Calibri" w:hAnsi="Arial" w:cs="Arial"/>
                <w:b/>
                <w:bCs/>
                <w:sz w:val="20"/>
                <w:szCs w:val="20"/>
              </w:rPr>
              <w:t>CIVICA and TOMS</w:t>
            </w:r>
            <w:r w:rsidRPr="003D5A08">
              <w:rPr>
                <w:rFonts w:ascii="Arial" w:eastAsia="Calibri" w:hAnsi="Arial" w:cs="Arial"/>
                <w:sz w:val="20"/>
                <w:szCs w:val="20"/>
              </w:rPr>
              <w:t xml:space="preserve"> (Therapy Outcome Measure) utilisation</w:t>
            </w:r>
          </w:p>
          <w:p w14:paraId="061D7847" w14:textId="77777777" w:rsidR="00580923" w:rsidRPr="001C2BCA" w:rsidRDefault="00580923" w:rsidP="00580923">
            <w:pPr>
              <w:jc w:val="both"/>
              <w:rPr>
                <w:rFonts w:ascii="Arial" w:eastAsia="Calibri" w:hAnsi="Arial" w:cs="Arial"/>
                <w:sz w:val="20"/>
                <w:szCs w:val="20"/>
              </w:rPr>
            </w:pPr>
          </w:p>
        </w:tc>
      </w:tr>
      <w:tr w:rsidR="00580923" w:rsidRPr="001F6136" w14:paraId="0046D99E" w14:textId="77777777" w:rsidTr="00CD5109">
        <w:tc>
          <w:tcPr>
            <w:tcW w:w="1271" w:type="dxa"/>
          </w:tcPr>
          <w:p w14:paraId="7E45B21C" w14:textId="77777777" w:rsidR="00580923" w:rsidRPr="001C2BCA" w:rsidRDefault="00580923" w:rsidP="00580923">
            <w:pPr>
              <w:jc w:val="both"/>
              <w:rPr>
                <w:rFonts w:ascii="Arial" w:eastAsia="Calibri" w:hAnsi="Arial" w:cs="Arial"/>
                <w:b/>
                <w:bCs/>
                <w:sz w:val="20"/>
                <w:szCs w:val="20"/>
              </w:rPr>
            </w:pPr>
            <w:r w:rsidRPr="001C2BCA">
              <w:rPr>
                <w:rFonts w:ascii="Arial" w:eastAsia="Calibri" w:hAnsi="Arial" w:cs="Arial"/>
                <w:b/>
                <w:bCs/>
                <w:sz w:val="20"/>
                <w:szCs w:val="20"/>
              </w:rPr>
              <w:lastRenderedPageBreak/>
              <w:t>SBUHB</w:t>
            </w:r>
          </w:p>
          <w:p w14:paraId="52CECBF7" w14:textId="77777777" w:rsidR="00580923" w:rsidRPr="001C2BCA" w:rsidRDefault="00580923" w:rsidP="00580923">
            <w:pPr>
              <w:jc w:val="both"/>
              <w:rPr>
                <w:rFonts w:ascii="Arial" w:eastAsia="Calibri" w:hAnsi="Arial" w:cs="Arial"/>
                <w:b/>
                <w:bCs/>
                <w:sz w:val="20"/>
                <w:szCs w:val="20"/>
              </w:rPr>
            </w:pPr>
            <w:r w:rsidRPr="001C2BCA">
              <w:rPr>
                <w:rFonts w:ascii="Arial" w:hAnsi="Arial" w:cs="Arial"/>
                <w:b/>
                <w:bCs/>
                <w:sz w:val="20"/>
                <w:szCs w:val="20"/>
              </w:rPr>
              <w:t>£647,440</w:t>
            </w:r>
          </w:p>
        </w:tc>
        <w:tc>
          <w:tcPr>
            <w:tcW w:w="5387" w:type="dxa"/>
          </w:tcPr>
          <w:p w14:paraId="62739CDE" w14:textId="77777777" w:rsidR="00580923" w:rsidRPr="001C2BCA" w:rsidRDefault="00580923" w:rsidP="00580923">
            <w:pPr>
              <w:jc w:val="both"/>
              <w:rPr>
                <w:rFonts w:ascii="Arial" w:hAnsi="Arial" w:cs="Arial"/>
                <w:sz w:val="20"/>
                <w:szCs w:val="20"/>
              </w:rPr>
            </w:pPr>
            <w:r w:rsidRPr="001C2BCA">
              <w:rPr>
                <w:rFonts w:ascii="Arial" w:hAnsi="Arial" w:cs="Arial"/>
                <w:sz w:val="20"/>
                <w:szCs w:val="20"/>
              </w:rPr>
              <w:t>Focus on:</w:t>
            </w:r>
          </w:p>
          <w:p w14:paraId="0855DE33" w14:textId="77777777" w:rsidR="00580923" w:rsidRPr="001C2BCA" w:rsidRDefault="00580923" w:rsidP="00580923">
            <w:pPr>
              <w:jc w:val="both"/>
              <w:rPr>
                <w:rFonts w:ascii="Arial" w:hAnsi="Arial" w:cs="Arial"/>
                <w:b/>
                <w:bCs/>
                <w:sz w:val="20"/>
                <w:szCs w:val="20"/>
                <w:u w:val="single"/>
              </w:rPr>
            </w:pPr>
          </w:p>
          <w:p w14:paraId="6139ED11" w14:textId="73542732" w:rsidR="00580923" w:rsidRPr="001C2BCA" w:rsidRDefault="00580923" w:rsidP="00CC5A81">
            <w:pPr>
              <w:pStyle w:val="ListParagraph"/>
              <w:numPr>
                <w:ilvl w:val="0"/>
                <w:numId w:val="16"/>
              </w:numPr>
              <w:jc w:val="both"/>
              <w:rPr>
                <w:rFonts w:ascii="Arial" w:hAnsi="Arial" w:cs="Arial"/>
                <w:b/>
                <w:bCs/>
                <w:sz w:val="20"/>
                <w:szCs w:val="20"/>
                <w:u w:val="single"/>
              </w:rPr>
            </w:pPr>
            <w:r w:rsidRPr="001C2BCA">
              <w:rPr>
                <w:rFonts w:ascii="Arial" w:hAnsi="Arial" w:cs="Arial"/>
                <w:sz w:val="20"/>
                <w:szCs w:val="20"/>
              </w:rPr>
              <w:t>Expansion of the Occupational Therapy, Physiotherapy and Dietetic offer into the existing Enhanced Community Care model (virtual ward) pan Health Board region (coverage of 8 clusters)</w:t>
            </w:r>
          </w:p>
          <w:p w14:paraId="06489B44" w14:textId="77777777" w:rsidR="00580923" w:rsidRPr="001C2BCA" w:rsidRDefault="00580923" w:rsidP="00580923">
            <w:pPr>
              <w:jc w:val="both"/>
              <w:rPr>
                <w:rFonts w:ascii="Arial" w:hAnsi="Arial" w:cs="Arial"/>
                <w:b/>
                <w:bCs/>
                <w:sz w:val="20"/>
                <w:szCs w:val="20"/>
                <w:u w:val="single"/>
              </w:rPr>
            </w:pPr>
          </w:p>
          <w:p w14:paraId="2A793D5F" w14:textId="77777777" w:rsidR="00580923" w:rsidRPr="001C2BCA" w:rsidRDefault="00580923" w:rsidP="00580923">
            <w:pPr>
              <w:jc w:val="both"/>
              <w:rPr>
                <w:rFonts w:ascii="Arial" w:eastAsia="Calibri" w:hAnsi="Arial" w:cs="Arial"/>
                <w:b/>
                <w:bCs/>
                <w:sz w:val="20"/>
                <w:szCs w:val="20"/>
              </w:rPr>
            </w:pPr>
          </w:p>
        </w:tc>
        <w:tc>
          <w:tcPr>
            <w:tcW w:w="8788" w:type="dxa"/>
          </w:tcPr>
          <w:p w14:paraId="08342BCC" w14:textId="779811F0" w:rsidR="00580923" w:rsidRPr="001C2BCA" w:rsidRDefault="00580923" w:rsidP="00580923">
            <w:pPr>
              <w:rPr>
                <w:rFonts w:ascii="Arial" w:eastAsia="Times New Roman" w:hAnsi="Arial" w:cs="Arial"/>
                <w:sz w:val="20"/>
                <w:szCs w:val="20"/>
              </w:rPr>
            </w:pPr>
            <w:r w:rsidRPr="001C2BCA">
              <w:rPr>
                <w:rFonts w:ascii="Arial" w:eastAsia="Times New Roman" w:hAnsi="Arial" w:cs="Arial"/>
                <w:sz w:val="20"/>
                <w:szCs w:val="20"/>
              </w:rPr>
              <w:t>The additional investment has enabled the SBUHB Enhanced Community Care (ECC) service to support:</w:t>
            </w:r>
          </w:p>
          <w:p w14:paraId="0E8BA203" w14:textId="77777777" w:rsidR="00580923" w:rsidRPr="001C2BCA" w:rsidRDefault="00580923" w:rsidP="00580923">
            <w:pPr>
              <w:rPr>
                <w:rFonts w:ascii="Arial" w:eastAsia="Times New Roman" w:hAnsi="Arial" w:cs="Arial"/>
                <w:sz w:val="20"/>
                <w:szCs w:val="20"/>
              </w:rPr>
            </w:pPr>
          </w:p>
          <w:p w14:paraId="676CC9C5" w14:textId="222C8E6B" w:rsidR="000B22F4" w:rsidRPr="000B22F4" w:rsidRDefault="002611D4" w:rsidP="00CC5A81">
            <w:pPr>
              <w:pStyle w:val="ListParagraph"/>
              <w:numPr>
                <w:ilvl w:val="0"/>
                <w:numId w:val="6"/>
              </w:numPr>
              <w:rPr>
                <w:rFonts w:ascii="Arial" w:eastAsia="Times New Roman" w:hAnsi="Arial" w:cs="Arial"/>
                <w:b/>
                <w:bCs/>
                <w:sz w:val="20"/>
                <w:szCs w:val="20"/>
              </w:rPr>
            </w:pPr>
            <w:r w:rsidRPr="001C2BCA">
              <w:rPr>
                <w:rFonts w:ascii="Arial" w:eastAsia="Times New Roman" w:hAnsi="Arial" w:cs="Arial"/>
                <w:b/>
                <w:bCs/>
                <w:sz w:val="20"/>
                <w:szCs w:val="20"/>
              </w:rPr>
              <w:t xml:space="preserve">Year total of </w:t>
            </w:r>
            <w:r w:rsidR="00580923" w:rsidRPr="00033E64">
              <w:rPr>
                <w:rFonts w:ascii="Arial" w:eastAsia="Times New Roman" w:hAnsi="Arial" w:cs="Arial"/>
                <w:b/>
                <w:bCs/>
                <w:sz w:val="20"/>
                <w:szCs w:val="20"/>
              </w:rPr>
              <w:t>3681 referrals</w:t>
            </w:r>
            <w:r w:rsidR="00580923" w:rsidRPr="001C2BCA">
              <w:rPr>
                <w:rFonts w:ascii="Arial" w:eastAsia="Times New Roman" w:hAnsi="Arial" w:cs="Arial"/>
                <w:sz w:val="20"/>
                <w:szCs w:val="20"/>
              </w:rPr>
              <w:t xml:space="preserve"> </w:t>
            </w:r>
            <w:r w:rsidRPr="001C2BCA">
              <w:rPr>
                <w:rFonts w:ascii="Arial" w:eastAsia="Times New Roman" w:hAnsi="Arial" w:cs="Arial"/>
                <w:sz w:val="20"/>
                <w:szCs w:val="20"/>
              </w:rPr>
              <w:t>to</w:t>
            </w:r>
            <w:r w:rsidR="00580923" w:rsidRPr="001C2BCA">
              <w:rPr>
                <w:rFonts w:ascii="Arial" w:eastAsia="Times New Roman" w:hAnsi="Arial" w:cs="Arial"/>
                <w:sz w:val="20"/>
                <w:szCs w:val="20"/>
              </w:rPr>
              <w:t xml:space="preserve"> the </w:t>
            </w:r>
            <w:r w:rsidR="00ED426C" w:rsidRPr="001C2BCA">
              <w:rPr>
                <w:rFonts w:ascii="Arial" w:eastAsia="Times New Roman" w:hAnsi="Arial" w:cs="Arial"/>
                <w:sz w:val="20"/>
                <w:szCs w:val="20"/>
              </w:rPr>
              <w:t>ECC service</w:t>
            </w:r>
            <w:r w:rsidR="00580923" w:rsidRPr="001C2BCA">
              <w:rPr>
                <w:rFonts w:ascii="Arial" w:eastAsia="Times New Roman" w:hAnsi="Arial" w:cs="Arial"/>
                <w:sz w:val="20"/>
                <w:szCs w:val="20"/>
              </w:rPr>
              <w:t xml:space="preserve"> with 98.78% receiving an initial review leading to </w:t>
            </w:r>
            <w:r w:rsidR="00ED426C" w:rsidRPr="001C2BCA">
              <w:rPr>
                <w:rFonts w:ascii="Arial" w:eastAsia="Times New Roman" w:hAnsi="Arial" w:cs="Arial"/>
                <w:sz w:val="20"/>
                <w:szCs w:val="20"/>
              </w:rPr>
              <w:t xml:space="preserve">an </w:t>
            </w:r>
            <w:r w:rsidR="00E329C2" w:rsidRPr="001C2BCA">
              <w:rPr>
                <w:rFonts w:ascii="Arial" w:eastAsia="Times New Roman" w:hAnsi="Arial" w:cs="Arial"/>
                <w:sz w:val="20"/>
                <w:szCs w:val="20"/>
              </w:rPr>
              <w:t>acceptance</w:t>
            </w:r>
            <w:r w:rsidR="00580923" w:rsidRPr="001C2BCA">
              <w:rPr>
                <w:rFonts w:ascii="Arial" w:eastAsia="Times New Roman" w:hAnsi="Arial" w:cs="Arial"/>
                <w:sz w:val="20"/>
                <w:szCs w:val="20"/>
              </w:rPr>
              <w:t xml:space="preserve"> rate of 89.85% </w:t>
            </w:r>
            <w:r w:rsidR="00ED426C" w:rsidRPr="001C2BCA">
              <w:rPr>
                <w:rFonts w:ascii="Arial" w:eastAsia="Times New Roman" w:hAnsi="Arial" w:cs="Arial"/>
                <w:sz w:val="20"/>
                <w:szCs w:val="20"/>
              </w:rPr>
              <w:t xml:space="preserve">into the service; </w:t>
            </w:r>
            <w:r w:rsidR="00580923" w:rsidRPr="001C2BCA">
              <w:rPr>
                <w:rFonts w:ascii="Arial" w:eastAsia="Times New Roman" w:hAnsi="Arial" w:cs="Arial"/>
                <w:sz w:val="20"/>
                <w:szCs w:val="20"/>
              </w:rPr>
              <w:t xml:space="preserve">supporting </w:t>
            </w:r>
            <w:r w:rsidR="000836E1" w:rsidRPr="001C2BCA">
              <w:rPr>
                <w:rFonts w:ascii="Arial" w:eastAsia="Times New Roman" w:hAnsi="Arial" w:cs="Arial"/>
                <w:sz w:val="20"/>
                <w:szCs w:val="20"/>
              </w:rPr>
              <w:t>delivery of integrated place</w:t>
            </w:r>
            <w:r w:rsidR="001031A8" w:rsidRPr="001C2BCA">
              <w:rPr>
                <w:rFonts w:ascii="Arial" w:eastAsia="Times New Roman" w:hAnsi="Arial" w:cs="Arial"/>
                <w:sz w:val="20"/>
                <w:szCs w:val="20"/>
              </w:rPr>
              <w:t>-based care</w:t>
            </w:r>
            <w:r w:rsidR="000836E1" w:rsidRPr="001C2BCA">
              <w:rPr>
                <w:rFonts w:ascii="Arial" w:eastAsia="Times New Roman" w:hAnsi="Arial" w:cs="Arial"/>
                <w:sz w:val="20"/>
                <w:szCs w:val="20"/>
              </w:rPr>
              <w:t xml:space="preserve"> </w:t>
            </w:r>
            <w:r w:rsidR="00132B49" w:rsidRPr="001C2BCA">
              <w:rPr>
                <w:rFonts w:ascii="Arial" w:eastAsia="Times New Roman" w:hAnsi="Arial" w:cs="Arial"/>
                <w:sz w:val="20"/>
                <w:szCs w:val="20"/>
              </w:rPr>
              <w:t xml:space="preserve">and supporting </w:t>
            </w:r>
            <w:r w:rsidR="00580923" w:rsidRPr="001C2BCA">
              <w:rPr>
                <w:rFonts w:ascii="Arial" w:eastAsia="Times New Roman" w:hAnsi="Arial" w:cs="Arial"/>
                <w:sz w:val="20"/>
                <w:szCs w:val="20"/>
              </w:rPr>
              <w:t xml:space="preserve">community </w:t>
            </w:r>
            <w:r w:rsidR="00132B49" w:rsidRPr="001C2BCA">
              <w:rPr>
                <w:rFonts w:ascii="Arial" w:eastAsia="Times New Roman" w:hAnsi="Arial" w:cs="Arial"/>
                <w:sz w:val="20"/>
                <w:szCs w:val="20"/>
              </w:rPr>
              <w:t xml:space="preserve">service </w:t>
            </w:r>
            <w:r w:rsidR="00580923" w:rsidRPr="001C2BCA">
              <w:rPr>
                <w:rFonts w:ascii="Arial" w:eastAsia="Times New Roman" w:hAnsi="Arial" w:cs="Arial"/>
                <w:sz w:val="20"/>
                <w:szCs w:val="20"/>
              </w:rPr>
              <w:t>transformation</w:t>
            </w:r>
          </w:p>
          <w:p w14:paraId="5F9535A4" w14:textId="77777777" w:rsidR="000B22F4" w:rsidRDefault="000B22F4" w:rsidP="000B22F4">
            <w:pPr>
              <w:rPr>
                <w:rFonts w:ascii="Arial" w:eastAsia="Times New Roman" w:hAnsi="Arial" w:cs="Arial"/>
                <w:b/>
                <w:bCs/>
                <w:sz w:val="20"/>
                <w:szCs w:val="20"/>
              </w:rPr>
            </w:pPr>
          </w:p>
          <w:p w14:paraId="25198153" w14:textId="77777777" w:rsidR="000B22F4" w:rsidRPr="001C2BCA" w:rsidRDefault="000B22F4" w:rsidP="00CC5A81">
            <w:pPr>
              <w:pStyle w:val="ListParagraph"/>
              <w:numPr>
                <w:ilvl w:val="0"/>
                <w:numId w:val="6"/>
              </w:numPr>
              <w:rPr>
                <w:rFonts w:ascii="Arial" w:eastAsia="Times New Roman" w:hAnsi="Arial" w:cs="Arial"/>
                <w:sz w:val="20"/>
                <w:szCs w:val="20"/>
              </w:rPr>
            </w:pPr>
            <w:r w:rsidRPr="00033E64">
              <w:rPr>
                <w:rFonts w:ascii="Arial" w:eastAsia="Times New Roman" w:hAnsi="Arial" w:cs="Arial"/>
                <w:b/>
                <w:bCs/>
                <w:sz w:val="20"/>
                <w:szCs w:val="20"/>
              </w:rPr>
              <w:t>845 people were reported as having an earlier discharge from hospital</w:t>
            </w:r>
            <w:r w:rsidRPr="001C2BCA">
              <w:rPr>
                <w:rFonts w:ascii="Arial" w:eastAsia="Times New Roman" w:hAnsi="Arial" w:cs="Arial"/>
                <w:sz w:val="20"/>
                <w:szCs w:val="20"/>
              </w:rPr>
              <w:t xml:space="preserve"> supported via the Virtual ward in-reach based at Morriston General Hospital to ensure appropriate health care services are delivered in the best place for the individual.</w:t>
            </w:r>
          </w:p>
          <w:p w14:paraId="5E8319E1" w14:textId="5469BC08" w:rsidR="000B22F4" w:rsidRPr="003E64E5" w:rsidRDefault="000B22F4" w:rsidP="00CC5A81">
            <w:pPr>
              <w:pStyle w:val="ListParagraph"/>
              <w:numPr>
                <w:ilvl w:val="0"/>
                <w:numId w:val="6"/>
              </w:numPr>
              <w:rPr>
                <w:rFonts w:ascii="Arial" w:eastAsia="Times New Roman" w:hAnsi="Arial" w:cs="Arial"/>
                <w:sz w:val="20"/>
                <w:szCs w:val="20"/>
              </w:rPr>
            </w:pPr>
            <w:r w:rsidRPr="00033E64">
              <w:rPr>
                <w:rFonts w:ascii="Arial" w:eastAsia="Times New Roman" w:hAnsi="Arial" w:cs="Arial"/>
                <w:b/>
                <w:bCs/>
                <w:sz w:val="20"/>
                <w:szCs w:val="20"/>
              </w:rPr>
              <w:t>1397 people were reported as an avoided admission</w:t>
            </w:r>
          </w:p>
          <w:p w14:paraId="0A769858" w14:textId="77777777" w:rsidR="003E64E5" w:rsidRDefault="003E64E5" w:rsidP="003E64E5">
            <w:pPr>
              <w:rPr>
                <w:rFonts w:ascii="Arial" w:eastAsia="Times New Roman" w:hAnsi="Arial" w:cs="Arial"/>
                <w:sz w:val="20"/>
                <w:szCs w:val="20"/>
              </w:rPr>
            </w:pPr>
          </w:p>
          <w:p w14:paraId="2B657F71" w14:textId="1CAD0DBA" w:rsidR="003E64E5" w:rsidRPr="003E64E5" w:rsidRDefault="003E64E5" w:rsidP="00CC5A81">
            <w:pPr>
              <w:pStyle w:val="ListParagraph"/>
              <w:numPr>
                <w:ilvl w:val="0"/>
                <w:numId w:val="6"/>
              </w:numPr>
              <w:rPr>
                <w:rFonts w:ascii="Arial" w:eastAsia="Times New Roman" w:hAnsi="Arial" w:cs="Arial"/>
                <w:sz w:val="20"/>
                <w:szCs w:val="20"/>
              </w:rPr>
            </w:pPr>
            <w:r w:rsidRPr="001C2BCA">
              <w:rPr>
                <w:rFonts w:ascii="Arial" w:hAnsi="Arial" w:cs="Arial"/>
                <w:b/>
                <w:bCs/>
                <w:color w:val="000000"/>
                <w:sz w:val="20"/>
                <w:szCs w:val="20"/>
              </w:rPr>
              <w:t>Effective collaboration and joint working with Rehab Assistants via the Early Supported Discharge Service</w:t>
            </w:r>
            <w:r w:rsidRPr="001C2BCA">
              <w:rPr>
                <w:rFonts w:ascii="Arial" w:hAnsi="Arial" w:cs="Arial"/>
                <w:color w:val="000000"/>
                <w:sz w:val="20"/>
                <w:szCs w:val="20"/>
              </w:rPr>
              <w:t xml:space="preserve"> (that are now within the ECC modelling) </w:t>
            </w:r>
            <w:r w:rsidRPr="001C2BCA">
              <w:rPr>
                <w:rFonts w:ascii="Arial" w:hAnsi="Arial" w:cs="Arial"/>
                <w:b/>
                <w:bCs/>
                <w:color w:val="000000"/>
                <w:sz w:val="20"/>
                <w:szCs w:val="20"/>
              </w:rPr>
              <w:t>enabling more focussed (up to 3 week) rehabilitation</w:t>
            </w:r>
            <w:r w:rsidRPr="001C2BCA">
              <w:rPr>
                <w:rFonts w:ascii="Arial" w:hAnsi="Arial" w:cs="Arial"/>
                <w:color w:val="000000"/>
                <w:sz w:val="20"/>
                <w:szCs w:val="20"/>
              </w:rPr>
              <w:t xml:space="preserve"> on targeted functional tasks, thus </w:t>
            </w:r>
            <w:r w:rsidRPr="001C2BCA">
              <w:rPr>
                <w:rFonts w:ascii="Arial" w:hAnsi="Arial" w:cs="Arial"/>
                <w:b/>
                <w:bCs/>
                <w:color w:val="000000"/>
                <w:sz w:val="20"/>
                <w:szCs w:val="20"/>
              </w:rPr>
              <w:t>reducing the impact of onward referrals, whilst also enhancing the person-centred collaborative care delivery</w:t>
            </w:r>
          </w:p>
          <w:p w14:paraId="61DE380F" w14:textId="77777777" w:rsidR="000B22F4" w:rsidRPr="000B22F4" w:rsidRDefault="000B22F4" w:rsidP="000B22F4">
            <w:pPr>
              <w:rPr>
                <w:rFonts w:ascii="Arial" w:eastAsia="Times New Roman" w:hAnsi="Arial" w:cs="Arial"/>
                <w:b/>
                <w:bCs/>
                <w:sz w:val="20"/>
                <w:szCs w:val="20"/>
              </w:rPr>
            </w:pPr>
          </w:p>
          <w:p w14:paraId="6D3720AC" w14:textId="09D53BF4" w:rsidR="00580923" w:rsidRDefault="00D42107" w:rsidP="00CC5A81">
            <w:pPr>
              <w:pStyle w:val="ListParagraph"/>
              <w:numPr>
                <w:ilvl w:val="0"/>
                <w:numId w:val="6"/>
              </w:numPr>
              <w:rPr>
                <w:rFonts w:ascii="Arial" w:eastAsia="Times New Roman" w:hAnsi="Arial" w:cs="Arial"/>
                <w:b/>
                <w:bCs/>
                <w:sz w:val="20"/>
                <w:szCs w:val="20"/>
              </w:rPr>
            </w:pPr>
            <w:r w:rsidRPr="001C2BCA">
              <w:rPr>
                <w:rFonts w:ascii="Arial" w:eastAsia="Times New Roman" w:hAnsi="Arial" w:cs="Arial"/>
                <w:sz w:val="20"/>
                <w:szCs w:val="20"/>
              </w:rPr>
              <w:t>With</w:t>
            </w:r>
            <w:r w:rsidR="001031A8" w:rsidRPr="001C2BCA">
              <w:rPr>
                <w:rFonts w:ascii="Arial" w:eastAsia="Times New Roman" w:hAnsi="Arial" w:cs="Arial"/>
                <w:sz w:val="20"/>
                <w:szCs w:val="20"/>
              </w:rPr>
              <w:t xml:space="preserve"> </w:t>
            </w:r>
            <w:r w:rsidR="001031A8" w:rsidRPr="001C2BCA">
              <w:rPr>
                <w:rFonts w:ascii="Arial" w:eastAsia="Times New Roman" w:hAnsi="Arial" w:cs="Arial"/>
                <w:b/>
                <w:bCs/>
                <w:sz w:val="20"/>
                <w:szCs w:val="20"/>
              </w:rPr>
              <w:t>proactive management of a ‘rising risk’ cohort prevent</w:t>
            </w:r>
            <w:r w:rsidR="00400A0D" w:rsidRPr="001C2BCA">
              <w:rPr>
                <w:rFonts w:ascii="Arial" w:eastAsia="Times New Roman" w:hAnsi="Arial" w:cs="Arial"/>
                <w:b/>
                <w:bCs/>
                <w:sz w:val="20"/>
                <w:szCs w:val="20"/>
              </w:rPr>
              <w:t xml:space="preserve">ing escalation of need and </w:t>
            </w:r>
            <w:r w:rsidR="000F71DD" w:rsidRPr="001C2BCA">
              <w:rPr>
                <w:rFonts w:ascii="Arial" w:eastAsia="Times New Roman" w:hAnsi="Arial" w:cs="Arial"/>
                <w:b/>
                <w:bCs/>
                <w:sz w:val="20"/>
                <w:szCs w:val="20"/>
              </w:rPr>
              <w:t xml:space="preserve">associated </w:t>
            </w:r>
            <w:r w:rsidR="00400A0D" w:rsidRPr="001C2BCA">
              <w:rPr>
                <w:rFonts w:ascii="Arial" w:eastAsia="Times New Roman" w:hAnsi="Arial" w:cs="Arial"/>
                <w:b/>
                <w:bCs/>
                <w:sz w:val="20"/>
                <w:szCs w:val="20"/>
              </w:rPr>
              <w:t>unnecessary</w:t>
            </w:r>
            <w:r w:rsidR="001031A8" w:rsidRPr="001C2BCA">
              <w:rPr>
                <w:rFonts w:ascii="Arial" w:eastAsia="Times New Roman" w:hAnsi="Arial" w:cs="Arial"/>
                <w:b/>
                <w:bCs/>
                <w:sz w:val="20"/>
                <w:szCs w:val="20"/>
              </w:rPr>
              <w:t xml:space="preserve"> admission</w:t>
            </w:r>
          </w:p>
          <w:p w14:paraId="481463BA" w14:textId="77777777" w:rsidR="00231F05" w:rsidRPr="001C2BCA" w:rsidRDefault="00231F05" w:rsidP="00231F05">
            <w:pPr>
              <w:pStyle w:val="ListParagraph"/>
              <w:ind w:left="360"/>
              <w:rPr>
                <w:rFonts w:ascii="Arial" w:eastAsia="Times New Roman" w:hAnsi="Arial" w:cs="Arial"/>
                <w:b/>
                <w:bCs/>
                <w:sz w:val="20"/>
                <w:szCs w:val="20"/>
              </w:rPr>
            </w:pPr>
          </w:p>
          <w:p w14:paraId="1814954D" w14:textId="037EA2AB" w:rsidR="00580923" w:rsidRDefault="00580923" w:rsidP="00CC5A81">
            <w:pPr>
              <w:pStyle w:val="ListParagraph"/>
              <w:numPr>
                <w:ilvl w:val="0"/>
                <w:numId w:val="6"/>
              </w:numPr>
              <w:rPr>
                <w:rFonts w:ascii="Arial" w:eastAsia="Times New Roman" w:hAnsi="Arial" w:cs="Arial"/>
                <w:b/>
                <w:bCs/>
                <w:sz w:val="20"/>
                <w:szCs w:val="20"/>
              </w:rPr>
            </w:pPr>
            <w:r w:rsidRPr="001C2BCA">
              <w:rPr>
                <w:rFonts w:ascii="Arial" w:eastAsia="Times New Roman" w:hAnsi="Arial" w:cs="Arial"/>
                <w:b/>
                <w:bCs/>
                <w:sz w:val="20"/>
                <w:szCs w:val="20"/>
              </w:rPr>
              <w:t>Outcomes and data are shared outcomes across the professionals that make up the team (medics, nursing, pharmacy and</w:t>
            </w:r>
            <w:r w:rsidR="00053047">
              <w:rPr>
                <w:rFonts w:ascii="Arial" w:eastAsia="Times New Roman" w:hAnsi="Arial" w:cs="Arial"/>
                <w:b/>
                <w:bCs/>
                <w:sz w:val="20"/>
                <w:szCs w:val="20"/>
              </w:rPr>
              <w:t xml:space="preserve"> AHPs</w:t>
            </w:r>
            <w:r w:rsidRPr="001C2BCA">
              <w:rPr>
                <w:rFonts w:ascii="Arial" w:eastAsia="Times New Roman" w:hAnsi="Arial" w:cs="Arial"/>
                <w:b/>
                <w:bCs/>
                <w:sz w:val="20"/>
                <w:szCs w:val="20"/>
              </w:rPr>
              <w:t xml:space="preserve">) </w:t>
            </w:r>
            <w:r w:rsidR="002D01D3" w:rsidRPr="00033E64">
              <w:rPr>
                <w:rFonts w:ascii="Arial" w:eastAsia="Times New Roman" w:hAnsi="Arial" w:cs="Arial"/>
                <w:b/>
                <w:bCs/>
                <w:sz w:val="20"/>
                <w:szCs w:val="20"/>
              </w:rPr>
              <w:t>demonstrating</w:t>
            </w:r>
            <w:r w:rsidRPr="00033E64">
              <w:rPr>
                <w:rFonts w:ascii="Arial" w:eastAsia="Times New Roman" w:hAnsi="Arial" w:cs="Arial"/>
                <w:b/>
                <w:bCs/>
                <w:sz w:val="20"/>
                <w:szCs w:val="20"/>
              </w:rPr>
              <w:t xml:space="preserve"> true multi-professional working</w:t>
            </w:r>
          </w:p>
          <w:p w14:paraId="2E25D987" w14:textId="77777777" w:rsidR="000B22F4" w:rsidRPr="000B22F4" w:rsidRDefault="000B22F4" w:rsidP="000B22F4">
            <w:pPr>
              <w:rPr>
                <w:rFonts w:ascii="Arial" w:eastAsia="Times New Roman" w:hAnsi="Arial" w:cs="Arial"/>
                <w:b/>
                <w:bCs/>
                <w:sz w:val="20"/>
                <w:szCs w:val="20"/>
              </w:rPr>
            </w:pPr>
          </w:p>
          <w:p w14:paraId="71FBC712" w14:textId="46BCFDB9" w:rsidR="00580923" w:rsidRPr="001A6963" w:rsidRDefault="00580923" w:rsidP="00CC5A81">
            <w:pPr>
              <w:pStyle w:val="ListParagraph"/>
              <w:numPr>
                <w:ilvl w:val="0"/>
                <w:numId w:val="6"/>
              </w:numPr>
              <w:rPr>
                <w:rFonts w:ascii="Arial" w:eastAsia="Times New Roman" w:hAnsi="Arial" w:cs="Arial"/>
                <w:sz w:val="20"/>
                <w:szCs w:val="20"/>
              </w:rPr>
            </w:pPr>
            <w:r w:rsidRPr="00033E64">
              <w:rPr>
                <w:rFonts w:ascii="Arial" w:eastAsia="Times New Roman" w:hAnsi="Arial" w:cs="Arial"/>
                <w:b/>
                <w:bCs/>
                <w:sz w:val="20"/>
                <w:szCs w:val="20"/>
              </w:rPr>
              <w:lastRenderedPageBreak/>
              <w:t>One WTE dietitian</w:t>
            </w:r>
            <w:r w:rsidRPr="001C2BCA">
              <w:rPr>
                <w:rFonts w:ascii="Arial" w:eastAsia="Times New Roman" w:hAnsi="Arial" w:cs="Arial"/>
                <w:sz w:val="20"/>
                <w:szCs w:val="20"/>
              </w:rPr>
              <w:t xml:space="preserve"> has managed to ensure that the ECC service can meet the </w:t>
            </w:r>
            <w:r w:rsidRPr="00033E64">
              <w:rPr>
                <w:rFonts w:ascii="Arial" w:eastAsia="Times New Roman" w:hAnsi="Arial" w:cs="Arial"/>
                <w:b/>
                <w:bCs/>
                <w:sz w:val="20"/>
                <w:szCs w:val="20"/>
              </w:rPr>
              <w:t>dietetic standard for urgent nutrition support referrals (within 4 weeks)</w:t>
            </w:r>
            <w:r w:rsidRPr="001C2BCA">
              <w:rPr>
                <w:rFonts w:ascii="Arial" w:eastAsia="Times New Roman" w:hAnsi="Arial" w:cs="Arial"/>
                <w:b/>
                <w:bCs/>
                <w:sz w:val="20"/>
                <w:szCs w:val="20"/>
              </w:rPr>
              <w:t xml:space="preserve"> </w:t>
            </w:r>
            <w:r w:rsidRPr="001C2BCA">
              <w:rPr>
                <w:rFonts w:ascii="Arial" w:eastAsia="Times New Roman" w:hAnsi="Arial" w:cs="Arial"/>
                <w:sz w:val="20"/>
                <w:szCs w:val="20"/>
              </w:rPr>
              <w:t xml:space="preserve">with </w:t>
            </w:r>
            <w:r w:rsidRPr="001C2BCA">
              <w:rPr>
                <w:rFonts w:ascii="Arial" w:hAnsi="Arial" w:cs="Arial"/>
                <w:b/>
                <w:bCs/>
                <w:color w:val="000000"/>
                <w:sz w:val="20"/>
                <w:szCs w:val="20"/>
              </w:rPr>
              <w:t>49 Virtual Ward team members trained to complete MUST nutritional risk screening</w:t>
            </w:r>
            <w:r w:rsidRPr="001C2BCA">
              <w:rPr>
                <w:rFonts w:ascii="Arial" w:hAnsi="Arial" w:cs="Arial"/>
                <w:color w:val="000000"/>
                <w:sz w:val="20"/>
                <w:szCs w:val="20"/>
              </w:rPr>
              <w:t xml:space="preserve"> during 2024</w:t>
            </w:r>
          </w:p>
          <w:p w14:paraId="51C9D58A" w14:textId="77777777" w:rsidR="001A6963" w:rsidRPr="001A6963" w:rsidRDefault="001A6963" w:rsidP="001A6963">
            <w:pPr>
              <w:rPr>
                <w:rFonts w:ascii="Arial" w:eastAsia="Times New Roman" w:hAnsi="Arial" w:cs="Arial"/>
                <w:sz w:val="20"/>
                <w:szCs w:val="20"/>
              </w:rPr>
            </w:pPr>
          </w:p>
          <w:p w14:paraId="49E3CB30" w14:textId="77777777" w:rsidR="00580923" w:rsidRPr="001C2BCA" w:rsidRDefault="00580923" w:rsidP="00CC5A81">
            <w:pPr>
              <w:pStyle w:val="ListParagraph"/>
              <w:numPr>
                <w:ilvl w:val="0"/>
                <w:numId w:val="6"/>
              </w:numPr>
              <w:rPr>
                <w:rFonts w:ascii="Arial" w:eastAsia="Times New Roman" w:hAnsi="Arial" w:cs="Arial"/>
                <w:sz w:val="20"/>
                <w:szCs w:val="20"/>
              </w:rPr>
            </w:pPr>
            <w:r w:rsidRPr="00033E64">
              <w:rPr>
                <w:rFonts w:ascii="Arial" w:hAnsi="Arial" w:cs="Arial"/>
                <w:b/>
                <w:bCs/>
                <w:sz w:val="20"/>
                <w:szCs w:val="20"/>
              </w:rPr>
              <w:t>Prudency of workforce utilisation and optimisation of AHP expertise</w:t>
            </w:r>
            <w:r w:rsidRPr="001C2BCA">
              <w:rPr>
                <w:rFonts w:ascii="Arial" w:hAnsi="Arial" w:cs="Arial"/>
                <w:sz w:val="20"/>
                <w:szCs w:val="20"/>
              </w:rPr>
              <w:t xml:space="preserve"> with</w:t>
            </w:r>
          </w:p>
          <w:p w14:paraId="6311036F" w14:textId="6758DD84" w:rsidR="00580923" w:rsidRPr="001C2BCA" w:rsidRDefault="00580923" w:rsidP="00580923">
            <w:pPr>
              <w:pStyle w:val="ListParagraph"/>
              <w:ind w:left="360"/>
              <w:rPr>
                <w:rFonts w:ascii="Arial" w:eastAsia="Times New Roman" w:hAnsi="Arial" w:cs="Arial"/>
                <w:sz w:val="20"/>
                <w:szCs w:val="20"/>
              </w:rPr>
            </w:pPr>
            <w:r w:rsidRPr="001C2BCA">
              <w:rPr>
                <w:rFonts w:ascii="Arial" w:hAnsi="Arial" w:cs="Arial"/>
                <w:sz w:val="20"/>
                <w:szCs w:val="20"/>
              </w:rPr>
              <w:t>Occupational Therapists completing the Comprehensive Geriatric Assessment for the Initial Review therefore enhancing prudency of delivery</w:t>
            </w:r>
          </w:p>
          <w:p w14:paraId="67F1F60C" w14:textId="77777777" w:rsidR="001A6963" w:rsidRPr="001A6963" w:rsidRDefault="001A6963" w:rsidP="001A6963">
            <w:pPr>
              <w:pStyle w:val="ListParagraph"/>
              <w:ind w:left="360"/>
              <w:rPr>
                <w:rFonts w:ascii="Arial" w:eastAsia="Times New Roman" w:hAnsi="Arial" w:cs="Arial"/>
                <w:b/>
                <w:bCs/>
                <w:sz w:val="20"/>
                <w:szCs w:val="20"/>
              </w:rPr>
            </w:pPr>
          </w:p>
          <w:p w14:paraId="6B3A69CB" w14:textId="77777777" w:rsidR="001A6963" w:rsidRPr="001A6963" w:rsidRDefault="001A6963" w:rsidP="001A6963">
            <w:pPr>
              <w:pStyle w:val="ListParagraph"/>
              <w:ind w:left="360"/>
              <w:rPr>
                <w:rFonts w:ascii="Arial" w:eastAsia="Times New Roman" w:hAnsi="Arial" w:cs="Arial"/>
                <w:b/>
                <w:bCs/>
                <w:sz w:val="20"/>
                <w:szCs w:val="20"/>
              </w:rPr>
            </w:pPr>
          </w:p>
          <w:p w14:paraId="1630898E" w14:textId="489716F7" w:rsidR="00580923" w:rsidRPr="001A6963" w:rsidRDefault="00580923" w:rsidP="00CC5A81">
            <w:pPr>
              <w:pStyle w:val="ListParagraph"/>
              <w:numPr>
                <w:ilvl w:val="0"/>
                <w:numId w:val="6"/>
              </w:numPr>
              <w:rPr>
                <w:rFonts w:ascii="Arial" w:eastAsia="Times New Roman" w:hAnsi="Arial" w:cs="Arial"/>
                <w:b/>
                <w:bCs/>
                <w:sz w:val="20"/>
                <w:szCs w:val="20"/>
              </w:rPr>
            </w:pPr>
            <w:r w:rsidRPr="001C2BCA">
              <w:rPr>
                <w:rFonts w:ascii="Arial" w:hAnsi="Arial" w:cs="Arial"/>
                <w:b/>
                <w:bCs/>
                <w:color w:val="000000"/>
                <w:sz w:val="20"/>
                <w:szCs w:val="20"/>
              </w:rPr>
              <w:t xml:space="preserve">91% of Occupational Therapy referrals had direct input and interventions – </w:t>
            </w:r>
            <w:r w:rsidRPr="00033E64">
              <w:rPr>
                <w:rFonts w:ascii="Arial" w:hAnsi="Arial" w:cs="Arial"/>
                <w:b/>
                <w:bCs/>
                <w:color w:val="000000"/>
                <w:sz w:val="20"/>
                <w:szCs w:val="20"/>
              </w:rPr>
              <w:t>5076 O</w:t>
            </w:r>
            <w:r w:rsidR="00D250E0" w:rsidRPr="00033E64">
              <w:rPr>
                <w:rFonts w:ascii="Arial" w:hAnsi="Arial" w:cs="Arial"/>
                <w:b/>
                <w:bCs/>
                <w:color w:val="000000"/>
                <w:sz w:val="20"/>
                <w:szCs w:val="20"/>
              </w:rPr>
              <w:t>ccupational Therapy</w:t>
            </w:r>
            <w:r w:rsidRPr="00033E64">
              <w:rPr>
                <w:rFonts w:ascii="Arial" w:hAnsi="Arial" w:cs="Arial"/>
                <w:b/>
                <w:bCs/>
                <w:color w:val="000000"/>
                <w:sz w:val="20"/>
                <w:szCs w:val="20"/>
              </w:rPr>
              <w:t xml:space="preserve"> </w:t>
            </w:r>
            <w:r w:rsidRPr="003E64E5">
              <w:rPr>
                <w:rFonts w:ascii="Arial" w:hAnsi="Arial" w:cs="Arial"/>
                <w:color w:val="000000"/>
                <w:sz w:val="20"/>
                <w:szCs w:val="20"/>
              </w:rPr>
              <w:t>interventions delivered in total</w:t>
            </w:r>
          </w:p>
          <w:p w14:paraId="104F2DA7" w14:textId="77777777" w:rsidR="001A6963" w:rsidRPr="001C2BCA" w:rsidRDefault="001A6963" w:rsidP="001A6963">
            <w:pPr>
              <w:pStyle w:val="ListParagraph"/>
              <w:ind w:left="360"/>
              <w:rPr>
                <w:rFonts w:ascii="Arial" w:eastAsia="Times New Roman" w:hAnsi="Arial" w:cs="Arial"/>
                <w:b/>
                <w:bCs/>
                <w:sz w:val="20"/>
                <w:szCs w:val="20"/>
              </w:rPr>
            </w:pPr>
          </w:p>
          <w:p w14:paraId="0100FFB4" w14:textId="5F898FF6" w:rsidR="00580923" w:rsidRPr="003E64E5" w:rsidRDefault="00580923" w:rsidP="00CC5A81">
            <w:pPr>
              <w:pStyle w:val="ListParagraph"/>
              <w:numPr>
                <w:ilvl w:val="0"/>
                <w:numId w:val="6"/>
              </w:numPr>
              <w:rPr>
                <w:rFonts w:ascii="Arial" w:eastAsia="Times New Roman" w:hAnsi="Arial" w:cs="Arial"/>
                <w:sz w:val="20"/>
                <w:szCs w:val="20"/>
              </w:rPr>
            </w:pPr>
            <w:r w:rsidRPr="001C2BCA">
              <w:rPr>
                <w:rFonts w:ascii="Arial" w:hAnsi="Arial" w:cs="Arial"/>
                <w:color w:val="000000"/>
                <w:sz w:val="20"/>
                <w:szCs w:val="20"/>
              </w:rPr>
              <w:t xml:space="preserve">Introduced a </w:t>
            </w:r>
            <w:r w:rsidRPr="00033E64">
              <w:rPr>
                <w:rFonts w:ascii="Arial" w:hAnsi="Arial" w:cs="Arial"/>
                <w:b/>
                <w:bCs/>
                <w:color w:val="000000"/>
                <w:sz w:val="20"/>
                <w:szCs w:val="20"/>
              </w:rPr>
              <w:t>compendium of in-house self-management training resources</w:t>
            </w:r>
            <w:r w:rsidRPr="001C2BCA">
              <w:rPr>
                <w:rFonts w:ascii="Arial" w:hAnsi="Arial" w:cs="Arial"/>
                <w:color w:val="000000"/>
                <w:sz w:val="20"/>
                <w:szCs w:val="20"/>
              </w:rPr>
              <w:t xml:space="preserve"> across the therapies</w:t>
            </w:r>
            <w:r w:rsidR="00A63BE7" w:rsidRPr="001C2BCA">
              <w:rPr>
                <w:rFonts w:ascii="Arial" w:hAnsi="Arial" w:cs="Arial"/>
                <w:color w:val="000000"/>
                <w:sz w:val="20"/>
                <w:szCs w:val="20"/>
              </w:rPr>
              <w:t>’</w:t>
            </w:r>
            <w:r w:rsidRPr="001C2BCA">
              <w:rPr>
                <w:rFonts w:ascii="Arial" w:hAnsi="Arial" w:cs="Arial"/>
                <w:color w:val="000000"/>
                <w:sz w:val="20"/>
                <w:szCs w:val="20"/>
              </w:rPr>
              <w:t xml:space="preserve"> teams to more effectively intervene with our patient group in a co-produced goal orientated way</w:t>
            </w:r>
          </w:p>
          <w:p w14:paraId="13AF898D" w14:textId="77777777" w:rsidR="003E64E5" w:rsidRPr="003E64E5" w:rsidRDefault="003E64E5" w:rsidP="003E64E5">
            <w:pPr>
              <w:rPr>
                <w:rFonts w:ascii="Arial" w:eastAsia="Times New Roman" w:hAnsi="Arial" w:cs="Arial"/>
                <w:sz w:val="20"/>
                <w:szCs w:val="20"/>
              </w:rPr>
            </w:pPr>
          </w:p>
          <w:p w14:paraId="1EBDA9F2" w14:textId="325B2B23" w:rsidR="00580923" w:rsidRPr="003E64E5" w:rsidRDefault="00580923" w:rsidP="00CC5A81">
            <w:pPr>
              <w:pStyle w:val="ListParagraph"/>
              <w:numPr>
                <w:ilvl w:val="0"/>
                <w:numId w:val="6"/>
              </w:numPr>
              <w:rPr>
                <w:rFonts w:ascii="Arial" w:eastAsia="Times New Roman" w:hAnsi="Arial" w:cs="Arial"/>
                <w:sz w:val="20"/>
                <w:szCs w:val="20"/>
              </w:rPr>
            </w:pPr>
            <w:r w:rsidRPr="00033E64">
              <w:rPr>
                <w:rFonts w:ascii="Arial" w:hAnsi="Arial" w:cs="Arial"/>
                <w:b/>
                <w:bCs/>
                <w:color w:val="000000"/>
                <w:sz w:val="20"/>
                <w:szCs w:val="20"/>
              </w:rPr>
              <w:t>Fracture Discharge Service Pathway</w:t>
            </w:r>
            <w:r w:rsidRPr="001C2BCA">
              <w:rPr>
                <w:rFonts w:ascii="Arial" w:hAnsi="Arial" w:cs="Arial"/>
                <w:b/>
                <w:bCs/>
                <w:color w:val="000000"/>
                <w:sz w:val="20"/>
                <w:szCs w:val="20"/>
              </w:rPr>
              <w:t xml:space="preserve"> </w:t>
            </w:r>
            <w:r w:rsidRPr="00033E64">
              <w:rPr>
                <w:rFonts w:ascii="Arial" w:hAnsi="Arial" w:cs="Arial"/>
                <w:b/>
                <w:bCs/>
                <w:color w:val="000000"/>
                <w:sz w:val="20"/>
                <w:szCs w:val="20"/>
              </w:rPr>
              <w:t>continues to demonstrate reductions in average length of stays</w:t>
            </w:r>
            <w:r w:rsidRPr="001C2BCA">
              <w:rPr>
                <w:rFonts w:ascii="Arial" w:hAnsi="Arial" w:cs="Arial"/>
                <w:b/>
                <w:bCs/>
                <w:color w:val="000000"/>
                <w:sz w:val="20"/>
                <w:szCs w:val="20"/>
              </w:rPr>
              <w:t xml:space="preserve"> </w:t>
            </w:r>
            <w:r w:rsidRPr="001C2BCA">
              <w:rPr>
                <w:rFonts w:ascii="Arial" w:hAnsi="Arial" w:cs="Arial"/>
                <w:color w:val="000000"/>
                <w:sz w:val="20"/>
                <w:szCs w:val="20"/>
              </w:rPr>
              <w:t xml:space="preserve">primarily enabled by the quick community follow-up offered by Physiotherapy – </w:t>
            </w:r>
            <w:r w:rsidRPr="001C2BCA">
              <w:rPr>
                <w:rFonts w:ascii="Arial" w:hAnsi="Arial" w:cs="Arial"/>
                <w:b/>
                <w:bCs/>
                <w:color w:val="000000"/>
                <w:sz w:val="20"/>
                <w:szCs w:val="20"/>
              </w:rPr>
              <w:t>referral to treatment time of 3 days average</w:t>
            </w:r>
            <w:r w:rsidR="006A697F" w:rsidRPr="001C2BCA">
              <w:rPr>
                <w:rFonts w:ascii="Arial" w:hAnsi="Arial" w:cs="Arial"/>
                <w:b/>
                <w:bCs/>
                <w:color w:val="000000"/>
                <w:sz w:val="20"/>
                <w:szCs w:val="20"/>
              </w:rPr>
              <w:t>.</w:t>
            </w:r>
          </w:p>
          <w:p w14:paraId="6D2D5C9D" w14:textId="77777777" w:rsidR="00580923" w:rsidRPr="00977882" w:rsidRDefault="00580923" w:rsidP="00580923">
            <w:pPr>
              <w:pStyle w:val="ListParagraph"/>
              <w:ind w:left="360"/>
              <w:jc w:val="both"/>
              <w:rPr>
                <w:rFonts w:ascii="Arial" w:eastAsia="Calibri" w:hAnsi="Arial" w:cs="Arial"/>
                <w:b/>
                <w:bCs/>
                <w:sz w:val="20"/>
                <w:szCs w:val="20"/>
              </w:rPr>
            </w:pPr>
          </w:p>
        </w:tc>
      </w:tr>
    </w:tbl>
    <w:p w14:paraId="39172923" w14:textId="77777777" w:rsidR="005D522F" w:rsidRPr="00BC40F0" w:rsidRDefault="005D522F" w:rsidP="005D522F">
      <w:pPr>
        <w:spacing w:after="0" w:line="240" w:lineRule="auto"/>
        <w:jc w:val="both"/>
        <w:rPr>
          <w:rFonts w:ascii="Arial" w:eastAsia="Calibri" w:hAnsi="Arial" w:cs="Times New Roman"/>
          <w:sz w:val="24"/>
          <w:szCs w:val="24"/>
        </w:rPr>
      </w:pPr>
    </w:p>
    <w:p w14:paraId="3591894A" w14:textId="438E4C97" w:rsidR="00F670B6" w:rsidRPr="00BC40F0" w:rsidRDefault="00201BAD" w:rsidP="005D522F">
      <w:pPr>
        <w:spacing w:after="0" w:line="240" w:lineRule="auto"/>
        <w:jc w:val="both"/>
        <w:rPr>
          <w:rFonts w:ascii="Arial" w:eastAsia="Calibri" w:hAnsi="Arial" w:cs="Times New Roman"/>
          <w:sz w:val="24"/>
          <w:szCs w:val="24"/>
        </w:rPr>
      </w:pPr>
      <w:r w:rsidRPr="00201BAD">
        <w:rPr>
          <w:rFonts w:ascii="Arial" w:eastAsia="Calibri" w:hAnsi="Arial" w:cs="Times New Roman"/>
          <w:sz w:val="24"/>
          <w:szCs w:val="24"/>
        </w:rPr>
        <w:t xml:space="preserve"> </w:t>
      </w:r>
    </w:p>
    <w:sectPr w:rsidR="00F670B6" w:rsidRPr="00BC40F0" w:rsidSect="00826F3B">
      <w:headerReference w:type="first" r:id="rId19"/>
      <w:pgSz w:w="16838" w:h="11906" w:orient="landscape"/>
      <w:pgMar w:top="720" w:right="720" w:bottom="720" w:left="720" w:header="5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223C34" w14:textId="77777777" w:rsidR="0090453D" w:rsidRDefault="0090453D" w:rsidP="00015AC9">
      <w:pPr>
        <w:spacing w:after="0" w:line="240" w:lineRule="auto"/>
      </w:pPr>
      <w:r>
        <w:separator/>
      </w:r>
    </w:p>
  </w:endnote>
  <w:endnote w:type="continuationSeparator" w:id="0">
    <w:p w14:paraId="471A168D" w14:textId="77777777" w:rsidR="0090453D" w:rsidRDefault="0090453D" w:rsidP="00015AC9">
      <w:pPr>
        <w:spacing w:after="0" w:line="240" w:lineRule="auto"/>
      </w:pPr>
      <w:r>
        <w:continuationSeparator/>
      </w:r>
    </w:p>
  </w:endnote>
  <w:endnote w:type="continuationNotice" w:id="1">
    <w:p w14:paraId="11CE5B6D" w14:textId="77777777" w:rsidR="0090453D" w:rsidRDefault="0090453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Open Sans">
    <w:charset w:val="00"/>
    <w:family w:val="swiss"/>
    <w:pitch w:val="variable"/>
    <w:sig w:usb0="E00002EF" w:usb1="4000205B" w:usb2="00000028"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736074" w14:textId="77777777" w:rsidR="00AB46CE" w:rsidRDefault="00AB46C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7D6855" w14:textId="77777777" w:rsidR="00AB46CE" w:rsidRDefault="00AB46C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52A45" w14:textId="77777777" w:rsidR="00B21B24" w:rsidRPr="00B9339A" w:rsidRDefault="00B9339A">
    <w:pPr>
      <w:pStyle w:val="Footer"/>
      <w:rPr>
        <w:rFonts w:ascii="Arial" w:hAnsi="Arial" w:cs="Arial"/>
        <w:b/>
        <w:sz w:val="20"/>
        <w:szCs w:val="20"/>
      </w:rPr>
    </w:pPr>
    <w:r w:rsidRPr="00B9339A">
      <w:rPr>
        <w:rFonts w:ascii="Arial" w:hAnsi="Arial" w:cs="Arial"/>
        <w:b/>
        <w:sz w:val="20"/>
        <w:szCs w:val="20"/>
      </w:rPr>
      <w:tab/>
    </w:r>
    <w:r w:rsidRPr="00B9339A">
      <w:rPr>
        <w:rFonts w:ascii="Arial" w:hAnsi="Arial" w:cs="Arial"/>
        <w:b/>
        <w:sz w:val="20"/>
        <w:szCs w:val="20"/>
      </w:rPr>
      <w:tab/>
    </w:r>
    <w:r w:rsidRPr="00B9339A">
      <w:rPr>
        <w:rFonts w:ascii="Arial" w:hAnsi="Arial" w:cs="Arial"/>
        <w:b/>
        <w:sz w:val="20"/>
        <w:szCs w:val="20"/>
      </w:rPr>
      <w:tab/>
      <w:t xml:space="preserve">Page </w:t>
    </w:r>
    <w:r w:rsidRPr="00B9339A">
      <w:rPr>
        <w:rFonts w:ascii="Arial" w:hAnsi="Arial" w:cs="Arial"/>
        <w:b/>
        <w:bCs/>
        <w:sz w:val="20"/>
        <w:szCs w:val="20"/>
      </w:rPr>
      <w:fldChar w:fldCharType="begin"/>
    </w:r>
    <w:r w:rsidRPr="00B9339A">
      <w:rPr>
        <w:rFonts w:ascii="Arial" w:hAnsi="Arial" w:cs="Arial"/>
        <w:b/>
        <w:bCs/>
        <w:sz w:val="20"/>
        <w:szCs w:val="20"/>
      </w:rPr>
      <w:instrText xml:space="preserve"> PAGE  \* Arabic  \* MERGEFORMAT </w:instrText>
    </w:r>
    <w:r w:rsidRPr="00B9339A">
      <w:rPr>
        <w:rFonts w:ascii="Arial" w:hAnsi="Arial" w:cs="Arial"/>
        <w:b/>
        <w:bCs/>
        <w:sz w:val="20"/>
        <w:szCs w:val="20"/>
      </w:rPr>
      <w:fldChar w:fldCharType="separate"/>
    </w:r>
    <w:r w:rsidR="005646A4">
      <w:rPr>
        <w:rFonts w:ascii="Arial" w:hAnsi="Arial" w:cs="Arial"/>
        <w:b/>
        <w:bCs/>
        <w:noProof/>
        <w:sz w:val="20"/>
        <w:szCs w:val="20"/>
      </w:rPr>
      <w:t>1</w:t>
    </w:r>
    <w:r w:rsidRPr="00B9339A">
      <w:rPr>
        <w:rFonts w:ascii="Arial" w:hAnsi="Arial" w:cs="Arial"/>
        <w:b/>
        <w:bCs/>
        <w:sz w:val="20"/>
        <w:szCs w:val="20"/>
      </w:rPr>
      <w:fldChar w:fldCharType="end"/>
    </w:r>
    <w:r w:rsidRPr="00B9339A">
      <w:rPr>
        <w:rFonts w:ascii="Arial" w:hAnsi="Arial" w:cs="Arial"/>
        <w:b/>
        <w:sz w:val="20"/>
        <w:szCs w:val="20"/>
      </w:rPr>
      <w:t xml:space="preserve"> of </w:t>
    </w:r>
    <w:r w:rsidRPr="00B9339A">
      <w:rPr>
        <w:rFonts w:ascii="Arial" w:hAnsi="Arial" w:cs="Arial"/>
        <w:b/>
        <w:bCs/>
        <w:sz w:val="20"/>
        <w:szCs w:val="20"/>
      </w:rPr>
      <w:fldChar w:fldCharType="begin"/>
    </w:r>
    <w:r w:rsidRPr="00B9339A">
      <w:rPr>
        <w:rFonts w:ascii="Arial" w:hAnsi="Arial" w:cs="Arial"/>
        <w:b/>
        <w:bCs/>
        <w:sz w:val="20"/>
        <w:szCs w:val="20"/>
      </w:rPr>
      <w:instrText xml:space="preserve"> NUMPAGES  \* Arabic  \* MERGEFORMAT </w:instrText>
    </w:r>
    <w:r w:rsidRPr="00B9339A">
      <w:rPr>
        <w:rFonts w:ascii="Arial" w:hAnsi="Arial" w:cs="Arial"/>
        <w:b/>
        <w:bCs/>
        <w:sz w:val="20"/>
        <w:szCs w:val="20"/>
      </w:rPr>
      <w:fldChar w:fldCharType="separate"/>
    </w:r>
    <w:r w:rsidR="005646A4">
      <w:rPr>
        <w:rFonts w:ascii="Arial" w:hAnsi="Arial" w:cs="Arial"/>
        <w:b/>
        <w:bCs/>
        <w:noProof/>
        <w:sz w:val="20"/>
        <w:szCs w:val="20"/>
      </w:rPr>
      <w:t>7</w:t>
    </w:r>
    <w:r w:rsidRPr="00B9339A">
      <w:rPr>
        <w:rFonts w:ascii="Arial" w:hAnsi="Arial" w:cs="Arial"/>
        <w:b/>
        <w:bCs/>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2075AA" w14:textId="77777777" w:rsidR="0090453D" w:rsidRDefault="0090453D" w:rsidP="00015AC9">
      <w:pPr>
        <w:spacing w:after="0" w:line="240" w:lineRule="auto"/>
      </w:pPr>
      <w:r>
        <w:separator/>
      </w:r>
    </w:p>
  </w:footnote>
  <w:footnote w:type="continuationSeparator" w:id="0">
    <w:p w14:paraId="6A89AB66" w14:textId="77777777" w:rsidR="0090453D" w:rsidRDefault="0090453D" w:rsidP="00015AC9">
      <w:pPr>
        <w:spacing w:after="0" w:line="240" w:lineRule="auto"/>
      </w:pPr>
      <w:r>
        <w:continuationSeparator/>
      </w:r>
    </w:p>
  </w:footnote>
  <w:footnote w:type="continuationNotice" w:id="1">
    <w:p w14:paraId="07327C3A" w14:textId="77777777" w:rsidR="0090453D" w:rsidRDefault="0090453D">
      <w:pPr>
        <w:spacing w:after="0" w:line="240" w:lineRule="auto"/>
      </w:pPr>
    </w:p>
  </w:footnote>
  <w:footnote w:id="2">
    <w:p w14:paraId="3E83466D" w14:textId="566EC85A" w:rsidR="0086014A" w:rsidRDefault="0086014A">
      <w:pPr>
        <w:pStyle w:val="FootnoteText"/>
      </w:pPr>
      <w:r>
        <w:rPr>
          <w:rStyle w:val="FootnoteReference"/>
        </w:rPr>
        <w:footnoteRef/>
      </w:r>
      <w:r>
        <w:t xml:space="preserve"> </w:t>
      </w:r>
      <w:r w:rsidRPr="00A0246E">
        <w:rPr>
          <w:rFonts w:ascii="Arial" w:hAnsi="Arial" w:cs="Arial"/>
          <w:b/>
          <w:bCs/>
        </w:rPr>
        <w:t>Allied Health Professions</w:t>
      </w:r>
      <w:r w:rsidRPr="00A0246E">
        <w:rPr>
          <w:rFonts w:ascii="Arial" w:hAnsi="Arial" w:cs="Arial"/>
        </w:rPr>
        <w:t>: art therapists, drama therapists, music therapists, podiatrists, dietitians, occupational therapists, orthoptists, prosthetists and orthotists, paramedics, physiotherapists, speech and language therapists, psychologists.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ED5521" w14:textId="77777777" w:rsidR="00AB46CE" w:rsidRDefault="00AB46C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1184E6" w14:textId="0A39C56E" w:rsidR="00015AC9" w:rsidRDefault="00015AC9">
    <w:pPr>
      <w:pStyle w:val="Header"/>
    </w:pPr>
    <w:r>
      <w:rPr>
        <w:noProof/>
        <w:lang w:eastAsia="en-GB"/>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257546" w14:textId="68E029FE" w:rsidR="00140721" w:rsidRDefault="008E5D1B" w:rsidP="00140721">
    <w:pPr>
      <w:pStyle w:val="Header"/>
      <w:rPr>
        <w:noProof/>
      </w:rPr>
    </w:pPr>
    <w:r>
      <w:rPr>
        <w:noProof/>
        <w:lang w:eastAsia="en-GB"/>
      </w:rPr>
      <w:drawing>
        <wp:anchor distT="0" distB="0" distL="114300" distR="114300" simplePos="0" relativeHeight="251658241" behindDoc="0" locked="0" layoutInCell="1" allowOverlap="1" wp14:anchorId="2B6CF2C4" wp14:editId="0DAA079F">
          <wp:simplePos x="0" y="0"/>
          <wp:positionH relativeFrom="page">
            <wp:posOffset>-635</wp:posOffset>
          </wp:positionH>
          <wp:positionV relativeFrom="paragraph">
            <wp:posOffset>-1161415</wp:posOffset>
          </wp:positionV>
          <wp:extent cx="7551744" cy="1552575"/>
          <wp:effectExtent l="0" t="0" r="0" b="0"/>
          <wp:wrapNone/>
          <wp:docPr id="3"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22352" name="Picture 4" descr="A blue background with a curved lin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551744" cy="1552575"/>
                  </a:xfrm>
                  <a:prstGeom prst="rect">
                    <a:avLst/>
                  </a:prstGeom>
                </pic:spPr>
              </pic:pic>
            </a:graphicData>
          </a:graphic>
          <wp14:sizeRelH relativeFrom="margin">
            <wp14:pctWidth>0</wp14:pctWidth>
          </wp14:sizeRelH>
          <wp14:sizeRelV relativeFrom="margin">
            <wp14:pctHeight>0</wp14:pctHeight>
          </wp14:sizeRelV>
        </wp:anchor>
      </w:drawing>
    </w:r>
    <w:r w:rsidR="009E0BCA">
      <w:rPr>
        <w:noProof/>
        <w:lang w:eastAsia="en-GB"/>
      </w:rPr>
      <w:drawing>
        <wp:anchor distT="0" distB="0" distL="114300" distR="114300" simplePos="0" relativeHeight="251658247" behindDoc="0" locked="0" layoutInCell="1" allowOverlap="1" wp14:anchorId="4EF31E00" wp14:editId="5FD2CB87">
          <wp:simplePos x="0" y="0"/>
          <wp:positionH relativeFrom="column">
            <wp:posOffset>1606550</wp:posOffset>
          </wp:positionH>
          <wp:positionV relativeFrom="paragraph">
            <wp:posOffset>-630555</wp:posOffset>
          </wp:positionV>
          <wp:extent cx="895350" cy="733425"/>
          <wp:effectExtent l="0" t="0" r="0" b="9525"/>
          <wp:wrapThrough wrapText="bothSides">
            <wp:wrapPolygon edited="0">
              <wp:start x="0" y="0"/>
              <wp:lineTo x="0" y="21319"/>
              <wp:lineTo x="21140" y="21319"/>
              <wp:lineTo x="21140" y="0"/>
              <wp:lineTo x="0" y="0"/>
            </wp:wrapPolygon>
          </wp:wrapThrough>
          <wp:docPr id="6" name="Picture 6" descr="cid:image001.png@01D6A1FA.67D9A0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id:image001.png@01D6A1FA.67D9A0E0"/>
                  <pic:cNvPicPr>
                    <a:picLocks noChangeAspect="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895350" cy="733425"/>
                  </a:xfrm>
                  <a:prstGeom prst="rect">
                    <a:avLst/>
                  </a:prstGeom>
                  <a:noFill/>
                  <a:ln>
                    <a:noFill/>
                  </a:ln>
                </pic:spPr>
              </pic:pic>
            </a:graphicData>
          </a:graphic>
          <wp14:sizeRelH relativeFrom="page">
            <wp14:pctWidth>0</wp14:pctWidth>
          </wp14:sizeRelH>
          <wp14:sizeRelV relativeFrom="page">
            <wp14:pctHeight>0</wp14:pctHeight>
          </wp14:sizeRelV>
        </wp:anchor>
      </w:drawing>
    </w:r>
    <w:r w:rsidR="00771727">
      <w:rPr>
        <w:noProof/>
        <w:lang w:eastAsia="en-GB"/>
      </w:rPr>
      <w:drawing>
        <wp:anchor distT="0" distB="0" distL="114300" distR="114300" simplePos="0" relativeHeight="251658246" behindDoc="0" locked="0" layoutInCell="1" allowOverlap="1" wp14:anchorId="34D6D89A" wp14:editId="31406EA1">
          <wp:simplePos x="0" y="0"/>
          <wp:positionH relativeFrom="column">
            <wp:posOffset>2658220</wp:posOffset>
          </wp:positionH>
          <wp:positionV relativeFrom="paragraph">
            <wp:posOffset>-615315</wp:posOffset>
          </wp:positionV>
          <wp:extent cx="3032405" cy="720000"/>
          <wp:effectExtent l="0" t="0" r="0" b="4445"/>
          <wp:wrapNone/>
          <wp:docPr id="1"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032405" cy="72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71727">
      <w:rPr>
        <w:noProof/>
        <w:lang w:eastAsia="en-GB"/>
      </w:rPr>
      <w:drawing>
        <wp:anchor distT="0" distB="0" distL="114300" distR="114300" simplePos="0" relativeHeight="251658243" behindDoc="0" locked="0" layoutInCell="1" allowOverlap="1" wp14:anchorId="0FE0D26F" wp14:editId="3EF5ABCA">
          <wp:simplePos x="0" y="0"/>
          <wp:positionH relativeFrom="column">
            <wp:posOffset>5851525</wp:posOffset>
          </wp:positionH>
          <wp:positionV relativeFrom="paragraph">
            <wp:posOffset>-820420</wp:posOffset>
          </wp:positionV>
          <wp:extent cx="1116000" cy="1116000"/>
          <wp:effectExtent l="0" t="0" r="0" b="0"/>
          <wp:wrapThrough wrapText="bothSides">
            <wp:wrapPolygon edited="0">
              <wp:start x="8114" y="738"/>
              <wp:lineTo x="5901" y="2213"/>
              <wp:lineTo x="1106" y="6270"/>
              <wp:lineTo x="738" y="13277"/>
              <wp:lineTo x="4795" y="19178"/>
              <wp:lineTo x="9220" y="21022"/>
              <wp:lineTo x="12540" y="21022"/>
              <wp:lineTo x="16596" y="19178"/>
              <wp:lineTo x="20653" y="13277"/>
              <wp:lineTo x="20653" y="6270"/>
              <wp:lineTo x="13277" y="738"/>
              <wp:lineTo x="8114" y="738"/>
            </wp:wrapPolygon>
          </wp:wrapThrough>
          <wp:docPr id="2" name="Picture 7" descr="A colorful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567993" name="Picture 7" descr="A colorful circle with white text&#10;&#10;Description automatically generate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116000" cy="1116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40721" w:rsidRPr="00015AC9">
      <w:rPr>
        <w:noProof/>
        <w:lang w:eastAsia="en-GB"/>
      </w:rPr>
      <mc:AlternateContent>
        <mc:Choice Requires="wps">
          <w:drawing>
            <wp:anchor distT="45720" distB="45720" distL="114300" distR="114300" simplePos="0" relativeHeight="251658240" behindDoc="0" locked="0" layoutInCell="1" allowOverlap="1" wp14:anchorId="71CC3873" wp14:editId="429E8C56">
              <wp:simplePos x="0" y="0"/>
              <wp:positionH relativeFrom="margin">
                <wp:posOffset>-361950</wp:posOffset>
              </wp:positionH>
              <wp:positionV relativeFrom="paragraph">
                <wp:posOffset>-677545</wp:posOffset>
              </wp:positionV>
              <wp:extent cx="3200400" cy="87630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876300"/>
                      </a:xfrm>
                      <a:prstGeom prst="rect">
                        <a:avLst/>
                      </a:prstGeom>
                      <a:solidFill>
                        <a:srgbClr val="FFFFFF">
                          <a:alpha val="0"/>
                        </a:srgbClr>
                      </a:solidFill>
                      <a:ln w="9525">
                        <a:noFill/>
                        <a:miter lim="800000"/>
                        <a:headEnd/>
                        <a:tailEnd/>
                      </a:ln>
                    </wps:spPr>
                    <wps:txbx>
                      <w:txbxContent>
                        <w:p w14:paraId="1CE1DC6C" w14:textId="77777777" w:rsidR="00B21B24" w:rsidRPr="00E26760" w:rsidRDefault="00B21B24" w:rsidP="00B21B24">
                          <w:pPr>
                            <w:rPr>
                              <w:rFonts w:ascii="Arial" w:hAnsi="Arial" w:cs="Arial"/>
                              <w:b/>
                              <w:color w:val="FFFFFF" w:themeColor="background1"/>
                              <w:sz w:val="24"/>
                              <w:szCs w:val="24"/>
                            </w:rPr>
                          </w:pPr>
                          <w:r w:rsidRPr="00E26760">
                            <w:rPr>
                              <w:rFonts w:ascii="Arial" w:hAnsi="Arial" w:cs="Arial"/>
                              <w:b/>
                              <w:color w:val="FFFFFF" w:themeColor="background1"/>
                              <w:sz w:val="24"/>
                              <w:szCs w:val="24"/>
                            </w:rPr>
                            <w:t>The Strategic Programme for Primary Care</w:t>
                          </w:r>
                        </w:p>
                        <w:p w14:paraId="1FD1D096" w14:textId="77777777" w:rsidR="00B21B24" w:rsidRPr="00E26760" w:rsidRDefault="00E6768D" w:rsidP="00B21B24">
                          <w:pPr>
                            <w:rPr>
                              <w:rFonts w:ascii="Arial" w:hAnsi="Arial" w:cs="Arial"/>
                              <w:b/>
                              <w:color w:val="FFFFFF" w:themeColor="background1"/>
                              <w:sz w:val="24"/>
                              <w:szCs w:val="24"/>
                            </w:rPr>
                          </w:pPr>
                          <w:r>
                            <w:rPr>
                              <w:rFonts w:ascii="Arial" w:hAnsi="Arial" w:cs="Arial"/>
                              <w:b/>
                              <w:color w:val="FFFFFF" w:themeColor="background1"/>
                              <w:sz w:val="24"/>
                              <w:szCs w:val="24"/>
                            </w:rPr>
                            <w:t>Group title</w:t>
                          </w:r>
                        </w:p>
                        <w:p w14:paraId="4F3BCA8E" w14:textId="77777777" w:rsidR="00577E0A" w:rsidRPr="00E26760" w:rsidRDefault="00E6768D" w:rsidP="00B21B24">
                          <w:pPr>
                            <w:rPr>
                              <w:rFonts w:ascii="Arial" w:hAnsi="Arial" w:cs="Arial"/>
                              <w:b/>
                              <w:color w:val="FFFFFF" w:themeColor="background1"/>
                              <w:sz w:val="24"/>
                              <w:szCs w:val="24"/>
                            </w:rPr>
                          </w:pPr>
                          <w:r>
                            <w:rPr>
                              <w:rFonts w:ascii="Arial" w:hAnsi="Arial" w:cs="Arial"/>
                              <w:b/>
                              <w:color w:val="FFFFFF" w:themeColor="background1"/>
                              <w:sz w:val="24"/>
                              <w:szCs w:val="24"/>
                            </w:rPr>
                            <w:t>Meeting title</w:t>
                          </w:r>
                        </w:p>
                        <w:p w14:paraId="43D68F0A" w14:textId="77777777" w:rsidR="00577E0A" w:rsidRPr="00E26760" w:rsidRDefault="00E6768D" w:rsidP="00B21B24">
                          <w:pPr>
                            <w:rPr>
                              <w:rFonts w:ascii="Arial" w:hAnsi="Arial" w:cs="Arial"/>
                              <w:b/>
                              <w:color w:val="FFFFFF" w:themeColor="background1"/>
                              <w:sz w:val="24"/>
                              <w:szCs w:val="24"/>
                            </w:rPr>
                          </w:pPr>
                          <w:r>
                            <w:rPr>
                              <w:rFonts w:ascii="Arial" w:hAnsi="Arial" w:cs="Arial"/>
                              <w:b/>
                              <w:color w:val="FFFFFF" w:themeColor="background1"/>
                              <w:sz w:val="24"/>
                              <w:szCs w:val="24"/>
                            </w:rPr>
                            <w:t>Date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1CC3873" id="_x0000_t202" coordsize="21600,21600" o:spt="202" path="m,l,21600r21600,l21600,xe">
              <v:stroke joinstyle="miter"/>
              <v:path gradientshapeok="t" o:connecttype="rect"/>
            </v:shapetype>
            <v:shape id="Text Box 2" o:spid="_x0000_s1027" type="#_x0000_t202" style="position:absolute;margin-left:-28.5pt;margin-top:-53.35pt;width:252pt;height:69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" stroked="f">
              <v:fill opacity="0"/>
              <v:textbox>
                <w:txbxContent>
                  <w:p w14:paraId="1CE1DC6C" w14:textId="77777777" w:rsidR="00B21B24" w:rsidRPr="00E26760" w:rsidRDefault="00B21B24" w:rsidP="00B21B24">
                    <w:pPr>
                      <w:rPr>
                        <w:rFonts w:ascii="Arial" w:hAnsi="Arial" w:cs="Arial"/>
                        <w:b/>
                        <w:color w:val="FFFFFF" w:themeColor="background1"/>
                        <w:sz w:val="24"/>
                        <w:szCs w:val="24"/>
                      </w:rPr>
                    </w:pPr>
                    <w:r w:rsidRPr="00E26760">
                      <w:rPr>
                        <w:rFonts w:ascii="Arial" w:hAnsi="Arial" w:cs="Arial"/>
                        <w:b/>
                        <w:color w:val="FFFFFF" w:themeColor="background1"/>
                        <w:sz w:val="24"/>
                        <w:szCs w:val="24"/>
                      </w:rPr>
                      <w:t>The Strategic Programme for Primary Care</w:t>
                    </w:r>
                  </w:p>
                  <w:p w14:paraId="1FD1D096" w14:textId="77777777" w:rsidR="00B21B24" w:rsidRPr="00E26760" w:rsidRDefault="00E6768D" w:rsidP="00B21B24">
                    <w:pPr>
                      <w:rPr>
                        <w:rFonts w:ascii="Arial" w:hAnsi="Arial" w:cs="Arial"/>
                        <w:b/>
                        <w:color w:val="FFFFFF" w:themeColor="background1"/>
                        <w:sz w:val="24"/>
                        <w:szCs w:val="24"/>
                      </w:rPr>
                    </w:pPr>
                    <w:r>
                      <w:rPr>
                        <w:rFonts w:ascii="Arial" w:hAnsi="Arial" w:cs="Arial"/>
                        <w:b/>
                        <w:color w:val="FFFFFF" w:themeColor="background1"/>
                        <w:sz w:val="24"/>
                        <w:szCs w:val="24"/>
                      </w:rPr>
                      <w:t>Group title</w:t>
                    </w:r>
                  </w:p>
                  <w:p w14:paraId="4F3BCA8E" w14:textId="77777777" w:rsidR="00577E0A" w:rsidRPr="00E26760" w:rsidRDefault="00E6768D" w:rsidP="00B21B24">
                    <w:pPr>
                      <w:rPr>
                        <w:rFonts w:ascii="Arial" w:hAnsi="Arial" w:cs="Arial"/>
                        <w:b/>
                        <w:color w:val="FFFFFF" w:themeColor="background1"/>
                        <w:sz w:val="24"/>
                        <w:szCs w:val="24"/>
                      </w:rPr>
                    </w:pPr>
                    <w:r>
                      <w:rPr>
                        <w:rFonts w:ascii="Arial" w:hAnsi="Arial" w:cs="Arial"/>
                        <w:b/>
                        <w:color w:val="FFFFFF" w:themeColor="background1"/>
                        <w:sz w:val="24"/>
                        <w:szCs w:val="24"/>
                      </w:rPr>
                      <w:t>Meeting title</w:t>
                    </w:r>
                  </w:p>
                  <w:p w14:paraId="43D68F0A" w14:textId="77777777" w:rsidR="00577E0A" w:rsidRPr="00E26760" w:rsidRDefault="00E6768D" w:rsidP="00B21B24">
                    <w:pPr>
                      <w:rPr>
                        <w:rFonts w:ascii="Arial" w:hAnsi="Arial" w:cs="Arial"/>
                        <w:b/>
                        <w:color w:val="FFFFFF" w:themeColor="background1"/>
                        <w:sz w:val="24"/>
                        <w:szCs w:val="24"/>
                      </w:rPr>
                    </w:pPr>
                    <w:r>
                      <w:rPr>
                        <w:rFonts w:ascii="Arial" w:hAnsi="Arial" w:cs="Arial"/>
                        <w:b/>
                        <w:color w:val="FFFFFF" w:themeColor="background1"/>
                        <w:sz w:val="24"/>
                        <w:szCs w:val="24"/>
                      </w:rPr>
                      <w:t>Date</w:t>
                    </w:r>
                  </w:p>
                </w:txbxContent>
              </v:textbox>
              <w10:wrap type="square" anchorx="margin"/>
            </v:shape>
          </w:pict>
        </mc:Fallback>
      </mc:AlternateContent>
    </w:r>
    <w:r w:rsidR="00E26760" w:rsidRPr="00E26760">
      <w:rPr>
        <w:noProof/>
      </w:rPr>
      <w:t xml:space="preserve"> </w:t>
    </w:r>
  </w:p>
  <w:p w14:paraId="1510B9A0" w14:textId="77777777" w:rsidR="00771727" w:rsidRDefault="00771727" w:rsidP="0014072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79A64" w14:textId="752D5D3B" w:rsidR="008E5D1B" w:rsidRDefault="008E5D1B" w:rsidP="00140721">
    <w:pPr>
      <w:pStyle w:val="Header"/>
      <w:rPr>
        <w:noProof/>
      </w:rPr>
    </w:pPr>
    <w:r>
      <w:rPr>
        <w:noProof/>
        <w:lang w:eastAsia="en-GB"/>
      </w:rPr>
      <w:drawing>
        <wp:anchor distT="0" distB="0" distL="114300" distR="114300" simplePos="0" relativeHeight="251658244" behindDoc="0" locked="0" layoutInCell="1" allowOverlap="1" wp14:anchorId="16D0BAF9" wp14:editId="60A1ACB6">
          <wp:simplePos x="0" y="0"/>
          <wp:positionH relativeFrom="column">
            <wp:posOffset>2658220</wp:posOffset>
          </wp:positionH>
          <wp:positionV relativeFrom="paragraph">
            <wp:posOffset>-615315</wp:posOffset>
          </wp:positionV>
          <wp:extent cx="3032405" cy="720000"/>
          <wp:effectExtent l="0" t="0" r="0" b="4445"/>
          <wp:wrapNone/>
          <wp:docPr id="171432030"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32405" cy="72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15AC9">
      <w:rPr>
        <w:noProof/>
        <w:lang w:eastAsia="en-GB"/>
      </w:rPr>
      <mc:AlternateContent>
        <mc:Choice Requires="wps">
          <w:drawing>
            <wp:anchor distT="45720" distB="45720" distL="114300" distR="114300" simplePos="0" relativeHeight="251658242" behindDoc="0" locked="0" layoutInCell="1" allowOverlap="1" wp14:anchorId="356B9C2F" wp14:editId="7C537749">
              <wp:simplePos x="0" y="0"/>
              <wp:positionH relativeFrom="margin">
                <wp:posOffset>-361950</wp:posOffset>
              </wp:positionH>
              <wp:positionV relativeFrom="paragraph">
                <wp:posOffset>-677545</wp:posOffset>
              </wp:positionV>
              <wp:extent cx="3200400" cy="876300"/>
              <wp:effectExtent l="0" t="0" r="0" b="0"/>
              <wp:wrapSquare wrapText="bothSides"/>
              <wp:docPr id="8066290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876300"/>
                      </a:xfrm>
                      <a:prstGeom prst="rect">
                        <a:avLst/>
                      </a:prstGeom>
                      <a:solidFill>
                        <a:srgbClr val="FFFFFF">
                          <a:alpha val="0"/>
                        </a:srgbClr>
                      </a:solidFill>
                      <a:ln w="9525">
                        <a:noFill/>
                        <a:miter lim="800000"/>
                        <a:headEnd/>
                        <a:tailEnd/>
                      </a:ln>
                    </wps:spPr>
                    <wps:txbx>
                      <w:txbxContent>
                        <w:p w14:paraId="6C3E5382" w14:textId="77777777" w:rsidR="008E5D1B" w:rsidRPr="00E26760" w:rsidRDefault="008E5D1B" w:rsidP="00B21B24">
                          <w:pPr>
                            <w:rPr>
                              <w:rFonts w:ascii="Arial" w:hAnsi="Arial" w:cs="Arial"/>
                              <w:b/>
                              <w:color w:val="FFFFFF" w:themeColor="background1"/>
                              <w:sz w:val="24"/>
                              <w:szCs w:val="24"/>
                            </w:rPr>
                          </w:pPr>
                          <w:r w:rsidRPr="00E26760">
                            <w:rPr>
                              <w:rFonts w:ascii="Arial" w:hAnsi="Arial" w:cs="Arial"/>
                              <w:b/>
                              <w:color w:val="FFFFFF" w:themeColor="background1"/>
                              <w:sz w:val="24"/>
                              <w:szCs w:val="24"/>
                            </w:rPr>
                            <w:t>The Strategic Programme for Primary Care</w:t>
                          </w:r>
                        </w:p>
                        <w:p w14:paraId="2E168429" w14:textId="77777777" w:rsidR="008E5D1B" w:rsidRPr="00E26760" w:rsidRDefault="008E5D1B" w:rsidP="00B21B24">
                          <w:pPr>
                            <w:rPr>
                              <w:rFonts w:ascii="Arial" w:hAnsi="Arial" w:cs="Arial"/>
                              <w:b/>
                              <w:color w:val="FFFFFF" w:themeColor="background1"/>
                              <w:sz w:val="24"/>
                              <w:szCs w:val="24"/>
                            </w:rPr>
                          </w:pPr>
                          <w:r>
                            <w:rPr>
                              <w:rFonts w:ascii="Arial" w:hAnsi="Arial" w:cs="Arial"/>
                              <w:b/>
                              <w:color w:val="FFFFFF" w:themeColor="background1"/>
                              <w:sz w:val="24"/>
                              <w:szCs w:val="24"/>
                            </w:rPr>
                            <w:t>Group title</w:t>
                          </w:r>
                        </w:p>
                        <w:p w14:paraId="30D8DBF5" w14:textId="77777777" w:rsidR="008E5D1B" w:rsidRPr="00E26760" w:rsidRDefault="008E5D1B" w:rsidP="00B21B24">
                          <w:pPr>
                            <w:rPr>
                              <w:rFonts w:ascii="Arial" w:hAnsi="Arial" w:cs="Arial"/>
                              <w:b/>
                              <w:color w:val="FFFFFF" w:themeColor="background1"/>
                              <w:sz w:val="24"/>
                              <w:szCs w:val="24"/>
                            </w:rPr>
                          </w:pPr>
                          <w:r>
                            <w:rPr>
                              <w:rFonts w:ascii="Arial" w:hAnsi="Arial" w:cs="Arial"/>
                              <w:b/>
                              <w:color w:val="FFFFFF" w:themeColor="background1"/>
                              <w:sz w:val="24"/>
                              <w:szCs w:val="24"/>
                            </w:rPr>
                            <w:t>Meeting title</w:t>
                          </w:r>
                        </w:p>
                        <w:p w14:paraId="0A7B0F4A" w14:textId="77777777" w:rsidR="008E5D1B" w:rsidRPr="00E26760" w:rsidRDefault="008E5D1B" w:rsidP="00B21B24">
                          <w:pPr>
                            <w:rPr>
                              <w:rFonts w:ascii="Arial" w:hAnsi="Arial" w:cs="Arial"/>
                              <w:b/>
                              <w:color w:val="FFFFFF" w:themeColor="background1"/>
                              <w:sz w:val="24"/>
                              <w:szCs w:val="24"/>
                            </w:rPr>
                          </w:pPr>
                          <w:r>
                            <w:rPr>
                              <w:rFonts w:ascii="Arial" w:hAnsi="Arial" w:cs="Arial"/>
                              <w:b/>
                              <w:color w:val="FFFFFF" w:themeColor="background1"/>
                              <w:sz w:val="24"/>
                              <w:szCs w:val="24"/>
                            </w:rPr>
                            <w:t>Date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56B9C2F" id="_x0000_t202" coordsize="21600,21600" o:spt="202" path="m,l,21600r21600,l21600,xe">
              <v:stroke joinstyle="miter"/>
              <v:path gradientshapeok="t" o:connecttype="rect"/>
            </v:shapetype>
            <v:shape id="_x0000_s1028" type="#_x0000_t202" style="position:absolute;margin-left:-28.5pt;margin-top:-53.35pt;width:252pt;height:69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" stroked="f">
              <v:fill opacity="0"/>
              <v:textbox>
                <w:txbxContent>
                  <w:p w14:paraId="6C3E5382" w14:textId="77777777" w:rsidR="008E5D1B" w:rsidRPr="00E26760" w:rsidRDefault="008E5D1B" w:rsidP="00B21B24">
                    <w:pPr>
                      <w:rPr>
                        <w:rFonts w:ascii="Arial" w:hAnsi="Arial" w:cs="Arial"/>
                        <w:b/>
                        <w:color w:val="FFFFFF" w:themeColor="background1"/>
                        <w:sz w:val="24"/>
                        <w:szCs w:val="24"/>
                      </w:rPr>
                    </w:pPr>
                    <w:r w:rsidRPr="00E26760">
                      <w:rPr>
                        <w:rFonts w:ascii="Arial" w:hAnsi="Arial" w:cs="Arial"/>
                        <w:b/>
                        <w:color w:val="FFFFFF" w:themeColor="background1"/>
                        <w:sz w:val="24"/>
                        <w:szCs w:val="24"/>
                      </w:rPr>
                      <w:t>The Strategic Programme for Primary Care</w:t>
                    </w:r>
                  </w:p>
                  <w:p w14:paraId="2E168429" w14:textId="77777777" w:rsidR="008E5D1B" w:rsidRPr="00E26760" w:rsidRDefault="008E5D1B" w:rsidP="00B21B24">
                    <w:pPr>
                      <w:rPr>
                        <w:rFonts w:ascii="Arial" w:hAnsi="Arial" w:cs="Arial"/>
                        <w:b/>
                        <w:color w:val="FFFFFF" w:themeColor="background1"/>
                        <w:sz w:val="24"/>
                        <w:szCs w:val="24"/>
                      </w:rPr>
                    </w:pPr>
                    <w:r>
                      <w:rPr>
                        <w:rFonts w:ascii="Arial" w:hAnsi="Arial" w:cs="Arial"/>
                        <w:b/>
                        <w:color w:val="FFFFFF" w:themeColor="background1"/>
                        <w:sz w:val="24"/>
                        <w:szCs w:val="24"/>
                      </w:rPr>
                      <w:t>Group title</w:t>
                    </w:r>
                  </w:p>
                  <w:p w14:paraId="30D8DBF5" w14:textId="77777777" w:rsidR="008E5D1B" w:rsidRPr="00E26760" w:rsidRDefault="008E5D1B" w:rsidP="00B21B24">
                    <w:pPr>
                      <w:rPr>
                        <w:rFonts w:ascii="Arial" w:hAnsi="Arial" w:cs="Arial"/>
                        <w:b/>
                        <w:color w:val="FFFFFF" w:themeColor="background1"/>
                        <w:sz w:val="24"/>
                        <w:szCs w:val="24"/>
                      </w:rPr>
                    </w:pPr>
                    <w:r>
                      <w:rPr>
                        <w:rFonts w:ascii="Arial" w:hAnsi="Arial" w:cs="Arial"/>
                        <w:b/>
                        <w:color w:val="FFFFFF" w:themeColor="background1"/>
                        <w:sz w:val="24"/>
                        <w:szCs w:val="24"/>
                      </w:rPr>
                      <w:t>Meeting title</w:t>
                    </w:r>
                  </w:p>
                  <w:p w14:paraId="0A7B0F4A" w14:textId="77777777" w:rsidR="008E5D1B" w:rsidRPr="00E26760" w:rsidRDefault="008E5D1B" w:rsidP="00B21B24">
                    <w:pPr>
                      <w:rPr>
                        <w:rFonts w:ascii="Arial" w:hAnsi="Arial" w:cs="Arial"/>
                        <w:b/>
                        <w:color w:val="FFFFFF" w:themeColor="background1"/>
                        <w:sz w:val="24"/>
                        <w:szCs w:val="24"/>
                      </w:rPr>
                    </w:pPr>
                    <w:r>
                      <w:rPr>
                        <w:rFonts w:ascii="Arial" w:hAnsi="Arial" w:cs="Arial"/>
                        <w:b/>
                        <w:color w:val="FFFFFF" w:themeColor="background1"/>
                        <w:sz w:val="24"/>
                        <w:szCs w:val="24"/>
                      </w:rPr>
                      <w:t>Date</w:t>
                    </w:r>
                  </w:p>
                </w:txbxContent>
              </v:textbox>
              <w10:wrap type="square" anchorx="margin"/>
            </v:shape>
          </w:pict>
        </mc:Fallback>
      </mc:AlternateContent>
    </w:r>
    <w:sdt>
      <w:sdtPr>
        <w:id w:val="210228960"/>
        <w:docPartObj>
          <w:docPartGallery w:val="Watermarks"/>
          <w:docPartUnique/>
        </w:docPartObj>
      </w:sdtPr>
      <w:sdtEndPr/>
      <w:sdtContent>
        <w:r w:rsidR="006D391F">
          <w:rPr>
            <w:noProof/>
            <w:lang w:val="en-US"/>
          </w:rPr>
          <mc:AlternateContent>
            <mc:Choice Requires="wps">
              <w:drawing>
                <wp:anchor distT="0" distB="0" distL="114300" distR="114300" simplePos="0" relativeHeight="251658245" behindDoc="1" locked="0" layoutInCell="0" allowOverlap="1" wp14:anchorId="29141EE9" wp14:editId="335F96EA">
                  <wp:simplePos x="0" y="0"/>
                  <wp:positionH relativeFrom="margin">
                    <wp:align>center</wp:align>
                  </wp:positionH>
                  <wp:positionV relativeFrom="margin">
                    <wp:align>center</wp:align>
                  </wp:positionV>
                  <wp:extent cx="5237480" cy="3142615"/>
                  <wp:effectExtent l="0" t="1143000" r="0" b="657860"/>
                  <wp:wrapNone/>
                  <wp:docPr id="212285381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DB66B48" w14:textId="77777777" w:rsidR="006D391F" w:rsidRDefault="006D391F" w:rsidP="006D391F">
                              <w:pPr>
                                <w:jc w:val="center"/>
                                <w:rPr>
                                  <w:rFonts w:ascii="Calibri" w:eastAsia="Calibri" w:hAnsi="Calibri" w:cs="Calibri"/>
                                  <w:color w:val="C0C0C0"/>
                                  <w:sz w:val="2"/>
                                  <w:szCs w:val="2"/>
                                  <w14:textFill>
                                    <w14:solidFill>
                                      <w14:srgbClr w14:val="C0C0C0">
                                        <w14:alpha w14:val="50000"/>
                                      </w14:srgbClr>
                                    </w14:solidFill>
                                  </w14:textFill>
                                </w:rPr>
                              </w:pPr>
                              <w:r>
                                <w:rPr>
                                  <w:rFonts w:ascii="Calibri" w:eastAsia="Calibri" w:hAnsi="Calibri" w:cs="Calibri"/>
                                  <w:color w:val="C0C0C0"/>
                                  <w:sz w:val="2"/>
                                  <w:szCs w:val="2"/>
                                  <w14:textFill>
                                    <w14:solidFill>
                                      <w14:srgbClr w14:val="C0C0C0">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29141EE9" id="Text Box 4" o:spid="_x0000_s1029" type="#_x0000_t202" style="position:absolute;margin-left:0;margin-top:0;width:412.4pt;height:247.45pt;rotation:-45;z-index:-251658235;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" o:allowincell="f" filled="f" stroked="f">
                  <v:stroke joinstyle="round"/>
                  <o:lock v:ext="edit" shapetype="t"/>
                  <v:textbox style="mso-fit-shape-to-text:t">
                    <w:txbxContent>
                      <w:p w14:paraId="7DB66B48" w14:textId="77777777" w:rsidR="006D391F" w:rsidRDefault="006D391F" w:rsidP="006D391F">
                        <w:pPr>
                          <w:jc w:val="center"/>
                          <w:rPr>
                            <w:rFonts w:ascii="Calibri" w:eastAsia="Calibri" w:hAnsi="Calibri" w:cs="Calibri"/>
                            <w:color w:val="C0C0C0"/>
                            <w:sz w:val="2"/>
                            <w:szCs w:val="2"/>
                            <w14:textFill>
                              <w14:solidFill>
                                <w14:srgbClr w14:val="C0C0C0">
                                  <w14:alpha w14:val="50000"/>
                                </w14:srgbClr>
                              </w14:solidFill>
                            </w14:textFill>
                          </w:rPr>
                        </w:pPr>
                        <w:r>
                          <w:rPr>
                            <w:rFonts w:ascii="Calibri" w:eastAsia="Calibri" w:hAnsi="Calibri" w:cs="Calibri"/>
                            <w:color w:val="C0C0C0"/>
                            <w:sz w:val="2"/>
                            <w:szCs w:val="2"/>
                            <w14:textFill>
                              <w14:solidFill>
                                <w14:srgbClr w14:val="C0C0C0">
                                  <w14:alpha w14:val="50000"/>
                                </w14:srgbClr>
                              </w14:solidFill>
                            </w14:textFill>
                          </w:rPr>
                          <w:t>DRAFT</w:t>
                        </w:r>
                      </w:p>
                    </w:txbxContent>
                  </v:textbox>
                  <w10:wrap anchorx="margin" anchory="margin"/>
                </v:shape>
              </w:pict>
            </mc:Fallback>
          </mc:AlternateContent>
        </w:r>
      </w:sdtContent>
    </w:sdt>
    <w:r w:rsidRPr="00E26760">
      <w:rPr>
        <w:noProof/>
      </w:rPr>
      <w:t xml:space="preserve"> </w:t>
    </w:r>
  </w:p>
  <w:p w14:paraId="186AD655" w14:textId="77777777" w:rsidR="008E5D1B" w:rsidRDefault="008E5D1B" w:rsidP="001407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86760"/>
    <w:multiLevelType w:val="hybridMultilevel"/>
    <w:tmpl w:val="4372DA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96F1D3E"/>
    <w:multiLevelType w:val="hybridMultilevel"/>
    <w:tmpl w:val="F7B6C6A2"/>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F804699"/>
    <w:multiLevelType w:val="hybridMultilevel"/>
    <w:tmpl w:val="5F78D4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0E848C1"/>
    <w:multiLevelType w:val="hybridMultilevel"/>
    <w:tmpl w:val="CBB0C56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F3080C"/>
    <w:multiLevelType w:val="hybridMultilevel"/>
    <w:tmpl w:val="C8A26158"/>
    <w:lvl w:ilvl="0" w:tplc="0809000D">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48C456E"/>
    <w:multiLevelType w:val="hybridMultilevel"/>
    <w:tmpl w:val="A57296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C9F163D"/>
    <w:multiLevelType w:val="hybridMultilevel"/>
    <w:tmpl w:val="F5986FF2"/>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E1B7F54"/>
    <w:multiLevelType w:val="hybridMultilevel"/>
    <w:tmpl w:val="827E9EA8"/>
    <w:lvl w:ilvl="0" w:tplc="C50613BC">
      <w:start w:val="12"/>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2220C5D"/>
    <w:multiLevelType w:val="hybridMultilevel"/>
    <w:tmpl w:val="1C80A786"/>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E045488"/>
    <w:multiLevelType w:val="hybridMultilevel"/>
    <w:tmpl w:val="6ED8AE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25C4AFC"/>
    <w:multiLevelType w:val="hybridMultilevel"/>
    <w:tmpl w:val="EB1C2B6C"/>
    <w:lvl w:ilvl="0" w:tplc="0809000D">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62C61017"/>
    <w:multiLevelType w:val="hybridMultilevel"/>
    <w:tmpl w:val="04B4C5CA"/>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3AD3E1E"/>
    <w:multiLevelType w:val="hybridMultilevel"/>
    <w:tmpl w:val="705290F6"/>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A271E02"/>
    <w:multiLevelType w:val="hybridMultilevel"/>
    <w:tmpl w:val="E40E8422"/>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0D2796C"/>
    <w:multiLevelType w:val="hybridMultilevel"/>
    <w:tmpl w:val="E6CCBC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C510D97"/>
    <w:multiLevelType w:val="hybridMultilevel"/>
    <w:tmpl w:val="F4DAE6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C6A511E"/>
    <w:multiLevelType w:val="hybridMultilevel"/>
    <w:tmpl w:val="4CE2E4FC"/>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45098289">
    <w:abstractNumId w:val="5"/>
  </w:num>
  <w:num w:numId="2" w16cid:durableId="1792287061">
    <w:abstractNumId w:val="13"/>
  </w:num>
  <w:num w:numId="3" w16cid:durableId="1571039981">
    <w:abstractNumId w:val="16"/>
  </w:num>
  <w:num w:numId="4" w16cid:durableId="562108789">
    <w:abstractNumId w:val="12"/>
  </w:num>
  <w:num w:numId="5" w16cid:durableId="286589925">
    <w:abstractNumId w:val="4"/>
  </w:num>
  <w:num w:numId="6" w16cid:durableId="993803796">
    <w:abstractNumId w:val="10"/>
  </w:num>
  <w:num w:numId="7" w16cid:durableId="1002466498">
    <w:abstractNumId w:val="3"/>
  </w:num>
  <w:num w:numId="8" w16cid:durableId="1944413190">
    <w:abstractNumId w:val="2"/>
  </w:num>
  <w:num w:numId="9" w16cid:durableId="1231960277">
    <w:abstractNumId w:val="15"/>
  </w:num>
  <w:num w:numId="10" w16cid:durableId="1130175117">
    <w:abstractNumId w:val="9"/>
  </w:num>
  <w:num w:numId="11" w16cid:durableId="1939751555">
    <w:abstractNumId w:val="14"/>
  </w:num>
  <w:num w:numId="12" w16cid:durableId="425078030">
    <w:abstractNumId w:val="6"/>
  </w:num>
  <w:num w:numId="13" w16cid:durableId="146284927">
    <w:abstractNumId w:val="8"/>
  </w:num>
  <w:num w:numId="14" w16cid:durableId="731542805">
    <w:abstractNumId w:val="1"/>
  </w:num>
  <w:num w:numId="15" w16cid:durableId="553809396">
    <w:abstractNumId w:val="11"/>
  </w:num>
  <w:num w:numId="16" w16cid:durableId="1732651804">
    <w:abstractNumId w:val="0"/>
  </w:num>
  <w:num w:numId="17" w16cid:durableId="1881093218">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5AC9"/>
    <w:rsid w:val="00000708"/>
    <w:rsid w:val="00000EC7"/>
    <w:rsid w:val="00003A49"/>
    <w:rsid w:val="00006E30"/>
    <w:rsid w:val="00010E4D"/>
    <w:rsid w:val="00012042"/>
    <w:rsid w:val="000122FA"/>
    <w:rsid w:val="00013363"/>
    <w:rsid w:val="0001578C"/>
    <w:rsid w:val="00015AC9"/>
    <w:rsid w:val="00020420"/>
    <w:rsid w:val="00021BC7"/>
    <w:rsid w:val="00023689"/>
    <w:rsid w:val="000276EE"/>
    <w:rsid w:val="00027D52"/>
    <w:rsid w:val="0003089B"/>
    <w:rsid w:val="00030910"/>
    <w:rsid w:val="00030B5E"/>
    <w:rsid w:val="00032428"/>
    <w:rsid w:val="000338CC"/>
    <w:rsid w:val="00033E64"/>
    <w:rsid w:val="00034F49"/>
    <w:rsid w:val="00037EB0"/>
    <w:rsid w:val="0004154F"/>
    <w:rsid w:val="00047860"/>
    <w:rsid w:val="000504BA"/>
    <w:rsid w:val="00051136"/>
    <w:rsid w:val="0005141D"/>
    <w:rsid w:val="00052252"/>
    <w:rsid w:val="00053047"/>
    <w:rsid w:val="00053219"/>
    <w:rsid w:val="000538F0"/>
    <w:rsid w:val="00054978"/>
    <w:rsid w:val="00054CF4"/>
    <w:rsid w:val="000551FE"/>
    <w:rsid w:val="00055458"/>
    <w:rsid w:val="000564E1"/>
    <w:rsid w:val="000577EB"/>
    <w:rsid w:val="00065CF3"/>
    <w:rsid w:val="000701C0"/>
    <w:rsid w:val="00070227"/>
    <w:rsid w:val="00071A0C"/>
    <w:rsid w:val="00073AE0"/>
    <w:rsid w:val="00075ACC"/>
    <w:rsid w:val="000818FA"/>
    <w:rsid w:val="000836E1"/>
    <w:rsid w:val="0009072F"/>
    <w:rsid w:val="0009191C"/>
    <w:rsid w:val="0009370F"/>
    <w:rsid w:val="000962F2"/>
    <w:rsid w:val="00097A84"/>
    <w:rsid w:val="000A1452"/>
    <w:rsid w:val="000A1780"/>
    <w:rsid w:val="000A198E"/>
    <w:rsid w:val="000A2A6A"/>
    <w:rsid w:val="000A3DB7"/>
    <w:rsid w:val="000A77AB"/>
    <w:rsid w:val="000A7DFB"/>
    <w:rsid w:val="000B136B"/>
    <w:rsid w:val="000B22F4"/>
    <w:rsid w:val="000B7AB9"/>
    <w:rsid w:val="000C1246"/>
    <w:rsid w:val="000C1C0F"/>
    <w:rsid w:val="000C218D"/>
    <w:rsid w:val="000C43BD"/>
    <w:rsid w:val="000C44B4"/>
    <w:rsid w:val="000C4ED5"/>
    <w:rsid w:val="000C77C8"/>
    <w:rsid w:val="000D07AF"/>
    <w:rsid w:val="000D49EE"/>
    <w:rsid w:val="000D588F"/>
    <w:rsid w:val="000D7094"/>
    <w:rsid w:val="000D71FB"/>
    <w:rsid w:val="000D7494"/>
    <w:rsid w:val="000E0A53"/>
    <w:rsid w:val="000E1636"/>
    <w:rsid w:val="000E22F7"/>
    <w:rsid w:val="000E261C"/>
    <w:rsid w:val="000E2694"/>
    <w:rsid w:val="000E3976"/>
    <w:rsid w:val="000E5B22"/>
    <w:rsid w:val="000F172A"/>
    <w:rsid w:val="000F1A04"/>
    <w:rsid w:val="000F1DC1"/>
    <w:rsid w:val="000F1F8D"/>
    <w:rsid w:val="000F6025"/>
    <w:rsid w:val="000F71DD"/>
    <w:rsid w:val="000F77FB"/>
    <w:rsid w:val="001031A8"/>
    <w:rsid w:val="00104D38"/>
    <w:rsid w:val="00111431"/>
    <w:rsid w:val="00111E58"/>
    <w:rsid w:val="001166A2"/>
    <w:rsid w:val="00121D2E"/>
    <w:rsid w:val="00123D57"/>
    <w:rsid w:val="0012510D"/>
    <w:rsid w:val="00125D1F"/>
    <w:rsid w:val="00132B49"/>
    <w:rsid w:val="00140721"/>
    <w:rsid w:val="0014107E"/>
    <w:rsid w:val="00141F9E"/>
    <w:rsid w:val="00143E6A"/>
    <w:rsid w:val="0015261D"/>
    <w:rsid w:val="00152C88"/>
    <w:rsid w:val="001534EE"/>
    <w:rsid w:val="001560B6"/>
    <w:rsid w:val="001576A9"/>
    <w:rsid w:val="0016028D"/>
    <w:rsid w:val="001622E0"/>
    <w:rsid w:val="00165BB1"/>
    <w:rsid w:val="001665E7"/>
    <w:rsid w:val="0016742F"/>
    <w:rsid w:val="00174D1E"/>
    <w:rsid w:val="00175D01"/>
    <w:rsid w:val="00176FA0"/>
    <w:rsid w:val="00180008"/>
    <w:rsid w:val="001811D3"/>
    <w:rsid w:val="00181281"/>
    <w:rsid w:val="00182826"/>
    <w:rsid w:val="00184657"/>
    <w:rsid w:val="00187A22"/>
    <w:rsid w:val="00192474"/>
    <w:rsid w:val="00193D3A"/>
    <w:rsid w:val="001940FB"/>
    <w:rsid w:val="00194298"/>
    <w:rsid w:val="00197732"/>
    <w:rsid w:val="001A21EC"/>
    <w:rsid w:val="001A5574"/>
    <w:rsid w:val="001A6963"/>
    <w:rsid w:val="001A7C78"/>
    <w:rsid w:val="001B32DB"/>
    <w:rsid w:val="001B4398"/>
    <w:rsid w:val="001C073E"/>
    <w:rsid w:val="001C207A"/>
    <w:rsid w:val="001C2BCA"/>
    <w:rsid w:val="001C2F13"/>
    <w:rsid w:val="001C5535"/>
    <w:rsid w:val="001C6BEB"/>
    <w:rsid w:val="001D2A94"/>
    <w:rsid w:val="001D3331"/>
    <w:rsid w:val="001D5237"/>
    <w:rsid w:val="001D54E1"/>
    <w:rsid w:val="001D7181"/>
    <w:rsid w:val="001E1588"/>
    <w:rsid w:val="001E18C5"/>
    <w:rsid w:val="001E225B"/>
    <w:rsid w:val="001F1423"/>
    <w:rsid w:val="001F23B6"/>
    <w:rsid w:val="001F28E3"/>
    <w:rsid w:val="001F6136"/>
    <w:rsid w:val="001F62D0"/>
    <w:rsid w:val="001F6741"/>
    <w:rsid w:val="001F6A6F"/>
    <w:rsid w:val="001F7A12"/>
    <w:rsid w:val="0020022A"/>
    <w:rsid w:val="00201BAD"/>
    <w:rsid w:val="00203C62"/>
    <w:rsid w:val="00204E26"/>
    <w:rsid w:val="00205885"/>
    <w:rsid w:val="00206A04"/>
    <w:rsid w:val="00212845"/>
    <w:rsid w:val="002158ED"/>
    <w:rsid w:val="002170EC"/>
    <w:rsid w:val="002210C9"/>
    <w:rsid w:val="00221DE2"/>
    <w:rsid w:val="00221F88"/>
    <w:rsid w:val="002223B1"/>
    <w:rsid w:val="00223CB5"/>
    <w:rsid w:val="00224E0C"/>
    <w:rsid w:val="0022551C"/>
    <w:rsid w:val="0022572C"/>
    <w:rsid w:val="002264FC"/>
    <w:rsid w:val="00231F05"/>
    <w:rsid w:val="0023236A"/>
    <w:rsid w:val="0024203F"/>
    <w:rsid w:val="002437D8"/>
    <w:rsid w:val="00243D61"/>
    <w:rsid w:val="00244733"/>
    <w:rsid w:val="002449E5"/>
    <w:rsid w:val="002452B4"/>
    <w:rsid w:val="0025018E"/>
    <w:rsid w:val="00250370"/>
    <w:rsid w:val="002505E1"/>
    <w:rsid w:val="002522CD"/>
    <w:rsid w:val="002611D4"/>
    <w:rsid w:val="00265D81"/>
    <w:rsid w:val="002667C6"/>
    <w:rsid w:val="0026752C"/>
    <w:rsid w:val="002707BC"/>
    <w:rsid w:val="00270FFE"/>
    <w:rsid w:val="002713D4"/>
    <w:rsid w:val="002776A2"/>
    <w:rsid w:val="0028023C"/>
    <w:rsid w:val="00283F58"/>
    <w:rsid w:val="002852D0"/>
    <w:rsid w:val="00286BAF"/>
    <w:rsid w:val="002879AA"/>
    <w:rsid w:val="00287C26"/>
    <w:rsid w:val="00287E08"/>
    <w:rsid w:val="00290DEB"/>
    <w:rsid w:val="002976AB"/>
    <w:rsid w:val="002A1AB0"/>
    <w:rsid w:val="002A540F"/>
    <w:rsid w:val="002A5905"/>
    <w:rsid w:val="002A73DD"/>
    <w:rsid w:val="002A76F9"/>
    <w:rsid w:val="002B55B4"/>
    <w:rsid w:val="002C1BA4"/>
    <w:rsid w:val="002C5586"/>
    <w:rsid w:val="002C6093"/>
    <w:rsid w:val="002D01BE"/>
    <w:rsid w:val="002D01D3"/>
    <w:rsid w:val="002D446D"/>
    <w:rsid w:val="002D64DE"/>
    <w:rsid w:val="002D773B"/>
    <w:rsid w:val="002E2880"/>
    <w:rsid w:val="002E44A9"/>
    <w:rsid w:val="002E70E3"/>
    <w:rsid w:val="002F6C2A"/>
    <w:rsid w:val="00305B0A"/>
    <w:rsid w:val="003070E1"/>
    <w:rsid w:val="00307CAA"/>
    <w:rsid w:val="003109BE"/>
    <w:rsid w:val="0032044E"/>
    <w:rsid w:val="003216FA"/>
    <w:rsid w:val="003226B2"/>
    <w:rsid w:val="00322A84"/>
    <w:rsid w:val="00325638"/>
    <w:rsid w:val="0032594C"/>
    <w:rsid w:val="00325C13"/>
    <w:rsid w:val="00326D5B"/>
    <w:rsid w:val="00326E17"/>
    <w:rsid w:val="0032707B"/>
    <w:rsid w:val="003372B5"/>
    <w:rsid w:val="003372E0"/>
    <w:rsid w:val="00344CDD"/>
    <w:rsid w:val="00346A15"/>
    <w:rsid w:val="00351733"/>
    <w:rsid w:val="00351D70"/>
    <w:rsid w:val="003529CE"/>
    <w:rsid w:val="003540CF"/>
    <w:rsid w:val="00362B5D"/>
    <w:rsid w:val="00362DEB"/>
    <w:rsid w:val="003734A7"/>
    <w:rsid w:val="0037443D"/>
    <w:rsid w:val="00374575"/>
    <w:rsid w:val="00374EA3"/>
    <w:rsid w:val="00376C6E"/>
    <w:rsid w:val="00382F42"/>
    <w:rsid w:val="00385C5E"/>
    <w:rsid w:val="003868A3"/>
    <w:rsid w:val="00393F4A"/>
    <w:rsid w:val="00395F49"/>
    <w:rsid w:val="003A3486"/>
    <w:rsid w:val="003A495D"/>
    <w:rsid w:val="003A61F2"/>
    <w:rsid w:val="003B058F"/>
    <w:rsid w:val="003B25D9"/>
    <w:rsid w:val="003B2F00"/>
    <w:rsid w:val="003C2E88"/>
    <w:rsid w:val="003D0346"/>
    <w:rsid w:val="003D3245"/>
    <w:rsid w:val="003D4CE9"/>
    <w:rsid w:val="003D4F78"/>
    <w:rsid w:val="003D5A08"/>
    <w:rsid w:val="003D6A64"/>
    <w:rsid w:val="003E26F9"/>
    <w:rsid w:val="003E2A22"/>
    <w:rsid w:val="003E64E5"/>
    <w:rsid w:val="003F1D6E"/>
    <w:rsid w:val="003F2BA4"/>
    <w:rsid w:val="003F730E"/>
    <w:rsid w:val="00400A0D"/>
    <w:rsid w:val="00401CE4"/>
    <w:rsid w:val="00401D7D"/>
    <w:rsid w:val="00402BB5"/>
    <w:rsid w:val="00405E69"/>
    <w:rsid w:val="00411575"/>
    <w:rsid w:val="004117A6"/>
    <w:rsid w:val="00414C9D"/>
    <w:rsid w:val="00415C5E"/>
    <w:rsid w:val="00417009"/>
    <w:rsid w:val="0041797F"/>
    <w:rsid w:val="00422399"/>
    <w:rsid w:val="00434834"/>
    <w:rsid w:val="00435A5F"/>
    <w:rsid w:val="00440C7D"/>
    <w:rsid w:val="00443014"/>
    <w:rsid w:val="0045013A"/>
    <w:rsid w:val="00454A01"/>
    <w:rsid w:val="00454C45"/>
    <w:rsid w:val="00456E5D"/>
    <w:rsid w:val="00457871"/>
    <w:rsid w:val="00460772"/>
    <w:rsid w:val="00467985"/>
    <w:rsid w:val="00467DA5"/>
    <w:rsid w:val="0047146B"/>
    <w:rsid w:val="00471725"/>
    <w:rsid w:val="00472CD7"/>
    <w:rsid w:val="004759A5"/>
    <w:rsid w:val="004759A8"/>
    <w:rsid w:val="00476360"/>
    <w:rsid w:val="00477300"/>
    <w:rsid w:val="00481041"/>
    <w:rsid w:val="00481AB9"/>
    <w:rsid w:val="0048254B"/>
    <w:rsid w:val="0048276F"/>
    <w:rsid w:val="00486162"/>
    <w:rsid w:val="004864C8"/>
    <w:rsid w:val="00490024"/>
    <w:rsid w:val="0049214E"/>
    <w:rsid w:val="00493196"/>
    <w:rsid w:val="00496070"/>
    <w:rsid w:val="00496B9A"/>
    <w:rsid w:val="0049740D"/>
    <w:rsid w:val="00497989"/>
    <w:rsid w:val="004A0B1F"/>
    <w:rsid w:val="004A19F8"/>
    <w:rsid w:val="004A3655"/>
    <w:rsid w:val="004A4C88"/>
    <w:rsid w:val="004A4E4B"/>
    <w:rsid w:val="004C0E0C"/>
    <w:rsid w:val="004C3125"/>
    <w:rsid w:val="004C436E"/>
    <w:rsid w:val="004C461F"/>
    <w:rsid w:val="004C494F"/>
    <w:rsid w:val="004C4AA8"/>
    <w:rsid w:val="004C6082"/>
    <w:rsid w:val="004D0105"/>
    <w:rsid w:val="004D029F"/>
    <w:rsid w:val="004D0A30"/>
    <w:rsid w:val="004D23FA"/>
    <w:rsid w:val="004D240B"/>
    <w:rsid w:val="004D4D70"/>
    <w:rsid w:val="004D74CE"/>
    <w:rsid w:val="004D7A13"/>
    <w:rsid w:val="004E12DA"/>
    <w:rsid w:val="004E1C70"/>
    <w:rsid w:val="004E325C"/>
    <w:rsid w:val="004E39D2"/>
    <w:rsid w:val="004E4C60"/>
    <w:rsid w:val="004E4E60"/>
    <w:rsid w:val="004E510E"/>
    <w:rsid w:val="004E7A64"/>
    <w:rsid w:val="004E7F84"/>
    <w:rsid w:val="004F48CC"/>
    <w:rsid w:val="004F74D7"/>
    <w:rsid w:val="00501091"/>
    <w:rsid w:val="00503978"/>
    <w:rsid w:val="0050420F"/>
    <w:rsid w:val="00511887"/>
    <w:rsid w:val="005159DF"/>
    <w:rsid w:val="005177BE"/>
    <w:rsid w:val="00523428"/>
    <w:rsid w:val="00525682"/>
    <w:rsid w:val="00526A80"/>
    <w:rsid w:val="00526EBB"/>
    <w:rsid w:val="00527911"/>
    <w:rsid w:val="00530201"/>
    <w:rsid w:val="00532D36"/>
    <w:rsid w:val="0053388E"/>
    <w:rsid w:val="00535F32"/>
    <w:rsid w:val="00537FF1"/>
    <w:rsid w:val="0054157D"/>
    <w:rsid w:val="0054282B"/>
    <w:rsid w:val="005433AC"/>
    <w:rsid w:val="00545B17"/>
    <w:rsid w:val="00545FCF"/>
    <w:rsid w:val="00547F28"/>
    <w:rsid w:val="005534BE"/>
    <w:rsid w:val="005556C2"/>
    <w:rsid w:val="00561820"/>
    <w:rsid w:val="005638B2"/>
    <w:rsid w:val="005646A4"/>
    <w:rsid w:val="00566328"/>
    <w:rsid w:val="005675B5"/>
    <w:rsid w:val="00571099"/>
    <w:rsid w:val="00572279"/>
    <w:rsid w:val="00574E5A"/>
    <w:rsid w:val="00577E0A"/>
    <w:rsid w:val="00580923"/>
    <w:rsid w:val="00581255"/>
    <w:rsid w:val="00587D0F"/>
    <w:rsid w:val="00590223"/>
    <w:rsid w:val="00591126"/>
    <w:rsid w:val="00591176"/>
    <w:rsid w:val="00593187"/>
    <w:rsid w:val="005955A1"/>
    <w:rsid w:val="00595FB4"/>
    <w:rsid w:val="005A104E"/>
    <w:rsid w:val="005A4C1B"/>
    <w:rsid w:val="005A7697"/>
    <w:rsid w:val="005B1CBC"/>
    <w:rsid w:val="005B46F3"/>
    <w:rsid w:val="005C05D0"/>
    <w:rsid w:val="005C502C"/>
    <w:rsid w:val="005D178E"/>
    <w:rsid w:val="005D522F"/>
    <w:rsid w:val="005D542A"/>
    <w:rsid w:val="005D7C35"/>
    <w:rsid w:val="005E04C3"/>
    <w:rsid w:val="005E38D5"/>
    <w:rsid w:val="005E4836"/>
    <w:rsid w:val="005E5CAD"/>
    <w:rsid w:val="005F0B9D"/>
    <w:rsid w:val="005F2E1B"/>
    <w:rsid w:val="005F54E1"/>
    <w:rsid w:val="005F6B0D"/>
    <w:rsid w:val="005F74A3"/>
    <w:rsid w:val="005F769C"/>
    <w:rsid w:val="005F7F87"/>
    <w:rsid w:val="00602770"/>
    <w:rsid w:val="00605AE8"/>
    <w:rsid w:val="0061402F"/>
    <w:rsid w:val="00614730"/>
    <w:rsid w:val="00620A1D"/>
    <w:rsid w:val="0062760D"/>
    <w:rsid w:val="00627EA4"/>
    <w:rsid w:val="0063118D"/>
    <w:rsid w:val="00634EE8"/>
    <w:rsid w:val="006376BE"/>
    <w:rsid w:val="00637715"/>
    <w:rsid w:val="00637829"/>
    <w:rsid w:val="00642024"/>
    <w:rsid w:val="00642E29"/>
    <w:rsid w:val="00643DF9"/>
    <w:rsid w:val="00644B2E"/>
    <w:rsid w:val="00645B06"/>
    <w:rsid w:val="006464C3"/>
    <w:rsid w:val="006478F6"/>
    <w:rsid w:val="00651067"/>
    <w:rsid w:val="00653A17"/>
    <w:rsid w:val="00654FB3"/>
    <w:rsid w:val="00655A1C"/>
    <w:rsid w:val="006574A4"/>
    <w:rsid w:val="00657A61"/>
    <w:rsid w:val="006608C7"/>
    <w:rsid w:val="00664019"/>
    <w:rsid w:val="00675010"/>
    <w:rsid w:val="00677843"/>
    <w:rsid w:val="006827CD"/>
    <w:rsid w:val="0068692E"/>
    <w:rsid w:val="00692F29"/>
    <w:rsid w:val="00694B62"/>
    <w:rsid w:val="00695283"/>
    <w:rsid w:val="00696091"/>
    <w:rsid w:val="00697845"/>
    <w:rsid w:val="00697EAC"/>
    <w:rsid w:val="006A15DA"/>
    <w:rsid w:val="006A2B7E"/>
    <w:rsid w:val="006A5EF7"/>
    <w:rsid w:val="006A697F"/>
    <w:rsid w:val="006A6B84"/>
    <w:rsid w:val="006A6ED4"/>
    <w:rsid w:val="006A7F3E"/>
    <w:rsid w:val="006B05F2"/>
    <w:rsid w:val="006B2C06"/>
    <w:rsid w:val="006B3CC5"/>
    <w:rsid w:val="006B61F9"/>
    <w:rsid w:val="006B629A"/>
    <w:rsid w:val="006B7FE0"/>
    <w:rsid w:val="006C0D82"/>
    <w:rsid w:val="006C22D4"/>
    <w:rsid w:val="006D391F"/>
    <w:rsid w:val="006D3B14"/>
    <w:rsid w:val="006E02E9"/>
    <w:rsid w:val="006E0E58"/>
    <w:rsid w:val="006E2B30"/>
    <w:rsid w:val="006E384D"/>
    <w:rsid w:val="006E5732"/>
    <w:rsid w:val="006F16BF"/>
    <w:rsid w:val="006F2C06"/>
    <w:rsid w:val="006F56D9"/>
    <w:rsid w:val="006F702C"/>
    <w:rsid w:val="006F7857"/>
    <w:rsid w:val="00700AA3"/>
    <w:rsid w:val="007025B4"/>
    <w:rsid w:val="00702C52"/>
    <w:rsid w:val="0070340B"/>
    <w:rsid w:val="007042A6"/>
    <w:rsid w:val="00705583"/>
    <w:rsid w:val="0070713D"/>
    <w:rsid w:val="00707695"/>
    <w:rsid w:val="00710147"/>
    <w:rsid w:val="007137FB"/>
    <w:rsid w:val="00714501"/>
    <w:rsid w:val="007166C4"/>
    <w:rsid w:val="00721E9D"/>
    <w:rsid w:val="00722429"/>
    <w:rsid w:val="00723ABA"/>
    <w:rsid w:val="00731049"/>
    <w:rsid w:val="007335E6"/>
    <w:rsid w:val="007377EE"/>
    <w:rsid w:val="00737948"/>
    <w:rsid w:val="00742318"/>
    <w:rsid w:val="007444AF"/>
    <w:rsid w:val="00744A15"/>
    <w:rsid w:val="007505FA"/>
    <w:rsid w:val="0075262F"/>
    <w:rsid w:val="0075279F"/>
    <w:rsid w:val="007544E5"/>
    <w:rsid w:val="007548D9"/>
    <w:rsid w:val="00760847"/>
    <w:rsid w:val="00760AA2"/>
    <w:rsid w:val="0076283C"/>
    <w:rsid w:val="007630B7"/>
    <w:rsid w:val="007671AC"/>
    <w:rsid w:val="00771727"/>
    <w:rsid w:val="00775476"/>
    <w:rsid w:val="00775CB7"/>
    <w:rsid w:val="00781810"/>
    <w:rsid w:val="00782832"/>
    <w:rsid w:val="00782AF2"/>
    <w:rsid w:val="007860AD"/>
    <w:rsid w:val="007876CD"/>
    <w:rsid w:val="00787DAE"/>
    <w:rsid w:val="007906B1"/>
    <w:rsid w:val="00791765"/>
    <w:rsid w:val="00792A5F"/>
    <w:rsid w:val="00793A6B"/>
    <w:rsid w:val="0079529D"/>
    <w:rsid w:val="00796C53"/>
    <w:rsid w:val="007A0957"/>
    <w:rsid w:val="007A2D6F"/>
    <w:rsid w:val="007A5413"/>
    <w:rsid w:val="007A5553"/>
    <w:rsid w:val="007A703D"/>
    <w:rsid w:val="007B07B9"/>
    <w:rsid w:val="007B4035"/>
    <w:rsid w:val="007B46E2"/>
    <w:rsid w:val="007B47EF"/>
    <w:rsid w:val="007B486E"/>
    <w:rsid w:val="007C03DC"/>
    <w:rsid w:val="007C1014"/>
    <w:rsid w:val="007C444D"/>
    <w:rsid w:val="007C703A"/>
    <w:rsid w:val="007D0D9D"/>
    <w:rsid w:val="007D43C3"/>
    <w:rsid w:val="007D4CE8"/>
    <w:rsid w:val="007D610A"/>
    <w:rsid w:val="007E29E1"/>
    <w:rsid w:val="007E3A49"/>
    <w:rsid w:val="007E6B96"/>
    <w:rsid w:val="007E7E8E"/>
    <w:rsid w:val="007F0E7C"/>
    <w:rsid w:val="007F1366"/>
    <w:rsid w:val="00802300"/>
    <w:rsid w:val="00803D87"/>
    <w:rsid w:val="00803E10"/>
    <w:rsid w:val="00803FEE"/>
    <w:rsid w:val="0080463F"/>
    <w:rsid w:val="00804ADD"/>
    <w:rsid w:val="00806C6E"/>
    <w:rsid w:val="00810200"/>
    <w:rsid w:val="00810563"/>
    <w:rsid w:val="00810D04"/>
    <w:rsid w:val="00813FC6"/>
    <w:rsid w:val="008150AB"/>
    <w:rsid w:val="00815F9C"/>
    <w:rsid w:val="00820300"/>
    <w:rsid w:val="00821839"/>
    <w:rsid w:val="00822B64"/>
    <w:rsid w:val="008246A3"/>
    <w:rsid w:val="00826F3B"/>
    <w:rsid w:val="00830BD7"/>
    <w:rsid w:val="00831715"/>
    <w:rsid w:val="00831986"/>
    <w:rsid w:val="0083315F"/>
    <w:rsid w:val="008339F8"/>
    <w:rsid w:val="00836AB0"/>
    <w:rsid w:val="008419BC"/>
    <w:rsid w:val="00841E58"/>
    <w:rsid w:val="00845523"/>
    <w:rsid w:val="008463B1"/>
    <w:rsid w:val="008513E1"/>
    <w:rsid w:val="00852218"/>
    <w:rsid w:val="008534A5"/>
    <w:rsid w:val="008555BC"/>
    <w:rsid w:val="0085598B"/>
    <w:rsid w:val="00857CA8"/>
    <w:rsid w:val="0086014A"/>
    <w:rsid w:val="0086128D"/>
    <w:rsid w:val="00861798"/>
    <w:rsid w:val="00864A70"/>
    <w:rsid w:val="00866F7F"/>
    <w:rsid w:val="0087055E"/>
    <w:rsid w:val="00880E35"/>
    <w:rsid w:val="00881F16"/>
    <w:rsid w:val="008828A1"/>
    <w:rsid w:val="0088731F"/>
    <w:rsid w:val="0089048C"/>
    <w:rsid w:val="0089105C"/>
    <w:rsid w:val="0089124A"/>
    <w:rsid w:val="00894949"/>
    <w:rsid w:val="00894A78"/>
    <w:rsid w:val="00895AB3"/>
    <w:rsid w:val="008A00AA"/>
    <w:rsid w:val="008A44C9"/>
    <w:rsid w:val="008B0C30"/>
    <w:rsid w:val="008B2906"/>
    <w:rsid w:val="008B2E67"/>
    <w:rsid w:val="008B45DF"/>
    <w:rsid w:val="008B698E"/>
    <w:rsid w:val="008C191B"/>
    <w:rsid w:val="008C31EC"/>
    <w:rsid w:val="008C477F"/>
    <w:rsid w:val="008C6426"/>
    <w:rsid w:val="008D1974"/>
    <w:rsid w:val="008D2863"/>
    <w:rsid w:val="008D41E9"/>
    <w:rsid w:val="008D4D5C"/>
    <w:rsid w:val="008D79EE"/>
    <w:rsid w:val="008E5D1B"/>
    <w:rsid w:val="008E7B9A"/>
    <w:rsid w:val="008F0A18"/>
    <w:rsid w:val="008F2FC0"/>
    <w:rsid w:val="008F478B"/>
    <w:rsid w:val="008F4B8E"/>
    <w:rsid w:val="008F58BA"/>
    <w:rsid w:val="009016E5"/>
    <w:rsid w:val="0090453D"/>
    <w:rsid w:val="00905D60"/>
    <w:rsid w:val="009073E6"/>
    <w:rsid w:val="00910DD7"/>
    <w:rsid w:val="00911CDE"/>
    <w:rsid w:val="00914D0F"/>
    <w:rsid w:val="00920486"/>
    <w:rsid w:val="0092066A"/>
    <w:rsid w:val="00923600"/>
    <w:rsid w:val="00924E52"/>
    <w:rsid w:val="009277B3"/>
    <w:rsid w:val="00933D3C"/>
    <w:rsid w:val="009342A0"/>
    <w:rsid w:val="00936FED"/>
    <w:rsid w:val="00941886"/>
    <w:rsid w:val="0094222C"/>
    <w:rsid w:val="0094429E"/>
    <w:rsid w:val="009448DE"/>
    <w:rsid w:val="00945B93"/>
    <w:rsid w:val="00945D77"/>
    <w:rsid w:val="00946E87"/>
    <w:rsid w:val="0095347C"/>
    <w:rsid w:val="009540AF"/>
    <w:rsid w:val="00960D0C"/>
    <w:rsid w:val="009622B1"/>
    <w:rsid w:val="009654C9"/>
    <w:rsid w:val="00970404"/>
    <w:rsid w:val="00971345"/>
    <w:rsid w:val="009717A9"/>
    <w:rsid w:val="0097200D"/>
    <w:rsid w:val="009737E9"/>
    <w:rsid w:val="00977882"/>
    <w:rsid w:val="00977A51"/>
    <w:rsid w:val="00980CF8"/>
    <w:rsid w:val="009812F7"/>
    <w:rsid w:val="00984F6C"/>
    <w:rsid w:val="009856F3"/>
    <w:rsid w:val="009867C2"/>
    <w:rsid w:val="0099020C"/>
    <w:rsid w:val="00990B66"/>
    <w:rsid w:val="00993B37"/>
    <w:rsid w:val="009951AB"/>
    <w:rsid w:val="00995280"/>
    <w:rsid w:val="00995815"/>
    <w:rsid w:val="009A19E9"/>
    <w:rsid w:val="009A375F"/>
    <w:rsid w:val="009A7818"/>
    <w:rsid w:val="009A7C16"/>
    <w:rsid w:val="009A7E13"/>
    <w:rsid w:val="009B1A56"/>
    <w:rsid w:val="009B2F96"/>
    <w:rsid w:val="009B78C2"/>
    <w:rsid w:val="009C56D4"/>
    <w:rsid w:val="009C6862"/>
    <w:rsid w:val="009D7CCA"/>
    <w:rsid w:val="009E0ACB"/>
    <w:rsid w:val="009E0BCA"/>
    <w:rsid w:val="009E1470"/>
    <w:rsid w:val="009E6552"/>
    <w:rsid w:val="009E6D70"/>
    <w:rsid w:val="009F285E"/>
    <w:rsid w:val="009F39B4"/>
    <w:rsid w:val="009F5436"/>
    <w:rsid w:val="009F58C7"/>
    <w:rsid w:val="009F65BE"/>
    <w:rsid w:val="009F674A"/>
    <w:rsid w:val="009F67D0"/>
    <w:rsid w:val="009F73F6"/>
    <w:rsid w:val="009F7A28"/>
    <w:rsid w:val="00A00534"/>
    <w:rsid w:val="00A00583"/>
    <w:rsid w:val="00A01570"/>
    <w:rsid w:val="00A0246E"/>
    <w:rsid w:val="00A038B2"/>
    <w:rsid w:val="00A0489E"/>
    <w:rsid w:val="00A061A8"/>
    <w:rsid w:val="00A1083B"/>
    <w:rsid w:val="00A10B36"/>
    <w:rsid w:val="00A127EE"/>
    <w:rsid w:val="00A136BE"/>
    <w:rsid w:val="00A139EE"/>
    <w:rsid w:val="00A16314"/>
    <w:rsid w:val="00A1666A"/>
    <w:rsid w:val="00A217B1"/>
    <w:rsid w:val="00A2342D"/>
    <w:rsid w:val="00A26973"/>
    <w:rsid w:val="00A2697C"/>
    <w:rsid w:val="00A27D39"/>
    <w:rsid w:val="00A31B1B"/>
    <w:rsid w:val="00A35A07"/>
    <w:rsid w:val="00A35A4D"/>
    <w:rsid w:val="00A35B7D"/>
    <w:rsid w:val="00A35DC9"/>
    <w:rsid w:val="00A402CF"/>
    <w:rsid w:val="00A467A1"/>
    <w:rsid w:val="00A4744A"/>
    <w:rsid w:val="00A5305B"/>
    <w:rsid w:val="00A546D1"/>
    <w:rsid w:val="00A60BE3"/>
    <w:rsid w:val="00A614F1"/>
    <w:rsid w:val="00A63BE7"/>
    <w:rsid w:val="00A6648F"/>
    <w:rsid w:val="00A67460"/>
    <w:rsid w:val="00A70203"/>
    <w:rsid w:val="00A71113"/>
    <w:rsid w:val="00A75BE0"/>
    <w:rsid w:val="00A76097"/>
    <w:rsid w:val="00A80813"/>
    <w:rsid w:val="00A80C6E"/>
    <w:rsid w:val="00A84BF7"/>
    <w:rsid w:val="00A85BAF"/>
    <w:rsid w:val="00A85D15"/>
    <w:rsid w:val="00A85FDF"/>
    <w:rsid w:val="00A93AD4"/>
    <w:rsid w:val="00A93EED"/>
    <w:rsid w:val="00A953FE"/>
    <w:rsid w:val="00AA2E14"/>
    <w:rsid w:val="00AA3068"/>
    <w:rsid w:val="00AA60AB"/>
    <w:rsid w:val="00AB3ED4"/>
    <w:rsid w:val="00AB46CE"/>
    <w:rsid w:val="00AB535F"/>
    <w:rsid w:val="00AB7C30"/>
    <w:rsid w:val="00AC0155"/>
    <w:rsid w:val="00AD0967"/>
    <w:rsid w:val="00AD1403"/>
    <w:rsid w:val="00AD3A69"/>
    <w:rsid w:val="00AD66FB"/>
    <w:rsid w:val="00AE0E96"/>
    <w:rsid w:val="00AE1003"/>
    <w:rsid w:val="00AF454F"/>
    <w:rsid w:val="00AF6B9F"/>
    <w:rsid w:val="00B0056A"/>
    <w:rsid w:val="00B01386"/>
    <w:rsid w:val="00B03EBA"/>
    <w:rsid w:val="00B05B4B"/>
    <w:rsid w:val="00B07B81"/>
    <w:rsid w:val="00B07EB2"/>
    <w:rsid w:val="00B1058B"/>
    <w:rsid w:val="00B13207"/>
    <w:rsid w:val="00B1714B"/>
    <w:rsid w:val="00B21B24"/>
    <w:rsid w:val="00B2305F"/>
    <w:rsid w:val="00B2369B"/>
    <w:rsid w:val="00B2525B"/>
    <w:rsid w:val="00B25924"/>
    <w:rsid w:val="00B26297"/>
    <w:rsid w:val="00B34518"/>
    <w:rsid w:val="00B40250"/>
    <w:rsid w:val="00B43241"/>
    <w:rsid w:val="00B44758"/>
    <w:rsid w:val="00B5223D"/>
    <w:rsid w:val="00B5378D"/>
    <w:rsid w:val="00B5708E"/>
    <w:rsid w:val="00B6314D"/>
    <w:rsid w:val="00B634E8"/>
    <w:rsid w:val="00B63587"/>
    <w:rsid w:val="00B7121E"/>
    <w:rsid w:val="00B71732"/>
    <w:rsid w:val="00B7392B"/>
    <w:rsid w:val="00B7472A"/>
    <w:rsid w:val="00B80D0E"/>
    <w:rsid w:val="00B8277D"/>
    <w:rsid w:val="00B8446E"/>
    <w:rsid w:val="00B9339A"/>
    <w:rsid w:val="00B958C1"/>
    <w:rsid w:val="00B95C51"/>
    <w:rsid w:val="00B961C4"/>
    <w:rsid w:val="00BA210B"/>
    <w:rsid w:val="00BA705E"/>
    <w:rsid w:val="00BA73D0"/>
    <w:rsid w:val="00BA7603"/>
    <w:rsid w:val="00BB0138"/>
    <w:rsid w:val="00BB0EEF"/>
    <w:rsid w:val="00BB4CD5"/>
    <w:rsid w:val="00BB4DF2"/>
    <w:rsid w:val="00BB52BD"/>
    <w:rsid w:val="00BB6CE7"/>
    <w:rsid w:val="00BC1DEE"/>
    <w:rsid w:val="00BC40F0"/>
    <w:rsid w:val="00BC4DB5"/>
    <w:rsid w:val="00BC58C8"/>
    <w:rsid w:val="00BC61D6"/>
    <w:rsid w:val="00BD230C"/>
    <w:rsid w:val="00BD4480"/>
    <w:rsid w:val="00BD493B"/>
    <w:rsid w:val="00BD5AEE"/>
    <w:rsid w:val="00BD69FC"/>
    <w:rsid w:val="00BD7DCB"/>
    <w:rsid w:val="00BE46B7"/>
    <w:rsid w:val="00BE502B"/>
    <w:rsid w:val="00BE52C8"/>
    <w:rsid w:val="00BE5E0C"/>
    <w:rsid w:val="00BF192F"/>
    <w:rsid w:val="00BF3587"/>
    <w:rsid w:val="00BF414C"/>
    <w:rsid w:val="00BF5825"/>
    <w:rsid w:val="00C02001"/>
    <w:rsid w:val="00C07421"/>
    <w:rsid w:val="00C20170"/>
    <w:rsid w:val="00C23B95"/>
    <w:rsid w:val="00C23BFC"/>
    <w:rsid w:val="00C24E86"/>
    <w:rsid w:val="00C31644"/>
    <w:rsid w:val="00C33301"/>
    <w:rsid w:val="00C33630"/>
    <w:rsid w:val="00C36294"/>
    <w:rsid w:val="00C41167"/>
    <w:rsid w:val="00C42C00"/>
    <w:rsid w:val="00C44BA6"/>
    <w:rsid w:val="00C45047"/>
    <w:rsid w:val="00C467CB"/>
    <w:rsid w:val="00C5100F"/>
    <w:rsid w:val="00C5203C"/>
    <w:rsid w:val="00C52045"/>
    <w:rsid w:val="00C52937"/>
    <w:rsid w:val="00C53718"/>
    <w:rsid w:val="00C5380F"/>
    <w:rsid w:val="00C5437D"/>
    <w:rsid w:val="00C548A9"/>
    <w:rsid w:val="00C57140"/>
    <w:rsid w:val="00C57840"/>
    <w:rsid w:val="00C614A5"/>
    <w:rsid w:val="00C65026"/>
    <w:rsid w:val="00C66780"/>
    <w:rsid w:val="00C66D1F"/>
    <w:rsid w:val="00C67AC1"/>
    <w:rsid w:val="00C723AB"/>
    <w:rsid w:val="00C815F4"/>
    <w:rsid w:val="00C824AF"/>
    <w:rsid w:val="00C82C64"/>
    <w:rsid w:val="00C82CB2"/>
    <w:rsid w:val="00C83CC1"/>
    <w:rsid w:val="00C84B6F"/>
    <w:rsid w:val="00C864CB"/>
    <w:rsid w:val="00C86C87"/>
    <w:rsid w:val="00C871FE"/>
    <w:rsid w:val="00C91EB4"/>
    <w:rsid w:val="00C92A02"/>
    <w:rsid w:val="00C937EB"/>
    <w:rsid w:val="00C94351"/>
    <w:rsid w:val="00C948B7"/>
    <w:rsid w:val="00C9574D"/>
    <w:rsid w:val="00C96572"/>
    <w:rsid w:val="00C96AD2"/>
    <w:rsid w:val="00CA0D5B"/>
    <w:rsid w:val="00CA2547"/>
    <w:rsid w:val="00CA2F1F"/>
    <w:rsid w:val="00CA3F7F"/>
    <w:rsid w:val="00CA5602"/>
    <w:rsid w:val="00CA572A"/>
    <w:rsid w:val="00CA6290"/>
    <w:rsid w:val="00CA7809"/>
    <w:rsid w:val="00CB0FBC"/>
    <w:rsid w:val="00CB1FC8"/>
    <w:rsid w:val="00CB26D2"/>
    <w:rsid w:val="00CB49F9"/>
    <w:rsid w:val="00CB543A"/>
    <w:rsid w:val="00CC0F11"/>
    <w:rsid w:val="00CC5A81"/>
    <w:rsid w:val="00CD1872"/>
    <w:rsid w:val="00CD1BFA"/>
    <w:rsid w:val="00CD5109"/>
    <w:rsid w:val="00CD76FC"/>
    <w:rsid w:val="00CE1333"/>
    <w:rsid w:val="00CE1A9A"/>
    <w:rsid w:val="00CE2139"/>
    <w:rsid w:val="00CE4550"/>
    <w:rsid w:val="00CE72C3"/>
    <w:rsid w:val="00D0173A"/>
    <w:rsid w:val="00D0300A"/>
    <w:rsid w:val="00D058C0"/>
    <w:rsid w:val="00D0697B"/>
    <w:rsid w:val="00D0744C"/>
    <w:rsid w:val="00D137A1"/>
    <w:rsid w:val="00D15405"/>
    <w:rsid w:val="00D1661A"/>
    <w:rsid w:val="00D168C4"/>
    <w:rsid w:val="00D16ED5"/>
    <w:rsid w:val="00D21A79"/>
    <w:rsid w:val="00D23FCA"/>
    <w:rsid w:val="00D250E0"/>
    <w:rsid w:val="00D3039F"/>
    <w:rsid w:val="00D30FC9"/>
    <w:rsid w:val="00D3170F"/>
    <w:rsid w:val="00D31A76"/>
    <w:rsid w:val="00D32BD4"/>
    <w:rsid w:val="00D35366"/>
    <w:rsid w:val="00D35AC7"/>
    <w:rsid w:val="00D35FDD"/>
    <w:rsid w:val="00D37362"/>
    <w:rsid w:val="00D40626"/>
    <w:rsid w:val="00D42107"/>
    <w:rsid w:val="00D44F38"/>
    <w:rsid w:val="00D46DAF"/>
    <w:rsid w:val="00D523B5"/>
    <w:rsid w:val="00D529A5"/>
    <w:rsid w:val="00D54EA3"/>
    <w:rsid w:val="00D60CA5"/>
    <w:rsid w:val="00D6198C"/>
    <w:rsid w:val="00D6240A"/>
    <w:rsid w:val="00D6293D"/>
    <w:rsid w:val="00D6363A"/>
    <w:rsid w:val="00D64AD5"/>
    <w:rsid w:val="00D8436F"/>
    <w:rsid w:val="00D848BB"/>
    <w:rsid w:val="00D8508E"/>
    <w:rsid w:val="00D86D11"/>
    <w:rsid w:val="00D91C9E"/>
    <w:rsid w:val="00D926EA"/>
    <w:rsid w:val="00D92ACA"/>
    <w:rsid w:val="00D92C42"/>
    <w:rsid w:val="00D954AE"/>
    <w:rsid w:val="00D96257"/>
    <w:rsid w:val="00D97BD9"/>
    <w:rsid w:val="00DA0626"/>
    <w:rsid w:val="00DA15E3"/>
    <w:rsid w:val="00DA5612"/>
    <w:rsid w:val="00DB142A"/>
    <w:rsid w:val="00DB56FE"/>
    <w:rsid w:val="00DB7C62"/>
    <w:rsid w:val="00DB7EF3"/>
    <w:rsid w:val="00DC1E2B"/>
    <w:rsid w:val="00DC4B2B"/>
    <w:rsid w:val="00DD1C6B"/>
    <w:rsid w:val="00DD414F"/>
    <w:rsid w:val="00DD5764"/>
    <w:rsid w:val="00DD708E"/>
    <w:rsid w:val="00DF46A1"/>
    <w:rsid w:val="00DF7872"/>
    <w:rsid w:val="00E00086"/>
    <w:rsid w:val="00E02A9B"/>
    <w:rsid w:val="00E0310D"/>
    <w:rsid w:val="00E03967"/>
    <w:rsid w:val="00E04BF7"/>
    <w:rsid w:val="00E07664"/>
    <w:rsid w:val="00E11C39"/>
    <w:rsid w:val="00E12B38"/>
    <w:rsid w:val="00E1317B"/>
    <w:rsid w:val="00E1397E"/>
    <w:rsid w:val="00E2199D"/>
    <w:rsid w:val="00E22CF5"/>
    <w:rsid w:val="00E26760"/>
    <w:rsid w:val="00E30E71"/>
    <w:rsid w:val="00E317B5"/>
    <w:rsid w:val="00E329C2"/>
    <w:rsid w:val="00E35933"/>
    <w:rsid w:val="00E36CBC"/>
    <w:rsid w:val="00E45C29"/>
    <w:rsid w:val="00E4692F"/>
    <w:rsid w:val="00E52C16"/>
    <w:rsid w:val="00E56765"/>
    <w:rsid w:val="00E60337"/>
    <w:rsid w:val="00E64192"/>
    <w:rsid w:val="00E6768D"/>
    <w:rsid w:val="00E72A37"/>
    <w:rsid w:val="00E77DB2"/>
    <w:rsid w:val="00E82EBA"/>
    <w:rsid w:val="00E84F01"/>
    <w:rsid w:val="00E85A1E"/>
    <w:rsid w:val="00E968C2"/>
    <w:rsid w:val="00E96C81"/>
    <w:rsid w:val="00E97266"/>
    <w:rsid w:val="00EA0FAE"/>
    <w:rsid w:val="00EA3187"/>
    <w:rsid w:val="00EA763E"/>
    <w:rsid w:val="00EB28FE"/>
    <w:rsid w:val="00EB34FE"/>
    <w:rsid w:val="00EB458C"/>
    <w:rsid w:val="00EB4D8D"/>
    <w:rsid w:val="00EB7444"/>
    <w:rsid w:val="00EC1562"/>
    <w:rsid w:val="00EC1AC9"/>
    <w:rsid w:val="00EC2F40"/>
    <w:rsid w:val="00EC3CD4"/>
    <w:rsid w:val="00EC5F2E"/>
    <w:rsid w:val="00ED091D"/>
    <w:rsid w:val="00ED426C"/>
    <w:rsid w:val="00ED709A"/>
    <w:rsid w:val="00EE33B1"/>
    <w:rsid w:val="00EE58BB"/>
    <w:rsid w:val="00EF0070"/>
    <w:rsid w:val="00EF3433"/>
    <w:rsid w:val="00EF5BD3"/>
    <w:rsid w:val="00EF7D1B"/>
    <w:rsid w:val="00F032DB"/>
    <w:rsid w:val="00F069C1"/>
    <w:rsid w:val="00F11DF4"/>
    <w:rsid w:val="00F137AA"/>
    <w:rsid w:val="00F224CC"/>
    <w:rsid w:val="00F2371D"/>
    <w:rsid w:val="00F346D5"/>
    <w:rsid w:val="00F34DCF"/>
    <w:rsid w:val="00F37752"/>
    <w:rsid w:val="00F402FB"/>
    <w:rsid w:val="00F4071C"/>
    <w:rsid w:val="00F42FF4"/>
    <w:rsid w:val="00F4359C"/>
    <w:rsid w:val="00F45C3A"/>
    <w:rsid w:val="00F45C98"/>
    <w:rsid w:val="00F47375"/>
    <w:rsid w:val="00F5028C"/>
    <w:rsid w:val="00F54387"/>
    <w:rsid w:val="00F556C1"/>
    <w:rsid w:val="00F557AC"/>
    <w:rsid w:val="00F602C6"/>
    <w:rsid w:val="00F61A5A"/>
    <w:rsid w:val="00F6281D"/>
    <w:rsid w:val="00F62AF3"/>
    <w:rsid w:val="00F63F2E"/>
    <w:rsid w:val="00F65571"/>
    <w:rsid w:val="00F65E82"/>
    <w:rsid w:val="00F664ED"/>
    <w:rsid w:val="00F670B6"/>
    <w:rsid w:val="00F71487"/>
    <w:rsid w:val="00F736FB"/>
    <w:rsid w:val="00F775A2"/>
    <w:rsid w:val="00F804A5"/>
    <w:rsid w:val="00F8062D"/>
    <w:rsid w:val="00F8075B"/>
    <w:rsid w:val="00F86BA1"/>
    <w:rsid w:val="00F870A9"/>
    <w:rsid w:val="00F87E23"/>
    <w:rsid w:val="00F907F8"/>
    <w:rsid w:val="00F90E6A"/>
    <w:rsid w:val="00F92766"/>
    <w:rsid w:val="00F95CF2"/>
    <w:rsid w:val="00F96925"/>
    <w:rsid w:val="00FA4962"/>
    <w:rsid w:val="00FA741A"/>
    <w:rsid w:val="00FB09FD"/>
    <w:rsid w:val="00FB390F"/>
    <w:rsid w:val="00FB4297"/>
    <w:rsid w:val="00FB718F"/>
    <w:rsid w:val="00FC1D69"/>
    <w:rsid w:val="00FC4BE8"/>
    <w:rsid w:val="00FD28C9"/>
    <w:rsid w:val="00FD4203"/>
    <w:rsid w:val="00FD5F69"/>
    <w:rsid w:val="00FD78C4"/>
    <w:rsid w:val="00FD7E69"/>
    <w:rsid w:val="00FE0A79"/>
    <w:rsid w:val="00FE4694"/>
    <w:rsid w:val="00FE52DB"/>
    <w:rsid w:val="00FF181B"/>
    <w:rsid w:val="00FF3BB8"/>
    <w:rsid w:val="00FF52A9"/>
    <w:rsid w:val="00FF6B64"/>
    <w:rsid w:val="00FF6FF3"/>
    <w:rsid w:val="00FF77E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CF497F"/>
  <w15:chartTrackingRefBased/>
  <w15:docId w15:val="{08872C14-0DE8-46C4-86AA-21B5F22B7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58BB"/>
  </w:style>
  <w:style w:type="paragraph" w:styleId="Heading1">
    <w:name w:val="heading 1"/>
    <w:basedOn w:val="Normal"/>
    <w:next w:val="Normal"/>
    <w:link w:val="Heading1Char"/>
    <w:uiPriority w:val="9"/>
    <w:qFormat/>
    <w:rsid w:val="00A2342D"/>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14:ligatures w14:val="standardContextual"/>
    </w:rPr>
  </w:style>
  <w:style w:type="paragraph" w:styleId="Heading2">
    <w:name w:val="heading 2"/>
    <w:basedOn w:val="Normal"/>
    <w:next w:val="Normal"/>
    <w:link w:val="Heading2Char"/>
    <w:uiPriority w:val="9"/>
    <w:unhideWhenUsed/>
    <w:qFormat/>
    <w:rsid w:val="00D31A76"/>
    <w:pPr>
      <w:keepNext/>
      <w:keepLines/>
      <w:spacing w:before="40" w:after="0" w:line="240" w:lineRule="auto"/>
      <w:outlineLvl w:val="1"/>
    </w:pPr>
    <w:rPr>
      <w:rFonts w:ascii="Arial" w:eastAsiaTheme="majorEastAsia" w:hAnsi="Arial" w:cstheme="majorBidi"/>
      <w:color w:val="000000" w:themeColor="text1"/>
      <w:sz w:val="24"/>
      <w:szCs w:val="26"/>
    </w:rPr>
  </w:style>
  <w:style w:type="paragraph" w:styleId="Heading3">
    <w:name w:val="heading 3"/>
    <w:basedOn w:val="Normal"/>
    <w:next w:val="Normal"/>
    <w:link w:val="Heading3Char"/>
    <w:uiPriority w:val="9"/>
    <w:unhideWhenUsed/>
    <w:qFormat/>
    <w:rsid w:val="00A93AD4"/>
    <w:pPr>
      <w:keepNext/>
      <w:keepLines/>
      <w:spacing w:before="40" w:after="0" w:line="240" w:lineRule="auto"/>
      <w:outlineLvl w:val="2"/>
    </w:pPr>
    <w:rPr>
      <w:rFonts w:asciiTheme="majorHAnsi" w:eastAsiaTheme="majorEastAsia" w:hAnsiTheme="majorHAnsi" w:cstheme="majorBidi"/>
      <w:color w:val="1F4D78" w:themeColor="accent1" w:themeShade="7F"/>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15AC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15AC9"/>
  </w:style>
  <w:style w:type="paragraph" w:styleId="Footer">
    <w:name w:val="footer"/>
    <w:basedOn w:val="Normal"/>
    <w:link w:val="FooterChar"/>
    <w:uiPriority w:val="99"/>
    <w:unhideWhenUsed/>
    <w:rsid w:val="00015AC9"/>
    <w:pPr>
      <w:tabs>
        <w:tab w:val="center" w:pos="4513"/>
        <w:tab w:val="right" w:pos="9026"/>
      </w:tabs>
      <w:spacing w:after="0" w:line="240" w:lineRule="auto"/>
    </w:pPr>
  </w:style>
  <w:style w:type="character" w:customStyle="1" w:styleId="FooterChar">
    <w:name w:val="Footer Char"/>
    <w:basedOn w:val="DefaultParagraphFont"/>
    <w:link w:val="Footer"/>
    <w:uiPriority w:val="99"/>
    <w:rsid w:val="00015AC9"/>
  </w:style>
  <w:style w:type="table" w:styleId="TableGrid">
    <w:name w:val="Table Grid"/>
    <w:basedOn w:val="TableNormal"/>
    <w:uiPriority w:val="39"/>
    <w:rsid w:val="00015A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rsid w:val="00015AC9"/>
    <w:pPr>
      <w:ind w:left="720"/>
      <w:contextualSpacing/>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015AC9"/>
  </w:style>
  <w:style w:type="paragraph" w:styleId="Title">
    <w:name w:val="Title"/>
    <w:basedOn w:val="Normal"/>
    <w:link w:val="TitleChar"/>
    <w:qFormat/>
    <w:rsid w:val="003E26F9"/>
    <w:pPr>
      <w:keepNext/>
      <w:spacing w:before="60" w:after="60" w:line="240" w:lineRule="auto"/>
      <w:contextualSpacing/>
      <w:jc w:val="center"/>
      <w:outlineLvl w:val="0"/>
    </w:pPr>
    <w:rPr>
      <w:rFonts w:ascii="Verdana" w:eastAsia="Times New Roman" w:hAnsi="Verdana" w:cs="Times New Roman"/>
      <w:b/>
      <w:kern w:val="28"/>
      <w:sz w:val="72"/>
      <w:szCs w:val="72"/>
    </w:rPr>
  </w:style>
  <w:style w:type="character" w:customStyle="1" w:styleId="TitleChar">
    <w:name w:val="Title Char"/>
    <w:basedOn w:val="DefaultParagraphFont"/>
    <w:link w:val="Title"/>
    <w:rsid w:val="003E26F9"/>
    <w:rPr>
      <w:rFonts w:ascii="Verdana" w:eastAsia="Times New Roman" w:hAnsi="Verdana" w:cs="Times New Roman"/>
      <w:b/>
      <w:kern w:val="28"/>
      <w:sz w:val="72"/>
      <w:szCs w:val="72"/>
    </w:rPr>
  </w:style>
  <w:style w:type="paragraph" w:customStyle="1" w:styleId="CoverSheet">
    <w:name w:val="Cover Sheet"/>
    <w:basedOn w:val="Normal"/>
    <w:rsid w:val="003E26F9"/>
    <w:pPr>
      <w:spacing w:before="120" w:after="0" w:line="240" w:lineRule="auto"/>
    </w:pPr>
    <w:rPr>
      <w:rFonts w:ascii="Arial" w:eastAsia="Times New Roman" w:hAnsi="Arial" w:cs="Arial"/>
      <w:szCs w:val="20"/>
    </w:rPr>
  </w:style>
  <w:style w:type="paragraph" w:styleId="NoSpacing">
    <w:name w:val="No Spacing"/>
    <w:uiPriority w:val="1"/>
    <w:qFormat/>
    <w:rsid w:val="003E26F9"/>
    <w:pPr>
      <w:spacing w:after="0" w:line="240" w:lineRule="auto"/>
    </w:pPr>
  </w:style>
  <w:style w:type="character" w:styleId="FootnoteReference">
    <w:name w:val="footnote reference"/>
    <w:basedOn w:val="DefaultParagraphFont"/>
    <w:uiPriority w:val="99"/>
    <w:semiHidden/>
    <w:unhideWhenUsed/>
    <w:rsid w:val="003E26F9"/>
    <w:rPr>
      <w:vertAlign w:val="superscript"/>
    </w:rPr>
  </w:style>
  <w:style w:type="character" w:styleId="Hyperlink">
    <w:name w:val="Hyperlink"/>
    <w:basedOn w:val="DefaultParagraphFont"/>
    <w:uiPriority w:val="99"/>
    <w:unhideWhenUsed/>
    <w:rsid w:val="003E26F9"/>
    <w:rPr>
      <w:color w:val="0563C1" w:themeColor="hyperlink"/>
      <w:u w:val="single"/>
    </w:rPr>
  </w:style>
  <w:style w:type="table" w:customStyle="1" w:styleId="TableGrid1">
    <w:name w:val="Table Grid1"/>
    <w:basedOn w:val="TableNormal"/>
    <w:next w:val="TableGrid"/>
    <w:uiPriority w:val="39"/>
    <w:rsid w:val="00FD28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basedOn w:val="Normal"/>
    <w:rsid w:val="00D86D11"/>
    <w:pPr>
      <w:autoSpaceDE w:val="0"/>
      <w:autoSpaceDN w:val="0"/>
      <w:spacing w:after="0" w:line="240" w:lineRule="auto"/>
    </w:pPr>
    <w:rPr>
      <w:rFonts w:ascii="Arial" w:hAnsi="Arial" w:cs="Arial"/>
      <w:color w:val="000000"/>
      <w:sz w:val="24"/>
      <w:szCs w:val="24"/>
      <w:lang w:eastAsia="en-GB"/>
    </w:rPr>
  </w:style>
  <w:style w:type="character" w:customStyle="1" w:styleId="Heading2Char">
    <w:name w:val="Heading 2 Char"/>
    <w:basedOn w:val="DefaultParagraphFont"/>
    <w:link w:val="Heading2"/>
    <w:uiPriority w:val="9"/>
    <w:rsid w:val="00D31A76"/>
    <w:rPr>
      <w:rFonts w:ascii="Arial" w:eastAsiaTheme="majorEastAsia" w:hAnsi="Arial" w:cstheme="majorBidi"/>
      <w:color w:val="000000" w:themeColor="text1"/>
      <w:sz w:val="24"/>
      <w:szCs w:val="26"/>
    </w:rPr>
  </w:style>
  <w:style w:type="character" w:styleId="CommentReference">
    <w:name w:val="annotation reference"/>
    <w:basedOn w:val="DefaultParagraphFont"/>
    <w:uiPriority w:val="99"/>
    <w:semiHidden/>
    <w:unhideWhenUsed/>
    <w:rsid w:val="006A6B84"/>
    <w:rPr>
      <w:sz w:val="16"/>
      <w:szCs w:val="16"/>
    </w:rPr>
  </w:style>
  <w:style w:type="paragraph" w:styleId="CommentText">
    <w:name w:val="annotation text"/>
    <w:basedOn w:val="Normal"/>
    <w:link w:val="CommentTextChar"/>
    <w:uiPriority w:val="99"/>
    <w:unhideWhenUsed/>
    <w:rsid w:val="006A6B84"/>
    <w:pPr>
      <w:spacing w:line="240" w:lineRule="auto"/>
    </w:pPr>
    <w:rPr>
      <w:sz w:val="20"/>
      <w:szCs w:val="20"/>
    </w:rPr>
  </w:style>
  <w:style w:type="character" w:customStyle="1" w:styleId="CommentTextChar">
    <w:name w:val="Comment Text Char"/>
    <w:basedOn w:val="DefaultParagraphFont"/>
    <w:link w:val="CommentText"/>
    <w:uiPriority w:val="99"/>
    <w:rsid w:val="006A6B84"/>
    <w:rPr>
      <w:sz w:val="20"/>
      <w:szCs w:val="20"/>
    </w:rPr>
  </w:style>
  <w:style w:type="paragraph" w:styleId="CommentSubject">
    <w:name w:val="annotation subject"/>
    <w:basedOn w:val="CommentText"/>
    <w:next w:val="CommentText"/>
    <w:link w:val="CommentSubjectChar"/>
    <w:uiPriority w:val="99"/>
    <w:semiHidden/>
    <w:unhideWhenUsed/>
    <w:rsid w:val="006A6B84"/>
    <w:rPr>
      <w:b/>
      <w:bCs/>
    </w:rPr>
  </w:style>
  <w:style w:type="character" w:customStyle="1" w:styleId="CommentSubjectChar">
    <w:name w:val="Comment Subject Char"/>
    <w:basedOn w:val="CommentTextChar"/>
    <w:link w:val="CommentSubject"/>
    <w:uiPriority w:val="99"/>
    <w:semiHidden/>
    <w:rsid w:val="006A6B84"/>
    <w:rPr>
      <w:b/>
      <w:bCs/>
      <w:sz w:val="20"/>
      <w:szCs w:val="20"/>
    </w:rPr>
  </w:style>
  <w:style w:type="paragraph" w:styleId="BalloonText">
    <w:name w:val="Balloon Text"/>
    <w:basedOn w:val="Normal"/>
    <w:link w:val="BalloonTextChar"/>
    <w:uiPriority w:val="99"/>
    <w:semiHidden/>
    <w:unhideWhenUsed/>
    <w:rsid w:val="006A6B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A6B84"/>
    <w:rPr>
      <w:rFonts w:ascii="Segoe UI" w:hAnsi="Segoe UI" w:cs="Segoe UI"/>
      <w:sz w:val="18"/>
      <w:szCs w:val="18"/>
    </w:rPr>
  </w:style>
  <w:style w:type="paragraph" w:styleId="Revision">
    <w:name w:val="Revision"/>
    <w:hidden/>
    <w:uiPriority w:val="99"/>
    <w:semiHidden/>
    <w:rsid w:val="00D0300A"/>
    <w:pPr>
      <w:spacing w:after="0" w:line="240" w:lineRule="auto"/>
    </w:pPr>
  </w:style>
  <w:style w:type="character" w:customStyle="1" w:styleId="Heading1Char">
    <w:name w:val="Heading 1 Char"/>
    <w:basedOn w:val="DefaultParagraphFont"/>
    <w:link w:val="Heading1"/>
    <w:uiPriority w:val="9"/>
    <w:rsid w:val="00A2342D"/>
    <w:rPr>
      <w:rFonts w:asciiTheme="majorHAnsi" w:eastAsiaTheme="majorEastAsia" w:hAnsiTheme="majorHAnsi" w:cstheme="majorBidi"/>
      <w:color w:val="2E74B5" w:themeColor="accent1" w:themeShade="BF"/>
      <w:sz w:val="32"/>
      <w:szCs w:val="32"/>
      <w14:ligatures w14:val="standardContextual"/>
    </w:rPr>
  </w:style>
  <w:style w:type="character" w:customStyle="1" w:styleId="Heading3Char">
    <w:name w:val="Heading 3 Char"/>
    <w:basedOn w:val="DefaultParagraphFont"/>
    <w:link w:val="Heading3"/>
    <w:uiPriority w:val="9"/>
    <w:rsid w:val="00A93AD4"/>
    <w:rPr>
      <w:rFonts w:asciiTheme="majorHAnsi" w:eastAsiaTheme="majorEastAsia" w:hAnsiTheme="majorHAnsi" w:cstheme="majorBidi"/>
      <w:color w:val="1F4D78" w:themeColor="accent1" w:themeShade="7F"/>
      <w:sz w:val="24"/>
      <w:szCs w:val="24"/>
      <w14:ligatures w14:val="standardContextual"/>
    </w:rPr>
  </w:style>
  <w:style w:type="character" w:styleId="UnresolvedMention">
    <w:name w:val="Unresolved Mention"/>
    <w:basedOn w:val="DefaultParagraphFont"/>
    <w:uiPriority w:val="99"/>
    <w:semiHidden/>
    <w:unhideWhenUsed/>
    <w:rsid w:val="002449E5"/>
    <w:rPr>
      <w:color w:val="605E5C"/>
      <w:shd w:val="clear" w:color="auto" w:fill="E1DFDD"/>
    </w:rPr>
  </w:style>
  <w:style w:type="paragraph" w:styleId="FootnoteText">
    <w:name w:val="footnote text"/>
    <w:basedOn w:val="Normal"/>
    <w:link w:val="FootnoteTextChar"/>
    <w:uiPriority w:val="99"/>
    <w:semiHidden/>
    <w:unhideWhenUsed/>
    <w:rsid w:val="00A0246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0246E"/>
    <w:rPr>
      <w:sz w:val="20"/>
      <w:szCs w:val="20"/>
    </w:rPr>
  </w:style>
  <w:style w:type="paragraph" w:styleId="NormalWeb">
    <w:name w:val="Normal (Web)"/>
    <w:basedOn w:val="Normal"/>
    <w:uiPriority w:val="99"/>
    <w:unhideWhenUsed/>
    <w:rsid w:val="00244733"/>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854500">
      <w:bodyDiv w:val="1"/>
      <w:marLeft w:val="0"/>
      <w:marRight w:val="0"/>
      <w:marTop w:val="0"/>
      <w:marBottom w:val="0"/>
      <w:divBdr>
        <w:top w:val="none" w:sz="0" w:space="0" w:color="auto"/>
        <w:left w:val="none" w:sz="0" w:space="0" w:color="auto"/>
        <w:bottom w:val="none" w:sz="0" w:space="0" w:color="auto"/>
        <w:right w:val="none" w:sz="0" w:space="0" w:color="auto"/>
      </w:divBdr>
    </w:div>
    <w:div w:id="202905904">
      <w:bodyDiv w:val="1"/>
      <w:marLeft w:val="0"/>
      <w:marRight w:val="0"/>
      <w:marTop w:val="0"/>
      <w:marBottom w:val="0"/>
      <w:divBdr>
        <w:top w:val="none" w:sz="0" w:space="0" w:color="auto"/>
        <w:left w:val="none" w:sz="0" w:space="0" w:color="auto"/>
        <w:bottom w:val="none" w:sz="0" w:space="0" w:color="auto"/>
        <w:right w:val="none" w:sz="0" w:space="0" w:color="auto"/>
      </w:divBdr>
    </w:div>
    <w:div w:id="248126272">
      <w:bodyDiv w:val="1"/>
      <w:marLeft w:val="0"/>
      <w:marRight w:val="0"/>
      <w:marTop w:val="0"/>
      <w:marBottom w:val="0"/>
      <w:divBdr>
        <w:top w:val="none" w:sz="0" w:space="0" w:color="auto"/>
        <w:left w:val="none" w:sz="0" w:space="0" w:color="auto"/>
        <w:bottom w:val="none" w:sz="0" w:space="0" w:color="auto"/>
        <w:right w:val="none" w:sz="0" w:space="0" w:color="auto"/>
      </w:divBdr>
    </w:div>
    <w:div w:id="304428627">
      <w:bodyDiv w:val="1"/>
      <w:marLeft w:val="0"/>
      <w:marRight w:val="0"/>
      <w:marTop w:val="0"/>
      <w:marBottom w:val="0"/>
      <w:divBdr>
        <w:top w:val="none" w:sz="0" w:space="0" w:color="auto"/>
        <w:left w:val="none" w:sz="0" w:space="0" w:color="auto"/>
        <w:bottom w:val="none" w:sz="0" w:space="0" w:color="auto"/>
        <w:right w:val="none" w:sz="0" w:space="0" w:color="auto"/>
      </w:divBdr>
    </w:div>
    <w:div w:id="331302875">
      <w:bodyDiv w:val="1"/>
      <w:marLeft w:val="0"/>
      <w:marRight w:val="0"/>
      <w:marTop w:val="0"/>
      <w:marBottom w:val="0"/>
      <w:divBdr>
        <w:top w:val="none" w:sz="0" w:space="0" w:color="auto"/>
        <w:left w:val="none" w:sz="0" w:space="0" w:color="auto"/>
        <w:bottom w:val="none" w:sz="0" w:space="0" w:color="auto"/>
        <w:right w:val="none" w:sz="0" w:space="0" w:color="auto"/>
      </w:divBdr>
    </w:div>
    <w:div w:id="364674027">
      <w:bodyDiv w:val="1"/>
      <w:marLeft w:val="0"/>
      <w:marRight w:val="0"/>
      <w:marTop w:val="0"/>
      <w:marBottom w:val="0"/>
      <w:divBdr>
        <w:top w:val="none" w:sz="0" w:space="0" w:color="auto"/>
        <w:left w:val="none" w:sz="0" w:space="0" w:color="auto"/>
        <w:bottom w:val="none" w:sz="0" w:space="0" w:color="auto"/>
        <w:right w:val="none" w:sz="0" w:space="0" w:color="auto"/>
      </w:divBdr>
      <w:divsChild>
        <w:div w:id="241763495">
          <w:marLeft w:val="547"/>
          <w:marRight w:val="0"/>
          <w:marTop w:val="0"/>
          <w:marBottom w:val="160"/>
          <w:divBdr>
            <w:top w:val="none" w:sz="0" w:space="0" w:color="auto"/>
            <w:left w:val="none" w:sz="0" w:space="0" w:color="auto"/>
            <w:bottom w:val="none" w:sz="0" w:space="0" w:color="auto"/>
            <w:right w:val="none" w:sz="0" w:space="0" w:color="auto"/>
          </w:divBdr>
        </w:div>
        <w:div w:id="1568419257">
          <w:marLeft w:val="547"/>
          <w:marRight w:val="0"/>
          <w:marTop w:val="0"/>
          <w:marBottom w:val="0"/>
          <w:divBdr>
            <w:top w:val="none" w:sz="0" w:space="0" w:color="auto"/>
            <w:left w:val="none" w:sz="0" w:space="0" w:color="auto"/>
            <w:bottom w:val="none" w:sz="0" w:space="0" w:color="auto"/>
            <w:right w:val="none" w:sz="0" w:space="0" w:color="auto"/>
          </w:divBdr>
        </w:div>
      </w:divsChild>
    </w:div>
    <w:div w:id="422576263">
      <w:bodyDiv w:val="1"/>
      <w:marLeft w:val="0"/>
      <w:marRight w:val="0"/>
      <w:marTop w:val="0"/>
      <w:marBottom w:val="0"/>
      <w:divBdr>
        <w:top w:val="none" w:sz="0" w:space="0" w:color="auto"/>
        <w:left w:val="none" w:sz="0" w:space="0" w:color="auto"/>
        <w:bottom w:val="none" w:sz="0" w:space="0" w:color="auto"/>
        <w:right w:val="none" w:sz="0" w:space="0" w:color="auto"/>
      </w:divBdr>
    </w:div>
    <w:div w:id="444272119">
      <w:bodyDiv w:val="1"/>
      <w:marLeft w:val="0"/>
      <w:marRight w:val="0"/>
      <w:marTop w:val="0"/>
      <w:marBottom w:val="0"/>
      <w:divBdr>
        <w:top w:val="none" w:sz="0" w:space="0" w:color="auto"/>
        <w:left w:val="none" w:sz="0" w:space="0" w:color="auto"/>
        <w:bottom w:val="none" w:sz="0" w:space="0" w:color="auto"/>
        <w:right w:val="none" w:sz="0" w:space="0" w:color="auto"/>
      </w:divBdr>
    </w:div>
    <w:div w:id="508177193">
      <w:bodyDiv w:val="1"/>
      <w:marLeft w:val="0"/>
      <w:marRight w:val="0"/>
      <w:marTop w:val="0"/>
      <w:marBottom w:val="0"/>
      <w:divBdr>
        <w:top w:val="none" w:sz="0" w:space="0" w:color="auto"/>
        <w:left w:val="none" w:sz="0" w:space="0" w:color="auto"/>
        <w:bottom w:val="none" w:sz="0" w:space="0" w:color="auto"/>
        <w:right w:val="none" w:sz="0" w:space="0" w:color="auto"/>
      </w:divBdr>
    </w:div>
    <w:div w:id="638386221">
      <w:bodyDiv w:val="1"/>
      <w:marLeft w:val="0"/>
      <w:marRight w:val="0"/>
      <w:marTop w:val="0"/>
      <w:marBottom w:val="0"/>
      <w:divBdr>
        <w:top w:val="none" w:sz="0" w:space="0" w:color="auto"/>
        <w:left w:val="none" w:sz="0" w:space="0" w:color="auto"/>
        <w:bottom w:val="none" w:sz="0" w:space="0" w:color="auto"/>
        <w:right w:val="none" w:sz="0" w:space="0" w:color="auto"/>
      </w:divBdr>
    </w:div>
    <w:div w:id="718895891">
      <w:bodyDiv w:val="1"/>
      <w:marLeft w:val="0"/>
      <w:marRight w:val="0"/>
      <w:marTop w:val="0"/>
      <w:marBottom w:val="0"/>
      <w:divBdr>
        <w:top w:val="none" w:sz="0" w:space="0" w:color="auto"/>
        <w:left w:val="none" w:sz="0" w:space="0" w:color="auto"/>
        <w:bottom w:val="none" w:sz="0" w:space="0" w:color="auto"/>
        <w:right w:val="none" w:sz="0" w:space="0" w:color="auto"/>
      </w:divBdr>
    </w:div>
    <w:div w:id="744844439">
      <w:bodyDiv w:val="1"/>
      <w:marLeft w:val="0"/>
      <w:marRight w:val="0"/>
      <w:marTop w:val="0"/>
      <w:marBottom w:val="0"/>
      <w:divBdr>
        <w:top w:val="none" w:sz="0" w:space="0" w:color="auto"/>
        <w:left w:val="none" w:sz="0" w:space="0" w:color="auto"/>
        <w:bottom w:val="none" w:sz="0" w:space="0" w:color="auto"/>
        <w:right w:val="none" w:sz="0" w:space="0" w:color="auto"/>
      </w:divBdr>
    </w:div>
    <w:div w:id="829565446">
      <w:bodyDiv w:val="1"/>
      <w:marLeft w:val="0"/>
      <w:marRight w:val="0"/>
      <w:marTop w:val="0"/>
      <w:marBottom w:val="0"/>
      <w:divBdr>
        <w:top w:val="none" w:sz="0" w:space="0" w:color="auto"/>
        <w:left w:val="none" w:sz="0" w:space="0" w:color="auto"/>
        <w:bottom w:val="none" w:sz="0" w:space="0" w:color="auto"/>
        <w:right w:val="none" w:sz="0" w:space="0" w:color="auto"/>
      </w:divBdr>
    </w:div>
    <w:div w:id="852844033">
      <w:bodyDiv w:val="1"/>
      <w:marLeft w:val="0"/>
      <w:marRight w:val="0"/>
      <w:marTop w:val="0"/>
      <w:marBottom w:val="0"/>
      <w:divBdr>
        <w:top w:val="none" w:sz="0" w:space="0" w:color="auto"/>
        <w:left w:val="none" w:sz="0" w:space="0" w:color="auto"/>
        <w:bottom w:val="none" w:sz="0" w:space="0" w:color="auto"/>
        <w:right w:val="none" w:sz="0" w:space="0" w:color="auto"/>
      </w:divBdr>
    </w:div>
    <w:div w:id="932278443">
      <w:bodyDiv w:val="1"/>
      <w:marLeft w:val="0"/>
      <w:marRight w:val="0"/>
      <w:marTop w:val="0"/>
      <w:marBottom w:val="0"/>
      <w:divBdr>
        <w:top w:val="none" w:sz="0" w:space="0" w:color="auto"/>
        <w:left w:val="none" w:sz="0" w:space="0" w:color="auto"/>
        <w:bottom w:val="none" w:sz="0" w:space="0" w:color="auto"/>
        <w:right w:val="none" w:sz="0" w:space="0" w:color="auto"/>
      </w:divBdr>
    </w:div>
    <w:div w:id="950165132">
      <w:bodyDiv w:val="1"/>
      <w:marLeft w:val="0"/>
      <w:marRight w:val="0"/>
      <w:marTop w:val="0"/>
      <w:marBottom w:val="0"/>
      <w:divBdr>
        <w:top w:val="none" w:sz="0" w:space="0" w:color="auto"/>
        <w:left w:val="none" w:sz="0" w:space="0" w:color="auto"/>
        <w:bottom w:val="none" w:sz="0" w:space="0" w:color="auto"/>
        <w:right w:val="none" w:sz="0" w:space="0" w:color="auto"/>
      </w:divBdr>
    </w:div>
    <w:div w:id="979115066">
      <w:bodyDiv w:val="1"/>
      <w:marLeft w:val="0"/>
      <w:marRight w:val="0"/>
      <w:marTop w:val="0"/>
      <w:marBottom w:val="0"/>
      <w:divBdr>
        <w:top w:val="none" w:sz="0" w:space="0" w:color="auto"/>
        <w:left w:val="none" w:sz="0" w:space="0" w:color="auto"/>
        <w:bottom w:val="none" w:sz="0" w:space="0" w:color="auto"/>
        <w:right w:val="none" w:sz="0" w:space="0" w:color="auto"/>
      </w:divBdr>
    </w:div>
    <w:div w:id="996306729">
      <w:bodyDiv w:val="1"/>
      <w:marLeft w:val="0"/>
      <w:marRight w:val="0"/>
      <w:marTop w:val="0"/>
      <w:marBottom w:val="0"/>
      <w:divBdr>
        <w:top w:val="none" w:sz="0" w:space="0" w:color="auto"/>
        <w:left w:val="none" w:sz="0" w:space="0" w:color="auto"/>
        <w:bottom w:val="none" w:sz="0" w:space="0" w:color="auto"/>
        <w:right w:val="none" w:sz="0" w:space="0" w:color="auto"/>
      </w:divBdr>
    </w:div>
    <w:div w:id="1009066641">
      <w:bodyDiv w:val="1"/>
      <w:marLeft w:val="0"/>
      <w:marRight w:val="0"/>
      <w:marTop w:val="0"/>
      <w:marBottom w:val="0"/>
      <w:divBdr>
        <w:top w:val="none" w:sz="0" w:space="0" w:color="auto"/>
        <w:left w:val="none" w:sz="0" w:space="0" w:color="auto"/>
        <w:bottom w:val="none" w:sz="0" w:space="0" w:color="auto"/>
        <w:right w:val="none" w:sz="0" w:space="0" w:color="auto"/>
      </w:divBdr>
    </w:div>
    <w:div w:id="1122186479">
      <w:bodyDiv w:val="1"/>
      <w:marLeft w:val="0"/>
      <w:marRight w:val="0"/>
      <w:marTop w:val="0"/>
      <w:marBottom w:val="0"/>
      <w:divBdr>
        <w:top w:val="none" w:sz="0" w:space="0" w:color="auto"/>
        <w:left w:val="none" w:sz="0" w:space="0" w:color="auto"/>
        <w:bottom w:val="none" w:sz="0" w:space="0" w:color="auto"/>
        <w:right w:val="none" w:sz="0" w:space="0" w:color="auto"/>
      </w:divBdr>
    </w:div>
    <w:div w:id="1224482683">
      <w:bodyDiv w:val="1"/>
      <w:marLeft w:val="0"/>
      <w:marRight w:val="0"/>
      <w:marTop w:val="0"/>
      <w:marBottom w:val="0"/>
      <w:divBdr>
        <w:top w:val="none" w:sz="0" w:space="0" w:color="auto"/>
        <w:left w:val="none" w:sz="0" w:space="0" w:color="auto"/>
        <w:bottom w:val="none" w:sz="0" w:space="0" w:color="auto"/>
        <w:right w:val="none" w:sz="0" w:space="0" w:color="auto"/>
      </w:divBdr>
    </w:div>
    <w:div w:id="1330211459">
      <w:bodyDiv w:val="1"/>
      <w:marLeft w:val="0"/>
      <w:marRight w:val="0"/>
      <w:marTop w:val="0"/>
      <w:marBottom w:val="0"/>
      <w:divBdr>
        <w:top w:val="none" w:sz="0" w:space="0" w:color="auto"/>
        <w:left w:val="none" w:sz="0" w:space="0" w:color="auto"/>
        <w:bottom w:val="none" w:sz="0" w:space="0" w:color="auto"/>
        <w:right w:val="none" w:sz="0" w:space="0" w:color="auto"/>
      </w:divBdr>
    </w:div>
    <w:div w:id="1529024938">
      <w:bodyDiv w:val="1"/>
      <w:marLeft w:val="0"/>
      <w:marRight w:val="0"/>
      <w:marTop w:val="0"/>
      <w:marBottom w:val="0"/>
      <w:divBdr>
        <w:top w:val="none" w:sz="0" w:space="0" w:color="auto"/>
        <w:left w:val="none" w:sz="0" w:space="0" w:color="auto"/>
        <w:bottom w:val="none" w:sz="0" w:space="0" w:color="auto"/>
        <w:right w:val="none" w:sz="0" w:space="0" w:color="auto"/>
      </w:divBdr>
    </w:div>
    <w:div w:id="1594977148">
      <w:bodyDiv w:val="1"/>
      <w:marLeft w:val="0"/>
      <w:marRight w:val="0"/>
      <w:marTop w:val="0"/>
      <w:marBottom w:val="0"/>
      <w:divBdr>
        <w:top w:val="none" w:sz="0" w:space="0" w:color="auto"/>
        <w:left w:val="none" w:sz="0" w:space="0" w:color="auto"/>
        <w:bottom w:val="none" w:sz="0" w:space="0" w:color="auto"/>
        <w:right w:val="none" w:sz="0" w:space="0" w:color="auto"/>
      </w:divBdr>
    </w:div>
    <w:div w:id="1604872601">
      <w:bodyDiv w:val="1"/>
      <w:marLeft w:val="0"/>
      <w:marRight w:val="0"/>
      <w:marTop w:val="0"/>
      <w:marBottom w:val="0"/>
      <w:divBdr>
        <w:top w:val="none" w:sz="0" w:space="0" w:color="auto"/>
        <w:left w:val="none" w:sz="0" w:space="0" w:color="auto"/>
        <w:bottom w:val="none" w:sz="0" w:space="0" w:color="auto"/>
        <w:right w:val="none" w:sz="0" w:space="0" w:color="auto"/>
      </w:divBdr>
    </w:div>
    <w:div w:id="1625190480">
      <w:bodyDiv w:val="1"/>
      <w:marLeft w:val="0"/>
      <w:marRight w:val="0"/>
      <w:marTop w:val="0"/>
      <w:marBottom w:val="0"/>
      <w:divBdr>
        <w:top w:val="none" w:sz="0" w:space="0" w:color="auto"/>
        <w:left w:val="none" w:sz="0" w:space="0" w:color="auto"/>
        <w:bottom w:val="none" w:sz="0" w:space="0" w:color="auto"/>
        <w:right w:val="none" w:sz="0" w:space="0" w:color="auto"/>
      </w:divBdr>
    </w:div>
    <w:div w:id="1728259087">
      <w:bodyDiv w:val="1"/>
      <w:marLeft w:val="0"/>
      <w:marRight w:val="0"/>
      <w:marTop w:val="0"/>
      <w:marBottom w:val="0"/>
      <w:divBdr>
        <w:top w:val="none" w:sz="0" w:space="0" w:color="auto"/>
        <w:left w:val="none" w:sz="0" w:space="0" w:color="auto"/>
        <w:bottom w:val="none" w:sz="0" w:space="0" w:color="auto"/>
        <w:right w:val="none" w:sz="0" w:space="0" w:color="auto"/>
      </w:divBdr>
    </w:div>
    <w:div w:id="1742678699">
      <w:bodyDiv w:val="1"/>
      <w:marLeft w:val="0"/>
      <w:marRight w:val="0"/>
      <w:marTop w:val="0"/>
      <w:marBottom w:val="0"/>
      <w:divBdr>
        <w:top w:val="none" w:sz="0" w:space="0" w:color="auto"/>
        <w:left w:val="none" w:sz="0" w:space="0" w:color="auto"/>
        <w:bottom w:val="none" w:sz="0" w:space="0" w:color="auto"/>
        <w:right w:val="none" w:sz="0" w:space="0" w:color="auto"/>
      </w:divBdr>
    </w:div>
    <w:div w:id="1813670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scanmail.trustwave.com/?c=261&amp;d=mqXZ45MKYJzaMRIqxtRSOji7LBtqMnsIiMD8EdB0jQ&amp;u=https%3a%2f%2feur01%2esafelinks%2eprotection%2eoutlook%2ecom%2f%3furl%3dhttps%253A%252F%252Fwww%2egov%2ewales%252Ffunding-increase-allied-health-professionals-and-access-community-based-care%26data%3d05%257C01%257CRebecca%2eEvans034%2540gov%2ewales%257C90b9b2e29a8c4a1f44f408db039728a5%257Ca2cc36c592804ae78887d06dab89216b%257C0%257C0%257C638107719967242076%257CUnknown%257CTWFpbGZsb3d8eyJWIjoiMC4wLjAwMDAiLCJQIjoiV2luMzIiLCJBTiI6Ik1haWwiLCJXVCI6Mn0%253D%257C3000%257C%257C%257C%26sdata%3d5Qm7p4xzMnhfgZZYSn3r0bL8uT1ZY0uqHQAbat0kqcg%253D%26reserved%3d0"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3" Type="http://schemas.openxmlformats.org/officeDocument/2006/relationships/image" Target="cid:image001.png@01D6A1FA.67D9A0E0" TargetMode="External"/><Relationship Id="rId2" Type="http://schemas.openxmlformats.org/officeDocument/2006/relationships/image" Target="media/image3.png"/><Relationship Id="rId1" Type="http://schemas.openxmlformats.org/officeDocument/2006/relationships/image" Target="media/image2.png"/><Relationship Id="rId5" Type="http://schemas.openxmlformats.org/officeDocument/2006/relationships/image" Target="media/image5.png"/><Relationship Id="rId4"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7A67F5CF503D4B8594A56987E46201" ma:contentTypeVersion="11" ma:contentTypeDescription="Create a new document." ma:contentTypeScope="" ma:versionID="35d9caca3e4fc008a0980b519ffda124">
  <xsd:schema xmlns:xsd="http://www.w3.org/2001/XMLSchema" xmlns:xs="http://www.w3.org/2001/XMLSchema" xmlns:p="http://schemas.microsoft.com/office/2006/metadata/properties" xmlns:ns2="8f940056-8834-4c3c-ad52-74983a0882a7" xmlns:ns3="0ff07140-6665-400a-9a6b-730f4fb3f842" targetNamespace="http://schemas.microsoft.com/office/2006/metadata/properties" ma:root="true" ma:fieldsID="3640135fd0083c9978ae4dd20b0a324d" ns2:_="" ns3:_="">
    <xsd:import namespace="8f940056-8834-4c3c-ad52-74983a0882a7"/>
    <xsd:import namespace="0ff07140-6665-400a-9a6b-730f4fb3f84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940056-8834-4c3c-ad52-74983a0882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f07140-6665-400a-9a6b-730f4fb3f84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69471a2-2cd5-4664-9fa9-f294508c6de7}" ma:internalName="TaxCatchAll" ma:showField="CatchAllData" ma:web="0ff07140-6665-400a-9a6b-730f4fb3f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f940056-8834-4c3c-ad52-74983a0882a7">
      <Terms xmlns="http://schemas.microsoft.com/office/infopath/2007/PartnerControls"/>
    </lcf76f155ced4ddcb4097134ff3c332f>
    <TaxCatchAll xmlns="0ff07140-6665-400a-9a6b-730f4fb3f842"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02F255-4F30-4C1D-B809-E3DCF50960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940056-8834-4c3c-ad52-74983a0882a7"/>
    <ds:schemaRef ds:uri="0ff07140-6665-400a-9a6b-730f4fb3f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ACE5F6A-9058-48AC-83EB-084523575A62}">
  <ds:schemaRefs>
    <ds:schemaRef ds:uri="http://schemas.microsoft.com/sharepoint/v3/contenttype/forms"/>
  </ds:schemaRefs>
</ds:datastoreItem>
</file>

<file path=customXml/itemProps3.xml><?xml version="1.0" encoding="utf-8"?>
<ds:datastoreItem xmlns:ds="http://schemas.openxmlformats.org/officeDocument/2006/customXml" ds:itemID="{4B034B8B-F6CF-486D-A0C0-4E1D91E01ACF}">
  <ds:schemaRefs>
    <ds:schemaRef ds:uri="http://schemas.microsoft.com/office/2006/documentManagement/types"/>
    <ds:schemaRef ds:uri="http://purl.org/dc/dcmitype/"/>
    <ds:schemaRef ds:uri="http://purl.org/dc/terms/"/>
    <ds:schemaRef ds:uri="0ff07140-6665-400a-9a6b-730f4fb3f842"/>
    <ds:schemaRef ds:uri="http://schemas.microsoft.com/office/infopath/2007/PartnerControls"/>
    <ds:schemaRef ds:uri="http://purl.org/dc/elements/1.1/"/>
    <ds:schemaRef ds:uri="http://schemas.openxmlformats.org/package/2006/metadata/core-properties"/>
    <ds:schemaRef ds:uri="8f940056-8834-4c3c-ad52-74983a0882a7"/>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DCCAB3A9-C11F-4F20-ABEF-F79BABA53C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3327</Words>
  <Characters>18969</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22252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Kerrie.Phipps@wales.nhs.uk</dc:creator>
  <cp:keywords/>
  <dc:description/>
  <cp:lastModifiedBy>Holly McAnoy (Public Health Wales - No. 2 Capital Quarter)</cp:lastModifiedBy>
  <cp:revision>2</cp:revision>
  <dcterms:created xsi:type="dcterms:W3CDTF">2025-06-04T13:17:00Z</dcterms:created>
  <dcterms:modified xsi:type="dcterms:W3CDTF">2025-06-04T13:17:00Z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0x0101008D7A67F5CF503D4B8594A56987E46201</vt:lpwstr>
  </property>
</Properties>
</file>