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horzAnchor="margin" w:tblpY="450"/>
        <w:tblW w:w="0" w:type="auto"/>
        <w:tblLook w:val="04A0" w:firstRow="1" w:lastRow="0" w:firstColumn="1" w:lastColumn="0" w:noHBand="0" w:noVBand="1"/>
      </w:tblPr>
      <w:tblGrid>
        <w:gridCol w:w="4532"/>
        <w:gridCol w:w="4484"/>
      </w:tblGrid>
      <w:tr w:rsidR="001A2900" w:rsidRPr="004512F5" w:rsidTr="006A157D">
        <w:tc>
          <w:tcPr>
            <w:tcW w:w="9016" w:type="dxa"/>
            <w:gridSpan w:val="2"/>
            <w:shd w:val="clear" w:color="auto" w:fill="C6D9F1" w:themeFill="text2" w:themeFillTint="33"/>
          </w:tcPr>
          <w:p w:rsidR="001A2900" w:rsidRPr="006A157D" w:rsidRDefault="001A2900" w:rsidP="001A2900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6A157D">
              <w:rPr>
                <w:rFonts w:ascii="Arial" w:hAnsi="Arial" w:cs="Arial"/>
                <w:b/>
                <w:sz w:val="28"/>
                <w:szCs w:val="28"/>
              </w:rPr>
              <w:t>Internal</w:t>
            </w:r>
          </w:p>
          <w:p w:rsidR="004512F5" w:rsidRPr="004512F5" w:rsidRDefault="004512F5" w:rsidP="001A2900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1A2900" w:rsidRPr="004512F5" w:rsidTr="006A157D">
        <w:tc>
          <w:tcPr>
            <w:tcW w:w="4532" w:type="dxa"/>
            <w:shd w:val="clear" w:color="auto" w:fill="00B050"/>
          </w:tcPr>
          <w:p w:rsidR="006A157D" w:rsidRDefault="006A157D" w:rsidP="001A2900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  <w:p w:rsidR="001A2900" w:rsidRPr="004512F5" w:rsidRDefault="001A2900" w:rsidP="001A2900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4512F5">
              <w:rPr>
                <w:rFonts w:ascii="Arial" w:hAnsi="Arial" w:cs="Arial"/>
                <w:b/>
                <w:bCs/>
                <w:color w:val="FFFFFF" w:themeColor="background1"/>
              </w:rPr>
              <w:t>Strengths</w:t>
            </w:r>
          </w:p>
          <w:p w:rsidR="004512F5" w:rsidRPr="004512F5" w:rsidRDefault="004512F5" w:rsidP="001A2900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4484" w:type="dxa"/>
            <w:shd w:val="clear" w:color="auto" w:fill="F79646" w:themeFill="accent6"/>
          </w:tcPr>
          <w:p w:rsidR="006A157D" w:rsidRDefault="006A157D" w:rsidP="001A2900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  <w:p w:rsidR="001A2900" w:rsidRPr="004512F5" w:rsidRDefault="001A2900" w:rsidP="001A2900">
            <w:pPr>
              <w:jc w:val="center"/>
              <w:rPr>
                <w:rFonts w:ascii="Arial" w:hAnsi="Arial" w:cs="Arial"/>
                <w:b/>
                <w:bCs/>
              </w:rPr>
            </w:pPr>
            <w:r w:rsidRPr="006A157D">
              <w:rPr>
                <w:rFonts w:ascii="Arial" w:hAnsi="Arial" w:cs="Arial"/>
                <w:b/>
                <w:bCs/>
                <w:color w:val="FFFFFF" w:themeColor="background1"/>
              </w:rPr>
              <w:t>Weaknesses</w:t>
            </w:r>
          </w:p>
        </w:tc>
      </w:tr>
      <w:tr w:rsidR="001A2900" w:rsidRPr="004512F5" w:rsidTr="006A157D">
        <w:trPr>
          <w:trHeight w:val="2497"/>
        </w:trPr>
        <w:tc>
          <w:tcPr>
            <w:tcW w:w="4532" w:type="dxa"/>
          </w:tcPr>
          <w:p w:rsidR="001A2900" w:rsidRPr="006A157D" w:rsidRDefault="001A2900" w:rsidP="006A157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</w:p>
          <w:p w:rsidR="004512F5" w:rsidRDefault="004512F5" w:rsidP="001A2900">
            <w:pPr>
              <w:jc w:val="center"/>
              <w:rPr>
                <w:rFonts w:ascii="Arial" w:hAnsi="Arial" w:cs="Arial"/>
              </w:rPr>
            </w:pPr>
          </w:p>
          <w:p w:rsidR="004512F5" w:rsidRDefault="004512F5" w:rsidP="001A2900">
            <w:pPr>
              <w:jc w:val="center"/>
              <w:rPr>
                <w:rFonts w:ascii="Arial" w:hAnsi="Arial" w:cs="Arial"/>
              </w:rPr>
            </w:pPr>
          </w:p>
          <w:p w:rsidR="004512F5" w:rsidRDefault="004512F5" w:rsidP="001A2900">
            <w:pPr>
              <w:jc w:val="center"/>
              <w:rPr>
                <w:rFonts w:ascii="Arial" w:hAnsi="Arial" w:cs="Arial"/>
              </w:rPr>
            </w:pPr>
          </w:p>
          <w:p w:rsidR="004512F5" w:rsidRDefault="004512F5" w:rsidP="006A157D">
            <w:pPr>
              <w:rPr>
                <w:rFonts w:ascii="Arial" w:hAnsi="Arial" w:cs="Arial"/>
              </w:rPr>
            </w:pPr>
          </w:p>
          <w:p w:rsidR="004512F5" w:rsidRDefault="004512F5" w:rsidP="001A2900">
            <w:pPr>
              <w:jc w:val="center"/>
              <w:rPr>
                <w:rFonts w:ascii="Arial" w:hAnsi="Arial" w:cs="Arial"/>
              </w:rPr>
            </w:pPr>
          </w:p>
          <w:p w:rsidR="004512F5" w:rsidRDefault="004512F5" w:rsidP="001A2900">
            <w:pPr>
              <w:jc w:val="center"/>
              <w:rPr>
                <w:rFonts w:ascii="Arial" w:hAnsi="Arial" w:cs="Arial"/>
              </w:rPr>
            </w:pPr>
          </w:p>
          <w:p w:rsidR="004512F5" w:rsidRDefault="004512F5" w:rsidP="001A2900">
            <w:pPr>
              <w:jc w:val="center"/>
              <w:rPr>
                <w:rFonts w:ascii="Arial" w:hAnsi="Arial" w:cs="Arial"/>
              </w:rPr>
            </w:pPr>
          </w:p>
          <w:p w:rsidR="004512F5" w:rsidRDefault="004512F5" w:rsidP="001A2900">
            <w:pPr>
              <w:jc w:val="center"/>
              <w:rPr>
                <w:rFonts w:ascii="Arial" w:hAnsi="Arial" w:cs="Arial"/>
              </w:rPr>
            </w:pPr>
          </w:p>
          <w:p w:rsidR="004512F5" w:rsidRDefault="004512F5" w:rsidP="001A2900">
            <w:pPr>
              <w:jc w:val="center"/>
              <w:rPr>
                <w:rFonts w:ascii="Arial" w:hAnsi="Arial" w:cs="Arial"/>
              </w:rPr>
            </w:pPr>
          </w:p>
          <w:p w:rsidR="004512F5" w:rsidRPr="004512F5" w:rsidRDefault="004512F5" w:rsidP="001A290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4484" w:type="dxa"/>
          </w:tcPr>
          <w:p w:rsidR="001A2900" w:rsidRPr="006A157D" w:rsidRDefault="001A2900" w:rsidP="006A157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</w:p>
        </w:tc>
      </w:tr>
      <w:tr w:rsidR="001A2900" w:rsidRPr="004512F5" w:rsidTr="006A157D">
        <w:tc>
          <w:tcPr>
            <w:tcW w:w="9016" w:type="dxa"/>
            <w:gridSpan w:val="2"/>
            <w:shd w:val="clear" w:color="auto" w:fill="C6D9F1" w:themeFill="text2" w:themeFillTint="33"/>
          </w:tcPr>
          <w:p w:rsidR="001A2900" w:rsidRDefault="001A2900" w:rsidP="001A2900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6A157D">
              <w:rPr>
                <w:rFonts w:ascii="Arial" w:hAnsi="Arial" w:cs="Arial"/>
                <w:b/>
                <w:sz w:val="28"/>
                <w:szCs w:val="28"/>
              </w:rPr>
              <w:t>External</w:t>
            </w:r>
          </w:p>
          <w:p w:rsidR="006A157D" w:rsidRPr="006A157D" w:rsidRDefault="006A157D" w:rsidP="001A2900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</w:p>
        </w:tc>
      </w:tr>
      <w:tr w:rsidR="001A2900" w:rsidRPr="004512F5" w:rsidTr="006A157D">
        <w:tc>
          <w:tcPr>
            <w:tcW w:w="4532" w:type="dxa"/>
            <w:shd w:val="clear" w:color="auto" w:fill="FFFF00"/>
          </w:tcPr>
          <w:p w:rsidR="006A157D" w:rsidRDefault="006A157D" w:rsidP="001A2900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  <w:p w:rsidR="001A2900" w:rsidRPr="006A157D" w:rsidRDefault="001A2900" w:rsidP="001A2900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6A157D">
              <w:rPr>
                <w:rFonts w:ascii="Arial" w:hAnsi="Arial" w:cs="Arial"/>
                <w:b/>
                <w:bCs/>
                <w:color w:val="FFFFFF" w:themeColor="background1"/>
              </w:rPr>
              <w:t>Opportunities</w:t>
            </w:r>
          </w:p>
          <w:p w:rsidR="004512F5" w:rsidRPr="006A157D" w:rsidRDefault="004512F5" w:rsidP="001A2900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4484" w:type="dxa"/>
            <w:shd w:val="clear" w:color="auto" w:fill="FF0000"/>
          </w:tcPr>
          <w:p w:rsidR="006A157D" w:rsidRDefault="006A157D" w:rsidP="001A2900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  <w:p w:rsidR="001A2900" w:rsidRDefault="001A2900" w:rsidP="001A2900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  <w:r w:rsidRPr="006A157D">
              <w:rPr>
                <w:rFonts w:ascii="Arial" w:hAnsi="Arial" w:cs="Arial"/>
                <w:b/>
                <w:bCs/>
                <w:color w:val="FFFFFF" w:themeColor="background1"/>
              </w:rPr>
              <w:t>Threats</w:t>
            </w:r>
          </w:p>
          <w:p w:rsidR="006A157D" w:rsidRPr="006A157D" w:rsidRDefault="006A157D" w:rsidP="001A2900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</w:rPr>
            </w:pPr>
          </w:p>
        </w:tc>
      </w:tr>
      <w:tr w:rsidR="001A2900" w:rsidRPr="004512F5" w:rsidTr="006A157D">
        <w:trPr>
          <w:trHeight w:val="4252"/>
        </w:trPr>
        <w:tc>
          <w:tcPr>
            <w:tcW w:w="4532" w:type="dxa"/>
          </w:tcPr>
          <w:p w:rsidR="001A2900" w:rsidRPr="006A157D" w:rsidRDefault="001A2900" w:rsidP="006A157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</w:p>
        </w:tc>
        <w:tc>
          <w:tcPr>
            <w:tcW w:w="4484" w:type="dxa"/>
          </w:tcPr>
          <w:p w:rsidR="001A2900" w:rsidRPr="006A157D" w:rsidRDefault="001A2900" w:rsidP="006A157D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</w:p>
        </w:tc>
      </w:tr>
      <w:tr w:rsidR="001A2900" w:rsidRPr="004512F5" w:rsidTr="006A157D">
        <w:tc>
          <w:tcPr>
            <w:tcW w:w="9016" w:type="dxa"/>
            <w:gridSpan w:val="2"/>
            <w:shd w:val="clear" w:color="auto" w:fill="C6D9F1" w:themeFill="text2" w:themeFillTint="33"/>
          </w:tcPr>
          <w:p w:rsidR="001A2900" w:rsidRPr="004512F5" w:rsidRDefault="001A2900" w:rsidP="001A2900">
            <w:pPr>
              <w:jc w:val="center"/>
              <w:rPr>
                <w:rFonts w:ascii="Arial" w:hAnsi="Arial" w:cs="Arial"/>
                <w:b/>
                <w:bCs/>
              </w:rPr>
            </w:pPr>
            <w:r w:rsidRPr="004512F5">
              <w:rPr>
                <w:rFonts w:ascii="Arial" w:hAnsi="Arial" w:cs="Arial"/>
                <w:b/>
                <w:bCs/>
              </w:rPr>
              <w:t>SWOT Analysis Summary</w:t>
            </w:r>
          </w:p>
        </w:tc>
      </w:tr>
      <w:tr w:rsidR="001A2900" w:rsidRPr="004512F5" w:rsidTr="006A157D">
        <w:trPr>
          <w:trHeight w:val="3115"/>
        </w:trPr>
        <w:tc>
          <w:tcPr>
            <w:tcW w:w="9016" w:type="dxa"/>
            <w:gridSpan w:val="2"/>
          </w:tcPr>
          <w:p w:rsidR="001A2900" w:rsidRDefault="001A2900" w:rsidP="001A2900">
            <w:pPr>
              <w:rPr>
                <w:rFonts w:ascii="Arial" w:hAnsi="Arial" w:cs="Arial"/>
              </w:rPr>
            </w:pPr>
          </w:p>
          <w:p w:rsidR="004512F5" w:rsidRDefault="004512F5" w:rsidP="001A2900">
            <w:pPr>
              <w:rPr>
                <w:rFonts w:ascii="Arial" w:hAnsi="Arial" w:cs="Arial"/>
              </w:rPr>
            </w:pPr>
          </w:p>
          <w:p w:rsidR="004512F5" w:rsidRDefault="004512F5" w:rsidP="001A2900">
            <w:pPr>
              <w:rPr>
                <w:rFonts w:ascii="Arial" w:hAnsi="Arial" w:cs="Arial"/>
              </w:rPr>
            </w:pPr>
          </w:p>
          <w:p w:rsidR="004512F5" w:rsidRPr="004512F5" w:rsidRDefault="004512F5" w:rsidP="001A2900">
            <w:pPr>
              <w:rPr>
                <w:rFonts w:ascii="Arial" w:hAnsi="Arial" w:cs="Arial"/>
              </w:rPr>
            </w:pPr>
          </w:p>
        </w:tc>
      </w:tr>
    </w:tbl>
    <w:p w:rsidR="00D866CE" w:rsidRPr="006A157D" w:rsidRDefault="006A157D" w:rsidP="004512F5">
      <w:pPr>
        <w:rPr>
          <w:rFonts w:ascii="Arial" w:hAnsi="Arial" w:cs="Arial"/>
          <w:b/>
          <w:bCs/>
          <w:sz w:val="28"/>
          <w:szCs w:val="28"/>
        </w:rPr>
      </w:pPr>
      <w:r w:rsidRPr="006A157D">
        <w:rPr>
          <w:rFonts w:ascii="Arial" w:hAnsi="Arial" w:cs="Arial"/>
          <w:b/>
          <w:bCs/>
          <w:sz w:val="28"/>
          <w:szCs w:val="28"/>
        </w:rPr>
        <w:t>SWOT analysis</w:t>
      </w:r>
    </w:p>
    <w:sectPr w:rsidR="00D866CE" w:rsidRPr="006A157D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7209" w:rsidRDefault="00657209" w:rsidP="001A2900">
      <w:pPr>
        <w:spacing w:after="0" w:line="240" w:lineRule="auto"/>
      </w:pPr>
      <w:r>
        <w:separator/>
      </w:r>
    </w:p>
  </w:endnote>
  <w:endnote w:type="continuationSeparator" w:id="0">
    <w:p w:rsidR="00657209" w:rsidRDefault="00657209" w:rsidP="001A29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57600926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A157D" w:rsidRDefault="006A157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36DB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A157D" w:rsidRDefault="006A157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7209" w:rsidRDefault="00657209" w:rsidP="001A2900">
      <w:pPr>
        <w:spacing w:after="0" w:line="240" w:lineRule="auto"/>
      </w:pPr>
      <w:r>
        <w:separator/>
      </w:r>
    </w:p>
  </w:footnote>
  <w:footnote w:type="continuationSeparator" w:id="0">
    <w:p w:rsidR="00657209" w:rsidRDefault="00657209" w:rsidP="001A29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F210CA"/>
    <w:multiLevelType w:val="hybridMultilevel"/>
    <w:tmpl w:val="93BAEBD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900"/>
    <w:rsid w:val="001A2900"/>
    <w:rsid w:val="00307B46"/>
    <w:rsid w:val="00320A5E"/>
    <w:rsid w:val="00343F0D"/>
    <w:rsid w:val="004512F5"/>
    <w:rsid w:val="0056394C"/>
    <w:rsid w:val="00657209"/>
    <w:rsid w:val="006A157D"/>
    <w:rsid w:val="006D0C52"/>
    <w:rsid w:val="007031F5"/>
    <w:rsid w:val="00713D4D"/>
    <w:rsid w:val="00B201B5"/>
    <w:rsid w:val="00C00043"/>
    <w:rsid w:val="00C36DBF"/>
    <w:rsid w:val="00CA2342"/>
    <w:rsid w:val="00D86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34D35C0-54CA-4515-8A48-4DC04731E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1A29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A29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2900"/>
  </w:style>
  <w:style w:type="paragraph" w:styleId="Footer">
    <w:name w:val="footer"/>
    <w:basedOn w:val="Normal"/>
    <w:link w:val="FooterChar"/>
    <w:uiPriority w:val="99"/>
    <w:unhideWhenUsed/>
    <w:rsid w:val="001A290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A2900"/>
  </w:style>
  <w:style w:type="paragraph" w:styleId="ListParagraph">
    <w:name w:val="List Paragraph"/>
    <w:basedOn w:val="Normal"/>
    <w:uiPriority w:val="34"/>
    <w:qFormat/>
    <w:rsid w:val="006A157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113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Green Tracy</dc:creator>
  <cp:lastModifiedBy>Bethan Gregory (Public Health Wales - No. 2 Capital Quarter)</cp:lastModifiedBy>
  <cp:revision>1</cp:revision>
  <dcterms:created xsi:type="dcterms:W3CDTF">2022-05-18T14:42:00Z</dcterms:created>
  <dcterms:modified xsi:type="dcterms:W3CDTF">2022-05-18T14:42:00Z</dcterms:modified>
</cp:coreProperties>
</file>