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style1.xml" ContentType="application/vnd.ms-office.chartstyle+xml"/>
  <Override PartName="/word/charts/colors1.xml" ContentType="application/vnd.ms-office.chartcolorstyle+xml"/>
  <Override PartName="/word/theme/themeOverride1.xml" ContentType="application/vnd.openxmlformats-officedocument.themeOverride+xml"/>
  <Override PartName="/word/charts/chart6.xml" ContentType="application/vnd.openxmlformats-officedocument.drawingml.chart+xml"/>
  <Override PartName="/word/charts/style2.xml" ContentType="application/vnd.ms-office.chartstyle+xml"/>
  <Override PartName="/word/charts/colors2.xml" ContentType="application/vnd.ms-office.chartcolorstyle+xml"/>
  <Override PartName="/word/theme/themeOverride2.xml" ContentType="application/vnd.openxmlformats-officedocument.themeOverride+xml"/>
  <Override PartName="/word/charts/chart7.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8.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9.xml" ContentType="application/vnd.openxmlformats-officedocument.drawingml.chart+xml"/>
  <Override PartName="/word/charts/chart10.xml" ContentType="application/vnd.openxmlformats-officedocument.drawingml.chart+xml"/>
  <Override PartName="/word/charts/chart11.xml" ContentType="application/vnd.openxmlformats-officedocument.drawingml.chart+xml"/>
  <Override PartName="/word/charts/chart12.xml" ContentType="application/vnd.openxmlformats-officedocument.drawingml.chart+xml"/>
  <Override PartName="/word/charts/chart13.xml" ContentType="application/vnd.openxmlformats-officedocument.drawingml.chart+xml"/>
  <Override PartName="/word/charts/chart14.xml" ContentType="application/vnd.openxmlformats-officedocument.drawingml.chart+xml"/>
  <Override PartName="/word/charts/chart15.xml" ContentType="application/vnd.openxmlformats-officedocument.drawingml.chart+xml"/>
  <Override PartName="/word/charts/chart16.xml" ContentType="application/vnd.openxmlformats-officedocument.drawingml.chart+xml"/>
  <Override PartName="/word/charts/chart17.xml" ContentType="application/vnd.openxmlformats-officedocument.drawingml.chart+xml"/>
  <Override PartName="/word/charts/chart18.xml" ContentType="application/vnd.openxmlformats-officedocument.drawingml.chart+xml"/>
  <Override PartName="/word/charts/chart19.xml" ContentType="application/vnd.openxmlformats-officedocument.drawingml.chart+xml"/>
  <Override PartName="/word/charts/chart20.xml" ContentType="application/vnd.openxmlformats-officedocument.drawingml.chart+xml"/>
  <Override PartName="/word/charts/chart21.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22.xml" ContentType="application/vnd.openxmlformats-officedocument.drawingml.chart+xml"/>
  <Override PartName="/word/charts/style6.xml" ContentType="application/vnd.ms-office.chartstyle+xml"/>
  <Override PartName="/word/charts/colors6.xml" ContentType="application/vnd.ms-office.chartcolorstyle+xml"/>
  <Override PartName="/word/charts/chart23.xml" ContentType="application/vnd.openxmlformats-officedocument.drawingml.chart+xml"/>
  <Override PartName="/word/charts/style7.xml" ContentType="application/vnd.ms-office.chartstyle+xml"/>
  <Override PartName="/word/charts/colors7.xml" ContentType="application/vnd.ms-office.chartcolorstyle+xml"/>
  <Override PartName="/word/charts/chart24.xml" ContentType="application/vnd.openxmlformats-officedocument.drawingml.chart+xml"/>
  <Override PartName="/word/charts/style8.xml" ContentType="application/vnd.ms-office.chartstyle+xml"/>
  <Override PartName="/word/charts/colors8.xml" ContentType="application/vnd.ms-office.chartcolorstyle+xml"/>
  <Override PartName="/word/charts/chart25.xml" ContentType="application/vnd.openxmlformats-officedocument.drawingml.chart+xml"/>
  <Override PartName="/word/charts/style9.xml" ContentType="application/vnd.ms-office.chartstyle+xml"/>
  <Override PartName="/word/charts/colors9.xml" ContentType="application/vnd.ms-office.chartcolorstyle+xml"/>
  <Override PartName="/word/charts/chart26.xml" ContentType="application/vnd.openxmlformats-officedocument.drawingml.chart+xml"/>
  <Override PartName="/word/charts/style10.xml" ContentType="application/vnd.ms-office.chartstyle+xml"/>
  <Override PartName="/word/charts/colors10.xml" ContentType="application/vnd.ms-office.chartcolorstyle+xml"/>
  <Override PartName="/word/charts/chart27.xml" ContentType="application/vnd.openxmlformats-officedocument.drawingml.chart+xml"/>
  <Override PartName="/word/charts/style11.xml" ContentType="application/vnd.ms-office.chartstyle+xml"/>
  <Override PartName="/word/charts/colors11.xml" ContentType="application/vnd.ms-office.chartcolorstyl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3A18D68" w14:textId="3A4700CA" w:rsidR="00E05F60" w:rsidRPr="008549AB" w:rsidRDefault="001867A8" w:rsidP="006F4E84">
      <w:pPr>
        <w:jc w:val="both"/>
      </w:pPr>
      <w:r>
        <w:rPr>
          <w:noProof/>
          <w:lang w:eastAsia="en-GB"/>
        </w:rPr>
        <w:drawing>
          <wp:anchor distT="0" distB="0" distL="114300" distR="114300" simplePos="0" relativeHeight="251652096" behindDoc="0" locked="0" layoutInCell="1" allowOverlap="1" wp14:anchorId="4A400DBD" wp14:editId="287B9A60">
            <wp:simplePos x="0" y="0"/>
            <wp:positionH relativeFrom="page">
              <wp:posOffset>-97622</wp:posOffset>
            </wp:positionH>
            <wp:positionV relativeFrom="page">
              <wp:posOffset>-60960</wp:posOffset>
            </wp:positionV>
            <wp:extent cx="8089097" cy="11365230"/>
            <wp:effectExtent l="0" t="0" r="7620" b="7620"/>
            <wp:wrapThrough wrapText="bothSides">
              <wp:wrapPolygon edited="0">
                <wp:start x="0" y="0"/>
                <wp:lineTo x="0" y="21578"/>
                <wp:lineTo x="21569" y="21578"/>
                <wp:lineTo x="21569" y="0"/>
                <wp:lineTo x="0" y="0"/>
              </wp:wrapPolygon>
            </wp:wrapThrough>
            <wp:docPr id="3" name="Picture 3" descr="A picture containing text, display&#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A picture containing text, display&#10;&#10;Description automatically generated"/>
                    <pic:cNvPicPr/>
                  </pic:nvPicPr>
                  <pic:blipFill>
                    <a:blip r:embed="rId11">
                      <a:extLst>
                        <a:ext uri="{28A0092B-C50C-407E-A947-70E740481C1C}">
                          <a14:useLocalDpi xmlns:a14="http://schemas.microsoft.com/office/drawing/2010/main" val="0"/>
                        </a:ext>
                      </a:extLst>
                    </a:blip>
                    <a:stretch>
                      <a:fillRect/>
                    </a:stretch>
                  </pic:blipFill>
                  <pic:spPr>
                    <a:xfrm>
                      <a:off x="0" y="0"/>
                      <a:ext cx="8095232" cy="11373850"/>
                    </a:xfrm>
                    <a:prstGeom prst="rect">
                      <a:avLst/>
                    </a:prstGeom>
                  </pic:spPr>
                </pic:pic>
              </a:graphicData>
            </a:graphic>
            <wp14:sizeRelH relativeFrom="page">
              <wp14:pctWidth>0</wp14:pctWidth>
            </wp14:sizeRelH>
            <wp14:sizeRelV relativeFrom="page">
              <wp14:pctHeight>0</wp14:pctHeight>
            </wp14:sizeRelV>
          </wp:anchor>
        </w:drawing>
      </w:r>
      <w:r w:rsidR="00A1236F">
        <w:rPr>
          <w:noProof/>
        </w:rPr>
        <w:drawing>
          <wp:anchor distT="0" distB="0" distL="114300" distR="114300" simplePos="0" relativeHeight="251693056" behindDoc="0" locked="0" layoutInCell="1" allowOverlap="1" wp14:anchorId="763C42C7" wp14:editId="4001620E">
            <wp:simplePos x="0" y="0"/>
            <wp:positionH relativeFrom="column">
              <wp:posOffset>4084320</wp:posOffset>
            </wp:positionH>
            <wp:positionV relativeFrom="paragraph">
              <wp:posOffset>-594360</wp:posOffset>
            </wp:positionV>
            <wp:extent cx="2422525" cy="596823"/>
            <wp:effectExtent l="0" t="0" r="0" b="0"/>
            <wp:wrapNone/>
            <wp:docPr id="1434664660" name="Picture 1434664660" descr="A white background with blue and yellow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34664660" name="Picture 1434664660" descr="A white background with blue and yellow text&#10;&#10;Description automatically generated"/>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2491126" cy="613724"/>
                    </a:xfrm>
                    <a:prstGeom prst="rect">
                      <a:avLst/>
                    </a:prstGeom>
                    <a:noFill/>
                  </pic:spPr>
                </pic:pic>
              </a:graphicData>
            </a:graphic>
            <wp14:sizeRelH relativeFrom="margin">
              <wp14:pctWidth>0</wp14:pctWidth>
            </wp14:sizeRelH>
            <wp14:sizeRelV relativeFrom="margin">
              <wp14:pctHeight>0</wp14:pctHeight>
            </wp14:sizeRelV>
          </wp:anchor>
        </w:drawing>
      </w:r>
      <w:r w:rsidR="00A1236F" w:rsidRPr="000E00D6">
        <w:rPr>
          <w:noProof/>
          <w:lang w:eastAsia="en-GB"/>
        </w:rPr>
        <w:drawing>
          <wp:anchor distT="0" distB="0" distL="114300" distR="114300" simplePos="0" relativeHeight="251695104" behindDoc="0" locked="0" layoutInCell="1" allowOverlap="1" wp14:anchorId="39357636" wp14:editId="66E89BC3">
            <wp:simplePos x="0" y="0"/>
            <wp:positionH relativeFrom="margin">
              <wp:posOffset>1729740</wp:posOffset>
            </wp:positionH>
            <wp:positionV relativeFrom="paragraph">
              <wp:posOffset>-587375</wp:posOffset>
            </wp:positionV>
            <wp:extent cx="2103120" cy="593823"/>
            <wp:effectExtent l="0" t="0" r="0" b="0"/>
            <wp:wrapNone/>
            <wp:docPr id="19" name="Picture 19" descr="PHW 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HW Logo.jpg"/>
                    <pic:cNvPicPr/>
                  </pic:nvPicPr>
                  <pic:blipFill>
                    <a:blip r:embed="rId13" cstate="print">
                      <a:extLst>
                        <a:ext uri="{28A0092B-C50C-407E-A947-70E740481C1C}">
                          <a14:useLocalDpi xmlns:a14="http://schemas.microsoft.com/office/drawing/2010/main" val="0"/>
                        </a:ext>
                      </a:extLst>
                    </a:blip>
                    <a:stretch>
                      <a:fillRect/>
                    </a:stretch>
                  </pic:blipFill>
                  <pic:spPr>
                    <a:xfrm>
                      <a:off x="0" y="0"/>
                      <a:ext cx="2103120" cy="593823"/>
                    </a:xfrm>
                    <a:prstGeom prst="rect">
                      <a:avLst/>
                    </a:prstGeom>
                  </pic:spPr>
                </pic:pic>
              </a:graphicData>
            </a:graphic>
            <wp14:sizeRelH relativeFrom="margin">
              <wp14:pctWidth>0</wp14:pctWidth>
            </wp14:sizeRelH>
            <wp14:sizeRelV relativeFrom="margin">
              <wp14:pctHeight>0</wp14:pctHeight>
            </wp14:sizeRelV>
          </wp:anchor>
        </w:drawing>
      </w:r>
      <w:r w:rsidR="00717B6C">
        <w:rPr>
          <w:noProof/>
          <w:lang w:eastAsia="en-GB"/>
        </w:rPr>
        <mc:AlternateContent>
          <mc:Choice Requires="wps">
            <w:drawing>
              <wp:anchor distT="0" distB="0" distL="114300" distR="114300" simplePos="0" relativeHeight="251654144" behindDoc="0" locked="0" layoutInCell="1" allowOverlap="1" wp14:anchorId="001385B1" wp14:editId="13F115B9">
                <wp:simplePos x="0" y="0"/>
                <wp:positionH relativeFrom="column">
                  <wp:posOffset>167640</wp:posOffset>
                </wp:positionH>
                <wp:positionV relativeFrom="page">
                  <wp:posOffset>3543300</wp:posOffset>
                </wp:positionV>
                <wp:extent cx="5841365" cy="2506980"/>
                <wp:effectExtent l="0" t="0" r="0" b="7620"/>
                <wp:wrapNone/>
                <wp:docPr id="65" name="Text Box 6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841365" cy="2506980"/>
                        </a:xfrm>
                        <a:prstGeom prst="rect">
                          <a:avLst/>
                        </a:prstGeom>
                        <a:noFill/>
                        <a:ln w="6350">
                          <a:noFill/>
                        </a:ln>
                      </wps:spPr>
                      <wps:txbx>
                        <w:txbxContent>
                          <w:p w14:paraId="00EE8050" w14:textId="60965523" w:rsidR="00954288" w:rsidRDefault="00954288" w:rsidP="00494D7A">
                            <w:pPr>
                              <w:rPr>
                                <w:rFonts w:ascii="Verdana" w:hAnsi="Verdana" w:cs="Arial"/>
                                <w:b/>
                                <w:bCs/>
                                <w:color w:val="FFFFFF"/>
                                <w:sz w:val="72"/>
                                <w:szCs w:val="72"/>
                              </w:rPr>
                            </w:pPr>
                            <w:r>
                              <w:rPr>
                                <w:rFonts w:ascii="Verdana" w:hAnsi="Verdana" w:cs="Arial"/>
                                <w:b/>
                                <w:bCs/>
                                <w:color w:val="FFFFFF"/>
                                <w:sz w:val="72"/>
                                <w:szCs w:val="72"/>
                              </w:rPr>
                              <w:t xml:space="preserve">Cluster </w:t>
                            </w:r>
                            <w:r w:rsidR="00261CFD">
                              <w:rPr>
                                <w:rFonts w:ascii="Verdana" w:hAnsi="Verdana" w:cs="Arial"/>
                                <w:b/>
                                <w:bCs/>
                                <w:color w:val="FFFFFF"/>
                                <w:sz w:val="72"/>
                                <w:szCs w:val="72"/>
                              </w:rPr>
                              <w:t>s</w:t>
                            </w:r>
                            <w:r w:rsidRPr="00921E37">
                              <w:rPr>
                                <w:rFonts w:ascii="Verdana" w:hAnsi="Verdana" w:cs="Arial"/>
                                <w:b/>
                                <w:bCs/>
                                <w:color w:val="FFFFFF"/>
                                <w:sz w:val="72"/>
                                <w:szCs w:val="72"/>
                              </w:rPr>
                              <w:t xml:space="preserve">elf-reflection  </w:t>
                            </w:r>
                          </w:p>
                          <w:p w14:paraId="4B812ECD" w14:textId="0910A3ED" w:rsidR="00954288" w:rsidRPr="00717B6C" w:rsidRDefault="00954288" w:rsidP="00717B6C">
                            <w:pPr>
                              <w:rPr>
                                <w:rFonts w:ascii="Verdana" w:hAnsi="Verdana" w:cs="Arial"/>
                                <w:b/>
                                <w:bCs/>
                                <w:color w:val="FFFFFF"/>
                                <w:sz w:val="72"/>
                                <w:szCs w:val="72"/>
                              </w:rPr>
                            </w:pPr>
                            <w:r w:rsidRPr="00921E37">
                              <w:rPr>
                                <w:rFonts w:ascii="Verdana" w:hAnsi="Verdana" w:cs="Arial"/>
                                <w:b/>
                                <w:bCs/>
                                <w:color w:val="FFFFFF"/>
                                <w:sz w:val="72"/>
                                <w:szCs w:val="72"/>
                              </w:rPr>
                              <w:t>202</w:t>
                            </w:r>
                            <w:r w:rsidR="00E258E6">
                              <w:rPr>
                                <w:rFonts w:ascii="Verdana" w:hAnsi="Verdana" w:cs="Arial"/>
                                <w:b/>
                                <w:bCs/>
                                <w:color w:val="FFFFFF"/>
                                <w:sz w:val="72"/>
                                <w:szCs w:val="72"/>
                              </w:rPr>
                              <w:t>4</w:t>
                            </w:r>
                            <w:r w:rsidRPr="00921E37">
                              <w:rPr>
                                <w:rFonts w:ascii="Verdana" w:hAnsi="Verdana" w:cs="Arial"/>
                                <w:b/>
                                <w:bCs/>
                                <w:color w:val="FFFFFF"/>
                                <w:sz w:val="72"/>
                                <w:szCs w:val="72"/>
                              </w:rPr>
                              <w:t>/2</w:t>
                            </w:r>
                            <w:r w:rsidR="00E258E6">
                              <w:rPr>
                                <w:rFonts w:ascii="Verdana" w:hAnsi="Verdana" w:cs="Arial"/>
                                <w:b/>
                                <w:bCs/>
                                <w:color w:val="FFFFFF"/>
                                <w:sz w:val="72"/>
                                <w:szCs w:val="72"/>
                              </w:rPr>
                              <w:t>5</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001385B1" id="_x0000_t202" coordsize="21600,21600" o:spt="202" path="m,l,21600r21600,l21600,xe">
                <v:stroke joinstyle="miter"/>
                <v:path gradientshapeok="t" o:connecttype="rect"/>
              </v:shapetype>
              <v:shape id="Text Box 65" o:spid="_x0000_s1026" type="#_x0000_t202" style="position:absolute;left:0;text-align:left;margin-left:13.2pt;margin-top:279pt;width:459.95pt;height:197.4pt;z-index:251654144;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" filled="f" stroked="f" strokeweight=".5pt">
                <v:textbox>
                  <w:txbxContent>
                    <w:p w14:paraId="00EE8050" w14:textId="60965523" w:rsidR="00954288" w:rsidRDefault="00954288" w:rsidP="00494D7A">
                      <w:pPr>
                        <w:rPr>
                          <w:rFonts w:ascii="Verdana" w:hAnsi="Verdana" w:cs="Arial"/>
                          <w:b/>
                          <w:bCs/>
                          <w:color w:val="FFFFFF"/>
                          <w:sz w:val="72"/>
                          <w:szCs w:val="72"/>
                        </w:rPr>
                      </w:pPr>
                      <w:r>
                        <w:rPr>
                          <w:rFonts w:ascii="Verdana" w:hAnsi="Verdana" w:cs="Arial"/>
                          <w:b/>
                          <w:bCs/>
                          <w:color w:val="FFFFFF"/>
                          <w:sz w:val="72"/>
                          <w:szCs w:val="72"/>
                        </w:rPr>
                        <w:t xml:space="preserve">Cluster </w:t>
                      </w:r>
                      <w:r w:rsidR="00261CFD">
                        <w:rPr>
                          <w:rFonts w:ascii="Verdana" w:hAnsi="Verdana" w:cs="Arial"/>
                          <w:b/>
                          <w:bCs/>
                          <w:color w:val="FFFFFF"/>
                          <w:sz w:val="72"/>
                          <w:szCs w:val="72"/>
                        </w:rPr>
                        <w:t>s</w:t>
                      </w:r>
                      <w:r w:rsidRPr="00921E37">
                        <w:rPr>
                          <w:rFonts w:ascii="Verdana" w:hAnsi="Verdana" w:cs="Arial"/>
                          <w:b/>
                          <w:bCs/>
                          <w:color w:val="FFFFFF"/>
                          <w:sz w:val="72"/>
                          <w:szCs w:val="72"/>
                        </w:rPr>
                        <w:t xml:space="preserve">elf-reflection  </w:t>
                      </w:r>
                    </w:p>
                    <w:p w14:paraId="4B812ECD" w14:textId="0910A3ED" w:rsidR="00954288" w:rsidRPr="00717B6C" w:rsidRDefault="00954288" w:rsidP="00717B6C">
                      <w:pPr>
                        <w:rPr>
                          <w:rFonts w:ascii="Verdana" w:hAnsi="Verdana" w:cs="Arial"/>
                          <w:b/>
                          <w:bCs/>
                          <w:color w:val="FFFFFF"/>
                          <w:sz w:val="72"/>
                          <w:szCs w:val="72"/>
                        </w:rPr>
                      </w:pPr>
                      <w:r w:rsidRPr="00921E37">
                        <w:rPr>
                          <w:rFonts w:ascii="Verdana" w:hAnsi="Verdana" w:cs="Arial"/>
                          <w:b/>
                          <w:bCs/>
                          <w:color w:val="FFFFFF"/>
                          <w:sz w:val="72"/>
                          <w:szCs w:val="72"/>
                        </w:rPr>
                        <w:t>202</w:t>
                      </w:r>
                      <w:r w:rsidR="00E258E6">
                        <w:rPr>
                          <w:rFonts w:ascii="Verdana" w:hAnsi="Verdana" w:cs="Arial"/>
                          <w:b/>
                          <w:bCs/>
                          <w:color w:val="FFFFFF"/>
                          <w:sz w:val="72"/>
                          <w:szCs w:val="72"/>
                        </w:rPr>
                        <w:t>4</w:t>
                      </w:r>
                      <w:r w:rsidRPr="00921E37">
                        <w:rPr>
                          <w:rFonts w:ascii="Verdana" w:hAnsi="Verdana" w:cs="Arial"/>
                          <w:b/>
                          <w:bCs/>
                          <w:color w:val="FFFFFF"/>
                          <w:sz w:val="72"/>
                          <w:szCs w:val="72"/>
                        </w:rPr>
                        <w:t>/2</w:t>
                      </w:r>
                      <w:r w:rsidR="00E258E6">
                        <w:rPr>
                          <w:rFonts w:ascii="Verdana" w:hAnsi="Verdana" w:cs="Arial"/>
                          <w:b/>
                          <w:bCs/>
                          <w:color w:val="FFFFFF"/>
                          <w:sz w:val="72"/>
                          <w:szCs w:val="72"/>
                        </w:rPr>
                        <w:t>5</w:t>
                      </w:r>
                    </w:p>
                  </w:txbxContent>
                </v:textbox>
                <w10:wrap anchory="page"/>
              </v:shape>
            </w:pict>
          </mc:Fallback>
        </mc:AlternateContent>
      </w:r>
      <w:r w:rsidR="00E204C9">
        <w:rPr>
          <w:noProof/>
          <w:lang w:eastAsia="en-GB"/>
        </w:rPr>
        <mc:AlternateContent>
          <mc:Choice Requires="wps">
            <w:drawing>
              <wp:anchor distT="0" distB="0" distL="114300" distR="114300" simplePos="0" relativeHeight="251655168" behindDoc="0" locked="0" layoutInCell="1" allowOverlap="1" wp14:anchorId="2AE96C8E" wp14:editId="59EA2D8A">
                <wp:simplePos x="0" y="0"/>
                <wp:positionH relativeFrom="page">
                  <wp:posOffset>2293621</wp:posOffset>
                </wp:positionH>
                <wp:positionV relativeFrom="page">
                  <wp:posOffset>9532620</wp:posOffset>
                </wp:positionV>
                <wp:extent cx="5128260" cy="816610"/>
                <wp:effectExtent l="0" t="0" r="0" b="2540"/>
                <wp:wrapNone/>
                <wp:docPr id="64" name="Text Box 6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128260" cy="816610"/>
                        </a:xfrm>
                        <a:prstGeom prst="rect">
                          <a:avLst/>
                        </a:prstGeom>
                        <a:noFill/>
                        <a:ln w="6350">
                          <a:noFill/>
                        </a:ln>
                      </wps:spPr>
                      <wps:txbx>
                        <w:txbxContent>
                          <w:p w14:paraId="3D31B475" w14:textId="56CC2AC4" w:rsidR="00954288" w:rsidRDefault="00C00E76" w:rsidP="00494D7A">
                            <w:pPr>
                              <w:jc w:val="right"/>
                              <w:rPr>
                                <w:color w:val="FFFFFF" w:themeColor="background1"/>
                              </w:rPr>
                            </w:pPr>
                            <w:r>
                              <w:rPr>
                                <w:color w:val="FFFFFF" w:themeColor="background1"/>
                              </w:rPr>
                              <w:t>FINAL</w:t>
                            </w:r>
                            <w:r w:rsidR="00E258E6">
                              <w:rPr>
                                <w:color w:val="FFFFFF" w:themeColor="background1"/>
                              </w:rPr>
                              <w:t xml:space="preserve"> V</w:t>
                            </w:r>
                            <w:r w:rsidR="00A1236F">
                              <w:rPr>
                                <w:color w:val="FFFFFF" w:themeColor="background1"/>
                              </w:rPr>
                              <w:t>1.0</w:t>
                            </w:r>
                            <w:r w:rsidR="0043654A">
                              <w:rPr>
                                <w:color w:val="FFFFFF" w:themeColor="background1"/>
                              </w:rPr>
                              <w:t xml:space="preserve"> </w:t>
                            </w:r>
                            <w:r w:rsidR="00A1236F">
                              <w:rPr>
                                <w:color w:val="FFFFFF" w:themeColor="background1"/>
                              </w:rPr>
                              <w:t>15</w:t>
                            </w:r>
                            <w:r w:rsidR="0043654A">
                              <w:rPr>
                                <w:color w:val="FFFFFF" w:themeColor="background1"/>
                              </w:rPr>
                              <w:t>/0</w:t>
                            </w:r>
                            <w:r w:rsidR="00C84D62">
                              <w:rPr>
                                <w:color w:val="FFFFFF" w:themeColor="background1"/>
                              </w:rPr>
                              <w:t>8</w:t>
                            </w:r>
                            <w:r w:rsidR="0043654A">
                              <w:rPr>
                                <w:color w:val="FFFFFF" w:themeColor="background1"/>
                              </w:rPr>
                              <w:t>/24</w:t>
                            </w:r>
                            <w:r w:rsidR="00954288">
                              <w:rPr>
                                <w:color w:val="FFFFFF" w:themeColor="background1"/>
                              </w:rPr>
                              <w:t xml:space="preserve"> </w:t>
                            </w:r>
                          </w:p>
                          <w:p w14:paraId="62A6E131" w14:textId="51BF9130" w:rsidR="00954288" w:rsidRPr="00C626A7" w:rsidRDefault="00954288" w:rsidP="00494D7A">
                            <w:pPr>
                              <w:jc w:val="right"/>
                              <w:rPr>
                                <w:color w:val="FFFFFF" w:themeColor="background1"/>
                              </w:rPr>
                            </w:pPr>
                            <w:r w:rsidRPr="00C626A7">
                              <w:rPr>
                                <w:color w:val="FFFFFF" w:themeColor="background1"/>
                              </w:rPr>
                              <w:t>primarycareone.nhs.wales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AE96C8E" id="Text Box 64" o:spid="_x0000_s1027" type="#_x0000_t202" style="position:absolute;left:0;text-align:left;margin-left:180.6pt;margin-top:750.6pt;width:403.8pt;height:64.3pt;z-index:25165516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" filled="f" stroked="f" strokeweight=".5pt">
                <v:textbox>
                  <w:txbxContent>
                    <w:p w14:paraId="3D31B475" w14:textId="56CC2AC4" w:rsidR="00954288" w:rsidRDefault="00C00E76" w:rsidP="00494D7A">
                      <w:pPr>
                        <w:jc w:val="right"/>
                        <w:rPr>
                          <w:color w:val="FFFFFF" w:themeColor="background1"/>
                        </w:rPr>
                      </w:pPr>
                      <w:r>
                        <w:rPr>
                          <w:color w:val="FFFFFF" w:themeColor="background1"/>
                        </w:rPr>
                        <w:t>FINAL</w:t>
                      </w:r>
                      <w:r w:rsidR="00E258E6">
                        <w:rPr>
                          <w:color w:val="FFFFFF" w:themeColor="background1"/>
                        </w:rPr>
                        <w:t xml:space="preserve"> V</w:t>
                      </w:r>
                      <w:r w:rsidR="00A1236F">
                        <w:rPr>
                          <w:color w:val="FFFFFF" w:themeColor="background1"/>
                        </w:rPr>
                        <w:t>1.0</w:t>
                      </w:r>
                      <w:r w:rsidR="0043654A">
                        <w:rPr>
                          <w:color w:val="FFFFFF" w:themeColor="background1"/>
                        </w:rPr>
                        <w:t xml:space="preserve"> </w:t>
                      </w:r>
                      <w:r w:rsidR="00A1236F">
                        <w:rPr>
                          <w:color w:val="FFFFFF" w:themeColor="background1"/>
                        </w:rPr>
                        <w:t>15</w:t>
                      </w:r>
                      <w:r w:rsidR="0043654A">
                        <w:rPr>
                          <w:color w:val="FFFFFF" w:themeColor="background1"/>
                        </w:rPr>
                        <w:t>/0</w:t>
                      </w:r>
                      <w:r w:rsidR="00C84D62">
                        <w:rPr>
                          <w:color w:val="FFFFFF" w:themeColor="background1"/>
                        </w:rPr>
                        <w:t>8</w:t>
                      </w:r>
                      <w:r w:rsidR="0043654A">
                        <w:rPr>
                          <w:color w:val="FFFFFF" w:themeColor="background1"/>
                        </w:rPr>
                        <w:t>/24</w:t>
                      </w:r>
                      <w:r w:rsidR="00954288">
                        <w:rPr>
                          <w:color w:val="FFFFFF" w:themeColor="background1"/>
                        </w:rPr>
                        <w:t xml:space="preserve"> </w:t>
                      </w:r>
                    </w:p>
                    <w:p w14:paraId="62A6E131" w14:textId="51BF9130" w:rsidR="00954288" w:rsidRPr="00C626A7" w:rsidRDefault="00954288" w:rsidP="00494D7A">
                      <w:pPr>
                        <w:jc w:val="right"/>
                        <w:rPr>
                          <w:color w:val="FFFFFF" w:themeColor="background1"/>
                        </w:rPr>
                      </w:pPr>
                      <w:r w:rsidRPr="00C626A7">
                        <w:rPr>
                          <w:color w:val="FFFFFF" w:themeColor="background1"/>
                        </w:rPr>
                        <w:t>primarycareone.nhs.wales</w:t>
                      </w:r>
                    </w:p>
                  </w:txbxContent>
                </v:textbox>
                <w10:wrap anchorx="page" anchory="page"/>
              </v:shape>
            </w:pict>
          </mc:Fallback>
        </mc:AlternateContent>
      </w:r>
      <w:r w:rsidR="00A00AF2">
        <w:rPr>
          <w:noProof/>
        </w:rPr>
        <w:drawing>
          <wp:inline distT="0" distB="0" distL="0" distR="0" wp14:anchorId="3553FAEC" wp14:editId="3C4D2271">
            <wp:extent cx="3865245" cy="1390015"/>
            <wp:effectExtent l="0" t="0" r="1905" b="635"/>
            <wp:docPr id="52" name="Picture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3865245" cy="1390015"/>
                    </a:xfrm>
                    <a:prstGeom prst="rect">
                      <a:avLst/>
                    </a:prstGeom>
                    <a:noFill/>
                  </pic:spPr>
                </pic:pic>
              </a:graphicData>
            </a:graphic>
          </wp:inline>
        </w:drawing>
      </w:r>
      <w:r w:rsidR="00553F01">
        <w:rPr>
          <w:noProof/>
          <w:lang w:eastAsia="en-GB"/>
        </w:rPr>
        <mc:AlternateContent>
          <mc:Choice Requires="wps">
            <w:drawing>
              <wp:anchor distT="0" distB="0" distL="114300" distR="114300" simplePos="0" relativeHeight="251657216" behindDoc="1" locked="0" layoutInCell="1" allowOverlap="1" wp14:anchorId="471C4B8F" wp14:editId="127DE445">
                <wp:simplePos x="0" y="0"/>
                <wp:positionH relativeFrom="page">
                  <wp:posOffset>1787525</wp:posOffset>
                </wp:positionH>
                <wp:positionV relativeFrom="page">
                  <wp:posOffset>804545</wp:posOffset>
                </wp:positionV>
                <wp:extent cx="175260" cy="112395"/>
                <wp:effectExtent l="0" t="0" r="0" b="0"/>
                <wp:wrapNone/>
                <wp:docPr id="69" name="docshape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175260" cy="112395"/>
                        </a:xfrm>
                        <a:prstGeom prst="rect">
                          <a:avLst/>
                        </a:prstGeom>
                        <a:noFill/>
                        <a:ln>
                          <a:noFill/>
                        </a:ln>
                      </wps:spPr>
                      <wps:txbx>
                        <w:txbxContent>
                          <w:p w14:paraId="1A64677D" w14:textId="77777777" w:rsidR="00954288" w:rsidRDefault="00954288">
                            <w:pPr>
                              <w:spacing w:before="2"/>
                              <w:ind w:left="20"/>
                              <w:rPr>
                                <w:rFonts w:ascii="FrutigerLTStd-Bold"/>
                                <w:b/>
                                <w:sz w:val="11"/>
                              </w:rPr>
                            </w:pPr>
                            <w:r>
                              <w:rPr>
                                <w:rFonts w:ascii="FrutigerLTStd-Bold"/>
                                <w:b/>
                                <w:color w:val="FFFFFF"/>
                                <w:w w:val="105"/>
                                <w:sz w:val="11"/>
                              </w:rPr>
                              <w:t>24/7</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71C4B8F" id="docshape6" o:spid="_x0000_s1029" type="#_x0000_t202" style="position:absolute;left:0;text-align:left;margin-left:140.75pt;margin-top:63.35pt;width:13.8pt;height:8.85pt;z-index:-25165926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" filled="f" stroked="f">
                <v:textbox inset="0,0,0,0">
                  <w:txbxContent>
                    <w:p w14:paraId="1A64677D" w14:textId="77777777" w:rsidR="00954288" w:rsidRDefault="00954288">
                      <w:pPr>
                        <w:spacing w:before="2"/>
                        <w:ind w:left="20"/>
                        <w:rPr>
                          <w:rFonts w:ascii="FrutigerLTStd-Bold"/>
                          <w:b/>
                          <w:sz w:val="11"/>
                        </w:rPr>
                      </w:pPr>
                      <w:r>
                        <w:rPr>
                          <w:rFonts w:ascii="FrutigerLTStd-Bold"/>
                          <w:b/>
                          <w:color w:val="FFFFFF"/>
                          <w:w w:val="105"/>
                          <w:sz w:val="11"/>
                        </w:rPr>
                        <w:t>24/7</w:t>
                      </w:r>
                    </w:p>
                  </w:txbxContent>
                </v:textbox>
                <w10:wrap anchorx="page" anchory="page"/>
              </v:shape>
            </w:pict>
          </mc:Fallback>
        </mc:AlternateContent>
      </w:r>
      <w:r w:rsidR="00553F01">
        <w:rPr>
          <w:noProof/>
          <w:lang w:eastAsia="en-GB"/>
        </w:rPr>
        <mc:AlternateContent>
          <mc:Choice Requires="wps">
            <w:drawing>
              <wp:anchor distT="0" distB="0" distL="114300" distR="114300" simplePos="0" relativeHeight="251659264" behindDoc="1" locked="0" layoutInCell="1" allowOverlap="1" wp14:anchorId="1FC3D945" wp14:editId="5D0A705F">
                <wp:simplePos x="0" y="0"/>
                <wp:positionH relativeFrom="page">
                  <wp:posOffset>972820</wp:posOffset>
                </wp:positionH>
                <wp:positionV relativeFrom="page">
                  <wp:posOffset>914400</wp:posOffset>
                </wp:positionV>
                <wp:extent cx="711835" cy="529590"/>
                <wp:effectExtent l="0" t="0" r="0" b="0"/>
                <wp:wrapNone/>
                <wp:docPr id="68" name="docshape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711835" cy="529590"/>
                        </a:xfrm>
                        <a:prstGeom prst="rect">
                          <a:avLst/>
                        </a:prstGeom>
                        <a:noFill/>
                        <a:ln>
                          <a:noFill/>
                        </a:ln>
                      </wps:spPr>
                      <wps:txbx>
                        <w:txbxContent>
                          <w:p w14:paraId="5662765F" w14:textId="77777777" w:rsidR="00954288" w:rsidRDefault="00954288">
                            <w:pPr>
                              <w:spacing w:before="11" w:line="216" w:lineRule="auto"/>
                              <w:ind w:left="19" w:right="17" w:firstLine="46"/>
                              <w:jc w:val="center"/>
                              <w:rPr>
                                <w:rFonts w:ascii="FrutigerLTStd-Bold"/>
                                <w:b/>
                                <w:sz w:val="16"/>
                              </w:rPr>
                            </w:pPr>
                            <w:r>
                              <w:rPr>
                                <w:rFonts w:ascii="FrutigerLTStd-Bold"/>
                                <w:b/>
                                <w:color w:val="FFFFFF"/>
                                <w:w w:val="105"/>
                                <w:sz w:val="16"/>
                              </w:rPr>
                              <w:t>STRATEGIC</w:t>
                            </w:r>
                            <w:r>
                              <w:rPr>
                                <w:rFonts w:ascii="FrutigerLTStd-Bold"/>
                                <w:b/>
                                <w:color w:val="FFFFFF"/>
                                <w:spacing w:val="1"/>
                                <w:w w:val="105"/>
                                <w:sz w:val="16"/>
                              </w:rPr>
                              <w:t xml:space="preserve"> </w:t>
                            </w:r>
                            <w:r>
                              <w:rPr>
                                <w:rFonts w:ascii="FrutigerLTStd-Bold"/>
                                <w:b/>
                                <w:color w:val="FFFFFF"/>
                                <w:sz w:val="16"/>
                              </w:rPr>
                              <w:t>PROGRAMME</w:t>
                            </w:r>
                            <w:r>
                              <w:rPr>
                                <w:rFonts w:ascii="FrutigerLTStd-Bold"/>
                                <w:b/>
                                <w:color w:val="FFFFFF"/>
                                <w:spacing w:val="1"/>
                                <w:sz w:val="16"/>
                              </w:rPr>
                              <w:t xml:space="preserve"> </w:t>
                            </w:r>
                            <w:r>
                              <w:rPr>
                                <w:rFonts w:ascii="FrutigerLTStd-Bold"/>
                                <w:b/>
                                <w:color w:val="FFFFFF"/>
                                <w:spacing w:val="-3"/>
                                <w:w w:val="105"/>
                                <w:sz w:val="16"/>
                              </w:rPr>
                              <w:t>FOR PRIMARY</w:t>
                            </w:r>
                            <w:r>
                              <w:rPr>
                                <w:rFonts w:ascii="FrutigerLTStd-Bold"/>
                                <w:b/>
                                <w:color w:val="FFFFFF"/>
                                <w:spacing w:val="-44"/>
                                <w:w w:val="105"/>
                                <w:sz w:val="16"/>
                              </w:rPr>
                              <w:t xml:space="preserve"> </w:t>
                            </w:r>
                            <w:r>
                              <w:rPr>
                                <w:rFonts w:ascii="FrutigerLTStd-Bold"/>
                                <w:b/>
                                <w:color w:val="FFFFFF"/>
                                <w:w w:val="105"/>
                                <w:sz w:val="16"/>
                              </w:rPr>
                              <w:t>CARE</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FC3D945" id="docshape7" o:spid="_x0000_s1030" type="#_x0000_t202" style="position:absolute;left:0;text-align:left;margin-left:76.6pt;margin-top:1in;width:56.05pt;height:41.7pt;z-index:-25165721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" filled="f" stroked="f">
                <v:textbox inset="0,0,0,0">
                  <w:txbxContent>
                    <w:p w14:paraId="5662765F" w14:textId="77777777" w:rsidR="00954288" w:rsidRDefault="00954288">
                      <w:pPr>
                        <w:spacing w:before="11" w:line="216" w:lineRule="auto"/>
                        <w:ind w:left="19" w:right="17" w:firstLine="46"/>
                        <w:jc w:val="center"/>
                        <w:rPr>
                          <w:rFonts w:ascii="FrutigerLTStd-Bold"/>
                          <w:b/>
                          <w:sz w:val="16"/>
                        </w:rPr>
                      </w:pPr>
                      <w:r>
                        <w:rPr>
                          <w:rFonts w:ascii="FrutigerLTStd-Bold"/>
                          <w:b/>
                          <w:color w:val="FFFFFF"/>
                          <w:w w:val="105"/>
                          <w:sz w:val="16"/>
                        </w:rPr>
                        <w:t>STRATEGIC</w:t>
                      </w:r>
                      <w:r>
                        <w:rPr>
                          <w:rFonts w:ascii="FrutigerLTStd-Bold"/>
                          <w:b/>
                          <w:color w:val="FFFFFF"/>
                          <w:spacing w:val="1"/>
                          <w:w w:val="105"/>
                          <w:sz w:val="16"/>
                        </w:rPr>
                        <w:t xml:space="preserve"> </w:t>
                      </w:r>
                      <w:r>
                        <w:rPr>
                          <w:rFonts w:ascii="FrutigerLTStd-Bold"/>
                          <w:b/>
                          <w:color w:val="FFFFFF"/>
                          <w:sz w:val="16"/>
                        </w:rPr>
                        <w:t>PROGRAMME</w:t>
                      </w:r>
                      <w:r>
                        <w:rPr>
                          <w:rFonts w:ascii="FrutigerLTStd-Bold"/>
                          <w:b/>
                          <w:color w:val="FFFFFF"/>
                          <w:spacing w:val="1"/>
                          <w:sz w:val="16"/>
                        </w:rPr>
                        <w:t xml:space="preserve"> </w:t>
                      </w:r>
                      <w:r>
                        <w:rPr>
                          <w:rFonts w:ascii="FrutigerLTStd-Bold"/>
                          <w:b/>
                          <w:color w:val="FFFFFF"/>
                          <w:spacing w:val="-3"/>
                          <w:w w:val="105"/>
                          <w:sz w:val="16"/>
                        </w:rPr>
                        <w:t>FOR PRIMARY</w:t>
                      </w:r>
                      <w:r>
                        <w:rPr>
                          <w:rFonts w:ascii="FrutigerLTStd-Bold"/>
                          <w:b/>
                          <w:color w:val="FFFFFF"/>
                          <w:spacing w:val="-44"/>
                          <w:w w:val="105"/>
                          <w:sz w:val="16"/>
                        </w:rPr>
                        <w:t xml:space="preserve"> </w:t>
                      </w:r>
                      <w:r>
                        <w:rPr>
                          <w:rFonts w:ascii="FrutigerLTStd-Bold"/>
                          <w:b/>
                          <w:color w:val="FFFFFF"/>
                          <w:w w:val="105"/>
                          <w:sz w:val="16"/>
                        </w:rPr>
                        <w:t>CARE</w:t>
                      </w:r>
                    </w:p>
                  </w:txbxContent>
                </v:textbox>
                <w10:wrap anchorx="page" anchory="page"/>
              </v:shape>
            </w:pict>
          </mc:Fallback>
        </mc:AlternateContent>
      </w:r>
    </w:p>
    <w:bookmarkStart w:id="0" w:name="_Toc151536199" w:displacedByCustomXml="next"/>
    <w:bookmarkStart w:id="1" w:name="_Toc150440829" w:displacedByCustomXml="next"/>
    <w:sdt>
      <w:sdtPr>
        <w:rPr>
          <w:rFonts w:ascii="FrutigerLTStd-Roman" w:eastAsia="FrutigerLTStd-Roman" w:hAnsi="FrutigerLTStd-Roman" w:cs="FrutigerLTStd-Roman"/>
          <w:color w:val="auto"/>
          <w:sz w:val="22"/>
          <w:szCs w:val="22"/>
        </w:rPr>
        <w:id w:val="-1899274291"/>
        <w:docPartObj>
          <w:docPartGallery w:val="Table of Contents"/>
          <w:docPartUnique/>
        </w:docPartObj>
      </w:sdtPr>
      <w:sdtEndPr>
        <w:rPr>
          <w:b/>
          <w:bCs/>
          <w:noProof/>
        </w:rPr>
      </w:sdtEndPr>
      <w:sdtContent>
        <w:p w14:paraId="0A4D2973" w14:textId="437C5AFE" w:rsidR="00261CFD" w:rsidRPr="003B6099" w:rsidRDefault="00261CFD">
          <w:pPr>
            <w:pStyle w:val="TOCHeading"/>
            <w:rPr>
              <w:rFonts w:ascii="Verdana" w:hAnsi="Verdana"/>
              <w:b/>
              <w:bCs/>
              <w:color w:val="002060"/>
              <w:sz w:val="28"/>
              <w:szCs w:val="28"/>
            </w:rPr>
          </w:pPr>
          <w:r w:rsidRPr="003B6099">
            <w:rPr>
              <w:rFonts w:ascii="Verdana" w:hAnsi="Verdana"/>
              <w:b/>
              <w:bCs/>
              <w:color w:val="002060"/>
              <w:sz w:val="28"/>
              <w:szCs w:val="28"/>
            </w:rPr>
            <w:t>Contents</w:t>
          </w:r>
        </w:p>
        <w:p w14:paraId="65AF5828" w14:textId="7C23396A" w:rsidR="00A354A7" w:rsidRPr="00A354A7" w:rsidRDefault="00261CFD">
          <w:pPr>
            <w:pStyle w:val="TOC1"/>
            <w:rPr>
              <w:rFonts w:ascii="Verdana" w:eastAsiaTheme="minorEastAsia" w:hAnsi="Verdana" w:cstheme="minorBidi"/>
              <w:b/>
              <w:bCs/>
              <w:noProof/>
              <w:color w:val="1F497D" w:themeColor="text2"/>
              <w:kern w:val="2"/>
              <w:sz w:val="20"/>
              <w:szCs w:val="20"/>
              <w:lang w:eastAsia="en-GB"/>
              <w14:ligatures w14:val="standardContextual"/>
            </w:rPr>
          </w:pPr>
          <w:r w:rsidRPr="00A354A7">
            <w:rPr>
              <w:rFonts w:ascii="Verdana" w:hAnsi="Verdana"/>
              <w:color w:val="1F497D" w:themeColor="text2"/>
              <w:sz w:val="20"/>
              <w:szCs w:val="20"/>
            </w:rPr>
            <w:fldChar w:fldCharType="begin"/>
          </w:r>
          <w:r w:rsidRPr="00A354A7">
            <w:rPr>
              <w:rFonts w:ascii="Verdana" w:hAnsi="Verdana"/>
              <w:color w:val="1F497D" w:themeColor="text2"/>
              <w:sz w:val="20"/>
              <w:szCs w:val="20"/>
            </w:rPr>
            <w:instrText xml:space="preserve"> TOC \o "1-3" \h \z \u </w:instrText>
          </w:r>
          <w:r w:rsidRPr="00A354A7">
            <w:rPr>
              <w:rFonts w:ascii="Verdana" w:hAnsi="Verdana"/>
              <w:color w:val="1F497D" w:themeColor="text2"/>
              <w:sz w:val="20"/>
              <w:szCs w:val="20"/>
            </w:rPr>
            <w:fldChar w:fldCharType="separate"/>
          </w:r>
          <w:hyperlink w:anchor="_Toc173314894" w:history="1">
            <w:r w:rsidR="00A354A7" w:rsidRPr="00A354A7">
              <w:rPr>
                <w:rStyle w:val="Hyperlink"/>
                <w:rFonts w:ascii="Verdana" w:hAnsi="Verdana"/>
                <w:b/>
                <w:bCs/>
                <w:noProof/>
                <w:color w:val="1F497D" w:themeColor="text2"/>
                <w:sz w:val="20"/>
                <w:szCs w:val="20"/>
              </w:rPr>
              <w:t>Executive Summary</w:t>
            </w:r>
            <w:r w:rsidR="00A354A7" w:rsidRPr="00A354A7">
              <w:rPr>
                <w:rFonts w:ascii="Verdana" w:hAnsi="Verdana"/>
                <w:b/>
                <w:bCs/>
                <w:noProof/>
                <w:webHidden/>
                <w:color w:val="1F497D" w:themeColor="text2"/>
                <w:sz w:val="20"/>
                <w:szCs w:val="20"/>
              </w:rPr>
              <w:tab/>
            </w:r>
            <w:r w:rsidR="00A354A7" w:rsidRPr="00A354A7">
              <w:rPr>
                <w:rFonts w:ascii="Verdana" w:hAnsi="Verdana"/>
                <w:b/>
                <w:bCs/>
                <w:noProof/>
                <w:webHidden/>
                <w:color w:val="1F497D" w:themeColor="text2"/>
                <w:sz w:val="20"/>
                <w:szCs w:val="20"/>
              </w:rPr>
              <w:fldChar w:fldCharType="begin"/>
            </w:r>
            <w:r w:rsidR="00A354A7" w:rsidRPr="00A354A7">
              <w:rPr>
                <w:rFonts w:ascii="Verdana" w:hAnsi="Verdana"/>
                <w:b/>
                <w:bCs/>
                <w:noProof/>
                <w:webHidden/>
                <w:color w:val="1F497D" w:themeColor="text2"/>
                <w:sz w:val="20"/>
                <w:szCs w:val="20"/>
              </w:rPr>
              <w:instrText xml:space="preserve"> PAGEREF _Toc173314894 \h </w:instrText>
            </w:r>
            <w:r w:rsidR="00A354A7" w:rsidRPr="00A354A7">
              <w:rPr>
                <w:rFonts w:ascii="Verdana" w:hAnsi="Verdana"/>
                <w:b/>
                <w:bCs/>
                <w:noProof/>
                <w:webHidden/>
                <w:color w:val="1F497D" w:themeColor="text2"/>
                <w:sz w:val="20"/>
                <w:szCs w:val="20"/>
              </w:rPr>
            </w:r>
            <w:r w:rsidR="00A354A7" w:rsidRPr="00A354A7">
              <w:rPr>
                <w:rFonts w:ascii="Verdana" w:hAnsi="Verdana"/>
                <w:b/>
                <w:bCs/>
                <w:noProof/>
                <w:webHidden/>
                <w:color w:val="1F497D" w:themeColor="text2"/>
                <w:sz w:val="20"/>
                <w:szCs w:val="20"/>
              </w:rPr>
              <w:fldChar w:fldCharType="separate"/>
            </w:r>
            <w:r w:rsidR="0096262F">
              <w:rPr>
                <w:rFonts w:ascii="Verdana" w:hAnsi="Verdana"/>
                <w:b/>
                <w:bCs/>
                <w:noProof/>
                <w:webHidden/>
                <w:color w:val="1F497D" w:themeColor="text2"/>
                <w:sz w:val="20"/>
                <w:szCs w:val="20"/>
              </w:rPr>
              <w:t>4</w:t>
            </w:r>
            <w:r w:rsidR="00A354A7" w:rsidRPr="00A354A7">
              <w:rPr>
                <w:rFonts w:ascii="Verdana" w:hAnsi="Verdana"/>
                <w:b/>
                <w:bCs/>
                <w:noProof/>
                <w:webHidden/>
                <w:color w:val="1F497D" w:themeColor="text2"/>
                <w:sz w:val="20"/>
                <w:szCs w:val="20"/>
              </w:rPr>
              <w:fldChar w:fldCharType="end"/>
            </w:r>
          </w:hyperlink>
        </w:p>
        <w:p w14:paraId="12D5D192" w14:textId="4DF609ED" w:rsidR="00A354A7" w:rsidRPr="00A354A7" w:rsidRDefault="009511B8">
          <w:pPr>
            <w:pStyle w:val="TOC1"/>
            <w:rPr>
              <w:rFonts w:ascii="Verdana" w:eastAsiaTheme="minorEastAsia" w:hAnsi="Verdana" w:cstheme="minorBidi"/>
              <w:b/>
              <w:bCs/>
              <w:noProof/>
              <w:color w:val="1F497D" w:themeColor="text2"/>
              <w:kern w:val="2"/>
              <w:sz w:val="20"/>
              <w:szCs w:val="20"/>
              <w:lang w:eastAsia="en-GB"/>
              <w14:ligatures w14:val="standardContextual"/>
            </w:rPr>
          </w:pPr>
          <w:hyperlink w:anchor="_Toc173314895" w:history="1">
            <w:r w:rsidR="00A354A7" w:rsidRPr="00A354A7">
              <w:rPr>
                <w:rStyle w:val="Hyperlink"/>
                <w:rFonts w:ascii="Verdana" w:hAnsi="Verdana"/>
                <w:b/>
                <w:bCs/>
                <w:noProof/>
                <w:color w:val="1F497D" w:themeColor="text2"/>
                <w:sz w:val="20"/>
                <w:szCs w:val="20"/>
              </w:rPr>
              <w:t>Introduction</w:t>
            </w:r>
            <w:r w:rsidR="00A354A7" w:rsidRPr="00A354A7">
              <w:rPr>
                <w:rFonts w:ascii="Verdana" w:hAnsi="Verdana"/>
                <w:b/>
                <w:bCs/>
                <w:noProof/>
                <w:webHidden/>
                <w:color w:val="1F497D" w:themeColor="text2"/>
                <w:sz w:val="20"/>
                <w:szCs w:val="20"/>
              </w:rPr>
              <w:tab/>
            </w:r>
            <w:r w:rsidR="00A354A7" w:rsidRPr="00A354A7">
              <w:rPr>
                <w:rFonts w:ascii="Verdana" w:hAnsi="Verdana"/>
                <w:b/>
                <w:bCs/>
                <w:noProof/>
                <w:webHidden/>
                <w:color w:val="1F497D" w:themeColor="text2"/>
                <w:sz w:val="20"/>
                <w:szCs w:val="20"/>
              </w:rPr>
              <w:fldChar w:fldCharType="begin"/>
            </w:r>
            <w:r w:rsidR="00A354A7" w:rsidRPr="00A354A7">
              <w:rPr>
                <w:rFonts w:ascii="Verdana" w:hAnsi="Verdana"/>
                <w:b/>
                <w:bCs/>
                <w:noProof/>
                <w:webHidden/>
                <w:color w:val="1F497D" w:themeColor="text2"/>
                <w:sz w:val="20"/>
                <w:szCs w:val="20"/>
              </w:rPr>
              <w:instrText xml:space="preserve"> PAGEREF _Toc173314895 \h </w:instrText>
            </w:r>
            <w:r w:rsidR="00A354A7" w:rsidRPr="00A354A7">
              <w:rPr>
                <w:rFonts w:ascii="Verdana" w:hAnsi="Verdana"/>
                <w:b/>
                <w:bCs/>
                <w:noProof/>
                <w:webHidden/>
                <w:color w:val="1F497D" w:themeColor="text2"/>
                <w:sz w:val="20"/>
                <w:szCs w:val="20"/>
              </w:rPr>
            </w:r>
            <w:r w:rsidR="00A354A7" w:rsidRPr="00A354A7">
              <w:rPr>
                <w:rFonts w:ascii="Verdana" w:hAnsi="Verdana"/>
                <w:b/>
                <w:bCs/>
                <w:noProof/>
                <w:webHidden/>
                <w:color w:val="1F497D" w:themeColor="text2"/>
                <w:sz w:val="20"/>
                <w:szCs w:val="20"/>
              </w:rPr>
              <w:fldChar w:fldCharType="separate"/>
            </w:r>
            <w:r w:rsidR="0096262F">
              <w:rPr>
                <w:rFonts w:ascii="Verdana" w:hAnsi="Verdana"/>
                <w:b/>
                <w:bCs/>
                <w:noProof/>
                <w:webHidden/>
                <w:color w:val="1F497D" w:themeColor="text2"/>
                <w:sz w:val="20"/>
                <w:szCs w:val="20"/>
              </w:rPr>
              <w:t>5</w:t>
            </w:r>
            <w:r w:rsidR="00A354A7" w:rsidRPr="00A354A7">
              <w:rPr>
                <w:rFonts w:ascii="Verdana" w:hAnsi="Verdana"/>
                <w:b/>
                <w:bCs/>
                <w:noProof/>
                <w:webHidden/>
                <w:color w:val="1F497D" w:themeColor="text2"/>
                <w:sz w:val="20"/>
                <w:szCs w:val="20"/>
              </w:rPr>
              <w:fldChar w:fldCharType="end"/>
            </w:r>
          </w:hyperlink>
        </w:p>
        <w:p w14:paraId="2FD59C1E" w14:textId="420EC504" w:rsidR="00A354A7" w:rsidRPr="00A354A7" w:rsidRDefault="009511B8">
          <w:pPr>
            <w:pStyle w:val="TOC1"/>
            <w:rPr>
              <w:rFonts w:ascii="Verdana" w:eastAsiaTheme="minorEastAsia" w:hAnsi="Verdana" w:cstheme="minorBidi"/>
              <w:b/>
              <w:bCs/>
              <w:noProof/>
              <w:color w:val="1F497D" w:themeColor="text2"/>
              <w:kern w:val="2"/>
              <w:sz w:val="20"/>
              <w:szCs w:val="20"/>
              <w:lang w:eastAsia="en-GB"/>
              <w14:ligatures w14:val="standardContextual"/>
            </w:rPr>
          </w:pPr>
          <w:hyperlink w:anchor="_Toc173314896" w:history="1">
            <w:r w:rsidR="00A354A7" w:rsidRPr="00A354A7">
              <w:rPr>
                <w:rStyle w:val="Hyperlink"/>
                <w:rFonts w:ascii="Verdana" w:hAnsi="Verdana"/>
                <w:b/>
                <w:bCs/>
                <w:noProof/>
                <w:color w:val="1F497D" w:themeColor="text2"/>
                <w:sz w:val="20"/>
                <w:szCs w:val="20"/>
              </w:rPr>
              <w:t>Context</w:t>
            </w:r>
            <w:r w:rsidR="00A354A7" w:rsidRPr="00A354A7">
              <w:rPr>
                <w:rFonts w:ascii="Verdana" w:hAnsi="Verdana"/>
                <w:b/>
                <w:bCs/>
                <w:noProof/>
                <w:webHidden/>
                <w:color w:val="1F497D" w:themeColor="text2"/>
                <w:sz w:val="20"/>
                <w:szCs w:val="20"/>
              </w:rPr>
              <w:tab/>
            </w:r>
            <w:r w:rsidR="00A354A7" w:rsidRPr="00A354A7">
              <w:rPr>
                <w:rFonts w:ascii="Verdana" w:hAnsi="Verdana"/>
                <w:b/>
                <w:bCs/>
                <w:noProof/>
                <w:webHidden/>
                <w:color w:val="1F497D" w:themeColor="text2"/>
                <w:sz w:val="20"/>
                <w:szCs w:val="20"/>
              </w:rPr>
              <w:fldChar w:fldCharType="begin"/>
            </w:r>
            <w:r w:rsidR="00A354A7" w:rsidRPr="00A354A7">
              <w:rPr>
                <w:rFonts w:ascii="Verdana" w:hAnsi="Verdana"/>
                <w:b/>
                <w:bCs/>
                <w:noProof/>
                <w:webHidden/>
                <w:color w:val="1F497D" w:themeColor="text2"/>
                <w:sz w:val="20"/>
                <w:szCs w:val="20"/>
              </w:rPr>
              <w:instrText xml:space="preserve"> PAGEREF _Toc173314896 \h </w:instrText>
            </w:r>
            <w:r w:rsidR="00A354A7" w:rsidRPr="00A354A7">
              <w:rPr>
                <w:rFonts w:ascii="Verdana" w:hAnsi="Verdana"/>
                <w:b/>
                <w:bCs/>
                <w:noProof/>
                <w:webHidden/>
                <w:color w:val="1F497D" w:themeColor="text2"/>
                <w:sz w:val="20"/>
                <w:szCs w:val="20"/>
              </w:rPr>
            </w:r>
            <w:r w:rsidR="00A354A7" w:rsidRPr="00A354A7">
              <w:rPr>
                <w:rFonts w:ascii="Verdana" w:hAnsi="Verdana"/>
                <w:b/>
                <w:bCs/>
                <w:noProof/>
                <w:webHidden/>
                <w:color w:val="1F497D" w:themeColor="text2"/>
                <w:sz w:val="20"/>
                <w:szCs w:val="20"/>
              </w:rPr>
              <w:fldChar w:fldCharType="separate"/>
            </w:r>
            <w:r w:rsidR="0096262F">
              <w:rPr>
                <w:rFonts w:ascii="Verdana" w:hAnsi="Verdana"/>
                <w:b/>
                <w:bCs/>
                <w:noProof/>
                <w:webHidden/>
                <w:color w:val="1F497D" w:themeColor="text2"/>
                <w:sz w:val="20"/>
                <w:szCs w:val="20"/>
              </w:rPr>
              <w:t>5</w:t>
            </w:r>
            <w:r w:rsidR="00A354A7" w:rsidRPr="00A354A7">
              <w:rPr>
                <w:rFonts w:ascii="Verdana" w:hAnsi="Verdana"/>
                <w:b/>
                <w:bCs/>
                <w:noProof/>
                <w:webHidden/>
                <w:color w:val="1F497D" w:themeColor="text2"/>
                <w:sz w:val="20"/>
                <w:szCs w:val="20"/>
              </w:rPr>
              <w:fldChar w:fldCharType="end"/>
            </w:r>
          </w:hyperlink>
        </w:p>
        <w:p w14:paraId="30D2E8B7" w14:textId="0AA10B19" w:rsidR="00A354A7" w:rsidRPr="00A354A7" w:rsidRDefault="009511B8">
          <w:pPr>
            <w:pStyle w:val="TOC1"/>
            <w:rPr>
              <w:rFonts w:ascii="Verdana" w:eastAsiaTheme="minorEastAsia" w:hAnsi="Verdana" w:cstheme="minorBidi"/>
              <w:b/>
              <w:bCs/>
              <w:noProof/>
              <w:color w:val="1F497D" w:themeColor="text2"/>
              <w:kern w:val="2"/>
              <w:sz w:val="20"/>
              <w:szCs w:val="20"/>
              <w:lang w:eastAsia="en-GB"/>
              <w14:ligatures w14:val="standardContextual"/>
            </w:rPr>
          </w:pPr>
          <w:hyperlink w:anchor="_Toc173314897" w:history="1">
            <w:r w:rsidR="00A354A7" w:rsidRPr="00A354A7">
              <w:rPr>
                <w:rStyle w:val="Hyperlink"/>
                <w:rFonts w:ascii="Verdana" w:hAnsi="Verdana"/>
                <w:b/>
                <w:bCs/>
                <w:noProof/>
                <w:color w:val="1F497D" w:themeColor="text2"/>
                <w:sz w:val="20"/>
                <w:szCs w:val="20"/>
              </w:rPr>
              <w:t>Development of cluster self-reflection</w:t>
            </w:r>
            <w:r w:rsidR="00A354A7" w:rsidRPr="00A354A7">
              <w:rPr>
                <w:rFonts w:ascii="Verdana" w:hAnsi="Verdana"/>
                <w:b/>
                <w:bCs/>
                <w:noProof/>
                <w:webHidden/>
                <w:color w:val="1F497D" w:themeColor="text2"/>
                <w:sz w:val="20"/>
                <w:szCs w:val="20"/>
              </w:rPr>
              <w:tab/>
            </w:r>
            <w:r w:rsidR="00A354A7" w:rsidRPr="00A354A7">
              <w:rPr>
                <w:rFonts w:ascii="Verdana" w:hAnsi="Verdana"/>
                <w:b/>
                <w:bCs/>
                <w:noProof/>
                <w:webHidden/>
                <w:color w:val="1F497D" w:themeColor="text2"/>
                <w:sz w:val="20"/>
                <w:szCs w:val="20"/>
              </w:rPr>
              <w:fldChar w:fldCharType="begin"/>
            </w:r>
            <w:r w:rsidR="00A354A7" w:rsidRPr="00A354A7">
              <w:rPr>
                <w:rFonts w:ascii="Verdana" w:hAnsi="Verdana"/>
                <w:b/>
                <w:bCs/>
                <w:noProof/>
                <w:webHidden/>
                <w:color w:val="1F497D" w:themeColor="text2"/>
                <w:sz w:val="20"/>
                <w:szCs w:val="20"/>
              </w:rPr>
              <w:instrText xml:space="preserve"> PAGEREF _Toc173314897 \h </w:instrText>
            </w:r>
            <w:r w:rsidR="00A354A7" w:rsidRPr="00A354A7">
              <w:rPr>
                <w:rFonts w:ascii="Verdana" w:hAnsi="Verdana"/>
                <w:b/>
                <w:bCs/>
                <w:noProof/>
                <w:webHidden/>
                <w:color w:val="1F497D" w:themeColor="text2"/>
                <w:sz w:val="20"/>
                <w:szCs w:val="20"/>
              </w:rPr>
            </w:r>
            <w:r w:rsidR="00A354A7" w:rsidRPr="00A354A7">
              <w:rPr>
                <w:rFonts w:ascii="Verdana" w:hAnsi="Verdana"/>
                <w:b/>
                <w:bCs/>
                <w:noProof/>
                <w:webHidden/>
                <w:color w:val="1F497D" w:themeColor="text2"/>
                <w:sz w:val="20"/>
                <w:szCs w:val="20"/>
              </w:rPr>
              <w:fldChar w:fldCharType="separate"/>
            </w:r>
            <w:r w:rsidR="0096262F">
              <w:rPr>
                <w:rFonts w:ascii="Verdana" w:hAnsi="Verdana"/>
                <w:b/>
                <w:bCs/>
                <w:noProof/>
                <w:webHidden/>
                <w:color w:val="1F497D" w:themeColor="text2"/>
                <w:sz w:val="20"/>
                <w:szCs w:val="20"/>
              </w:rPr>
              <w:t>5</w:t>
            </w:r>
            <w:r w:rsidR="00A354A7" w:rsidRPr="00A354A7">
              <w:rPr>
                <w:rFonts w:ascii="Verdana" w:hAnsi="Verdana"/>
                <w:b/>
                <w:bCs/>
                <w:noProof/>
                <w:webHidden/>
                <w:color w:val="1F497D" w:themeColor="text2"/>
                <w:sz w:val="20"/>
                <w:szCs w:val="20"/>
              </w:rPr>
              <w:fldChar w:fldCharType="end"/>
            </w:r>
          </w:hyperlink>
        </w:p>
        <w:p w14:paraId="263688B4" w14:textId="54D60E32" w:rsidR="00A354A7" w:rsidRPr="00A354A7" w:rsidRDefault="009511B8">
          <w:pPr>
            <w:pStyle w:val="TOC1"/>
            <w:rPr>
              <w:rFonts w:ascii="Verdana" w:eastAsiaTheme="minorEastAsia" w:hAnsi="Verdana" w:cstheme="minorBidi"/>
              <w:b/>
              <w:bCs/>
              <w:noProof/>
              <w:color w:val="1F497D" w:themeColor="text2"/>
              <w:kern w:val="2"/>
              <w:sz w:val="20"/>
              <w:szCs w:val="20"/>
              <w:lang w:eastAsia="en-GB"/>
              <w14:ligatures w14:val="standardContextual"/>
            </w:rPr>
          </w:pPr>
          <w:hyperlink w:anchor="_Toc173314898" w:history="1">
            <w:r w:rsidR="00A354A7" w:rsidRPr="00A354A7">
              <w:rPr>
                <w:rStyle w:val="Hyperlink"/>
                <w:rFonts w:ascii="Verdana" w:hAnsi="Verdana"/>
                <w:b/>
                <w:bCs/>
                <w:noProof/>
                <w:color w:val="1F497D" w:themeColor="text2"/>
                <w:sz w:val="20"/>
                <w:szCs w:val="20"/>
              </w:rPr>
              <w:t>Results</w:t>
            </w:r>
            <w:r w:rsidR="00A354A7" w:rsidRPr="00A354A7">
              <w:rPr>
                <w:rFonts w:ascii="Verdana" w:hAnsi="Verdana"/>
                <w:b/>
                <w:bCs/>
                <w:noProof/>
                <w:webHidden/>
                <w:color w:val="1F497D" w:themeColor="text2"/>
                <w:sz w:val="20"/>
                <w:szCs w:val="20"/>
              </w:rPr>
              <w:tab/>
            </w:r>
            <w:r w:rsidR="00A354A7" w:rsidRPr="00A354A7">
              <w:rPr>
                <w:rFonts w:ascii="Verdana" w:hAnsi="Verdana"/>
                <w:b/>
                <w:bCs/>
                <w:noProof/>
                <w:webHidden/>
                <w:color w:val="1F497D" w:themeColor="text2"/>
                <w:sz w:val="20"/>
                <w:szCs w:val="20"/>
              </w:rPr>
              <w:fldChar w:fldCharType="begin"/>
            </w:r>
            <w:r w:rsidR="00A354A7" w:rsidRPr="00A354A7">
              <w:rPr>
                <w:rFonts w:ascii="Verdana" w:hAnsi="Verdana"/>
                <w:b/>
                <w:bCs/>
                <w:noProof/>
                <w:webHidden/>
                <w:color w:val="1F497D" w:themeColor="text2"/>
                <w:sz w:val="20"/>
                <w:szCs w:val="20"/>
              </w:rPr>
              <w:instrText xml:space="preserve"> PAGEREF _Toc173314898 \h </w:instrText>
            </w:r>
            <w:r w:rsidR="00A354A7" w:rsidRPr="00A354A7">
              <w:rPr>
                <w:rFonts w:ascii="Verdana" w:hAnsi="Verdana"/>
                <w:b/>
                <w:bCs/>
                <w:noProof/>
                <w:webHidden/>
                <w:color w:val="1F497D" w:themeColor="text2"/>
                <w:sz w:val="20"/>
                <w:szCs w:val="20"/>
              </w:rPr>
            </w:r>
            <w:r w:rsidR="00A354A7" w:rsidRPr="00A354A7">
              <w:rPr>
                <w:rFonts w:ascii="Verdana" w:hAnsi="Verdana"/>
                <w:b/>
                <w:bCs/>
                <w:noProof/>
                <w:webHidden/>
                <w:color w:val="1F497D" w:themeColor="text2"/>
                <w:sz w:val="20"/>
                <w:szCs w:val="20"/>
              </w:rPr>
              <w:fldChar w:fldCharType="separate"/>
            </w:r>
            <w:r w:rsidR="0096262F">
              <w:rPr>
                <w:rFonts w:ascii="Verdana" w:hAnsi="Verdana"/>
                <w:b/>
                <w:bCs/>
                <w:noProof/>
                <w:webHidden/>
                <w:color w:val="1F497D" w:themeColor="text2"/>
                <w:sz w:val="20"/>
                <w:szCs w:val="20"/>
              </w:rPr>
              <w:t>6</w:t>
            </w:r>
            <w:r w:rsidR="00A354A7" w:rsidRPr="00A354A7">
              <w:rPr>
                <w:rFonts w:ascii="Verdana" w:hAnsi="Verdana"/>
                <w:b/>
                <w:bCs/>
                <w:noProof/>
                <w:webHidden/>
                <w:color w:val="1F497D" w:themeColor="text2"/>
                <w:sz w:val="20"/>
                <w:szCs w:val="20"/>
              </w:rPr>
              <w:fldChar w:fldCharType="end"/>
            </w:r>
          </w:hyperlink>
        </w:p>
        <w:p w14:paraId="15271B2A" w14:textId="7EE25A35" w:rsidR="00A354A7" w:rsidRPr="00A354A7" w:rsidRDefault="009511B8">
          <w:pPr>
            <w:pStyle w:val="TOC2"/>
            <w:rPr>
              <w:rFonts w:ascii="Verdana" w:eastAsiaTheme="minorEastAsia" w:hAnsi="Verdana" w:cstheme="minorBidi"/>
              <w:b/>
              <w:bCs/>
              <w:noProof/>
              <w:color w:val="1F497D" w:themeColor="text2"/>
              <w:kern w:val="2"/>
              <w:sz w:val="20"/>
              <w:szCs w:val="20"/>
              <w:lang w:eastAsia="en-GB"/>
              <w14:ligatures w14:val="standardContextual"/>
            </w:rPr>
          </w:pPr>
          <w:hyperlink w:anchor="_Toc173314899" w:history="1">
            <w:r w:rsidR="00A354A7" w:rsidRPr="00A354A7">
              <w:rPr>
                <w:rStyle w:val="Hyperlink"/>
                <w:rFonts w:ascii="Verdana" w:hAnsi="Verdana"/>
                <w:b/>
                <w:bCs/>
                <w:noProof/>
                <w:color w:val="1F497D" w:themeColor="text2"/>
                <w:sz w:val="20"/>
                <w:szCs w:val="20"/>
              </w:rPr>
              <w:t>Respondents</w:t>
            </w:r>
            <w:r w:rsidR="00A354A7" w:rsidRPr="00A354A7">
              <w:rPr>
                <w:rFonts w:ascii="Verdana" w:hAnsi="Verdana"/>
                <w:b/>
                <w:bCs/>
                <w:noProof/>
                <w:webHidden/>
                <w:color w:val="1F497D" w:themeColor="text2"/>
                <w:sz w:val="20"/>
                <w:szCs w:val="20"/>
              </w:rPr>
              <w:tab/>
            </w:r>
            <w:r w:rsidR="00A354A7" w:rsidRPr="00A354A7">
              <w:rPr>
                <w:rFonts w:ascii="Verdana" w:hAnsi="Verdana"/>
                <w:b/>
                <w:bCs/>
                <w:noProof/>
                <w:webHidden/>
                <w:color w:val="1F497D" w:themeColor="text2"/>
                <w:sz w:val="20"/>
                <w:szCs w:val="20"/>
              </w:rPr>
              <w:fldChar w:fldCharType="begin"/>
            </w:r>
            <w:r w:rsidR="00A354A7" w:rsidRPr="00A354A7">
              <w:rPr>
                <w:rFonts w:ascii="Verdana" w:hAnsi="Verdana"/>
                <w:b/>
                <w:bCs/>
                <w:noProof/>
                <w:webHidden/>
                <w:color w:val="1F497D" w:themeColor="text2"/>
                <w:sz w:val="20"/>
                <w:szCs w:val="20"/>
              </w:rPr>
              <w:instrText xml:space="preserve"> PAGEREF _Toc173314899 \h </w:instrText>
            </w:r>
            <w:r w:rsidR="00A354A7" w:rsidRPr="00A354A7">
              <w:rPr>
                <w:rFonts w:ascii="Verdana" w:hAnsi="Verdana"/>
                <w:b/>
                <w:bCs/>
                <w:noProof/>
                <w:webHidden/>
                <w:color w:val="1F497D" w:themeColor="text2"/>
                <w:sz w:val="20"/>
                <w:szCs w:val="20"/>
              </w:rPr>
            </w:r>
            <w:r w:rsidR="00A354A7" w:rsidRPr="00A354A7">
              <w:rPr>
                <w:rFonts w:ascii="Verdana" w:hAnsi="Verdana"/>
                <w:b/>
                <w:bCs/>
                <w:noProof/>
                <w:webHidden/>
                <w:color w:val="1F497D" w:themeColor="text2"/>
                <w:sz w:val="20"/>
                <w:szCs w:val="20"/>
              </w:rPr>
              <w:fldChar w:fldCharType="separate"/>
            </w:r>
            <w:r w:rsidR="0096262F">
              <w:rPr>
                <w:rFonts w:ascii="Verdana" w:hAnsi="Verdana"/>
                <w:b/>
                <w:bCs/>
                <w:noProof/>
                <w:webHidden/>
                <w:color w:val="1F497D" w:themeColor="text2"/>
                <w:sz w:val="20"/>
                <w:szCs w:val="20"/>
              </w:rPr>
              <w:t>6</w:t>
            </w:r>
            <w:r w:rsidR="00A354A7" w:rsidRPr="00A354A7">
              <w:rPr>
                <w:rFonts w:ascii="Verdana" w:hAnsi="Verdana"/>
                <w:b/>
                <w:bCs/>
                <w:noProof/>
                <w:webHidden/>
                <w:color w:val="1F497D" w:themeColor="text2"/>
                <w:sz w:val="20"/>
                <w:szCs w:val="20"/>
              </w:rPr>
              <w:fldChar w:fldCharType="end"/>
            </w:r>
          </w:hyperlink>
        </w:p>
        <w:p w14:paraId="1849CF76" w14:textId="7D51965E" w:rsidR="00A354A7" w:rsidRPr="00A354A7" w:rsidRDefault="009511B8">
          <w:pPr>
            <w:pStyle w:val="TOC2"/>
            <w:rPr>
              <w:rFonts w:ascii="Verdana" w:eastAsiaTheme="minorEastAsia" w:hAnsi="Verdana" w:cstheme="minorBidi"/>
              <w:b/>
              <w:bCs/>
              <w:noProof/>
              <w:color w:val="1F497D" w:themeColor="text2"/>
              <w:kern w:val="2"/>
              <w:sz w:val="20"/>
              <w:szCs w:val="20"/>
              <w:lang w:eastAsia="en-GB"/>
              <w14:ligatures w14:val="standardContextual"/>
            </w:rPr>
          </w:pPr>
          <w:hyperlink w:anchor="_Toc173314900" w:history="1">
            <w:r w:rsidR="00A354A7" w:rsidRPr="00A354A7">
              <w:rPr>
                <w:rStyle w:val="Hyperlink"/>
                <w:rFonts w:ascii="Verdana" w:hAnsi="Verdana"/>
                <w:b/>
                <w:bCs/>
                <w:noProof/>
                <w:color w:val="1F497D" w:themeColor="text2"/>
                <w:sz w:val="20"/>
                <w:szCs w:val="20"/>
              </w:rPr>
              <w:t>Primary Care Model for Wales Maturity</w:t>
            </w:r>
            <w:r w:rsidR="00A354A7" w:rsidRPr="00A354A7">
              <w:rPr>
                <w:rFonts w:ascii="Verdana" w:hAnsi="Verdana"/>
                <w:b/>
                <w:bCs/>
                <w:noProof/>
                <w:webHidden/>
                <w:color w:val="1F497D" w:themeColor="text2"/>
                <w:sz w:val="20"/>
                <w:szCs w:val="20"/>
              </w:rPr>
              <w:tab/>
            </w:r>
            <w:r w:rsidR="00A354A7" w:rsidRPr="00A354A7">
              <w:rPr>
                <w:rFonts w:ascii="Verdana" w:hAnsi="Verdana"/>
                <w:b/>
                <w:bCs/>
                <w:noProof/>
                <w:webHidden/>
                <w:color w:val="1F497D" w:themeColor="text2"/>
                <w:sz w:val="20"/>
                <w:szCs w:val="20"/>
              </w:rPr>
              <w:fldChar w:fldCharType="begin"/>
            </w:r>
            <w:r w:rsidR="00A354A7" w:rsidRPr="00A354A7">
              <w:rPr>
                <w:rFonts w:ascii="Verdana" w:hAnsi="Verdana"/>
                <w:b/>
                <w:bCs/>
                <w:noProof/>
                <w:webHidden/>
                <w:color w:val="1F497D" w:themeColor="text2"/>
                <w:sz w:val="20"/>
                <w:szCs w:val="20"/>
              </w:rPr>
              <w:instrText xml:space="preserve"> PAGEREF _Toc173314900 \h </w:instrText>
            </w:r>
            <w:r w:rsidR="00A354A7" w:rsidRPr="00A354A7">
              <w:rPr>
                <w:rFonts w:ascii="Verdana" w:hAnsi="Verdana"/>
                <w:b/>
                <w:bCs/>
                <w:noProof/>
                <w:webHidden/>
                <w:color w:val="1F497D" w:themeColor="text2"/>
                <w:sz w:val="20"/>
                <w:szCs w:val="20"/>
              </w:rPr>
            </w:r>
            <w:r w:rsidR="00A354A7" w:rsidRPr="00A354A7">
              <w:rPr>
                <w:rFonts w:ascii="Verdana" w:hAnsi="Verdana"/>
                <w:b/>
                <w:bCs/>
                <w:noProof/>
                <w:webHidden/>
                <w:color w:val="1F497D" w:themeColor="text2"/>
                <w:sz w:val="20"/>
                <w:szCs w:val="20"/>
              </w:rPr>
              <w:fldChar w:fldCharType="separate"/>
            </w:r>
            <w:r w:rsidR="0096262F">
              <w:rPr>
                <w:rFonts w:ascii="Verdana" w:hAnsi="Verdana"/>
                <w:b/>
                <w:bCs/>
                <w:noProof/>
                <w:webHidden/>
                <w:color w:val="1F497D" w:themeColor="text2"/>
                <w:sz w:val="20"/>
                <w:szCs w:val="20"/>
              </w:rPr>
              <w:t>7</w:t>
            </w:r>
            <w:r w:rsidR="00A354A7" w:rsidRPr="00A354A7">
              <w:rPr>
                <w:rFonts w:ascii="Verdana" w:hAnsi="Verdana"/>
                <w:b/>
                <w:bCs/>
                <w:noProof/>
                <w:webHidden/>
                <w:color w:val="1F497D" w:themeColor="text2"/>
                <w:sz w:val="20"/>
                <w:szCs w:val="20"/>
              </w:rPr>
              <w:fldChar w:fldCharType="end"/>
            </w:r>
          </w:hyperlink>
        </w:p>
        <w:p w14:paraId="62A893FE" w14:textId="5399DB0E" w:rsidR="00A354A7" w:rsidRPr="00A354A7" w:rsidRDefault="009511B8">
          <w:pPr>
            <w:pStyle w:val="TOC2"/>
            <w:rPr>
              <w:rFonts w:ascii="Verdana" w:eastAsiaTheme="minorEastAsia" w:hAnsi="Verdana" w:cstheme="minorBidi"/>
              <w:b/>
              <w:bCs/>
              <w:noProof/>
              <w:color w:val="1F497D" w:themeColor="text2"/>
              <w:kern w:val="2"/>
              <w:sz w:val="20"/>
              <w:szCs w:val="20"/>
              <w:lang w:eastAsia="en-GB"/>
              <w14:ligatures w14:val="standardContextual"/>
            </w:rPr>
          </w:pPr>
          <w:hyperlink w:anchor="_Toc173314901" w:history="1">
            <w:r w:rsidR="00A354A7" w:rsidRPr="00A354A7">
              <w:rPr>
                <w:rStyle w:val="Hyperlink"/>
                <w:rFonts w:ascii="Verdana" w:hAnsi="Verdana"/>
                <w:b/>
                <w:bCs/>
                <w:noProof/>
                <w:color w:val="1F497D" w:themeColor="text2"/>
                <w:sz w:val="20"/>
                <w:szCs w:val="20"/>
              </w:rPr>
              <w:t>Accelerated Cluster Development Maturity</w:t>
            </w:r>
            <w:r w:rsidR="00A354A7" w:rsidRPr="00A354A7">
              <w:rPr>
                <w:rFonts w:ascii="Verdana" w:hAnsi="Verdana"/>
                <w:b/>
                <w:bCs/>
                <w:noProof/>
                <w:webHidden/>
                <w:color w:val="1F497D" w:themeColor="text2"/>
                <w:sz w:val="20"/>
                <w:szCs w:val="20"/>
              </w:rPr>
              <w:tab/>
            </w:r>
            <w:r w:rsidR="00A354A7" w:rsidRPr="00A354A7">
              <w:rPr>
                <w:rFonts w:ascii="Verdana" w:hAnsi="Verdana"/>
                <w:b/>
                <w:bCs/>
                <w:noProof/>
                <w:webHidden/>
                <w:color w:val="1F497D" w:themeColor="text2"/>
                <w:sz w:val="20"/>
                <w:szCs w:val="20"/>
              </w:rPr>
              <w:fldChar w:fldCharType="begin"/>
            </w:r>
            <w:r w:rsidR="00A354A7" w:rsidRPr="00A354A7">
              <w:rPr>
                <w:rFonts w:ascii="Verdana" w:hAnsi="Verdana"/>
                <w:b/>
                <w:bCs/>
                <w:noProof/>
                <w:webHidden/>
                <w:color w:val="1F497D" w:themeColor="text2"/>
                <w:sz w:val="20"/>
                <w:szCs w:val="20"/>
              </w:rPr>
              <w:instrText xml:space="preserve"> PAGEREF _Toc173314901 \h </w:instrText>
            </w:r>
            <w:r w:rsidR="00A354A7" w:rsidRPr="00A354A7">
              <w:rPr>
                <w:rFonts w:ascii="Verdana" w:hAnsi="Verdana"/>
                <w:b/>
                <w:bCs/>
                <w:noProof/>
                <w:webHidden/>
                <w:color w:val="1F497D" w:themeColor="text2"/>
                <w:sz w:val="20"/>
                <w:szCs w:val="20"/>
              </w:rPr>
            </w:r>
            <w:r w:rsidR="00A354A7" w:rsidRPr="00A354A7">
              <w:rPr>
                <w:rFonts w:ascii="Verdana" w:hAnsi="Verdana"/>
                <w:b/>
                <w:bCs/>
                <w:noProof/>
                <w:webHidden/>
                <w:color w:val="1F497D" w:themeColor="text2"/>
                <w:sz w:val="20"/>
                <w:szCs w:val="20"/>
              </w:rPr>
              <w:fldChar w:fldCharType="separate"/>
            </w:r>
            <w:r w:rsidR="0096262F">
              <w:rPr>
                <w:rFonts w:ascii="Verdana" w:hAnsi="Verdana"/>
                <w:b/>
                <w:bCs/>
                <w:noProof/>
                <w:webHidden/>
                <w:color w:val="1F497D" w:themeColor="text2"/>
                <w:sz w:val="20"/>
                <w:szCs w:val="20"/>
              </w:rPr>
              <w:t>10</w:t>
            </w:r>
            <w:r w:rsidR="00A354A7" w:rsidRPr="00A354A7">
              <w:rPr>
                <w:rFonts w:ascii="Verdana" w:hAnsi="Verdana"/>
                <w:b/>
                <w:bCs/>
                <w:noProof/>
                <w:webHidden/>
                <w:color w:val="1F497D" w:themeColor="text2"/>
                <w:sz w:val="20"/>
                <w:szCs w:val="20"/>
              </w:rPr>
              <w:fldChar w:fldCharType="end"/>
            </w:r>
          </w:hyperlink>
        </w:p>
        <w:p w14:paraId="784264F7" w14:textId="20D73FEC" w:rsidR="00A354A7" w:rsidRPr="00A354A7" w:rsidRDefault="009511B8">
          <w:pPr>
            <w:pStyle w:val="TOC2"/>
            <w:rPr>
              <w:rFonts w:ascii="Verdana" w:eastAsiaTheme="minorEastAsia" w:hAnsi="Verdana" w:cstheme="minorBidi"/>
              <w:b/>
              <w:bCs/>
              <w:noProof/>
              <w:color w:val="1F497D" w:themeColor="text2"/>
              <w:kern w:val="2"/>
              <w:sz w:val="20"/>
              <w:szCs w:val="20"/>
              <w:lang w:eastAsia="en-GB"/>
              <w14:ligatures w14:val="standardContextual"/>
            </w:rPr>
          </w:pPr>
          <w:hyperlink w:anchor="_Toc173314902" w:history="1">
            <w:r w:rsidR="00A354A7" w:rsidRPr="00A354A7">
              <w:rPr>
                <w:rStyle w:val="Hyperlink"/>
                <w:rFonts w:ascii="Verdana" w:hAnsi="Verdana"/>
                <w:b/>
                <w:bCs/>
                <w:noProof/>
                <w:color w:val="1F497D" w:themeColor="text2"/>
                <w:sz w:val="20"/>
                <w:szCs w:val="20"/>
              </w:rPr>
              <w:t>Team Development</w:t>
            </w:r>
            <w:r w:rsidR="00A354A7" w:rsidRPr="00A354A7">
              <w:rPr>
                <w:rFonts w:ascii="Verdana" w:hAnsi="Verdana"/>
                <w:b/>
                <w:bCs/>
                <w:noProof/>
                <w:webHidden/>
                <w:color w:val="1F497D" w:themeColor="text2"/>
                <w:sz w:val="20"/>
                <w:szCs w:val="20"/>
              </w:rPr>
              <w:tab/>
            </w:r>
            <w:r w:rsidR="00A354A7" w:rsidRPr="00A354A7">
              <w:rPr>
                <w:rFonts w:ascii="Verdana" w:hAnsi="Verdana"/>
                <w:b/>
                <w:bCs/>
                <w:noProof/>
                <w:webHidden/>
                <w:color w:val="1F497D" w:themeColor="text2"/>
                <w:sz w:val="20"/>
                <w:szCs w:val="20"/>
              </w:rPr>
              <w:fldChar w:fldCharType="begin"/>
            </w:r>
            <w:r w:rsidR="00A354A7" w:rsidRPr="00A354A7">
              <w:rPr>
                <w:rFonts w:ascii="Verdana" w:hAnsi="Verdana"/>
                <w:b/>
                <w:bCs/>
                <w:noProof/>
                <w:webHidden/>
                <w:color w:val="1F497D" w:themeColor="text2"/>
                <w:sz w:val="20"/>
                <w:szCs w:val="20"/>
              </w:rPr>
              <w:instrText xml:space="preserve"> PAGEREF _Toc173314902 \h </w:instrText>
            </w:r>
            <w:r w:rsidR="00A354A7" w:rsidRPr="00A354A7">
              <w:rPr>
                <w:rFonts w:ascii="Verdana" w:hAnsi="Verdana"/>
                <w:b/>
                <w:bCs/>
                <w:noProof/>
                <w:webHidden/>
                <w:color w:val="1F497D" w:themeColor="text2"/>
                <w:sz w:val="20"/>
                <w:szCs w:val="20"/>
              </w:rPr>
            </w:r>
            <w:r w:rsidR="00A354A7" w:rsidRPr="00A354A7">
              <w:rPr>
                <w:rFonts w:ascii="Verdana" w:hAnsi="Verdana"/>
                <w:b/>
                <w:bCs/>
                <w:noProof/>
                <w:webHidden/>
                <w:color w:val="1F497D" w:themeColor="text2"/>
                <w:sz w:val="20"/>
                <w:szCs w:val="20"/>
              </w:rPr>
              <w:fldChar w:fldCharType="separate"/>
            </w:r>
            <w:r w:rsidR="0096262F">
              <w:rPr>
                <w:rFonts w:ascii="Verdana" w:hAnsi="Verdana"/>
                <w:b/>
                <w:bCs/>
                <w:noProof/>
                <w:webHidden/>
                <w:color w:val="1F497D" w:themeColor="text2"/>
                <w:sz w:val="20"/>
                <w:szCs w:val="20"/>
              </w:rPr>
              <w:t>12</w:t>
            </w:r>
            <w:r w:rsidR="00A354A7" w:rsidRPr="00A354A7">
              <w:rPr>
                <w:rFonts w:ascii="Verdana" w:hAnsi="Verdana"/>
                <w:b/>
                <w:bCs/>
                <w:noProof/>
                <w:webHidden/>
                <w:color w:val="1F497D" w:themeColor="text2"/>
                <w:sz w:val="20"/>
                <w:szCs w:val="20"/>
              </w:rPr>
              <w:fldChar w:fldCharType="end"/>
            </w:r>
          </w:hyperlink>
        </w:p>
        <w:p w14:paraId="262854F0" w14:textId="6F7AD79F" w:rsidR="00A354A7" w:rsidRPr="00A354A7" w:rsidRDefault="009511B8">
          <w:pPr>
            <w:pStyle w:val="TOC2"/>
            <w:rPr>
              <w:rFonts w:ascii="Verdana" w:eastAsiaTheme="minorEastAsia" w:hAnsi="Verdana" w:cstheme="minorBidi"/>
              <w:b/>
              <w:bCs/>
              <w:noProof/>
              <w:color w:val="1F497D" w:themeColor="text2"/>
              <w:kern w:val="2"/>
              <w:sz w:val="20"/>
              <w:szCs w:val="20"/>
              <w:lang w:eastAsia="en-GB"/>
              <w14:ligatures w14:val="standardContextual"/>
            </w:rPr>
          </w:pPr>
          <w:hyperlink w:anchor="_Toc173314903" w:history="1">
            <w:r w:rsidR="00A354A7" w:rsidRPr="00A354A7">
              <w:rPr>
                <w:rStyle w:val="Hyperlink"/>
                <w:rFonts w:ascii="Verdana" w:hAnsi="Verdana"/>
                <w:b/>
                <w:bCs/>
                <w:noProof/>
                <w:color w:val="1F497D" w:themeColor="text2"/>
                <w:sz w:val="20"/>
                <w:szCs w:val="20"/>
              </w:rPr>
              <w:t>Barriers to Cluster Working</w:t>
            </w:r>
            <w:r w:rsidR="00A354A7" w:rsidRPr="00A354A7">
              <w:rPr>
                <w:rFonts w:ascii="Verdana" w:hAnsi="Verdana"/>
                <w:b/>
                <w:bCs/>
                <w:noProof/>
                <w:webHidden/>
                <w:color w:val="1F497D" w:themeColor="text2"/>
                <w:sz w:val="20"/>
                <w:szCs w:val="20"/>
              </w:rPr>
              <w:tab/>
            </w:r>
            <w:r w:rsidR="00A354A7" w:rsidRPr="00A354A7">
              <w:rPr>
                <w:rFonts w:ascii="Verdana" w:hAnsi="Verdana"/>
                <w:b/>
                <w:bCs/>
                <w:noProof/>
                <w:webHidden/>
                <w:color w:val="1F497D" w:themeColor="text2"/>
                <w:sz w:val="20"/>
                <w:szCs w:val="20"/>
              </w:rPr>
              <w:fldChar w:fldCharType="begin"/>
            </w:r>
            <w:r w:rsidR="00A354A7" w:rsidRPr="00A354A7">
              <w:rPr>
                <w:rFonts w:ascii="Verdana" w:hAnsi="Verdana"/>
                <w:b/>
                <w:bCs/>
                <w:noProof/>
                <w:webHidden/>
                <w:color w:val="1F497D" w:themeColor="text2"/>
                <w:sz w:val="20"/>
                <w:szCs w:val="20"/>
              </w:rPr>
              <w:instrText xml:space="preserve"> PAGEREF _Toc173314903 \h </w:instrText>
            </w:r>
            <w:r w:rsidR="00A354A7" w:rsidRPr="00A354A7">
              <w:rPr>
                <w:rFonts w:ascii="Verdana" w:hAnsi="Verdana"/>
                <w:b/>
                <w:bCs/>
                <w:noProof/>
                <w:webHidden/>
                <w:color w:val="1F497D" w:themeColor="text2"/>
                <w:sz w:val="20"/>
                <w:szCs w:val="20"/>
              </w:rPr>
            </w:r>
            <w:r w:rsidR="00A354A7" w:rsidRPr="00A354A7">
              <w:rPr>
                <w:rFonts w:ascii="Verdana" w:hAnsi="Verdana"/>
                <w:b/>
                <w:bCs/>
                <w:noProof/>
                <w:webHidden/>
                <w:color w:val="1F497D" w:themeColor="text2"/>
                <w:sz w:val="20"/>
                <w:szCs w:val="20"/>
              </w:rPr>
              <w:fldChar w:fldCharType="separate"/>
            </w:r>
            <w:r w:rsidR="0096262F">
              <w:rPr>
                <w:rFonts w:ascii="Verdana" w:hAnsi="Verdana"/>
                <w:b/>
                <w:bCs/>
                <w:noProof/>
                <w:webHidden/>
                <w:color w:val="1F497D" w:themeColor="text2"/>
                <w:sz w:val="20"/>
                <w:szCs w:val="20"/>
              </w:rPr>
              <w:t>13</w:t>
            </w:r>
            <w:r w:rsidR="00A354A7" w:rsidRPr="00A354A7">
              <w:rPr>
                <w:rFonts w:ascii="Verdana" w:hAnsi="Verdana"/>
                <w:b/>
                <w:bCs/>
                <w:noProof/>
                <w:webHidden/>
                <w:color w:val="1F497D" w:themeColor="text2"/>
                <w:sz w:val="20"/>
                <w:szCs w:val="20"/>
              </w:rPr>
              <w:fldChar w:fldCharType="end"/>
            </w:r>
          </w:hyperlink>
        </w:p>
        <w:p w14:paraId="744F42BE" w14:textId="646CB4CF" w:rsidR="00A354A7" w:rsidRPr="00A354A7" w:rsidRDefault="009511B8">
          <w:pPr>
            <w:pStyle w:val="TOC3"/>
            <w:rPr>
              <w:rFonts w:ascii="Verdana" w:eastAsiaTheme="minorEastAsia" w:hAnsi="Verdana" w:cstheme="minorBidi"/>
              <w:b/>
              <w:bCs/>
              <w:noProof/>
              <w:color w:val="1F497D" w:themeColor="text2"/>
              <w:kern w:val="2"/>
              <w:sz w:val="20"/>
              <w:szCs w:val="20"/>
              <w:lang w:eastAsia="en-GB"/>
              <w14:ligatures w14:val="standardContextual"/>
            </w:rPr>
          </w:pPr>
          <w:hyperlink w:anchor="_Toc173314904" w:history="1">
            <w:r w:rsidR="00A354A7" w:rsidRPr="00A354A7">
              <w:rPr>
                <w:rStyle w:val="Hyperlink"/>
                <w:rFonts w:ascii="Verdana" w:hAnsi="Verdana"/>
                <w:b/>
                <w:bCs/>
                <w:noProof/>
                <w:color w:val="1F497D" w:themeColor="text2"/>
                <w:sz w:val="20"/>
                <w:szCs w:val="20"/>
              </w:rPr>
              <w:t>Impact of Barriers</w:t>
            </w:r>
            <w:r w:rsidR="00A354A7" w:rsidRPr="00A354A7">
              <w:rPr>
                <w:rFonts w:ascii="Verdana" w:hAnsi="Verdana"/>
                <w:b/>
                <w:bCs/>
                <w:noProof/>
                <w:webHidden/>
                <w:color w:val="1F497D" w:themeColor="text2"/>
                <w:sz w:val="20"/>
                <w:szCs w:val="20"/>
              </w:rPr>
              <w:tab/>
            </w:r>
            <w:r w:rsidR="00A354A7" w:rsidRPr="00A354A7">
              <w:rPr>
                <w:rFonts w:ascii="Verdana" w:hAnsi="Verdana"/>
                <w:b/>
                <w:bCs/>
                <w:noProof/>
                <w:webHidden/>
                <w:color w:val="1F497D" w:themeColor="text2"/>
                <w:sz w:val="20"/>
                <w:szCs w:val="20"/>
              </w:rPr>
              <w:fldChar w:fldCharType="begin"/>
            </w:r>
            <w:r w:rsidR="00A354A7" w:rsidRPr="00A354A7">
              <w:rPr>
                <w:rFonts w:ascii="Verdana" w:hAnsi="Verdana"/>
                <w:b/>
                <w:bCs/>
                <w:noProof/>
                <w:webHidden/>
                <w:color w:val="1F497D" w:themeColor="text2"/>
                <w:sz w:val="20"/>
                <w:szCs w:val="20"/>
              </w:rPr>
              <w:instrText xml:space="preserve"> PAGEREF _Toc173314904 \h </w:instrText>
            </w:r>
            <w:r w:rsidR="00A354A7" w:rsidRPr="00A354A7">
              <w:rPr>
                <w:rFonts w:ascii="Verdana" w:hAnsi="Verdana"/>
                <w:b/>
                <w:bCs/>
                <w:noProof/>
                <w:webHidden/>
                <w:color w:val="1F497D" w:themeColor="text2"/>
                <w:sz w:val="20"/>
                <w:szCs w:val="20"/>
              </w:rPr>
            </w:r>
            <w:r w:rsidR="00A354A7" w:rsidRPr="00A354A7">
              <w:rPr>
                <w:rFonts w:ascii="Verdana" w:hAnsi="Verdana"/>
                <w:b/>
                <w:bCs/>
                <w:noProof/>
                <w:webHidden/>
                <w:color w:val="1F497D" w:themeColor="text2"/>
                <w:sz w:val="20"/>
                <w:szCs w:val="20"/>
              </w:rPr>
              <w:fldChar w:fldCharType="separate"/>
            </w:r>
            <w:r w:rsidR="0096262F">
              <w:rPr>
                <w:rFonts w:ascii="Verdana" w:hAnsi="Verdana"/>
                <w:b/>
                <w:bCs/>
                <w:noProof/>
                <w:webHidden/>
                <w:color w:val="1F497D" w:themeColor="text2"/>
                <w:sz w:val="20"/>
                <w:szCs w:val="20"/>
              </w:rPr>
              <w:t>15</w:t>
            </w:r>
            <w:r w:rsidR="00A354A7" w:rsidRPr="00A354A7">
              <w:rPr>
                <w:rFonts w:ascii="Verdana" w:hAnsi="Verdana"/>
                <w:b/>
                <w:bCs/>
                <w:noProof/>
                <w:webHidden/>
                <w:color w:val="1F497D" w:themeColor="text2"/>
                <w:sz w:val="20"/>
                <w:szCs w:val="20"/>
              </w:rPr>
              <w:fldChar w:fldCharType="end"/>
            </w:r>
          </w:hyperlink>
        </w:p>
        <w:p w14:paraId="1FC05EC6" w14:textId="7E0F2E5A" w:rsidR="00A354A7" w:rsidRPr="00A354A7" w:rsidRDefault="009511B8">
          <w:pPr>
            <w:pStyle w:val="TOC3"/>
            <w:rPr>
              <w:rFonts w:ascii="Verdana" w:eastAsiaTheme="minorEastAsia" w:hAnsi="Verdana" w:cstheme="minorBidi"/>
              <w:b/>
              <w:bCs/>
              <w:noProof/>
              <w:color w:val="1F497D" w:themeColor="text2"/>
              <w:kern w:val="2"/>
              <w:sz w:val="20"/>
              <w:szCs w:val="20"/>
              <w:lang w:eastAsia="en-GB"/>
              <w14:ligatures w14:val="standardContextual"/>
            </w:rPr>
          </w:pPr>
          <w:hyperlink w:anchor="_Toc173314905" w:history="1">
            <w:r w:rsidR="00A354A7" w:rsidRPr="00A354A7">
              <w:rPr>
                <w:rStyle w:val="Hyperlink"/>
                <w:rFonts w:ascii="Verdana" w:hAnsi="Verdana"/>
                <w:b/>
                <w:bCs/>
                <w:noProof/>
                <w:color w:val="1F497D" w:themeColor="text2"/>
                <w:sz w:val="20"/>
                <w:szCs w:val="20"/>
              </w:rPr>
              <w:t>Overcoming Barriers</w:t>
            </w:r>
            <w:r w:rsidR="00A354A7" w:rsidRPr="00A354A7">
              <w:rPr>
                <w:rFonts w:ascii="Verdana" w:hAnsi="Verdana"/>
                <w:b/>
                <w:bCs/>
                <w:noProof/>
                <w:webHidden/>
                <w:color w:val="1F497D" w:themeColor="text2"/>
                <w:sz w:val="20"/>
                <w:szCs w:val="20"/>
              </w:rPr>
              <w:tab/>
            </w:r>
            <w:r w:rsidR="00A354A7" w:rsidRPr="00A354A7">
              <w:rPr>
                <w:rFonts w:ascii="Verdana" w:hAnsi="Verdana"/>
                <w:b/>
                <w:bCs/>
                <w:noProof/>
                <w:webHidden/>
                <w:color w:val="1F497D" w:themeColor="text2"/>
                <w:sz w:val="20"/>
                <w:szCs w:val="20"/>
              </w:rPr>
              <w:fldChar w:fldCharType="begin"/>
            </w:r>
            <w:r w:rsidR="00A354A7" w:rsidRPr="00A354A7">
              <w:rPr>
                <w:rFonts w:ascii="Verdana" w:hAnsi="Verdana"/>
                <w:b/>
                <w:bCs/>
                <w:noProof/>
                <w:webHidden/>
                <w:color w:val="1F497D" w:themeColor="text2"/>
                <w:sz w:val="20"/>
                <w:szCs w:val="20"/>
              </w:rPr>
              <w:instrText xml:space="preserve"> PAGEREF _Toc173314905 \h </w:instrText>
            </w:r>
            <w:r w:rsidR="00A354A7" w:rsidRPr="00A354A7">
              <w:rPr>
                <w:rFonts w:ascii="Verdana" w:hAnsi="Verdana"/>
                <w:b/>
                <w:bCs/>
                <w:noProof/>
                <w:webHidden/>
                <w:color w:val="1F497D" w:themeColor="text2"/>
                <w:sz w:val="20"/>
                <w:szCs w:val="20"/>
              </w:rPr>
            </w:r>
            <w:r w:rsidR="00A354A7" w:rsidRPr="00A354A7">
              <w:rPr>
                <w:rFonts w:ascii="Verdana" w:hAnsi="Verdana"/>
                <w:b/>
                <w:bCs/>
                <w:noProof/>
                <w:webHidden/>
                <w:color w:val="1F497D" w:themeColor="text2"/>
                <w:sz w:val="20"/>
                <w:szCs w:val="20"/>
              </w:rPr>
              <w:fldChar w:fldCharType="separate"/>
            </w:r>
            <w:r w:rsidR="0096262F">
              <w:rPr>
                <w:rFonts w:ascii="Verdana" w:hAnsi="Verdana"/>
                <w:b/>
                <w:bCs/>
                <w:noProof/>
                <w:webHidden/>
                <w:color w:val="1F497D" w:themeColor="text2"/>
                <w:sz w:val="20"/>
                <w:szCs w:val="20"/>
              </w:rPr>
              <w:t>16</w:t>
            </w:r>
            <w:r w:rsidR="00A354A7" w:rsidRPr="00A354A7">
              <w:rPr>
                <w:rFonts w:ascii="Verdana" w:hAnsi="Verdana"/>
                <w:b/>
                <w:bCs/>
                <w:noProof/>
                <w:webHidden/>
                <w:color w:val="1F497D" w:themeColor="text2"/>
                <w:sz w:val="20"/>
                <w:szCs w:val="20"/>
              </w:rPr>
              <w:fldChar w:fldCharType="end"/>
            </w:r>
          </w:hyperlink>
        </w:p>
        <w:p w14:paraId="32008D33" w14:textId="05384041" w:rsidR="00A354A7" w:rsidRPr="00A354A7" w:rsidRDefault="009511B8">
          <w:pPr>
            <w:pStyle w:val="TOC2"/>
            <w:rPr>
              <w:rFonts w:ascii="Verdana" w:eastAsiaTheme="minorEastAsia" w:hAnsi="Verdana" w:cstheme="minorBidi"/>
              <w:b/>
              <w:bCs/>
              <w:noProof/>
              <w:color w:val="1F497D" w:themeColor="text2"/>
              <w:kern w:val="2"/>
              <w:sz w:val="20"/>
              <w:szCs w:val="20"/>
              <w:lang w:eastAsia="en-GB"/>
              <w14:ligatures w14:val="standardContextual"/>
            </w:rPr>
          </w:pPr>
          <w:hyperlink w:anchor="_Toc173314906" w:history="1">
            <w:r w:rsidR="00A354A7" w:rsidRPr="00A354A7">
              <w:rPr>
                <w:rStyle w:val="Hyperlink"/>
                <w:rFonts w:ascii="Verdana" w:hAnsi="Verdana"/>
                <w:b/>
                <w:bCs/>
                <w:noProof/>
                <w:color w:val="1F497D" w:themeColor="text2"/>
                <w:sz w:val="20"/>
                <w:szCs w:val="20"/>
              </w:rPr>
              <w:t>Enablers to Cluster Working</w:t>
            </w:r>
            <w:r w:rsidR="00A354A7" w:rsidRPr="00A354A7">
              <w:rPr>
                <w:rFonts w:ascii="Verdana" w:hAnsi="Verdana"/>
                <w:b/>
                <w:bCs/>
                <w:noProof/>
                <w:webHidden/>
                <w:color w:val="1F497D" w:themeColor="text2"/>
                <w:sz w:val="20"/>
                <w:szCs w:val="20"/>
              </w:rPr>
              <w:tab/>
            </w:r>
            <w:r w:rsidR="00A354A7" w:rsidRPr="00A354A7">
              <w:rPr>
                <w:rFonts w:ascii="Verdana" w:hAnsi="Verdana"/>
                <w:b/>
                <w:bCs/>
                <w:noProof/>
                <w:webHidden/>
                <w:color w:val="1F497D" w:themeColor="text2"/>
                <w:sz w:val="20"/>
                <w:szCs w:val="20"/>
              </w:rPr>
              <w:fldChar w:fldCharType="begin"/>
            </w:r>
            <w:r w:rsidR="00A354A7" w:rsidRPr="00A354A7">
              <w:rPr>
                <w:rFonts w:ascii="Verdana" w:hAnsi="Verdana"/>
                <w:b/>
                <w:bCs/>
                <w:noProof/>
                <w:webHidden/>
                <w:color w:val="1F497D" w:themeColor="text2"/>
                <w:sz w:val="20"/>
                <w:szCs w:val="20"/>
              </w:rPr>
              <w:instrText xml:space="preserve"> PAGEREF _Toc173314906 \h </w:instrText>
            </w:r>
            <w:r w:rsidR="00A354A7" w:rsidRPr="00A354A7">
              <w:rPr>
                <w:rFonts w:ascii="Verdana" w:hAnsi="Verdana"/>
                <w:b/>
                <w:bCs/>
                <w:noProof/>
                <w:webHidden/>
                <w:color w:val="1F497D" w:themeColor="text2"/>
                <w:sz w:val="20"/>
                <w:szCs w:val="20"/>
              </w:rPr>
            </w:r>
            <w:r w:rsidR="00A354A7" w:rsidRPr="00A354A7">
              <w:rPr>
                <w:rFonts w:ascii="Verdana" w:hAnsi="Verdana"/>
                <w:b/>
                <w:bCs/>
                <w:noProof/>
                <w:webHidden/>
                <w:color w:val="1F497D" w:themeColor="text2"/>
                <w:sz w:val="20"/>
                <w:szCs w:val="20"/>
              </w:rPr>
              <w:fldChar w:fldCharType="separate"/>
            </w:r>
            <w:r w:rsidR="0096262F">
              <w:rPr>
                <w:rFonts w:ascii="Verdana" w:hAnsi="Verdana"/>
                <w:b/>
                <w:bCs/>
                <w:noProof/>
                <w:webHidden/>
                <w:color w:val="1F497D" w:themeColor="text2"/>
                <w:sz w:val="20"/>
                <w:szCs w:val="20"/>
              </w:rPr>
              <w:t>16</w:t>
            </w:r>
            <w:r w:rsidR="00A354A7" w:rsidRPr="00A354A7">
              <w:rPr>
                <w:rFonts w:ascii="Verdana" w:hAnsi="Verdana"/>
                <w:b/>
                <w:bCs/>
                <w:noProof/>
                <w:webHidden/>
                <w:color w:val="1F497D" w:themeColor="text2"/>
                <w:sz w:val="20"/>
                <w:szCs w:val="20"/>
              </w:rPr>
              <w:fldChar w:fldCharType="end"/>
            </w:r>
          </w:hyperlink>
        </w:p>
        <w:p w14:paraId="5A35AB00" w14:textId="1A65D8E3" w:rsidR="00A354A7" w:rsidRPr="00A354A7" w:rsidRDefault="009511B8">
          <w:pPr>
            <w:pStyle w:val="TOC3"/>
            <w:rPr>
              <w:rFonts w:ascii="Verdana" w:eastAsiaTheme="minorEastAsia" w:hAnsi="Verdana" w:cstheme="minorBidi"/>
              <w:b/>
              <w:bCs/>
              <w:noProof/>
              <w:color w:val="1F497D" w:themeColor="text2"/>
              <w:kern w:val="2"/>
              <w:sz w:val="20"/>
              <w:szCs w:val="20"/>
              <w:lang w:eastAsia="en-GB"/>
              <w14:ligatures w14:val="standardContextual"/>
            </w:rPr>
          </w:pPr>
          <w:hyperlink w:anchor="_Toc173314907" w:history="1">
            <w:r w:rsidR="00A354A7" w:rsidRPr="00A354A7">
              <w:rPr>
                <w:rStyle w:val="Hyperlink"/>
                <w:rFonts w:ascii="Verdana" w:hAnsi="Verdana"/>
                <w:b/>
                <w:bCs/>
                <w:noProof/>
                <w:color w:val="1F497D" w:themeColor="text2"/>
                <w:sz w:val="20"/>
                <w:szCs w:val="20"/>
              </w:rPr>
              <w:t>Impact of Enablers</w:t>
            </w:r>
            <w:r w:rsidR="00A354A7" w:rsidRPr="00A354A7">
              <w:rPr>
                <w:rFonts w:ascii="Verdana" w:hAnsi="Verdana"/>
                <w:b/>
                <w:bCs/>
                <w:noProof/>
                <w:webHidden/>
                <w:color w:val="1F497D" w:themeColor="text2"/>
                <w:sz w:val="20"/>
                <w:szCs w:val="20"/>
              </w:rPr>
              <w:tab/>
            </w:r>
            <w:r w:rsidR="00A354A7" w:rsidRPr="00A354A7">
              <w:rPr>
                <w:rFonts w:ascii="Verdana" w:hAnsi="Verdana"/>
                <w:b/>
                <w:bCs/>
                <w:noProof/>
                <w:webHidden/>
                <w:color w:val="1F497D" w:themeColor="text2"/>
                <w:sz w:val="20"/>
                <w:szCs w:val="20"/>
              </w:rPr>
              <w:fldChar w:fldCharType="begin"/>
            </w:r>
            <w:r w:rsidR="00A354A7" w:rsidRPr="00A354A7">
              <w:rPr>
                <w:rFonts w:ascii="Verdana" w:hAnsi="Verdana"/>
                <w:b/>
                <w:bCs/>
                <w:noProof/>
                <w:webHidden/>
                <w:color w:val="1F497D" w:themeColor="text2"/>
                <w:sz w:val="20"/>
                <w:szCs w:val="20"/>
              </w:rPr>
              <w:instrText xml:space="preserve"> PAGEREF _Toc173314907 \h </w:instrText>
            </w:r>
            <w:r w:rsidR="00A354A7" w:rsidRPr="00A354A7">
              <w:rPr>
                <w:rFonts w:ascii="Verdana" w:hAnsi="Verdana"/>
                <w:b/>
                <w:bCs/>
                <w:noProof/>
                <w:webHidden/>
                <w:color w:val="1F497D" w:themeColor="text2"/>
                <w:sz w:val="20"/>
                <w:szCs w:val="20"/>
              </w:rPr>
            </w:r>
            <w:r w:rsidR="00A354A7" w:rsidRPr="00A354A7">
              <w:rPr>
                <w:rFonts w:ascii="Verdana" w:hAnsi="Verdana"/>
                <w:b/>
                <w:bCs/>
                <w:noProof/>
                <w:webHidden/>
                <w:color w:val="1F497D" w:themeColor="text2"/>
                <w:sz w:val="20"/>
                <w:szCs w:val="20"/>
              </w:rPr>
              <w:fldChar w:fldCharType="separate"/>
            </w:r>
            <w:r w:rsidR="0096262F">
              <w:rPr>
                <w:rFonts w:ascii="Verdana" w:hAnsi="Verdana"/>
                <w:b/>
                <w:bCs/>
                <w:noProof/>
                <w:webHidden/>
                <w:color w:val="1F497D" w:themeColor="text2"/>
                <w:sz w:val="20"/>
                <w:szCs w:val="20"/>
              </w:rPr>
              <w:t>18</w:t>
            </w:r>
            <w:r w:rsidR="00A354A7" w:rsidRPr="00A354A7">
              <w:rPr>
                <w:rFonts w:ascii="Verdana" w:hAnsi="Verdana"/>
                <w:b/>
                <w:bCs/>
                <w:noProof/>
                <w:webHidden/>
                <w:color w:val="1F497D" w:themeColor="text2"/>
                <w:sz w:val="20"/>
                <w:szCs w:val="20"/>
              </w:rPr>
              <w:fldChar w:fldCharType="end"/>
            </w:r>
          </w:hyperlink>
        </w:p>
        <w:p w14:paraId="57EE1828" w14:textId="44772A7F" w:rsidR="00A354A7" w:rsidRPr="00A354A7" w:rsidRDefault="009511B8">
          <w:pPr>
            <w:pStyle w:val="TOC3"/>
            <w:rPr>
              <w:rFonts w:ascii="Verdana" w:eastAsiaTheme="minorEastAsia" w:hAnsi="Verdana" w:cstheme="minorBidi"/>
              <w:b/>
              <w:bCs/>
              <w:noProof/>
              <w:color w:val="1F497D" w:themeColor="text2"/>
              <w:kern w:val="2"/>
              <w:sz w:val="20"/>
              <w:szCs w:val="20"/>
              <w:lang w:eastAsia="en-GB"/>
              <w14:ligatures w14:val="standardContextual"/>
            </w:rPr>
          </w:pPr>
          <w:hyperlink w:anchor="_Toc173314908" w:history="1">
            <w:r w:rsidR="00A354A7" w:rsidRPr="00A354A7">
              <w:rPr>
                <w:rStyle w:val="Hyperlink"/>
                <w:rFonts w:ascii="Verdana" w:hAnsi="Verdana"/>
                <w:b/>
                <w:bCs/>
                <w:noProof/>
                <w:color w:val="1F497D" w:themeColor="text2"/>
                <w:sz w:val="20"/>
                <w:szCs w:val="20"/>
              </w:rPr>
              <w:t>Factors which Support Progress</w:t>
            </w:r>
            <w:r w:rsidR="00A354A7" w:rsidRPr="00A354A7">
              <w:rPr>
                <w:rFonts w:ascii="Verdana" w:hAnsi="Verdana"/>
                <w:b/>
                <w:bCs/>
                <w:noProof/>
                <w:webHidden/>
                <w:color w:val="1F497D" w:themeColor="text2"/>
                <w:sz w:val="20"/>
                <w:szCs w:val="20"/>
              </w:rPr>
              <w:tab/>
            </w:r>
            <w:r w:rsidR="00A354A7" w:rsidRPr="00A354A7">
              <w:rPr>
                <w:rFonts w:ascii="Verdana" w:hAnsi="Verdana"/>
                <w:b/>
                <w:bCs/>
                <w:noProof/>
                <w:webHidden/>
                <w:color w:val="1F497D" w:themeColor="text2"/>
                <w:sz w:val="20"/>
                <w:szCs w:val="20"/>
              </w:rPr>
              <w:fldChar w:fldCharType="begin"/>
            </w:r>
            <w:r w:rsidR="00A354A7" w:rsidRPr="00A354A7">
              <w:rPr>
                <w:rFonts w:ascii="Verdana" w:hAnsi="Verdana"/>
                <w:b/>
                <w:bCs/>
                <w:noProof/>
                <w:webHidden/>
                <w:color w:val="1F497D" w:themeColor="text2"/>
                <w:sz w:val="20"/>
                <w:szCs w:val="20"/>
              </w:rPr>
              <w:instrText xml:space="preserve"> PAGEREF _Toc173314908 \h </w:instrText>
            </w:r>
            <w:r w:rsidR="00A354A7" w:rsidRPr="00A354A7">
              <w:rPr>
                <w:rFonts w:ascii="Verdana" w:hAnsi="Verdana"/>
                <w:b/>
                <w:bCs/>
                <w:noProof/>
                <w:webHidden/>
                <w:color w:val="1F497D" w:themeColor="text2"/>
                <w:sz w:val="20"/>
                <w:szCs w:val="20"/>
              </w:rPr>
            </w:r>
            <w:r w:rsidR="00A354A7" w:rsidRPr="00A354A7">
              <w:rPr>
                <w:rFonts w:ascii="Verdana" w:hAnsi="Verdana"/>
                <w:b/>
                <w:bCs/>
                <w:noProof/>
                <w:webHidden/>
                <w:color w:val="1F497D" w:themeColor="text2"/>
                <w:sz w:val="20"/>
                <w:szCs w:val="20"/>
              </w:rPr>
              <w:fldChar w:fldCharType="separate"/>
            </w:r>
            <w:r w:rsidR="0096262F">
              <w:rPr>
                <w:rFonts w:ascii="Verdana" w:hAnsi="Verdana"/>
                <w:b/>
                <w:bCs/>
                <w:noProof/>
                <w:webHidden/>
                <w:color w:val="1F497D" w:themeColor="text2"/>
                <w:sz w:val="20"/>
                <w:szCs w:val="20"/>
              </w:rPr>
              <w:t>18</w:t>
            </w:r>
            <w:r w:rsidR="00A354A7" w:rsidRPr="00A354A7">
              <w:rPr>
                <w:rFonts w:ascii="Verdana" w:hAnsi="Verdana"/>
                <w:b/>
                <w:bCs/>
                <w:noProof/>
                <w:webHidden/>
                <w:color w:val="1F497D" w:themeColor="text2"/>
                <w:sz w:val="20"/>
                <w:szCs w:val="20"/>
              </w:rPr>
              <w:fldChar w:fldCharType="end"/>
            </w:r>
          </w:hyperlink>
        </w:p>
        <w:p w14:paraId="6421ABB8" w14:textId="24F153C8" w:rsidR="00A354A7" w:rsidRPr="00A354A7" w:rsidRDefault="009511B8">
          <w:pPr>
            <w:pStyle w:val="TOC1"/>
            <w:rPr>
              <w:rFonts w:ascii="Verdana" w:eastAsiaTheme="minorEastAsia" w:hAnsi="Verdana" w:cstheme="minorBidi"/>
              <w:b/>
              <w:bCs/>
              <w:noProof/>
              <w:color w:val="1F497D" w:themeColor="text2"/>
              <w:kern w:val="2"/>
              <w:sz w:val="20"/>
              <w:szCs w:val="20"/>
              <w:lang w:eastAsia="en-GB"/>
              <w14:ligatures w14:val="standardContextual"/>
            </w:rPr>
          </w:pPr>
          <w:hyperlink w:anchor="_Toc173314909" w:history="1">
            <w:r w:rsidR="00A354A7" w:rsidRPr="00A354A7">
              <w:rPr>
                <w:rStyle w:val="Hyperlink"/>
                <w:rFonts w:ascii="Verdana" w:hAnsi="Verdana"/>
                <w:b/>
                <w:bCs/>
                <w:noProof/>
                <w:color w:val="1F497D" w:themeColor="text2"/>
                <w:sz w:val="20"/>
                <w:szCs w:val="20"/>
              </w:rPr>
              <w:t>Discussion</w:t>
            </w:r>
            <w:r w:rsidR="00A354A7" w:rsidRPr="00A354A7">
              <w:rPr>
                <w:rFonts w:ascii="Verdana" w:hAnsi="Verdana"/>
                <w:b/>
                <w:bCs/>
                <w:noProof/>
                <w:webHidden/>
                <w:color w:val="1F497D" w:themeColor="text2"/>
                <w:sz w:val="20"/>
                <w:szCs w:val="20"/>
              </w:rPr>
              <w:tab/>
            </w:r>
            <w:r w:rsidR="00A354A7" w:rsidRPr="00A354A7">
              <w:rPr>
                <w:rFonts w:ascii="Verdana" w:hAnsi="Verdana"/>
                <w:b/>
                <w:bCs/>
                <w:noProof/>
                <w:webHidden/>
                <w:color w:val="1F497D" w:themeColor="text2"/>
                <w:sz w:val="20"/>
                <w:szCs w:val="20"/>
              </w:rPr>
              <w:fldChar w:fldCharType="begin"/>
            </w:r>
            <w:r w:rsidR="00A354A7" w:rsidRPr="00A354A7">
              <w:rPr>
                <w:rFonts w:ascii="Verdana" w:hAnsi="Verdana"/>
                <w:b/>
                <w:bCs/>
                <w:noProof/>
                <w:webHidden/>
                <w:color w:val="1F497D" w:themeColor="text2"/>
                <w:sz w:val="20"/>
                <w:szCs w:val="20"/>
              </w:rPr>
              <w:instrText xml:space="preserve"> PAGEREF _Toc173314909 \h </w:instrText>
            </w:r>
            <w:r w:rsidR="00A354A7" w:rsidRPr="00A354A7">
              <w:rPr>
                <w:rFonts w:ascii="Verdana" w:hAnsi="Verdana"/>
                <w:b/>
                <w:bCs/>
                <w:noProof/>
                <w:webHidden/>
                <w:color w:val="1F497D" w:themeColor="text2"/>
                <w:sz w:val="20"/>
                <w:szCs w:val="20"/>
              </w:rPr>
            </w:r>
            <w:r w:rsidR="00A354A7" w:rsidRPr="00A354A7">
              <w:rPr>
                <w:rFonts w:ascii="Verdana" w:hAnsi="Verdana"/>
                <w:b/>
                <w:bCs/>
                <w:noProof/>
                <w:webHidden/>
                <w:color w:val="1F497D" w:themeColor="text2"/>
                <w:sz w:val="20"/>
                <w:szCs w:val="20"/>
              </w:rPr>
              <w:fldChar w:fldCharType="separate"/>
            </w:r>
            <w:r w:rsidR="0096262F">
              <w:rPr>
                <w:rFonts w:ascii="Verdana" w:hAnsi="Verdana"/>
                <w:b/>
                <w:bCs/>
                <w:noProof/>
                <w:webHidden/>
                <w:color w:val="1F497D" w:themeColor="text2"/>
                <w:sz w:val="20"/>
                <w:szCs w:val="20"/>
              </w:rPr>
              <w:t>19</w:t>
            </w:r>
            <w:r w:rsidR="00A354A7" w:rsidRPr="00A354A7">
              <w:rPr>
                <w:rFonts w:ascii="Verdana" w:hAnsi="Verdana"/>
                <w:b/>
                <w:bCs/>
                <w:noProof/>
                <w:webHidden/>
                <w:color w:val="1F497D" w:themeColor="text2"/>
                <w:sz w:val="20"/>
                <w:szCs w:val="20"/>
              </w:rPr>
              <w:fldChar w:fldCharType="end"/>
            </w:r>
          </w:hyperlink>
        </w:p>
        <w:p w14:paraId="7AC58EFA" w14:textId="21A13027" w:rsidR="00A354A7" w:rsidRPr="00A354A7" w:rsidRDefault="009511B8">
          <w:pPr>
            <w:pStyle w:val="TOC1"/>
            <w:rPr>
              <w:rFonts w:ascii="Verdana" w:eastAsiaTheme="minorEastAsia" w:hAnsi="Verdana" w:cstheme="minorBidi"/>
              <w:b/>
              <w:bCs/>
              <w:noProof/>
              <w:color w:val="1F497D" w:themeColor="text2"/>
              <w:kern w:val="2"/>
              <w:sz w:val="20"/>
              <w:szCs w:val="20"/>
              <w:lang w:eastAsia="en-GB"/>
              <w14:ligatures w14:val="standardContextual"/>
            </w:rPr>
          </w:pPr>
          <w:hyperlink w:anchor="_Toc173314910" w:history="1">
            <w:r w:rsidR="00A354A7" w:rsidRPr="00A354A7">
              <w:rPr>
                <w:rStyle w:val="Hyperlink"/>
                <w:rFonts w:ascii="Verdana" w:hAnsi="Verdana"/>
                <w:b/>
                <w:bCs/>
                <w:noProof/>
                <w:color w:val="1F497D" w:themeColor="text2"/>
                <w:sz w:val="20"/>
                <w:szCs w:val="20"/>
              </w:rPr>
              <w:t>Limitations</w:t>
            </w:r>
            <w:r w:rsidR="00A354A7" w:rsidRPr="00A354A7">
              <w:rPr>
                <w:rFonts w:ascii="Verdana" w:hAnsi="Verdana"/>
                <w:b/>
                <w:bCs/>
                <w:noProof/>
                <w:webHidden/>
                <w:color w:val="1F497D" w:themeColor="text2"/>
                <w:sz w:val="20"/>
                <w:szCs w:val="20"/>
              </w:rPr>
              <w:tab/>
            </w:r>
            <w:r w:rsidR="00A354A7" w:rsidRPr="00A354A7">
              <w:rPr>
                <w:rFonts w:ascii="Verdana" w:hAnsi="Verdana"/>
                <w:b/>
                <w:bCs/>
                <w:noProof/>
                <w:webHidden/>
                <w:color w:val="1F497D" w:themeColor="text2"/>
                <w:sz w:val="20"/>
                <w:szCs w:val="20"/>
              </w:rPr>
              <w:fldChar w:fldCharType="begin"/>
            </w:r>
            <w:r w:rsidR="00A354A7" w:rsidRPr="00A354A7">
              <w:rPr>
                <w:rFonts w:ascii="Verdana" w:hAnsi="Verdana"/>
                <w:b/>
                <w:bCs/>
                <w:noProof/>
                <w:webHidden/>
                <w:color w:val="1F497D" w:themeColor="text2"/>
                <w:sz w:val="20"/>
                <w:szCs w:val="20"/>
              </w:rPr>
              <w:instrText xml:space="preserve"> PAGEREF _Toc173314910 \h </w:instrText>
            </w:r>
            <w:r w:rsidR="00A354A7" w:rsidRPr="00A354A7">
              <w:rPr>
                <w:rFonts w:ascii="Verdana" w:hAnsi="Verdana"/>
                <w:b/>
                <w:bCs/>
                <w:noProof/>
                <w:webHidden/>
                <w:color w:val="1F497D" w:themeColor="text2"/>
                <w:sz w:val="20"/>
                <w:szCs w:val="20"/>
              </w:rPr>
            </w:r>
            <w:r w:rsidR="00A354A7" w:rsidRPr="00A354A7">
              <w:rPr>
                <w:rFonts w:ascii="Verdana" w:hAnsi="Verdana"/>
                <w:b/>
                <w:bCs/>
                <w:noProof/>
                <w:webHidden/>
                <w:color w:val="1F497D" w:themeColor="text2"/>
                <w:sz w:val="20"/>
                <w:szCs w:val="20"/>
              </w:rPr>
              <w:fldChar w:fldCharType="separate"/>
            </w:r>
            <w:r w:rsidR="0096262F">
              <w:rPr>
                <w:rFonts w:ascii="Verdana" w:hAnsi="Verdana"/>
                <w:b/>
                <w:bCs/>
                <w:noProof/>
                <w:webHidden/>
                <w:color w:val="1F497D" w:themeColor="text2"/>
                <w:sz w:val="20"/>
                <w:szCs w:val="20"/>
              </w:rPr>
              <w:t>22</w:t>
            </w:r>
            <w:r w:rsidR="00A354A7" w:rsidRPr="00A354A7">
              <w:rPr>
                <w:rFonts w:ascii="Verdana" w:hAnsi="Verdana"/>
                <w:b/>
                <w:bCs/>
                <w:noProof/>
                <w:webHidden/>
                <w:color w:val="1F497D" w:themeColor="text2"/>
                <w:sz w:val="20"/>
                <w:szCs w:val="20"/>
              </w:rPr>
              <w:fldChar w:fldCharType="end"/>
            </w:r>
          </w:hyperlink>
        </w:p>
        <w:p w14:paraId="080B048F" w14:textId="2AAA9047" w:rsidR="00A354A7" w:rsidRPr="00A354A7" w:rsidRDefault="009511B8">
          <w:pPr>
            <w:pStyle w:val="TOC1"/>
            <w:rPr>
              <w:rFonts w:ascii="Verdana" w:eastAsiaTheme="minorEastAsia" w:hAnsi="Verdana" w:cstheme="minorBidi"/>
              <w:b/>
              <w:bCs/>
              <w:noProof/>
              <w:color w:val="1F497D" w:themeColor="text2"/>
              <w:kern w:val="2"/>
              <w:sz w:val="20"/>
              <w:szCs w:val="20"/>
              <w:lang w:eastAsia="en-GB"/>
              <w14:ligatures w14:val="standardContextual"/>
            </w:rPr>
          </w:pPr>
          <w:hyperlink w:anchor="_Toc173314911" w:history="1">
            <w:r w:rsidR="00A354A7" w:rsidRPr="00A354A7">
              <w:rPr>
                <w:rStyle w:val="Hyperlink"/>
                <w:rFonts w:ascii="Verdana" w:hAnsi="Verdana"/>
                <w:b/>
                <w:bCs/>
                <w:noProof/>
                <w:color w:val="1F497D" w:themeColor="text2"/>
                <w:sz w:val="20"/>
                <w:szCs w:val="20"/>
              </w:rPr>
              <w:t>Opportunities for action</w:t>
            </w:r>
            <w:r w:rsidR="00A354A7" w:rsidRPr="00A354A7">
              <w:rPr>
                <w:rFonts w:ascii="Verdana" w:hAnsi="Verdana"/>
                <w:b/>
                <w:bCs/>
                <w:noProof/>
                <w:webHidden/>
                <w:color w:val="1F497D" w:themeColor="text2"/>
                <w:sz w:val="20"/>
                <w:szCs w:val="20"/>
              </w:rPr>
              <w:tab/>
            </w:r>
            <w:r w:rsidR="00A354A7" w:rsidRPr="00A354A7">
              <w:rPr>
                <w:rFonts w:ascii="Verdana" w:hAnsi="Verdana"/>
                <w:b/>
                <w:bCs/>
                <w:noProof/>
                <w:webHidden/>
                <w:color w:val="1F497D" w:themeColor="text2"/>
                <w:sz w:val="20"/>
                <w:szCs w:val="20"/>
              </w:rPr>
              <w:fldChar w:fldCharType="begin"/>
            </w:r>
            <w:r w:rsidR="00A354A7" w:rsidRPr="00A354A7">
              <w:rPr>
                <w:rFonts w:ascii="Verdana" w:hAnsi="Verdana"/>
                <w:b/>
                <w:bCs/>
                <w:noProof/>
                <w:webHidden/>
                <w:color w:val="1F497D" w:themeColor="text2"/>
                <w:sz w:val="20"/>
                <w:szCs w:val="20"/>
              </w:rPr>
              <w:instrText xml:space="preserve"> PAGEREF _Toc173314911 \h </w:instrText>
            </w:r>
            <w:r w:rsidR="00A354A7" w:rsidRPr="00A354A7">
              <w:rPr>
                <w:rFonts w:ascii="Verdana" w:hAnsi="Verdana"/>
                <w:b/>
                <w:bCs/>
                <w:noProof/>
                <w:webHidden/>
                <w:color w:val="1F497D" w:themeColor="text2"/>
                <w:sz w:val="20"/>
                <w:szCs w:val="20"/>
              </w:rPr>
            </w:r>
            <w:r w:rsidR="00A354A7" w:rsidRPr="00A354A7">
              <w:rPr>
                <w:rFonts w:ascii="Verdana" w:hAnsi="Verdana"/>
                <w:b/>
                <w:bCs/>
                <w:noProof/>
                <w:webHidden/>
                <w:color w:val="1F497D" w:themeColor="text2"/>
                <w:sz w:val="20"/>
                <w:szCs w:val="20"/>
              </w:rPr>
              <w:fldChar w:fldCharType="separate"/>
            </w:r>
            <w:r w:rsidR="0096262F">
              <w:rPr>
                <w:rFonts w:ascii="Verdana" w:hAnsi="Verdana"/>
                <w:b/>
                <w:bCs/>
                <w:noProof/>
                <w:webHidden/>
                <w:color w:val="1F497D" w:themeColor="text2"/>
                <w:sz w:val="20"/>
                <w:szCs w:val="20"/>
              </w:rPr>
              <w:t>22</w:t>
            </w:r>
            <w:r w:rsidR="00A354A7" w:rsidRPr="00A354A7">
              <w:rPr>
                <w:rFonts w:ascii="Verdana" w:hAnsi="Verdana"/>
                <w:b/>
                <w:bCs/>
                <w:noProof/>
                <w:webHidden/>
                <w:color w:val="1F497D" w:themeColor="text2"/>
                <w:sz w:val="20"/>
                <w:szCs w:val="20"/>
              </w:rPr>
              <w:fldChar w:fldCharType="end"/>
            </w:r>
          </w:hyperlink>
        </w:p>
        <w:p w14:paraId="29BA9F9E" w14:textId="108214D1" w:rsidR="00A354A7" w:rsidRPr="00A354A7" w:rsidRDefault="009511B8">
          <w:pPr>
            <w:pStyle w:val="TOC2"/>
            <w:tabs>
              <w:tab w:val="left" w:pos="880"/>
            </w:tabs>
            <w:rPr>
              <w:rFonts w:ascii="Verdana" w:eastAsiaTheme="minorEastAsia" w:hAnsi="Verdana" w:cstheme="minorBidi"/>
              <w:b/>
              <w:bCs/>
              <w:noProof/>
              <w:color w:val="1F497D" w:themeColor="text2"/>
              <w:kern w:val="2"/>
              <w:sz w:val="20"/>
              <w:szCs w:val="20"/>
              <w:lang w:eastAsia="en-GB"/>
              <w14:ligatures w14:val="standardContextual"/>
            </w:rPr>
          </w:pPr>
          <w:hyperlink w:anchor="_Toc173314912" w:history="1">
            <w:r w:rsidR="00A354A7" w:rsidRPr="00A354A7">
              <w:rPr>
                <w:rStyle w:val="Hyperlink"/>
                <w:rFonts w:ascii="Verdana" w:hAnsi="Verdana"/>
                <w:b/>
                <w:bCs/>
                <w:noProof/>
                <w:color w:val="1F497D" w:themeColor="text2"/>
                <w:sz w:val="20"/>
                <w:szCs w:val="20"/>
              </w:rPr>
              <w:t>1.</w:t>
            </w:r>
            <w:r w:rsidR="00A354A7" w:rsidRPr="00A354A7">
              <w:rPr>
                <w:rFonts w:ascii="Verdana" w:eastAsiaTheme="minorEastAsia" w:hAnsi="Verdana" w:cstheme="minorBidi"/>
                <w:b/>
                <w:bCs/>
                <w:noProof/>
                <w:color w:val="1F497D" w:themeColor="text2"/>
                <w:kern w:val="2"/>
                <w:sz w:val="20"/>
                <w:szCs w:val="20"/>
                <w:lang w:eastAsia="en-GB"/>
                <w14:ligatures w14:val="standardContextual"/>
              </w:rPr>
              <w:tab/>
            </w:r>
            <w:r w:rsidR="00A354A7" w:rsidRPr="00A354A7">
              <w:rPr>
                <w:rStyle w:val="Hyperlink"/>
                <w:rFonts w:ascii="Verdana" w:hAnsi="Verdana"/>
                <w:b/>
                <w:bCs/>
                <w:noProof/>
                <w:color w:val="1F497D" w:themeColor="text2"/>
                <w:sz w:val="20"/>
                <w:szCs w:val="20"/>
              </w:rPr>
              <w:t>Improving primary and community care data and insight</w:t>
            </w:r>
            <w:r w:rsidR="00A354A7" w:rsidRPr="00A354A7">
              <w:rPr>
                <w:rFonts w:ascii="Verdana" w:hAnsi="Verdana"/>
                <w:b/>
                <w:bCs/>
                <w:noProof/>
                <w:webHidden/>
                <w:color w:val="1F497D" w:themeColor="text2"/>
                <w:sz w:val="20"/>
                <w:szCs w:val="20"/>
              </w:rPr>
              <w:tab/>
            </w:r>
            <w:r w:rsidR="00A354A7" w:rsidRPr="00A354A7">
              <w:rPr>
                <w:rFonts w:ascii="Verdana" w:hAnsi="Verdana"/>
                <w:b/>
                <w:bCs/>
                <w:noProof/>
                <w:webHidden/>
                <w:color w:val="1F497D" w:themeColor="text2"/>
                <w:sz w:val="20"/>
                <w:szCs w:val="20"/>
              </w:rPr>
              <w:fldChar w:fldCharType="begin"/>
            </w:r>
            <w:r w:rsidR="00A354A7" w:rsidRPr="00A354A7">
              <w:rPr>
                <w:rFonts w:ascii="Verdana" w:hAnsi="Verdana"/>
                <w:b/>
                <w:bCs/>
                <w:noProof/>
                <w:webHidden/>
                <w:color w:val="1F497D" w:themeColor="text2"/>
                <w:sz w:val="20"/>
                <w:szCs w:val="20"/>
              </w:rPr>
              <w:instrText xml:space="preserve"> PAGEREF _Toc173314912 \h </w:instrText>
            </w:r>
            <w:r w:rsidR="00A354A7" w:rsidRPr="00A354A7">
              <w:rPr>
                <w:rFonts w:ascii="Verdana" w:hAnsi="Verdana"/>
                <w:b/>
                <w:bCs/>
                <w:noProof/>
                <w:webHidden/>
                <w:color w:val="1F497D" w:themeColor="text2"/>
                <w:sz w:val="20"/>
                <w:szCs w:val="20"/>
              </w:rPr>
            </w:r>
            <w:r w:rsidR="00A354A7" w:rsidRPr="00A354A7">
              <w:rPr>
                <w:rFonts w:ascii="Verdana" w:hAnsi="Verdana"/>
                <w:b/>
                <w:bCs/>
                <w:noProof/>
                <w:webHidden/>
                <w:color w:val="1F497D" w:themeColor="text2"/>
                <w:sz w:val="20"/>
                <w:szCs w:val="20"/>
              </w:rPr>
              <w:fldChar w:fldCharType="separate"/>
            </w:r>
            <w:r w:rsidR="0096262F">
              <w:rPr>
                <w:rFonts w:ascii="Verdana" w:hAnsi="Verdana"/>
                <w:b/>
                <w:bCs/>
                <w:noProof/>
                <w:webHidden/>
                <w:color w:val="1F497D" w:themeColor="text2"/>
                <w:sz w:val="20"/>
                <w:szCs w:val="20"/>
              </w:rPr>
              <w:t>22</w:t>
            </w:r>
            <w:r w:rsidR="00A354A7" w:rsidRPr="00A354A7">
              <w:rPr>
                <w:rFonts w:ascii="Verdana" w:hAnsi="Verdana"/>
                <w:b/>
                <w:bCs/>
                <w:noProof/>
                <w:webHidden/>
                <w:color w:val="1F497D" w:themeColor="text2"/>
                <w:sz w:val="20"/>
                <w:szCs w:val="20"/>
              </w:rPr>
              <w:fldChar w:fldCharType="end"/>
            </w:r>
          </w:hyperlink>
        </w:p>
        <w:p w14:paraId="778A36AE" w14:textId="7B350C0C" w:rsidR="00A354A7" w:rsidRPr="00A354A7" w:rsidRDefault="009511B8">
          <w:pPr>
            <w:pStyle w:val="TOC2"/>
            <w:tabs>
              <w:tab w:val="left" w:pos="880"/>
            </w:tabs>
            <w:rPr>
              <w:rFonts w:ascii="Verdana" w:eastAsiaTheme="minorEastAsia" w:hAnsi="Verdana" w:cstheme="minorBidi"/>
              <w:b/>
              <w:bCs/>
              <w:noProof/>
              <w:color w:val="1F497D" w:themeColor="text2"/>
              <w:kern w:val="2"/>
              <w:sz w:val="20"/>
              <w:szCs w:val="20"/>
              <w:lang w:eastAsia="en-GB"/>
              <w14:ligatures w14:val="standardContextual"/>
            </w:rPr>
          </w:pPr>
          <w:hyperlink w:anchor="_Toc173314913" w:history="1">
            <w:r w:rsidR="00A354A7" w:rsidRPr="00A354A7">
              <w:rPr>
                <w:rStyle w:val="Hyperlink"/>
                <w:rFonts w:ascii="Verdana" w:hAnsi="Verdana"/>
                <w:b/>
                <w:bCs/>
                <w:noProof/>
                <w:color w:val="1F497D" w:themeColor="text2"/>
                <w:sz w:val="20"/>
                <w:szCs w:val="20"/>
              </w:rPr>
              <w:t>2.</w:t>
            </w:r>
            <w:r w:rsidR="00A354A7" w:rsidRPr="00A354A7">
              <w:rPr>
                <w:rFonts w:ascii="Verdana" w:eastAsiaTheme="minorEastAsia" w:hAnsi="Verdana" w:cstheme="minorBidi"/>
                <w:b/>
                <w:bCs/>
                <w:noProof/>
                <w:color w:val="1F497D" w:themeColor="text2"/>
                <w:kern w:val="2"/>
                <w:sz w:val="20"/>
                <w:szCs w:val="20"/>
                <w:lang w:eastAsia="en-GB"/>
                <w14:ligatures w14:val="standardContextual"/>
              </w:rPr>
              <w:tab/>
            </w:r>
            <w:r w:rsidR="00A354A7" w:rsidRPr="00A354A7">
              <w:rPr>
                <w:rStyle w:val="Hyperlink"/>
                <w:rFonts w:ascii="Verdana" w:hAnsi="Verdana"/>
                <w:b/>
                <w:bCs/>
                <w:noProof/>
                <w:color w:val="1F497D" w:themeColor="text2"/>
                <w:sz w:val="20"/>
                <w:szCs w:val="20"/>
              </w:rPr>
              <w:t>Implementing the Primary Care Model for Wales</w:t>
            </w:r>
            <w:r w:rsidR="00A354A7" w:rsidRPr="00A354A7">
              <w:rPr>
                <w:rFonts w:ascii="Verdana" w:hAnsi="Verdana"/>
                <w:b/>
                <w:bCs/>
                <w:noProof/>
                <w:webHidden/>
                <w:color w:val="1F497D" w:themeColor="text2"/>
                <w:sz w:val="20"/>
                <w:szCs w:val="20"/>
              </w:rPr>
              <w:tab/>
            </w:r>
            <w:r w:rsidR="00A354A7" w:rsidRPr="00A354A7">
              <w:rPr>
                <w:rFonts w:ascii="Verdana" w:hAnsi="Verdana"/>
                <w:b/>
                <w:bCs/>
                <w:noProof/>
                <w:webHidden/>
                <w:color w:val="1F497D" w:themeColor="text2"/>
                <w:sz w:val="20"/>
                <w:szCs w:val="20"/>
              </w:rPr>
              <w:fldChar w:fldCharType="begin"/>
            </w:r>
            <w:r w:rsidR="00A354A7" w:rsidRPr="00A354A7">
              <w:rPr>
                <w:rFonts w:ascii="Verdana" w:hAnsi="Verdana"/>
                <w:b/>
                <w:bCs/>
                <w:noProof/>
                <w:webHidden/>
                <w:color w:val="1F497D" w:themeColor="text2"/>
                <w:sz w:val="20"/>
                <w:szCs w:val="20"/>
              </w:rPr>
              <w:instrText xml:space="preserve"> PAGEREF _Toc173314913 \h </w:instrText>
            </w:r>
            <w:r w:rsidR="00A354A7" w:rsidRPr="00A354A7">
              <w:rPr>
                <w:rFonts w:ascii="Verdana" w:hAnsi="Verdana"/>
                <w:b/>
                <w:bCs/>
                <w:noProof/>
                <w:webHidden/>
                <w:color w:val="1F497D" w:themeColor="text2"/>
                <w:sz w:val="20"/>
                <w:szCs w:val="20"/>
              </w:rPr>
            </w:r>
            <w:r w:rsidR="00A354A7" w:rsidRPr="00A354A7">
              <w:rPr>
                <w:rFonts w:ascii="Verdana" w:hAnsi="Verdana"/>
                <w:b/>
                <w:bCs/>
                <w:noProof/>
                <w:webHidden/>
                <w:color w:val="1F497D" w:themeColor="text2"/>
                <w:sz w:val="20"/>
                <w:szCs w:val="20"/>
              </w:rPr>
              <w:fldChar w:fldCharType="separate"/>
            </w:r>
            <w:r w:rsidR="0096262F">
              <w:rPr>
                <w:rFonts w:ascii="Verdana" w:hAnsi="Verdana"/>
                <w:b/>
                <w:bCs/>
                <w:noProof/>
                <w:webHidden/>
                <w:color w:val="1F497D" w:themeColor="text2"/>
                <w:sz w:val="20"/>
                <w:szCs w:val="20"/>
              </w:rPr>
              <w:t>22</w:t>
            </w:r>
            <w:r w:rsidR="00A354A7" w:rsidRPr="00A354A7">
              <w:rPr>
                <w:rFonts w:ascii="Verdana" w:hAnsi="Verdana"/>
                <w:b/>
                <w:bCs/>
                <w:noProof/>
                <w:webHidden/>
                <w:color w:val="1F497D" w:themeColor="text2"/>
                <w:sz w:val="20"/>
                <w:szCs w:val="20"/>
              </w:rPr>
              <w:fldChar w:fldCharType="end"/>
            </w:r>
          </w:hyperlink>
        </w:p>
        <w:p w14:paraId="0C609997" w14:textId="4A849FB0" w:rsidR="00A354A7" w:rsidRPr="00A354A7" w:rsidRDefault="009511B8">
          <w:pPr>
            <w:pStyle w:val="TOC2"/>
            <w:tabs>
              <w:tab w:val="left" w:pos="880"/>
            </w:tabs>
            <w:rPr>
              <w:rFonts w:ascii="Verdana" w:eastAsiaTheme="minorEastAsia" w:hAnsi="Verdana" w:cstheme="minorBidi"/>
              <w:b/>
              <w:bCs/>
              <w:noProof/>
              <w:color w:val="1F497D" w:themeColor="text2"/>
              <w:kern w:val="2"/>
              <w:sz w:val="20"/>
              <w:szCs w:val="20"/>
              <w:lang w:eastAsia="en-GB"/>
              <w14:ligatures w14:val="standardContextual"/>
            </w:rPr>
          </w:pPr>
          <w:hyperlink w:anchor="_Toc173314914" w:history="1">
            <w:r w:rsidR="00A354A7" w:rsidRPr="00A354A7">
              <w:rPr>
                <w:rStyle w:val="Hyperlink"/>
                <w:rFonts w:ascii="Verdana" w:hAnsi="Verdana"/>
                <w:b/>
                <w:bCs/>
                <w:noProof/>
                <w:color w:val="1F497D" w:themeColor="text2"/>
                <w:sz w:val="20"/>
                <w:szCs w:val="20"/>
              </w:rPr>
              <w:t>3.</w:t>
            </w:r>
            <w:r w:rsidR="00A354A7" w:rsidRPr="00A354A7">
              <w:rPr>
                <w:rFonts w:ascii="Verdana" w:eastAsiaTheme="minorEastAsia" w:hAnsi="Verdana" w:cstheme="minorBidi"/>
                <w:b/>
                <w:bCs/>
                <w:noProof/>
                <w:color w:val="1F497D" w:themeColor="text2"/>
                <w:kern w:val="2"/>
                <w:sz w:val="20"/>
                <w:szCs w:val="20"/>
                <w:lang w:eastAsia="en-GB"/>
                <w14:ligatures w14:val="standardContextual"/>
              </w:rPr>
              <w:tab/>
            </w:r>
            <w:r w:rsidR="00A354A7" w:rsidRPr="00A354A7">
              <w:rPr>
                <w:rStyle w:val="Hyperlink"/>
                <w:rFonts w:ascii="Verdana" w:hAnsi="Verdana"/>
                <w:b/>
                <w:bCs/>
                <w:noProof/>
                <w:color w:val="1F497D" w:themeColor="text2"/>
                <w:sz w:val="20"/>
                <w:szCs w:val="20"/>
              </w:rPr>
              <w:t>Keeping the strategy under review</w:t>
            </w:r>
            <w:r w:rsidR="00A354A7" w:rsidRPr="00A354A7">
              <w:rPr>
                <w:rFonts w:ascii="Verdana" w:hAnsi="Verdana"/>
                <w:b/>
                <w:bCs/>
                <w:noProof/>
                <w:webHidden/>
                <w:color w:val="1F497D" w:themeColor="text2"/>
                <w:sz w:val="20"/>
                <w:szCs w:val="20"/>
              </w:rPr>
              <w:tab/>
            </w:r>
            <w:r w:rsidR="00A354A7" w:rsidRPr="00A354A7">
              <w:rPr>
                <w:rFonts w:ascii="Verdana" w:hAnsi="Verdana"/>
                <w:b/>
                <w:bCs/>
                <w:noProof/>
                <w:webHidden/>
                <w:color w:val="1F497D" w:themeColor="text2"/>
                <w:sz w:val="20"/>
                <w:szCs w:val="20"/>
              </w:rPr>
              <w:fldChar w:fldCharType="begin"/>
            </w:r>
            <w:r w:rsidR="00A354A7" w:rsidRPr="00A354A7">
              <w:rPr>
                <w:rFonts w:ascii="Verdana" w:hAnsi="Verdana"/>
                <w:b/>
                <w:bCs/>
                <w:noProof/>
                <w:webHidden/>
                <w:color w:val="1F497D" w:themeColor="text2"/>
                <w:sz w:val="20"/>
                <w:szCs w:val="20"/>
              </w:rPr>
              <w:instrText xml:space="preserve"> PAGEREF _Toc173314914 \h </w:instrText>
            </w:r>
            <w:r w:rsidR="00A354A7" w:rsidRPr="00A354A7">
              <w:rPr>
                <w:rFonts w:ascii="Verdana" w:hAnsi="Verdana"/>
                <w:b/>
                <w:bCs/>
                <w:noProof/>
                <w:webHidden/>
                <w:color w:val="1F497D" w:themeColor="text2"/>
                <w:sz w:val="20"/>
                <w:szCs w:val="20"/>
              </w:rPr>
            </w:r>
            <w:r w:rsidR="00A354A7" w:rsidRPr="00A354A7">
              <w:rPr>
                <w:rFonts w:ascii="Verdana" w:hAnsi="Verdana"/>
                <w:b/>
                <w:bCs/>
                <w:noProof/>
                <w:webHidden/>
                <w:color w:val="1F497D" w:themeColor="text2"/>
                <w:sz w:val="20"/>
                <w:szCs w:val="20"/>
              </w:rPr>
              <w:fldChar w:fldCharType="separate"/>
            </w:r>
            <w:r w:rsidR="0096262F">
              <w:rPr>
                <w:rFonts w:ascii="Verdana" w:hAnsi="Verdana"/>
                <w:b/>
                <w:bCs/>
                <w:noProof/>
                <w:webHidden/>
                <w:color w:val="1F497D" w:themeColor="text2"/>
                <w:sz w:val="20"/>
                <w:szCs w:val="20"/>
              </w:rPr>
              <w:t>23</w:t>
            </w:r>
            <w:r w:rsidR="00A354A7" w:rsidRPr="00A354A7">
              <w:rPr>
                <w:rFonts w:ascii="Verdana" w:hAnsi="Verdana"/>
                <w:b/>
                <w:bCs/>
                <w:noProof/>
                <w:webHidden/>
                <w:color w:val="1F497D" w:themeColor="text2"/>
                <w:sz w:val="20"/>
                <w:szCs w:val="20"/>
              </w:rPr>
              <w:fldChar w:fldCharType="end"/>
            </w:r>
          </w:hyperlink>
        </w:p>
        <w:p w14:paraId="70F0EA61" w14:textId="24C7057F" w:rsidR="00A354A7" w:rsidRPr="00A354A7" w:rsidRDefault="009511B8">
          <w:pPr>
            <w:pStyle w:val="TOC2"/>
            <w:tabs>
              <w:tab w:val="left" w:pos="880"/>
            </w:tabs>
            <w:rPr>
              <w:rFonts w:ascii="Verdana" w:eastAsiaTheme="minorEastAsia" w:hAnsi="Verdana" w:cstheme="minorBidi"/>
              <w:b/>
              <w:bCs/>
              <w:noProof/>
              <w:color w:val="1F497D" w:themeColor="text2"/>
              <w:kern w:val="2"/>
              <w:sz w:val="20"/>
              <w:szCs w:val="20"/>
              <w:lang w:eastAsia="en-GB"/>
              <w14:ligatures w14:val="standardContextual"/>
            </w:rPr>
          </w:pPr>
          <w:hyperlink w:anchor="_Toc173314915" w:history="1">
            <w:r w:rsidR="00A354A7" w:rsidRPr="00A354A7">
              <w:rPr>
                <w:rStyle w:val="Hyperlink"/>
                <w:rFonts w:ascii="Verdana" w:hAnsi="Verdana"/>
                <w:b/>
                <w:bCs/>
                <w:noProof/>
                <w:color w:val="1F497D" w:themeColor="text2"/>
                <w:sz w:val="20"/>
                <w:szCs w:val="20"/>
              </w:rPr>
              <w:t>4.</w:t>
            </w:r>
            <w:r w:rsidR="00A354A7" w:rsidRPr="00A354A7">
              <w:rPr>
                <w:rFonts w:ascii="Verdana" w:eastAsiaTheme="minorEastAsia" w:hAnsi="Verdana" w:cstheme="minorBidi"/>
                <w:b/>
                <w:bCs/>
                <w:noProof/>
                <w:color w:val="1F497D" w:themeColor="text2"/>
                <w:kern w:val="2"/>
                <w:sz w:val="20"/>
                <w:szCs w:val="20"/>
                <w:lang w:eastAsia="en-GB"/>
                <w14:ligatures w14:val="standardContextual"/>
              </w:rPr>
              <w:tab/>
            </w:r>
            <w:r w:rsidR="00A354A7" w:rsidRPr="00A354A7">
              <w:rPr>
                <w:rStyle w:val="Hyperlink"/>
                <w:rFonts w:ascii="Verdana" w:hAnsi="Verdana"/>
                <w:b/>
                <w:bCs/>
                <w:noProof/>
                <w:color w:val="1F497D" w:themeColor="text2"/>
                <w:sz w:val="20"/>
                <w:szCs w:val="20"/>
              </w:rPr>
              <w:t>Strengthening clusters</w:t>
            </w:r>
            <w:r w:rsidR="00A354A7" w:rsidRPr="00A354A7">
              <w:rPr>
                <w:rFonts w:ascii="Verdana" w:hAnsi="Verdana"/>
                <w:b/>
                <w:bCs/>
                <w:noProof/>
                <w:webHidden/>
                <w:color w:val="1F497D" w:themeColor="text2"/>
                <w:sz w:val="20"/>
                <w:szCs w:val="20"/>
              </w:rPr>
              <w:tab/>
            </w:r>
            <w:r w:rsidR="00A354A7" w:rsidRPr="00A354A7">
              <w:rPr>
                <w:rFonts w:ascii="Verdana" w:hAnsi="Verdana"/>
                <w:b/>
                <w:bCs/>
                <w:noProof/>
                <w:webHidden/>
                <w:color w:val="1F497D" w:themeColor="text2"/>
                <w:sz w:val="20"/>
                <w:szCs w:val="20"/>
              </w:rPr>
              <w:fldChar w:fldCharType="begin"/>
            </w:r>
            <w:r w:rsidR="00A354A7" w:rsidRPr="00A354A7">
              <w:rPr>
                <w:rFonts w:ascii="Verdana" w:hAnsi="Verdana"/>
                <w:b/>
                <w:bCs/>
                <w:noProof/>
                <w:webHidden/>
                <w:color w:val="1F497D" w:themeColor="text2"/>
                <w:sz w:val="20"/>
                <w:szCs w:val="20"/>
              </w:rPr>
              <w:instrText xml:space="preserve"> PAGEREF _Toc173314915 \h </w:instrText>
            </w:r>
            <w:r w:rsidR="00A354A7" w:rsidRPr="00A354A7">
              <w:rPr>
                <w:rFonts w:ascii="Verdana" w:hAnsi="Verdana"/>
                <w:b/>
                <w:bCs/>
                <w:noProof/>
                <w:webHidden/>
                <w:color w:val="1F497D" w:themeColor="text2"/>
                <w:sz w:val="20"/>
                <w:szCs w:val="20"/>
              </w:rPr>
            </w:r>
            <w:r w:rsidR="00A354A7" w:rsidRPr="00A354A7">
              <w:rPr>
                <w:rFonts w:ascii="Verdana" w:hAnsi="Verdana"/>
                <w:b/>
                <w:bCs/>
                <w:noProof/>
                <w:webHidden/>
                <w:color w:val="1F497D" w:themeColor="text2"/>
                <w:sz w:val="20"/>
                <w:szCs w:val="20"/>
              </w:rPr>
              <w:fldChar w:fldCharType="separate"/>
            </w:r>
            <w:r w:rsidR="0096262F">
              <w:rPr>
                <w:rFonts w:ascii="Verdana" w:hAnsi="Verdana"/>
                <w:b/>
                <w:bCs/>
                <w:noProof/>
                <w:webHidden/>
                <w:color w:val="1F497D" w:themeColor="text2"/>
                <w:sz w:val="20"/>
                <w:szCs w:val="20"/>
              </w:rPr>
              <w:t>23</w:t>
            </w:r>
            <w:r w:rsidR="00A354A7" w:rsidRPr="00A354A7">
              <w:rPr>
                <w:rFonts w:ascii="Verdana" w:hAnsi="Verdana"/>
                <w:b/>
                <w:bCs/>
                <w:noProof/>
                <w:webHidden/>
                <w:color w:val="1F497D" w:themeColor="text2"/>
                <w:sz w:val="20"/>
                <w:szCs w:val="20"/>
              </w:rPr>
              <w:fldChar w:fldCharType="end"/>
            </w:r>
          </w:hyperlink>
        </w:p>
        <w:p w14:paraId="655C71BD" w14:textId="600B4C37" w:rsidR="00A354A7" w:rsidRPr="00A354A7" w:rsidRDefault="009511B8">
          <w:pPr>
            <w:pStyle w:val="TOC2"/>
            <w:tabs>
              <w:tab w:val="left" w:pos="880"/>
            </w:tabs>
            <w:rPr>
              <w:rFonts w:ascii="Verdana" w:eastAsiaTheme="minorEastAsia" w:hAnsi="Verdana" w:cstheme="minorBidi"/>
              <w:b/>
              <w:bCs/>
              <w:noProof/>
              <w:color w:val="1F497D" w:themeColor="text2"/>
              <w:kern w:val="2"/>
              <w:sz w:val="20"/>
              <w:szCs w:val="20"/>
              <w:lang w:eastAsia="en-GB"/>
              <w14:ligatures w14:val="standardContextual"/>
            </w:rPr>
          </w:pPr>
          <w:hyperlink w:anchor="_Toc173314916" w:history="1">
            <w:r w:rsidR="00A354A7" w:rsidRPr="00A354A7">
              <w:rPr>
                <w:rStyle w:val="Hyperlink"/>
                <w:rFonts w:ascii="Verdana" w:hAnsi="Verdana"/>
                <w:b/>
                <w:bCs/>
                <w:noProof/>
                <w:color w:val="1F497D" w:themeColor="text2"/>
                <w:sz w:val="20"/>
                <w:szCs w:val="20"/>
              </w:rPr>
              <w:t>5.</w:t>
            </w:r>
            <w:r w:rsidR="00A354A7" w:rsidRPr="00A354A7">
              <w:rPr>
                <w:rFonts w:ascii="Verdana" w:eastAsiaTheme="minorEastAsia" w:hAnsi="Verdana" w:cstheme="minorBidi"/>
                <w:b/>
                <w:bCs/>
                <w:noProof/>
                <w:color w:val="1F497D" w:themeColor="text2"/>
                <w:kern w:val="2"/>
                <w:sz w:val="20"/>
                <w:szCs w:val="20"/>
                <w:lang w:eastAsia="en-GB"/>
                <w14:ligatures w14:val="standardContextual"/>
              </w:rPr>
              <w:tab/>
            </w:r>
            <w:r w:rsidR="00A354A7" w:rsidRPr="00A354A7">
              <w:rPr>
                <w:rStyle w:val="Hyperlink"/>
                <w:rFonts w:ascii="Verdana" w:hAnsi="Verdana"/>
                <w:b/>
                <w:bCs/>
                <w:noProof/>
                <w:color w:val="1F497D" w:themeColor="text2"/>
                <w:sz w:val="20"/>
                <w:szCs w:val="20"/>
              </w:rPr>
              <w:t>Shifting resources to primary care</w:t>
            </w:r>
            <w:r w:rsidR="00A354A7" w:rsidRPr="00A354A7">
              <w:rPr>
                <w:rFonts w:ascii="Verdana" w:hAnsi="Verdana"/>
                <w:b/>
                <w:bCs/>
                <w:noProof/>
                <w:webHidden/>
                <w:color w:val="1F497D" w:themeColor="text2"/>
                <w:sz w:val="20"/>
                <w:szCs w:val="20"/>
              </w:rPr>
              <w:tab/>
            </w:r>
            <w:r w:rsidR="00A354A7" w:rsidRPr="00A354A7">
              <w:rPr>
                <w:rFonts w:ascii="Verdana" w:hAnsi="Verdana"/>
                <w:b/>
                <w:bCs/>
                <w:noProof/>
                <w:webHidden/>
                <w:color w:val="1F497D" w:themeColor="text2"/>
                <w:sz w:val="20"/>
                <w:szCs w:val="20"/>
              </w:rPr>
              <w:fldChar w:fldCharType="begin"/>
            </w:r>
            <w:r w:rsidR="00A354A7" w:rsidRPr="00A354A7">
              <w:rPr>
                <w:rFonts w:ascii="Verdana" w:hAnsi="Verdana"/>
                <w:b/>
                <w:bCs/>
                <w:noProof/>
                <w:webHidden/>
                <w:color w:val="1F497D" w:themeColor="text2"/>
                <w:sz w:val="20"/>
                <w:szCs w:val="20"/>
              </w:rPr>
              <w:instrText xml:space="preserve"> PAGEREF _Toc173314916 \h </w:instrText>
            </w:r>
            <w:r w:rsidR="00A354A7" w:rsidRPr="00A354A7">
              <w:rPr>
                <w:rFonts w:ascii="Verdana" w:hAnsi="Verdana"/>
                <w:b/>
                <w:bCs/>
                <w:noProof/>
                <w:webHidden/>
                <w:color w:val="1F497D" w:themeColor="text2"/>
                <w:sz w:val="20"/>
                <w:szCs w:val="20"/>
              </w:rPr>
            </w:r>
            <w:r w:rsidR="00A354A7" w:rsidRPr="00A354A7">
              <w:rPr>
                <w:rFonts w:ascii="Verdana" w:hAnsi="Verdana"/>
                <w:b/>
                <w:bCs/>
                <w:noProof/>
                <w:webHidden/>
                <w:color w:val="1F497D" w:themeColor="text2"/>
                <w:sz w:val="20"/>
                <w:szCs w:val="20"/>
              </w:rPr>
              <w:fldChar w:fldCharType="separate"/>
            </w:r>
            <w:r w:rsidR="0096262F">
              <w:rPr>
                <w:rFonts w:ascii="Verdana" w:hAnsi="Verdana"/>
                <w:b/>
                <w:bCs/>
                <w:noProof/>
                <w:webHidden/>
                <w:color w:val="1F497D" w:themeColor="text2"/>
                <w:sz w:val="20"/>
                <w:szCs w:val="20"/>
              </w:rPr>
              <w:t>23</w:t>
            </w:r>
            <w:r w:rsidR="00A354A7" w:rsidRPr="00A354A7">
              <w:rPr>
                <w:rFonts w:ascii="Verdana" w:hAnsi="Verdana"/>
                <w:b/>
                <w:bCs/>
                <w:noProof/>
                <w:webHidden/>
                <w:color w:val="1F497D" w:themeColor="text2"/>
                <w:sz w:val="20"/>
                <w:szCs w:val="20"/>
              </w:rPr>
              <w:fldChar w:fldCharType="end"/>
            </w:r>
          </w:hyperlink>
        </w:p>
        <w:p w14:paraId="26844C15" w14:textId="7C249886" w:rsidR="00A354A7" w:rsidRPr="00A354A7" w:rsidRDefault="009511B8">
          <w:pPr>
            <w:pStyle w:val="TOC2"/>
            <w:tabs>
              <w:tab w:val="left" w:pos="880"/>
            </w:tabs>
            <w:rPr>
              <w:rFonts w:ascii="Verdana" w:eastAsiaTheme="minorEastAsia" w:hAnsi="Verdana" w:cstheme="minorBidi"/>
              <w:b/>
              <w:bCs/>
              <w:noProof/>
              <w:color w:val="1F497D" w:themeColor="text2"/>
              <w:kern w:val="2"/>
              <w:sz w:val="20"/>
              <w:szCs w:val="20"/>
              <w:lang w:eastAsia="en-GB"/>
              <w14:ligatures w14:val="standardContextual"/>
            </w:rPr>
          </w:pPr>
          <w:hyperlink w:anchor="_Toc173314917" w:history="1">
            <w:r w:rsidR="00A354A7" w:rsidRPr="00A354A7">
              <w:rPr>
                <w:rStyle w:val="Hyperlink"/>
                <w:rFonts w:ascii="Verdana" w:hAnsi="Verdana"/>
                <w:b/>
                <w:bCs/>
                <w:noProof/>
                <w:color w:val="1F497D" w:themeColor="text2"/>
                <w:sz w:val="20"/>
                <w:szCs w:val="20"/>
              </w:rPr>
              <w:t>6.</w:t>
            </w:r>
            <w:r w:rsidR="00A354A7" w:rsidRPr="00A354A7">
              <w:rPr>
                <w:rFonts w:ascii="Verdana" w:eastAsiaTheme="minorEastAsia" w:hAnsi="Verdana" w:cstheme="minorBidi"/>
                <w:b/>
                <w:bCs/>
                <w:noProof/>
                <w:color w:val="1F497D" w:themeColor="text2"/>
                <w:kern w:val="2"/>
                <w:sz w:val="20"/>
                <w:szCs w:val="20"/>
                <w:lang w:eastAsia="en-GB"/>
                <w14:ligatures w14:val="standardContextual"/>
              </w:rPr>
              <w:tab/>
            </w:r>
            <w:r w:rsidR="00A354A7" w:rsidRPr="00A354A7">
              <w:rPr>
                <w:rStyle w:val="Hyperlink"/>
                <w:rFonts w:ascii="Verdana" w:hAnsi="Verdana"/>
                <w:b/>
                <w:bCs/>
                <w:noProof/>
                <w:color w:val="1F497D" w:themeColor="text2"/>
                <w:sz w:val="20"/>
                <w:szCs w:val="20"/>
              </w:rPr>
              <w:t>Developing the evaluation of the Primary Care Model for Wales</w:t>
            </w:r>
            <w:r w:rsidR="00A354A7" w:rsidRPr="00A354A7">
              <w:rPr>
                <w:rFonts w:ascii="Verdana" w:hAnsi="Verdana"/>
                <w:b/>
                <w:bCs/>
                <w:noProof/>
                <w:webHidden/>
                <w:color w:val="1F497D" w:themeColor="text2"/>
                <w:sz w:val="20"/>
                <w:szCs w:val="20"/>
              </w:rPr>
              <w:tab/>
            </w:r>
            <w:r w:rsidR="00A354A7" w:rsidRPr="00A354A7">
              <w:rPr>
                <w:rFonts w:ascii="Verdana" w:hAnsi="Verdana"/>
                <w:b/>
                <w:bCs/>
                <w:noProof/>
                <w:webHidden/>
                <w:color w:val="1F497D" w:themeColor="text2"/>
                <w:sz w:val="20"/>
                <w:szCs w:val="20"/>
              </w:rPr>
              <w:fldChar w:fldCharType="begin"/>
            </w:r>
            <w:r w:rsidR="00A354A7" w:rsidRPr="00A354A7">
              <w:rPr>
                <w:rFonts w:ascii="Verdana" w:hAnsi="Verdana"/>
                <w:b/>
                <w:bCs/>
                <w:noProof/>
                <w:webHidden/>
                <w:color w:val="1F497D" w:themeColor="text2"/>
                <w:sz w:val="20"/>
                <w:szCs w:val="20"/>
              </w:rPr>
              <w:instrText xml:space="preserve"> PAGEREF _Toc173314917 \h </w:instrText>
            </w:r>
            <w:r w:rsidR="00A354A7" w:rsidRPr="00A354A7">
              <w:rPr>
                <w:rFonts w:ascii="Verdana" w:hAnsi="Verdana"/>
                <w:b/>
                <w:bCs/>
                <w:noProof/>
                <w:webHidden/>
                <w:color w:val="1F497D" w:themeColor="text2"/>
                <w:sz w:val="20"/>
                <w:szCs w:val="20"/>
              </w:rPr>
            </w:r>
            <w:r w:rsidR="00A354A7" w:rsidRPr="00A354A7">
              <w:rPr>
                <w:rFonts w:ascii="Verdana" w:hAnsi="Verdana"/>
                <w:b/>
                <w:bCs/>
                <w:noProof/>
                <w:webHidden/>
                <w:color w:val="1F497D" w:themeColor="text2"/>
                <w:sz w:val="20"/>
                <w:szCs w:val="20"/>
              </w:rPr>
              <w:fldChar w:fldCharType="separate"/>
            </w:r>
            <w:r w:rsidR="0096262F">
              <w:rPr>
                <w:rFonts w:ascii="Verdana" w:hAnsi="Verdana"/>
                <w:b/>
                <w:bCs/>
                <w:noProof/>
                <w:webHidden/>
                <w:color w:val="1F497D" w:themeColor="text2"/>
                <w:sz w:val="20"/>
                <w:szCs w:val="20"/>
              </w:rPr>
              <w:t>24</w:t>
            </w:r>
            <w:r w:rsidR="00A354A7" w:rsidRPr="00A354A7">
              <w:rPr>
                <w:rFonts w:ascii="Verdana" w:hAnsi="Verdana"/>
                <w:b/>
                <w:bCs/>
                <w:noProof/>
                <w:webHidden/>
                <w:color w:val="1F497D" w:themeColor="text2"/>
                <w:sz w:val="20"/>
                <w:szCs w:val="20"/>
              </w:rPr>
              <w:fldChar w:fldCharType="end"/>
            </w:r>
          </w:hyperlink>
        </w:p>
        <w:p w14:paraId="3C679519" w14:textId="3BECCC59" w:rsidR="00A354A7" w:rsidRPr="00A354A7" w:rsidRDefault="009511B8">
          <w:pPr>
            <w:pStyle w:val="TOC1"/>
            <w:rPr>
              <w:rFonts w:ascii="Verdana" w:eastAsiaTheme="minorEastAsia" w:hAnsi="Verdana" w:cstheme="minorBidi"/>
              <w:b/>
              <w:bCs/>
              <w:noProof/>
              <w:color w:val="1F497D" w:themeColor="text2"/>
              <w:kern w:val="2"/>
              <w:sz w:val="20"/>
              <w:szCs w:val="20"/>
              <w:lang w:eastAsia="en-GB"/>
              <w14:ligatures w14:val="standardContextual"/>
            </w:rPr>
          </w:pPr>
          <w:hyperlink w:anchor="_Toc173314918" w:history="1">
            <w:r w:rsidR="00A354A7" w:rsidRPr="00A354A7">
              <w:rPr>
                <w:rStyle w:val="Hyperlink"/>
                <w:rFonts w:ascii="Verdana" w:hAnsi="Verdana"/>
                <w:b/>
                <w:bCs/>
                <w:noProof/>
                <w:color w:val="1F497D" w:themeColor="text2"/>
                <w:sz w:val="20"/>
                <w:szCs w:val="20"/>
              </w:rPr>
              <w:t>Acknowledgments</w:t>
            </w:r>
            <w:r w:rsidR="00A354A7" w:rsidRPr="00A354A7">
              <w:rPr>
                <w:rFonts w:ascii="Verdana" w:hAnsi="Verdana"/>
                <w:b/>
                <w:bCs/>
                <w:noProof/>
                <w:webHidden/>
                <w:color w:val="1F497D" w:themeColor="text2"/>
                <w:sz w:val="20"/>
                <w:szCs w:val="20"/>
              </w:rPr>
              <w:tab/>
            </w:r>
            <w:r w:rsidR="00A354A7" w:rsidRPr="00A354A7">
              <w:rPr>
                <w:rFonts w:ascii="Verdana" w:hAnsi="Verdana"/>
                <w:b/>
                <w:bCs/>
                <w:noProof/>
                <w:webHidden/>
                <w:color w:val="1F497D" w:themeColor="text2"/>
                <w:sz w:val="20"/>
                <w:szCs w:val="20"/>
              </w:rPr>
              <w:fldChar w:fldCharType="begin"/>
            </w:r>
            <w:r w:rsidR="00A354A7" w:rsidRPr="00A354A7">
              <w:rPr>
                <w:rFonts w:ascii="Verdana" w:hAnsi="Verdana"/>
                <w:b/>
                <w:bCs/>
                <w:noProof/>
                <w:webHidden/>
                <w:color w:val="1F497D" w:themeColor="text2"/>
                <w:sz w:val="20"/>
                <w:szCs w:val="20"/>
              </w:rPr>
              <w:instrText xml:space="preserve"> PAGEREF _Toc173314918 \h </w:instrText>
            </w:r>
            <w:r w:rsidR="00A354A7" w:rsidRPr="00A354A7">
              <w:rPr>
                <w:rFonts w:ascii="Verdana" w:hAnsi="Verdana"/>
                <w:b/>
                <w:bCs/>
                <w:noProof/>
                <w:webHidden/>
                <w:color w:val="1F497D" w:themeColor="text2"/>
                <w:sz w:val="20"/>
                <w:szCs w:val="20"/>
              </w:rPr>
            </w:r>
            <w:r w:rsidR="00A354A7" w:rsidRPr="00A354A7">
              <w:rPr>
                <w:rFonts w:ascii="Verdana" w:hAnsi="Verdana"/>
                <w:b/>
                <w:bCs/>
                <w:noProof/>
                <w:webHidden/>
                <w:color w:val="1F497D" w:themeColor="text2"/>
                <w:sz w:val="20"/>
                <w:szCs w:val="20"/>
              </w:rPr>
              <w:fldChar w:fldCharType="separate"/>
            </w:r>
            <w:r w:rsidR="0096262F">
              <w:rPr>
                <w:rFonts w:ascii="Verdana" w:hAnsi="Verdana"/>
                <w:b/>
                <w:bCs/>
                <w:noProof/>
                <w:webHidden/>
                <w:color w:val="1F497D" w:themeColor="text2"/>
                <w:sz w:val="20"/>
                <w:szCs w:val="20"/>
              </w:rPr>
              <w:t>24</w:t>
            </w:r>
            <w:r w:rsidR="00A354A7" w:rsidRPr="00A354A7">
              <w:rPr>
                <w:rFonts w:ascii="Verdana" w:hAnsi="Verdana"/>
                <w:b/>
                <w:bCs/>
                <w:noProof/>
                <w:webHidden/>
                <w:color w:val="1F497D" w:themeColor="text2"/>
                <w:sz w:val="20"/>
                <w:szCs w:val="20"/>
              </w:rPr>
              <w:fldChar w:fldCharType="end"/>
            </w:r>
          </w:hyperlink>
        </w:p>
        <w:p w14:paraId="6CCFC742" w14:textId="317B3EB6" w:rsidR="00A354A7" w:rsidRPr="00A354A7" w:rsidRDefault="009511B8">
          <w:pPr>
            <w:pStyle w:val="TOC1"/>
            <w:rPr>
              <w:rFonts w:ascii="Verdana" w:eastAsiaTheme="minorEastAsia" w:hAnsi="Verdana" w:cstheme="minorBidi"/>
              <w:b/>
              <w:bCs/>
              <w:noProof/>
              <w:color w:val="1F497D" w:themeColor="text2"/>
              <w:kern w:val="2"/>
              <w:sz w:val="20"/>
              <w:szCs w:val="20"/>
              <w:lang w:eastAsia="en-GB"/>
              <w14:ligatures w14:val="standardContextual"/>
            </w:rPr>
          </w:pPr>
          <w:hyperlink w:anchor="_Toc173314919" w:history="1">
            <w:r w:rsidR="00A354A7" w:rsidRPr="00A354A7">
              <w:rPr>
                <w:rStyle w:val="Hyperlink"/>
                <w:rFonts w:ascii="Verdana" w:hAnsi="Verdana"/>
                <w:b/>
                <w:bCs/>
                <w:noProof/>
                <w:color w:val="1F497D" w:themeColor="text2"/>
                <w:sz w:val="20"/>
                <w:szCs w:val="20"/>
              </w:rPr>
              <w:t>Appendicies</w:t>
            </w:r>
            <w:r w:rsidR="00A354A7" w:rsidRPr="00A354A7">
              <w:rPr>
                <w:rFonts w:ascii="Verdana" w:hAnsi="Verdana"/>
                <w:b/>
                <w:bCs/>
                <w:noProof/>
                <w:webHidden/>
                <w:color w:val="1F497D" w:themeColor="text2"/>
                <w:sz w:val="20"/>
                <w:szCs w:val="20"/>
              </w:rPr>
              <w:tab/>
            </w:r>
            <w:r w:rsidR="00A354A7" w:rsidRPr="00A354A7">
              <w:rPr>
                <w:rFonts w:ascii="Verdana" w:hAnsi="Verdana"/>
                <w:b/>
                <w:bCs/>
                <w:noProof/>
                <w:webHidden/>
                <w:color w:val="1F497D" w:themeColor="text2"/>
                <w:sz w:val="20"/>
                <w:szCs w:val="20"/>
              </w:rPr>
              <w:fldChar w:fldCharType="begin"/>
            </w:r>
            <w:r w:rsidR="00A354A7" w:rsidRPr="00A354A7">
              <w:rPr>
                <w:rFonts w:ascii="Verdana" w:hAnsi="Verdana"/>
                <w:b/>
                <w:bCs/>
                <w:noProof/>
                <w:webHidden/>
                <w:color w:val="1F497D" w:themeColor="text2"/>
                <w:sz w:val="20"/>
                <w:szCs w:val="20"/>
              </w:rPr>
              <w:instrText xml:space="preserve"> PAGEREF _Toc173314919 \h </w:instrText>
            </w:r>
            <w:r w:rsidR="00A354A7" w:rsidRPr="00A354A7">
              <w:rPr>
                <w:rFonts w:ascii="Verdana" w:hAnsi="Verdana"/>
                <w:b/>
                <w:bCs/>
                <w:noProof/>
                <w:webHidden/>
                <w:color w:val="1F497D" w:themeColor="text2"/>
                <w:sz w:val="20"/>
                <w:szCs w:val="20"/>
              </w:rPr>
            </w:r>
            <w:r w:rsidR="00A354A7" w:rsidRPr="00A354A7">
              <w:rPr>
                <w:rFonts w:ascii="Verdana" w:hAnsi="Verdana"/>
                <w:b/>
                <w:bCs/>
                <w:noProof/>
                <w:webHidden/>
                <w:color w:val="1F497D" w:themeColor="text2"/>
                <w:sz w:val="20"/>
                <w:szCs w:val="20"/>
              </w:rPr>
              <w:fldChar w:fldCharType="separate"/>
            </w:r>
            <w:r w:rsidR="0096262F">
              <w:rPr>
                <w:rFonts w:ascii="Verdana" w:hAnsi="Verdana"/>
                <w:b/>
                <w:bCs/>
                <w:noProof/>
                <w:webHidden/>
                <w:color w:val="1F497D" w:themeColor="text2"/>
                <w:sz w:val="20"/>
                <w:szCs w:val="20"/>
              </w:rPr>
              <w:t>25</w:t>
            </w:r>
            <w:r w:rsidR="00A354A7" w:rsidRPr="00A354A7">
              <w:rPr>
                <w:rFonts w:ascii="Verdana" w:hAnsi="Verdana"/>
                <w:b/>
                <w:bCs/>
                <w:noProof/>
                <w:webHidden/>
                <w:color w:val="1F497D" w:themeColor="text2"/>
                <w:sz w:val="20"/>
                <w:szCs w:val="20"/>
              </w:rPr>
              <w:fldChar w:fldCharType="end"/>
            </w:r>
          </w:hyperlink>
        </w:p>
        <w:p w14:paraId="7A1C0D62" w14:textId="735F4CCD" w:rsidR="00A354A7" w:rsidRPr="00A354A7" w:rsidRDefault="009511B8">
          <w:pPr>
            <w:pStyle w:val="TOC2"/>
            <w:rPr>
              <w:rFonts w:ascii="Verdana" w:eastAsiaTheme="minorEastAsia" w:hAnsi="Verdana" w:cstheme="minorBidi"/>
              <w:b/>
              <w:bCs/>
              <w:noProof/>
              <w:color w:val="1F497D" w:themeColor="text2"/>
              <w:kern w:val="2"/>
              <w:sz w:val="20"/>
              <w:szCs w:val="20"/>
              <w:lang w:eastAsia="en-GB"/>
              <w14:ligatures w14:val="standardContextual"/>
            </w:rPr>
          </w:pPr>
          <w:hyperlink w:anchor="_Toc173314920" w:history="1">
            <w:r w:rsidR="00A354A7" w:rsidRPr="00A354A7">
              <w:rPr>
                <w:rStyle w:val="Hyperlink"/>
                <w:rFonts w:ascii="Verdana" w:hAnsi="Verdana"/>
                <w:b/>
                <w:bCs/>
                <w:noProof/>
                <w:color w:val="1F497D" w:themeColor="text2"/>
                <w:sz w:val="20"/>
                <w:szCs w:val="20"/>
              </w:rPr>
              <w:t>Appendix 1: PCMW outcomes</w:t>
            </w:r>
            <w:r w:rsidR="00A354A7" w:rsidRPr="00A354A7">
              <w:rPr>
                <w:rFonts w:ascii="Verdana" w:hAnsi="Verdana"/>
                <w:b/>
                <w:bCs/>
                <w:noProof/>
                <w:webHidden/>
                <w:color w:val="1F497D" w:themeColor="text2"/>
                <w:sz w:val="20"/>
                <w:szCs w:val="20"/>
              </w:rPr>
              <w:tab/>
            </w:r>
            <w:r w:rsidR="00A354A7" w:rsidRPr="00A354A7">
              <w:rPr>
                <w:rFonts w:ascii="Verdana" w:hAnsi="Verdana"/>
                <w:b/>
                <w:bCs/>
                <w:noProof/>
                <w:webHidden/>
                <w:color w:val="1F497D" w:themeColor="text2"/>
                <w:sz w:val="20"/>
                <w:szCs w:val="20"/>
              </w:rPr>
              <w:fldChar w:fldCharType="begin"/>
            </w:r>
            <w:r w:rsidR="00A354A7" w:rsidRPr="00A354A7">
              <w:rPr>
                <w:rFonts w:ascii="Verdana" w:hAnsi="Verdana"/>
                <w:b/>
                <w:bCs/>
                <w:noProof/>
                <w:webHidden/>
                <w:color w:val="1F497D" w:themeColor="text2"/>
                <w:sz w:val="20"/>
                <w:szCs w:val="20"/>
              </w:rPr>
              <w:instrText xml:space="preserve"> PAGEREF _Toc173314920 \h </w:instrText>
            </w:r>
            <w:r w:rsidR="00A354A7" w:rsidRPr="00A354A7">
              <w:rPr>
                <w:rFonts w:ascii="Verdana" w:hAnsi="Verdana"/>
                <w:b/>
                <w:bCs/>
                <w:noProof/>
                <w:webHidden/>
                <w:color w:val="1F497D" w:themeColor="text2"/>
                <w:sz w:val="20"/>
                <w:szCs w:val="20"/>
              </w:rPr>
            </w:r>
            <w:r w:rsidR="00A354A7" w:rsidRPr="00A354A7">
              <w:rPr>
                <w:rFonts w:ascii="Verdana" w:hAnsi="Verdana"/>
                <w:b/>
                <w:bCs/>
                <w:noProof/>
                <w:webHidden/>
                <w:color w:val="1F497D" w:themeColor="text2"/>
                <w:sz w:val="20"/>
                <w:szCs w:val="20"/>
              </w:rPr>
              <w:fldChar w:fldCharType="separate"/>
            </w:r>
            <w:r w:rsidR="0096262F">
              <w:rPr>
                <w:rFonts w:ascii="Verdana" w:hAnsi="Verdana"/>
                <w:b/>
                <w:bCs/>
                <w:noProof/>
                <w:webHidden/>
                <w:color w:val="1F497D" w:themeColor="text2"/>
                <w:sz w:val="20"/>
                <w:szCs w:val="20"/>
              </w:rPr>
              <w:t>25</w:t>
            </w:r>
            <w:r w:rsidR="00A354A7" w:rsidRPr="00A354A7">
              <w:rPr>
                <w:rFonts w:ascii="Verdana" w:hAnsi="Verdana"/>
                <w:b/>
                <w:bCs/>
                <w:noProof/>
                <w:webHidden/>
                <w:color w:val="1F497D" w:themeColor="text2"/>
                <w:sz w:val="20"/>
                <w:szCs w:val="20"/>
              </w:rPr>
              <w:fldChar w:fldCharType="end"/>
            </w:r>
          </w:hyperlink>
        </w:p>
        <w:p w14:paraId="213A63B6" w14:textId="6743DE32" w:rsidR="00A354A7" w:rsidRPr="00A354A7" w:rsidRDefault="009511B8">
          <w:pPr>
            <w:pStyle w:val="TOC2"/>
            <w:rPr>
              <w:rFonts w:ascii="Verdana" w:eastAsiaTheme="minorEastAsia" w:hAnsi="Verdana" w:cstheme="minorBidi"/>
              <w:b/>
              <w:bCs/>
              <w:noProof/>
              <w:color w:val="1F497D" w:themeColor="text2"/>
              <w:kern w:val="2"/>
              <w:sz w:val="20"/>
              <w:szCs w:val="20"/>
              <w:lang w:eastAsia="en-GB"/>
              <w14:ligatures w14:val="standardContextual"/>
            </w:rPr>
          </w:pPr>
          <w:hyperlink w:anchor="_Toc173314921" w:history="1">
            <w:r w:rsidR="00A354A7" w:rsidRPr="00A354A7">
              <w:rPr>
                <w:rStyle w:val="Hyperlink"/>
                <w:rFonts w:ascii="Verdana" w:hAnsi="Verdana"/>
                <w:b/>
                <w:bCs/>
                <w:noProof/>
                <w:color w:val="1F497D" w:themeColor="text2"/>
                <w:sz w:val="20"/>
                <w:szCs w:val="20"/>
              </w:rPr>
              <w:t>Appendix 2: ACD outcomes</w:t>
            </w:r>
            <w:r w:rsidR="00A354A7" w:rsidRPr="00A354A7">
              <w:rPr>
                <w:rFonts w:ascii="Verdana" w:hAnsi="Verdana"/>
                <w:b/>
                <w:bCs/>
                <w:noProof/>
                <w:webHidden/>
                <w:color w:val="1F497D" w:themeColor="text2"/>
                <w:sz w:val="20"/>
                <w:szCs w:val="20"/>
              </w:rPr>
              <w:tab/>
            </w:r>
            <w:r w:rsidR="00A354A7" w:rsidRPr="00A354A7">
              <w:rPr>
                <w:rFonts w:ascii="Verdana" w:hAnsi="Verdana"/>
                <w:b/>
                <w:bCs/>
                <w:noProof/>
                <w:webHidden/>
                <w:color w:val="1F497D" w:themeColor="text2"/>
                <w:sz w:val="20"/>
                <w:szCs w:val="20"/>
              </w:rPr>
              <w:fldChar w:fldCharType="begin"/>
            </w:r>
            <w:r w:rsidR="00A354A7" w:rsidRPr="00A354A7">
              <w:rPr>
                <w:rFonts w:ascii="Verdana" w:hAnsi="Verdana"/>
                <w:b/>
                <w:bCs/>
                <w:noProof/>
                <w:webHidden/>
                <w:color w:val="1F497D" w:themeColor="text2"/>
                <w:sz w:val="20"/>
                <w:szCs w:val="20"/>
              </w:rPr>
              <w:instrText xml:space="preserve"> PAGEREF _Toc173314921 \h </w:instrText>
            </w:r>
            <w:r w:rsidR="00A354A7" w:rsidRPr="00A354A7">
              <w:rPr>
                <w:rFonts w:ascii="Verdana" w:hAnsi="Verdana"/>
                <w:b/>
                <w:bCs/>
                <w:noProof/>
                <w:webHidden/>
                <w:color w:val="1F497D" w:themeColor="text2"/>
                <w:sz w:val="20"/>
                <w:szCs w:val="20"/>
              </w:rPr>
            </w:r>
            <w:r w:rsidR="00A354A7" w:rsidRPr="00A354A7">
              <w:rPr>
                <w:rFonts w:ascii="Verdana" w:hAnsi="Verdana"/>
                <w:b/>
                <w:bCs/>
                <w:noProof/>
                <w:webHidden/>
                <w:color w:val="1F497D" w:themeColor="text2"/>
                <w:sz w:val="20"/>
                <w:szCs w:val="20"/>
              </w:rPr>
              <w:fldChar w:fldCharType="separate"/>
            </w:r>
            <w:r w:rsidR="0096262F">
              <w:rPr>
                <w:rFonts w:ascii="Verdana" w:hAnsi="Verdana"/>
                <w:b/>
                <w:bCs/>
                <w:noProof/>
                <w:webHidden/>
                <w:color w:val="1F497D" w:themeColor="text2"/>
                <w:sz w:val="20"/>
                <w:szCs w:val="20"/>
              </w:rPr>
              <w:t>26</w:t>
            </w:r>
            <w:r w:rsidR="00A354A7" w:rsidRPr="00A354A7">
              <w:rPr>
                <w:rFonts w:ascii="Verdana" w:hAnsi="Verdana"/>
                <w:b/>
                <w:bCs/>
                <w:noProof/>
                <w:webHidden/>
                <w:color w:val="1F497D" w:themeColor="text2"/>
                <w:sz w:val="20"/>
                <w:szCs w:val="20"/>
              </w:rPr>
              <w:fldChar w:fldCharType="end"/>
            </w:r>
          </w:hyperlink>
        </w:p>
        <w:p w14:paraId="58100160" w14:textId="78F85536" w:rsidR="00A354A7" w:rsidRPr="00A354A7" w:rsidRDefault="009511B8">
          <w:pPr>
            <w:pStyle w:val="TOC2"/>
            <w:rPr>
              <w:rFonts w:ascii="Verdana" w:eastAsiaTheme="minorEastAsia" w:hAnsi="Verdana" w:cstheme="minorBidi"/>
              <w:b/>
              <w:bCs/>
              <w:noProof/>
              <w:color w:val="1F497D" w:themeColor="text2"/>
              <w:kern w:val="2"/>
              <w:sz w:val="20"/>
              <w:szCs w:val="20"/>
              <w:lang w:eastAsia="en-GB"/>
              <w14:ligatures w14:val="standardContextual"/>
            </w:rPr>
          </w:pPr>
          <w:hyperlink w:anchor="_Toc173314922" w:history="1">
            <w:r w:rsidR="00A354A7" w:rsidRPr="00A354A7">
              <w:rPr>
                <w:rStyle w:val="Hyperlink"/>
                <w:rFonts w:ascii="Verdana" w:hAnsi="Verdana"/>
                <w:b/>
                <w:bCs/>
                <w:noProof/>
                <w:color w:val="1F497D" w:themeColor="text2"/>
                <w:sz w:val="20"/>
                <w:szCs w:val="20"/>
              </w:rPr>
              <w:t>Appendix 3: Development and implementation of the cluster self-reflection process</w:t>
            </w:r>
            <w:r w:rsidR="00A354A7" w:rsidRPr="00A354A7">
              <w:rPr>
                <w:rFonts w:ascii="Verdana" w:hAnsi="Verdana"/>
                <w:b/>
                <w:bCs/>
                <w:noProof/>
                <w:webHidden/>
                <w:color w:val="1F497D" w:themeColor="text2"/>
                <w:sz w:val="20"/>
                <w:szCs w:val="20"/>
              </w:rPr>
              <w:tab/>
            </w:r>
            <w:r w:rsidR="00A354A7" w:rsidRPr="00A354A7">
              <w:rPr>
                <w:rFonts w:ascii="Verdana" w:hAnsi="Verdana"/>
                <w:b/>
                <w:bCs/>
                <w:noProof/>
                <w:webHidden/>
                <w:color w:val="1F497D" w:themeColor="text2"/>
                <w:sz w:val="20"/>
                <w:szCs w:val="20"/>
              </w:rPr>
              <w:fldChar w:fldCharType="begin"/>
            </w:r>
            <w:r w:rsidR="00A354A7" w:rsidRPr="00A354A7">
              <w:rPr>
                <w:rFonts w:ascii="Verdana" w:hAnsi="Verdana"/>
                <w:b/>
                <w:bCs/>
                <w:noProof/>
                <w:webHidden/>
                <w:color w:val="1F497D" w:themeColor="text2"/>
                <w:sz w:val="20"/>
                <w:szCs w:val="20"/>
              </w:rPr>
              <w:instrText xml:space="preserve"> PAGEREF _Toc173314922 \h </w:instrText>
            </w:r>
            <w:r w:rsidR="00A354A7" w:rsidRPr="00A354A7">
              <w:rPr>
                <w:rFonts w:ascii="Verdana" w:hAnsi="Verdana"/>
                <w:b/>
                <w:bCs/>
                <w:noProof/>
                <w:webHidden/>
                <w:color w:val="1F497D" w:themeColor="text2"/>
                <w:sz w:val="20"/>
                <w:szCs w:val="20"/>
              </w:rPr>
            </w:r>
            <w:r w:rsidR="00A354A7" w:rsidRPr="00A354A7">
              <w:rPr>
                <w:rFonts w:ascii="Verdana" w:hAnsi="Verdana"/>
                <w:b/>
                <w:bCs/>
                <w:noProof/>
                <w:webHidden/>
                <w:color w:val="1F497D" w:themeColor="text2"/>
                <w:sz w:val="20"/>
                <w:szCs w:val="20"/>
              </w:rPr>
              <w:fldChar w:fldCharType="separate"/>
            </w:r>
            <w:r w:rsidR="0096262F">
              <w:rPr>
                <w:rFonts w:ascii="Verdana" w:hAnsi="Verdana"/>
                <w:b/>
                <w:bCs/>
                <w:noProof/>
                <w:webHidden/>
                <w:color w:val="1F497D" w:themeColor="text2"/>
                <w:sz w:val="20"/>
                <w:szCs w:val="20"/>
              </w:rPr>
              <w:t>27</w:t>
            </w:r>
            <w:r w:rsidR="00A354A7" w:rsidRPr="00A354A7">
              <w:rPr>
                <w:rFonts w:ascii="Verdana" w:hAnsi="Verdana"/>
                <w:b/>
                <w:bCs/>
                <w:noProof/>
                <w:webHidden/>
                <w:color w:val="1F497D" w:themeColor="text2"/>
                <w:sz w:val="20"/>
                <w:szCs w:val="20"/>
              </w:rPr>
              <w:fldChar w:fldCharType="end"/>
            </w:r>
          </w:hyperlink>
        </w:p>
        <w:p w14:paraId="7911ABEB" w14:textId="61FF470C" w:rsidR="00A354A7" w:rsidRPr="00A354A7" w:rsidRDefault="009511B8">
          <w:pPr>
            <w:pStyle w:val="TOC2"/>
            <w:rPr>
              <w:rFonts w:ascii="Verdana" w:eastAsiaTheme="minorEastAsia" w:hAnsi="Verdana" w:cstheme="minorBidi"/>
              <w:b/>
              <w:bCs/>
              <w:noProof/>
              <w:color w:val="1F497D" w:themeColor="text2"/>
              <w:kern w:val="2"/>
              <w:sz w:val="20"/>
              <w:szCs w:val="20"/>
              <w:lang w:eastAsia="en-GB"/>
              <w14:ligatures w14:val="standardContextual"/>
            </w:rPr>
          </w:pPr>
          <w:hyperlink w:anchor="_Toc173314923" w:history="1">
            <w:r w:rsidR="00A354A7" w:rsidRPr="00A354A7">
              <w:rPr>
                <w:rStyle w:val="Hyperlink"/>
                <w:rFonts w:ascii="Verdana" w:hAnsi="Verdana"/>
                <w:b/>
                <w:bCs/>
                <w:noProof/>
                <w:color w:val="1F497D" w:themeColor="text2"/>
                <w:sz w:val="20"/>
                <w:szCs w:val="20"/>
              </w:rPr>
              <w:t>Appendix 4: Statements to measure maturity of cluster working towards the PCMW outcomes</w:t>
            </w:r>
            <w:r w:rsidR="00A354A7" w:rsidRPr="00A354A7">
              <w:rPr>
                <w:rFonts w:ascii="Verdana" w:hAnsi="Verdana"/>
                <w:b/>
                <w:bCs/>
                <w:noProof/>
                <w:webHidden/>
                <w:color w:val="1F497D" w:themeColor="text2"/>
                <w:sz w:val="20"/>
                <w:szCs w:val="20"/>
              </w:rPr>
              <w:tab/>
            </w:r>
            <w:r w:rsidR="00A354A7" w:rsidRPr="00A354A7">
              <w:rPr>
                <w:rFonts w:ascii="Verdana" w:hAnsi="Verdana"/>
                <w:b/>
                <w:bCs/>
                <w:noProof/>
                <w:webHidden/>
                <w:color w:val="1F497D" w:themeColor="text2"/>
                <w:sz w:val="20"/>
                <w:szCs w:val="20"/>
              </w:rPr>
              <w:fldChar w:fldCharType="begin"/>
            </w:r>
            <w:r w:rsidR="00A354A7" w:rsidRPr="00A354A7">
              <w:rPr>
                <w:rFonts w:ascii="Verdana" w:hAnsi="Verdana"/>
                <w:b/>
                <w:bCs/>
                <w:noProof/>
                <w:webHidden/>
                <w:color w:val="1F497D" w:themeColor="text2"/>
                <w:sz w:val="20"/>
                <w:szCs w:val="20"/>
              </w:rPr>
              <w:instrText xml:space="preserve"> PAGEREF _Toc173314923 \h </w:instrText>
            </w:r>
            <w:r w:rsidR="00A354A7" w:rsidRPr="00A354A7">
              <w:rPr>
                <w:rFonts w:ascii="Verdana" w:hAnsi="Verdana"/>
                <w:b/>
                <w:bCs/>
                <w:noProof/>
                <w:webHidden/>
                <w:color w:val="1F497D" w:themeColor="text2"/>
                <w:sz w:val="20"/>
                <w:szCs w:val="20"/>
              </w:rPr>
            </w:r>
            <w:r w:rsidR="00A354A7" w:rsidRPr="00A354A7">
              <w:rPr>
                <w:rFonts w:ascii="Verdana" w:hAnsi="Verdana"/>
                <w:b/>
                <w:bCs/>
                <w:noProof/>
                <w:webHidden/>
                <w:color w:val="1F497D" w:themeColor="text2"/>
                <w:sz w:val="20"/>
                <w:szCs w:val="20"/>
              </w:rPr>
              <w:fldChar w:fldCharType="separate"/>
            </w:r>
            <w:r w:rsidR="0096262F">
              <w:rPr>
                <w:rFonts w:ascii="Verdana" w:hAnsi="Verdana"/>
                <w:b/>
                <w:bCs/>
                <w:noProof/>
                <w:webHidden/>
                <w:color w:val="1F497D" w:themeColor="text2"/>
                <w:sz w:val="20"/>
                <w:szCs w:val="20"/>
              </w:rPr>
              <w:t>29</w:t>
            </w:r>
            <w:r w:rsidR="00A354A7" w:rsidRPr="00A354A7">
              <w:rPr>
                <w:rFonts w:ascii="Verdana" w:hAnsi="Verdana"/>
                <w:b/>
                <w:bCs/>
                <w:noProof/>
                <w:webHidden/>
                <w:color w:val="1F497D" w:themeColor="text2"/>
                <w:sz w:val="20"/>
                <w:szCs w:val="20"/>
              </w:rPr>
              <w:fldChar w:fldCharType="end"/>
            </w:r>
          </w:hyperlink>
        </w:p>
        <w:p w14:paraId="35FD53BA" w14:textId="04D004CA" w:rsidR="00A354A7" w:rsidRPr="00A354A7" w:rsidRDefault="009511B8">
          <w:pPr>
            <w:pStyle w:val="TOC2"/>
            <w:rPr>
              <w:rFonts w:ascii="Verdana" w:eastAsiaTheme="minorEastAsia" w:hAnsi="Verdana" w:cstheme="minorBidi"/>
              <w:b/>
              <w:bCs/>
              <w:noProof/>
              <w:color w:val="1F497D" w:themeColor="text2"/>
              <w:kern w:val="2"/>
              <w:sz w:val="20"/>
              <w:szCs w:val="20"/>
              <w:lang w:eastAsia="en-GB"/>
              <w14:ligatures w14:val="standardContextual"/>
            </w:rPr>
          </w:pPr>
          <w:hyperlink w:anchor="_Toc173314924" w:history="1">
            <w:r w:rsidR="00A354A7" w:rsidRPr="00A354A7">
              <w:rPr>
                <w:rStyle w:val="Hyperlink"/>
                <w:rFonts w:ascii="Verdana" w:hAnsi="Verdana"/>
                <w:b/>
                <w:bCs/>
                <w:noProof/>
                <w:color w:val="1F497D" w:themeColor="text2"/>
                <w:sz w:val="20"/>
                <w:szCs w:val="20"/>
              </w:rPr>
              <w:t>Appendix 5: Statements to measure maturity of cluster working towards the ACD outcomes</w:t>
            </w:r>
            <w:r w:rsidR="00A354A7" w:rsidRPr="00A354A7">
              <w:rPr>
                <w:rFonts w:ascii="Verdana" w:hAnsi="Verdana"/>
                <w:b/>
                <w:bCs/>
                <w:noProof/>
                <w:webHidden/>
                <w:color w:val="1F497D" w:themeColor="text2"/>
                <w:sz w:val="20"/>
                <w:szCs w:val="20"/>
              </w:rPr>
              <w:tab/>
            </w:r>
            <w:r w:rsidR="00A354A7" w:rsidRPr="00A354A7">
              <w:rPr>
                <w:rFonts w:ascii="Verdana" w:hAnsi="Verdana"/>
                <w:b/>
                <w:bCs/>
                <w:noProof/>
                <w:webHidden/>
                <w:color w:val="1F497D" w:themeColor="text2"/>
                <w:sz w:val="20"/>
                <w:szCs w:val="20"/>
              </w:rPr>
              <w:fldChar w:fldCharType="begin"/>
            </w:r>
            <w:r w:rsidR="00A354A7" w:rsidRPr="00A354A7">
              <w:rPr>
                <w:rFonts w:ascii="Verdana" w:hAnsi="Verdana"/>
                <w:b/>
                <w:bCs/>
                <w:noProof/>
                <w:webHidden/>
                <w:color w:val="1F497D" w:themeColor="text2"/>
                <w:sz w:val="20"/>
                <w:szCs w:val="20"/>
              </w:rPr>
              <w:instrText xml:space="preserve"> PAGEREF _Toc173314924 \h </w:instrText>
            </w:r>
            <w:r w:rsidR="00A354A7" w:rsidRPr="00A354A7">
              <w:rPr>
                <w:rFonts w:ascii="Verdana" w:hAnsi="Verdana"/>
                <w:b/>
                <w:bCs/>
                <w:noProof/>
                <w:webHidden/>
                <w:color w:val="1F497D" w:themeColor="text2"/>
                <w:sz w:val="20"/>
                <w:szCs w:val="20"/>
              </w:rPr>
            </w:r>
            <w:r w:rsidR="00A354A7" w:rsidRPr="00A354A7">
              <w:rPr>
                <w:rFonts w:ascii="Verdana" w:hAnsi="Verdana"/>
                <w:b/>
                <w:bCs/>
                <w:noProof/>
                <w:webHidden/>
                <w:color w:val="1F497D" w:themeColor="text2"/>
                <w:sz w:val="20"/>
                <w:szCs w:val="20"/>
              </w:rPr>
              <w:fldChar w:fldCharType="separate"/>
            </w:r>
            <w:r w:rsidR="0096262F">
              <w:rPr>
                <w:rFonts w:ascii="Verdana" w:hAnsi="Verdana"/>
                <w:b/>
                <w:bCs/>
                <w:noProof/>
                <w:webHidden/>
                <w:color w:val="1F497D" w:themeColor="text2"/>
                <w:sz w:val="20"/>
                <w:szCs w:val="20"/>
              </w:rPr>
              <w:t>30</w:t>
            </w:r>
            <w:r w:rsidR="00A354A7" w:rsidRPr="00A354A7">
              <w:rPr>
                <w:rFonts w:ascii="Verdana" w:hAnsi="Verdana"/>
                <w:b/>
                <w:bCs/>
                <w:noProof/>
                <w:webHidden/>
                <w:color w:val="1F497D" w:themeColor="text2"/>
                <w:sz w:val="20"/>
                <w:szCs w:val="20"/>
              </w:rPr>
              <w:fldChar w:fldCharType="end"/>
            </w:r>
          </w:hyperlink>
        </w:p>
        <w:p w14:paraId="5281DC10" w14:textId="7C97F1DA" w:rsidR="00A354A7" w:rsidRPr="00A354A7" w:rsidRDefault="009511B8">
          <w:pPr>
            <w:pStyle w:val="TOC2"/>
            <w:rPr>
              <w:rFonts w:ascii="Verdana" w:eastAsiaTheme="minorEastAsia" w:hAnsi="Verdana" w:cstheme="minorBidi"/>
              <w:b/>
              <w:bCs/>
              <w:noProof/>
              <w:color w:val="1F497D" w:themeColor="text2"/>
              <w:kern w:val="2"/>
              <w:sz w:val="20"/>
              <w:szCs w:val="20"/>
              <w:lang w:eastAsia="en-GB"/>
              <w14:ligatures w14:val="standardContextual"/>
            </w:rPr>
          </w:pPr>
          <w:hyperlink w:anchor="_Toc173314925" w:history="1">
            <w:r w:rsidR="00A354A7" w:rsidRPr="00A354A7">
              <w:rPr>
                <w:rStyle w:val="Hyperlink"/>
                <w:rFonts w:ascii="Verdana" w:hAnsi="Verdana"/>
                <w:b/>
                <w:bCs/>
                <w:noProof/>
                <w:color w:val="1F497D" w:themeColor="text2"/>
                <w:sz w:val="20"/>
                <w:szCs w:val="20"/>
              </w:rPr>
              <w:t>Appendix 6: Tuckman’s stages of team development</w:t>
            </w:r>
            <w:r w:rsidR="00A354A7" w:rsidRPr="00A354A7">
              <w:rPr>
                <w:rFonts w:ascii="Verdana" w:hAnsi="Verdana"/>
                <w:b/>
                <w:bCs/>
                <w:noProof/>
                <w:webHidden/>
                <w:color w:val="1F497D" w:themeColor="text2"/>
                <w:sz w:val="20"/>
                <w:szCs w:val="20"/>
              </w:rPr>
              <w:tab/>
            </w:r>
            <w:r w:rsidR="00A354A7" w:rsidRPr="00A354A7">
              <w:rPr>
                <w:rFonts w:ascii="Verdana" w:hAnsi="Verdana"/>
                <w:b/>
                <w:bCs/>
                <w:noProof/>
                <w:webHidden/>
                <w:color w:val="1F497D" w:themeColor="text2"/>
                <w:sz w:val="20"/>
                <w:szCs w:val="20"/>
              </w:rPr>
              <w:fldChar w:fldCharType="begin"/>
            </w:r>
            <w:r w:rsidR="00A354A7" w:rsidRPr="00A354A7">
              <w:rPr>
                <w:rFonts w:ascii="Verdana" w:hAnsi="Verdana"/>
                <w:b/>
                <w:bCs/>
                <w:noProof/>
                <w:webHidden/>
                <w:color w:val="1F497D" w:themeColor="text2"/>
                <w:sz w:val="20"/>
                <w:szCs w:val="20"/>
              </w:rPr>
              <w:instrText xml:space="preserve"> PAGEREF _Toc173314925 \h </w:instrText>
            </w:r>
            <w:r w:rsidR="00A354A7" w:rsidRPr="00A354A7">
              <w:rPr>
                <w:rFonts w:ascii="Verdana" w:hAnsi="Verdana"/>
                <w:b/>
                <w:bCs/>
                <w:noProof/>
                <w:webHidden/>
                <w:color w:val="1F497D" w:themeColor="text2"/>
                <w:sz w:val="20"/>
                <w:szCs w:val="20"/>
              </w:rPr>
            </w:r>
            <w:r w:rsidR="00A354A7" w:rsidRPr="00A354A7">
              <w:rPr>
                <w:rFonts w:ascii="Verdana" w:hAnsi="Verdana"/>
                <w:b/>
                <w:bCs/>
                <w:noProof/>
                <w:webHidden/>
                <w:color w:val="1F497D" w:themeColor="text2"/>
                <w:sz w:val="20"/>
                <w:szCs w:val="20"/>
              </w:rPr>
              <w:fldChar w:fldCharType="separate"/>
            </w:r>
            <w:r w:rsidR="0096262F">
              <w:rPr>
                <w:rFonts w:ascii="Verdana" w:hAnsi="Verdana"/>
                <w:b/>
                <w:bCs/>
                <w:noProof/>
                <w:webHidden/>
                <w:color w:val="1F497D" w:themeColor="text2"/>
                <w:sz w:val="20"/>
                <w:szCs w:val="20"/>
              </w:rPr>
              <w:t>31</w:t>
            </w:r>
            <w:r w:rsidR="00A354A7" w:rsidRPr="00A354A7">
              <w:rPr>
                <w:rFonts w:ascii="Verdana" w:hAnsi="Verdana"/>
                <w:b/>
                <w:bCs/>
                <w:noProof/>
                <w:webHidden/>
                <w:color w:val="1F497D" w:themeColor="text2"/>
                <w:sz w:val="20"/>
                <w:szCs w:val="20"/>
              </w:rPr>
              <w:fldChar w:fldCharType="end"/>
            </w:r>
          </w:hyperlink>
        </w:p>
        <w:p w14:paraId="5AE43551" w14:textId="210D96D9" w:rsidR="00A354A7" w:rsidRPr="00A354A7" w:rsidRDefault="009511B8">
          <w:pPr>
            <w:pStyle w:val="TOC2"/>
            <w:rPr>
              <w:rFonts w:ascii="Verdana" w:eastAsiaTheme="minorEastAsia" w:hAnsi="Verdana" w:cstheme="minorBidi"/>
              <w:b/>
              <w:bCs/>
              <w:noProof/>
              <w:color w:val="1F497D" w:themeColor="text2"/>
              <w:kern w:val="2"/>
              <w:sz w:val="20"/>
              <w:szCs w:val="20"/>
              <w:lang w:eastAsia="en-GB"/>
              <w14:ligatures w14:val="standardContextual"/>
            </w:rPr>
          </w:pPr>
          <w:hyperlink w:anchor="_Toc173314926" w:history="1">
            <w:r w:rsidR="00A354A7" w:rsidRPr="00A354A7">
              <w:rPr>
                <w:rStyle w:val="Hyperlink"/>
                <w:rFonts w:ascii="Verdana" w:hAnsi="Verdana"/>
                <w:b/>
                <w:bCs/>
                <w:noProof/>
                <w:color w:val="1F497D" w:themeColor="text2"/>
                <w:sz w:val="20"/>
                <w:szCs w:val="20"/>
              </w:rPr>
              <w:t>Appendix 7: Opportunities for action</w:t>
            </w:r>
            <w:r w:rsidR="00A354A7" w:rsidRPr="00A354A7">
              <w:rPr>
                <w:rFonts w:ascii="Verdana" w:hAnsi="Verdana"/>
                <w:b/>
                <w:bCs/>
                <w:noProof/>
                <w:webHidden/>
                <w:color w:val="1F497D" w:themeColor="text2"/>
                <w:sz w:val="20"/>
                <w:szCs w:val="20"/>
              </w:rPr>
              <w:tab/>
            </w:r>
            <w:r w:rsidR="00A354A7" w:rsidRPr="00A354A7">
              <w:rPr>
                <w:rFonts w:ascii="Verdana" w:hAnsi="Verdana"/>
                <w:b/>
                <w:bCs/>
                <w:noProof/>
                <w:webHidden/>
                <w:color w:val="1F497D" w:themeColor="text2"/>
                <w:sz w:val="20"/>
                <w:szCs w:val="20"/>
              </w:rPr>
              <w:fldChar w:fldCharType="begin"/>
            </w:r>
            <w:r w:rsidR="00A354A7" w:rsidRPr="00A354A7">
              <w:rPr>
                <w:rFonts w:ascii="Verdana" w:hAnsi="Verdana"/>
                <w:b/>
                <w:bCs/>
                <w:noProof/>
                <w:webHidden/>
                <w:color w:val="1F497D" w:themeColor="text2"/>
                <w:sz w:val="20"/>
                <w:szCs w:val="20"/>
              </w:rPr>
              <w:instrText xml:space="preserve"> PAGEREF _Toc173314926 \h </w:instrText>
            </w:r>
            <w:r w:rsidR="00A354A7" w:rsidRPr="00A354A7">
              <w:rPr>
                <w:rFonts w:ascii="Verdana" w:hAnsi="Verdana"/>
                <w:b/>
                <w:bCs/>
                <w:noProof/>
                <w:webHidden/>
                <w:color w:val="1F497D" w:themeColor="text2"/>
                <w:sz w:val="20"/>
                <w:szCs w:val="20"/>
              </w:rPr>
            </w:r>
            <w:r w:rsidR="00A354A7" w:rsidRPr="00A354A7">
              <w:rPr>
                <w:rFonts w:ascii="Verdana" w:hAnsi="Verdana"/>
                <w:b/>
                <w:bCs/>
                <w:noProof/>
                <w:webHidden/>
                <w:color w:val="1F497D" w:themeColor="text2"/>
                <w:sz w:val="20"/>
                <w:szCs w:val="20"/>
              </w:rPr>
              <w:fldChar w:fldCharType="separate"/>
            </w:r>
            <w:r w:rsidR="0096262F">
              <w:rPr>
                <w:rFonts w:ascii="Verdana" w:hAnsi="Verdana"/>
                <w:b/>
                <w:bCs/>
                <w:noProof/>
                <w:webHidden/>
                <w:color w:val="1F497D" w:themeColor="text2"/>
                <w:sz w:val="20"/>
                <w:szCs w:val="20"/>
              </w:rPr>
              <w:t>32</w:t>
            </w:r>
            <w:r w:rsidR="00A354A7" w:rsidRPr="00A354A7">
              <w:rPr>
                <w:rFonts w:ascii="Verdana" w:hAnsi="Verdana"/>
                <w:b/>
                <w:bCs/>
                <w:noProof/>
                <w:webHidden/>
                <w:color w:val="1F497D" w:themeColor="text2"/>
                <w:sz w:val="20"/>
                <w:szCs w:val="20"/>
              </w:rPr>
              <w:fldChar w:fldCharType="end"/>
            </w:r>
          </w:hyperlink>
        </w:p>
        <w:p w14:paraId="7FDE46A7" w14:textId="163A2BB3" w:rsidR="00A354A7" w:rsidRPr="00A354A7" w:rsidRDefault="009511B8">
          <w:pPr>
            <w:pStyle w:val="TOC2"/>
            <w:rPr>
              <w:rFonts w:ascii="Verdana" w:eastAsiaTheme="minorEastAsia" w:hAnsi="Verdana" w:cstheme="minorBidi"/>
              <w:b/>
              <w:bCs/>
              <w:noProof/>
              <w:color w:val="1F497D" w:themeColor="text2"/>
              <w:kern w:val="2"/>
              <w:sz w:val="20"/>
              <w:szCs w:val="20"/>
              <w:lang w:eastAsia="en-GB"/>
              <w14:ligatures w14:val="standardContextual"/>
            </w:rPr>
          </w:pPr>
          <w:hyperlink w:anchor="_Toc173314927" w:history="1">
            <w:r w:rsidR="00A354A7" w:rsidRPr="00A354A7">
              <w:rPr>
                <w:rStyle w:val="Hyperlink"/>
                <w:rFonts w:ascii="Verdana" w:hAnsi="Verdana"/>
                <w:b/>
                <w:bCs/>
                <w:noProof/>
                <w:color w:val="1F497D" w:themeColor="text2"/>
                <w:sz w:val="20"/>
                <w:szCs w:val="20"/>
              </w:rPr>
              <w:t>Appendix 8: PCMW Results</w:t>
            </w:r>
            <w:r w:rsidR="00A354A7" w:rsidRPr="00A354A7">
              <w:rPr>
                <w:rFonts w:ascii="Verdana" w:hAnsi="Verdana"/>
                <w:b/>
                <w:bCs/>
                <w:noProof/>
                <w:webHidden/>
                <w:color w:val="1F497D" w:themeColor="text2"/>
                <w:sz w:val="20"/>
                <w:szCs w:val="20"/>
              </w:rPr>
              <w:tab/>
            </w:r>
            <w:r w:rsidR="00A354A7" w:rsidRPr="00A354A7">
              <w:rPr>
                <w:rFonts w:ascii="Verdana" w:hAnsi="Verdana"/>
                <w:b/>
                <w:bCs/>
                <w:noProof/>
                <w:webHidden/>
                <w:color w:val="1F497D" w:themeColor="text2"/>
                <w:sz w:val="20"/>
                <w:szCs w:val="20"/>
              </w:rPr>
              <w:fldChar w:fldCharType="begin"/>
            </w:r>
            <w:r w:rsidR="00A354A7" w:rsidRPr="00A354A7">
              <w:rPr>
                <w:rFonts w:ascii="Verdana" w:hAnsi="Verdana"/>
                <w:b/>
                <w:bCs/>
                <w:noProof/>
                <w:webHidden/>
                <w:color w:val="1F497D" w:themeColor="text2"/>
                <w:sz w:val="20"/>
                <w:szCs w:val="20"/>
              </w:rPr>
              <w:instrText xml:space="preserve"> PAGEREF _Toc173314927 \h </w:instrText>
            </w:r>
            <w:r w:rsidR="00A354A7" w:rsidRPr="00A354A7">
              <w:rPr>
                <w:rFonts w:ascii="Verdana" w:hAnsi="Verdana"/>
                <w:b/>
                <w:bCs/>
                <w:noProof/>
                <w:webHidden/>
                <w:color w:val="1F497D" w:themeColor="text2"/>
                <w:sz w:val="20"/>
                <w:szCs w:val="20"/>
              </w:rPr>
            </w:r>
            <w:r w:rsidR="00A354A7" w:rsidRPr="00A354A7">
              <w:rPr>
                <w:rFonts w:ascii="Verdana" w:hAnsi="Verdana"/>
                <w:b/>
                <w:bCs/>
                <w:noProof/>
                <w:webHidden/>
                <w:color w:val="1F497D" w:themeColor="text2"/>
                <w:sz w:val="20"/>
                <w:szCs w:val="20"/>
              </w:rPr>
              <w:fldChar w:fldCharType="separate"/>
            </w:r>
            <w:r w:rsidR="0096262F">
              <w:rPr>
                <w:rFonts w:ascii="Verdana" w:hAnsi="Verdana"/>
                <w:b/>
                <w:bCs/>
                <w:noProof/>
                <w:webHidden/>
                <w:color w:val="1F497D" w:themeColor="text2"/>
                <w:sz w:val="20"/>
                <w:szCs w:val="20"/>
              </w:rPr>
              <w:t>33</w:t>
            </w:r>
            <w:r w:rsidR="00A354A7" w:rsidRPr="00A354A7">
              <w:rPr>
                <w:rFonts w:ascii="Verdana" w:hAnsi="Verdana"/>
                <w:b/>
                <w:bCs/>
                <w:noProof/>
                <w:webHidden/>
                <w:color w:val="1F497D" w:themeColor="text2"/>
                <w:sz w:val="20"/>
                <w:szCs w:val="20"/>
              </w:rPr>
              <w:fldChar w:fldCharType="end"/>
            </w:r>
          </w:hyperlink>
        </w:p>
        <w:p w14:paraId="0D4979E5" w14:textId="61E09B81" w:rsidR="00A354A7" w:rsidRPr="00A354A7" w:rsidRDefault="009511B8">
          <w:pPr>
            <w:pStyle w:val="TOC2"/>
            <w:rPr>
              <w:rFonts w:ascii="Verdana" w:eastAsiaTheme="minorEastAsia" w:hAnsi="Verdana" w:cstheme="minorBidi"/>
              <w:b/>
              <w:bCs/>
              <w:noProof/>
              <w:color w:val="1F497D" w:themeColor="text2"/>
              <w:kern w:val="2"/>
              <w:sz w:val="20"/>
              <w:szCs w:val="20"/>
              <w:lang w:eastAsia="en-GB"/>
              <w14:ligatures w14:val="standardContextual"/>
            </w:rPr>
          </w:pPr>
          <w:hyperlink w:anchor="_Toc173314928" w:history="1">
            <w:r w:rsidR="00A354A7" w:rsidRPr="00A354A7">
              <w:rPr>
                <w:rStyle w:val="Hyperlink"/>
                <w:rFonts w:ascii="Verdana" w:hAnsi="Verdana"/>
                <w:b/>
                <w:bCs/>
                <w:noProof/>
                <w:color w:val="1F497D" w:themeColor="text2"/>
                <w:sz w:val="20"/>
                <w:szCs w:val="20"/>
              </w:rPr>
              <w:t>Appendix 9: ACD responses</w:t>
            </w:r>
            <w:r w:rsidR="00A354A7" w:rsidRPr="00A354A7">
              <w:rPr>
                <w:rFonts w:ascii="Verdana" w:hAnsi="Verdana"/>
                <w:b/>
                <w:bCs/>
                <w:noProof/>
                <w:webHidden/>
                <w:color w:val="1F497D" w:themeColor="text2"/>
                <w:sz w:val="20"/>
                <w:szCs w:val="20"/>
              </w:rPr>
              <w:tab/>
            </w:r>
            <w:r w:rsidR="00A354A7" w:rsidRPr="00A354A7">
              <w:rPr>
                <w:rFonts w:ascii="Verdana" w:hAnsi="Verdana"/>
                <w:b/>
                <w:bCs/>
                <w:noProof/>
                <w:webHidden/>
                <w:color w:val="1F497D" w:themeColor="text2"/>
                <w:sz w:val="20"/>
                <w:szCs w:val="20"/>
              </w:rPr>
              <w:fldChar w:fldCharType="begin"/>
            </w:r>
            <w:r w:rsidR="00A354A7" w:rsidRPr="00A354A7">
              <w:rPr>
                <w:rFonts w:ascii="Verdana" w:hAnsi="Verdana"/>
                <w:b/>
                <w:bCs/>
                <w:noProof/>
                <w:webHidden/>
                <w:color w:val="1F497D" w:themeColor="text2"/>
                <w:sz w:val="20"/>
                <w:szCs w:val="20"/>
              </w:rPr>
              <w:instrText xml:space="preserve"> PAGEREF _Toc173314928 \h </w:instrText>
            </w:r>
            <w:r w:rsidR="00A354A7" w:rsidRPr="00A354A7">
              <w:rPr>
                <w:rFonts w:ascii="Verdana" w:hAnsi="Verdana"/>
                <w:b/>
                <w:bCs/>
                <w:noProof/>
                <w:webHidden/>
                <w:color w:val="1F497D" w:themeColor="text2"/>
                <w:sz w:val="20"/>
                <w:szCs w:val="20"/>
              </w:rPr>
            </w:r>
            <w:r w:rsidR="00A354A7" w:rsidRPr="00A354A7">
              <w:rPr>
                <w:rFonts w:ascii="Verdana" w:hAnsi="Verdana"/>
                <w:b/>
                <w:bCs/>
                <w:noProof/>
                <w:webHidden/>
                <w:color w:val="1F497D" w:themeColor="text2"/>
                <w:sz w:val="20"/>
                <w:szCs w:val="20"/>
              </w:rPr>
              <w:fldChar w:fldCharType="separate"/>
            </w:r>
            <w:r w:rsidR="0096262F">
              <w:rPr>
                <w:rFonts w:ascii="Verdana" w:hAnsi="Verdana"/>
                <w:b/>
                <w:bCs/>
                <w:noProof/>
                <w:webHidden/>
                <w:color w:val="1F497D" w:themeColor="text2"/>
                <w:sz w:val="20"/>
                <w:szCs w:val="20"/>
              </w:rPr>
              <w:t>37</w:t>
            </w:r>
            <w:r w:rsidR="00A354A7" w:rsidRPr="00A354A7">
              <w:rPr>
                <w:rFonts w:ascii="Verdana" w:hAnsi="Verdana"/>
                <w:b/>
                <w:bCs/>
                <w:noProof/>
                <w:webHidden/>
                <w:color w:val="1F497D" w:themeColor="text2"/>
                <w:sz w:val="20"/>
                <w:szCs w:val="20"/>
              </w:rPr>
              <w:fldChar w:fldCharType="end"/>
            </w:r>
          </w:hyperlink>
        </w:p>
        <w:p w14:paraId="56D5F82B" w14:textId="3E9FACB9" w:rsidR="00A354A7" w:rsidRPr="00A354A7" w:rsidRDefault="009511B8">
          <w:pPr>
            <w:pStyle w:val="TOC2"/>
            <w:rPr>
              <w:rFonts w:ascii="Verdana" w:eastAsiaTheme="minorEastAsia" w:hAnsi="Verdana" w:cstheme="minorBidi"/>
              <w:b/>
              <w:bCs/>
              <w:noProof/>
              <w:color w:val="1F497D" w:themeColor="text2"/>
              <w:kern w:val="2"/>
              <w:sz w:val="20"/>
              <w:szCs w:val="20"/>
              <w:lang w:eastAsia="en-GB"/>
              <w14:ligatures w14:val="standardContextual"/>
            </w:rPr>
          </w:pPr>
          <w:hyperlink w:anchor="_Toc173314929" w:history="1">
            <w:r w:rsidR="00A354A7" w:rsidRPr="00A354A7">
              <w:rPr>
                <w:rStyle w:val="Hyperlink"/>
                <w:rFonts w:ascii="Verdana" w:hAnsi="Verdana"/>
                <w:b/>
                <w:bCs/>
                <w:noProof/>
                <w:color w:val="1F497D" w:themeColor="text2"/>
                <w:sz w:val="20"/>
                <w:szCs w:val="20"/>
              </w:rPr>
              <w:t>Appendix 10: Index of Abbreviations</w:t>
            </w:r>
            <w:r w:rsidR="00A354A7" w:rsidRPr="00A354A7">
              <w:rPr>
                <w:rFonts w:ascii="Verdana" w:hAnsi="Verdana"/>
                <w:b/>
                <w:bCs/>
                <w:noProof/>
                <w:webHidden/>
                <w:color w:val="1F497D" w:themeColor="text2"/>
                <w:sz w:val="20"/>
                <w:szCs w:val="20"/>
              </w:rPr>
              <w:tab/>
            </w:r>
            <w:r w:rsidR="00A354A7" w:rsidRPr="00A354A7">
              <w:rPr>
                <w:rFonts w:ascii="Verdana" w:hAnsi="Verdana"/>
                <w:b/>
                <w:bCs/>
                <w:noProof/>
                <w:webHidden/>
                <w:color w:val="1F497D" w:themeColor="text2"/>
                <w:sz w:val="20"/>
                <w:szCs w:val="20"/>
              </w:rPr>
              <w:fldChar w:fldCharType="begin"/>
            </w:r>
            <w:r w:rsidR="00A354A7" w:rsidRPr="00A354A7">
              <w:rPr>
                <w:rFonts w:ascii="Verdana" w:hAnsi="Verdana"/>
                <w:b/>
                <w:bCs/>
                <w:noProof/>
                <w:webHidden/>
                <w:color w:val="1F497D" w:themeColor="text2"/>
                <w:sz w:val="20"/>
                <w:szCs w:val="20"/>
              </w:rPr>
              <w:instrText xml:space="preserve"> PAGEREF _Toc173314929 \h </w:instrText>
            </w:r>
            <w:r w:rsidR="00A354A7" w:rsidRPr="00A354A7">
              <w:rPr>
                <w:rFonts w:ascii="Verdana" w:hAnsi="Verdana"/>
                <w:b/>
                <w:bCs/>
                <w:noProof/>
                <w:webHidden/>
                <w:color w:val="1F497D" w:themeColor="text2"/>
                <w:sz w:val="20"/>
                <w:szCs w:val="20"/>
              </w:rPr>
            </w:r>
            <w:r w:rsidR="00A354A7" w:rsidRPr="00A354A7">
              <w:rPr>
                <w:rFonts w:ascii="Verdana" w:hAnsi="Verdana"/>
                <w:b/>
                <w:bCs/>
                <w:noProof/>
                <w:webHidden/>
                <w:color w:val="1F497D" w:themeColor="text2"/>
                <w:sz w:val="20"/>
                <w:szCs w:val="20"/>
              </w:rPr>
              <w:fldChar w:fldCharType="separate"/>
            </w:r>
            <w:r w:rsidR="0096262F">
              <w:rPr>
                <w:rFonts w:ascii="Verdana" w:hAnsi="Verdana"/>
                <w:b/>
                <w:bCs/>
                <w:noProof/>
                <w:webHidden/>
                <w:color w:val="1F497D" w:themeColor="text2"/>
                <w:sz w:val="20"/>
                <w:szCs w:val="20"/>
              </w:rPr>
              <w:t>39</w:t>
            </w:r>
            <w:r w:rsidR="00A354A7" w:rsidRPr="00A354A7">
              <w:rPr>
                <w:rFonts w:ascii="Verdana" w:hAnsi="Verdana"/>
                <w:b/>
                <w:bCs/>
                <w:noProof/>
                <w:webHidden/>
                <w:color w:val="1F497D" w:themeColor="text2"/>
                <w:sz w:val="20"/>
                <w:szCs w:val="20"/>
              </w:rPr>
              <w:fldChar w:fldCharType="end"/>
            </w:r>
          </w:hyperlink>
        </w:p>
        <w:p w14:paraId="4D3BC6B1" w14:textId="699E6961" w:rsidR="00261CFD" w:rsidRDefault="00261CFD">
          <w:r w:rsidRPr="00A354A7">
            <w:rPr>
              <w:rFonts w:ascii="Verdana" w:hAnsi="Verdana"/>
              <w:noProof/>
              <w:color w:val="1F497D" w:themeColor="text2"/>
              <w:sz w:val="20"/>
              <w:szCs w:val="20"/>
            </w:rPr>
            <w:fldChar w:fldCharType="end"/>
          </w:r>
        </w:p>
      </w:sdtContent>
    </w:sdt>
    <w:p w14:paraId="7909986E" w14:textId="2E912F8D" w:rsidR="00261CFD" w:rsidRDefault="009A6FA1" w:rsidP="00602C97">
      <w:pPr>
        <w:spacing w:before="100" w:beforeAutospacing="1" w:after="100" w:afterAutospacing="1" w:line="276" w:lineRule="auto"/>
        <w:jc w:val="both"/>
        <w:rPr>
          <w:rFonts w:ascii="Verdana" w:hAnsi="Verdana"/>
          <w:b/>
          <w:bCs/>
          <w:noProof/>
          <w:color w:val="002060"/>
          <w:sz w:val="24"/>
          <w:szCs w:val="24"/>
        </w:rPr>
      </w:pPr>
      <w:r>
        <w:rPr>
          <w:rFonts w:ascii="Verdana" w:hAnsi="Verdana"/>
          <w:b/>
          <w:bCs/>
          <w:noProof/>
          <w:color w:val="002060"/>
          <w:sz w:val="24"/>
          <w:szCs w:val="24"/>
        </w:rPr>
        <w:lastRenderedPageBreak/>
        <w:t>Tables</w:t>
      </w:r>
    </w:p>
    <w:p w14:paraId="0713F0BC" w14:textId="1D199280" w:rsidR="00A354A7" w:rsidRPr="00A354A7" w:rsidRDefault="009A6FA1" w:rsidP="00A354A7">
      <w:pPr>
        <w:pStyle w:val="TableofFigures"/>
        <w:tabs>
          <w:tab w:val="right" w:leader="dot" w:pos="9020"/>
        </w:tabs>
        <w:spacing w:before="120"/>
        <w:rPr>
          <w:rFonts w:ascii="Verdana" w:eastAsiaTheme="minorEastAsia" w:hAnsi="Verdana" w:cstheme="minorBidi"/>
          <w:b/>
          <w:bCs/>
          <w:noProof/>
          <w:color w:val="002060"/>
          <w:kern w:val="2"/>
          <w:sz w:val="20"/>
          <w:szCs w:val="20"/>
          <w:lang w:eastAsia="en-GB"/>
          <w14:ligatures w14:val="standardContextual"/>
        </w:rPr>
      </w:pPr>
      <w:r w:rsidRPr="00A354A7">
        <w:rPr>
          <w:rFonts w:ascii="Verdana" w:hAnsi="Verdana"/>
          <w:b/>
          <w:bCs/>
          <w:noProof/>
          <w:color w:val="002060"/>
        </w:rPr>
        <w:fldChar w:fldCharType="begin"/>
      </w:r>
      <w:r w:rsidRPr="00A354A7">
        <w:rPr>
          <w:rFonts w:ascii="Verdana" w:hAnsi="Verdana"/>
          <w:b/>
          <w:bCs/>
          <w:noProof/>
          <w:color w:val="002060"/>
        </w:rPr>
        <w:instrText xml:space="preserve"> TOC \h \z \c "Table" </w:instrText>
      </w:r>
      <w:r w:rsidRPr="00A354A7">
        <w:rPr>
          <w:rFonts w:ascii="Verdana" w:hAnsi="Verdana"/>
          <w:b/>
          <w:bCs/>
          <w:noProof/>
          <w:color w:val="002060"/>
        </w:rPr>
        <w:fldChar w:fldCharType="separate"/>
      </w:r>
      <w:hyperlink w:anchor="_Toc173314943" w:history="1">
        <w:r w:rsidR="00A354A7" w:rsidRPr="00A354A7">
          <w:rPr>
            <w:rStyle w:val="Hyperlink"/>
            <w:rFonts w:ascii="Verdana" w:hAnsi="Verdana"/>
            <w:b/>
            <w:bCs/>
            <w:noProof/>
            <w:color w:val="002060"/>
            <w:sz w:val="20"/>
            <w:szCs w:val="20"/>
          </w:rPr>
          <w:t>Table 1: Number of clusters per maturity level for all PCMW outcomes</w:t>
        </w:r>
        <w:r w:rsidR="00A354A7" w:rsidRPr="00A354A7">
          <w:rPr>
            <w:rFonts w:ascii="Verdana" w:hAnsi="Verdana"/>
            <w:b/>
            <w:bCs/>
            <w:noProof/>
            <w:webHidden/>
            <w:color w:val="002060"/>
            <w:sz w:val="20"/>
            <w:szCs w:val="20"/>
          </w:rPr>
          <w:tab/>
        </w:r>
        <w:r w:rsidR="00A354A7" w:rsidRPr="00A354A7">
          <w:rPr>
            <w:rFonts w:ascii="Verdana" w:hAnsi="Verdana"/>
            <w:b/>
            <w:bCs/>
            <w:noProof/>
            <w:webHidden/>
            <w:color w:val="002060"/>
            <w:sz w:val="20"/>
            <w:szCs w:val="20"/>
          </w:rPr>
          <w:fldChar w:fldCharType="begin"/>
        </w:r>
        <w:r w:rsidR="00A354A7" w:rsidRPr="00A354A7">
          <w:rPr>
            <w:rFonts w:ascii="Verdana" w:hAnsi="Verdana"/>
            <w:b/>
            <w:bCs/>
            <w:noProof/>
            <w:webHidden/>
            <w:color w:val="002060"/>
            <w:sz w:val="20"/>
            <w:szCs w:val="20"/>
          </w:rPr>
          <w:instrText xml:space="preserve"> PAGEREF _Toc173314943 \h </w:instrText>
        </w:r>
        <w:r w:rsidR="00A354A7" w:rsidRPr="00A354A7">
          <w:rPr>
            <w:rFonts w:ascii="Verdana" w:hAnsi="Verdana"/>
            <w:b/>
            <w:bCs/>
            <w:noProof/>
            <w:webHidden/>
            <w:color w:val="002060"/>
            <w:sz w:val="20"/>
            <w:szCs w:val="20"/>
          </w:rPr>
        </w:r>
        <w:r w:rsidR="00A354A7" w:rsidRPr="00A354A7">
          <w:rPr>
            <w:rFonts w:ascii="Verdana" w:hAnsi="Verdana"/>
            <w:b/>
            <w:bCs/>
            <w:noProof/>
            <w:webHidden/>
            <w:color w:val="002060"/>
            <w:sz w:val="20"/>
            <w:szCs w:val="20"/>
          </w:rPr>
          <w:fldChar w:fldCharType="separate"/>
        </w:r>
        <w:r w:rsidR="0096262F">
          <w:rPr>
            <w:rFonts w:ascii="Verdana" w:hAnsi="Verdana"/>
            <w:b/>
            <w:bCs/>
            <w:noProof/>
            <w:webHidden/>
            <w:color w:val="002060"/>
            <w:sz w:val="20"/>
            <w:szCs w:val="20"/>
          </w:rPr>
          <w:t>8</w:t>
        </w:r>
        <w:r w:rsidR="00A354A7" w:rsidRPr="00A354A7">
          <w:rPr>
            <w:rFonts w:ascii="Verdana" w:hAnsi="Verdana"/>
            <w:b/>
            <w:bCs/>
            <w:noProof/>
            <w:webHidden/>
            <w:color w:val="002060"/>
            <w:sz w:val="20"/>
            <w:szCs w:val="20"/>
          </w:rPr>
          <w:fldChar w:fldCharType="end"/>
        </w:r>
      </w:hyperlink>
    </w:p>
    <w:p w14:paraId="2307006A" w14:textId="5C815351" w:rsidR="00A354A7" w:rsidRPr="00A354A7" w:rsidRDefault="009511B8" w:rsidP="00A354A7">
      <w:pPr>
        <w:pStyle w:val="TableofFigures"/>
        <w:tabs>
          <w:tab w:val="right" w:leader="dot" w:pos="9020"/>
        </w:tabs>
        <w:spacing w:before="120"/>
        <w:rPr>
          <w:rFonts w:ascii="Verdana" w:eastAsiaTheme="minorEastAsia" w:hAnsi="Verdana" w:cstheme="minorBidi"/>
          <w:b/>
          <w:bCs/>
          <w:noProof/>
          <w:color w:val="002060"/>
          <w:kern w:val="2"/>
          <w:sz w:val="20"/>
          <w:szCs w:val="20"/>
          <w:lang w:eastAsia="en-GB"/>
          <w14:ligatures w14:val="standardContextual"/>
        </w:rPr>
      </w:pPr>
      <w:hyperlink w:anchor="_Toc173314944" w:history="1">
        <w:r w:rsidR="00A354A7" w:rsidRPr="00A354A7">
          <w:rPr>
            <w:rStyle w:val="Hyperlink"/>
            <w:rFonts w:ascii="Verdana" w:hAnsi="Verdana"/>
            <w:b/>
            <w:bCs/>
            <w:noProof/>
            <w:color w:val="002060"/>
            <w:sz w:val="20"/>
            <w:szCs w:val="20"/>
          </w:rPr>
          <w:t>Table 2: PCMW outcome 8 Directly accesses services</w:t>
        </w:r>
        <w:r w:rsidR="00A354A7" w:rsidRPr="00A354A7">
          <w:rPr>
            <w:rFonts w:ascii="Verdana" w:hAnsi="Verdana"/>
            <w:b/>
            <w:bCs/>
            <w:noProof/>
            <w:webHidden/>
            <w:color w:val="002060"/>
            <w:sz w:val="20"/>
            <w:szCs w:val="20"/>
          </w:rPr>
          <w:tab/>
        </w:r>
        <w:r w:rsidR="00A354A7" w:rsidRPr="00A354A7">
          <w:rPr>
            <w:rFonts w:ascii="Verdana" w:hAnsi="Verdana"/>
            <w:b/>
            <w:bCs/>
            <w:noProof/>
            <w:webHidden/>
            <w:color w:val="002060"/>
            <w:sz w:val="20"/>
            <w:szCs w:val="20"/>
          </w:rPr>
          <w:fldChar w:fldCharType="begin"/>
        </w:r>
        <w:r w:rsidR="00A354A7" w:rsidRPr="00A354A7">
          <w:rPr>
            <w:rFonts w:ascii="Verdana" w:hAnsi="Verdana"/>
            <w:b/>
            <w:bCs/>
            <w:noProof/>
            <w:webHidden/>
            <w:color w:val="002060"/>
            <w:sz w:val="20"/>
            <w:szCs w:val="20"/>
          </w:rPr>
          <w:instrText xml:space="preserve"> PAGEREF _Toc173314944 \h </w:instrText>
        </w:r>
        <w:r w:rsidR="00A354A7" w:rsidRPr="00A354A7">
          <w:rPr>
            <w:rFonts w:ascii="Verdana" w:hAnsi="Verdana"/>
            <w:b/>
            <w:bCs/>
            <w:noProof/>
            <w:webHidden/>
            <w:color w:val="002060"/>
            <w:sz w:val="20"/>
            <w:szCs w:val="20"/>
          </w:rPr>
        </w:r>
        <w:r w:rsidR="00A354A7" w:rsidRPr="00A354A7">
          <w:rPr>
            <w:rFonts w:ascii="Verdana" w:hAnsi="Verdana"/>
            <w:b/>
            <w:bCs/>
            <w:noProof/>
            <w:webHidden/>
            <w:color w:val="002060"/>
            <w:sz w:val="20"/>
            <w:szCs w:val="20"/>
          </w:rPr>
          <w:fldChar w:fldCharType="separate"/>
        </w:r>
        <w:r w:rsidR="0096262F">
          <w:rPr>
            <w:rFonts w:ascii="Verdana" w:hAnsi="Verdana"/>
            <w:b/>
            <w:bCs/>
            <w:noProof/>
            <w:webHidden/>
            <w:color w:val="002060"/>
            <w:sz w:val="20"/>
            <w:szCs w:val="20"/>
          </w:rPr>
          <w:t>8</w:t>
        </w:r>
        <w:r w:rsidR="00A354A7" w:rsidRPr="00A354A7">
          <w:rPr>
            <w:rFonts w:ascii="Verdana" w:hAnsi="Verdana"/>
            <w:b/>
            <w:bCs/>
            <w:noProof/>
            <w:webHidden/>
            <w:color w:val="002060"/>
            <w:sz w:val="20"/>
            <w:szCs w:val="20"/>
          </w:rPr>
          <w:fldChar w:fldCharType="end"/>
        </w:r>
      </w:hyperlink>
    </w:p>
    <w:p w14:paraId="5EA7AB1D" w14:textId="3C755028" w:rsidR="00A354A7" w:rsidRPr="00A354A7" w:rsidRDefault="009511B8" w:rsidP="00A354A7">
      <w:pPr>
        <w:pStyle w:val="TableofFigures"/>
        <w:tabs>
          <w:tab w:val="right" w:leader="dot" w:pos="9020"/>
        </w:tabs>
        <w:spacing w:before="120"/>
        <w:rPr>
          <w:rFonts w:ascii="Verdana" w:eastAsiaTheme="minorEastAsia" w:hAnsi="Verdana" w:cstheme="minorBidi"/>
          <w:b/>
          <w:bCs/>
          <w:noProof/>
          <w:color w:val="002060"/>
          <w:kern w:val="2"/>
          <w:sz w:val="20"/>
          <w:szCs w:val="20"/>
          <w:lang w:eastAsia="en-GB"/>
          <w14:ligatures w14:val="standardContextual"/>
        </w:rPr>
      </w:pPr>
      <w:hyperlink w:anchor="_Toc173314945" w:history="1">
        <w:r w:rsidR="00A354A7" w:rsidRPr="00A354A7">
          <w:rPr>
            <w:rStyle w:val="Hyperlink"/>
            <w:rFonts w:ascii="Verdana" w:hAnsi="Verdana"/>
            <w:b/>
            <w:bCs/>
            <w:noProof/>
            <w:color w:val="002060"/>
            <w:sz w:val="20"/>
            <w:szCs w:val="20"/>
          </w:rPr>
          <w:t>Table 3: PCMW outcome 4 Local service</w:t>
        </w:r>
        <w:r w:rsidR="00A354A7" w:rsidRPr="00A354A7">
          <w:rPr>
            <w:rFonts w:ascii="Verdana" w:hAnsi="Verdana"/>
            <w:b/>
            <w:bCs/>
            <w:noProof/>
            <w:webHidden/>
            <w:color w:val="002060"/>
            <w:sz w:val="20"/>
            <w:szCs w:val="20"/>
          </w:rPr>
          <w:tab/>
        </w:r>
        <w:r w:rsidR="00A354A7" w:rsidRPr="00A354A7">
          <w:rPr>
            <w:rFonts w:ascii="Verdana" w:hAnsi="Verdana"/>
            <w:b/>
            <w:bCs/>
            <w:noProof/>
            <w:webHidden/>
            <w:color w:val="002060"/>
            <w:sz w:val="20"/>
            <w:szCs w:val="20"/>
          </w:rPr>
          <w:fldChar w:fldCharType="begin"/>
        </w:r>
        <w:r w:rsidR="00A354A7" w:rsidRPr="00A354A7">
          <w:rPr>
            <w:rFonts w:ascii="Verdana" w:hAnsi="Verdana"/>
            <w:b/>
            <w:bCs/>
            <w:noProof/>
            <w:webHidden/>
            <w:color w:val="002060"/>
            <w:sz w:val="20"/>
            <w:szCs w:val="20"/>
          </w:rPr>
          <w:instrText xml:space="preserve"> PAGEREF _Toc173314945 \h </w:instrText>
        </w:r>
        <w:r w:rsidR="00A354A7" w:rsidRPr="00A354A7">
          <w:rPr>
            <w:rFonts w:ascii="Verdana" w:hAnsi="Verdana"/>
            <w:b/>
            <w:bCs/>
            <w:noProof/>
            <w:webHidden/>
            <w:color w:val="002060"/>
            <w:sz w:val="20"/>
            <w:szCs w:val="20"/>
          </w:rPr>
        </w:r>
        <w:r w:rsidR="00A354A7" w:rsidRPr="00A354A7">
          <w:rPr>
            <w:rFonts w:ascii="Verdana" w:hAnsi="Verdana"/>
            <w:b/>
            <w:bCs/>
            <w:noProof/>
            <w:webHidden/>
            <w:color w:val="002060"/>
            <w:sz w:val="20"/>
            <w:szCs w:val="20"/>
          </w:rPr>
          <w:fldChar w:fldCharType="separate"/>
        </w:r>
        <w:r w:rsidR="0096262F">
          <w:rPr>
            <w:rFonts w:ascii="Verdana" w:hAnsi="Verdana"/>
            <w:b/>
            <w:bCs/>
            <w:noProof/>
            <w:webHidden/>
            <w:color w:val="002060"/>
            <w:sz w:val="20"/>
            <w:szCs w:val="20"/>
          </w:rPr>
          <w:t>9</w:t>
        </w:r>
        <w:r w:rsidR="00A354A7" w:rsidRPr="00A354A7">
          <w:rPr>
            <w:rFonts w:ascii="Verdana" w:hAnsi="Verdana"/>
            <w:b/>
            <w:bCs/>
            <w:noProof/>
            <w:webHidden/>
            <w:color w:val="002060"/>
            <w:sz w:val="20"/>
            <w:szCs w:val="20"/>
          </w:rPr>
          <w:fldChar w:fldCharType="end"/>
        </w:r>
      </w:hyperlink>
    </w:p>
    <w:p w14:paraId="615C51BF" w14:textId="238E895E" w:rsidR="00A354A7" w:rsidRPr="00A354A7" w:rsidRDefault="009511B8" w:rsidP="00A354A7">
      <w:pPr>
        <w:pStyle w:val="TableofFigures"/>
        <w:tabs>
          <w:tab w:val="right" w:leader="dot" w:pos="9020"/>
        </w:tabs>
        <w:spacing w:before="120"/>
        <w:rPr>
          <w:rFonts w:ascii="Verdana" w:eastAsiaTheme="minorEastAsia" w:hAnsi="Verdana" w:cstheme="minorBidi"/>
          <w:b/>
          <w:bCs/>
          <w:noProof/>
          <w:color w:val="002060"/>
          <w:kern w:val="2"/>
          <w:sz w:val="20"/>
          <w:szCs w:val="20"/>
          <w:lang w:eastAsia="en-GB"/>
          <w14:ligatures w14:val="standardContextual"/>
        </w:rPr>
      </w:pPr>
      <w:hyperlink w:anchor="_Toc173314946" w:history="1">
        <w:r w:rsidR="00A354A7" w:rsidRPr="00A354A7">
          <w:rPr>
            <w:rStyle w:val="Hyperlink"/>
            <w:rFonts w:ascii="Verdana" w:hAnsi="Verdana"/>
            <w:b/>
            <w:bCs/>
            <w:noProof/>
            <w:color w:val="002060"/>
            <w:sz w:val="20"/>
            <w:szCs w:val="20"/>
          </w:rPr>
          <w:t>Table 4: PCMW outcome 12 Ease of access to community diagnostics supporting high quality care</w:t>
        </w:r>
        <w:r w:rsidR="00A354A7" w:rsidRPr="00A354A7">
          <w:rPr>
            <w:rFonts w:ascii="Verdana" w:hAnsi="Verdana"/>
            <w:b/>
            <w:bCs/>
            <w:noProof/>
            <w:webHidden/>
            <w:color w:val="002060"/>
            <w:sz w:val="20"/>
            <w:szCs w:val="20"/>
          </w:rPr>
          <w:tab/>
        </w:r>
        <w:r w:rsidR="00A354A7" w:rsidRPr="00A354A7">
          <w:rPr>
            <w:rFonts w:ascii="Verdana" w:hAnsi="Verdana"/>
            <w:b/>
            <w:bCs/>
            <w:noProof/>
            <w:webHidden/>
            <w:color w:val="002060"/>
            <w:sz w:val="20"/>
            <w:szCs w:val="20"/>
          </w:rPr>
          <w:fldChar w:fldCharType="begin"/>
        </w:r>
        <w:r w:rsidR="00A354A7" w:rsidRPr="00A354A7">
          <w:rPr>
            <w:rFonts w:ascii="Verdana" w:hAnsi="Verdana"/>
            <w:b/>
            <w:bCs/>
            <w:noProof/>
            <w:webHidden/>
            <w:color w:val="002060"/>
            <w:sz w:val="20"/>
            <w:szCs w:val="20"/>
          </w:rPr>
          <w:instrText xml:space="preserve"> PAGEREF _Toc173314946 \h </w:instrText>
        </w:r>
        <w:r w:rsidR="00A354A7" w:rsidRPr="00A354A7">
          <w:rPr>
            <w:rFonts w:ascii="Verdana" w:hAnsi="Verdana"/>
            <w:b/>
            <w:bCs/>
            <w:noProof/>
            <w:webHidden/>
            <w:color w:val="002060"/>
            <w:sz w:val="20"/>
            <w:szCs w:val="20"/>
          </w:rPr>
        </w:r>
        <w:r w:rsidR="00A354A7" w:rsidRPr="00A354A7">
          <w:rPr>
            <w:rFonts w:ascii="Verdana" w:hAnsi="Verdana"/>
            <w:b/>
            <w:bCs/>
            <w:noProof/>
            <w:webHidden/>
            <w:color w:val="002060"/>
            <w:sz w:val="20"/>
            <w:szCs w:val="20"/>
          </w:rPr>
          <w:fldChar w:fldCharType="separate"/>
        </w:r>
        <w:r w:rsidR="0096262F">
          <w:rPr>
            <w:rFonts w:ascii="Verdana" w:hAnsi="Verdana"/>
            <w:b/>
            <w:bCs/>
            <w:noProof/>
            <w:webHidden/>
            <w:color w:val="002060"/>
            <w:sz w:val="20"/>
            <w:szCs w:val="20"/>
          </w:rPr>
          <w:t>9</w:t>
        </w:r>
        <w:r w:rsidR="00A354A7" w:rsidRPr="00A354A7">
          <w:rPr>
            <w:rFonts w:ascii="Verdana" w:hAnsi="Verdana"/>
            <w:b/>
            <w:bCs/>
            <w:noProof/>
            <w:webHidden/>
            <w:color w:val="002060"/>
            <w:sz w:val="20"/>
            <w:szCs w:val="20"/>
          </w:rPr>
          <w:fldChar w:fldCharType="end"/>
        </w:r>
      </w:hyperlink>
    </w:p>
    <w:p w14:paraId="2DB900E7" w14:textId="22C8FF11" w:rsidR="00A354A7" w:rsidRPr="00A354A7" w:rsidRDefault="009511B8" w:rsidP="00A354A7">
      <w:pPr>
        <w:pStyle w:val="TableofFigures"/>
        <w:tabs>
          <w:tab w:val="right" w:leader="dot" w:pos="9020"/>
        </w:tabs>
        <w:spacing w:before="120"/>
        <w:rPr>
          <w:rFonts w:ascii="Verdana" w:eastAsiaTheme="minorEastAsia" w:hAnsi="Verdana" w:cstheme="minorBidi"/>
          <w:b/>
          <w:bCs/>
          <w:noProof/>
          <w:color w:val="002060"/>
          <w:kern w:val="2"/>
          <w:sz w:val="20"/>
          <w:szCs w:val="20"/>
          <w:lang w:eastAsia="en-GB"/>
          <w14:ligatures w14:val="standardContextual"/>
        </w:rPr>
      </w:pPr>
      <w:hyperlink r:id="rId15" w:anchor="_Toc173314947" w:history="1">
        <w:r w:rsidR="00A354A7" w:rsidRPr="00A354A7">
          <w:rPr>
            <w:rStyle w:val="Hyperlink"/>
            <w:rFonts w:ascii="Verdana" w:hAnsi="Verdana"/>
            <w:b/>
            <w:bCs/>
            <w:noProof/>
            <w:color w:val="002060"/>
            <w:sz w:val="20"/>
            <w:szCs w:val="20"/>
          </w:rPr>
          <w:t>Table 5: PCMW outcome 7 Safe and quality out of hours care</w:t>
        </w:r>
        <w:r w:rsidR="00A354A7" w:rsidRPr="00A354A7">
          <w:rPr>
            <w:rFonts w:ascii="Verdana" w:hAnsi="Verdana"/>
            <w:b/>
            <w:bCs/>
            <w:noProof/>
            <w:webHidden/>
            <w:color w:val="002060"/>
            <w:sz w:val="20"/>
            <w:szCs w:val="20"/>
          </w:rPr>
          <w:tab/>
        </w:r>
        <w:r w:rsidR="00A354A7" w:rsidRPr="00A354A7">
          <w:rPr>
            <w:rFonts w:ascii="Verdana" w:hAnsi="Verdana"/>
            <w:b/>
            <w:bCs/>
            <w:noProof/>
            <w:webHidden/>
            <w:color w:val="002060"/>
            <w:sz w:val="20"/>
            <w:szCs w:val="20"/>
          </w:rPr>
          <w:fldChar w:fldCharType="begin"/>
        </w:r>
        <w:r w:rsidR="00A354A7" w:rsidRPr="00A354A7">
          <w:rPr>
            <w:rFonts w:ascii="Verdana" w:hAnsi="Verdana"/>
            <w:b/>
            <w:bCs/>
            <w:noProof/>
            <w:webHidden/>
            <w:color w:val="002060"/>
            <w:sz w:val="20"/>
            <w:szCs w:val="20"/>
          </w:rPr>
          <w:instrText xml:space="preserve"> PAGEREF _Toc173314947 \h </w:instrText>
        </w:r>
        <w:r w:rsidR="00A354A7" w:rsidRPr="00A354A7">
          <w:rPr>
            <w:rFonts w:ascii="Verdana" w:hAnsi="Verdana"/>
            <w:b/>
            <w:bCs/>
            <w:noProof/>
            <w:webHidden/>
            <w:color w:val="002060"/>
            <w:sz w:val="20"/>
            <w:szCs w:val="20"/>
          </w:rPr>
        </w:r>
        <w:r w:rsidR="00A354A7" w:rsidRPr="00A354A7">
          <w:rPr>
            <w:rFonts w:ascii="Verdana" w:hAnsi="Verdana"/>
            <w:b/>
            <w:bCs/>
            <w:noProof/>
            <w:webHidden/>
            <w:color w:val="002060"/>
            <w:sz w:val="20"/>
            <w:szCs w:val="20"/>
          </w:rPr>
          <w:fldChar w:fldCharType="separate"/>
        </w:r>
        <w:r w:rsidR="0096262F">
          <w:rPr>
            <w:rFonts w:ascii="Verdana" w:hAnsi="Verdana"/>
            <w:b/>
            <w:bCs/>
            <w:noProof/>
            <w:webHidden/>
            <w:color w:val="002060"/>
            <w:sz w:val="20"/>
            <w:szCs w:val="20"/>
          </w:rPr>
          <w:t>9</w:t>
        </w:r>
        <w:r w:rsidR="00A354A7" w:rsidRPr="00A354A7">
          <w:rPr>
            <w:rFonts w:ascii="Verdana" w:hAnsi="Verdana"/>
            <w:b/>
            <w:bCs/>
            <w:noProof/>
            <w:webHidden/>
            <w:color w:val="002060"/>
            <w:sz w:val="20"/>
            <w:szCs w:val="20"/>
          </w:rPr>
          <w:fldChar w:fldCharType="end"/>
        </w:r>
      </w:hyperlink>
    </w:p>
    <w:p w14:paraId="2D6462B4" w14:textId="7CB6B39B" w:rsidR="00A354A7" w:rsidRPr="00A354A7" w:rsidRDefault="009511B8" w:rsidP="00A354A7">
      <w:pPr>
        <w:pStyle w:val="TableofFigures"/>
        <w:tabs>
          <w:tab w:val="right" w:leader="dot" w:pos="9020"/>
        </w:tabs>
        <w:spacing w:before="120"/>
        <w:rPr>
          <w:rFonts w:ascii="Verdana" w:eastAsiaTheme="minorEastAsia" w:hAnsi="Verdana" w:cstheme="minorBidi"/>
          <w:b/>
          <w:bCs/>
          <w:noProof/>
          <w:color w:val="002060"/>
          <w:kern w:val="2"/>
          <w:sz w:val="20"/>
          <w:szCs w:val="20"/>
          <w:lang w:eastAsia="en-GB"/>
          <w14:ligatures w14:val="standardContextual"/>
        </w:rPr>
      </w:pPr>
      <w:hyperlink w:anchor="_Toc173314948" w:history="1">
        <w:r w:rsidR="00A354A7" w:rsidRPr="00A354A7">
          <w:rPr>
            <w:rStyle w:val="Hyperlink"/>
            <w:rFonts w:ascii="Verdana" w:hAnsi="Verdana"/>
            <w:b/>
            <w:bCs/>
            <w:noProof/>
            <w:color w:val="002060"/>
            <w:sz w:val="20"/>
            <w:szCs w:val="20"/>
          </w:rPr>
          <w:t>Table 6: All responses against all ACD outcomes</w:t>
        </w:r>
        <w:r w:rsidR="00A354A7" w:rsidRPr="00A354A7">
          <w:rPr>
            <w:rFonts w:ascii="Verdana" w:hAnsi="Verdana"/>
            <w:b/>
            <w:bCs/>
            <w:noProof/>
            <w:webHidden/>
            <w:color w:val="002060"/>
            <w:sz w:val="20"/>
            <w:szCs w:val="20"/>
          </w:rPr>
          <w:tab/>
        </w:r>
        <w:r w:rsidR="00A354A7" w:rsidRPr="00A354A7">
          <w:rPr>
            <w:rFonts w:ascii="Verdana" w:hAnsi="Verdana"/>
            <w:b/>
            <w:bCs/>
            <w:noProof/>
            <w:webHidden/>
            <w:color w:val="002060"/>
            <w:sz w:val="20"/>
            <w:szCs w:val="20"/>
          </w:rPr>
          <w:fldChar w:fldCharType="begin"/>
        </w:r>
        <w:r w:rsidR="00A354A7" w:rsidRPr="00A354A7">
          <w:rPr>
            <w:rFonts w:ascii="Verdana" w:hAnsi="Verdana"/>
            <w:b/>
            <w:bCs/>
            <w:noProof/>
            <w:webHidden/>
            <w:color w:val="002060"/>
            <w:sz w:val="20"/>
            <w:szCs w:val="20"/>
          </w:rPr>
          <w:instrText xml:space="preserve"> PAGEREF _Toc173314948 \h </w:instrText>
        </w:r>
        <w:r w:rsidR="00A354A7" w:rsidRPr="00A354A7">
          <w:rPr>
            <w:rFonts w:ascii="Verdana" w:hAnsi="Verdana"/>
            <w:b/>
            <w:bCs/>
            <w:noProof/>
            <w:webHidden/>
            <w:color w:val="002060"/>
            <w:sz w:val="20"/>
            <w:szCs w:val="20"/>
          </w:rPr>
        </w:r>
        <w:r w:rsidR="00A354A7" w:rsidRPr="00A354A7">
          <w:rPr>
            <w:rFonts w:ascii="Verdana" w:hAnsi="Verdana"/>
            <w:b/>
            <w:bCs/>
            <w:noProof/>
            <w:webHidden/>
            <w:color w:val="002060"/>
            <w:sz w:val="20"/>
            <w:szCs w:val="20"/>
          </w:rPr>
          <w:fldChar w:fldCharType="separate"/>
        </w:r>
        <w:r w:rsidR="0096262F">
          <w:rPr>
            <w:rFonts w:ascii="Verdana" w:hAnsi="Verdana"/>
            <w:b/>
            <w:bCs/>
            <w:noProof/>
            <w:webHidden/>
            <w:color w:val="002060"/>
            <w:sz w:val="20"/>
            <w:szCs w:val="20"/>
          </w:rPr>
          <w:t>11</w:t>
        </w:r>
        <w:r w:rsidR="00A354A7" w:rsidRPr="00A354A7">
          <w:rPr>
            <w:rFonts w:ascii="Verdana" w:hAnsi="Verdana"/>
            <w:b/>
            <w:bCs/>
            <w:noProof/>
            <w:webHidden/>
            <w:color w:val="002060"/>
            <w:sz w:val="20"/>
            <w:szCs w:val="20"/>
          </w:rPr>
          <w:fldChar w:fldCharType="end"/>
        </w:r>
      </w:hyperlink>
    </w:p>
    <w:p w14:paraId="7F2B637C" w14:textId="1F441771" w:rsidR="00A354A7" w:rsidRPr="00A354A7" w:rsidRDefault="009511B8" w:rsidP="00A354A7">
      <w:pPr>
        <w:pStyle w:val="TableofFigures"/>
        <w:tabs>
          <w:tab w:val="right" w:leader="dot" w:pos="9020"/>
        </w:tabs>
        <w:spacing w:before="120"/>
        <w:rPr>
          <w:rFonts w:ascii="Verdana" w:eastAsiaTheme="minorEastAsia" w:hAnsi="Verdana" w:cstheme="minorBidi"/>
          <w:b/>
          <w:bCs/>
          <w:noProof/>
          <w:color w:val="002060"/>
          <w:kern w:val="2"/>
          <w:sz w:val="20"/>
          <w:szCs w:val="20"/>
          <w:lang w:eastAsia="en-GB"/>
          <w14:ligatures w14:val="standardContextual"/>
        </w:rPr>
      </w:pPr>
      <w:hyperlink w:anchor="_Toc173314949" w:history="1">
        <w:r w:rsidR="00A354A7" w:rsidRPr="00A354A7">
          <w:rPr>
            <w:rStyle w:val="Hyperlink"/>
            <w:rFonts w:ascii="Verdana" w:hAnsi="Verdana"/>
            <w:b/>
            <w:bCs/>
            <w:noProof/>
            <w:color w:val="002060"/>
            <w:sz w:val="20"/>
            <w:szCs w:val="20"/>
          </w:rPr>
          <w:t>Table 7: ACD outcome 7 Empowered clusters with increased autonomy, flexibility, and vision</w:t>
        </w:r>
        <w:r w:rsidR="00A354A7" w:rsidRPr="00A354A7">
          <w:rPr>
            <w:rFonts w:ascii="Verdana" w:hAnsi="Verdana"/>
            <w:b/>
            <w:bCs/>
            <w:noProof/>
            <w:webHidden/>
            <w:color w:val="002060"/>
            <w:sz w:val="20"/>
            <w:szCs w:val="20"/>
          </w:rPr>
          <w:tab/>
        </w:r>
        <w:r w:rsidR="00A354A7" w:rsidRPr="00A354A7">
          <w:rPr>
            <w:rFonts w:ascii="Verdana" w:hAnsi="Verdana"/>
            <w:b/>
            <w:bCs/>
            <w:noProof/>
            <w:webHidden/>
            <w:color w:val="002060"/>
            <w:sz w:val="20"/>
            <w:szCs w:val="20"/>
          </w:rPr>
          <w:fldChar w:fldCharType="begin"/>
        </w:r>
        <w:r w:rsidR="00A354A7" w:rsidRPr="00A354A7">
          <w:rPr>
            <w:rFonts w:ascii="Verdana" w:hAnsi="Verdana"/>
            <w:b/>
            <w:bCs/>
            <w:noProof/>
            <w:webHidden/>
            <w:color w:val="002060"/>
            <w:sz w:val="20"/>
            <w:szCs w:val="20"/>
          </w:rPr>
          <w:instrText xml:space="preserve"> PAGEREF _Toc173314949 \h </w:instrText>
        </w:r>
        <w:r w:rsidR="00A354A7" w:rsidRPr="00A354A7">
          <w:rPr>
            <w:rFonts w:ascii="Verdana" w:hAnsi="Verdana"/>
            <w:b/>
            <w:bCs/>
            <w:noProof/>
            <w:webHidden/>
            <w:color w:val="002060"/>
            <w:sz w:val="20"/>
            <w:szCs w:val="20"/>
          </w:rPr>
        </w:r>
        <w:r w:rsidR="00A354A7" w:rsidRPr="00A354A7">
          <w:rPr>
            <w:rFonts w:ascii="Verdana" w:hAnsi="Verdana"/>
            <w:b/>
            <w:bCs/>
            <w:noProof/>
            <w:webHidden/>
            <w:color w:val="002060"/>
            <w:sz w:val="20"/>
            <w:szCs w:val="20"/>
          </w:rPr>
          <w:fldChar w:fldCharType="separate"/>
        </w:r>
        <w:r w:rsidR="0096262F">
          <w:rPr>
            <w:rFonts w:ascii="Verdana" w:hAnsi="Verdana"/>
            <w:b/>
            <w:bCs/>
            <w:noProof/>
            <w:webHidden/>
            <w:color w:val="002060"/>
            <w:sz w:val="20"/>
            <w:szCs w:val="20"/>
          </w:rPr>
          <w:t>12</w:t>
        </w:r>
        <w:r w:rsidR="00A354A7" w:rsidRPr="00A354A7">
          <w:rPr>
            <w:rFonts w:ascii="Verdana" w:hAnsi="Verdana"/>
            <w:b/>
            <w:bCs/>
            <w:noProof/>
            <w:webHidden/>
            <w:color w:val="002060"/>
            <w:sz w:val="20"/>
            <w:szCs w:val="20"/>
          </w:rPr>
          <w:fldChar w:fldCharType="end"/>
        </w:r>
      </w:hyperlink>
    </w:p>
    <w:p w14:paraId="3E9492EB" w14:textId="6C4B7C4E" w:rsidR="00A354A7" w:rsidRPr="00A354A7" w:rsidRDefault="009511B8" w:rsidP="00A354A7">
      <w:pPr>
        <w:pStyle w:val="TableofFigures"/>
        <w:tabs>
          <w:tab w:val="right" w:leader="dot" w:pos="9020"/>
        </w:tabs>
        <w:spacing w:before="120"/>
        <w:rPr>
          <w:rFonts w:ascii="Verdana" w:eastAsiaTheme="minorEastAsia" w:hAnsi="Verdana" w:cstheme="minorBidi"/>
          <w:b/>
          <w:bCs/>
          <w:noProof/>
          <w:color w:val="002060"/>
          <w:kern w:val="2"/>
          <w:sz w:val="20"/>
          <w:szCs w:val="20"/>
          <w:lang w:eastAsia="en-GB"/>
          <w14:ligatures w14:val="standardContextual"/>
        </w:rPr>
      </w:pPr>
      <w:hyperlink w:anchor="_Toc173314950" w:history="1">
        <w:r w:rsidR="00A354A7" w:rsidRPr="00A354A7">
          <w:rPr>
            <w:rStyle w:val="Hyperlink"/>
            <w:rFonts w:ascii="Verdana" w:hAnsi="Verdana"/>
            <w:b/>
            <w:bCs/>
            <w:noProof/>
            <w:color w:val="002060"/>
            <w:sz w:val="20"/>
            <w:szCs w:val="20"/>
          </w:rPr>
          <w:t>Table 8: ACD outcome 2 Wider range of services delivered across a cluster, meeting population priorities and need, closer to home</w:t>
        </w:r>
        <w:r w:rsidR="00A354A7" w:rsidRPr="00A354A7">
          <w:rPr>
            <w:rFonts w:ascii="Verdana" w:hAnsi="Verdana"/>
            <w:b/>
            <w:bCs/>
            <w:noProof/>
            <w:webHidden/>
            <w:color w:val="002060"/>
            <w:sz w:val="20"/>
            <w:szCs w:val="20"/>
          </w:rPr>
          <w:tab/>
        </w:r>
        <w:r w:rsidR="00A354A7" w:rsidRPr="00A354A7">
          <w:rPr>
            <w:rFonts w:ascii="Verdana" w:hAnsi="Verdana"/>
            <w:b/>
            <w:bCs/>
            <w:noProof/>
            <w:webHidden/>
            <w:color w:val="002060"/>
            <w:sz w:val="20"/>
            <w:szCs w:val="20"/>
          </w:rPr>
          <w:fldChar w:fldCharType="begin"/>
        </w:r>
        <w:r w:rsidR="00A354A7" w:rsidRPr="00A354A7">
          <w:rPr>
            <w:rFonts w:ascii="Verdana" w:hAnsi="Verdana"/>
            <w:b/>
            <w:bCs/>
            <w:noProof/>
            <w:webHidden/>
            <w:color w:val="002060"/>
            <w:sz w:val="20"/>
            <w:szCs w:val="20"/>
          </w:rPr>
          <w:instrText xml:space="preserve"> PAGEREF _Toc173314950 \h </w:instrText>
        </w:r>
        <w:r w:rsidR="00A354A7" w:rsidRPr="00A354A7">
          <w:rPr>
            <w:rFonts w:ascii="Verdana" w:hAnsi="Verdana"/>
            <w:b/>
            <w:bCs/>
            <w:noProof/>
            <w:webHidden/>
            <w:color w:val="002060"/>
            <w:sz w:val="20"/>
            <w:szCs w:val="20"/>
          </w:rPr>
        </w:r>
        <w:r w:rsidR="00A354A7" w:rsidRPr="00A354A7">
          <w:rPr>
            <w:rFonts w:ascii="Verdana" w:hAnsi="Verdana"/>
            <w:b/>
            <w:bCs/>
            <w:noProof/>
            <w:webHidden/>
            <w:color w:val="002060"/>
            <w:sz w:val="20"/>
            <w:szCs w:val="20"/>
          </w:rPr>
          <w:fldChar w:fldCharType="separate"/>
        </w:r>
        <w:r w:rsidR="0096262F">
          <w:rPr>
            <w:rFonts w:ascii="Verdana" w:hAnsi="Verdana"/>
            <w:b/>
            <w:bCs/>
            <w:noProof/>
            <w:webHidden/>
            <w:color w:val="002060"/>
            <w:sz w:val="20"/>
            <w:szCs w:val="20"/>
          </w:rPr>
          <w:t>12</w:t>
        </w:r>
        <w:r w:rsidR="00A354A7" w:rsidRPr="00A354A7">
          <w:rPr>
            <w:rFonts w:ascii="Verdana" w:hAnsi="Verdana"/>
            <w:b/>
            <w:bCs/>
            <w:noProof/>
            <w:webHidden/>
            <w:color w:val="002060"/>
            <w:sz w:val="20"/>
            <w:szCs w:val="20"/>
          </w:rPr>
          <w:fldChar w:fldCharType="end"/>
        </w:r>
      </w:hyperlink>
    </w:p>
    <w:p w14:paraId="64D51969" w14:textId="7D5B3FA6" w:rsidR="00A354A7" w:rsidRPr="00A354A7" w:rsidRDefault="009511B8" w:rsidP="00A354A7">
      <w:pPr>
        <w:pStyle w:val="TableofFigures"/>
        <w:tabs>
          <w:tab w:val="right" w:leader="dot" w:pos="9020"/>
        </w:tabs>
        <w:spacing w:before="120"/>
        <w:rPr>
          <w:rFonts w:ascii="Verdana" w:eastAsiaTheme="minorEastAsia" w:hAnsi="Verdana" w:cstheme="minorBidi"/>
          <w:b/>
          <w:bCs/>
          <w:noProof/>
          <w:color w:val="002060"/>
          <w:kern w:val="2"/>
          <w:sz w:val="20"/>
          <w:szCs w:val="20"/>
          <w:lang w:eastAsia="en-GB"/>
          <w14:ligatures w14:val="standardContextual"/>
        </w:rPr>
      </w:pPr>
      <w:hyperlink w:anchor="_Toc173314951" w:history="1">
        <w:r w:rsidR="00A354A7" w:rsidRPr="00A354A7">
          <w:rPr>
            <w:rStyle w:val="Hyperlink"/>
            <w:rFonts w:ascii="Verdana" w:hAnsi="Verdana"/>
            <w:b/>
            <w:bCs/>
            <w:noProof/>
            <w:color w:val="002060"/>
            <w:sz w:val="20"/>
            <w:szCs w:val="20"/>
          </w:rPr>
          <w:t>Table 9: Tuckman’s Model of Team Development</w:t>
        </w:r>
        <w:r w:rsidR="00A354A7" w:rsidRPr="00A354A7">
          <w:rPr>
            <w:rFonts w:ascii="Verdana" w:hAnsi="Verdana"/>
            <w:b/>
            <w:bCs/>
            <w:noProof/>
            <w:webHidden/>
            <w:color w:val="002060"/>
            <w:sz w:val="20"/>
            <w:szCs w:val="20"/>
          </w:rPr>
          <w:tab/>
        </w:r>
        <w:r w:rsidR="00A354A7" w:rsidRPr="00A354A7">
          <w:rPr>
            <w:rFonts w:ascii="Verdana" w:hAnsi="Verdana"/>
            <w:b/>
            <w:bCs/>
            <w:noProof/>
            <w:webHidden/>
            <w:color w:val="002060"/>
            <w:sz w:val="20"/>
            <w:szCs w:val="20"/>
          </w:rPr>
          <w:fldChar w:fldCharType="begin"/>
        </w:r>
        <w:r w:rsidR="00A354A7" w:rsidRPr="00A354A7">
          <w:rPr>
            <w:rFonts w:ascii="Verdana" w:hAnsi="Verdana"/>
            <w:b/>
            <w:bCs/>
            <w:noProof/>
            <w:webHidden/>
            <w:color w:val="002060"/>
            <w:sz w:val="20"/>
            <w:szCs w:val="20"/>
          </w:rPr>
          <w:instrText xml:space="preserve"> PAGEREF _Toc173314951 \h </w:instrText>
        </w:r>
        <w:r w:rsidR="00A354A7" w:rsidRPr="00A354A7">
          <w:rPr>
            <w:rFonts w:ascii="Verdana" w:hAnsi="Verdana"/>
            <w:b/>
            <w:bCs/>
            <w:noProof/>
            <w:webHidden/>
            <w:color w:val="002060"/>
            <w:sz w:val="20"/>
            <w:szCs w:val="20"/>
          </w:rPr>
        </w:r>
        <w:r w:rsidR="00A354A7" w:rsidRPr="00A354A7">
          <w:rPr>
            <w:rFonts w:ascii="Verdana" w:hAnsi="Verdana"/>
            <w:b/>
            <w:bCs/>
            <w:noProof/>
            <w:webHidden/>
            <w:color w:val="002060"/>
            <w:sz w:val="20"/>
            <w:szCs w:val="20"/>
          </w:rPr>
          <w:fldChar w:fldCharType="separate"/>
        </w:r>
        <w:r w:rsidR="0096262F">
          <w:rPr>
            <w:rFonts w:ascii="Verdana" w:hAnsi="Verdana"/>
            <w:b/>
            <w:bCs/>
            <w:noProof/>
            <w:webHidden/>
            <w:color w:val="002060"/>
            <w:sz w:val="20"/>
            <w:szCs w:val="20"/>
          </w:rPr>
          <w:t>13</w:t>
        </w:r>
        <w:r w:rsidR="00A354A7" w:rsidRPr="00A354A7">
          <w:rPr>
            <w:rFonts w:ascii="Verdana" w:hAnsi="Verdana"/>
            <w:b/>
            <w:bCs/>
            <w:noProof/>
            <w:webHidden/>
            <w:color w:val="002060"/>
            <w:sz w:val="20"/>
            <w:szCs w:val="20"/>
          </w:rPr>
          <w:fldChar w:fldCharType="end"/>
        </w:r>
      </w:hyperlink>
    </w:p>
    <w:p w14:paraId="650FED82" w14:textId="5E3CBB64" w:rsidR="009A6FA1" w:rsidRDefault="009A6FA1" w:rsidP="00A354A7">
      <w:pPr>
        <w:spacing w:before="120" w:line="276" w:lineRule="auto"/>
        <w:jc w:val="center"/>
        <w:rPr>
          <w:rFonts w:ascii="Verdana" w:hAnsi="Verdana"/>
          <w:b/>
          <w:bCs/>
          <w:noProof/>
          <w:color w:val="002060"/>
          <w:sz w:val="24"/>
          <w:szCs w:val="24"/>
        </w:rPr>
        <w:sectPr w:rsidR="009A6FA1" w:rsidSect="00472596">
          <w:headerReference w:type="even" r:id="rId16"/>
          <w:headerReference w:type="default" r:id="rId17"/>
          <w:footerReference w:type="even" r:id="rId18"/>
          <w:footerReference w:type="default" r:id="rId19"/>
          <w:headerReference w:type="first" r:id="rId20"/>
          <w:footerReference w:type="first" r:id="rId21"/>
          <w:pgSz w:w="11910" w:h="16840"/>
          <w:pgMar w:top="1440" w:right="1440" w:bottom="1440" w:left="1440" w:header="720" w:footer="720" w:gutter="0"/>
          <w:cols w:space="720"/>
          <w:docGrid w:linePitch="299"/>
        </w:sectPr>
      </w:pPr>
      <w:r w:rsidRPr="00A354A7">
        <w:rPr>
          <w:rFonts w:ascii="Verdana" w:hAnsi="Verdana"/>
          <w:b/>
          <w:bCs/>
          <w:noProof/>
          <w:color w:val="002060"/>
        </w:rPr>
        <w:fldChar w:fldCharType="end"/>
      </w:r>
    </w:p>
    <w:p w14:paraId="54BC0BC3" w14:textId="66DA7A2B" w:rsidR="003B6099" w:rsidRPr="00E258E6" w:rsidRDefault="003B6099" w:rsidP="00261CFD">
      <w:pPr>
        <w:pStyle w:val="Heading1"/>
        <w:spacing w:before="100" w:beforeAutospacing="1" w:after="100" w:afterAutospacing="1"/>
        <w:rPr>
          <w:rFonts w:ascii="Verdana" w:hAnsi="Verdana"/>
          <w:b/>
          <w:bCs/>
          <w:noProof/>
          <w:color w:val="002060"/>
        </w:rPr>
      </w:pPr>
      <w:bookmarkStart w:id="2" w:name="_Toc173314894"/>
      <w:r w:rsidRPr="00E258E6">
        <w:rPr>
          <w:rFonts w:ascii="Verdana" w:hAnsi="Verdana"/>
          <w:b/>
          <w:bCs/>
          <w:noProof/>
          <w:color w:val="002060"/>
        </w:rPr>
        <w:lastRenderedPageBreak/>
        <w:t>Executive Summary</w:t>
      </w:r>
      <w:bookmarkEnd w:id="2"/>
    </w:p>
    <w:p w14:paraId="633B3D10" w14:textId="35F4A305" w:rsidR="00E258E6" w:rsidRPr="00700301" w:rsidRDefault="00E258E6" w:rsidP="003B1661">
      <w:pPr>
        <w:pStyle w:val="ListParagraph"/>
        <w:numPr>
          <w:ilvl w:val="0"/>
          <w:numId w:val="7"/>
        </w:numPr>
        <w:spacing w:before="100" w:beforeAutospacing="1" w:after="100" w:afterAutospacing="1" w:line="276" w:lineRule="auto"/>
        <w:ind w:left="470" w:hanging="357"/>
        <w:jc w:val="both"/>
        <w:rPr>
          <w:rFonts w:ascii="Verdana" w:hAnsi="Verdana"/>
          <w:color w:val="002060"/>
          <w:sz w:val="24"/>
          <w:szCs w:val="24"/>
        </w:rPr>
      </w:pPr>
      <w:r w:rsidRPr="00700301">
        <w:rPr>
          <w:rFonts w:ascii="Verdana" w:hAnsi="Verdana"/>
          <w:color w:val="002060"/>
          <w:sz w:val="24"/>
          <w:szCs w:val="24"/>
        </w:rPr>
        <w:t xml:space="preserve">Cluster self-reflection is one of the measures for monitoring and evaluation of the Primary Care Model for Wales </w:t>
      </w:r>
      <w:r w:rsidR="003B1661">
        <w:rPr>
          <w:rFonts w:ascii="Verdana" w:hAnsi="Verdana"/>
          <w:color w:val="002060"/>
          <w:sz w:val="24"/>
          <w:szCs w:val="24"/>
        </w:rPr>
        <w:t xml:space="preserve">(PCMW) </w:t>
      </w:r>
      <w:r w:rsidRPr="00700301">
        <w:rPr>
          <w:rFonts w:ascii="Verdana" w:hAnsi="Verdana"/>
          <w:color w:val="002060"/>
          <w:sz w:val="24"/>
          <w:szCs w:val="24"/>
        </w:rPr>
        <w:t>and Accelerated Cluster Development</w:t>
      </w:r>
      <w:r w:rsidR="00700301" w:rsidRPr="00700301">
        <w:rPr>
          <w:rFonts w:ascii="Verdana" w:hAnsi="Verdana"/>
          <w:color w:val="002060"/>
          <w:sz w:val="24"/>
          <w:szCs w:val="24"/>
        </w:rPr>
        <w:t xml:space="preserve"> </w:t>
      </w:r>
      <w:r w:rsidR="003B1661">
        <w:rPr>
          <w:rFonts w:ascii="Verdana" w:hAnsi="Verdana"/>
          <w:color w:val="002060"/>
          <w:sz w:val="24"/>
          <w:szCs w:val="24"/>
        </w:rPr>
        <w:t xml:space="preserve">(ACD) </w:t>
      </w:r>
      <w:r w:rsidR="00700301" w:rsidRPr="00700301">
        <w:rPr>
          <w:rFonts w:ascii="Verdana" w:hAnsi="Verdana"/>
          <w:color w:val="002060"/>
          <w:sz w:val="24"/>
          <w:szCs w:val="24"/>
        </w:rPr>
        <w:t xml:space="preserve">and </w:t>
      </w:r>
      <w:r w:rsidRPr="00700301">
        <w:rPr>
          <w:rFonts w:ascii="Verdana" w:hAnsi="Verdana"/>
          <w:color w:val="002060"/>
          <w:sz w:val="24"/>
          <w:szCs w:val="24"/>
        </w:rPr>
        <w:t>aim</w:t>
      </w:r>
      <w:r w:rsidR="00700301">
        <w:rPr>
          <w:rFonts w:ascii="Verdana" w:hAnsi="Verdana"/>
          <w:color w:val="002060"/>
          <w:sz w:val="24"/>
          <w:szCs w:val="24"/>
        </w:rPr>
        <w:t>ed</w:t>
      </w:r>
      <w:r w:rsidRPr="00700301">
        <w:rPr>
          <w:rFonts w:ascii="Verdana" w:hAnsi="Verdana"/>
          <w:color w:val="002060"/>
          <w:sz w:val="24"/>
          <w:szCs w:val="24"/>
        </w:rPr>
        <w:t xml:space="preserve"> to </w:t>
      </w:r>
      <w:r w:rsidR="00700301">
        <w:rPr>
          <w:rFonts w:ascii="Verdana" w:hAnsi="Verdana"/>
          <w:color w:val="002060"/>
          <w:sz w:val="24"/>
          <w:szCs w:val="24"/>
        </w:rPr>
        <w:t xml:space="preserve">provide a baseline of the maturity of cluster working and to identify </w:t>
      </w:r>
      <w:r w:rsidR="00700301" w:rsidRPr="00700301">
        <w:rPr>
          <w:rFonts w:ascii="Verdana" w:hAnsi="Verdana"/>
          <w:color w:val="002060"/>
          <w:sz w:val="24"/>
          <w:szCs w:val="24"/>
        </w:rPr>
        <w:t xml:space="preserve">system </w:t>
      </w:r>
      <w:r w:rsidRPr="00700301">
        <w:rPr>
          <w:rFonts w:ascii="Verdana" w:hAnsi="Verdana"/>
          <w:color w:val="002060"/>
          <w:sz w:val="24"/>
          <w:szCs w:val="24"/>
        </w:rPr>
        <w:t xml:space="preserve">barriers and enablers </w:t>
      </w:r>
    </w:p>
    <w:p w14:paraId="7A2D5D9F" w14:textId="58229F5B" w:rsidR="00E258E6" w:rsidRPr="00700301" w:rsidRDefault="00C63980" w:rsidP="003B1661">
      <w:pPr>
        <w:pStyle w:val="ListParagraph"/>
        <w:numPr>
          <w:ilvl w:val="0"/>
          <w:numId w:val="7"/>
        </w:numPr>
        <w:spacing w:before="100" w:beforeAutospacing="1" w:after="100" w:afterAutospacing="1" w:line="276" w:lineRule="auto"/>
        <w:ind w:left="470" w:hanging="357"/>
        <w:jc w:val="both"/>
        <w:rPr>
          <w:rFonts w:ascii="Verdana" w:hAnsi="Verdana"/>
          <w:color w:val="002060"/>
          <w:sz w:val="24"/>
          <w:szCs w:val="24"/>
        </w:rPr>
      </w:pPr>
      <w:r w:rsidRPr="00700301">
        <w:rPr>
          <w:rFonts w:ascii="Verdana" w:hAnsi="Verdana"/>
          <w:color w:val="002060"/>
          <w:sz w:val="24"/>
          <w:szCs w:val="24"/>
        </w:rPr>
        <w:t xml:space="preserve">Forty six </w:t>
      </w:r>
      <w:r w:rsidR="007D5F93">
        <w:rPr>
          <w:rFonts w:ascii="Verdana" w:hAnsi="Verdana"/>
          <w:color w:val="002060"/>
          <w:sz w:val="24"/>
          <w:szCs w:val="24"/>
        </w:rPr>
        <w:t xml:space="preserve">of the 60 </w:t>
      </w:r>
      <w:r w:rsidRPr="00700301">
        <w:rPr>
          <w:rFonts w:ascii="Verdana" w:hAnsi="Verdana"/>
          <w:color w:val="002060"/>
          <w:sz w:val="24"/>
          <w:szCs w:val="24"/>
        </w:rPr>
        <w:t xml:space="preserve">clusters submitted responses and a wide range of professional groups engaged in </w:t>
      </w:r>
      <w:r w:rsidR="00700301" w:rsidRPr="00700301">
        <w:rPr>
          <w:rFonts w:ascii="Verdana" w:hAnsi="Verdana"/>
          <w:color w:val="002060"/>
          <w:sz w:val="24"/>
          <w:szCs w:val="24"/>
        </w:rPr>
        <w:t xml:space="preserve">the process, </w:t>
      </w:r>
      <w:r w:rsidRPr="00700301">
        <w:rPr>
          <w:rFonts w:ascii="Verdana" w:hAnsi="Verdana"/>
          <w:color w:val="002060"/>
          <w:sz w:val="24"/>
          <w:szCs w:val="24"/>
        </w:rPr>
        <w:t>provid</w:t>
      </w:r>
      <w:r w:rsidR="00700301">
        <w:rPr>
          <w:rFonts w:ascii="Verdana" w:hAnsi="Verdana"/>
          <w:color w:val="002060"/>
          <w:sz w:val="24"/>
          <w:szCs w:val="24"/>
        </w:rPr>
        <w:t>ing</w:t>
      </w:r>
      <w:r w:rsidRPr="00700301">
        <w:rPr>
          <w:rFonts w:ascii="Verdana" w:hAnsi="Verdana"/>
          <w:color w:val="002060"/>
          <w:sz w:val="24"/>
          <w:szCs w:val="24"/>
        </w:rPr>
        <w:t xml:space="preserve"> confidence that the results are representative of the current situation for cluster working</w:t>
      </w:r>
      <w:r w:rsidR="00E258E6" w:rsidRPr="00700301">
        <w:rPr>
          <w:rFonts w:ascii="Verdana" w:hAnsi="Verdana"/>
          <w:color w:val="002060"/>
          <w:sz w:val="24"/>
          <w:szCs w:val="24"/>
        </w:rPr>
        <w:t xml:space="preserve"> </w:t>
      </w:r>
      <w:r w:rsidR="00700301">
        <w:rPr>
          <w:rFonts w:ascii="Verdana" w:hAnsi="Verdana"/>
          <w:color w:val="002060"/>
          <w:sz w:val="24"/>
          <w:szCs w:val="24"/>
        </w:rPr>
        <w:t>in Wales</w:t>
      </w:r>
    </w:p>
    <w:p w14:paraId="4431E576" w14:textId="5960E12E" w:rsidR="00E56847" w:rsidRDefault="00C63980" w:rsidP="003B1661">
      <w:pPr>
        <w:pStyle w:val="ListParagraph"/>
        <w:numPr>
          <w:ilvl w:val="0"/>
          <w:numId w:val="7"/>
        </w:numPr>
        <w:spacing w:before="100" w:beforeAutospacing="1" w:after="100" w:afterAutospacing="1" w:line="276" w:lineRule="auto"/>
        <w:ind w:left="470" w:hanging="357"/>
        <w:jc w:val="both"/>
        <w:rPr>
          <w:rFonts w:ascii="Verdana" w:hAnsi="Verdana"/>
          <w:color w:val="002060"/>
          <w:sz w:val="24"/>
          <w:szCs w:val="24"/>
        </w:rPr>
      </w:pPr>
      <w:r w:rsidRPr="00E258E6">
        <w:rPr>
          <w:rFonts w:ascii="Verdana" w:hAnsi="Verdana"/>
          <w:color w:val="002060"/>
          <w:sz w:val="24"/>
          <w:szCs w:val="24"/>
        </w:rPr>
        <w:t xml:space="preserve">The majority of clusters rated themselves as either foundation or developing across all PCMW </w:t>
      </w:r>
      <w:r w:rsidR="00E65EEA">
        <w:rPr>
          <w:rFonts w:ascii="Verdana" w:hAnsi="Verdana"/>
          <w:color w:val="002060"/>
          <w:sz w:val="24"/>
          <w:szCs w:val="24"/>
        </w:rPr>
        <w:t xml:space="preserve">and ACD </w:t>
      </w:r>
      <w:r w:rsidRPr="00E258E6">
        <w:rPr>
          <w:rFonts w:ascii="Verdana" w:hAnsi="Verdana"/>
          <w:color w:val="002060"/>
          <w:sz w:val="24"/>
          <w:szCs w:val="24"/>
        </w:rPr>
        <w:t xml:space="preserve">outcomes </w:t>
      </w:r>
    </w:p>
    <w:p w14:paraId="29D6D16E" w14:textId="007388BE" w:rsidR="00E56847" w:rsidRPr="00E56847" w:rsidRDefault="00E56847" w:rsidP="003B1661">
      <w:pPr>
        <w:pStyle w:val="ListParagraph"/>
        <w:numPr>
          <w:ilvl w:val="0"/>
          <w:numId w:val="7"/>
        </w:numPr>
        <w:spacing w:before="100" w:beforeAutospacing="1" w:after="100" w:afterAutospacing="1" w:line="276" w:lineRule="auto"/>
        <w:ind w:left="470" w:hanging="357"/>
        <w:jc w:val="both"/>
        <w:rPr>
          <w:rFonts w:ascii="Verdana" w:hAnsi="Verdana"/>
          <w:color w:val="002060"/>
          <w:sz w:val="24"/>
          <w:szCs w:val="24"/>
        </w:rPr>
      </w:pPr>
      <w:r w:rsidRPr="00E56847">
        <w:rPr>
          <w:rFonts w:ascii="Verdana" w:hAnsi="Verdana"/>
          <w:color w:val="002060"/>
          <w:sz w:val="24"/>
          <w:szCs w:val="24"/>
        </w:rPr>
        <w:t xml:space="preserve">No </w:t>
      </w:r>
      <w:r>
        <w:rPr>
          <w:rFonts w:ascii="Verdana" w:hAnsi="Verdana"/>
          <w:color w:val="002060"/>
          <w:sz w:val="24"/>
          <w:szCs w:val="24"/>
        </w:rPr>
        <w:t xml:space="preserve">PMW or </w:t>
      </w:r>
      <w:r w:rsidRPr="00E56847">
        <w:rPr>
          <w:rFonts w:ascii="Verdana" w:hAnsi="Verdana"/>
          <w:color w:val="002060"/>
          <w:sz w:val="24"/>
          <w:szCs w:val="24"/>
        </w:rPr>
        <w:t xml:space="preserve">ACD outcome was identified overall as mature by clusters </w:t>
      </w:r>
    </w:p>
    <w:p w14:paraId="420F2A8B" w14:textId="5890983C" w:rsidR="00E56847" w:rsidRDefault="00E56847" w:rsidP="003B1661">
      <w:pPr>
        <w:pStyle w:val="ListParagraph"/>
        <w:numPr>
          <w:ilvl w:val="0"/>
          <w:numId w:val="7"/>
        </w:numPr>
        <w:spacing w:before="100" w:beforeAutospacing="1" w:after="100" w:afterAutospacing="1" w:line="276" w:lineRule="auto"/>
        <w:ind w:left="470" w:hanging="357"/>
        <w:jc w:val="both"/>
        <w:rPr>
          <w:rFonts w:ascii="Verdana" w:hAnsi="Verdana"/>
          <w:color w:val="002060"/>
          <w:sz w:val="24"/>
          <w:szCs w:val="24"/>
        </w:rPr>
      </w:pPr>
      <w:r w:rsidRPr="00E56847">
        <w:rPr>
          <w:rFonts w:ascii="Verdana" w:hAnsi="Verdana"/>
          <w:color w:val="002060"/>
          <w:sz w:val="24"/>
          <w:szCs w:val="24"/>
        </w:rPr>
        <w:t xml:space="preserve">Three outcomes </w:t>
      </w:r>
      <w:r w:rsidR="00647615">
        <w:rPr>
          <w:rFonts w:ascii="Verdana" w:hAnsi="Verdana"/>
          <w:color w:val="002060"/>
          <w:sz w:val="24"/>
          <w:szCs w:val="24"/>
        </w:rPr>
        <w:t>were rated overall as pre-foundation</w:t>
      </w:r>
      <w:r w:rsidRPr="00E56847">
        <w:rPr>
          <w:rFonts w:ascii="Verdana" w:hAnsi="Verdana"/>
          <w:color w:val="002060"/>
          <w:sz w:val="24"/>
          <w:szCs w:val="24"/>
        </w:rPr>
        <w:t xml:space="preserve"> (PCMW outcome 7: Quality Out of Hours</w:t>
      </w:r>
      <w:r>
        <w:rPr>
          <w:rFonts w:ascii="Verdana" w:hAnsi="Verdana"/>
          <w:color w:val="002060"/>
          <w:sz w:val="24"/>
          <w:szCs w:val="24"/>
        </w:rPr>
        <w:t>,</w:t>
      </w:r>
      <w:r w:rsidRPr="00E56847">
        <w:rPr>
          <w:rFonts w:ascii="Verdana" w:hAnsi="Verdana"/>
          <w:color w:val="002060"/>
          <w:sz w:val="24"/>
          <w:szCs w:val="24"/>
        </w:rPr>
        <w:t xml:space="preserve"> PCMW </w:t>
      </w:r>
      <w:r w:rsidR="00C63980" w:rsidRPr="00E56847">
        <w:rPr>
          <w:rFonts w:ascii="Verdana" w:hAnsi="Verdana"/>
          <w:color w:val="002060"/>
          <w:sz w:val="24"/>
          <w:szCs w:val="24"/>
        </w:rPr>
        <w:t>outcome 12</w:t>
      </w:r>
      <w:r w:rsidRPr="00E56847">
        <w:rPr>
          <w:rFonts w:ascii="Verdana" w:hAnsi="Verdana"/>
          <w:color w:val="002060"/>
          <w:sz w:val="24"/>
          <w:szCs w:val="24"/>
        </w:rPr>
        <w:t xml:space="preserve">: </w:t>
      </w:r>
      <w:r w:rsidR="00C63980" w:rsidRPr="00E56847">
        <w:rPr>
          <w:rFonts w:ascii="Verdana" w:hAnsi="Verdana"/>
          <w:color w:val="002060"/>
          <w:sz w:val="24"/>
          <w:szCs w:val="24"/>
        </w:rPr>
        <w:t>Ease of access to community diagnostics supporting high quality care</w:t>
      </w:r>
      <w:r>
        <w:rPr>
          <w:rFonts w:ascii="Verdana" w:hAnsi="Verdana"/>
          <w:color w:val="002060"/>
          <w:sz w:val="24"/>
          <w:szCs w:val="24"/>
        </w:rPr>
        <w:t xml:space="preserve"> </w:t>
      </w:r>
      <w:r w:rsidRPr="00E56847">
        <w:rPr>
          <w:rFonts w:ascii="Verdana" w:hAnsi="Verdana"/>
          <w:color w:val="002060"/>
          <w:sz w:val="24"/>
          <w:szCs w:val="24"/>
        </w:rPr>
        <w:t xml:space="preserve">and </w:t>
      </w:r>
      <w:r w:rsidR="00C63980" w:rsidRPr="00E56847">
        <w:rPr>
          <w:rFonts w:ascii="Verdana" w:hAnsi="Verdana"/>
          <w:color w:val="002060"/>
          <w:sz w:val="24"/>
          <w:szCs w:val="24"/>
        </w:rPr>
        <w:t xml:space="preserve">ACD </w:t>
      </w:r>
      <w:r w:rsidR="00700301" w:rsidRPr="00E56847">
        <w:rPr>
          <w:rFonts w:ascii="Verdana" w:hAnsi="Verdana"/>
          <w:color w:val="002060"/>
          <w:sz w:val="24"/>
          <w:szCs w:val="24"/>
        </w:rPr>
        <w:t>o</w:t>
      </w:r>
      <w:r w:rsidR="00C63980" w:rsidRPr="00E56847">
        <w:rPr>
          <w:rFonts w:ascii="Verdana" w:hAnsi="Verdana"/>
          <w:color w:val="002060"/>
          <w:sz w:val="24"/>
          <w:szCs w:val="24"/>
        </w:rPr>
        <w:t xml:space="preserve">utcome 7: Empowered clusters with increased autonomy, </w:t>
      </w:r>
      <w:r w:rsidR="003C04ED" w:rsidRPr="00E56847">
        <w:rPr>
          <w:rFonts w:ascii="Verdana" w:hAnsi="Verdana"/>
          <w:color w:val="002060"/>
          <w:sz w:val="24"/>
          <w:szCs w:val="24"/>
        </w:rPr>
        <w:t>flexibility,</w:t>
      </w:r>
      <w:r w:rsidR="00C63980" w:rsidRPr="00E56847">
        <w:rPr>
          <w:rFonts w:ascii="Verdana" w:hAnsi="Verdana"/>
          <w:color w:val="002060"/>
          <w:sz w:val="24"/>
          <w:szCs w:val="24"/>
        </w:rPr>
        <w:t xml:space="preserve"> and vision</w:t>
      </w:r>
      <w:r>
        <w:rPr>
          <w:rFonts w:ascii="Verdana" w:hAnsi="Verdana"/>
          <w:color w:val="002060"/>
          <w:sz w:val="24"/>
          <w:szCs w:val="24"/>
        </w:rPr>
        <w:t>)</w:t>
      </w:r>
    </w:p>
    <w:p w14:paraId="35635923" w14:textId="755490A1" w:rsidR="003C04ED" w:rsidRDefault="005B009A" w:rsidP="003B1661">
      <w:pPr>
        <w:pStyle w:val="ListParagraph"/>
        <w:numPr>
          <w:ilvl w:val="0"/>
          <w:numId w:val="7"/>
        </w:numPr>
        <w:spacing w:before="100" w:beforeAutospacing="1" w:after="100" w:afterAutospacing="1" w:line="276" w:lineRule="auto"/>
        <w:ind w:left="470" w:hanging="357"/>
        <w:jc w:val="both"/>
        <w:rPr>
          <w:rFonts w:ascii="Verdana" w:hAnsi="Verdana"/>
          <w:color w:val="002060"/>
          <w:sz w:val="24"/>
          <w:szCs w:val="24"/>
        </w:rPr>
      </w:pPr>
      <w:r w:rsidRPr="003C04ED">
        <w:rPr>
          <w:rFonts w:ascii="Verdana" w:hAnsi="Verdana"/>
          <w:color w:val="002060"/>
          <w:sz w:val="24"/>
          <w:szCs w:val="24"/>
        </w:rPr>
        <w:t xml:space="preserve">Most clusters reported their team development stage as norming </w:t>
      </w:r>
      <w:r w:rsidR="00647615">
        <w:rPr>
          <w:rFonts w:ascii="Verdana" w:hAnsi="Verdana"/>
          <w:color w:val="002060"/>
          <w:sz w:val="24"/>
          <w:szCs w:val="24"/>
        </w:rPr>
        <w:t xml:space="preserve">(n=26) </w:t>
      </w:r>
      <w:r w:rsidR="003C04ED">
        <w:rPr>
          <w:rFonts w:ascii="Verdana" w:hAnsi="Verdana"/>
          <w:color w:val="002060"/>
          <w:sz w:val="24"/>
          <w:szCs w:val="24"/>
        </w:rPr>
        <w:t>and o</w:t>
      </w:r>
      <w:r w:rsidRPr="003C04ED">
        <w:rPr>
          <w:rFonts w:ascii="Verdana" w:hAnsi="Verdana"/>
          <w:color w:val="002060"/>
          <w:sz w:val="24"/>
          <w:szCs w:val="24"/>
        </w:rPr>
        <w:t>nly four clusters described their team development as performing</w:t>
      </w:r>
    </w:p>
    <w:p w14:paraId="71E9C87E" w14:textId="3BDEB680" w:rsidR="003C04ED" w:rsidRDefault="003C04ED" w:rsidP="003B1661">
      <w:pPr>
        <w:pStyle w:val="ListParagraph"/>
        <w:numPr>
          <w:ilvl w:val="0"/>
          <w:numId w:val="7"/>
        </w:numPr>
        <w:spacing w:before="100" w:beforeAutospacing="1" w:after="100" w:afterAutospacing="1" w:line="276" w:lineRule="auto"/>
        <w:ind w:left="470" w:hanging="357"/>
        <w:jc w:val="both"/>
        <w:rPr>
          <w:rFonts w:ascii="Verdana" w:hAnsi="Verdana"/>
          <w:color w:val="002060"/>
          <w:sz w:val="24"/>
          <w:szCs w:val="24"/>
        </w:rPr>
      </w:pPr>
      <w:r w:rsidRPr="003C04ED">
        <w:rPr>
          <w:rFonts w:ascii="Verdana" w:hAnsi="Verdana"/>
          <w:color w:val="002060"/>
          <w:sz w:val="24"/>
          <w:szCs w:val="24"/>
        </w:rPr>
        <w:t>Five system barriers were identified</w:t>
      </w:r>
      <w:r w:rsidR="00E56847">
        <w:rPr>
          <w:rFonts w:ascii="Verdana" w:hAnsi="Verdana"/>
          <w:color w:val="002060"/>
          <w:sz w:val="24"/>
          <w:szCs w:val="24"/>
        </w:rPr>
        <w:t>:</w:t>
      </w:r>
      <w:r w:rsidR="00700301">
        <w:rPr>
          <w:rFonts w:ascii="Verdana" w:hAnsi="Verdana"/>
          <w:color w:val="002060"/>
          <w:sz w:val="24"/>
          <w:szCs w:val="24"/>
        </w:rPr>
        <w:t xml:space="preserve"> </w:t>
      </w:r>
      <w:r w:rsidRPr="003C04ED">
        <w:rPr>
          <w:rFonts w:ascii="Verdana" w:hAnsi="Verdana"/>
          <w:color w:val="002060"/>
          <w:sz w:val="24"/>
          <w:szCs w:val="24"/>
        </w:rPr>
        <w:t>funding,</w:t>
      </w:r>
      <w:r w:rsidRPr="003C04ED">
        <w:t xml:space="preserve"> </w:t>
      </w:r>
      <w:r w:rsidRPr="003C04ED">
        <w:rPr>
          <w:rFonts w:ascii="Verdana" w:hAnsi="Verdana"/>
          <w:color w:val="002060"/>
          <w:sz w:val="24"/>
          <w:szCs w:val="24"/>
        </w:rPr>
        <w:t>engagement, lack of clarity, lack of time and bureaucracy</w:t>
      </w:r>
    </w:p>
    <w:p w14:paraId="29717021" w14:textId="77777777" w:rsidR="003C04ED" w:rsidRDefault="005B009A" w:rsidP="003B1661">
      <w:pPr>
        <w:pStyle w:val="ListParagraph"/>
        <w:numPr>
          <w:ilvl w:val="0"/>
          <w:numId w:val="7"/>
        </w:numPr>
        <w:spacing w:before="100" w:beforeAutospacing="1" w:after="100" w:afterAutospacing="1" w:line="276" w:lineRule="auto"/>
        <w:ind w:left="470" w:hanging="357"/>
        <w:jc w:val="both"/>
        <w:rPr>
          <w:rFonts w:ascii="Verdana" w:hAnsi="Verdana"/>
          <w:color w:val="002060"/>
          <w:sz w:val="24"/>
          <w:szCs w:val="24"/>
        </w:rPr>
      </w:pPr>
      <w:r w:rsidRPr="003C04ED">
        <w:rPr>
          <w:rFonts w:ascii="Verdana" w:hAnsi="Verdana"/>
          <w:color w:val="002060"/>
          <w:sz w:val="24"/>
          <w:szCs w:val="24"/>
        </w:rPr>
        <w:t>37 out of 46 responses listed funding as a significant barrier to cluster working</w:t>
      </w:r>
    </w:p>
    <w:p w14:paraId="439136EE" w14:textId="63B08D9D" w:rsidR="003C04ED" w:rsidRDefault="00783702" w:rsidP="003B1661">
      <w:pPr>
        <w:pStyle w:val="ListParagraph"/>
        <w:numPr>
          <w:ilvl w:val="0"/>
          <w:numId w:val="7"/>
        </w:numPr>
        <w:spacing w:before="100" w:beforeAutospacing="1" w:after="100" w:afterAutospacing="1" w:line="276" w:lineRule="auto"/>
        <w:ind w:left="470" w:hanging="357"/>
        <w:jc w:val="both"/>
        <w:rPr>
          <w:rFonts w:ascii="Verdana" w:hAnsi="Verdana"/>
          <w:color w:val="002060"/>
          <w:sz w:val="24"/>
          <w:szCs w:val="24"/>
        </w:rPr>
      </w:pPr>
      <w:r w:rsidRPr="003C04ED">
        <w:rPr>
          <w:rFonts w:ascii="Verdana" w:hAnsi="Verdana"/>
          <w:color w:val="002060"/>
          <w:sz w:val="24"/>
          <w:szCs w:val="24"/>
        </w:rPr>
        <w:t xml:space="preserve">The barriers </w:t>
      </w:r>
      <w:r w:rsidR="004A2BE6" w:rsidRPr="003C04ED">
        <w:rPr>
          <w:rFonts w:ascii="Verdana" w:hAnsi="Verdana"/>
          <w:color w:val="002060"/>
          <w:sz w:val="24"/>
          <w:szCs w:val="24"/>
        </w:rPr>
        <w:t xml:space="preserve">to </w:t>
      </w:r>
      <w:r w:rsidRPr="003C04ED">
        <w:rPr>
          <w:rFonts w:ascii="Verdana" w:hAnsi="Verdana"/>
          <w:color w:val="002060"/>
          <w:sz w:val="24"/>
          <w:szCs w:val="24"/>
        </w:rPr>
        <w:t xml:space="preserve">cluster working </w:t>
      </w:r>
      <w:r w:rsidR="004A2BE6" w:rsidRPr="003C04ED">
        <w:rPr>
          <w:rFonts w:ascii="Verdana" w:hAnsi="Verdana"/>
          <w:color w:val="002060"/>
          <w:sz w:val="24"/>
          <w:szCs w:val="24"/>
        </w:rPr>
        <w:t>were</w:t>
      </w:r>
      <w:r w:rsidRPr="003C04ED">
        <w:rPr>
          <w:rFonts w:ascii="Verdana" w:hAnsi="Verdana"/>
          <w:color w:val="002060"/>
          <w:sz w:val="24"/>
          <w:szCs w:val="24"/>
        </w:rPr>
        <w:t xml:space="preserve"> identified as having a negative impact on innovation, project development and implementation, a negative impact on staff morale </w:t>
      </w:r>
      <w:r w:rsidR="00700301">
        <w:rPr>
          <w:rFonts w:ascii="Verdana" w:hAnsi="Verdana"/>
          <w:color w:val="002060"/>
          <w:sz w:val="24"/>
          <w:szCs w:val="24"/>
        </w:rPr>
        <w:t xml:space="preserve">and subsequently </w:t>
      </w:r>
      <w:r w:rsidR="004A2BE6" w:rsidRPr="003C04ED">
        <w:rPr>
          <w:rFonts w:ascii="Verdana" w:hAnsi="Verdana"/>
          <w:color w:val="002060"/>
          <w:sz w:val="24"/>
          <w:szCs w:val="24"/>
        </w:rPr>
        <w:t>a negative impact on patient</w:t>
      </w:r>
      <w:r w:rsidR="00700301">
        <w:rPr>
          <w:rFonts w:ascii="Verdana" w:hAnsi="Verdana"/>
          <w:color w:val="002060"/>
          <w:sz w:val="24"/>
          <w:szCs w:val="24"/>
        </w:rPr>
        <w:t>s</w:t>
      </w:r>
    </w:p>
    <w:p w14:paraId="4782266B" w14:textId="6A0C2D4E" w:rsidR="00700301" w:rsidRDefault="003C04ED" w:rsidP="003B1661">
      <w:pPr>
        <w:pStyle w:val="ListParagraph"/>
        <w:numPr>
          <w:ilvl w:val="0"/>
          <w:numId w:val="7"/>
        </w:numPr>
        <w:spacing w:before="100" w:beforeAutospacing="1" w:after="100" w:afterAutospacing="1" w:line="276" w:lineRule="auto"/>
        <w:ind w:left="470" w:hanging="357"/>
        <w:jc w:val="both"/>
        <w:rPr>
          <w:rFonts w:ascii="Verdana" w:hAnsi="Verdana"/>
          <w:color w:val="002060"/>
          <w:sz w:val="24"/>
          <w:szCs w:val="24"/>
        </w:rPr>
      </w:pPr>
      <w:r>
        <w:rPr>
          <w:rFonts w:ascii="Verdana" w:hAnsi="Verdana"/>
          <w:color w:val="002060"/>
          <w:sz w:val="24"/>
          <w:szCs w:val="24"/>
        </w:rPr>
        <w:t>F</w:t>
      </w:r>
      <w:r w:rsidR="004A2BE6" w:rsidRPr="003C04ED">
        <w:rPr>
          <w:rFonts w:ascii="Verdana" w:hAnsi="Verdana"/>
          <w:color w:val="002060"/>
          <w:sz w:val="24"/>
          <w:szCs w:val="24"/>
        </w:rPr>
        <w:t xml:space="preserve">ive enablers </w:t>
      </w:r>
      <w:r>
        <w:rPr>
          <w:rFonts w:ascii="Verdana" w:hAnsi="Verdana"/>
          <w:color w:val="002060"/>
          <w:sz w:val="24"/>
          <w:szCs w:val="24"/>
        </w:rPr>
        <w:t>were identified</w:t>
      </w:r>
      <w:r w:rsidR="00E56847">
        <w:rPr>
          <w:rFonts w:ascii="Verdana" w:hAnsi="Verdana"/>
          <w:color w:val="002060"/>
          <w:sz w:val="24"/>
          <w:szCs w:val="24"/>
        </w:rPr>
        <w:t>:</w:t>
      </w:r>
      <w:r w:rsidRPr="003C04ED">
        <w:rPr>
          <w:rFonts w:ascii="Verdana" w:hAnsi="Verdana"/>
          <w:color w:val="002060"/>
          <w:sz w:val="24"/>
          <w:szCs w:val="24"/>
        </w:rPr>
        <w:t xml:space="preserve"> w</w:t>
      </w:r>
      <w:r w:rsidR="004A2BE6" w:rsidRPr="003C04ED">
        <w:rPr>
          <w:rFonts w:ascii="Verdana" w:hAnsi="Verdana"/>
          <w:color w:val="002060"/>
          <w:sz w:val="24"/>
          <w:szCs w:val="24"/>
        </w:rPr>
        <w:t>ays of working</w:t>
      </w:r>
      <w:r w:rsidRPr="003C04ED">
        <w:rPr>
          <w:rFonts w:ascii="Verdana" w:hAnsi="Verdana"/>
          <w:color w:val="002060"/>
          <w:sz w:val="24"/>
          <w:szCs w:val="24"/>
        </w:rPr>
        <w:t>, i</w:t>
      </w:r>
      <w:r w:rsidR="004A2BE6" w:rsidRPr="003C04ED">
        <w:rPr>
          <w:rFonts w:ascii="Verdana" w:hAnsi="Verdana"/>
          <w:color w:val="002060"/>
          <w:sz w:val="24"/>
          <w:szCs w:val="24"/>
        </w:rPr>
        <w:t>nterprofessional working relationships</w:t>
      </w:r>
      <w:r w:rsidRPr="003C04ED">
        <w:rPr>
          <w:rFonts w:ascii="Verdana" w:hAnsi="Verdana"/>
          <w:color w:val="002060"/>
          <w:sz w:val="24"/>
          <w:szCs w:val="24"/>
        </w:rPr>
        <w:t>, l</w:t>
      </w:r>
      <w:r w:rsidR="004A2BE6" w:rsidRPr="003C04ED">
        <w:rPr>
          <w:rFonts w:ascii="Verdana" w:hAnsi="Verdana"/>
          <w:color w:val="002060"/>
          <w:sz w:val="24"/>
          <w:szCs w:val="24"/>
        </w:rPr>
        <w:t>eadership</w:t>
      </w:r>
      <w:r w:rsidRPr="003C04ED">
        <w:rPr>
          <w:rFonts w:ascii="Verdana" w:hAnsi="Verdana"/>
          <w:color w:val="002060"/>
          <w:sz w:val="24"/>
          <w:szCs w:val="24"/>
        </w:rPr>
        <w:t>, e</w:t>
      </w:r>
      <w:r w:rsidR="004A2BE6" w:rsidRPr="003C04ED">
        <w:rPr>
          <w:rFonts w:ascii="Verdana" w:hAnsi="Verdana"/>
          <w:color w:val="002060"/>
          <w:sz w:val="24"/>
          <w:szCs w:val="24"/>
        </w:rPr>
        <w:t xml:space="preserve">ngagement with stakeholders outside of the </w:t>
      </w:r>
      <w:r w:rsidRPr="003C04ED">
        <w:rPr>
          <w:rFonts w:ascii="Verdana" w:hAnsi="Verdana"/>
          <w:color w:val="002060"/>
          <w:sz w:val="24"/>
          <w:szCs w:val="24"/>
        </w:rPr>
        <w:t>c</w:t>
      </w:r>
      <w:r w:rsidR="004A2BE6" w:rsidRPr="003C04ED">
        <w:rPr>
          <w:rFonts w:ascii="Verdana" w:hAnsi="Verdana"/>
          <w:color w:val="002060"/>
          <w:sz w:val="24"/>
          <w:szCs w:val="24"/>
        </w:rPr>
        <w:t>luster</w:t>
      </w:r>
      <w:r w:rsidRPr="003C04ED">
        <w:rPr>
          <w:rFonts w:ascii="Verdana" w:hAnsi="Verdana"/>
          <w:color w:val="002060"/>
          <w:sz w:val="24"/>
          <w:szCs w:val="24"/>
        </w:rPr>
        <w:t xml:space="preserve"> and the </w:t>
      </w:r>
      <w:r w:rsidR="004A2BE6" w:rsidRPr="003C04ED">
        <w:rPr>
          <w:rFonts w:ascii="Verdana" w:hAnsi="Verdana"/>
          <w:color w:val="002060"/>
          <w:sz w:val="24"/>
          <w:szCs w:val="24"/>
        </w:rPr>
        <w:t>value of individuals</w:t>
      </w:r>
    </w:p>
    <w:p w14:paraId="036CC169" w14:textId="7340F44B" w:rsidR="00283D07" w:rsidRPr="00700301" w:rsidRDefault="00283D07" w:rsidP="003B1661">
      <w:pPr>
        <w:pStyle w:val="ListParagraph"/>
        <w:numPr>
          <w:ilvl w:val="0"/>
          <w:numId w:val="7"/>
        </w:numPr>
        <w:spacing w:before="100" w:beforeAutospacing="1" w:after="100" w:afterAutospacing="1" w:line="276" w:lineRule="auto"/>
        <w:ind w:left="470" w:hanging="357"/>
        <w:jc w:val="both"/>
        <w:rPr>
          <w:rFonts w:ascii="Verdana" w:hAnsi="Verdana"/>
          <w:color w:val="002060"/>
          <w:sz w:val="24"/>
          <w:szCs w:val="24"/>
        </w:rPr>
        <w:sectPr w:rsidR="00283D07" w:rsidRPr="00700301" w:rsidSect="00472596">
          <w:pgSz w:w="11910" w:h="16840"/>
          <w:pgMar w:top="1440" w:right="1440" w:bottom="1440" w:left="1440" w:header="720" w:footer="720" w:gutter="0"/>
          <w:cols w:space="720"/>
          <w:docGrid w:linePitch="299"/>
        </w:sectPr>
      </w:pPr>
      <w:r w:rsidRPr="00700301">
        <w:rPr>
          <w:rFonts w:ascii="Verdana" w:hAnsi="Verdana"/>
          <w:color w:val="002060"/>
          <w:sz w:val="24"/>
          <w:szCs w:val="24"/>
        </w:rPr>
        <w:t xml:space="preserve">Clusters identified </w:t>
      </w:r>
      <w:r w:rsidR="00E56847">
        <w:rPr>
          <w:rFonts w:ascii="Verdana" w:hAnsi="Verdana"/>
          <w:color w:val="002060"/>
          <w:sz w:val="24"/>
          <w:szCs w:val="24"/>
        </w:rPr>
        <w:t>that</w:t>
      </w:r>
      <w:r w:rsidR="00700301">
        <w:rPr>
          <w:rFonts w:ascii="Verdana" w:hAnsi="Verdana"/>
          <w:color w:val="002060"/>
          <w:sz w:val="24"/>
          <w:szCs w:val="24"/>
        </w:rPr>
        <w:t xml:space="preserve"> </w:t>
      </w:r>
      <w:r w:rsidRPr="00700301">
        <w:rPr>
          <w:rFonts w:ascii="Verdana" w:hAnsi="Verdana"/>
          <w:color w:val="002060"/>
          <w:sz w:val="24"/>
          <w:szCs w:val="24"/>
        </w:rPr>
        <w:t>increased autonomy to make decisions and manage finances</w:t>
      </w:r>
      <w:r w:rsidR="00700301">
        <w:rPr>
          <w:rFonts w:ascii="Verdana" w:hAnsi="Verdana"/>
          <w:color w:val="002060"/>
          <w:sz w:val="24"/>
          <w:szCs w:val="24"/>
        </w:rPr>
        <w:t>,</w:t>
      </w:r>
      <w:r w:rsidRPr="00700301">
        <w:rPr>
          <w:rFonts w:ascii="Verdana" w:hAnsi="Verdana"/>
          <w:color w:val="002060"/>
          <w:sz w:val="24"/>
          <w:szCs w:val="24"/>
        </w:rPr>
        <w:t xml:space="preserve"> reduc</w:t>
      </w:r>
      <w:r w:rsidR="00700301">
        <w:rPr>
          <w:rFonts w:ascii="Verdana" w:hAnsi="Verdana"/>
          <w:color w:val="002060"/>
          <w:sz w:val="24"/>
          <w:szCs w:val="24"/>
        </w:rPr>
        <w:t>ed b</w:t>
      </w:r>
      <w:r w:rsidRPr="00700301">
        <w:rPr>
          <w:rFonts w:ascii="Verdana" w:hAnsi="Verdana"/>
          <w:color w:val="002060"/>
          <w:sz w:val="24"/>
          <w:szCs w:val="24"/>
        </w:rPr>
        <w:t>ureaucracy</w:t>
      </w:r>
      <w:r w:rsidR="00700301">
        <w:rPr>
          <w:rFonts w:ascii="Verdana" w:hAnsi="Verdana"/>
          <w:color w:val="002060"/>
          <w:sz w:val="24"/>
          <w:szCs w:val="24"/>
        </w:rPr>
        <w:t>,</w:t>
      </w:r>
      <w:r w:rsidRPr="00700301">
        <w:rPr>
          <w:rFonts w:ascii="Verdana" w:hAnsi="Verdana"/>
          <w:color w:val="002060"/>
          <w:sz w:val="24"/>
          <w:szCs w:val="24"/>
        </w:rPr>
        <w:t xml:space="preserve"> access to sustainable resources</w:t>
      </w:r>
      <w:r w:rsidR="00700301">
        <w:rPr>
          <w:rFonts w:ascii="Verdana" w:hAnsi="Verdana"/>
          <w:color w:val="002060"/>
          <w:sz w:val="24"/>
          <w:szCs w:val="24"/>
        </w:rPr>
        <w:t>,</w:t>
      </w:r>
      <w:r w:rsidRPr="00700301">
        <w:rPr>
          <w:rFonts w:ascii="Verdana" w:hAnsi="Verdana"/>
          <w:color w:val="002060"/>
          <w:sz w:val="24"/>
          <w:szCs w:val="24"/>
        </w:rPr>
        <w:t xml:space="preserve"> agreed and established ways of working</w:t>
      </w:r>
      <w:r w:rsidR="00700301">
        <w:rPr>
          <w:rFonts w:ascii="Verdana" w:hAnsi="Verdana"/>
          <w:color w:val="002060"/>
          <w:sz w:val="24"/>
          <w:szCs w:val="24"/>
        </w:rPr>
        <w:t>,</w:t>
      </w:r>
      <w:r w:rsidRPr="00700301">
        <w:rPr>
          <w:rFonts w:ascii="Verdana" w:hAnsi="Verdana"/>
          <w:color w:val="002060"/>
          <w:sz w:val="24"/>
          <w:szCs w:val="24"/>
        </w:rPr>
        <w:t xml:space="preserve"> and strengthening the role of the cluster</w:t>
      </w:r>
      <w:r w:rsidR="00E56847">
        <w:rPr>
          <w:rFonts w:ascii="Verdana" w:hAnsi="Verdana"/>
          <w:color w:val="002060"/>
          <w:sz w:val="24"/>
          <w:szCs w:val="24"/>
        </w:rPr>
        <w:t xml:space="preserve"> would all strengthen cluster working.</w:t>
      </w:r>
    </w:p>
    <w:p w14:paraId="1200710E" w14:textId="4E41F167" w:rsidR="001379F2" w:rsidRPr="00261CFD" w:rsidRDefault="001379F2" w:rsidP="00261CFD">
      <w:pPr>
        <w:pStyle w:val="Heading1"/>
        <w:spacing w:before="100" w:beforeAutospacing="1" w:after="100" w:afterAutospacing="1"/>
        <w:rPr>
          <w:rFonts w:ascii="Verdana" w:hAnsi="Verdana"/>
          <w:b/>
          <w:bCs/>
          <w:noProof/>
          <w:color w:val="002060"/>
        </w:rPr>
      </w:pPr>
      <w:bookmarkStart w:id="3" w:name="_Toc173314895"/>
      <w:r w:rsidRPr="00261CFD">
        <w:rPr>
          <w:rFonts w:ascii="Verdana" w:hAnsi="Verdana"/>
          <w:b/>
          <w:bCs/>
          <w:noProof/>
          <w:color w:val="002060"/>
        </w:rPr>
        <w:lastRenderedPageBreak/>
        <w:t>Introdu</w:t>
      </w:r>
      <w:r w:rsidR="00597C93" w:rsidRPr="00261CFD">
        <w:rPr>
          <w:rFonts w:ascii="Verdana" w:hAnsi="Verdana"/>
          <w:b/>
          <w:bCs/>
          <w:noProof/>
          <w:color w:val="002060"/>
        </w:rPr>
        <w:t>c</w:t>
      </w:r>
      <w:r w:rsidRPr="00261CFD">
        <w:rPr>
          <w:rFonts w:ascii="Verdana" w:hAnsi="Verdana"/>
          <w:b/>
          <w:bCs/>
          <w:noProof/>
          <w:color w:val="002060"/>
        </w:rPr>
        <w:t>tion</w:t>
      </w:r>
      <w:bookmarkEnd w:id="3"/>
      <w:r w:rsidRPr="00261CFD">
        <w:rPr>
          <w:rFonts w:ascii="Verdana" w:hAnsi="Verdana"/>
          <w:b/>
          <w:bCs/>
          <w:noProof/>
          <w:color w:val="002060"/>
        </w:rPr>
        <w:t xml:space="preserve"> </w:t>
      </w:r>
    </w:p>
    <w:p w14:paraId="6614A08B" w14:textId="331455D6" w:rsidR="001379F2" w:rsidRPr="00921E37" w:rsidRDefault="00D20177" w:rsidP="003B6099">
      <w:pPr>
        <w:spacing w:before="100" w:beforeAutospacing="1" w:after="100" w:afterAutospacing="1" w:line="276" w:lineRule="auto"/>
        <w:jc w:val="both"/>
        <w:rPr>
          <w:rFonts w:ascii="Verdana" w:hAnsi="Verdana"/>
          <w:noProof/>
          <w:color w:val="002060"/>
          <w:sz w:val="24"/>
          <w:szCs w:val="24"/>
        </w:rPr>
      </w:pPr>
      <w:r w:rsidRPr="00921E37">
        <w:rPr>
          <w:rFonts w:ascii="Verdana" w:hAnsi="Verdana"/>
          <w:noProof/>
          <w:color w:val="002060"/>
          <w:sz w:val="24"/>
          <w:szCs w:val="24"/>
        </w:rPr>
        <w:t>This report summarises the outputs from cluster self-reflection at an all-Wales level. Cluster self-reflection aimed to enable cluster leads and cluster members to come together to reflect on their experiences of cluster working</w:t>
      </w:r>
      <w:r w:rsidR="00CE34C1" w:rsidRPr="00921E37">
        <w:rPr>
          <w:rFonts w:ascii="Verdana" w:hAnsi="Verdana"/>
          <w:noProof/>
          <w:color w:val="002060"/>
          <w:sz w:val="24"/>
          <w:szCs w:val="24"/>
        </w:rPr>
        <w:t xml:space="preserve"> and</w:t>
      </w:r>
      <w:r w:rsidRPr="00921E37">
        <w:rPr>
          <w:rFonts w:ascii="Verdana" w:hAnsi="Verdana"/>
          <w:noProof/>
          <w:color w:val="002060"/>
          <w:sz w:val="24"/>
          <w:szCs w:val="24"/>
        </w:rPr>
        <w:t xml:space="preserve"> team development</w:t>
      </w:r>
      <w:r w:rsidR="00CE34C1" w:rsidRPr="00921E37">
        <w:rPr>
          <w:rFonts w:ascii="Verdana" w:hAnsi="Verdana"/>
          <w:noProof/>
          <w:color w:val="002060"/>
          <w:sz w:val="24"/>
          <w:szCs w:val="24"/>
        </w:rPr>
        <w:t>,</w:t>
      </w:r>
      <w:r w:rsidRPr="00921E37">
        <w:rPr>
          <w:rFonts w:ascii="Verdana" w:hAnsi="Verdana"/>
          <w:noProof/>
          <w:color w:val="002060"/>
          <w:sz w:val="24"/>
          <w:szCs w:val="24"/>
        </w:rPr>
        <w:t xml:space="preserve"> and identify existing barriers and enablers which </w:t>
      </w:r>
      <w:r w:rsidR="00CE34C1" w:rsidRPr="00921E37">
        <w:rPr>
          <w:rFonts w:ascii="Verdana" w:hAnsi="Verdana"/>
          <w:noProof/>
          <w:color w:val="002060"/>
          <w:sz w:val="24"/>
          <w:szCs w:val="24"/>
        </w:rPr>
        <w:t>inhibit or drive</w:t>
      </w:r>
      <w:r w:rsidRPr="00921E37">
        <w:rPr>
          <w:rFonts w:ascii="Verdana" w:hAnsi="Verdana"/>
          <w:noProof/>
          <w:color w:val="002060"/>
          <w:sz w:val="24"/>
          <w:szCs w:val="24"/>
        </w:rPr>
        <w:t xml:space="preserve"> cluster working to deliver the </w:t>
      </w:r>
      <w:hyperlink r:id="rId22" w:history="1">
        <w:r w:rsidRPr="00261CFD">
          <w:rPr>
            <w:rStyle w:val="Hyperlink"/>
            <w:rFonts w:ascii="Verdana" w:hAnsi="Verdana"/>
            <w:noProof/>
            <w:sz w:val="24"/>
            <w:szCs w:val="24"/>
          </w:rPr>
          <w:t>Prim</w:t>
        </w:r>
        <w:r w:rsidR="00921E37" w:rsidRPr="00261CFD">
          <w:rPr>
            <w:rStyle w:val="Hyperlink"/>
            <w:rFonts w:ascii="Verdana" w:hAnsi="Verdana"/>
            <w:noProof/>
            <w:sz w:val="24"/>
            <w:szCs w:val="24"/>
          </w:rPr>
          <w:t>ary Care Model for Wales</w:t>
        </w:r>
      </w:hyperlink>
      <w:r w:rsidR="00921E37" w:rsidRPr="00921E37">
        <w:rPr>
          <w:rFonts w:ascii="Verdana" w:hAnsi="Verdana"/>
          <w:noProof/>
          <w:color w:val="002060"/>
          <w:sz w:val="24"/>
          <w:szCs w:val="24"/>
        </w:rPr>
        <w:t xml:space="preserve"> </w:t>
      </w:r>
      <w:r w:rsidR="003B6099" w:rsidRPr="003B6099">
        <w:rPr>
          <w:rFonts w:ascii="Verdana" w:hAnsi="Verdana"/>
          <w:noProof/>
          <w:color w:val="002060"/>
          <w:sz w:val="24"/>
          <w:szCs w:val="24"/>
        </w:rPr>
        <w:t>(PCMW)</w:t>
      </w:r>
      <w:r w:rsidR="00261CFD">
        <w:rPr>
          <w:rStyle w:val="FootnoteReference"/>
          <w:rFonts w:ascii="Verdana" w:hAnsi="Verdana"/>
          <w:noProof/>
          <w:color w:val="002060"/>
          <w:sz w:val="24"/>
          <w:szCs w:val="24"/>
        </w:rPr>
        <w:footnoteReference w:id="1"/>
      </w:r>
      <w:r w:rsidRPr="00921E37">
        <w:rPr>
          <w:rFonts w:ascii="Verdana" w:hAnsi="Verdana"/>
          <w:noProof/>
          <w:color w:val="002060"/>
          <w:sz w:val="24"/>
          <w:szCs w:val="24"/>
        </w:rPr>
        <w:t xml:space="preserve"> and achieve </w:t>
      </w:r>
      <w:hyperlink r:id="rId23" w:history="1">
        <w:r w:rsidRPr="00261CFD">
          <w:rPr>
            <w:rStyle w:val="Hyperlink"/>
            <w:rFonts w:ascii="Verdana" w:hAnsi="Verdana"/>
            <w:noProof/>
            <w:sz w:val="24"/>
            <w:szCs w:val="24"/>
          </w:rPr>
          <w:t>A Healthier Wales</w:t>
        </w:r>
      </w:hyperlink>
      <w:r w:rsidR="00261CFD">
        <w:rPr>
          <w:rStyle w:val="FootnoteReference"/>
          <w:rFonts w:ascii="Verdana" w:hAnsi="Verdana"/>
          <w:noProof/>
          <w:color w:val="002060"/>
          <w:sz w:val="24"/>
          <w:szCs w:val="24"/>
        </w:rPr>
        <w:footnoteReference w:id="2"/>
      </w:r>
      <w:r w:rsidRPr="00921E37">
        <w:rPr>
          <w:rFonts w:ascii="Verdana" w:hAnsi="Verdana"/>
          <w:noProof/>
          <w:color w:val="002060"/>
          <w:sz w:val="24"/>
          <w:szCs w:val="24"/>
        </w:rPr>
        <w:t>.</w:t>
      </w:r>
    </w:p>
    <w:p w14:paraId="0BD6E258" w14:textId="09EBBD52" w:rsidR="001379F2" w:rsidRPr="00261CFD" w:rsidRDefault="00D20177" w:rsidP="00261CFD">
      <w:pPr>
        <w:pStyle w:val="Heading1"/>
        <w:spacing w:before="100" w:beforeAutospacing="1" w:after="100" w:afterAutospacing="1"/>
        <w:rPr>
          <w:rFonts w:ascii="Verdana" w:hAnsi="Verdana"/>
          <w:b/>
          <w:bCs/>
          <w:noProof/>
          <w:color w:val="002060"/>
        </w:rPr>
      </w:pPr>
      <w:bookmarkStart w:id="4" w:name="_Toc173314896"/>
      <w:r w:rsidRPr="00261CFD">
        <w:rPr>
          <w:rFonts w:ascii="Verdana" w:hAnsi="Verdana"/>
          <w:b/>
          <w:bCs/>
          <w:noProof/>
          <w:color w:val="002060"/>
        </w:rPr>
        <w:t>Context</w:t>
      </w:r>
      <w:bookmarkEnd w:id="4"/>
      <w:r w:rsidRPr="00261CFD">
        <w:rPr>
          <w:rFonts w:ascii="Verdana" w:hAnsi="Verdana"/>
          <w:b/>
          <w:bCs/>
          <w:noProof/>
          <w:color w:val="002060"/>
        </w:rPr>
        <w:t xml:space="preserve"> </w:t>
      </w:r>
    </w:p>
    <w:p w14:paraId="007EAEB3" w14:textId="60BD9090" w:rsidR="00D20177" w:rsidRPr="00921E37" w:rsidRDefault="002E32AB" w:rsidP="003B6099">
      <w:pPr>
        <w:spacing w:before="100" w:beforeAutospacing="1" w:after="100" w:afterAutospacing="1" w:line="276" w:lineRule="auto"/>
        <w:jc w:val="both"/>
        <w:rPr>
          <w:rFonts w:ascii="Verdana" w:hAnsi="Verdana"/>
          <w:noProof/>
          <w:color w:val="002060"/>
          <w:sz w:val="24"/>
          <w:szCs w:val="24"/>
        </w:rPr>
      </w:pPr>
      <w:r w:rsidRPr="00921E37">
        <w:rPr>
          <w:rFonts w:ascii="Verdana" w:hAnsi="Verdana"/>
          <w:noProof/>
          <w:color w:val="002060"/>
          <w:sz w:val="24"/>
          <w:szCs w:val="24"/>
        </w:rPr>
        <w:t xml:space="preserve">Cluster self-reflection is one of </w:t>
      </w:r>
      <w:r w:rsidR="00CE34C1" w:rsidRPr="00921E37">
        <w:rPr>
          <w:rFonts w:ascii="Verdana" w:hAnsi="Verdana"/>
          <w:noProof/>
          <w:color w:val="002060"/>
          <w:sz w:val="24"/>
          <w:szCs w:val="24"/>
        </w:rPr>
        <w:t>th</w:t>
      </w:r>
      <w:r w:rsidR="00743704">
        <w:rPr>
          <w:rFonts w:ascii="Verdana" w:hAnsi="Verdana"/>
          <w:noProof/>
          <w:color w:val="002060"/>
          <w:sz w:val="24"/>
          <w:szCs w:val="24"/>
        </w:rPr>
        <w:t>e</w:t>
      </w:r>
      <w:r w:rsidRPr="00921E37">
        <w:rPr>
          <w:rFonts w:ascii="Verdana" w:hAnsi="Verdana"/>
          <w:noProof/>
          <w:color w:val="002060"/>
          <w:sz w:val="24"/>
          <w:szCs w:val="24"/>
        </w:rPr>
        <w:t xml:space="preserve"> measures for the </w:t>
      </w:r>
      <w:r w:rsidR="003B6099">
        <w:rPr>
          <w:rFonts w:ascii="Verdana" w:hAnsi="Verdana"/>
          <w:noProof/>
          <w:color w:val="002060"/>
          <w:sz w:val="24"/>
          <w:szCs w:val="24"/>
        </w:rPr>
        <w:t xml:space="preserve">monitoring and </w:t>
      </w:r>
      <w:r w:rsidR="00CE34C1" w:rsidRPr="00921E37">
        <w:rPr>
          <w:rFonts w:ascii="Verdana" w:hAnsi="Verdana"/>
          <w:noProof/>
          <w:color w:val="002060"/>
          <w:sz w:val="24"/>
          <w:szCs w:val="24"/>
        </w:rPr>
        <w:t xml:space="preserve">evaluation of the </w:t>
      </w:r>
      <w:r w:rsidRPr="00921E37">
        <w:rPr>
          <w:rFonts w:ascii="Verdana" w:hAnsi="Verdana"/>
          <w:noProof/>
          <w:color w:val="002060"/>
          <w:sz w:val="24"/>
          <w:szCs w:val="24"/>
        </w:rPr>
        <w:t xml:space="preserve">PCMW. </w:t>
      </w:r>
      <w:r w:rsidR="00CE34C1" w:rsidRPr="00921E37">
        <w:rPr>
          <w:rFonts w:ascii="Verdana" w:hAnsi="Verdana"/>
          <w:noProof/>
          <w:color w:val="002060"/>
          <w:sz w:val="24"/>
          <w:szCs w:val="24"/>
        </w:rPr>
        <w:t xml:space="preserve">In </w:t>
      </w:r>
      <w:r w:rsidRPr="00921E37">
        <w:rPr>
          <w:rFonts w:ascii="Verdana" w:hAnsi="Verdana"/>
          <w:noProof/>
          <w:color w:val="002060"/>
          <w:sz w:val="24"/>
          <w:szCs w:val="24"/>
        </w:rPr>
        <w:t xml:space="preserve">2022/23 initial peer review meetings were held to bring together clusters from differing </w:t>
      </w:r>
      <w:r w:rsidR="00BB5D64">
        <w:rPr>
          <w:rFonts w:ascii="Verdana" w:hAnsi="Verdana"/>
          <w:noProof/>
          <w:color w:val="002060"/>
          <w:sz w:val="24"/>
          <w:szCs w:val="24"/>
        </w:rPr>
        <w:t>Health Board</w:t>
      </w:r>
      <w:r w:rsidRPr="00921E37">
        <w:rPr>
          <w:rFonts w:ascii="Verdana" w:hAnsi="Verdana"/>
          <w:noProof/>
          <w:color w:val="002060"/>
          <w:sz w:val="24"/>
          <w:szCs w:val="24"/>
        </w:rPr>
        <w:t xml:space="preserve"> areas to share and learn. These meetings were identified as being productive, fostering good practice and informing local and national action. It was agreed a further cycle of peer review would be undertaken in 2023/24 along with launching cluster self-reflection and the development of a suite of key indicators, collectively evaluating </w:t>
      </w:r>
      <w:r w:rsidR="00CE34C1" w:rsidRPr="00921E37">
        <w:rPr>
          <w:rFonts w:ascii="Verdana" w:hAnsi="Verdana"/>
          <w:noProof/>
          <w:color w:val="002060"/>
          <w:sz w:val="24"/>
          <w:szCs w:val="24"/>
        </w:rPr>
        <w:t xml:space="preserve">the </w:t>
      </w:r>
      <w:r w:rsidRPr="00921E37">
        <w:rPr>
          <w:rFonts w:ascii="Verdana" w:hAnsi="Verdana"/>
          <w:noProof/>
          <w:color w:val="002060"/>
          <w:sz w:val="24"/>
          <w:szCs w:val="24"/>
        </w:rPr>
        <w:t xml:space="preserve">progress of clusters in working towards </w:t>
      </w:r>
      <w:r w:rsidR="00CE34C1" w:rsidRPr="00921E37">
        <w:rPr>
          <w:rFonts w:ascii="Verdana" w:hAnsi="Verdana"/>
          <w:noProof/>
          <w:color w:val="002060"/>
          <w:sz w:val="24"/>
          <w:szCs w:val="24"/>
        </w:rPr>
        <w:t xml:space="preserve">the </w:t>
      </w:r>
      <w:r w:rsidRPr="00921E37">
        <w:rPr>
          <w:rFonts w:ascii="Verdana" w:hAnsi="Verdana"/>
          <w:noProof/>
          <w:color w:val="002060"/>
          <w:sz w:val="24"/>
          <w:szCs w:val="24"/>
        </w:rPr>
        <w:t>PCMW.</w:t>
      </w:r>
    </w:p>
    <w:p w14:paraId="53A66892" w14:textId="08025283" w:rsidR="00832680" w:rsidRPr="00921E37" w:rsidRDefault="00832680" w:rsidP="003B6099">
      <w:pPr>
        <w:spacing w:before="100" w:beforeAutospacing="1" w:after="100" w:afterAutospacing="1" w:line="276" w:lineRule="auto"/>
        <w:jc w:val="both"/>
        <w:rPr>
          <w:rFonts w:ascii="Verdana" w:hAnsi="Verdana"/>
          <w:noProof/>
          <w:color w:val="002060"/>
          <w:sz w:val="24"/>
          <w:szCs w:val="24"/>
        </w:rPr>
      </w:pPr>
      <w:r w:rsidRPr="00921E37">
        <w:rPr>
          <w:rFonts w:ascii="Verdana" w:hAnsi="Verdana"/>
          <w:noProof/>
          <w:color w:val="002060"/>
          <w:sz w:val="24"/>
          <w:szCs w:val="24"/>
        </w:rPr>
        <w:t>The PCMW has 13 outcomes</w:t>
      </w:r>
      <w:r w:rsidR="00802A6C" w:rsidRPr="00921E37">
        <w:rPr>
          <w:rFonts w:ascii="Verdana" w:hAnsi="Verdana"/>
          <w:noProof/>
          <w:color w:val="002060"/>
          <w:sz w:val="24"/>
          <w:szCs w:val="24"/>
        </w:rPr>
        <w:t xml:space="preserve"> (</w:t>
      </w:r>
      <w:r w:rsidR="00802A6C" w:rsidRPr="00C353BD">
        <w:rPr>
          <w:rFonts w:ascii="Verdana" w:hAnsi="Verdana"/>
          <w:noProof/>
          <w:color w:val="002060"/>
          <w:sz w:val="24"/>
          <w:szCs w:val="24"/>
        </w:rPr>
        <w:t>Appendix</w:t>
      </w:r>
      <w:r w:rsidR="00941452" w:rsidRPr="00C353BD">
        <w:rPr>
          <w:rFonts w:ascii="Verdana" w:hAnsi="Verdana"/>
          <w:noProof/>
          <w:color w:val="002060"/>
          <w:sz w:val="24"/>
          <w:szCs w:val="24"/>
        </w:rPr>
        <w:t xml:space="preserve"> </w:t>
      </w:r>
      <w:r w:rsidR="009470E8" w:rsidRPr="00C353BD">
        <w:rPr>
          <w:rFonts w:ascii="Verdana" w:hAnsi="Verdana"/>
          <w:noProof/>
          <w:color w:val="002060"/>
          <w:sz w:val="24"/>
          <w:szCs w:val="24"/>
        </w:rPr>
        <w:t>1</w:t>
      </w:r>
      <w:r w:rsidR="00802A6C" w:rsidRPr="00921E37">
        <w:rPr>
          <w:rFonts w:ascii="Verdana" w:hAnsi="Verdana"/>
          <w:noProof/>
          <w:color w:val="002060"/>
          <w:sz w:val="24"/>
          <w:szCs w:val="24"/>
        </w:rPr>
        <w:t>)</w:t>
      </w:r>
      <w:r w:rsidR="004619A9">
        <w:rPr>
          <w:rFonts w:ascii="Verdana" w:hAnsi="Verdana"/>
          <w:noProof/>
          <w:color w:val="002060"/>
          <w:sz w:val="24"/>
          <w:szCs w:val="24"/>
        </w:rPr>
        <w:t xml:space="preserve">. </w:t>
      </w:r>
      <w:r w:rsidR="004619A9" w:rsidRPr="00921E37">
        <w:rPr>
          <w:rFonts w:ascii="Verdana" w:hAnsi="Verdana"/>
          <w:noProof/>
          <w:color w:val="002060"/>
          <w:sz w:val="24"/>
          <w:szCs w:val="24"/>
        </w:rPr>
        <w:t>Cluster self-reflection sought to understand how clusters view their own progress</w:t>
      </w:r>
      <w:r w:rsidR="00E95B4D">
        <w:rPr>
          <w:rFonts w:ascii="Verdana" w:hAnsi="Verdana"/>
          <w:noProof/>
          <w:color w:val="002060"/>
          <w:sz w:val="24"/>
          <w:szCs w:val="24"/>
        </w:rPr>
        <w:t xml:space="preserve">. The process </w:t>
      </w:r>
      <w:r w:rsidRPr="00921E37">
        <w:rPr>
          <w:rFonts w:ascii="Verdana" w:hAnsi="Verdana"/>
          <w:noProof/>
          <w:color w:val="002060"/>
          <w:sz w:val="24"/>
          <w:szCs w:val="24"/>
        </w:rPr>
        <w:t xml:space="preserve">was also identified as an </w:t>
      </w:r>
      <w:r w:rsidR="00802A6C" w:rsidRPr="00921E37">
        <w:rPr>
          <w:rFonts w:ascii="Verdana" w:hAnsi="Verdana"/>
          <w:noProof/>
          <w:color w:val="002060"/>
          <w:sz w:val="24"/>
          <w:szCs w:val="24"/>
        </w:rPr>
        <w:t xml:space="preserve">appropriate opportunity </w:t>
      </w:r>
      <w:r w:rsidRPr="00921E37">
        <w:rPr>
          <w:rFonts w:ascii="Verdana" w:hAnsi="Verdana"/>
          <w:noProof/>
          <w:color w:val="002060"/>
          <w:sz w:val="24"/>
          <w:szCs w:val="24"/>
        </w:rPr>
        <w:t>to measure</w:t>
      </w:r>
      <w:r w:rsidR="00CE34C1" w:rsidRPr="00921E37">
        <w:rPr>
          <w:rFonts w:ascii="Verdana" w:hAnsi="Verdana"/>
          <w:noProof/>
          <w:color w:val="002060"/>
          <w:sz w:val="24"/>
          <w:szCs w:val="24"/>
        </w:rPr>
        <w:t xml:space="preserve"> the</w:t>
      </w:r>
      <w:r w:rsidRPr="00921E37">
        <w:rPr>
          <w:rFonts w:ascii="Verdana" w:hAnsi="Verdana"/>
          <w:noProof/>
          <w:color w:val="002060"/>
          <w:sz w:val="24"/>
          <w:szCs w:val="24"/>
        </w:rPr>
        <w:t xml:space="preserve"> progress of Accelerated Cluster Development (ACD)</w:t>
      </w:r>
      <w:r w:rsidR="00CE34C1" w:rsidRPr="00921E37">
        <w:rPr>
          <w:rFonts w:ascii="Verdana" w:hAnsi="Verdana"/>
          <w:noProof/>
          <w:color w:val="002060"/>
          <w:sz w:val="24"/>
          <w:szCs w:val="24"/>
        </w:rPr>
        <w:t>.</w:t>
      </w:r>
      <w:r w:rsidRPr="00921E37">
        <w:rPr>
          <w:rFonts w:ascii="Verdana" w:hAnsi="Verdana"/>
          <w:noProof/>
          <w:color w:val="002060"/>
          <w:sz w:val="24"/>
          <w:szCs w:val="24"/>
        </w:rPr>
        <w:t xml:space="preserve"> ACD has seven outcomes</w:t>
      </w:r>
      <w:r w:rsidR="006C1E56" w:rsidRPr="00921E37">
        <w:rPr>
          <w:rFonts w:ascii="Verdana" w:hAnsi="Verdana"/>
          <w:noProof/>
          <w:color w:val="002060"/>
          <w:sz w:val="24"/>
          <w:szCs w:val="24"/>
        </w:rPr>
        <w:t xml:space="preserve"> (</w:t>
      </w:r>
      <w:r w:rsidR="00941452" w:rsidRPr="00C353BD">
        <w:rPr>
          <w:rFonts w:ascii="Verdana" w:hAnsi="Verdana"/>
          <w:noProof/>
          <w:color w:val="002060"/>
          <w:sz w:val="24"/>
          <w:szCs w:val="24"/>
        </w:rPr>
        <w:t>A</w:t>
      </w:r>
      <w:r w:rsidR="006C1E56" w:rsidRPr="00C353BD">
        <w:rPr>
          <w:rFonts w:ascii="Verdana" w:hAnsi="Verdana"/>
          <w:noProof/>
          <w:color w:val="002060"/>
          <w:sz w:val="24"/>
          <w:szCs w:val="24"/>
        </w:rPr>
        <w:t>ppendix</w:t>
      </w:r>
      <w:r w:rsidR="00941452" w:rsidRPr="00C353BD">
        <w:rPr>
          <w:rFonts w:ascii="Verdana" w:hAnsi="Verdana"/>
          <w:noProof/>
          <w:color w:val="002060"/>
          <w:sz w:val="24"/>
          <w:szCs w:val="24"/>
        </w:rPr>
        <w:t xml:space="preserve"> </w:t>
      </w:r>
      <w:r w:rsidR="009470E8" w:rsidRPr="00C353BD">
        <w:rPr>
          <w:rFonts w:ascii="Verdana" w:hAnsi="Verdana"/>
          <w:noProof/>
          <w:color w:val="002060"/>
          <w:sz w:val="24"/>
          <w:szCs w:val="24"/>
        </w:rPr>
        <w:t>2</w:t>
      </w:r>
      <w:r w:rsidR="006C1E56" w:rsidRPr="00921E37">
        <w:rPr>
          <w:rFonts w:ascii="Verdana" w:hAnsi="Verdana"/>
          <w:noProof/>
          <w:color w:val="002060"/>
          <w:sz w:val="24"/>
          <w:szCs w:val="24"/>
        </w:rPr>
        <w:t>)</w:t>
      </w:r>
      <w:r w:rsidR="00CE34C1" w:rsidRPr="00921E37">
        <w:rPr>
          <w:rFonts w:ascii="Verdana" w:hAnsi="Verdana"/>
          <w:noProof/>
          <w:color w:val="002060"/>
          <w:sz w:val="24"/>
          <w:szCs w:val="24"/>
        </w:rPr>
        <w:t>,</w:t>
      </w:r>
      <w:r w:rsidR="004619A9">
        <w:rPr>
          <w:rFonts w:ascii="Verdana" w:hAnsi="Verdana"/>
          <w:noProof/>
          <w:color w:val="002060"/>
          <w:sz w:val="24"/>
          <w:szCs w:val="24"/>
        </w:rPr>
        <w:t xml:space="preserve"> therefore </w:t>
      </w:r>
      <w:r w:rsidR="00836137" w:rsidRPr="00921E37">
        <w:rPr>
          <w:rFonts w:ascii="Verdana" w:hAnsi="Verdana"/>
          <w:noProof/>
          <w:color w:val="002060"/>
          <w:sz w:val="24"/>
          <w:szCs w:val="24"/>
        </w:rPr>
        <w:t>20 outcomes are included in cluster self-ref</w:t>
      </w:r>
      <w:r w:rsidR="00CE34C1" w:rsidRPr="00921E37">
        <w:rPr>
          <w:rFonts w:ascii="Verdana" w:hAnsi="Verdana"/>
          <w:noProof/>
          <w:color w:val="002060"/>
          <w:sz w:val="24"/>
          <w:szCs w:val="24"/>
        </w:rPr>
        <w:t>l</w:t>
      </w:r>
      <w:r w:rsidR="00836137" w:rsidRPr="00921E37">
        <w:rPr>
          <w:rFonts w:ascii="Verdana" w:hAnsi="Verdana"/>
          <w:noProof/>
          <w:color w:val="002060"/>
          <w:sz w:val="24"/>
          <w:szCs w:val="24"/>
        </w:rPr>
        <w:t xml:space="preserve">ection. </w:t>
      </w:r>
    </w:p>
    <w:p w14:paraId="202CCB05" w14:textId="5764E1FB" w:rsidR="002E32AB" w:rsidRPr="00261CFD" w:rsidRDefault="002E32AB" w:rsidP="00261CFD">
      <w:pPr>
        <w:pStyle w:val="Heading1"/>
        <w:spacing w:before="100" w:beforeAutospacing="1" w:after="100" w:afterAutospacing="1"/>
        <w:rPr>
          <w:rFonts w:ascii="Verdana" w:hAnsi="Verdana"/>
          <w:b/>
          <w:bCs/>
          <w:noProof/>
          <w:color w:val="002060"/>
        </w:rPr>
      </w:pPr>
      <w:bookmarkStart w:id="5" w:name="_Toc173314897"/>
      <w:r w:rsidRPr="00261CFD">
        <w:rPr>
          <w:rFonts w:ascii="Verdana" w:hAnsi="Verdana"/>
          <w:b/>
          <w:bCs/>
          <w:noProof/>
          <w:color w:val="002060"/>
        </w:rPr>
        <w:t xml:space="preserve">Development of </w:t>
      </w:r>
      <w:r w:rsidR="003B6099">
        <w:rPr>
          <w:rFonts w:ascii="Verdana" w:hAnsi="Verdana"/>
          <w:b/>
          <w:bCs/>
          <w:noProof/>
          <w:color w:val="002060"/>
        </w:rPr>
        <w:t>c</w:t>
      </w:r>
      <w:r w:rsidRPr="00261CFD">
        <w:rPr>
          <w:rFonts w:ascii="Verdana" w:hAnsi="Verdana"/>
          <w:b/>
          <w:bCs/>
          <w:noProof/>
          <w:color w:val="002060"/>
        </w:rPr>
        <w:t xml:space="preserve">luster </w:t>
      </w:r>
      <w:r w:rsidR="003B6099">
        <w:rPr>
          <w:rFonts w:ascii="Verdana" w:hAnsi="Verdana"/>
          <w:b/>
          <w:bCs/>
          <w:noProof/>
          <w:color w:val="002060"/>
        </w:rPr>
        <w:t>s</w:t>
      </w:r>
      <w:r w:rsidRPr="00261CFD">
        <w:rPr>
          <w:rFonts w:ascii="Verdana" w:hAnsi="Verdana"/>
          <w:b/>
          <w:bCs/>
          <w:noProof/>
          <w:color w:val="002060"/>
        </w:rPr>
        <w:t>elf-reflection</w:t>
      </w:r>
      <w:bookmarkEnd w:id="5"/>
      <w:r w:rsidRPr="00261CFD">
        <w:rPr>
          <w:rFonts w:ascii="Verdana" w:hAnsi="Verdana"/>
          <w:b/>
          <w:bCs/>
          <w:noProof/>
          <w:color w:val="002060"/>
        </w:rPr>
        <w:t xml:space="preserve"> </w:t>
      </w:r>
    </w:p>
    <w:p w14:paraId="337B872D" w14:textId="154575BE" w:rsidR="002900D1" w:rsidRDefault="00CE34C1" w:rsidP="003B6099">
      <w:pPr>
        <w:spacing w:before="100" w:beforeAutospacing="1" w:after="100" w:afterAutospacing="1" w:line="276" w:lineRule="auto"/>
        <w:jc w:val="both"/>
        <w:rPr>
          <w:rFonts w:ascii="Verdana" w:hAnsi="Verdana"/>
          <w:noProof/>
          <w:color w:val="002060"/>
          <w:sz w:val="24"/>
          <w:szCs w:val="24"/>
        </w:rPr>
      </w:pPr>
      <w:r w:rsidRPr="00921E37">
        <w:rPr>
          <w:rFonts w:ascii="Verdana" w:hAnsi="Verdana"/>
          <w:noProof/>
          <w:color w:val="002060"/>
          <w:sz w:val="24"/>
          <w:szCs w:val="24"/>
        </w:rPr>
        <w:t xml:space="preserve">In </w:t>
      </w:r>
      <w:r w:rsidR="00A36162" w:rsidRPr="00921E37">
        <w:rPr>
          <w:rFonts w:ascii="Verdana" w:hAnsi="Verdana"/>
          <w:noProof/>
          <w:color w:val="002060"/>
          <w:sz w:val="24"/>
          <w:szCs w:val="24"/>
        </w:rPr>
        <w:t xml:space="preserve">Autumn 2023, the Primary Care Division (PCD) in Public Health Wales (PHW) established a small project team to develop </w:t>
      </w:r>
      <w:r w:rsidR="008057EC" w:rsidRPr="00921E37">
        <w:rPr>
          <w:rFonts w:ascii="Verdana" w:hAnsi="Verdana"/>
          <w:noProof/>
          <w:color w:val="002060"/>
          <w:sz w:val="24"/>
          <w:szCs w:val="24"/>
        </w:rPr>
        <w:t>the cluster self-reflection process, resources and tools.</w:t>
      </w:r>
      <w:r w:rsidR="00FF174F" w:rsidRPr="00921E37">
        <w:rPr>
          <w:rFonts w:ascii="Verdana" w:hAnsi="Verdana"/>
          <w:noProof/>
          <w:color w:val="002060"/>
          <w:sz w:val="24"/>
          <w:szCs w:val="24"/>
        </w:rPr>
        <w:t xml:space="preserve"> </w:t>
      </w:r>
      <w:r w:rsidR="00921E37">
        <w:rPr>
          <w:rFonts w:ascii="Verdana" w:hAnsi="Verdana"/>
          <w:noProof/>
          <w:color w:val="002060"/>
          <w:sz w:val="24"/>
          <w:szCs w:val="24"/>
        </w:rPr>
        <w:t>It</w:t>
      </w:r>
      <w:r w:rsidR="00741F48" w:rsidRPr="00921E37">
        <w:rPr>
          <w:rFonts w:ascii="Verdana" w:hAnsi="Verdana"/>
          <w:noProof/>
          <w:color w:val="002060"/>
          <w:sz w:val="24"/>
          <w:szCs w:val="24"/>
        </w:rPr>
        <w:t xml:space="preserve"> was agreed </w:t>
      </w:r>
      <w:r w:rsidRPr="00921E37">
        <w:rPr>
          <w:rFonts w:ascii="Verdana" w:hAnsi="Verdana"/>
          <w:noProof/>
          <w:color w:val="002060"/>
          <w:sz w:val="24"/>
          <w:szCs w:val="24"/>
        </w:rPr>
        <w:t xml:space="preserve">that </w:t>
      </w:r>
      <w:r w:rsidR="00741F48" w:rsidRPr="00921E37">
        <w:rPr>
          <w:rFonts w:ascii="Verdana" w:hAnsi="Verdana"/>
          <w:noProof/>
          <w:color w:val="002060"/>
          <w:sz w:val="24"/>
          <w:szCs w:val="24"/>
        </w:rPr>
        <w:t>any tool or process needed to be deve</w:t>
      </w:r>
      <w:r w:rsidRPr="00921E37">
        <w:rPr>
          <w:rFonts w:ascii="Verdana" w:hAnsi="Verdana"/>
          <w:noProof/>
          <w:color w:val="002060"/>
          <w:sz w:val="24"/>
          <w:szCs w:val="24"/>
        </w:rPr>
        <w:t>l</w:t>
      </w:r>
      <w:r w:rsidR="00741F48" w:rsidRPr="00921E37">
        <w:rPr>
          <w:rFonts w:ascii="Verdana" w:hAnsi="Verdana"/>
          <w:noProof/>
          <w:color w:val="002060"/>
          <w:sz w:val="24"/>
          <w:szCs w:val="24"/>
        </w:rPr>
        <w:t xml:space="preserve">oped in collaboration with colleagues across Wales who are working in and/or with clusters. </w:t>
      </w:r>
      <w:r w:rsidR="00513511" w:rsidRPr="00921E37">
        <w:rPr>
          <w:rFonts w:ascii="Verdana" w:hAnsi="Verdana"/>
          <w:noProof/>
          <w:color w:val="002060"/>
          <w:sz w:val="24"/>
          <w:szCs w:val="24"/>
        </w:rPr>
        <w:t xml:space="preserve">Meetings and engagement sessions were planned with colleagues </w:t>
      </w:r>
      <w:r w:rsidR="00ED083A" w:rsidRPr="00921E37">
        <w:rPr>
          <w:rFonts w:ascii="Verdana" w:hAnsi="Verdana"/>
          <w:noProof/>
          <w:color w:val="002060"/>
          <w:sz w:val="24"/>
          <w:szCs w:val="24"/>
        </w:rPr>
        <w:t xml:space="preserve">during November/ December </w:t>
      </w:r>
      <w:r w:rsidR="00313B3F" w:rsidRPr="00921E37">
        <w:rPr>
          <w:rFonts w:ascii="Verdana" w:hAnsi="Verdana"/>
          <w:noProof/>
          <w:color w:val="002060"/>
          <w:sz w:val="24"/>
          <w:szCs w:val="24"/>
        </w:rPr>
        <w:t>2023.</w:t>
      </w:r>
      <w:r w:rsidR="002E6F57">
        <w:rPr>
          <w:rFonts w:ascii="Verdana" w:hAnsi="Verdana"/>
          <w:noProof/>
          <w:color w:val="002060"/>
          <w:sz w:val="24"/>
          <w:szCs w:val="24"/>
        </w:rPr>
        <w:t xml:space="preserve"> The appraoch taken to develop </w:t>
      </w:r>
      <w:r w:rsidR="003B1661">
        <w:rPr>
          <w:rFonts w:ascii="Verdana" w:hAnsi="Verdana"/>
          <w:noProof/>
          <w:color w:val="002060"/>
          <w:sz w:val="24"/>
          <w:szCs w:val="24"/>
        </w:rPr>
        <w:t xml:space="preserve">and implement the </w:t>
      </w:r>
      <w:r w:rsidR="002E6F57">
        <w:rPr>
          <w:rFonts w:ascii="Verdana" w:hAnsi="Verdana"/>
          <w:noProof/>
          <w:color w:val="002060"/>
          <w:sz w:val="24"/>
          <w:szCs w:val="24"/>
        </w:rPr>
        <w:t xml:space="preserve">self-reflection </w:t>
      </w:r>
      <w:r w:rsidR="003B1661">
        <w:rPr>
          <w:rFonts w:ascii="Verdana" w:hAnsi="Verdana"/>
          <w:noProof/>
          <w:color w:val="002060"/>
          <w:sz w:val="24"/>
          <w:szCs w:val="24"/>
        </w:rPr>
        <w:t xml:space="preserve">process is available in </w:t>
      </w:r>
      <w:r w:rsidR="002E6F57" w:rsidRPr="00C353BD">
        <w:rPr>
          <w:rFonts w:ascii="Verdana" w:hAnsi="Verdana"/>
          <w:noProof/>
          <w:color w:val="002060"/>
          <w:sz w:val="24"/>
          <w:szCs w:val="24"/>
        </w:rPr>
        <w:t xml:space="preserve">appendix </w:t>
      </w:r>
      <w:r w:rsidR="00C353BD">
        <w:rPr>
          <w:rFonts w:ascii="Verdana" w:hAnsi="Verdana"/>
          <w:noProof/>
          <w:color w:val="002060"/>
          <w:sz w:val="24"/>
          <w:szCs w:val="24"/>
        </w:rPr>
        <w:t>3</w:t>
      </w:r>
      <w:r w:rsidR="002E6F57" w:rsidRPr="00C353BD">
        <w:rPr>
          <w:rFonts w:ascii="Verdana" w:hAnsi="Verdana"/>
          <w:noProof/>
          <w:color w:val="002060"/>
          <w:sz w:val="24"/>
          <w:szCs w:val="24"/>
        </w:rPr>
        <w:t>.</w:t>
      </w:r>
    </w:p>
    <w:p w14:paraId="191FF00F" w14:textId="3872C266" w:rsidR="00A84823" w:rsidRPr="00261CFD" w:rsidRDefault="00A84823" w:rsidP="001F3E9A">
      <w:pPr>
        <w:spacing w:before="100" w:beforeAutospacing="1" w:after="100" w:afterAutospacing="1" w:line="276" w:lineRule="auto"/>
        <w:rPr>
          <w:rFonts w:ascii="Verdana" w:hAnsi="Verdana"/>
          <w:b/>
          <w:bCs/>
          <w:noProof/>
          <w:color w:val="002060"/>
          <w:sz w:val="32"/>
          <w:szCs w:val="32"/>
        </w:rPr>
      </w:pPr>
      <w:bookmarkStart w:id="6" w:name="_Hlk172703666"/>
      <w:r w:rsidRPr="00261CFD">
        <w:rPr>
          <w:rFonts w:ascii="Verdana" w:hAnsi="Verdana"/>
          <w:b/>
          <w:bCs/>
          <w:noProof/>
          <w:color w:val="002060"/>
          <w:sz w:val="32"/>
          <w:szCs w:val="32"/>
        </w:rPr>
        <w:lastRenderedPageBreak/>
        <w:t xml:space="preserve">Methodology </w:t>
      </w:r>
    </w:p>
    <w:p w14:paraId="5941A9B9" w14:textId="1F0F90FD" w:rsidR="00500739" w:rsidRDefault="00DA7C02" w:rsidP="001F3E9A">
      <w:pPr>
        <w:spacing w:before="100" w:beforeAutospacing="1" w:after="100" w:afterAutospacing="1" w:line="276" w:lineRule="auto"/>
        <w:jc w:val="both"/>
        <w:rPr>
          <w:rFonts w:ascii="Verdana" w:hAnsi="Verdana"/>
          <w:noProof/>
          <w:color w:val="002060"/>
          <w:sz w:val="24"/>
          <w:szCs w:val="24"/>
        </w:rPr>
      </w:pPr>
      <w:r w:rsidRPr="00921E37">
        <w:rPr>
          <w:rFonts w:ascii="Verdana" w:hAnsi="Verdana"/>
          <w:noProof/>
          <w:color w:val="002060"/>
          <w:sz w:val="24"/>
          <w:szCs w:val="24"/>
        </w:rPr>
        <w:t xml:space="preserve">Cluster self-reflection was launched on </w:t>
      </w:r>
      <w:r w:rsidR="001F3E9A">
        <w:rPr>
          <w:rFonts w:ascii="Verdana" w:hAnsi="Verdana"/>
          <w:noProof/>
          <w:color w:val="002060"/>
          <w:sz w:val="24"/>
          <w:szCs w:val="24"/>
        </w:rPr>
        <w:t>0</w:t>
      </w:r>
      <w:r w:rsidRPr="00921E37">
        <w:rPr>
          <w:rFonts w:ascii="Verdana" w:hAnsi="Verdana"/>
          <w:noProof/>
          <w:color w:val="002060"/>
          <w:sz w:val="24"/>
          <w:szCs w:val="24"/>
        </w:rPr>
        <w:t>1</w:t>
      </w:r>
      <w:r w:rsidR="001F3E9A" w:rsidRPr="001F3E9A">
        <w:rPr>
          <w:rFonts w:ascii="Verdana" w:hAnsi="Verdana"/>
          <w:noProof/>
          <w:color w:val="002060"/>
          <w:sz w:val="24"/>
          <w:szCs w:val="24"/>
          <w:vertAlign w:val="superscript"/>
        </w:rPr>
        <w:t>st</w:t>
      </w:r>
      <w:r w:rsidR="001F3E9A">
        <w:rPr>
          <w:rFonts w:ascii="Verdana" w:hAnsi="Verdana"/>
          <w:noProof/>
          <w:color w:val="002060"/>
          <w:sz w:val="24"/>
          <w:szCs w:val="24"/>
        </w:rPr>
        <w:t xml:space="preserve"> </w:t>
      </w:r>
      <w:r w:rsidRPr="00921E37">
        <w:rPr>
          <w:rFonts w:ascii="Verdana" w:hAnsi="Verdana"/>
          <w:noProof/>
          <w:color w:val="002060"/>
          <w:sz w:val="24"/>
          <w:szCs w:val="24"/>
        </w:rPr>
        <w:t>April 2024 and was available for clusters to complete over a two month period, closing on 31</w:t>
      </w:r>
      <w:r w:rsidRPr="00921E37">
        <w:rPr>
          <w:rFonts w:ascii="Verdana" w:hAnsi="Verdana"/>
          <w:noProof/>
          <w:color w:val="002060"/>
          <w:sz w:val="24"/>
          <w:szCs w:val="24"/>
          <w:vertAlign w:val="superscript"/>
        </w:rPr>
        <w:t>st</w:t>
      </w:r>
      <w:r w:rsidRPr="00921E37">
        <w:rPr>
          <w:rFonts w:ascii="Verdana" w:hAnsi="Verdana"/>
          <w:noProof/>
          <w:color w:val="002060"/>
          <w:sz w:val="24"/>
          <w:szCs w:val="24"/>
        </w:rPr>
        <w:t xml:space="preserve"> May 2024. </w:t>
      </w:r>
      <w:r w:rsidR="00500739">
        <w:rPr>
          <w:rFonts w:ascii="Verdana" w:hAnsi="Verdana"/>
          <w:noProof/>
          <w:color w:val="002060"/>
          <w:sz w:val="24"/>
          <w:szCs w:val="24"/>
        </w:rPr>
        <w:t xml:space="preserve">Clusters were asked to self-reflect against the PCMW and ACD outcomes, reflect on the stage of their cluster teams development and to provide insight on the system barriers and enablers to cluster working. Their reflections were submitted to PHW using an online tool. </w:t>
      </w:r>
    </w:p>
    <w:p w14:paraId="2014FCB7" w14:textId="21B8BFA5" w:rsidR="009F7618" w:rsidRDefault="00500739" w:rsidP="001F3E9A">
      <w:pPr>
        <w:spacing w:before="100" w:beforeAutospacing="1" w:after="100" w:afterAutospacing="1" w:line="276" w:lineRule="auto"/>
        <w:jc w:val="both"/>
        <w:rPr>
          <w:rFonts w:ascii="Verdana" w:hAnsi="Verdana"/>
          <w:noProof/>
          <w:color w:val="002060"/>
          <w:sz w:val="24"/>
          <w:szCs w:val="24"/>
        </w:rPr>
      </w:pPr>
      <w:r>
        <w:rPr>
          <w:rFonts w:ascii="Verdana" w:hAnsi="Verdana"/>
          <w:noProof/>
          <w:color w:val="002060"/>
          <w:sz w:val="24"/>
          <w:szCs w:val="24"/>
        </w:rPr>
        <w:t>Q</w:t>
      </w:r>
      <w:r w:rsidR="00244688" w:rsidRPr="00921E37">
        <w:rPr>
          <w:rFonts w:ascii="Verdana" w:hAnsi="Verdana"/>
          <w:noProof/>
          <w:color w:val="002060"/>
          <w:sz w:val="24"/>
          <w:szCs w:val="24"/>
        </w:rPr>
        <w:t xml:space="preserve">uantitative and qualitative </w:t>
      </w:r>
      <w:r>
        <w:rPr>
          <w:rFonts w:ascii="Verdana" w:hAnsi="Verdana"/>
          <w:noProof/>
          <w:color w:val="002060"/>
          <w:sz w:val="24"/>
          <w:szCs w:val="24"/>
        </w:rPr>
        <w:t xml:space="preserve">analysis was undertaken on the annonymised data. </w:t>
      </w:r>
      <w:r w:rsidR="002D4F13" w:rsidRPr="00921E37">
        <w:rPr>
          <w:rFonts w:ascii="Verdana" w:hAnsi="Verdana"/>
          <w:noProof/>
          <w:color w:val="002060"/>
          <w:sz w:val="24"/>
          <w:szCs w:val="24"/>
        </w:rPr>
        <w:t>The quantifiable results</w:t>
      </w:r>
      <w:r w:rsidR="009F7618">
        <w:rPr>
          <w:rFonts w:ascii="Verdana" w:hAnsi="Verdana"/>
          <w:noProof/>
          <w:color w:val="002060"/>
          <w:sz w:val="24"/>
          <w:szCs w:val="24"/>
        </w:rPr>
        <w:t xml:space="preserve"> from cluster self-reflection</w:t>
      </w:r>
      <w:r w:rsidR="002D4F13" w:rsidRPr="00921E37">
        <w:rPr>
          <w:rFonts w:ascii="Verdana" w:hAnsi="Verdana"/>
          <w:noProof/>
          <w:color w:val="002060"/>
          <w:sz w:val="24"/>
          <w:szCs w:val="24"/>
        </w:rPr>
        <w:t xml:space="preserve"> include a breakdown of the characteristics of respondents and clusters, and analysis of maturity across the 20 outcomes of the PCMW and ACD.  </w:t>
      </w:r>
    </w:p>
    <w:p w14:paraId="6BE4568E" w14:textId="52E82E49" w:rsidR="009F7618" w:rsidRDefault="002D4F13" w:rsidP="001F3E9A">
      <w:pPr>
        <w:spacing w:before="100" w:beforeAutospacing="1" w:after="100" w:afterAutospacing="1" w:line="276" w:lineRule="auto"/>
        <w:jc w:val="both"/>
        <w:rPr>
          <w:rFonts w:ascii="Verdana" w:hAnsi="Verdana"/>
          <w:noProof/>
          <w:color w:val="002060"/>
          <w:sz w:val="24"/>
          <w:szCs w:val="24"/>
        </w:rPr>
      </w:pPr>
      <w:r w:rsidRPr="00921E37">
        <w:rPr>
          <w:rFonts w:ascii="Verdana" w:hAnsi="Verdana"/>
          <w:noProof/>
          <w:color w:val="002060"/>
          <w:sz w:val="24"/>
          <w:szCs w:val="24"/>
        </w:rPr>
        <w:t>As this is the first cluster self-reflection, a key aim of quantitative analysis is to establish a baseline measure at an all Wales level for cluster maturity against PCMW and ACD outcomes.</w:t>
      </w:r>
      <w:r w:rsidR="009F7618">
        <w:rPr>
          <w:rFonts w:ascii="Verdana" w:hAnsi="Verdana"/>
          <w:noProof/>
          <w:color w:val="002060"/>
          <w:sz w:val="24"/>
          <w:szCs w:val="24"/>
        </w:rPr>
        <w:t xml:space="preserve">  </w:t>
      </w:r>
    </w:p>
    <w:p w14:paraId="6FAADDFC" w14:textId="344BCB21" w:rsidR="002D4F13" w:rsidRPr="00921E37" w:rsidRDefault="002D4F13" w:rsidP="001F3E9A">
      <w:pPr>
        <w:spacing w:before="100" w:beforeAutospacing="1" w:after="100" w:afterAutospacing="1" w:line="276" w:lineRule="auto"/>
        <w:jc w:val="both"/>
        <w:rPr>
          <w:rFonts w:ascii="Verdana" w:hAnsi="Verdana"/>
          <w:noProof/>
          <w:color w:val="002060"/>
          <w:sz w:val="24"/>
          <w:szCs w:val="24"/>
        </w:rPr>
      </w:pPr>
      <w:r w:rsidRPr="00921E37">
        <w:rPr>
          <w:rFonts w:ascii="Verdana" w:hAnsi="Verdana"/>
          <w:noProof/>
          <w:color w:val="002060"/>
          <w:sz w:val="24"/>
          <w:szCs w:val="24"/>
        </w:rPr>
        <w:t xml:space="preserve">The cluster self-reflection submissions contained six questions </w:t>
      </w:r>
      <w:r w:rsidR="001F3E9A">
        <w:rPr>
          <w:rFonts w:ascii="Verdana" w:hAnsi="Verdana"/>
          <w:noProof/>
          <w:color w:val="002060"/>
          <w:sz w:val="24"/>
          <w:szCs w:val="24"/>
        </w:rPr>
        <w:t xml:space="preserve">(on barriers and enablers) </w:t>
      </w:r>
      <w:r w:rsidRPr="00921E37">
        <w:rPr>
          <w:rFonts w:ascii="Verdana" w:hAnsi="Verdana"/>
          <w:noProof/>
          <w:color w:val="002060"/>
          <w:sz w:val="24"/>
          <w:szCs w:val="24"/>
        </w:rPr>
        <w:t xml:space="preserve">that required a qualitative response. Thematic analysis was used to analyse the participant responses to draw out the main points of discussion and the common themes. </w:t>
      </w:r>
    </w:p>
    <w:p w14:paraId="44C77461" w14:textId="7EF03A6B" w:rsidR="003874BC" w:rsidRPr="00261CFD" w:rsidRDefault="001F3E9A" w:rsidP="001F3E9A">
      <w:pPr>
        <w:pStyle w:val="Heading1"/>
        <w:spacing w:before="100" w:beforeAutospacing="1" w:after="100" w:afterAutospacing="1"/>
        <w:rPr>
          <w:rFonts w:ascii="Verdana" w:hAnsi="Verdana"/>
          <w:b/>
          <w:bCs/>
          <w:noProof/>
          <w:color w:val="002060"/>
        </w:rPr>
      </w:pPr>
      <w:bookmarkStart w:id="7" w:name="_Toc173314898"/>
      <w:r>
        <w:rPr>
          <w:rFonts w:ascii="Verdana" w:hAnsi="Verdana"/>
          <w:b/>
          <w:bCs/>
          <w:noProof/>
          <w:color w:val="002060"/>
        </w:rPr>
        <w:t>Results</w:t>
      </w:r>
      <w:bookmarkEnd w:id="7"/>
      <w:r w:rsidR="00B20B2F" w:rsidRPr="00261CFD">
        <w:rPr>
          <w:rFonts w:ascii="Verdana" w:hAnsi="Verdana"/>
          <w:b/>
          <w:bCs/>
          <w:noProof/>
          <w:color w:val="002060"/>
        </w:rPr>
        <w:t xml:space="preserve"> </w:t>
      </w:r>
    </w:p>
    <w:p w14:paraId="68764242" w14:textId="4BA6821D" w:rsidR="003874BC" w:rsidRPr="00261CFD" w:rsidRDefault="003874BC" w:rsidP="001F3E9A">
      <w:pPr>
        <w:pStyle w:val="Heading2"/>
        <w:spacing w:before="100" w:beforeAutospacing="1" w:after="100" w:afterAutospacing="1"/>
        <w:rPr>
          <w:rFonts w:ascii="Verdana" w:hAnsi="Verdana"/>
          <w:b/>
          <w:bCs/>
          <w:noProof/>
          <w:color w:val="002060"/>
        </w:rPr>
      </w:pPr>
      <w:bookmarkStart w:id="8" w:name="_Toc173314899"/>
      <w:r w:rsidRPr="00261CFD">
        <w:rPr>
          <w:rFonts w:ascii="Verdana" w:hAnsi="Verdana"/>
          <w:b/>
          <w:bCs/>
          <w:noProof/>
          <w:color w:val="002060"/>
        </w:rPr>
        <w:t>Respondents</w:t>
      </w:r>
      <w:bookmarkEnd w:id="8"/>
    </w:p>
    <w:p w14:paraId="60519474" w14:textId="6C2B4309" w:rsidR="009F7618" w:rsidRDefault="00315F27" w:rsidP="001F3E9A">
      <w:pPr>
        <w:spacing w:before="100" w:beforeAutospacing="1" w:after="100" w:afterAutospacing="1" w:line="276" w:lineRule="auto"/>
        <w:jc w:val="both"/>
        <w:rPr>
          <w:rFonts w:ascii="Verdana" w:hAnsi="Verdana"/>
          <w:noProof/>
          <w:color w:val="002060"/>
          <w:sz w:val="24"/>
          <w:szCs w:val="24"/>
        </w:rPr>
      </w:pPr>
      <w:r>
        <w:rPr>
          <w:rFonts w:ascii="Verdana" w:hAnsi="Verdana"/>
          <w:noProof/>
          <w:color w:val="002060"/>
          <w:sz w:val="24"/>
          <w:szCs w:val="24"/>
        </w:rPr>
        <w:t>Forty six</w:t>
      </w:r>
      <w:r w:rsidR="00B20B2F" w:rsidRPr="00921E37">
        <w:rPr>
          <w:rFonts w:ascii="Verdana" w:hAnsi="Verdana"/>
          <w:noProof/>
          <w:color w:val="002060"/>
          <w:sz w:val="24"/>
          <w:szCs w:val="24"/>
        </w:rPr>
        <w:t xml:space="preserve"> </w:t>
      </w:r>
      <w:r w:rsidR="00500739">
        <w:rPr>
          <w:rFonts w:ascii="Verdana" w:hAnsi="Verdana"/>
          <w:noProof/>
          <w:color w:val="002060"/>
          <w:sz w:val="24"/>
          <w:szCs w:val="24"/>
        </w:rPr>
        <w:t xml:space="preserve">out of 60 </w:t>
      </w:r>
      <w:r w:rsidR="00B20B2F" w:rsidRPr="00921E37">
        <w:rPr>
          <w:rFonts w:ascii="Verdana" w:hAnsi="Verdana"/>
          <w:noProof/>
          <w:color w:val="002060"/>
          <w:sz w:val="24"/>
          <w:szCs w:val="24"/>
        </w:rPr>
        <w:t>clusters ac</w:t>
      </w:r>
      <w:r>
        <w:rPr>
          <w:rFonts w:ascii="Verdana" w:hAnsi="Verdana"/>
          <w:noProof/>
          <w:color w:val="002060"/>
          <w:sz w:val="24"/>
          <w:szCs w:val="24"/>
        </w:rPr>
        <w:t>ross Wales submitted responses and a</w:t>
      </w:r>
      <w:r w:rsidR="00B20B2F" w:rsidRPr="00921E37">
        <w:rPr>
          <w:rFonts w:ascii="Verdana" w:hAnsi="Verdana"/>
          <w:noProof/>
          <w:color w:val="002060"/>
          <w:sz w:val="24"/>
          <w:szCs w:val="24"/>
        </w:rPr>
        <w:t xml:space="preserve"> wide range of professional groups enga</w:t>
      </w:r>
      <w:r>
        <w:rPr>
          <w:rFonts w:ascii="Verdana" w:hAnsi="Verdana"/>
          <w:noProof/>
          <w:color w:val="002060"/>
          <w:sz w:val="24"/>
          <w:szCs w:val="24"/>
        </w:rPr>
        <w:t xml:space="preserve">ged in cluster self-reflection. </w:t>
      </w:r>
      <w:r w:rsidR="009F7618">
        <w:rPr>
          <w:rFonts w:ascii="Verdana" w:hAnsi="Verdana"/>
          <w:noProof/>
          <w:color w:val="002060"/>
          <w:sz w:val="24"/>
          <w:szCs w:val="24"/>
        </w:rPr>
        <w:t>C</w:t>
      </w:r>
      <w:r w:rsidR="00B20B2F" w:rsidRPr="00921E37">
        <w:rPr>
          <w:rFonts w:ascii="Verdana" w:hAnsi="Verdana"/>
          <w:noProof/>
          <w:color w:val="002060"/>
          <w:sz w:val="24"/>
          <w:szCs w:val="24"/>
        </w:rPr>
        <w:t xml:space="preserve">luster leads were </w:t>
      </w:r>
      <w:r w:rsidR="009F7618">
        <w:rPr>
          <w:rFonts w:ascii="Verdana" w:hAnsi="Verdana"/>
          <w:noProof/>
          <w:color w:val="002060"/>
          <w:sz w:val="24"/>
          <w:szCs w:val="24"/>
        </w:rPr>
        <w:t>engaged in every response receiv</w:t>
      </w:r>
      <w:r w:rsidR="00B20B2F" w:rsidRPr="00921E37">
        <w:rPr>
          <w:rFonts w:ascii="Verdana" w:hAnsi="Verdana"/>
          <w:noProof/>
          <w:color w:val="002060"/>
          <w:sz w:val="24"/>
          <w:szCs w:val="24"/>
        </w:rPr>
        <w:t xml:space="preserve">ed, </w:t>
      </w:r>
      <w:r w:rsidR="00BB5D64">
        <w:rPr>
          <w:rFonts w:ascii="Verdana" w:hAnsi="Verdana"/>
          <w:noProof/>
          <w:color w:val="002060"/>
          <w:sz w:val="24"/>
          <w:szCs w:val="24"/>
        </w:rPr>
        <w:t>Health Board</w:t>
      </w:r>
      <w:r w:rsidR="00B20B2F" w:rsidRPr="00921E37">
        <w:rPr>
          <w:rFonts w:ascii="Verdana" w:hAnsi="Verdana"/>
          <w:noProof/>
          <w:color w:val="002060"/>
          <w:sz w:val="24"/>
          <w:szCs w:val="24"/>
        </w:rPr>
        <w:t xml:space="preserve"> colleagues were </w:t>
      </w:r>
      <w:r w:rsidR="009F7618">
        <w:rPr>
          <w:rFonts w:ascii="Verdana" w:hAnsi="Verdana"/>
          <w:noProof/>
          <w:color w:val="002060"/>
          <w:sz w:val="24"/>
          <w:szCs w:val="24"/>
        </w:rPr>
        <w:t xml:space="preserve">the </w:t>
      </w:r>
      <w:r w:rsidR="00B20B2F" w:rsidRPr="00921E37">
        <w:rPr>
          <w:rFonts w:ascii="Verdana" w:hAnsi="Verdana"/>
          <w:noProof/>
          <w:color w:val="002060"/>
          <w:sz w:val="24"/>
          <w:szCs w:val="24"/>
        </w:rPr>
        <w:t>next most reported cluster member</w:t>
      </w:r>
      <w:r w:rsidR="009F7618">
        <w:rPr>
          <w:rFonts w:ascii="Verdana" w:hAnsi="Verdana"/>
          <w:noProof/>
          <w:color w:val="002060"/>
          <w:sz w:val="24"/>
          <w:szCs w:val="24"/>
        </w:rPr>
        <w:t xml:space="preserve"> completing self-reflection,</w:t>
      </w:r>
      <w:r w:rsidR="00B20B2F" w:rsidRPr="00921E37">
        <w:rPr>
          <w:rFonts w:ascii="Verdana" w:hAnsi="Verdana"/>
          <w:noProof/>
          <w:color w:val="002060"/>
          <w:sz w:val="24"/>
          <w:szCs w:val="24"/>
        </w:rPr>
        <w:t xml:space="preserve"> and </w:t>
      </w:r>
      <w:r w:rsidR="00836CBC" w:rsidRPr="00921E37">
        <w:rPr>
          <w:rFonts w:ascii="Verdana" w:hAnsi="Verdana"/>
          <w:noProof/>
          <w:color w:val="002060"/>
          <w:sz w:val="24"/>
          <w:szCs w:val="24"/>
        </w:rPr>
        <w:t xml:space="preserve">all four </w:t>
      </w:r>
      <w:r w:rsidR="009F7618">
        <w:rPr>
          <w:rFonts w:ascii="Verdana" w:hAnsi="Verdana"/>
          <w:noProof/>
          <w:color w:val="002060"/>
          <w:sz w:val="24"/>
          <w:szCs w:val="24"/>
        </w:rPr>
        <w:t>professional collaboratives</w:t>
      </w:r>
      <w:r w:rsidR="00B20B2F" w:rsidRPr="00921E37">
        <w:rPr>
          <w:rFonts w:ascii="Verdana" w:hAnsi="Verdana"/>
          <w:noProof/>
          <w:color w:val="002060"/>
          <w:sz w:val="24"/>
          <w:szCs w:val="24"/>
        </w:rPr>
        <w:t xml:space="preserve"> had input across a number of responses. </w:t>
      </w:r>
    </w:p>
    <w:p w14:paraId="0F350E14" w14:textId="25446077" w:rsidR="00B20B2F" w:rsidRDefault="00F1452A" w:rsidP="001F3E9A">
      <w:pPr>
        <w:spacing w:before="100" w:beforeAutospacing="1" w:after="100" w:afterAutospacing="1" w:line="276" w:lineRule="auto"/>
        <w:jc w:val="both"/>
        <w:rPr>
          <w:rFonts w:ascii="Verdana" w:hAnsi="Verdana"/>
          <w:noProof/>
          <w:color w:val="002060"/>
          <w:sz w:val="24"/>
          <w:szCs w:val="24"/>
        </w:rPr>
      </w:pPr>
      <w:r w:rsidRPr="00921E37">
        <w:rPr>
          <w:rFonts w:ascii="Verdana" w:hAnsi="Verdana"/>
          <w:noProof/>
          <w:color w:val="002060"/>
          <w:sz w:val="24"/>
          <w:szCs w:val="24"/>
        </w:rPr>
        <w:t xml:space="preserve">The range of engagement from cluster members and the high response rate </w:t>
      </w:r>
      <w:r w:rsidR="009A6FA1">
        <w:rPr>
          <w:rFonts w:ascii="Verdana" w:hAnsi="Verdana"/>
          <w:noProof/>
          <w:color w:val="002060"/>
          <w:sz w:val="24"/>
          <w:szCs w:val="24"/>
        </w:rPr>
        <w:t xml:space="preserve">provides </w:t>
      </w:r>
      <w:r w:rsidR="00F90242">
        <w:rPr>
          <w:rFonts w:ascii="Verdana" w:hAnsi="Verdana"/>
          <w:noProof/>
          <w:color w:val="002060"/>
          <w:sz w:val="24"/>
          <w:szCs w:val="24"/>
        </w:rPr>
        <w:t xml:space="preserve">confidence </w:t>
      </w:r>
      <w:r w:rsidR="001F3E9A">
        <w:rPr>
          <w:rFonts w:ascii="Verdana" w:hAnsi="Verdana"/>
          <w:noProof/>
          <w:color w:val="002060"/>
          <w:sz w:val="24"/>
          <w:szCs w:val="24"/>
        </w:rPr>
        <w:t xml:space="preserve">that </w:t>
      </w:r>
      <w:r w:rsidR="00F90242">
        <w:rPr>
          <w:rFonts w:ascii="Verdana" w:hAnsi="Verdana"/>
          <w:noProof/>
          <w:color w:val="002060"/>
          <w:sz w:val="24"/>
          <w:szCs w:val="24"/>
        </w:rPr>
        <w:t xml:space="preserve">the results </w:t>
      </w:r>
      <w:r w:rsidR="009A6FA1">
        <w:rPr>
          <w:rFonts w:ascii="Verdana" w:hAnsi="Verdana"/>
          <w:noProof/>
          <w:color w:val="002060"/>
          <w:sz w:val="24"/>
          <w:szCs w:val="24"/>
        </w:rPr>
        <w:t xml:space="preserve">are </w:t>
      </w:r>
      <w:r w:rsidR="00F90242">
        <w:rPr>
          <w:rFonts w:ascii="Verdana" w:hAnsi="Verdana"/>
          <w:noProof/>
          <w:color w:val="002060"/>
          <w:sz w:val="24"/>
          <w:szCs w:val="24"/>
        </w:rPr>
        <w:t xml:space="preserve">representative </w:t>
      </w:r>
      <w:r w:rsidRPr="00921E37">
        <w:rPr>
          <w:rFonts w:ascii="Verdana" w:hAnsi="Verdana"/>
          <w:noProof/>
          <w:color w:val="002060"/>
          <w:sz w:val="24"/>
          <w:szCs w:val="24"/>
        </w:rPr>
        <w:t xml:space="preserve">of the current situation for cluster working in Wales. </w:t>
      </w:r>
    </w:p>
    <w:p w14:paraId="464BAB30" w14:textId="77777777" w:rsidR="00F90242" w:rsidRDefault="00F90242" w:rsidP="009F7618">
      <w:pPr>
        <w:spacing w:line="276" w:lineRule="auto"/>
        <w:jc w:val="both"/>
        <w:rPr>
          <w:rFonts w:ascii="Verdana" w:hAnsi="Verdana"/>
          <w:noProof/>
          <w:color w:val="002060"/>
          <w:sz w:val="24"/>
          <w:szCs w:val="24"/>
        </w:rPr>
      </w:pPr>
    </w:p>
    <w:p w14:paraId="0E47FBDE" w14:textId="77777777" w:rsidR="00F90242" w:rsidRDefault="00F90242" w:rsidP="009F7618">
      <w:pPr>
        <w:spacing w:line="276" w:lineRule="auto"/>
        <w:jc w:val="both"/>
        <w:rPr>
          <w:rFonts w:ascii="Verdana" w:hAnsi="Verdana"/>
          <w:noProof/>
          <w:color w:val="002060"/>
          <w:sz w:val="24"/>
          <w:szCs w:val="24"/>
        </w:rPr>
      </w:pPr>
    </w:p>
    <w:p w14:paraId="6B56E017" w14:textId="77777777" w:rsidR="00F90242" w:rsidRDefault="00F90242" w:rsidP="009F7618">
      <w:pPr>
        <w:spacing w:line="276" w:lineRule="auto"/>
        <w:jc w:val="both"/>
        <w:rPr>
          <w:rFonts w:ascii="Verdana" w:hAnsi="Verdana"/>
          <w:noProof/>
          <w:color w:val="002060"/>
          <w:sz w:val="24"/>
          <w:szCs w:val="24"/>
        </w:rPr>
      </w:pPr>
    </w:p>
    <w:p w14:paraId="25FC28DC" w14:textId="7FA0F455" w:rsidR="009A6FA1" w:rsidRDefault="009A6FA1" w:rsidP="009F7618">
      <w:pPr>
        <w:spacing w:line="276" w:lineRule="auto"/>
        <w:jc w:val="both"/>
        <w:rPr>
          <w:rFonts w:ascii="Verdana" w:hAnsi="Verdana"/>
          <w:noProof/>
          <w:color w:val="002060"/>
          <w:sz w:val="24"/>
          <w:szCs w:val="24"/>
        </w:rPr>
      </w:pPr>
    </w:p>
    <w:p w14:paraId="333ED17E" w14:textId="4FC40D44" w:rsidR="00B20B2F" w:rsidRPr="003874BC" w:rsidRDefault="00B20B2F" w:rsidP="009A6FA1">
      <w:pPr>
        <w:pStyle w:val="Heading2"/>
        <w:spacing w:before="100" w:beforeAutospacing="1" w:after="100" w:afterAutospacing="1"/>
        <w:rPr>
          <w:rFonts w:ascii="Verdana" w:hAnsi="Verdana"/>
          <w:bCs/>
          <w:noProof/>
          <w:color w:val="002060"/>
          <w:sz w:val="24"/>
          <w:szCs w:val="24"/>
          <w:u w:val="single"/>
        </w:rPr>
      </w:pPr>
      <w:bookmarkStart w:id="9" w:name="_Toc173314900"/>
      <w:r w:rsidRPr="00261CFD">
        <w:rPr>
          <w:rFonts w:ascii="Verdana" w:hAnsi="Verdana"/>
          <w:b/>
          <w:bCs/>
          <w:noProof/>
          <w:color w:val="002060"/>
        </w:rPr>
        <w:lastRenderedPageBreak/>
        <w:t xml:space="preserve">Primary Care Model for Wales </w:t>
      </w:r>
      <w:r w:rsidR="003874BC" w:rsidRPr="00261CFD">
        <w:rPr>
          <w:rFonts w:ascii="Verdana" w:hAnsi="Verdana"/>
          <w:b/>
          <w:bCs/>
          <w:noProof/>
          <w:color w:val="002060"/>
        </w:rPr>
        <w:t>Maturity</w:t>
      </w:r>
      <w:bookmarkEnd w:id="9"/>
    </w:p>
    <w:p w14:paraId="0BF78B8B" w14:textId="76A2A1AF" w:rsidR="00B20B2F" w:rsidRDefault="00F90242" w:rsidP="009A6FA1">
      <w:pPr>
        <w:spacing w:before="100" w:beforeAutospacing="1" w:after="100" w:afterAutospacing="1" w:line="276" w:lineRule="auto"/>
        <w:jc w:val="both"/>
        <w:rPr>
          <w:rFonts w:ascii="Verdana" w:hAnsi="Verdana"/>
          <w:noProof/>
          <w:color w:val="002060"/>
          <w:sz w:val="24"/>
          <w:szCs w:val="24"/>
        </w:rPr>
      </w:pPr>
      <w:r w:rsidRPr="00F90242">
        <w:rPr>
          <w:rFonts w:ascii="Verdana" w:hAnsi="Verdana"/>
          <w:noProof/>
          <w:color w:val="002060"/>
          <w:sz w:val="24"/>
          <w:szCs w:val="24"/>
        </w:rPr>
        <w:t xml:space="preserve">Cluster self-reflection sought to understand how clusters view their own progress against </w:t>
      </w:r>
      <w:r>
        <w:rPr>
          <w:rFonts w:ascii="Verdana" w:hAnsi="Verdana"/>
          <w:noProof/>
          <w:color w:val="002060"/>
          <w:sz w:val="24"/>
          <w:szCs w:val="24"/>
        </w:rPr>
        <w:t xml:space="preserve">13 outcomes of PCMW. </w:t>
      </w:r>
      <w:r w:rsidR="00B45656">
        <w:rPr>
          <w:rFonts w:ascii="Verdana" w:hAnsi="Verdana"/>
          <w:noProof/>
          <w:color w:val="002060"/>
          <w:sz w:val="24"/>
          <w:szCs w:val="24"/>
        </w:rPr>
        <w:t xml:space="preserve">Four </w:t>
      </w:r>
      <w:r w:rsidR="00B20B2F" w:rsidRPr="00921E37">
        <w:rPr>
          <w:rFonts w:ascii="Verdana" w:hAnsi="Verdana"/>
          <w:noProof/>
          <w:color w:val="002060"/>
          <w:sz w:val="24"/>
          <w:szCs w:val="24"/>
        </w:rPr>
        <w:t xml:space="preserve">stages of maturity were given to each cluster to mark themselves against; </w:t>
      </w:r>
    </w:p>
    <w:p w14:paraId="1252265F" w14:textId="77777777" w:rsidR="009A6FA1" w:rsidRDefault="00FB08F4" w:rsidP="00447209">
      <w:pPr>
        <w:pStyle w:val="ListParagraph"/>
        <w:numPr>
          <w:ilvl w:val="0"/>
          <w:numId w:val="2"/>
        </w:numPr>
        <w:spacing w:before="100" w:beforeAutospacing="1" w:after="100" w:afterAutospacing="1" w:line="276" w:lineRule="auto"/>
        <w:ind w:left="473"/>
        <w:jc w:val="both"/>
        <w:rPr>
          <w:rFonts w:ascii="Verdana" w:hAnsi="Verdana"/>
          <w:noProof/>
          <w:color w:val="002060"/>
          <w:sz w:val="24"/>
          <w:szCs w:val="24"/>
        </w:rPr>
      </w:pPr>
      <w:bookmarkStart w:id="10" w:name="_Hlk171953150"/>
      <w:r w:rsidRPr="00921E37">
        <w:rPr>
          <w:rFonts w:ascii="Verdana" w:hAnsi="Verdana"/>
          <w:b/>
          <w:bCs/>
          <w:noProof/>
          <w:color w:val="00B050"/>
          <w:sz w:val="24"/>
          <w:szCs w:val="24"/>
        </w:rPr>
        <w:t xml:space="preserve">Mature </w:t>
      </w:r>
      <w:r w:rsidRPr="00921E37">
        <w:rPr>
          <w:rFonts w:ascii="Verdana" w:hAnsi="Verdana"/>
          <w:noProof/>
          <w:color w:val="002060"/>
          <w:sz w:val="24"/>
          <w:szCs w:val="24"/>
        </w:rPr>
        <w:t xml:space="preserve">- </w:t>
      </w:r>
      <w:r w:rsidR="00B20B2F" w:rsidRPr="00921E37">
        <w:rPr>
          <w:rFonts w:ascii="Verdana" w:hAnsi="Verdana"/>
          <w:noProof/>
          <w:color w:val="002060"/>
          <w:sz w:val="24"/>
          <w:szCs w:val="24"/>
        </w:rPr>
        <w:t xml:space="preserve">The cluster can demonstrate sustained good practice and innovation across the cluster and wider system in this area of work </w:t>
      </w:r>
    </w:p>
    <w:p w14:paraId="46F16779" w14:textId="2AB022A4" w:rsidR="009A6FA1" w:rsidRDefault="00FB08F4" w:rsidP="00447209">
      <w:pPr>
        <w:pStyle w:val="ListParagraph"/>
        <w:numPr>
          <w:ilvl w:val="0"/>
          <w:numId w:val="2"/>
        </w:numPr>
        <w:spacing w:before="100" w:beforeAutospacing="1" w:after="100" w:afterAutospacing="1" w:line="276" w:lineRule="auto"/>
        <w:ind w:left="473"/>
        <w:jc w:val="both"/>
        <w:rPr>
          <w:rFonts w:ascii="Verdana" w:hAnsi="Verdana"/>
          <w:noProof/>
          <w:color w:val="002060"/>
          <w:sz w:val="24"/>
          <w:szCs w:val="24"/>
        </w:rPr>
      </w:pPr>
      <w:r w:rsidRPr="009A6FA1">
        <w:rPr>
          <w:rFonts w:ascii="Verdana" w:hAnsi="Verdana"/>
          <w:b/>
          <w:bCs/>
          <w:noProof/>
          <w:color w:val="00B0F0"/>
          <w:sz w:val="24"/>
          <w:szCs w:val="24"/>
        </w:rPr>
        <w:t>Developing</w:t>
      </w:r>
      <w:r w:rsidRPr="009A6FA1">
        <w:rPr>
          <w:rFonts w:ascii="Verdana" w:hAnsi="Verdana"/>
          <w:noProof/>
          <w:color w:val="002060"/>
          <w:sz w:val="24"/>
          <w:szCs w:val="24"/>
        </w:rPr>
        <w:t xml:space="preserve"> - </w:t>
      </w:r>
      <w:r w:rsidR="00B20B2F" w:rsidRPr="009A6FA1">
        <w:rPr>
          <w:rFonts w:ascii="Verdana" w:hAnsi="Verdana"/>
          <w:noProof/>
          <w:color w:val="002060"/>
          <w:sz w:val="24"/>
          <w:szCs w:val="24"/>
        </w:rPr>
        <w:t xml:space="preserve">The cluster are /have developed plans and processes and can demonstrate progress in this area of work </w:t>
      </w:r>
    </w:p>
    <w:p w14:paraId="6AB75B36" w14:textId="77777777" w:rsidR="009A6FA1" w:rsidRDefault="00FB08F4" w:rsidP="00447209">
      <w:pPr>
        <w:pStyle w:val="ListParagraph"/>
        <w:numPr>
          <w:ilvl w:val="0"/>
          <w:numId w:val="2"/>
        </w:numPr>
        <w:spacing w:before="100" w:beforeAutospacing="1" w:after="100" w:afterAutospacing="1" w:line="276" w:lineRule="auto"/>
        <w:ind w:left="473"/>
        <w:jc w:val="both"/>
        <w:rPr>
          <w:rFonts w:ascii="Verdana" w:hAnsi="Verdana"/>
          <w:noProof/>
          <w:color w:val="002060"/>
          <w:sz w:val="24"/>
          <w:szCs w:val="24"/>
        </w:rPr>
      </w:pPr>
      <w:r w:rsidRPr="009A6FA1">
        <w:rPr>
          <w:rFonts w:ascii="Verdana" w:hAnsi="Verdana"/>
          <w:b/>
          <w:bCs/>
          <w:noProof/>
          <w:color w:val="F79646" w:themeColor="accent6"/>
          <w:sz w:val="24"/>
          <w:szCs w:val="24"/>
        </w:rPr>
        <w:t>Foundation</w:t>
      </w:r>
      <w:r w:rsidRPr="009A6FA1">
        <w:rPr>
          <w:rFonts w:ascii="Verdana" w:hAnsi="Verdana"/>
          <w:noProof/>
          <w:color w:val="002060"/>
          <w:sz w:val="24"/>
          <w:szCs w:val="24"/>
        </w:rPr>
        <w:t xml:space="preserve"> - </w:t>
      </w:r>
      <w:r w:rsidR="00B20B2F" w:rsidRPr="009A6FA1">
        <w:rPr>
          <w:rFonts w:ascii="Verdana" w:hAnsi="Verdana"/>
          <w:noProof/>
          <w:color w:val="002060"/>
          <w:sz w:val="24"/>
          <w:szCs w:val="24"/>
        </w:rPr>
        <w:t xml:space="preserve">Cluster members have common understanding of this area of work </w:t>
      </w:r>
    </w:p>
    <w:p w14:paraId="18B5B6B5" w14:textId="6F8C0C0E" w:rsidR="00B20B2F" w:rsidRPr="009A6FA1" w:rsidRDefault="00FB08F4" w:rsidP="00447209">
      <w:pPr>
        <w:pStyle w:val="ListParagraph"/>
        <w:numPr>
          <w:ilvl w:val="0"/>
          <w:numId w:val="2"/>
        </w:numPr>
        <w:spacing w:before="100" w:beforeAutospacing="1" w:after="100" w:afterAutospacing="1" w:line="276" w:lineRule="auto"/>
        <w:ind w:left="473"/>
        <w:jc w:val="both"/>
        <w:rPr>
          <w:rFonts w:ascii="Verdana" w:hAnsi="Verdana"/>
          <w:noProof/>
          <w:color w:val="002060"/>
          <w:sz w:val="24"/>
          <w:szCs w:val="24"/>
        </w:rPr>
      </w:pPr>
      <w:r w:rsidRPr="009A6FA1">
        <w:rPr>
          <w:rFonts w:ascii="Verdana" w:hAnsi="Verdana"/>
          <w:b/>
          <w:bCs/>
          <w:noProof/>
          <w:color w:val="002060"/>
          <w:sz w:val="24"/>
          <w:szCs w:val="24"/>
        </w:rPr>
        <w:t>Pre-Foundation</w:t>
      </w:r>
      <w:r w:rsidRPr="009A6FA1">
        <w:rPr>
          <w:rFonts w:ascii="Verdana" w:hAnsi="Verdana"/>
          <w:noProof/>
          <w:color w:val="002060"/>
          <w:sz w:val="24"/>
          <w:szCs w:val="24"/>
        </w:rPr>
        <w:t xml:space="preserve"> </w:t>
      </w:r>
      <w:bookmarkEnd w:id="10"/>
      <w:r w:rsidRPr="009A6FA1">
        <w:rPr>
          <w:rFonts w:ascii="Verdana" w:hAnsi="Verdana"/>
          <w:noProof/>
          <w:color w:val="002060"/>
          <w:sz w:val="24"/>
          <w:szCs w:val="24"/>
        </w:rPr>
        <w:t xml:space="preserve">- </w:t>
      </w:r>
      <w:r w:rsidR="00B20B2F" w:rsidRPr="009A6FA1">
        <w:rPr>
          <w:rFonts w:ascii="Verdana" w:hAnsi="Verdana"/>
          <w:noProof/>
          <w:color w:val="002060"/>
          <w:sz w:val="24"/>
          <w:szCs w:val="24"/>
        </w:rPr>
        <w:t xml:space="preserve">The cluster has not focused on/ taken forward this are of work </w:t>
      </w:r>
    </w:p>
    <w:p w14:paraId="039A1614" w14:textId="6BA478DC" w:rsidR="004E2053" w:rsidRDefault="004E2053" w:rsidP="009A6FA1">
      <w:pPr>
        <w:spacing w:before="100" w:beforeAutospacing="1" w:after="100" w:afterAutospacing="1" w:line="276" w:lineRule="auto"/>
        <w:jc w:val="both"/>
        <w:rPr>
          <w:rFonts w:ascii="Verdana" w:hAnsi="Verdana"/>
          <w:noProof/>
          <w:color w:val="002060"/>
          <w:sz w:val="24"/>
          <w:szCs w:val="24"/>
        </w:rPr>
      </w:pPr>
      <w:r>
        <w:rPr>
          <w:rFonts w:ascii="Verdana" w:hAnsi="Verdana"/>
          <w:noProof/>
          <w:color w:val="002060"/>
          <w:sz w:val="24"/>
          <w:szCs w:val="24"/>
        </w:rPr>
        <w:t>The</w:t>
      </w:r>
      <w:r w:rsidR="00B93E5A" w:rsidRPr="00921E37">
        <w:rPr>
          <w:rFonts w:ascii="Verdana" w:hAnsi="Verdana"/>
          <w:noProof/>
          <w:color w:val="002060"/>
          <w:sz w:val="24"/>
          <w:szCs w:val="24"/>
        </w:rPr>
        <w:t xml:space="preserve"> responses for each PCMW outcome can be found in </w:t>
      </w:r>
      <w:r w:rsidRPr="009A6FA1">
        <w:rPr>
          <w:rFonts w:ascii="Verdana" w:hAnsi="Verdana"/>
          <w:bCs/>
          <w:iCs/>
          <w:noProof/>
          <w:color w:val="002060"/>
          <w:sz w:val="24"/>
          <w:szCs w:val="24"/>
        </w:rPr>
        <w:t>T</w:t>
      </w:r>
      <w:r w:rsidR="00836CBC" w:rsidRPr="009A6FA1">
        <w:rPr>
          <w:rFonts w:ascii="Verdana" w:hAnsi="Verdana"/>
          <w:bCs/>
          <w:iCs/>
          <w:noProof/>
          <w:color w:val="002060"/>
          <w:sz w:val="24"/>
          <w:szCs w:val="24"/>
        </w:rPr>
        <w:t xml:space="preserve">able </w:t>
      </w:r>
      <w:r w:rsidR="00933A4F">
        <w:rPr>
          <w:rFonts w:ascii="Verdana" w:hAnsi="Verdana"/>
          <w:bCs/>
          <w:iCs/>
          <w:noProof/>
          <w:color w:val="002060"/>
          <w:sz w:val="24"/>
          <w:szCs w:val="24"/>
        </w:rPr>
        <w:t>1</w:t>
      </w:r>
      <w:r w:rsidR="00836CBC" w:rsidRPr="00921E37">
        <w:rPr>
          <w:rFonts w:ascii="Verdana" w:hAnsi="Verdana"/>
          <w:noProof/>
          <w:color w:val="002060"/>
          <w:sz w:val="24"/>
          <w:szCs w:val="24"/>
        </w:rPr>
        <w:t xml:space="preserve">. </w:t>
      </w:r>
      <w:r>
        <w:rPr>
          <w:rFonts w:ascii="Verdana" w:hAnsi="Verdana"/>
          <w:noProof/>
          <w:color w:val="002060"/>
          <w:sz w:val="24"/>
          <w:szCs w:val="24"/>
        </w:rPr>
        <w:t>The key findings are as follows:</w:t>
      </w:r>
    </w:p>
    <w:p w14:paraId="17B8DBFE" w14:textId="671E8D02" w:rsidR="004E2053" w:rsidRDefault="004E2053" w:rsidP="00447209">
      <w:pPr>
        <w:pStyle w:val="ListParagraph"/>
        <w:numPr>
          <w:ilvl w:val="0"/>
          <w:numId w:val="3"/>
        </w:numPr>
        <w:spacing w:before="100" w:beforeAutospacing="1" w:after="100" w:afterAutospacing="1" w:line="276" w:lineRule="auto"/>
        <w:ind w:left="473"/>
        <w:jc w:val="both"/>
        <w:rPr>
          <w:rFonts w:ascii="Verdana" w:hAnsi="Verdana"/>
          <w:noProof/>
          <w:color w:val="002060"/>
          <w:sz w:val="24"/>
          <w:szCs w:val="24"/>
        </w:rPr>
      </w:pPr>
      <w:r>
        <w:rPr>
          <w:rFonts w:ascii="Verdana" w:hAnsi="Verdana"/>
          <w:noProof/>
          <w:color w:val="002060"/>
          <w:sz w:val="24"/>
          <w:szCs w:val="24"/>
        </w:rPr>
        <w:t>T</w:t>
      </w:r>
      <w:r w:rsidR="00836CBC" w:rsidRPr="004E2053">
        <w:rPr>
          <w:rFonts w:ascii="Verdana" w:hAnsi="Verdana"/>
          <w:noProof/>
          <w:color w:val="002060"/>
          <w:sz w:val="24"/>
          <w:szCs w:val="24"/>
        </w:rPr>
        <w:t xml:space="preserve">he majority of clusters </w:t>
      </w:r>
      <w:r w:rsidRPr="004E2053">
        <w:rPr>
          <w:rFonts w:ascii="Verdana" w:hAnsi="Verdana"/>
          <w:noProof/>
          <w:color w:val="002060"/>
          <w:sz w:val="24"/>
          <w:szCs w:val="24"/>
        </w:rPr>
        <w:t>rated themselves as</w:t>
      </w:r>
      <w:r w:rsidR="00836CBC" w:rsidRPr="004E2053">
        <w:rPr>
          <w:rFonts w:ascii="Verdana" w:hAnsi="Verdana"/>
          <w:noProof/>
          <w:color w:val="002060"/>
          <w:sz w:val="24"/>
          <w:szCs w:val="24"/>
        </w:rPr>
        <w:t xml:space="preserve"> either </w:t>
      </w:r>
      <w:r w:rsidR="00836CBC" w:rsidRPr="009A6FA1">
        <w:rPr>
          <w:rFonts w:ascii="Verdana" w:hAnsi="Verdana"/>
          <w:iCs/>
          <w:noProof/>
          <w:color w:val="002060"/>
          <w:sz w:val="24"/>
          <w:szCs w:val="24"/>
        </w:rPr>
        <w:t>foundation or developing</w:t>
      </w:r>
      <w:r w:rsidR="00836CBC" w:rsidRPr="004E2053">
        <w:rPr>
          <w:rFonts w:ascii="Verdana" w:hAnsi="Verdana"/>
          <w:noProof/>
          <w:color w:val="002060"/>
          <w:sz w:val="24"/>
          <w:szCs w:val="24"/>
        </w:rPr>
        <w:t xml:space="preserve"> across all PCMW outcomes </w:t>
      </w:r>
    </w:p>
    <w:p w14:paraId="3F290673" w14:textId="2972CD0F" w:rsidR="004E2053" w:rsidRDefault="004E2053" w:rsidP="00447209">
      <w:pPr>
        <w:pStyle w:val="ListParagraph"/>
        <w:numPr>
          <w:ilvl w:val="0"/>
          <w:numId w:val="3"/>
        </w:numPr>
        <w:spacing w:before="100" w:beforeAutospacing="1" w:after="100" w:afterAutospacing="1" w:line="276" w:lineRule="auto"/>
        <w:ind w:left="473"/>
        <w:jc w:val="both"/>
        <w:rPr>
          <w:rFonts w:ascii="Verdana" w:hAnsi="Verdana"/>
          <w:noProof/>
          <w:color w:val="002060"/>
          <w:sz w:val="24"/>
          <w:szCs w:val="24"/>
        </w:rPr>
      </w:pPr>
      <w:r w:rsidRPr="004E2053">
        <w:rPr>
          <w:rFonts w:ascii="Verdana" w:hAnsi="Verdana"/>
          <w:noProof/>
          <w:color w:val="002060"/>
          <w:sz w:val="24"/>
          <w:szCs w:val="24"/>
        </w:rPr>
        <w:t xml:space="preserve">None of the PCMW outcomes were </w:t>
      </w:r>
      <w:r w:rsidR="005C5A04">
        <w:rPr>
          <w:rFonts w:ascii="Verdana" w:hAnsi="Verdana"/>
          <w:noProof/>
          <w:color w:val="002060"/>
          <w:sz w:val="24"/>
          <w:szCs w:val="24"/>
        </w:rPr>
        <w:t xml:space="preserve">overall </w:t>
      </w:r>
      <w:r w:rsidRPr="004E2053">
        <w:rPr>
          <w:rFonts w:ascii="Verdana" w:hAnsi="Verdana"/>
          <w:noProof/>
          <w:color w:val="002060"/>
          <w:sz w:val="24"/>
          <w:szCs w:val="24"/>
        </w:rPr>
        <w:t xml:space="preserve">rated as </w:t>
      </w:r>
      <w:r w:rsidRPr="009A6FA1">
        <w:rPr>
          <w:rFonts w:ascii="Verdana" w:hAnsi="Verdana"/>
          <w:bCs/>
          <w:iCs/>
          <w:noProof/>
          <w:color w:val="002060"/>
          <w:sz w:val="24"/>
          <w:szCs w:val="24"/>
        </w:rPr>
        <w:t>m</w:t>
      </w:r>
      <w:r w:rsidR="00836CBC" w:rsidRPr="009A6FA1">
        <w:rPr>
          <w:rFonts w:ascii="Verdana" w:hAnsi="Verdana"/>
          <w:bCs/>
          <w:iCs/>
          <w:noProof/>
          <w:color w:val="002060"/>
          <w:sz w:val="24"/>
          <w:szCs w:val="24"/>
        </w:rPr>
        <w:t>ature</w:t>
      </w:r>
      <w:r w:rsidR="00836CBC" w:rsidRPr="009A6FA1">
        <w:rPr>
          <w:rFonts w:ascii="Verdana" w:hAnsi="Verdana"/>
          <w:iCs/>
          <w:noProof/>
          <w:color w:val="002060"/>
          <w:sz w:val="24"/>
          <w:szCs w:val="24"/>
        </w:rPr>
        <w:t xml:space="preserve"> </w:t>
      </w:r>
    </w:p>
    <w:p w14:paraId="4E508217" w14:textId="77777777" w:rsidR="009A6FA1" w:rsidRDefault="00836CBC" w:rsidP="00447209">
      <w:pPr>
        <w:pStyle w:val="ListParagraph"/>
        <w:numPr>
          <w:ilvl w:val="0"/>
          <w:numId w:val="3"/>
        </w:numPr>
        <w:spacing w:before="100" w:beforeAutospacing="1" w:after="100" w:afterAutospacing="1" w:line="276" w:lineRule="auto"/>
        <w:ind w:left="473"/>
        <w:jc w:val="both"/>
        <w:rPr>
          <w:rFonts w:ascii="Verdana" w:hAnsi="Verdana"/>
          <w:noProof/>
          <w:color w:val="002060"/>
          <w:sz w:val="24"/>
          <w:szCs w:val="24"/>
        </w:rPr>
      </w:pPr>
      <w:r w:rsidRPr="009A6FA1">
        <w:rPr>
          <w:rFonts w:ascii="Verdana" w:hAnsi="Verdana"/>
          <w:iCs/>
          <w:noProof/>
          <w:color w:val="002060"/>
          <w:sz w:val="24"/>
          <w:szCs w:val="24"/>
        </w:rPr>
        <w:t>Pre-foundation</w:t>
      </w:r>
      <w:r w:rsidRPr="004E2053">
        <w:rPr>
          <w:rFonts w:ascii="Verdana" w:hAnsi="Verdana"/>
          <w:noProof/>
          <w:color w:val="002060"/>
          <w:sz w:val="24"/>
          <w:szCs w:val="24"/>
        </w:rPr>
        <w:t xml:space="preserve"> was </w:t>
      </w:r>
      <w:r w:rsidR="004E2053">
        <w:rPr>
          <w:rFonts w:ascii="Verdana" w:hAnsi="Verdana"/>
          <w:noProof/>
          <w:color w:val="002060"/>
          <w:sz w:val="24"/>
          <w:szCs w:val="24"/>
        </w:rPr>
        <w:t xml:space="preserve">the </w:t>
      </w:r>
      <w:r w:rsidRPr="004E2053">
        <w:rPr>
          <w:rFonts w:ascii="Verdana" w:hAnsi="Verdana"/>
          <w:noProof/>
          <w:color w:val="002060"/>
          <w:sz w:val="24"/>
          <w:szCs w:val="24"/>
        </w:rPr>
        <w:t xml:space="preserve">most </w:t>
      </w:r>
      <w:r w:rsidR="004E2053">
        <w:rPr>
          <w:rFonts w:ascii="Verdana" w:hAnsi="Verdana"/>
          <w:noProof/>
          <w:color w:val="002060"/>
          <w:sz w:val="24"/>
          <w:szCs w:val="24"/>
        </w:rPr>
        <w:t xml:space="preserve">frequently </w:t>
      </w:r>
      <w:r w:rsidR="009E097D">
        <w:rPr>
          <w:rFonts w:ascii="Verdana" w:hAnsi="Verdana"/>
          <w:noProof/>
          <w:color w:val="002060"/>
          <w:sz w:val="24"/>
          <w:szCs w:val="24"/>
        </w:rPr>
        <w:t>reported against 2 outcomes</w:t>
      </w:r>
    </w:p>
    <w:p w14:paraId="509CE402" w14:textId="77777777" w:rsidR="009A6FA1" w:rsidRDefault="009A6FA1" w:rsidP="00447209">
      <w:pPr>
        <w:pStyle w:val="ListParagraph"/>
        <w:numPr>
          <w:ilvl w:val="0"/>
          <w:numId w:val="3"/>
        </w:numPr>
        <w:spacing w:before="100" w:beforeAutospacing="1" w:after="100" w:afterAutospacing="1" w:line="276" w:lineRule="auto"/>
        <w:ind w:left="473"/>
        <w:jc w:val="both"/>
        <w:rPr>
          <w:rFonts w:ascii="Verdana" w:hAnsi="Verdana"/>
          <w:noProof/>
          <w:color w:val="002060"/>
          <w:sz w:val="24"/>
          <w:szCs w:val="24"/>
        </w:rPr>
      </w:pPr>
      <w:r w:rsidRPr="009A6FA1">
        <w:rPr>
          <w:rFonts w:ascii="Verdana" w:hAnsi="Verdana"/>
          <w:iCs/>
          <w:noProof/>
          <w:color w:val="002060"/>
          <w:sz w:val="24"/>
          <w:szCs w:val="24"/>
        </w:rPr>
        <w:t>F</w:t>
      </w:r>
      <w:r w:rsidR="00836CBC" w:rsidRPr="009A6FA1">
        <w:rPr>
          <w:rFonts w:ascii="Verdana" w:hAnsi="Verdana"/>
          <w:iCs/>
          <w:noProof/>
          <w:color w:val="002060"/>
          <w:sz w:val="24"/>
          <w:szCs w:val="24"/>
        </w:rPr>
        <w:t>oundation</w:t>
      </w:r>
      <w:r w:rsidR="00836CBC" w:rsidRPr="004E2053">
        <w:rPr>
          <w:rFonts w:ascii="Verdana" w:hAnsi="Verdana"/>
          <w:noProof/>
          <w:color w:val="002060"/>
          <w:sz w:val="24"/>
          <w:szCs w:val="24"/>
        </w:rPr>
        <w:t xml:space="preserve"> was </w:t>
      </w:r>
      <w:r w:rsidR="009E097D">
        <w:rPr>
          <w:rFonts w:ascii="Verdana" w:hAnsi="Verdana"/>
          <w:noProof/>
          <w:color w:val="002060"/>
          <w:sz w:val="24"/>
          <w:szCs w:val="24"/>
        </w:rPr>
        <w:t xml:space="preserve">the </w:t>
      </w:r>
      <w:r w:rsidR="00836CBC" w:rsidRPr="004E2053">
        <w:rPr>
          <w:rFonts w:ascii="Verdana" w:hAnsi="Verdana"/>
          <w:noProof/>
          <w:color w:val="002060"/>
          <w:sz w:val="24"/>
          <w:szCs w:val="24"/>
        </w:rPr>
        <w:t xml:space="preserve">most </w:t>
      </w:r>
      <w:r w:rsidR="009E097D">
        <w:rPr>
          <w:rFonts w:ascii="Verdana" w:hAnsi="Verdana"/>
          <w:noProof/>
          <w:color w:val="002060"/>
          <w:sz w:val="24"/>
          <w:szCs w:val="24"/>
        </w:rPr>
        <w:t xml:space="preserve">frequently </w:t>
      </w:r>
      <w:r w:rsidR="00836CBC" w:rsidRPr="004E2053">
        <w:rPr>
          <w:rFonts w:ascii="Verdana" w:hAnsi="Verdana"/>
          <w:noProof/>
          <w:color w:val="002060"/>
          <w:sz w:val="24"/>
          <w:szCs w:val="24"/>
        </w:rPr>
        <w:t>reported against 5 outcomes</w:t>
      </w:r>
    </w:p>
    <w:p w14:paraId="624D0308" w14:textId="638C70A0" w:rsidR="00836CBC" w:rsidRDefault="009A6FA1" w:rsidP="00447209">
      <w:pPr>
        <w:pStyle w:val="ListParagraph"/>
        <w:numPr>
          <w:ilvl w:val="0"/>
          <w:numId w:val="3"/>
        </w:numPr>
        <w:spacing w:before="100" w:beforeAutospacing="1" w:after="100" w:afterAutospacing="1" w:line="276" w:lineRule="auto"/>
        <w:ind w:left="473"/>
        <w:jc w:val="both"/>
        <w:rPr>
          <w:rFonts w:ascii="Verdana" w:hAnsi="Verdana"/>
          <w:noProof/>
          <w:color w:val="002060"/>
          <w:sz w:val="24"/>
          <w:szCs w:val="24"/>
        </w:rPr>
      </w:pPr>
      <w:r w:rsidRPr="009A6FA1">
        <w:rPr>
          <w:rFonts w:ascii="Verdana" w:hAnsi="Verdana"/>
          <w:iCs/>
          <w:noProof/>
          <w:color w:val="002060"/>
          <w:sz w:val="24"/>
          <w:szCs w:val="24"/>
        </w:rPr>
        <w:t>D</w:t>
      </w:r>
      <w:r w:rsidR="00836CBC" w:rsidRPr="009A6FA1">
        <w:rPr>
          <w:rFonts w:ascii="Verdana" w:hAnsi="Verdana"/>
          <w:iCs/>
          <w:noProof/>
          <w:color w:val="002060"/>
          <w:sz w:val="24"/>
          <w:szCs w:val="24"/>
        </w:rPr>
        <w:t xml:space="preserve">eveloping </w:t>
      </w:r>
      <w:r w:rsidR="00836CBC" w:rsidRPr="004E2053">
        <w:rPr>
          <w:rFonts w:ascii="Verdana" w:hAnsi="Verdana"/>
          <w:noProof/>
          <w:color w:val="002060"/>
          <w:sz w:val="24"/>
          <w:szCs w:val="24"/>
        </w:rPr>
        <w:t xml:space="preserve">was </w:t>
      </w:r>
      <w:r w:rsidR="009E097D">
        <w:rPr>
          <w:rFonts w:ascii="Verdana" w:hAnsi="Verdana"/>
          <w:noProof/>
          <w:color w:val="002060"/>
          <w:sz w:val="24"/>
          <w:szCs w:val="24"/>
        </w:rPr>
        <w:t xml:space="preserve">the </w:t>
      </w:r>
      <w:r w:rsidR="00836CBC" w:rsidRPr="004E2053">
        <w:rPr>
          <w:rFonts w:ascii="Verdana" w:hAnsi="Verdana"/>
          <w:noProof/>
          <w:color w:val="002060"/>
          <w:sz w:val="24"/>
          <w:szCs w:val="24"/>
        </w:rPr>
        <w:t xml:space="preserve">most </w:t>
      </w:r>
      <w:r w:rsidR="009E097D">
        <w:rPr>
          <w:rFonts w:ascii="Verdana" w:hAnsi="Verdana"/>
          <w:noProof/>
          <w:color w:val="002060"/>
          <w:sz w:val="24"/>
          <w:szCs w:val="24"/>
        </w:rPr>
        <w:t xml:space="preserve">frequently </w:t>
      </w:r>
      <w:r w:rsidR="00836CBC" w:rsidRPr="004E2053">
        <w:rPr>
          <w:rFonts w:ascii="Verdana" w:hAnsi="Verdana"/>
          <w:noProof/>
          <w:color w:val="002060"/>
          <w:sz w:val="24"/>
          <w:szCs w:val="24"/>
        </w:rPr>
        <w:t>reported against 6 outcomes</w:t>
      </w:r>
    </w:p>
    <w:bookmarkEnd w:id="6"/>
    <w:p w14:paraId="5D7F3186" w14:textId="77777777" w:rsidR="007772DF" w:rsidRDefault="007772DF" w:rsidP="007772DF">
      <w:pPr>
        <w:pStyle w:val="Caption"/>
        <w:spacing w:before="100" w:beforeAutospacing="1" w:after="100" w:afterAutospacing="1"/>
        <w:rPr>
          <w:rFonts w:ascii="Verdana" w:hAnsi="Verdana"/>
          <w:i w:val="0"/>
          <w:iCs w:val="0"/>
          <w:sz w:val="24"/>
          <w:szCs w:val="24"/>
        </w:rPr>
      </w:pPr>
    </w:p>
    <w:p w14:paraId="396A03FF" w14:textId="77777777" w:rsidR="007772DF" w:rsidRDefault="007772DF" w:rsidP="007772DF">
      <w:pPr>
        <w:pStyle w:val="Caption"/>
        <w:spacing w:before="100" w:beforeAutospacing="1" w:after="100" w:afterAutospacing="1"/>
        <w:rPr>
          <w:rFonts w:ascii="Verdana" w:hAnsi="Verdana"/>
          <w:i w:val="0"/>
          <w:iCs w:val="0"/>
          <w:sz w:val="24"/>
          <w:szCs w:val="24"/>
        </w:rPr>
      </w:pPr>
    </w:p>
    <w:p w14:paraId="25B04E4E" w14:textId="77777777" w:rsidR="007772DF" w:rsidRDefault="007772DF" w:rsidP="007772DF">
      <w:pPr>
        <w:pStyle w:val="Caption"/>
        <w:spacing w:before="100" w:beforeAutospacing="1" w:after="100" w:afterAutospacing="1"/>
        <w:rPr>
          <w:rFonts w:ascii="Verdana" w:hAnsi="Verdana"/>
          <w:i w:val="0"/>
          <w:iCs w:val="0"/>
          <w:sz w:val="24"/>
          <w:szCs w:val="24"/>
        </w:rPr>
      </w:pPr>
    </w:p>
    <w:p w14:paraId="08E4C263" w14:textId="77777777" w:rsidR="007772DF" w:rsidRDefault="007772DF" w:rsidP="007772DF">
      <w:pPr>
        <w:pStyle w:val="Caption"/>
        <w:spacing w:before="100" w:beforeAutospacing="1" w:after="100" w:afterAutospacing="1"/>
        <w:rPr>
          <w:rFonts w:ascii="Verdana" w:hAnsi="Verdana"/>
          <w:i w:val="0"/>
          <w:iCs w:val="0"/>
          <w:sz w:val="24"/>
          <w:szCs w:val="24"/>
        </w:rPr>
      </w:pPr>
    </w:p>
    <w:p w14:paraId="28AF47B0" w14:textId="77777777" w:rsidR="007772DF" w:rsidRDefault="007772DF" w:rsidP="007772DF">
      <w:pPr>
        <w:pStyle w:val="Caption"/>
        <w:spacing w:before="100" w:beforeAutospacing="1" w:after="100" w:afterAutospacing="1"/>
        <w:rPr>
          <w:rFonts w:ascii="Verdana" w:hAnsi="Verdana"/>
          <w:i w:val="0"/>
          <w:iCs w:val="0"/>
          <w:sz w:val="24"/>
          <w:szCs w:val="24"/>
        </w:rPr>
      </w:pPr>
    </w:p>
    <w:p w14:paraId="1B016DF4" w14:textId="77777777" w:rsidR="007772DF" w:rsidRDefault="007772DF" w:rsidP="007772DF">
      <w:pPr>
        <w:pStyle w:val="Caption"/>
        <w:spacing w:before="100" w:beforeAutospacing="1" w:after="100" w:afterAutospacing="1"/>
        <w:rPr>
          <w:rFonts w:ascii="Verdana" w:hAnsi="Verdana"/>
          <w:i w:val="0"/>
          <w:iCs w:val="0"/>
          <w:sz w:val="24"/>
          <w:szCs w:val="24"/>
        </w:rPr>
      </w:pPr>
    </w:p>
    <w:p w14:paraId="62168904" w14:textId="77777777" w:rsidR="007772DF" w:rsidRDefault="007772DF" w:rsidP="007772DF">
      <w:pPr>
        <w:pStyle w:val="Caption"/>
        <w:spacing w:before="100" w:beforeAutospacing="1" w:after="100" w:afterAutospacing="1"/>
        <w:rPr>
          <w:rFonts w:ascii="Verdana" w:hAnsi="Verdana"/>
          <w:i w:val="0"/>
          <w:iCs w:val="0"/>
          <w:sz w:val="24"/>
          <w:szCs w:val="24"/>
        </w:rPr>
      </w:pPr>
    </w:p>
    <w:p w14:paraId="4D421724" w14:textId="77777777" w:rsidR="007772DF" w:rsidRDefault="007772DF" w:rsidP="007772DF">
      <w:pPr>
        <w:pStyle w:val="Caption"/>
        <w:spacing w:before="100" w:beforeAutospacing="1" w:after="100" w:afterAutospacing="1"/>
        <w:rPr>
          <w:rFonts w:ascii="Verdana" w:hAnsi="Verdana"/>
          <w:i w:val="0"/>
          <w:iCs w:val="0"/>
          <w:sz w:val="24"/>
          <w:szCs w:val="24"/>
        </w:rPr>
      </w:pPr>
    </w:p>
    <w:p w14:paraId="423725CD" w14:textId="77777777" w:rsidR="007772DF" w:rsidRDefault="007772DF" w:rsidP="007772DF">
      <w:pPr>
        <w:pStyle w:val="Caption"/>
        <w:spacing w:before="100" w:beforeAutospacing="1" w:after="100" w:afterAutospacing="1"/>
        <w:rPr>
          <w:rFonts w:ascii="Verdana" w:hAnsi="Verdana"/>
          <w:i w:val="0"/>
          <w:iCs w:val="0"/>
          <w:sz w:val="24"/>
          <w:szCs w:val="24"/>
        </w:rPr>
      </w:pPr>
    </w:p>
    <w:p w14:paraId="42B9C8C4" w14:textId="77777777" w:rsidR="007772DF" w:rsidRDefault="007772DF" w:rsidP="007772DF">
      <w:pPr>
        <w:pStyle w:val="Caption"/>
        <w:spacing w:before="100" w:beforeAutospacing="1" w:after="100" w:afterAutospacing="1"/>
        <w:rPr>
          <w:rFonts w:ascii="Verdana" w:hAnsi="Verdana"/>
          <w:i w:val="0"/>
          <w:iCs w:val="0"/>
          <w:sz w:val="24"/>
          <w:szCs w:val="24"/>
        </w:rPr>
      </w:pPr>
    </w:p>
    <w:p w14:paraId="6B9A0AFA" w14:textId="6C57DE31" w:rsidR="007772DF" w:rsidRPr="007772DF" w:rsidRDefault="007772DF" w:rsidP="007772DF">
      <w:pPr>
        <w:pStyle w:val="Caption"/>
        <w:spacing w:before="100" w:beforeAutospacing="1" w:after="100" w:afterAutospacing="1"/>
        <w:rPr>
          <w:rFonts w:ascii="Verdana" w:hAnsi="Verdana"/>
          <w:b/>
          <w:i w:val="0"/>
          <w:iCs w:val="0"/>
          <w:noProof/>
          <w:color w:val="002060"/>
          <w:sz w:val="36"/>
          <w:szCs w:val="30"/>
        </w:rPr>
      </w:pPr>
      <w:bookmarkStart w:id="11" w:name="_Toc173314943"/>
      <w:r w:rsidRPr="007772DF">
        <w:rPr>
          <w:rFonts w:ascii="Verdana" w:hAnsi="Verdana"/>
          <w:i w:val="0"/>
          <w:iCs w:val="0"/>
          <w:sz w:val="24"/>
          <w:szCs w:val="24"/>
        </w:rPr>
        <w:lastRenderedPageBreak/>
        <w:t xml:space="preserve">Table </w:t>
      </w:r>
      <w:r w:rsidRPr="007772DF">
        <w:rPr>
          <w:rFonts w:ascii="Verdana" w:hAnsi="Verdana"/>
          <w:i w:val="0"/>
          <w:iCs w:val="0"/>
          <w:sz w:val="24"/>
          <w:szCs w:val="24"/>
        </w:rPr>
        <w:fldChar w:fldCharType="begin"/>
      </w:r>
      <w:r w:rsidRPr="007772DF">
        <w:rPr>
          <w:rFonts w:ascii="Verdana" w:hAnsi="Verdana"/>
          <w:i w:val="0"/>
          <w:iCs w:val="0"/>
          <w:sz w:val="24"/>
          <w:szCs w:val="24"/>
        </w:rPr>
        <w:instrText xml:space="preserve"> SEQ Table \* ARABIC </w:instrText>
      </w:r>
      <w:r w:rsidRPr="007772DF">
        <w:rPr>
          <w:rFonts w:ascii="Verdana" w:hAnsi="Verdana"/>
          <w:i w:val="0"/>
          <w:iCs w:val="0"/>
          <w:sz w:val="24"/>
          <w:szCs w:val="24"/>
        </w:rPr>
        <w:fldChar w:fldCharType="separate"/>
      </w:r>
      <w:r w:rsidRPr="007772DF">
        <w:rPr>
          <w:rFonts w:ascii="Verdana" w:hAnsi="Verdana"/>
          <w:i w:val="0"/>
          <w:iCs w:val="0"/>
          <w:noProof/>
          <w:sz w:val="24"/>
          <w:szCs w:val="24"/>
        </w:rPr>
        <w:t>1</w:t>
      </w:r>
      <w:r w:rsidRPr="007772DF">
        <w:rPr>
          <w:rFonts w:ascii="Verdana" w:hAnsi="Verdana"/>
          <w:i w:val="0"/>
          <w:iCs w:val="0"/>
          <w:sz w:val="24"/>
          <w:szCs w:val="24"/>
        </w:rPr>
        <w:fldChar w:fldCharType="end"/>
      </w:r>
      <w:r w:rsidRPr="007772DF">
        <w:rPr>
          <w:rFonts w:ascii="Verdana" w:hAnsi="Verdana"/>
          <w:i w:val="0"/>
          <w:iCs w:val="0"/>
          <w:sz w:val="24"/>
          <w:szCs w:val="24"/>
        </w:rPr>
        <w:t xml:space="preserve">: </w:t>
      </w:r>
      <w:r>
        <w:rPr>
          <w:rFonts w:ascii="Verdana" w:hAnsi="Verdana"/>
          <w:i w:val="0"/>
          <w:iCs w:val="0"/>
          <w:color w:val="002060"/>
          <w:sz w:val="24"/>
          <w:szCs w:val="24"/>
        </w:rPr>
        <w:t xml:space="preserve">Number of clusters per maturity level for all </w:t>
      </w:r>
      <w:r w:rsidRPr="009A6FA1">
        <w:rPr>
          <w:rFonts w:ascii="Verdana" w:hAnsi="Verdana"/>
          <w:i w:val="0"/>
          <w:iCs w:val="0"/>
          <w:color w:val="002060"/>
          <w:sz w:val="24"/>
          <w:szCs w:val="24"/>
        </w:rPr>
        <w:t>PCMW outcomes</w:t>
      </w:r>
      <w:bookmarkEnd w:id="11"/>
    </w:p>
    <w:p w14:paraId="0CFAF1DF" w14:textId="74175646" w:rsidR="007772DF" w:rsidRDefault="007772DF" w:rsidP="00C00E76">
      <w:pPr>
        <w:jc w:val="both"/>
        <w:rPr>
          <w:rFonts w:ascii="Verdana" w:hAnsi="Verdana"/>
          <w:noProof/>
          <w:color w:val="002060"/>
          <w:sz w:val="24"/>
          <w:szCs w:val="24"/>
        </w:rPr>
      </w:pPr>
      <w:r w:rsidRPr="007772DF">
        <w:rPr>
          <w:noProof/>
        </w:rPr>
        <w:drawing>
          <wp:inline distT="0" distB="0" distL="0" distR="0" wp14:anchorId="225B6D1B" wp14:editId="4AE5870C">
            <wp:extent cx="5734050" cy="3433445"/>
            <wp:effectExtent l="0" t="0" r="0" b="825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stretch>
                      <a:fillRect/>
                    </a:stretch>
                  </pic:blipFill>
                  <pic:spPr>
                    <a:xfrm>
                      <a:off x="0" y="0"/>
                      <a:ext cx="5734050" cy="3433445"/>
                    </a:xfrm>
                    <a:prstGeom prst="rect">
                      <a:avLst/>
                    </a:prstGeom>
                  </pic:spPr>
                </pic:pic>
              </a:graphicData>
            </a:graphic>
          </wp:inline>
        </w:drawing>
      </w:r>
    </w:p>
    <w:p w14:paraId="72075F1E" w14:textId="659636BC" w:rsidR="00B20B2F" w:rsidRPr="009A6FA1" w:rsidRDefault="009E097D" w:rsidP="001D1879">
      <w:pPr>
        <w:spacing w:before="100" w:beforeAutospacing="1" w:after="100" w:afterAutospacing="1" w:line="276" w:lineRule="auto"/>
        <w:jc w:val="both"/>
        <w:rPr>
          <w:rFonts w:ascii="Verdana" w:hAnsi="Verdana"/>
          <w:bCs/>
          <w:noProof/>
          <w:color w:val="002060"/>
          <w:sz w:val="24"/>
          <w:szCs w:val="24"/>
        </w:rPr>
      </w:pPr>
      <w:bookmarkStart w:id="12" w:name="_Hlk172703610"/>
      <w:r w:rsidRPr="009A6FA1">
        <w:rPr>
          <w:rFonts w:ascii="Verdana" w:hAnsi="Verdana"/>
          <w:bCs/>
          <w:noProof/>
          <w:color w:val="002060"/>
          <w:sz w:val="24"/>
          <w:szCs w:val="24"/>
        </w:rPr>
        <w:t xml:space="preserve">Analysing PCMW outcomes individually, the outcomes reported most frequently as </w:t>
      </w:r>
      <w:r w:rsidRPr="009A6FA1">
        <w:rPr>
          <w:rFonts w:ascii="Verdana" w:hAnsi="Verdana"/>
          <w:bCs/>
          <w:i/>
          <w:noProof/>
          <w:color w:val="002060"/>
          <w:sz w:val="24"/>
          <w:szCs w:val="24"/>
        </w:rPr>
        <w:t>mature</w:t>
      </w:r>
      <w:r w:rsidRPr="009A6FA1">
        <w:rPr>
          <w:rFonts w:ascii="Verdana" w:hAnsi="Verdana"/>
          <w:bCs/>
          <w:noProof/>
          <w:color w:val="002060"/>
          <w:sz w:val="24"/>
          <w:szCs w:val="24"/>
        </w:rPr>
        <w:t xml:space="preserve"> were </w:t>
      </w:r>
      <w:r w:rsidR="00B20B2F" w:rsidRPr="009A6FA1">
        <w:rPr>
          <w:rFonts w:ascii="Verdana" w:hAnsi="Verdana"/>
          <w:bCs/>
          <w:noProof/>
          <w:color w:val="002060"/>
          <w:sz w:val="24"/>
          <w:szCs w:val="24"/>
        </w:rPr>
        <w:t>PCMW outcome 8</w:t>
      </w:r>
      <w:r w:rsidRPr="009A6FA1">
        <w:rPr>
          <w:rFonts w:ascii="Verdana" w:hAnsi="Verdana"/>
          <w:bCs/>
          <w:noProof/>
          <w:color w:val="002060"/>
          <w:sz w:val="24"/>
          <w:szCs w:val="24"/>
        </w:rPr>
        <w:t>:</w:t>
      </w:r>
      <w:r w:rsidR="00B20B2F" w:rsidRPr="009A6FA1">
        <w:rPr>
          <w:rFonts w:ascii="Verdana" w:hAnsi="Verdana"/>
          <w:bCs/>
          <w:noProof/>
          <w:color w:val="002060"/>
          <w:sz w:val="24"/>
          <w:szCs w:val="24"/>
        </w:rPr>
        <w:t xml:space="preserve"> Directly accessed services</w:t>
      </w:r>
      <w:r w:rsidRPr="009A6FA1">
        <w:rPr>
          <w:rFonts w:ascii="Verdana" w:hAnsi="Verdana"/>
          <w:bCs/>
          <w:noProof/>
          <w:color w:val="002060"/>
          <w:sz w:val="24"/>
          <w:szCs w:val="24"/>
        </w:rPr>
        <w:t xml:space="preserve"> (33% of clusters</w:t>
      </w:r>
      <w:r w:rsidR="001D1879">
        <w:rPr>
          <w:rFonts w:ascii="Verdana" w:hAnsi="Verdana"/>
          <w:bCs/>
          <w:noProof/>
          <w:color w:val="002060"/>
          <w:sz w:val="24"/>
          <w:szCs w:val="24"/>
        </w:rPr>
        <w:t xml:space="preserve"> who responded</w:t>
      </w:r>
      <w:r w:rsidRPr="009A6FA1">
        <w:rPr>
          <w:rFonts w:ascii="Verdana" w:hAnsi="Verdana"/>
          <w:bCs/>
          <w:noProof/>
          <w:color w:val="002060"/>
          <w:sz w:val="24"/>
          <w:szCs w:val="24"/>
        </w:rPr>
        <w:t>, n=15)</w:t>
      </w:r>
      <w:r w:rsidR="00B20B2F" w:rsidRPr="009A6FA1">
        <w:rPr>
          <w:rFonts w:ascii="Verdana" w:hAnsi="Verdana"/>
          <w:bCs/>
          <w:noProof/>
          <w:color w:val="002060"/>
          <w:sz w:val="24"/>
          <w:szCs w:val="24"/>
        </w:rPr>
        <w:t>, followed by PCMW outcome 4</w:t>
      </w:r>
      <w:r w:rsidRPr="009A6FA1">
        <w:rPr>
          <w:rFonts w:ascii="Verdana" w:hAnsi="Verdana"/>
          <w:bCs/>
          <w:noProof/>
          <w:color w:val="002060"/>
          <w:sz w:val="24"/>
          <w:szCs w:val="24"/>
        </w:rPr>
        <w:t>:</w:t>
      </w:r>
      <w:r w:rsidR="00B20B2F" w:rsidRPr="009A6FA1">
        <w:rPr>
          <w:rFonts w:ascii="Verdana" w:hAnsi="Verdana"/>
          <w:bCs/>
          <w:noProof/>
          <w:color w:val="002060"/>
          <w:sz w:val="24"/>
          <w:szCs w:val="24"/>
        </w:rPr>
        <w:t xml:space="preserve"> </w:t>
      </w:r>
      <w:r w:rsidRPr="009A6FA1">
        <w:rPr>
          <w:rFonts w:ascii="Verdana" w:hAnsi="Verdana"/>
          <w:bCs/>
          <w:noProof/>
          <w:color w:val="002060"/>
          <w:sz w:val="24"/>
          <w:szCs w:val="24"/>
        </w:rPr>
        <w:t xml:space="preserve">Local Services </w:t>
      </w:r>
      <w:r w:rsidR="00B20B2F" w:rsidRPr="009A6FA1">
        <w:rPr>
          <w:rFonts w:ascii="Verdana" w:hAnsi="Verdana"/>
          <w:bCs/>
          <w:noProof/>
          <w:color w:val="002060"/>
          <w:sz w:val="24"/>
          <w:szCs w:val="24"/>
        </w:rPr>
        <w:t>(</w:t>
      </w:r>
      <w:r w:rsidRPr="009A6FA1">
        <w:rPr>
          <w:rFonts w:ascii="Verdana" w:hAnsi="Verdana"/>
          <w:bCs/>
          <w:noProof/>
          <w:color w:val="002060"/>
          <w:sz w:val="24"/>
          <w:szCs w:val="24"/>
        </w:rPr>
        <w:t>31% of clusters</w:t>
      </w:r>
      <w:r w:rsidR="001D1879">
        <w:rPr>
          <w:rFonts w:ascii="Verdana" w:hAnsi="Verdana"/>
          <w:bCs/>
          <w:noProof/>
          <w:color w:val="002060"/>
          <w:sz w:val="24"/>
          <w:szCs w:val="24"/>
        </w:rPr>
        <w:t xml:space="preserve"> who responded</w:t>
      </w:r>
      <w:r w:rsidRPr="009A6FA1">
        <w:rPr>
          <w:rFonts w:ascii="Verdana" w:hAnsi="Verdana"/>
          <w:bCs/>
          <w:noProof/>
          <w:color w:val="002060"/>
          <w:sz w:val="24"/>
          <w:szCs w:val="24"/>
        </w:rPr>
        <w:t>, n=14</w:t>
      </w:r>
      <w:r w:rsidR="00B20B2F" w:rsidRPr="009A6FA1">
        <w:rPr>
          <w:rFonts w:ascii="Verdana" w:hAnsi="Verdana"/>
          <w:bCs/>
          <w:noProof/>
          <w:color w:val="002060"/>
          <w:sz w:val="24"/>
          <w:szCs w:val="24"/>
        </w:rPr>
        <w:t>)</w:t>
      </w:r>
      <w:r w:rsidR="00BD7ED4" w:rsidRPr="009A6FA1">
        <w:rPr>
          <w:rFonts w:ascii="Verdana" w:hAnsi="Verdana"/>
          <w:bCs/>
          <w:noProof/>
          <w:color w:val="002060"/>
          <w:sz w:val="24"/>
          <w:szCs w:val="24"/>
        </w:rPr>
        <w:t>.</w:t>
      </w:r>
    </w:p>
    <w:p w14:paraId="4DD85FDF" w14:textId="5D0132F7" w:rsidR="00C00E76" w:rsidRPr="00C00E76" w:rsidRDefault="00C00E76" w:rsidP="00C00E76">
      <w:pPr>
        <w:pStyle w:val="Caption"/>
        <w:keepNext/>
        <w:spacing w:before="100" w:beforeAutospacing="1" w:after="100" w:afterAutospacing="1"/>
        <w:rPr>
          <w:rFonts w:ascii="Verdana" w:hAnsi="Verdana"/>
          <w:i w:val="0"/>
          <w:iCs w:val="0"/>
          <w:color w:val="002060"/>
          <w:sz w:val="24"/>
          <w:szCs w:val="24"/>
        </w:rPr>
      </w:pPr>
      <w:bookmarkStart w:id="13" w:name="_Toc173314944"/>
      <w:r w:rsidRPr="00C00E76">
        <w:rPr>
          <w:rFonts w:ascii="Verdana" w:hAnsi="Verdana"/>
          <w:i w:val="0"/>
          <w:iCs w:val="0"/>
          <w:color w:val="002060"/>
          <w:sz w:val="24"/>
          <w:szCs w:val="24"/>
        </w:rPr>
        <w:t xml:space="preserve">Table </w:t>
      </w:r>
      <w:r w:rsidRPr="00C00E76">
        <w:rPr>
          <w:rFonts w:ascii="Verdana" w:hAnsi="Verdana"/>
          <w:i w:val="0"/>
          <w:iCs w:val="0"/>
          <w:color w:val="002060"/>
          <w:sz w:val="24"/>
          <w:szCs w:val="24"/>
        </w:rPr>
        <w:fldChar w:fldCharType="begin"/>
      </w:r>
      <w:r w:rsidRPr="00C00E76">
        <w:rPr>
          <w:rFonts w:ascii="Verdana" w:hAnsi="Verdana"/>
          <w:i w:val="0"/>
          <w:iCs w:val="0"/>
          <w:color w:val="002060"/>
          <w:sz w:val="24"/>
          <w:szCs w:val="24"/>
        </w:rPr>
        <w:instrText xml:space="preserve"> SEQ Table \* ARABIC </w:instrText>
      </w:r>
      <w:r w:rsidRPr="00C00E76">
        <w:rPr>
          <w:rFonts w:ascii="Verdana" w:hAnsi="Verdana"/>
          <w:i w:val="0"/>
          <w:iCs w:val="0"/>
          <w:color w:val="002060"/>
          <w:sz w:val="24"/>
          <w:szCs w:val="24"/>
        </w:rPr>
        <w:fldChar w:fldCharType="separate"/>
      </w:r>
      <w:r w:rsidR="007772DF">
        <w:rPr>
          <w:rFonts w:ascii="Verdana" w:hAnsi="Verdana"/>
          <w:i w:val="0"/>
          <w:iCs w:val="0"/>
          <w:noProof/>
          <w:color w:val="002060"/>
          <w:sz w:val="24"/>
          <w:szCs w:val="24"/>
        </w:rPr>
        <w:t>2</w:t>
      </w:r>
      <w:r w:rsidRPr="00C00E76">
        <w:rPr>
          <w:rFonts w:ascii="Verdana" w:hAnsi="Verdana"/>
          <w:i w:val="0"/>
          <w:iCs w:val="0"/>
          <w:color w:val="002060"/>
          <w:sz w:val="24"/>
          <w:szCs w:val="24"/>
        </w:rPr>
        <w:fldChar w:fldCharType="end"/>
      </w:r>
      <w:r w:rsidRPr="00C00E76">
        <w:rPr>
          <w:rFonts w:ascii="Verdana" w:hAnsi="Verdana"/>
          <w:i w:val="0"/>
          <w:iCs w:val="0"/>
          <w:color w:val="002060"/>
          <w:sz w:val="24"/>
          <w:szCs w:val="24"/>
        </w:rPr>
        <w:t>: PCMW outcome 8 Directly accesses services</w:t>
      </w:r>
      <w:bookmarkEnd w:id="13"/>
    </w:p>
    <w:p w14:paraId="2308528F" w14:textId="36AA4726" w:rsidR="00B20B2F" w:rsidRPr="00921E37" w:rsidRDefault="00B20B2F" w:rsidP="00B20B2F">
      <w:pPr>
        <w:rPr>
          <w:rFonts w:ascii="Verdana" w:hAnsi="Verdana"/>
          <w:noProof/>
          <w:color w:val="002060"/>
          <w:sz w:val="24"/>
          <w:szCs w:val="24"/>
        </w:rPr>
      </w:pPr>
      <w:r w:rsidRPr="00921E37">
        <w:rPr>
          <w:rFonts w:ascii="Verdana" w:hAnsi="Verdana"/>
          <w:noProof/>
          <w:sz w:val="24"/>
          <w:szCs w:val="24"/>
          <w:lang w:eastAsia="en-GB"/>
        </w:rPr>
        <w:drawing>
          <wp:inline distT="0" distB="0" distL="0" distR="0" wp14:anchorId="27EC49A5" wp14:editId="551A47FB">
            <wp:extent cx="4480560" cy="2628900"/>
            <wp:effectExtent l="0" t="0" r="0" b="0"/>
            <wp:docPr id="13" name="Chart 13">
              <a:extLst xmlns:a="http://schemas.openxmlformats.org/drawingml/2006/main">
                <a:ext uri="{FF2B5EF4-FFF2-40B4-BE49-F238E27FC236}">
                  <a16:creationId xmlns:a16="http://schemas.microsoft.com/office/drawing/2014/main" id="{E85EA3FF-58EF-0057-F977-5146E54A6DF3}"/>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14:paraId="625884EE" w14:textId="602E56D1" w:rsidR="00C00E76" w:rsidRPr="00C00E76" w:rsidRDefault="00C00E76" w:rsidP="00C00E76">
      <w:pPr>
        <w:pStyle w:val="Caption"/>
        <w:keepNext/>
        <w:spacing w:before="100" w:beforeAutospacing="1" w:after="100" w:afterAutospacing="1"/>
        <w:rPr>
          <w:rFonts w:ascii="Verdana" w:hAnsi="Verdana"/>
          <w:i w:val="0"/>
          <w:iCs w:val="0"/>
          <w:color w:val="002060"/>
          <w:sz w:val="24"/>
          <w:szCs w:val="24"/>
        </w:rPr>
      </w:pPr>
      <w:bookmarkStart w:id="14" w:name="_Toc173314945"/>
      <w:r w:rsidRPr="00C00E76">
        <w:rPr>
          <w:rFonts w:ascii="Verdana" w:hAnsi="Verdana"/>
          <w:i w:val="0"/>
          <w:iCs w:val="0"/>
          <w:color w:val="002060"/>
          <w:sz w:val="24"/>
          <w:szCs w:val="24"/>
        </w:rPr>
        <w:lastRenderedPageBreak/>
        <w:t xml:space="preserve">Table </w:t>
      </w:r>
      <w:r w:rsidRPr="00C00E76">
        <w:rPr>
          <w:rFonts w:ascii="Verdana" w:hAnsi="Verdana"/>
          <w:i w:val="0"/>
          <w:iCs w:val="0"/>
          <w:color w:val="002060"/>
          <w:sz w:val="24"/>
          <w:szCs w:val="24"/>
        </w:rPr>
        <w:fldChar w:fldCharType="begin"/>
      </w:r>
      <w:r w:rsidRPr="00C00E76">
        <w:rPr>
          <w:rFonts w:ascii="Verdana" w:hAnsi="Verdana"/>
          <w:i w:val="0"/>
          <w:iCs w:val="0"/>
          <w:color w:val="002060"/>
          <w:sz w:val="24"/>
          <w:szCs w:val="24"/>
        </w:rPr>
        <w:instrText xml:space="preserve"> SEQ Table \* ARABIC </w:instrText>
      </w:r>
      <w:r w:rsidRPr="00C00E76">
        <w:rPr>
          <w:rFonts w:ascii="Verdana" w:hAnsi="Verdana"/>
          <w:i w:val="0"/>
          <w:iCs w:val="0"/>
          <w:color w:val="002060"/>
          <w:sz w:val="24"/>
          <w:szCs w:val="24"/>
        </w:rPr>
        <w:fldChar w:fldCharType="separate"/>
      </w:r>
      <w:r w:rsidR="007772DF">
        <w:rPr>
          <w:rFonts w:ascii="Verdana" w:hAnsi="Verdana"/>
          <w:i w:val="0"/>
          <w:iCs w:val="0"/>
          <w:noProof/>
          <w:color w:val="002060"/>
          <w:sz w:val="24"/>
          <w:szCs w:val="24"/>
        </w:rPr>
        <w:t>3</w:t>
      </w:r>
      <w:r w:rsidRPr="00C00E76">
        <w:rPr>
          <w:rFonts w:ascii="Verdana" w:hAnsi="Verdana"/>
          <w:i w:val="0"/>
          <w:iCs w:val="0"/>
          <w:color w:val="002060"/>
          <w:sz w:val="24"/>
          <w:szCs w:val="24"/>
        </w:rPr>
        <w:fldChar w:fldCharType="end"/>
      </w:r>
      <w:r w:rsidRPr="00C00E76">
        <w:rPr>
          <w:rFonts w:ascii="Verdana" w:hAnsi="Verdana"/>
          <w:i w:val="0"/>
          <w:iCs w:val="0"/>
          <w:color w:val="002060"/>
          <w:sz w:val="24"/>
          <w:szCs w:val="24"/>
        </w:rPr>
        <w:t>: PCMW outcome 4 Local service</w:t>
      </w:r>
      <w:bookmarkEnd w:id="14"/>
    </w:p>
    <w:p w14:paraId="66146B90" w14:textId="42C35AA6" w:rsidR="00447AD8" w:rsidRPr="00921E37" w:rsidRDefault="00447AD8" w:rsidP="00B20B2F">
      <w:pPr>
        <w:rPr>
          <w:rFonts w:ascii="Verdana" w:hAnsi="Verdana"/>
          <w:noProof/>
          <w:color w:val="002060"/>
          <w:sz w:val="24"/>
          <w:szCs w:val="24"/>
        </w:rPr>
      </w:pPr>
      <w:r w:rsidRPr="00921E37">
        <w:rPr>
          <w:rFonts w:ascii="Verdana" w:hAnsi="Verdana"/>
          <w:noProof/>
          <w:sz w:val="24"/>
          <w:szCs w:val="24"/>
          <w:lang w:eastAsia="en-GB"/>
        </w:rPr>
        <w:drawing>
          <wp:inline distT="0" distB="0" distL="0" distR="0" wp14:anchorId="5B797BCD" wp14:editId="4DF72753">
            <wp:extent cx="4305300" cy="1981200"/>
            <wp:effectExtent l="19050" t="19050" r="19050" b="19050"/>
            <wp:docPr id="16" name="Chart 16">
              <a:extLst xmlns:a="http://schemas.openxmlformats.org/drawingml/2006/main">
                <a:ext uri="{FF2B5EF4-FFF2-40B4-BE49-F238E27FC236}">
                  <a16:creationId xmlns:a16="http://schemas.microsoft.com/office/drawing/2014/main" id="{46617EBC-9292-88B3-50C3-30384A7292EB}"/>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14:paraId="1FD8FD9B" w14:textId="19A42B30" w:rsidR="00B20B2F" w:rsidRDefault="009E097D" w:rsidP="001D1879">
      <w:pPr>
        <w:spacing w:before="100" w:beforeAutospacing="1" w:after="100" w:afterAutospacing="1" w:line="276" w:lineRule="auto"/>
        <w:jc w:val="both"/>
        <w:rPr>
          <w:rFonts w:ascii="Verdana" w:hAnsi="Verdana"/>
          <w:noProof/>
          <w:color w:val="002060"/>
          <w:sz w:val="24"/>
          <w:szCs w:val="24"/>
        </w:rPr>
      </w:pPr>
      <w:r w:rsidRPr="001D1879">
        <w:rPr>
          <w:rFonts w:ascii="Verdana" w:hAnsi="Verdana"/>
          <w:noProof/>
          <w:color w:val="002060"/>
          <w:sz w:val="24"/>
          <w:szCs w:val="24"/>
        </w:rPr>
        <w:t>Two</w:t>
      </w:r>
      <w:r w:rsidR="00FB08F4" w:rsidRPr="001D1879">
        <w:rPr>
          <w:rFonts w:ascii="Verdana" w:hAnsi="Verdana"/>
          <w:noProof/>
          <w:color w:val="002060"/>
          <w:sz w:val="24"/>
          <w:szCs w:val="24"/>
        </w:rPr>
        <w:t xml:space="preserve"> outcomes saw over 50% of clusters reporting as </w:t>
      </w:r>
      <w:r w:rsidR="00FB08F4" w:rsidRPr="001D1879">
        <w:rPr>
          <w:rFonts w:ascii="Verdana" w:hAnsi="Verdana"/>
          <w:iCs/>
          <w:noProof/>
          <w:color w:val="002060"/>
          <w:sz w:val="24"/>
          <w:szCs w:val="24"/>
        </w:rPr>
        <w:t>pre-foundation</w:t>
      </w:r>
      <w:r w:rsidRPr="001D1879">
        <w:rPr>
          <w:rFonts w:ascii="Verdana" w:hAnsi="Verdana"/>
          <w:noProof/>
          <w:color w:val="002060"/>
          <w:sz w:val="24"/>
          <w:szCs w:val="24"/>
        </w:rPr>
        <w:t>. These were PCMW o</w:t>
      </w:r>
      <w:r w:rsidR="00B20B2F" w:rsidRPr="001D1879">
        <w:rPr>
          <w:rFonts w:ascii="Verdana" w:hAnsi="Verdana"/>
          <w:noProof/>
          <w:color w:val="002060"/>
          <w:sz w:val="24"/>
          <w:szCs w:val="24"/>
        </w:rPr>
        <w:t>utcome 12: Ease of access to community diagnostics supporting high quality care</w:t>
      </w:r>
      <w:r w:rsidRPr="001D1879">
        <w:rPr>
          <w:rFonts w:ascii="Verdana" w:hAnsi="Verdana"/>
          <w:noProof/>
          <w:color w:val="002060"/>
          <w:sz w:val="24"/>
          <w:szCs w:val="24"/>
        </w:rPr>
        <w:t xml:space="preserve"> (n=24)</w:t>
      </w:r>
      <w:r w:rsidR="00B20B2F" w:rsidRPr="001D1879">
        <w:rPr>
          <w:rFonts w:ascii="Verdana" w:hAnsi="Verdana"/>
          <w:noProof/>
          <w:color w:val="002060"/>
          <w:sz w:val="24"/>
          <w:szCs w:val="24"/>
        </w:rPr>
        <w:t xml:space="preserve">, </w:t>
      </w:r>
      <w:r w:rsidR="001D1879">
        <w:rPr>
          <w:rFonts w:ascii="Verdana" w:hAnsi="Verdana"/>
          <w:noProof/>
          <w:color w:val="002060"/>
          <w:sz w:val="24"/>
          <w:szCs w:val="24"/>
        </w:rPr>
        <w:t xml:space="preserve">and </w:t>
      </w:r>
      <w:r w:rsidR="00B20B2F" w:rsidRPr="001D1879">
        <w:rPr>
          <w:rFonts w:ascii="Verdana" w:hAnsi="Verdana"/>
          <w:noProof/>
          <w:color w:val="002060"/>
          <w:sz w:val="24"/>
          <w:szCs w:val="24"/>
        </w:rPr>
        <w:t>PCMW outcome 7</w:t>
      </w:r>
      <w:r w:rsidRPr="001D1879">
        <w:rPr>
          <w:rFonts w:ascii="Verdana" w:hAnsi="Verdana"/>
          <w:noProof/>
          <w:color w:val="002060"/>
          <w:sz w:val="24"/>
          <w:szCs w:val="24"/>
        </w:rPr>
        <w:t>:</w:t>
      </w:r>
      <w:r w:rsidR="00B20B2F" w:rsidRPr="001D1879">
        <w:rPr>
          <w:rFonts w:ascii="Verdana" w:hAnsi="Verdana"/>
          <w:noProof/>
          <w:color w:val="002060"/>
          <w:sz w:val="24"/>
          <w:szCs w:val="24"/>
        </w:rPr>
        <w:t xml:space="preserve"> Safe and Quality Out of Hours</w:t>
      </w:r>
      <w:r w:rsidR="00FB08F4" w:rsidRPr="001D1879">
        <w:rPr>
          <w:rFonts w:ascii="Verdana" w:hAnsi="Verdana"/>
          <w:noProof/>
          <w:color w:val="002060"/>
          <w:sz w:val="24"/>
          <w:szCs w:val="24"/>
        </w:rPr>
        <w:t xml:space="preserve"> </w:t>
      </w:r>
      <w:r w:rsidRPr="001D1879">
        <w:rPr>
          <w:rFonts w:ascii="Verdana" w:hAnsi="Verdana"/>
          <w:noProof/>
          <w:color w:val="002060"/>
          <w:sz w:val="24"/>
          <w:szCs w:val="24"/>
        </w:rPr>
        <w:t>(n=</w:t>
      </w:r>
      <w:r w:rsidR="00FB08F4" w:rsidRPr="001D1879">
        <w:rPr>
          <w:rFonts w:ascii="Verdana" w:hAnsi="Verdana"/>
          <w:noProof/>
          <w:color w:val="002060"/>
          <w:sz w:val="24"/>
          <w:szCs w:val="24"/>
        </w:rPr>
        <w:t>2</w:t>
      </w:r>
      <w:r w:rsidR="00C778A4" w:rsidRPr="001D1879">
        <w:rPr>
          <w:rFonts w:ascii="Verdana" w:hAnsi="Verdana"/>
          <w:noProof/>
          <w:color w:val="002060"/>
          <w:sz w:val="24"/>
          <w:szCs w:val="24"/>
        </w:rPr>
        <w:t>3)</w:t>
      </w:r>
      <w:r w:rsidRPr="001D1879">
        <w:rPr>
          <w:rFonts w:ascii="Verdana" w:hAnsi="Verdana"/>
          <w:noProof/>
          <w:color w:val="002060"/>
          <w:sz w:val="24"/>
          <w:szCs w:val="24"/>
        </w:rPr>
        <w:t>,</w:t>
      </w:r>
      <w:r w:rsidR="00FB08F4" w:rsidRPr="001D1879">
        <w:rPr>
          <w:rFonts w:ascii="Verdana" w:hAnsi="Verdana"/>
          <w:noProof/>
          <w:color w:val="002060"/>
          <w:sz w:val="24"/>
          <w:szCs w:val="24"/>
        </w:rPr>
        <w:t xml:space="preserve"> suggest</w:t>
      </w:r>
      <w:r w:rsidR="001D1879">
        <w:rPr>
          <w:rFonts w:ascii="Verdana" w:hAnsi="Verdana"/>
          <w:noProof/>
          <w:color w:val="002060"/>
          <w:sz w:val="24"/>
          <w:szCs w:val="24"/>
        </w:rPr>
        <w:t>ing that</w:t>
      </w:r>
      <w:r w:rsidR="00FB08F4" w:rsidRPr="001D1879">
        <w:rPr>
          <w:rFonts w:ascii="Verdana" w:hAnsi="Verdana"/>
          <w:noProof/>
          <w:color w:val="002060"/>
          <w:sz w:val="24"/>
          <w:szCs w:val="24"/>
        </w:rPr>
        <w:t xml:space="preserve"> these are</w:t>
      </w:r>
      <w:r w:rsidRPr="001D1879">
        <w:rPr>
          <w:rFonts w:ascii="Verdana" w:hAnsi="Verdana"/>
          <w:noProof/>
          <w:color w:val="002060"/>
          <w:sz w:val="24"/>
          <w:szCs w:val="24"/>
        </w:rPr>
        <w:t>a</w:t>
      </w:r>
      <w:r w:rsidR="00FB08F4" w:rsidRPr="001D1879">
        <w:rPr>
          <w:rFonts w:ascii="Verdana" w:hAnsi="Verdana"/>
          <w:noProof/>
          <w:color w:val="002060"/>
          <w:sz w:val="24"/>
          <w:szCs w:val="24"/>
        </w:rPr>
        <w:t xml:space="preserve">s require further </w:t>
      </w:r>
      <w:r w:rsidR="001D1879">
        <w:rPr>
          <w:rFonts w:ascii="Verdana" w:hAnsi="Verdana"/>
          <w:noProof/>
          <w:color w:val="002060"/>
          <w:sz w:val="24"/>
          <w:szCs w:val="24"/>
        </w:rPr>
        <w:t>focus</w:t>
      </w:r>
      <w:r w:rsidR="00B20B2F" w:rsidRPr="001D1879">
        <w:rPr>
          <w:rFonts w:ascii="Verdana" w:hAnsi="Verdana"/>
          <w:noProof/>
          <w:color w:val="002060"/>
          <w:sz w:val="24"/>
          <w:szCs w:val="24"/>
        </w:rPr>
        <w:t xml:space="preserve">. </w:t>
      </w:r>
    </w:p>
    <w:p w14:paraId="23F6131A" w14:textId="796B8B49" w:rsidR="00C00E76" w:rsidRPr="00C00E76" w:rsidRDefault="00C00E76" w:rsidP="00C00E76">
      <w:pPr>
        <w:pStyle w:val="Caption"/>
        <w:keepNext/>
        <w:spacing w:before="100" w:beforeAutospacing="1" w:after="100" w:afterAutospacing="1"/>
        <w:rPr>
          <w:rFonts w:ascii="Verdana" w:hAnsi="Verdana"/>
          <w:i w:val="0"/>
          <w:iCs w:val="0"/>
          <w:color w:val="002060"/>
          <w:sz w:val="24"/>
          <w:szCs w:val="24"/>
        </w:rPr>
      </w:pPr>
      <w:bookmarkStart w:id="15" w:name="_Toc173314946"/>
      <w:r w:rsidRPr="00C00E76">
        <w:rPr>
          <w:rFonts w:ascii="Verdana" w:hAnsi="Verdana"/>
          <w:i w:val="0"/>
          <w:iCs w:val="0"/>
          <w:color w:val="002060"/>
          <w:sz w:val="24"/>
          <w:szCs w:val="24"/>
        </w:rPr>
        <w:t xml:space="preserve">Table </w:t>
      </w:r>
      <w:r w:rsidRPr="00C00E76">
        <w:rPr>
          <w:rFonts w:ascii="Verdana" w:hAnsi="Verdana"/>
          <w:i w:val="0"/>
          <w:iCs w:val="0"/>
          <w:color w:val="002060"/>
          <w:sz w:val="24"/>
          <w:szCs w:val="24"/>
        </w:rPr>
        <w:fldChar w:fldCharType="begin"/>
      </w:r>
      <w:r w:rsidRPr="00C00E76">
        <w:rPr>
          <w:rFonts w:ascii="Verdana" w:hAnsi="Verdana"/>
          <w:i w:val="0"/>
          <w:iCs w:val="0"/>
          <w:color w:val="002060"/>
          <w:sz w:val="24"/>
          <w:szCs w:val="24"/>
        </w:rPr>
        <w:instrText xml:space="preserve"> SEQ Table \* ARABIC </w:instrText>
      </w:r>
      <w:r w:rsidRPr="00C00E76">
        <w:rPr>
          <w:rFonts w:ascii="Verdana" w:hAnsi="Verdana"/>
          <w:i w:val="0"/>
          <w:iCs w:val="0"/>
          <w:color w:val="002060"/>
          <w:sz w:val="24"/>
          <w:szCs w:val="24"/>
        </w:rPr>
        <w:fldChar w:fldCharType="separate"/>
      </w:r>
      <w:r w:rsidR="007772DF">
        <w:rPr>
          <w:rFonts w:ascii="Verdana" w:hAnsi="Verdana"/>
          <w:i w:val="0"/>
          <w:iCs w:val="0"/>
          <w:noProof/>
          <w:color w:val="002060"/>
          <w:sz w:val="24"/>
          <w:szCs w:val="24"/>
        </w:rPr>
        <w:t>4</w:t>
      </w:r>
      <w:r w:rsidRPr="00C00E76">
        <w:rPr>
          <w:rFonts w:ascii="Verdana" w:hAnsi="Verdana"/>
          <w:i w:val="0"/>
          <w:iCs w:val="0"/>
          <w:color w:val="002060"/>
          <w:sz w:val="24"/>
          <w:szCs w:val="24"/>
        </w:rPr>
        <w:fldChar w:fldCharType="end"/>
      </w:r>
      <w:r w:rsidRPr="00C00E76">
        <w:rPr>
          <w:rFonts w:ascii="Verdana" w:hAnsi="Verdana"/>
          <w:i w:val="0"/>
          <w:iCs w:val="0"/>
          <w:color w:val="002060"/>
          <w:sz w:val="24"/>
          <w:szCs w:val="24"/>
        </w:rPr>
        <w:t>: PCMW outcome 12 Ease of access to community diagnostics supporting high quality care</w:t>
      </w:r>
      <w:bookmarkEnd w:id="15"/>
    </w:p>
    <w:p w14:paraId="53910956" w14:textId="6CBC97A1" w:rsidR="00447AD8" w:rsidRDefault="000D7EE6" w:rsidP="00447AD8">
      <w:pPr>
        <w:rPr>
          <w:rFonts w:ascii="Verdana" w:hAnsi="Verdana"/>
          <w:noProof/>
          <w:color w:val="002060"/>
          <w:sz w:val="24"/>
          <w:szCs w:val="24"/>
        </w:rPr>
      </w:pPr>
      <w:r>
        <w:rPr>
          <w:noProof/>
        </w:rPr>
        <mc:AlternateContent>
          <mc:Choice Requires="wps">
            <w:drawing>
              <wp:anchor distT="0" distB="0" distL="114300" distR="114300" simplePos="0" relativeHeight="251689984" behindDoc="0" locked="0" layoutInCell="1" allowOverlap="1" wp14:anchorId="1C60AFF1" wp14:editId="1FD1DFFC">
                <wp:simplePos x="0" y="0"/>
                <wp:positionH relativeFrom="column">
                  <wp:posOffset>25400</wp:posOffset>
                </wp:positionH>
                <wp:positionV relativeFrom="paragraph">
                  <wp:posOffset>2303780</wp:posOffset>
                </wp:positionV>
                <wp:extent cx="5059680" cy="311150"/>
                <wp:effectExtent l="0" t="0" r="7620" b="0"/>
                <wp:wrapNone/>
                <wp:docPr id="10" name="Text Box 10"/>
                <wp:cNvGraphicFramePr/>
                <a:graphic xmlns:a="http://schemas.openxmlformats.org/drawingml/2006/main">
                  <a:graphicData uri="http://schemas.microsoft.com/office/word/2010/wordprocessingShape">
                    <wps:wsp>
                      <wps:cNvSpPr txBox="1"/>
                      <wps:spPr>
                        <a:xfrm>
                          <a:off x="0" y="0"/>
                          <a:ext cx="5059680" cy="311150"/>
                        </a:xfrm>
                        <a:prstGeom prst="rect">
                          <a:avLst/>
                        </a:prstGeom>
                        <a:solidFill>
                          <a:prstClr val="white"/>
                        </a:solidFill>
                        <a:ln>
                          <a:noFill/>
                        </a:ln>
                      </wps:spPr>
                      <wps:txbx>
                        <w:txbxContent>
                          <w:p w14:paraId="3666E17A" w14:textId="1894F440" w:rsidR="00C00E76" w:rsidRPr="00C00E76" w:rsidRDefault="00C00E76" w:rsidP="000D7EE6">
                            <w:pPr>
                              <w:pStyle w:val="Caption"/>
                              <w:spacing w:before="100" w:beforeAutospacing="1" w:after="100" w:afterAutospacing="1"/>
                              <w:rPr>
                                <w:rFonts w:ascii="Verdana" w:hAnsi="Verdana"/>
                                <w:i w:val="0"/>
                                <w:iCs w:val="0"/>
                                <w:noProof/>
                                <w:color w:val="002060"/>
                                <w:sz w:val="36"/>
                                <w:szCs w:val="30"/>
                              </w:rPr>
                            </w:pPr>
                            <w:bookmarkStart w:id="16" w:name="_Toc173314947"/>
                            <w:r w:rsidRPr="00C00E76">
                              <w:rPr>
                                <w:rFonts w:ascii="Verdana" w:hAnsi="Verdana"/>
                                <w:i w:val="0"/>
                                <w:iCs w:val="0"/>
                                <w:color w:val="002060"/>
                                <w:sz w:val="24"/>
                                <w:szCs w:val="24"/>
                              </w:rPr>
                              <w:t xml:space="preserve">Table </w:t>
                            </w:r>
                            <w:r w:rsidRPr="00C00E76">
                              <w:rPr>
                                <w:rFonts w:ascii="Verdana" w:hAnsi="Verdana"/>
                                <w:i w:val="0"/>
                                <w:iCs w:val="0"/>
                                <w:color w:val="002060"/>
                                <w:sz w:val="24"/>
                                <w:szCs w:val="24"/>
                              </w:rPr>
                              <w:fldChar w:fldCharType="begin"/>
                            </w:r>
                            <w:r w:rsidRPr="00C00E76">
                              <w:rPr>
                                <w:rFonts w:ascii="Verdana" w:hAnsi="Verdana"/>
                                <w:i w:val="0"/>
                                <w:iCs w:val="0"/>
                                <w:color w:val="002060"/>
                                <w:sz w:val="24"/>
                                <w:szCs w:val="24"/>
                              </w:rPr>
                              <w:instrText xml:space="preserve"> SEQ Table \* ARABIC </w:instrText>
                            </w:r>
                            <w:r w:rsidRPr="00C00E76">
                              <w:rPr>
                                <w:rFonts w:ascii="Verdana" w:hAnsi="Verdana"/>
                                <w:i w:val="0"/>
                                <w:iCs w:val="0"/>
                                <w:color w:val="002060"/>
                                <w:sz w:val="24"/>
                                <w:szCs w:val="24"/>
                              </w:rPr>
                              <w:fldChar w:fldCharType="separate"/>
                            </w:r>
                            <w:r w:rsidR="007772DF">
                              <w:rPr>
                                <w:rFonts w:ascii="Verdana" w:hAnsi="Verdana"/>
                                <w:i w:val="0"/>
                                <w:iCs w:val="0"/>
                                <w:noProof/>
                                <w:color w:val="002060"/>
                                <w:sz w:val="24"/>
                                <w:szCs w:val="24"/>
                              </w:rPr>
                              <w:t>5</w:t>
                            </w:r>
                            <w:r w:rsidRPr="00C00E76">
                              <w:rPr>
                                <w:rFonts w:ascii="Verdana" w:hAnsi="Verdana"/>
                                <w:i w:val="0"/>
                                <w:iCs w:val="0"/>
                                <w:color w:val="002060"/>
                                <w:sz w:val="24"/>
                                <w:szCs w:val="24"/>
                              </w:rPr>
                              <w:fldChar w:fldCharType="end"/>
                            </w:r>
                            <w:r w:rsidRPr="00C00E76">
                              <w:rPr>
                                <w:rFonts w:ascii="Verdana" w:hAnsi="Verdana"/>
                                <w:i w:val="0"/>
                                <w:iCs w:val="0"/>
                                <w:color w:val="002060"/>
                                <w:sz w:val="24"/>
                                <w:szCs w:val="24"/>
                              </w:rPr>
                              <w:t xml:space="preserve">: </w:t>
                            </w:r>
                            <w:r w:rsidR="000D7EE6" w:rsidRPr="000D7EE6">
                              <w:rPr>
                                <w:rFonts w:ascii="Verdana" w:hAnsi="Verdana"/>
                                <w:i w:val="0"/>
                                <w:iCs w:val="0"/>
                                <w:color w:val="002060"/>
                                <w:sz w:val="24"/>
                                <w:szCs w:val="24"/>
                              </w:rPr>
                              <w:t>PCMW outcome 7</w:t>
                            </w:r>
                            <w:r w:rsidR="000D7EE6">
                              <w:rPr>
                                <w:rFonts w:ascii="Verdana" w:hAnsi="Verdana"/>
                                <w:i w:val="0"/>
                                <w:iCs w:val="0"/>
                                <w:color w:val="002060"/>
                                <w:sz w:val="24"/>
                                <w:szCs w:val="24"/>
                              </w:rPr>
                              <w:t xml:space="preserve"> </w:t>
                            </w:r>
                            <w:r w:rsidRPr="00C00E76">
                              <w:rPr>
                                <w:rFonts w:ascii="Verdana" w:hAnsi="Verdana"/>
                                <w:i w:val="0"/>
                                <w:iCs w:val="0"/>
                                <w:color w:val="002060"/>
                                <w:sz w:val="24"/>
                                <w:szCs w:val="24"/>
                              </w:rPr>
                              <w:t>Safe and quality out of hours care</w:t>
                            </w:r>
                            <w:bookmarkEnd w:id="16"/>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C60AFF1" id="Text Box 10" o:spid="_x0000_s1031" type="#_x0000_t202" style="position:absolute;margin-left:2pt;margin-top:181.4pt;width:398.4pt;height:24.5pt;z-index:251689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" stroked="f">
                <v:textbox inset="0,0,0,0">
                  <w:txbxContent>
                    <w:p w14:paraId="3666E17A" w14:textId="1894F440" w:rsidR="00C00E76" w:rsidRPr="00C00E76" w:rsidRDefault="00C00E76" w:rsidP="000D7EE6">
                      <w:pPr>
                        <w:pStyle w:val="Caption"/>
                        <w:spacing w:before="100" w:beforeAutospacing="1" w:after="100" w:afterAutospacing="1"/>
                        <w:rPr>
                          <w:rFonts w:ascii="Verdana" w:hAnsi="Verdana"/>
                          <w:i w:val="0"/>
                          <w:iCs w:val="0"/>
                          <w:noProof/>
                          <w:color w:val="002060"/>
                          <w:sz w:val="36"/>
                          <w:szCs w:val="30"/>
                        </w:rPr>
                      </w:pPr>
                      <w:bookmarkStart w:id="17" w:name="_Toc173314947"/>
                      <w:r w:rsidRPr="00C00E76">
                        <w:rPr>
                          <w:rFonts w:ascii="Verdana" w:hAnsi="Verdana"/>
                          <w:i w:val="0"/>
                          <w:iCs w:val="0"/>
                          <w:color w:val="002060"/>
                          <w:sz w:val="24"/>
                          <w:szCs w:val="24"/>
                        </w:rPr>
                        <w:t xml:space="preserve">Table </w:t>
                      </w:r>
                      <w:r w:rsidRPr="00C00E76">
                        <w:rPr>
                          <w:rFonts w:ascii="Verdana" w:hAnsi="Verdana"/>
                          <w:i w:val="0"/>
                          <w:iCs w:val="0"/>
                          <w:color w:val="002060"/>
                          <w:sz w:val="24"/>
                          <w:szCs w:val="24"/>
                        </w:rPr>
                        <w:fldChar w:fldCharType="begin"/>
                      </w:r>
                      <w:r w:rsidRPr="00C00E76">
                        <w:rPr>
                          <w:rFonts w:ascii="Verdana" w:hAnsi="Verdana"/>
                          <w:i w:val="0"/>
                          <w:iCs w:val="0"/>
                          <w:color w:val="002060"/>
                          <w:sz w:val="24"/>
                          <w:szCs w:val="24"/>
                        </w:rPr>
                        <w:instrText xml:space="preserve"> SEQ Table \* ARABIC </w:instrText>
                      </w:r>
                      <w:r w:rsidRPr="00C00E76">
                        <w:rPr>
                          <w:rFonts w:ascii="Verdana" w:hAnsi="Verdana"/>
                          <w:i w:val="0"/>
                          <w:iCs w:val="0"/>
                          <w:color w:val="002060"/>
                          <w:sz w:val="24"/>
                          <w:szCs w:val="24"/>
                        </w:rPr>
                        <w:fldChar w:fldCharType="separate"/>
                      </w:r>
                      <w:r w:rsidR="007772DF">
                        <w:rPr>
                          <w:rFonts w:ascii="Verdana" w:hAnsi="Verdana"/>
                          <w:i w:val="0"/>
                          <w:iCs w:val="0"/>
                          <w:noProof/>
                          <w:color w:val="002060"/>
                          <w:sz w:val="24"/>
                          <w:szCs w:val="24"/>
                        </w:rPr>
                        <w:t>5</w:t>
                      </w:r>
                      <w:r w:rsidRPr="00C00E76">
                        <w:rPr>
                          <w:rFonts w:ascii="Verdana" w:hAnsi="Verdana"/>
                          <w:i w:val="0"/>
                          <w:iCs w:val="0"/>
                          <w:color w:val="002060"/>
                          <w:sz w:val="24"/>
                          <w:szCs w:val="24"/>
                        </w:rPr>
                        <w:fldChar w:fldCharType="end"/>
                      </w:r>
                      <w:r w:rsidRPr="00C00E76">
                        <w:rPr>
                          <w:rFonts w:ascii="Verdana" w:hAnsi="Verdana"/>
                          <w:i w:val="0"/>
                          <w:iCs w:val="0"/>
                          <w:color w:val="002060"/>
                          <w:sz w:val="24"/>
                          <w:szCs w:val="24"/>
                        </w:rPr>
                        <w:t xml:space="preserve">: </w:t>
                      </w:r>
                      <w:r w:rsidR="000D7EE6" w:rsidRPr="000D7EE6">
                        <w:rPr>
                          <w:rFonts w:ascii="Verdana" w:hAnsi="Verdana"/>
                          <w:i w:val="0"/>
                          <w:iCs w:val="0"/>
                          <w:color w:val="002060"/>
                          <w:sz w:val="24"/>
                          <w:szCs w:val="24"/>
                        </w:rPr>
                        <w:t>PCMW outcome 7</w:t>
                      </w:r>
                      <w:r w:rsidR="000D7EE6">
                        <w:rPr>
                          <w:rFonts w:ascii="Verdana" w:hAnsi="Verdana"/>
                          <w:i w:val="0"/>
                          <w:iCs w:val="0"/>
                          <w:color w:val="002060"/>
                          <w:sz w:val="24"/>
                          <w:szCs w:val="24"/>
                        </w:rPr>
                        <w:t xml:space="preserve"> </w:t>
                      </w:r>
                      <w:r w:rsidRPr="00C00E76">
                        <w:rPr>
                          <w:rFonts w:ascii="Verdana" w:hAnsi="Verdana"/>
                          <w:i w:val="0"/>
                          <w:iCs w:val="0"/>
                          <w:color w:val="002060"/>
                          <w:sz w:val="24"/>
                          <w:szCs w:val="24"/>
                        </w:rPr>
                        <w:t>Safe and quality out of hours care</w:t>
                      </w:r>
                      <w:bookmarkEnd w:id="17"/>
                    </w:p>
                  </w:txbxContent>
                </v:textbox>
              </v:shape>
            </w:pict>
          </mc:Fallback>
        </mc:AlternateContent>
      </w:r>
      <w:r w:rsidR="00447AD8" w:rsidRPr="00921E37">
        <w:rPr>
          <w:rFonts w:ascii="Verdana" w:hAnsi="Verdana"/>
          <w:noProof/>
          <w:sz w:val="24"/>
          <w:szCs w:val="24"/>
          <w:lang w:eastAsia="en-GB"/>
        </w:rPr>
        <w:drawing>
          <wp:inline distT="0" distB="0" distL="0" distR="0" wp14:anchorId="543E39C8" wp14:editId="15929CC8">
            <wp:extent cx="4286250" cy="2089150"/>
            <wp:effectExtent l="19050" t="19050" r="19050" b="25400"/>
            <wp:docPr id="17" name="Chart 17">
              <a:extLst xmlns:a="http://schemas.openxmlformats.org/drawingml/2006/main">
                <a:ext uri="{FF2B5EF4-FFF2-40B4-BE49-F238E27FC236}">
                  <a16:creationId xmlns:a16="http://schemas.microsoft.com/office/drawing/2014/main" id="{27203739-BE62-1E67-AAA5-6E791F57DD1D}"/>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14:paraId="0A7B546A" w14:textId="77777777" w:rsidR="001D1879" w:rsidRDefault="001D1879" w:rsidP="00447AD8">
      <w:pPr>
        <w:rPr>
          <w:rFonts w:ascii="Verdana" w:hAnsi="Verdana"/>
          <w:noProof/>
          <w:color w:val="002060"/>
          <w:sz w:val="24"/>
          <w:szCs w:val="24"/>
        </w:rPr>
      </w:pPr>
    </w:p>
    <w:p w14:paraId="28F88E49" w14:textId="62D6D7EE" w:rsidR="001D1879" w:rsidRPr="00921E37" w:rsidRDefault="001D1879" w:rsidP="00447AD8">
      <w:pPr>
        <w:rPr>
          <w:rFonts w:ascii="Verdana" w:hAnsi="Verdana"/>
          <w:noProof/>
          <w:color w:val="002060"/>
          <w:sz w:val="24"/>
          <w:szCs w:val="24"/>
        </w:rPr>
      </w:pPr>
    </w:p>
    <w:p w14:paraId="4A04759A" w14:textId="6726B76D" w:rsidR="00447AD8" w:rsidRPr="00921E37" w:rsidRDefault="00A354A7" w:rsidP="00836CBC">
      <w:pPr>
        <w:rPr>
          <w:rFonts w:ascii="Verdana" w:hAnsi="Verdana"/>
          <w:noProof/>
          <w:color w:val="002060"/>
          <w:sz w:val="24"/>
          <w:szCs w:val="24"/>
        </w:rPr>
      </w:pPr>
      <w:r w:rsidRPr="00921E37">
        <w:rPr>
          <w:rFonts w:ascii="Verdana" w:hAnsi="Verdana"/>
          <w:noProof/>
          <w:sz w:val="24"/>
          <w:szCs w:val="24"/>
          <w:lang w:eastAsia="en-GB"/>
        </w:rPr>
        <w:drawing>
          <wp:anchor distT="0" distB="0" distL="114300" distR="114300" simplePos="0" relativeHeight="251668480" behindDoc="0" locked="0" layoutInCell="1" allowOverlap="1" wp14:anchorId="70DAF4C0" wp14:editId="5357B500">
            <wp:simplePos x="0" y="0"/>
            <wp:positionH relativeFrom="margin">
              <wp:align>left</wp:align>
            </wp:positionH>
            <wp:positionV relativeFrom="paragraph">
              <wp:posOffset>27940</wp:posOffset>
            </wp:positionV>
            <wp:extent cx="4298950" cy="2255520"/>
            <wp:effectExtent l="19050" t="19050" r="25400" b="11430"/>
            <wp:wrapNone/>
            <wp:docPr id="18" name="Chart 18">
              <a:extLst xmlns:a="http://schemas.openxmlformats.org/drawingml/2006/main">
                <a:ext uri="{FF2B5EF4-FFF2-40B4-BE49-F238E27FC236}">
                  <a16:creationId xmlns:a16="http://schemas.microsoft.com/office/drawing/2014/main" id="{D1F7AFAF-64D9-7BBB-0F04-E66243F01C2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14:sizeRelH relativeFrom="margin">
              <wp14:pctWidth>0</wp14:pctWidth>
            </wp14:sizeRelH>
            <wp14:sizeRelV relativeFrom="margin">
              <wp14:pctHeight>0</wp14:pctHeight>
            </wp14:sizeRelV>
          </wp:anchor>
        </w:drawing>
      </w:r>
    </w:p>
    <w:p w14:paraId="0843E11C" w14:textId="77777777" w:rsidR="00B317FE" w:rsidRPr="00921E37" w:rsidRDefault="00B317FE" w:rsidP="00447AD8">
      <w:pPr>
        <w:pStyle w:val="ListParagraph"/>
        <w:ind w:left="720"/>
        <w:rPr>
          <w:rFonts w:ascii="Verdana" w:hAnsi="Verdana"/>
          <w:noProof/>
          <w:color w:val="002060"/>
          <w:sz w:val="24"/>
          <w:szCs w:val="24"/>
        </w:rPr>
      </w:pPr>
    </w:p>
    <w:p w14:paraId="6EC60869" w14:textId="77777777" w:rsidR="00B317FE" w:rsidRPr="00921E37" w:rsidRDefault="00B317FE" w:rsidP="00447AD8">
      <w:pPr>
        <w:pStyle w:val="ListParagraph"/>
        <w:ind w:left="720"/>
        <w:rPr>
          <w:rFonts w:ascii="Verdana" w:hAnsi="Verdana"/>
          <w:noProof/>
          <w:color w:val="002060"/>
          <w:sz w:val="24"/>
          <w:szCs w:val="24"/>
        </w:rPr>
      </w:pPr>
    </w:p>
    <w:p w14:paraId="5AA9409A" w14:textId="77777777" w:rsidR="00B317FE" w:rsidRPr="00921E37" w:rsidRDefault="00B317FE" w:rsidP="00447AD8">
      <w:pPr>
        <w:pStyle w:val="ListParagraph"/>
        <w:ind w:left="720"/>
        <w:rPr>
          <w:rFonts w:ascii="Verdana" w:hAnsi="Verdana"/>
          <w:noProof/>
          <w:color w:val="002060"/>
          <w:sz w:val="24"/>
          <w:szCs w:val="24"/>
        </w:rPr>
      </w:pPr>
    </w:p>
    <w:p w14:paraId="31C54FF5" w14:textId="77777777" w:rsidR="00B317FE" w:rsidRPr="00921E37" w:rsidRDefault="00B317FE" w:rsidP="00447AD8">
      <w:pPr>
        <w:pStyle w:val="ListParagraph"/>
        <w:ind w:left="720"/>
        <w:rPr>
          <w:rFonts w:ascii="Verdana" w:hAnsi="Verdana"/>
          <w:noProof/>
          <w:color w:val="002060"/>
          <w:sz w:val="24"/>
          <w:szCs w:val="24"/>
        </w:rPr>
      </w:pPr>
    </w:p>
    <w:p w14:paraId="059080E1" w14:textId="77777777" w:rsidR="00B317FE" w:rsidRPr="00921E37" w:rsidRDefault="00B317FE" w:rsidP="00447AD8">
      <w:pPr>
        <w:pStyle w:val="ListParagraph"/>
        <w:ind w:left="720"/>
        <w:rPr>
          <w:rFonts w:ascii="Verdana" w:hAnsi="Verdana"/>
          <w:noProof/>
          <w:color w:val="002060"/>
          <w:sz w:val="24"/>
          <w:szCs w:val="24"/>
        </w:rPr>
      </w:pPr>
    </w:p>
    <w:p w14:paraId="6DE4D656" w14:textId="77777777" w:rsidR="00B317FE" w:rsidRPr="00921E37" w:rsidRDefault="00B317FE" w:rsidP="00447AD8">
      <w:pPr>
        <w:pStyle w:val="ListParagraph"/>
        <w:ind w:left="720"/>
        <w:rPr>
          <w:rFonts w:ascii="Verdana" w:hAnsi="Verdana"/>
          <w:noProof/>
          <w:color w:val="002060"/>
          <w:sz w:val="24"/>
          <w:szCs w:val="24"/>
        </w:rPr>
      </w:pPr>
    </w:p>
    <w:p w14:paraId="2EB0B1DF" w14:textId="77777777" w:rsidR="00B317FE" w:rsidRPr="00921E37" w:rsidRDefault="00B317FE" w:rsidP="00447AD8">
      <w:pPr>
        <w:pStyle w:val="ListParagraph"/>
        <w:ind w:left="720"/>
        <w:rPr>
          <w:rFonts w:ascii="Verdana" w:hAnsi="Verdana"/>
          <w:noProof/>
          <w:color w:val="002060"/>
          <w:sz w:val="24"/>
          <w:szCs w:val="24"/>
        </w:rPr>
      </w:pPr>
    </w:p>
    <w:p w14:paraId="00F28719" w14:textId="77777777" w:rsidR="00B317FE" w:rsidRPr="00921E37" w:rsidRDefault="00B317FE" w:rsidP="00447AD8">
      <w:pPr>
        <w:pStyle w:val="ListParagraph"/>
        <w:ind w:left="720"/>
        <w:rPr>
          <w:rFonts w:ascii="Verdana" w:hAnsi="Verdana"/>
          <w:noProof/>
          <w:color w:val="002060"/>
          <w:sz w:val="24"/>
          <w:szCs w:val="24"/>
        </w:rPr>
      </w:pPr>
    </w:p>
    <w:p w14:paraId="5F4C068E" w14:textId="77777777" w:rsidR="00836CBC" w:rsidRPr="00921E37" w:rsidRDefault="00836CBC" w:rsidP="00447AD8">
      <w:pPr>
        <w:pStyle w:val="ListParagraph"/>
        <w:ind w:left="720"/>
        <w:rPr>
          <w:rFonts w:ascii="Verdana" w:hAnsi="Verdana"/>
          <w:noProof/>
          <w:color w:val="002060"/>
          <w:sz w:val="24"/>
          <w:szCs w:val="24"/>
        </w:rPr>
      </w:pPr>
    </w:p>
    <w:p w14:paraId="58C4966C" w14:textId="41EB4FAD" w:rsidR="00B20B2F" w:rsidRPr="00597340" w:rsidRDefault="00B20B2F" w:rsidP="007F7490">
      <w:pPr>
        <w:pStyle w:val="Heading2"/>
        <w:spacing w:before="100" w:beforeAutospacing="1" w:after="100" w:afterAutospacing="1"/>
        <w:rPr>
          <w:rFonts w:ascii="Verdana" w:hAnsi="Verdana"/>
          <w:bCs/>
          <w:noProof/>
          <w:color w:val="002060"/>
          <w:sz w:val="24"/>
          <w:szCs w:val="24"/>
          <w:u w:val="single"/>
        </w:rPr>
      </w:pPr>
      <w:bookmarkStart w:id="17" w:name="_Toc173314901"/>
      <w:r w:rsidRPr="00261CFD">
        <w:rPr>
          <w:rFonts w:ascii="Verdana" w:hAnsi="Verdana"/>
          <w:b/>
          <w:bCs/>
          <w:noProof/>
          <w:color w:val="002060"/>
        </w:rPr>
        <w:lastRenderedPageBreak/>
        <w:t xml:space="preserve">Accelerated Cluster Development </w:t>
      </w:r>
      <w:r w:rsidR="00597340" w:rsidRPr="00261CFD">
        <w:rPr>
          <w:rFonts w:ascii="Verdana" w:hAnsi="Verdana"/>
          <w:b/>
          <w:bCs/>
          <w:noProof/>
          <w:color w:val="002060"/>
        </w:rPr>
        <w:t>Maturity</w:t>
      </w:r>
      <w:bookmarkEnd w:id="17"/>
    </w:p>
    <w:p w14:paraId="1F6CC06D" w14:textId="069A8D5A" w:rsidR="003823A9" w:rsidRPr="00921E37" w:rsidRDefault="003823A9" w:rsidP="007F7490">
      <w:pPr>
        <w:spacing w:before="100" w:beforeAutospacing="1" w:after="100" w:afterAutospacing="1" w:line="276" w:lineRule="auto"/>
        <w:jc w:val="both"/>
        <w:rPr>
          <w:rFonts w:ascii="Verdana" w:hAnsi="Verdana"/>
          <w:noProof/>
          <w:color w:val="002060"/>
          <w:sz w:val="24"/>
          <w:szCs w:val="24"/>
        </w:rPr>
      </w:pPr>
      <w:bookmarkStart w:id="18" w:name="_Hlk171583150"/>
      <w:r w:rsidRPr="00921E37">
        <w:rPr>
          <w:rFonts w:ascii="Verdana" w:hAnsi="Verdana"/>
          <w:noProof/>
          <w:color w:val="002060"/>
          <w:sz w:val="24"/>
          <w:szCs w:val="24"/>
        </w:rPr>
        <w:t xml:space="preserve">Cluster self-reflection sought to understand how clusters view their own progress against </w:t>
      </w:r>
      <w:r w:rsidR="00597340">
        <w:rPr>
          <w:rFonts w:ascii="Verdana" w:hAnsi="Verdana"/>
          <w:noProof/>
          <w:color w:val="002060"/>
          <w:sz w:val="24"/>
          <w:szCs w:val="24"/>
        </w:rPr>
        <w:t xml:space="preserve">the </w:t>
      </w:r>
      <w:bookmarkEnd w:id="18"/>
      <w:r w:rsidR="00597340">
        <w:rPr>
          <w:rFonts w:ascii="Verdana" w:hAnsi="Verdana"/>
          <w:noProof/>
          <w:color w:val="002060"/>
          <w:sz w:val="24"/>
          <w:szCs w:val="24"/>
        </w:rPr>
        <w:t>seven</w:t>
      </w:r>
      <w:r w:rsidRPr="00921E37">
        <w:rPr>
          <w:rFonts w:ascii="Verdana" w:hAnsi="Verdana"/>
          <w:noProof/>
          <w:color w:val="002060"/>
          <w:sz w:val="24"/>
          <w:szCs w:val="24"/>
        </w:rPr>
        <w:t xml:space="preserve"> A</w:t>
      </w:r>
      <w:r w:rsidR="00B45656">
        <w:rPr>
          <w:rFonts w:ascii="Verdana" w:hAnsi="Verdana"/>
          <w:noProof/>
          <w:color w:val="002060"/>
          <w:sz w:val="24"/>
          <w:szCs w:val="24"/>
        </w:rPr>
        <w:t>CD</w:t>
      </w:r>
      <w:r w:rsidR="00597340">
        <w:rPr>
          <w:rFonts w:ascii="Verdana" w:hAnsi="Verdana"/>
          <w:noProof/>
          <w:color w:val="002060"/>
          <w:sz w:val="24"/>
          <w:szCs w:val="24"/>
        </w:rPr>
        <w:t xml:space="preserve"> Outcomes. </w:t>
      </w:r>
      <w:r w:rsidR="00B45656">
        <w:rPr>
          <w:rFonts w:ascii="Verdana" w:hAnsi="Verdana"/>
          <w:noProof/>
          <w:color w:val="002060"/>
          <w:sz w:val="24"/>
          <w:szCs w:val="24"/>
        </w:rPr>
        <w:t xml:space="preserve">Four </w:t>
      </w:r>
      <w:r w:rsidRPr="00921E37">
        <w:rPr>
          <w:rFonts w:ascii="Verdana" w:hAnsi="Verdana"/>
          <w:noProof/>
          <w:color w:val="002060"/>
          <w:sz w:val="24"/>
          <w:szCs w:val="24"/>
        </w:rPr>
        <w:t>stages of maturity were given to each cluster to mark themselves against</w:t>
      </w:r>
      <w:r w:rsidR="007F7490">
        <w:rPr>
          <w:rFonts w:ascii="Verdana" w:hAnsi="Verdana"/>
          <w:noProof/>
          <w:color w:val="002060"/>
          <w:sz w:val="24"/>
          <w:szCs w:val="24"/>
        </w:rPr>
        <w:t>:</w:t>
      </w:r>
      <w:r w:rsidRPr="00921E37">
        <w:rPr>
          <w:rFonts w:ascii="Verdana" w:hAnsi="Verdana"/>
          <w:noProof/>
          <w:color w:val="002060"/>
          <w:sz w:val="24"/>
          <w:szCs w:val="24"/>
        </w:rPr>
        <w:t xml:space="preserve"> </w:t>
      </w:r>
    </w:p>
    <w:p w14:paraId="2A1ED43D" w14:textId="722D7921" w:rsidR="003823A9" w:rsidRPr="00921E37" w:rsidRDefault="00FB08F4" w:rsidP="00447209">
      <w:pPr>
        <w:pStyle w:val="ListParagraph"/>
        <w:numPr>
          <w:ilvl w:val="0"/>
          <w:numId w:val="1"/>
        </w:numPr>
        <w:spacing w:before="100" w:beforeAutospacing="1" w:after="100" w:afterAutospacing="1" w:line="276" w:lineRule="auto"/>
        <w:ind w:left="473"/>
        <w:jc w:val="both"/>
        <w:rPr>
          <w:rFonts w:ascii="Verdana" w:hAnsi="Verdana"/>
          <w:noProof/>
          <w:color w:val="002060"/>
          <w:sz w:val="24"/>
          <w:szCs w:val="24"/>
        </w:rPr>
      </w:pPr>
      <w:r w:rsidRPr="00921E37">
        <w:rPr>
          <w:rFonts w:ascii="Verdana" w:hAnsi="Verdana"/>
          <w:b/>
          <w:bCs/>
          <w:noProof/>
          <w:color w:val="00B050"/>
          <w:sz w:val="24"/>
          <w:szCs w:val="24"/>
        </w:rPr>
        <w:t xml:space="preserve">Mature </w:t>
      </w:r>
      <w:r w:rsidRPr="00921E37">
        <w:rPr>
          <w:rFonts w:ascii="Verdana" w:hAnsi="Verdana"/>
          <w:noProof/>
          <w:color w:val="002060"/>
          <w:sz w:val="24"/>
          <w:szCs w:val="24"/>
        </w:rPr>
        <w:t xml:space="preserve">- </w:t>
      </w:r>
      <w:r w:rsidR="003823A9" w:rsidRPr="00921E37">
        <w:rPr>
          <w:rFonts w:ascii="Verdana" w:hAnsi="Verdana"/>
          <w:noProof/>
          <w:color w:val="002060"/>
          <w:sz w:val="24"/>
          <w:szCs w:val="24"/>
        </w:rPr>
        <w:t>The cluster and strategic partners can demonstrate sustained good practice and innovation across the system</w:t>
      </w:r>
    </w:p>
    <w:p w14:paraId="7BC0FC4D" w14:textId="558CD31C" w:rsidR="003823A9" w:rsidRPr="00921E37" w:rsidRDefault="00FB08F4" w:rsidP="00447209">
      <w:pPr>
        <w:pStyle w:val="ListParagraph"/>
        <w:numPr>
          <w:ilvl w:val="0"/>
          <w:numId w:val="1"/>
        </w:numPr>
        <w:spacing w:before="100" w:beforeAutospacing="1" w:after="100" w:afterAutospacing="1" w:line="276" w:lineRule="auto"/>
        <w:ind w:left="473"/>
        <w:jc w:val="both"/>
        <w:rPr>
          <w:rFonts w:ascii="Verdana" w:hAnsi="Verdana"/>
          <w:noProof/>
          <w:color w:val="002060"/>
          <w:sz w:val="24"/>
          <w:szCs w:val="24"/>
        </w:rPr>
      </w:pPr>
      <w:r w:rsidRPr="00921E37">
        <w:rPr>
          <w:rFonts w:ascii="Verdana" w:hAnsi="Verdana"/>
          <w:b/>
          <w:bCs/>
          <w:noProof/>
          <w:color w:val="F79646" w:themeColor="accent6"/>
          <w:sz w:val="24"/>
          <w:szCs w:val="24"/>
        </w:rPr>
        <w:t>Developing</w:t>
      </w:r>
      <w:r w:rsidRPr="00921E37">
        <w:rPr>
          <w:rFonts w:ascii="Verdana" w:hAnsi="Verdana"/>
          <w:noProof/>
          <w:color w:val="002060"/>
          <w:sz w:val="24"/>
          <w:szCs w:val="24"/>
        </w:rPr>
        <w:t xml:space="preserve"> - </w:t>
      </w:r>
      <w:r w:rsidR="003823A9" w:rsidRPr="00921E37">
        <w:rPr>
          <w:rFonts w:ascii="Verdana" w:hAnsi="Verdana"/>
          <w:noProof/>
          <w:color w:val="002060"/>
          <w:sz w:val="24"/>
          <w:szCs w:val="24"/>
        </w:rPr>
        <w:t xml:space="preserve">The cluster and strategic partners are/ have devleoped plans and processes, and progress is being made </w:t>
      </w:r>
    </w:p>
    <w:p w14:paraId="359C1580" w14:textId="168BB736" w:rsidR="003823A9" w:rsidRPr="00921E37" w:rsidRDefault="00FB08F4" w:rsidP="00447209">
      <w:pPr>
        <w:pStyle w:val="ListParagraph"/>
        <w:numPr>
          <w:ilvl w:val="0"/>
          <w:numId w:val="1"/>
        </w:numPr>
        <w:spacing w:before="100" w:beforeAutospacing="1" w:after="100" w:afterAutospacing="1" w:line="276" w:lineRule="auto"/>
        <w:ind w:left="473"/>
        <w:jc w:val="both"/>
        <w:rPr>
          <w:rFonts w:ascii="Verdana" w:hAnsi="Verdana"/>
          <w:noProof/>
          <w:color w:val="002060"/>
          <w:sz w:val="24"/>
          <w:szCs w:val="24"/>
        </w:rPr>
      </w:pPr>
      <w:r w:rsidRPr="00921E37">
        <w:rPr>
          <w:rFonts w:ascii="Verdana" w:hAnsi="Verdana"/>
          <w:b/>
          <w:bCs/>
          <w:noProof/>
          <w:color w:val="00B0F0"/>
          <w:sz w:val="24"/>
          <w:szCs w:val="24"/>
        </w:rPr>
        <w:t>Foundation</w:t>
      </w:r>
      <w:r w:rsidRPr="00921E37">
        <w:rPr>
          <w:rFonts w:ascii="Verdana" w:hAnsi="Verdana"/>
          <w:noProof/>
          <w:color w:val="002060"/>
          <w:sz w:val="24"/>
          <w:szCs w:val="24"/>
        </w:rPr>
        <w:t xml:space="preserve"> </w:t>
      </w:r>
      <w:r w:rsidR="003823A9" w:rsidRPr="00921E37">
        <w:rPr>
          <w:rFonts w:ascii="Verdana" w:hAnsi="Verdana"/>
          <w:noProof/>
          <w:color w:val="002060"/>
          <w:sz w:val="24"/>
          <w:szCs w:val="24"/>
        </w:rPr>
        <w:t>The cluster and strategic partners have a common understanding of this element of ACD</w:t>
      </w:r>
      <w:r w:rsidR="003823A9" w:rsidRPr="00921E37">
        <w:rPr>
          <w:rFonts w:ascii="Verdana" w:hAnsi="Verdana"/>
          <w:b/>
          <w:bCs/>
          <w:noProof/>
          <w:color w:val="002060"/>
          <w:sz w:val="24"/>
          <w:szCs w:val="24"/>
        </w:rPr>
        <w:t xml:space="preserve"> </w:t>
      </w:r>
    </w:p>
    <w:p w14:paraId="3FF1AF55" w14:textId="6A517B1B" w:rsidR="003823A9" w:rsidRPr="00921E37" w:rsidRDefault="00FB08F4" w:rsidP="00447209">
      <w:pPr>
        <w:pStyle w:val="ListParagraph"/>
        <w:numPr>
          <w:ilvl w:val="0"/>
          <w:numId w:val="1"/>
        </w:numPr>
        <w:spacing w:before="100" w:beforeAutospacing="1" w:after="100" w:afterAutospacing="1" w:line="276" w:lineRule="auto"/>
        <w:ind w:left="473"/>
        <w:jc w:val="both"/>
        <w:rPr>
          <w:rFonts w:ascii="Verdana" w:hAnsi="Verdana"/>
          <w:noProof/>
          <w:color w:val="002060"/>
          <w:sz w:val="24"/>
          <w:szCs w:val="24"/>
        </w:rPr>
      </w:pPr>
      <w:r w:rsidRPr="00921E37">
        <w:rPr>
          <w:rFonts w:ascii="Verdana" w:hAnsi="Verdana"/>
          <w:b/>
          <w:bCs/>
          <w:noProof/>
          <w:color w:val="002060"/>
          <w:sz w:val="24"/>
          <w:szCs w:val="24"/>
        </w:rPr>
        <w:t>Pre- Foundation</w:t>
      </w:r>
      <w:r w:rsidRPr="00921E37">
        <w:rPr>
          <w:rFonts w:ascii="Verdana" w:hAnsi="Verdana"/>
          <w:noProof/>
          <w:color w:val="002060"/>
          <w:sz w:val="24"/>
          <w:szCs w:val="24"/>
        </w:rPr>
        <w:t xml:space="preserve"> - </w:t>
      </w:r>
      <w:r w:rsidR="003823A9" w:rsidRPr="00921E37">
        <w:rPr>
          <w:rFonts w:ascii="Verdana" w:hAnsi="Verdana"/>
          <w:noProof/>
          <w:color w:val="002060"/>
          <w:sz w:val="24"/>
          <w:szCs w:val="24"/>
        </w:rPr>
        <w:t>The cluster are not aware that progress has been made</w:t>
      </w:r>
      <w:r w:rsidR="003823A9" w:rsidRPr="00921E37">
        <w:rPr>
          <w:rFonts w:ascii="Verdana" w:hAnsi="Verdana"/>
          <w:b/>
          <w:bCs/>
          <w:noProof/>
          <w:color w:val="002060"/>
          <w:sz w:val="24"/>
          <w:szCs w:val="24"/>
        </w:rPr>
        <w:t xml:space="preserve"> </w:t>
      </w:r>
    </w:p>
    <w:p w14:paraId="58478310" w14:textId="647ABCF1" w:rsidR="00597340" w:rsidRDefault="00597340" w:rsidP="007F7490">
      <w:pPr>
        <w:spacing w:before="100" w:beforeAutospacing="1" w:after="100" w:afterAutospacing="1" w:line="276" w:lineRule="auto"/>
        <w:jc w:val="both"/>
        <w:rPr>
          <w:rFonts w:ascii="Verdana" w:hAnsi="Verdana"/>
          <w:noProof/>
          <w:color w:val="002060"/>
          <w:sz w:val="24"/>
          <w:szCs w:val="24"/>
        </w:rPr>
      </w:pPr>
      <w:r>
        <w:rPr>
          <w:rFonts w:ascii="Verdana" w:hAnsi="Verdana"/>
          <w:noProof/>
          <w:color w:val="002060"/>
          <w:sz w:val="24"/>
          <w:szCs w:val="24"/>
        </w:rPr>
        <w:t>The</w:t>
      </w:r>
      <w:r w:rsidR="003823A9" w:rsidRPr="00921E37">
        <w:rPr>
          <w:rFonts w:ascii="Verdana" w:hAnsi="Verdana"/>
          <w:noProof/>
          <w:color w:val="002060"/>
          <w:sz w:val="24"/>
          <w:szCs w:val="24"/>
        </w:rPr>
        <w:t xml:space="preserve"> responses for each ACD outcome can be found in</w:t>
      </w:r>
      <w:r>
        <w:rPr>
          <w:rFonts w:ascii="Verdana" w:hAnsi="Verdana"/>
          <w:noProof/>
          <w:color w:val="002060"/>
          <w:sz w:val="24"/>
          <w:szCs w:val="24"/>
        </w:rPr>
        <w:t xml:space="preserve"> </w:t>
      </w:r>
      <w:r w:rsidRPr="007F7490">
        <w:rPr>
          <w:rFonts w:ascii="Verdana" w:hAnsi="Verdana"/>
          <w:bCs/>
          <w:iCs/>
          <w:noProof/>
          <w:color w:val="002060"/>
          <w:sz w:val="24"/>
          <w:szCs w:val="24"/>
        </w:rPr>
        <w:t>T</w:t>
      </w:r>
      <w:r w:rsidR="00694B10">
        <w:rPr>
          <w:rFonts w:ascii="Verdana" w:hAnsi="Verdana"/>
          <w:bCs/>
          <w:iCs/>
          <w:noProof/>
          <w:color w:val="002060"/>
          <w:sz w:val="24"/>
          <w:szCs w:val="24"/>
        </w:rPr>
        <w:t>able 6</w:t>
      </w:r>
      <w:r w:rsidR="00564AD7" w:rsidRPr="00921E37">
        <w:rPr>
          <w:rFonts w:ascii="Verdana" w:hAnsi="Verdana"/>
          <w:noProof/>
          <w:color w:val="002060"/>
          <w:sz w:val="24"/>
          <w:szCs w:val="24"/>
        </w:rPr>
        <w:t xml:space="preserve">. </w:t>
      </w:r>
      <w:r>
        <w:rPr>
          <w:rFonts w:ascii="Verdana" w:hAnsi="Verdana"/>
          <w:noProof/>
          <w:color w:val="002060"/>
          <w:sz w:val="24"/>
          <w:szCs w:val="24"/>
        </w:rPr>
        <w:t>The key findings are as follows:</w:t>
      </w:r>
    </w:p>
    <w:p w14:paraId="64154A21" w14:textId="71604A74" w:rsidR="00597340" w:rsidRDefault="00597340" w:rsidP="00447209">
      <w:pPr>
        <w:pStyle w:val="ListParagraph"/>
        <w:numPr>
          <w:ilvl w:val="0"/>
          <w:numId w:val="4"/>
        </w:numPr>
        <w:spacing w:before="100" w:beforeAutospacing="1" w:after="100" w:afterAutospacing="1" w:line="276" w:lineRule="auto"/>
        <w:ind w:left="473"/>
        <w:jc w:val="both"/>
        <w:rPr>
          <w:rFonts w:ascii="Verdana" w:hAnsi="Verdana"/>
          <w:noProof/>
          <w:color w:val="002060"/>
          <w:sz w:val="24"/>
          <w:szCs w:val="24"/>
        </w:rPr>
      </w:pPr>
      <w:r>
        <w:rPr>
          <w:rFonts w:ascii="Verdana" w:hAnsi="Verdana"/>
          <w:noProof/>
          <w:color w:val="002060"/>
          <w:sz w:val="24"/>
          <w:szCs w:val="24"/>
        </w:rPr>
        <w:t>T</w:t>
      </w:r>
      <w:r w:rsidR="00D667CC" w:rsidRPr="00597340">
        <w:rPr>
          <w:rFonts w:ascii="Verdana" w:hAnsi="Verdana"/>
          <w:noProof/>
          <w:color w:val="002060"/>
          <w:sz w:val="24"/>
          <w:szCs w:val="24"/>
        </w:rPr>
        <w:t xml:space="preserve">he most reported </w:t>
      </w:r>
      <w:r w:rsidR="00F1452A" w:rsidRPr="00597340">
        <w:rPr>
          <w:rFonts w:ascii="Verdana" w:hAnsi="Verdana"/>
          <w:noProof/>
          <w:color w:val="002060"/>
          <w:sz w:val="24"/>
          <w:szCs w:val="24"/>
        </w:rPr>
        <w:t xml:space="preserve">stage of maturity </w:t>
      </w:r>
      <w:r>
        <w:rPr>
          <w:rFonts w:ascii="Verdana" w:hAnsi="Verdana"/>
          <w:noProof/>
          <w:color w:val="002060"/>
          <w:sz w:val="24"/>
          <w:szCs w:val="24"/>
        </w:rPr>
        <w:t>across all ACD o</w:t>
      </w:r>
      <w:r w:rsidR="00D667CC" w:rsidRPr="00597340">
        <w:rPr>
          <w:rFonts w:ascii="Verdana" w:hAnsi="Verdana"/>
          <w:noProof/>
          <w:color w:val="002060"/>
          <w:sz w:val="24"/>
          <w:szCs w:val="24"/>
        </w:rPr>
        <w:t xml:space="preserve">utcomes is either </w:t>
      </w:r>
      <w:r w:rsidRPr="007F7490">
        <w:rPr>
          <w:rFonts w:ascii="Verdana" w:hAnsi="Verdana"/>
          <w:bCs/>
          <w:iCs/>
          <w:noProof/>
          <w:color w:val="002060"/>
          <w:sz w:val="24"/>
          <w:szCs w:val="24"/>
        </w:rPr>
        <w:t>f</w:t>
      </w:r>
      <w:r w:rsidR="00D667CC" w:rsidRPr="007F7490">
        <w:rPr>
          <w:rFonts w:ascii="Verdana" w:hAnsi="Verdana"/>
          <w:bCs/>
          <w:iCs/>
          <w:noProof/>
          <w:color w:val="002060"/>
          <w:sz w:val="24"/>
          <w:szCs w:val="24"/>
        </w:rPr>
        <w:t>oundation</w:t>
      </w:r>
      <w:r w:rsidR="00D667CC" w:rsidRPr="007F7490">
        <w:rPr>
          <w:rFonts w:ascii="Verdana" w:hAnsi="Verdana"/>
          <w:iCs/>
          <w:noProof/>
          <w:color w:val="002060"/>
          <w:sz w:val="24"/>
          <w:szCs w:val="24"/>
        </w:rPr>
        <w:t xml:space="preserve"> or </w:t>
      </w:r>
      <w:r w:rsidRPr="007F7490">
        <w:rPr>
          <w:rFonts w:ascii="Verdana" w:hAnsi="Verdana"/>
          <w:bCs/>
          <w:iCs/>
          <w:noProof/>
          <w:color w:val="002060"/>
          <w:sz w:val="24"/>
          <w:szCs w:val="24"/>
        </w:rPr>
        <w:t>d</w:t>
      </w:r>
      <w:r w:rsidR="00D667CC" w:rsidRPr="007F7490">
        <w:rPr>
          <w:rFonts w:ascii="Verdana" w:hAnsi="Verdana"/>
          <w:bCs/>
          <w:iCs/>
          <w:noProof/>
          <w:color w:val="002060"/>
          <w:sz w:val="24"/>
          <w:szCs w:val="24"/>
        </w:rPr>
        <w:t>eveloping</w:t>
      </w:r>
      <w:r w:rsidR="00D667CC" w:rsidRPr="00597340">
        <w:rPr>
          <w:rFonts w:ascii="Verdana" w:hAnsi="Verdana"/>
          <w:noProof/>
          <w:color w:val="002060"/>
          <w:sz w:val="24"/>
          <w:szCs w:val="24"/>
        </w:rPr>
        <w:t xml:space="preserve"> </w:t>
      </w:r>
    </w:p>
    <w:p w14:paraId="6B6F2DBB" w14:textId="2E366FD8" w:rsidR="00D667CC" w:rsidRDefault="00564AD7" w:rsidP="00447209">
      <w:pPr>
        <w:pStyle w:val="ListParagraph"/>
        <w:numPr>
          <w:ilvl w:val="0"/>
          <w:numId w:val="4"/>
        </w:numPr>
        <w:spacing w:before="100" w:beforeAutospacing="1" w:after="100" w:afterAutospacing="1" w:line="276" w:lineRule="auto"/>
        <w:ind w:left="473"/>
        <w:jc w:val="both"/>
        <w:rPr>
          <w:rFonts w:ascii="Verdana" w:hAnsi="Verdana"/>
          <w:noProof/>
          <w:color w:val="002060"/>
          <w:sz w:val="24"/>
          <w:szCs w:val="24"/>
        </w:rPr>
      </w:pPr>
      <w:r w:rsidRPr="00597340">
        <w:rPr>
          <w:rFonts w:ascii="Verdana" w:hAnsi="Verdana"/>
          <w:noProof/>
          <w:color w:val="002060"/>
          <w:sz w:val="24"/>
          <w:szCs w:val="24"/>
        </w:rPr>
        <w:t>ACD outcome</w:t>
      </w:r>
      <w:r w:rsidR="007F7490">
        <w:rPr>
          <w:rFonts w:ascii="Verdana" w:hAnsi="Verdana"/>
          <w:noProof/>
          <w:color w:val="002060"/>
          <w:sz w:val="24"/>
          <w:szCs w:val="24"/>
        </w:rPr>
        <w:t>s</w:t>
      </w:r>
      <w:r w:rsidRPr="00597340">
        <w:rPr>
          <w:rFonts w:ascii="Verdana" w:hAnsi="Verdana"/>
          <w:noProof/>
          <w:color w:val="002060"/>
          <w:sz w:val="24"/>
          <w:szCs w:val="24"/>
        </w:rPr>
        <w:t xml:space="preserve"> 1, </w:t>
      </w:r>
      <w:r w:rsidR="007F7490">
        <w:rPr>
          <w:rFonts w:ascii="Verdana" w:hAnsi="Verdana"/>
          <w:noProof/>
          <w:color w:val="002060"/>
          <w:sz w:val="24"/>
          <w:szCs w:val="24"/>
        </w:rPr>
        <w:t xml:space="preserve">3, 4 and </w:t>
      </w:r>
      <w:r w:rsidRPr="00597340">
        <w:rPr>
          <w:rFonts w:ascii="Verdana" w:hAnsi="Verdana"/>
          <w:noProof/>
          <w:color w:val="002060"/>
          <w:sz w:val="24"/>
          <w:szCs w:val="24"/>
        </w:rPr>
        <w:t xml:space="preserve">6 </w:t>
      </w:r>
      <w:r w:rsidR="007F7490">
        <w:rPr>
          <w:rFonts w:ascii="Verdana" w:hAnsi="Verdana"/>
          <w:noProof/>
          <w:color w:val="002060"/>
          <w:sz w:val="24"/>
          <w:szCs w:val="24"/>
        </w:rPr>
        <w:t xml:space="preserve">were identified as mature by </w:t>
      </w:r>
      <w:r w:rsidRPr="00597340">
        <w:rPr>
          <w:rFonts w:ascii="Verdana" w:hAnsi="Verdana"/>
          <w:noProof/>
          <w:color w:val="002060"/>
          <w:sz w:val="24"/>
          <w:szCs w:val="24"/>
        </w:rPr>
        <w:t xml:space="preserve">three or less clusters </w:t>
      </w:r>
    </w:p>
    <w:p w14:paraId="5C548269" w14:textId="3CAEF6C0" w:rsidR="005C5A04" w:rsidRDefault="005C5A04" w:rsidP="00447209">
      <w:pPr>
        <w:pStyle w:val="ListParagraph"/>
        <w:numPr>
          <w:ilvl w:val="0"/>
          <w:numId w:val="4"/>
        </w:numPr>
        <w:spacing w:before="100" w:beforeAutospacing="1" w:after="100" w:afterAutospacing="1" w:line="276" w:lineRule="auto"/>
        <w:ind w:left="473"/>
        <w:jc w:val="both"/>
        <w:rPr>
          <w:rFonts w:ascii="Verdana" w:hAnsi="Verdana"/>
          <w:noProof/>
          <w:color w:val="002060"/>
          <w:sz w:val="24"/>
          <w:szCs w:val="24"/>
        </w:rPr>
      </w:pPr>
      <w:r>
        <w:rPr>
          <w:rFonts w:ascii="Verdana" w:hAnsi="Verdana"/>
          <w:noProof/>
          <w:color w:val="002060"/>
          <w:sz w:val="24"/>
          <w:szCs w:val="24"/>
        </w:rPr>
        <w:t>None of the ACD outcomes were reported overall as mature</w:t>
      </w:r>
    </w:p>
    <w:p w14:paraId="31C26D3F" w14:textId="1C6B65D3" w:rsidR="00C00E76" w:rsidRPr="00C00E76" w:rsidRDefault="00C00E76" w:rsidP="00C00E76">
      <w:pPr>
        <w:pStyle w:val="Caption"/>
        <w:keepNext/>
        <w:spacing w:before="100" w:beforeAutospacing="1" w:after="100" w:afterAutospacing="1"/>
        <w:rPr>
          <w:rFonts w:ascii="Verdana" w:hAnsi="Verdana"/>
          <w:i w:val="0"/>
          <w:iCs w:val="0"/>
          <w:color w:val="002060"/>
          <w:sz w:val="24"/>
          <w:szCs w:val="24"/>
        </w:rPr>
      </w:pPr>
      <w:bookmarkStart w:id="19" w:name="_Toc173314948"/>
      <w:r w:rsidRPr="00C00E76">
        <w:rPr>
          <w:rFonts w:ascii="Verdana" w:hAnsi="Verdana"/>
          <w:i w:val="0"/>
          <w:iCs w:val="0"/>
          <w:color w:val="002060"/>
          <w:sz w:val="24"/>
          <w:szCs w:val="24"/>
        </w:rPr>
        <w:lastRenderedPageBreak/>
        <w:t xml:space="preserve">Table </w:t>
      </w:r>
      <w:r w:rsidRPr="00C00E76">
        <w:rPr>
          <w:rFonts w:ascii="Verdana" w:hAnsi="Verdana"/>
          <w:i w:val="0"/>
          <w:iCs w:val="0"/>
          <w:color w:val="002060"/>
          <w:sz w:val="24"/>
          <w:szCs w:val="24"/>
        </w:rPr>
        <w:fldChar w:fldCharType="begin"/>
      </w:r>
      <w:r w:rsidRPr="00C00E76">
        <w:rPr>
          <w:rFonts w:ascii="Verdana" w:hAnsi="Verdana"/>
          <w:i w:val="0"/>
          <w:iCs w:val="0"/>
          <w:color w:val="002060"/>
          <w:sz w:val="24"/>
          <w:szCs w:val="24"/>
        </w:rPr>
        <w:instrText xml:space="preserve"> SEQ Table \* ARABIC </w:instrText>
      </w:r>
      <w:r w:rsidRPr="00C00E76">
        <w:rPr>
          <w:rFonts w:ascii="Verdana" w:hAnsi="Verdana"/>
          <w:i w:val="0"/>
          <w:iCs w:val="0"/>
          <w:color w:val="002060"/>
          <w:sz w:val="24"/>
          <w:szCs w:val="24"/>
        </w:rPr>
        <w:fldChar w:fldCharType="separate"/>
      </w:r>
      <w:r w:rsidR="007772DF">
        <w:rPr>
          <w:rFonts w:ascii="Verdana" w:hAnsi="Verdana"/>
          <w:i w:val="0"/>
          <w:iCs w:val="0"/>
          <w:noProof/>
          <w:color w:val="002060"/>
          <w:sz w:val="24"/>
          <w:szCs w:val="24"/>
        </w:rPr>
        <w:t>6</w:t>
      </w:r>
      <w:r w:rsidRPr="00C00E76">
        <w:rPr>
          <w:rFonts w:ascii="Verdana" w:hAnsi="Verdana"/>
          <w:i w:val="0"/>
          <w:iCs w:val="0"/>
          <w:color w:val="002060"/>
          <w:sz w:val="24"/>
          <w:szCs w:val="24"/>
        </w:rPr>
        <w:fldChar w:fldCharType="end"/>
      </w:r>
      <w:r w:rsidRPr="00C00E76">
        <w:rPr>
          <w:rFonts w:ascii="Verdana" w:hAnsi="Verdana"/>
          <w:i w:val="0"/>
          <w:iCs w:val="0"/>
          <w:color w:val="002060"/>
          <w:sz w:val="24"/>
          <w:szCs w:val="24"/>
        </w:rPr>
        <w:t>: All responses against all ACD outcomes</w:t>
      </w:r>
      <w:bookmarkEnd w:id="19"/>
    </w:p>
    <w:bookmarkEnd w:id="12"/>
    <w:p w14:paraId="5938CFDE" w14:textId="72886733" w:rsidR="00564AD7" w:rsidRPr="00921E37" w:rsidRDefault="00C84D62" w:rsidP="00597340">
      <w:pPr>
        <w:spacing w:line="276" w:lineRule="auto"/>
        <w:rPr>
          <w:rFonts w:ascii="Verdana" w:hAnsi="Verdana"/>
          <w:b/>
          <w:bCs/>
          <w:i/>
          <w:iCs/>
          <w:noProof/>
          <w:color w:val="002060"/>
          <w:sz w:val="24"/>
          <w:szCs w:val="24"/>
        </w:rPr>
      </w:pPr>
      <w:r>
        <w:rPr>
          <w:noProof/>
        </w:rPr>
        <w:drawing>
          <wp:inline distT="0" distB="0" distL="0" distR="0" wp14:anchorId="75EC1259" wp14:editId="7D73C85E">
            <wp:extent cx="5734050" cy="366141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
                    <a:stretch>
                      <a:fillRect/>
                    </a:stretch>
                  </pic:blipFill>
                  <pic:spPr>
                    <a:xfrm>
                      <a:off x="0" y="0"/>
                      <a:ext cx="5734050" cy="3661410"/>
                    </a:xfrm>
                    <a:prstGeom prst="rect">
                      <a:avLst/>
                    </a:prstGeom>
                  </pic:spPr>
                </pic:pic>
              </a:graphicData>
            </a:graphic>
          </wp:inline>
        </w:drawing>
      </w:r>
    </w:p>
    <w:p w14:paraId="7AF0E4E9" w14:textId="2A14D667" w:rsidR="00D906D7" w:rsidRPr="001D1879" w:rsidRDefault="00D906D7" w:rsidP="00D906D7">
      <w:pPr>
        <w:spacing w:before="100" w:beforeAutospacing="1"/>
        <w:rPr>
          <w:rFonts w:ascii="Verdana" w:hAnsi="Verdana"/>
          <w:b/>
          <w:bCs/>
          <w:noProof/>
          <w:color w:val="002060"/>
          <w:sz w:val="20"/>
          <w:szCs w:val="20"/>
        </w:rPr>
      </w:pPr>
      <w:r w:rsidRPr="001D1879">
        <w:rPr>
          <w:rFonts w:ascii="Verdana" w:hAnsi="Verdana"/>
          <w:b/>
          <w:bCs/>
          <w:noProof/>
          <w:color w:val="002060"/>
          <w:sz w:val="20"/>
          <w:szCs w:val="20"/>
        </w:rPr>
        <w:t>Key:</w:t>
      </w:r>
      <w:r>
        <w:rPr>
          <w:rFonts w:ascii="Verdana" w:hAnsi="Verdana"/>
          <w:b/>
          <w:bCs/>
          <w:noProof/>
          <w:color w:val="002060"/>
          <w:sz w:val="20"/>
          <w:szCs w:val="20"/>
        </w:rPr>
        <w:t xml:space="preserve"> Clusters self-reflected level of maturity</w:t>
      </w:r>
    </w:p>
    <w:p w14:paraId="068AB82F" w14:textId="77777777" w:rsidR="00D906D7" w:rsidRPr="001D1879" w:rsidRDefault="00D906D7" w:rsidP="00D906D7">
      <w:pPr>
        <w:rPr>
          <w:rFonts w:ascii="Verdana" w:hAnsi="Verdana"/>
          <w:noProof/>
          <w:color w:val="002060"/>
          <w:sz w:val="20"/>
          <w:szCs w:val="20"/>
        </w:rPr>
      </w:pPr>
      <w:r w:rsidRPr="001D1879">
        <w:rPr>
          <w:rFonts w:ascii="Verdana" w:hAnsi="Verdana"/>
          <w:b/>
          <w:bCs/>
          <w:noProof/>
          <w:color w:val="00B050"/>
          <w:sz w:val="20"/>
          <w:szCs w:val="20"/>
        </w:rPr>
        <w:t xml:space="preserve">Mature </w:t>
      </w:r>
    </w:p>
    <w:p w14:paraId="12C8882B" w14:textId="77777777" w:rsidR="00D906D7" w:rsidRPr="001D1879" w:rsidRDefault="00D906D7" w:rsidP="00D906D7">
      <w:pPr>
        <w:rPr>
          <w:rFonts w:ascii="Verdana" w:hAnsi="Verdana"/>
          <w:noProof/>
          <w:color w:val="002060"/>
          <w:sz w:val="20"/>
          <w:szCs w:val="20"/>
        </w:rPr>
      </w:pPr>
      <w:r w:rsidRPr="001D1879">
        <w:rPr>
          <w:rFonts w:ascii="Verdana" w:hAnsi="Verdana"/>
          <w:b/>
          <w:bCs/>
          <w:noProof/>
          <w:color w:val="00B0F0"/>
          <w:sz w:val="20"/>
          <w:szCs w:val="20"/>
        </w:rPr>
        <w:t>Developing</w:t>
      </w:r>
      <w:r w:rsidRPr="001D1879">
        <w:rPr>
          <w:rFonts w:ascii="Verdana" w:hAnsi="Verdana"/>
          <w:noProof/>
          <w:color w:val="002060"/>
          <w:sz w:val="20"/>
          <w:szCs w:val="20"/>
        </w:rPr>
        <w:t xml:space="preserve"> </w:t>
      </w:r>
    </w:p>
    <w:p w14:paraId="321C89BA" w14:textId="77777777" w:rsidR="00D906D7" w:rsidRPr="001D1879" w:rsidRDefault="00D906D7" w:rsidP="00D906D7">
      <w:pPr>
        <w:rPr>
          <w:rFonts w:ascii="Verdana" w:hAnsi="Verdana"/>
          <w:noProof/>
          <w:color w:val="002060"/>
          <w:sz w:val="20"/>
          <w:szCs w:val="20"/>
        </w:rPr>
      </w:pPr>
      <w:r w:rsidRPr="001D1879">
        <w:rPr>
          <w:rFonts w:ascii="Verdana" w:hAnsi="Verdana"/>
          <w:b/>
          <w:bCs/>
          <w:noProof/>
          <w:color w:val="F79646" w:themeColor="accent6"/>
          <w:sz w:val="20"/>
          <w:szCs w:val="20"/>
        </w:rPr>
        <w:t>Foundation</w:t>
      </w:r>
      <w:r w:rsidRPr="001D1879">
        <w:rPr>
          <w:rFonts w:ascii="Verdana" w:hAnsi="Verdana"/>
          <w:noProof/>
          <w:color w:val="002060"/>
          <w:sz w:val="20"/>
          <w:szCs w:val="20"/>
        </w:rPr>
        <w:t xml:space="preserve"> </w:t>
      </w:r>
    </w:p>
    <w:p w14:paraId="0BDC6F94" w14:textId="77777777" w:rsidR="00D906D7" w:rsidRPr="001D1879" w:rsidRDefault="00D906D7" w:rsidP="00D906D7">
      <w:pPr>
        <w:rPr>
          <w:rFonts w:ascii="Verdana" w:hAnsi="Verdana"/>
          <w:noProof/>
          <w:color w:val="002060"/>
          <w:sz w:val="20"/>
          <w:szCs w:val="20"/>
        </w:rPr>
      </w:pPr>
      <w:r w:rsidRPr="001D1879">
        <w:rPr>
          <w:rFonts w:ascii="Verdana" w:hAnsi="Verdana"/>
          <w:b/>
          <w:bCs/>
          <w:noProof/>
          <w:color w:val="002060"/>
          <w:sz w:val="20"/>
          <w:szCs w:val="20"/>
        </w:rPr>
        <w:t>Pre-Foundation</w:t>
      </w:r>
    </w:p>
    <w:p w14:paraId="656BFF6A" w14:textId="4B9A659D" w:rsidR="00D667CC" w:rsidRPr="00D906D7" w:rsidRDefault="007A77DF" w:rsidP="00D906D7">
      <w:pPr>
        <w:spacing w:before="100" w:beforeAutospacing="1" w:after="100" w:afterAutospacing="1"/>
        <w:rPr>
          <w:rFonts w:ascii="Verdana" w:hAnsi="Verdana"/>
          <w:bCs/>
          <w:noProof/>
          <w:color w:val="002060"/>
          <w:sz w:val="24"/>
          <w:szCs w:val="24"/>
        </w:rPr>
      </w:pPr>
      <w:bookmarkStart w:id="20" w:name="_Hlk172703575"/>
      <w:r w:rsidRPr="00D906D7">
        <w:rPr>
          <w:rFonts w:ascii="Verdana" w:hAnsi="Verdana"/>
          <w:bCs/>
          <w:noProof/>
          <w:color w:val="002060"/>
          <w:sz w:val="24"/>
          <w:szCs w:val="24"/>
        </w:rPr>
        <w:t>Analysing ACD outcomes individually,</w:t>
      </w:r>
      <w:r w:rsidR="00C778A4" w:rsidRPr="00D906D7">
        <w:rPr>
          <w:rFonts w:ascii="Verdana" w:hAnsi="Verdana"/>
          <w:bCs/>
          <w:noProof/>
          <w:color w:val="002060"/>
          <w:sz w:val="24"/>
          <w:szCs w:val="24"/>
        </w:rPr>
        <w:t xml:space="preserve"> ACD Outcome 7: Empowered clusters with increased autonomy, flexibility and vision</w:t>
      </w:r>
      <w:r w:rsidRPr="00D906D7">
        <w:rPr>
          <w:rFonts w:ascii="Verdana" w:hAnsi="Verdana"/>
          <w:bCs/>
          <w:noProof/>
          <w:color w:val="002060"/>
          <w:sz w:val="24"/>
          <w:szCs w:val="24"/>
        </w:rPr>
        <w:t xml:space="preserve"> was the outcome with the highest percentage (37%</w:t>
      </w:r>
      <w:r w:rsidR="00D906D7" w:rsidRPr="00D906D7">
        <w:t xml:space="preserve"> </w:t>
      </w:r>
      <w:r w:rsidR="00D906D7" w:rsidRPr="00D906D7">
        <w:rPr>
          <w:rFonts w:ascii="Verdana" w:hAnsi="Verdana"/>
          <w:bCs/>
          <w:noProof/>
          <w:color w:val="002060"/>
          <w:sz w:val="24"/>
          <w:szCs w:val="24"/>
        </w:rPr>
        <w:t>of clusters who responded</w:t>
      </w:r>
      <w:r w:rsidRPr="00D906D7">
        <w:rPr>
          <w:rFonts w:ascii="Verdana" w:hAnsi="Verdana"/>
          <w:bCs/>
          <w:noProof/>
          <w:color w:val="002060"/>
          <w:sz w:val="24"/>
          <w:szCs w:val="24"/>
        </w:rPr>
        <w:t xml:space="preserve">, n=17) of clusters identifying themselves as </w:t>
      </w:r>
      <w:r w:rsidRPr="00D906D7">
        <w:rPr>
          <w:rFonts w:ascii="Verdana" w:hAnsi="Verdana"/>
          <w:bCs/>
          <w:iCs/>
          <w:noProof/>
          <w:color w:val="002060"/>
          <w:sz w:val="24"/>
          <w:szCs w:val="24"/>
        </w:rPr>
        <w:t>pre-foundation</w:t>
      </w:r>
      <w:r w:rsidRPr="00D906D7">
        <w:rPr>
          <w:rFonts w:ascii="Verdana" w:hAnsi="Verdana"/>
          <w:bCs/>
          <w:noProof/>
          <w:color w:val="002060"/>
          <w:sz w:val="24"/>
          <w:szCs w:val="24"/>
        </w:rPr>
        <w:t>,</w:t>
      </w:r>
      <w:r w:rsidR="00C778A4" w:rsidRPr="00D906D7">
        <w:rPr>
          <w:rFonts w:ascii="Verdana" w:hAnsi="Verdana"/>
          <w:bCs/>
          <w:noProof/>
          <w:color w:val="002060"/>
          <w:sz w:val="24"/>
          <w:szCs w:val="24"/>
        </w:rPr>
        <w:t xml:space="preserve"> </w:t>
      </w:r>
      <w:r w:rsidRPr="00D906D7">
        <w:rPr>
          <w:rFonts w:ascii="Verdana" w:hAnsi="Verdana"/>
          <w:bCs/>
          <w:noProof/>
          <w:color w:val="002060"/>
          <w:sz w:val="24"/>
          <w:szCs w:val="24"/>
        </w:rPr>
        <w:t>s</w:t>
      </w:r>
      <w:r w:rsidR="00C778A4" w:rsidRPr="00D906D7">
        <w:rPr>
          <w:rFonts w:ascii="Verdana" w:hAnsi="Verdana"/>
          <w:bCs/>
          <w:noProof/>
          <w:color w:val="002060"/>
          <w:sz w:val="24"/>
          <w:szCs w:val="24"/>
        </w:rPr>
        <w:t xml:space="preserve">uggesting this is the least progressed outcome in realising ACD across Wales. </w:t>
      </w:r>
    </w:p>
    <w:p w14:paraId="5D71EA39" w14:textId="77777777" w:rsidR="00A354A7" w:rsidRDefault="00A354A7" w:rsidP="00C00E76">
      <w:pPr>
        <w:pStyle w:val="Caption"/>
        <w:keepNext/>
        <w:spacing w:before="100" w:beforeAutospacing="1" w:after="100" w:afterAutospacing="1"/>
        <w:rPr>
          <w:rFonts w:ascii="Verdana" w:hAnsi="Verdana"/>
          <w:i w:val="0"/>
          <w:iCs w:val="0"/>
          <w:color w:val="002060"/>
          <w:sz w:val="24"/>
          <w:szCs w:val="24"/>
        </w:rPr>
      </w:pPr>
      <w:bookmarkStart w:id="21" w:name="_Toc173314949"/>
    </w:p>
    <w:p w14:paraId="2D05F9A1" w14:textId="77777777" w:rsidR="00A354A7" w:rsidRDefault="00A354A7" w:rsidP="00C00E76">
      <w:pPr>
        <w:pStyle w:val="Caption"/>
        <w:keepNext/>
        <w:spacing w:before="100" w:beforeAutospacing="1" w:after="100" w:afterAutospacing="1"/>
        <w:rPr>
          <w:rFonts w:ascii="Verdana" w:hAnsi="Verdana"/>
          <w:i w:val="0"/>
          <w:iCs w:val="0"/>
          <w:color w:val="002060"/>
          <w:sz w:val="24"/>
          <w:szCs w:val="24"/>
        </w:rPr>
      </w:pPr>
    </w:p>
    <w:p w14:paraId="29CB6B35" w14:textId="77777777" w:rsidR="00C84D62" w:rsidRDefault="00C84D62" w:rsidP="00C84D62"/>
    <w:p w14:paraId="56268990" w14:textId="77777777" w:rsidR="00C84D62" w:rsidRDefault="00C84D62" w:rsidP="00C84D62"/>
    <w:p w14:paraId="6029FE08" w14:textId="77777777" w:rsidR="00C84D62" w:rsidRDefault="00C84D62" w:rsidP="00C84D62"/>
    <w:p w14:paraId="0839BEAF" w14:textId="77777777" w:rsidR="00C84D62" w:rsidRDefault="00C84D62" w:rsidP="00C84D62"/>
    <w:p w14:paraId="17F74BA8" w14:textId="77777777" w:rsidR="00C84D62" w:rsidRDefault="00C84D62" w:rsidP="00C84D62"/>
    <w:p w14:paraId="70D68272" w14:textId="77777777" w:rsidR="00C84D62" w:rsidRPr="00C84D62" w:rsidRDefault="00C84D62" w:rsidP="00C84D62"/>
    <w:p w14:paraId="4780D93D" w14:textId="77777777" w:rsidR="00A354A7" w:rsidRPr="00A354A7" w:rsidRDefault="00A354A7" w:rsidP="00A354A7"/>
    <w:p w14:paraId="47718E7C" w14:textId="76336711" w:rsidR="00C00E76" w:rsidRPr="00C00E76" w:rsidRDefault="00C00E76" w:rsidP="00C00E76">
      <w:pPr>
        <w:pStyle w:val="Caption"/>
        <w:keepNext/>
        <w:spacing w:before="100" w:beforeAutospacing="1" w:after="100" w:afterAutospacing="1"/>
        <w:rPr>
          <w:rFonts w:ascii="Verdana" w:hAnsi="Verdana"/>
          <w:i w:val="0"/>
          <w:iCs w:val="0"/>
          <w:color w:val="002060"/>
          <w:sz w:val="24"/>
          <w:szCs w:val="24"/>
        </w:rPr>
      </w:pPr>
      <w:r w:rsidRPr="00C00E76">
        <w:rPr>
          <w:rFonts w:ascii="Verdana" w:hAnsi="Verdana"/>
          <w:i w:val="0"/>
          <w:iCs w:val="0"/>
          <w:color w:val="002060"/>
          <w:sz w:val="24"/>
          <w:szCs w:val="24"/>
        </w:rPr>
        <w:lastRenderedPageBreak/>
        <w:t xml:space="preserve">Table </w:t>
      </w:r>
      <w:r w:rsidRPr="00C00E76">
        <w:rPr>
          <w:rFonts w:ascii="Verdana" w:hAnsi="Verdana"/>
          <w:i w:val="0"/>
          <w:iCs w:val="0"/>
          <w:color w:val="002060"/>
          <w:sz w:val="24"/>
          <w:szCs w:val="24"/>
        </w:rPr>
        <w:fldChar w:fldCharType="begin"/>
      </w:r>
      <w:r w:rsidRPr="00C00E76">
        <w:rPr>
          <w:rFonts w:ascii="Verdana" w:hAnsi="Verdana"/>
          <w:i w:val="0"/>
          <w:iCs w:val="0"/>
          <w:color w:val="002060"/>
          <w:sz w:val="24"/>
          <w:szCs w:val="24"/>
        </w:rPr>
        <w:instrText xml:space="preserve"> SEQ Table \* ARABIC </w:instrText>
      </w:r>
      <w:r w:rsidRPr="00C00E76">
        <w:rPr>
          <w:rFonts w:ascii="Verdana" w:hAnsi="Verdana"/>
          <w:i w:val="0"/>
          <w:iCs w:val="0"/>
          <w:color w:val="002060"/>
          <w:sz w:val="24"/>
          <w:szCs w:val="24"/>
        </w:rPr>
        <w:fldChar w:fldCharType="separate"/>
      </w:r>
      <w:r w:rsidR="007772DF">
        <w:rPr>
          <w:rFonts w:ascii="Verdana" w:hAnsi="Verdana"/>
          <w:i w:val="0"/>
          <w:iCs w:val="0"/>
          <w:noProof/>
          <w:color w:val="002060"/>
          <w:sz w:val="24"/>
          <w:szCs w:val="24"/>
        </w:rPr>
        <w:t>7</w:t>
      </w:r>
      <w:r w:rsidRPr="00C00E76">
        <w:rPr>
          <w:rFonts w:ascii="Verdana" w:hAnsi="Verdana"/>
          <w:i w:val="0"/>
          <w:iCs w:val="0"/>
          <w:color w:val="002060"/>
          <w:sz w:val="24"/>
          <w:szCs w:val="24"/>
        </w:rPr>
        <w:fldChar w:fldCharType="end"/>
      </w:r>
      <w:r w:rsidRPr="00C00E76">
        <w:rPr>
          <w:rFonts w:ascii="Verdana" w:hAnsi="Verdana"/>
          <w:i w:val="0"/>
          <w:iCs w:val="0"/>
          <w:color w:val="002060"/>
          <w:sz w:val="24"/>
          <w:szCs w:val="24"/>
        </w:rPr>
        <w:t>: ACD outcome 7 Empowered clusters with increased autonomy, flexibility, and vision</w:t>
      </w:r>
      <w:bookmarkEnd w:id="21"/>
    </w:p>
    <w:p w14:paraId="5975F506" w14:textId="713A7577" w:rsidR="00C778A4" w:rsidRPr="00921E37" w:rsidRDefault="00B66D0D" w:rsidP="006446F5">
      <w:pPr>
        <w:rPr>
          <w:rFonts w:ascii="Verdana" w:hAnsi="Verdana"/>
          <w:noProof/>
          <w:color w:val="002060"/>
          <w:sz w:val="24"/>
          <w:szCs w:val="24"/>
        </w:rPr>
      </w:pPr>
      <w:r>
        <w:rPr>
          <w:noProof/>
        </w:rPr>
        <w:drawing>
          <wp:inline distT="0" distB="0" distL="0" distR="0" wp14:anchorId="6AB9486B" wp14:editId="2D26C3C4">
            <wp:extent cx="5071730" cy="2094614"/>
            <wp:effectExtent l="0" t="0" r="0" b="1270"/>
            <wp:docPr id="4" name="Chart 4">
              <a:extLst xmlns:a="http://schemas.openxmlformats.org/drawingml/2006/main">
                <a:ext uri="{FF2B5EF4-FFF2-40B4-BE49-F238E27FC236}">
                  <a16:creationId xmlns:a16="http://schemas.microsoft.com/office/drawing/2014/main" id="{6047DE9F-C9EE-EFD8-C575-EECF154826F9}"/>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inline>
        </w:drawing>
      </w:r>
    </w:p>
    <w:p w14:paraId="3ABDEBC7" w14:textId="77777777" w:rsidR="00C778A4" w:rsidRPr="00921E37" w:rsidRDefault="00C778A4" w:rsidP="006446F5">
      <w:pPr>
        <w:rPr>
          <w:rFonts w:ascii="Verdana" w:hAnsi="Verdana"/>
          <w:noProof/>
          <w:color w:val="002060"/>
          <w:sz w:val="24"/>
          <w:szCs w:val="24"/>
        </w:rPr>
      </w:pPr>
    </w:p>
    <w:p w14:paraId="79272F7D" w14:textId="5B59ED96" w:rsidR="00C778A4" w:rsidRPr="00D906D7" w:rsidRDefault="00C778A4" w:rsidP="00936D9E">
      <w:pPr>
        <w:spacing w:line="276" w:lineRule="auto"/>
        <w:rPr>
          <w:rFonts w:ascii="Verdana" w:hAnsi="Verdana"/>
          <w:noProof/>
          <w:color w:val="002060"/>
          <w:sz w:val="24"/>
          <w:szCs w:val="24"/>
        </w:rPr>
      </w:pPr>
      <w:r w:rsidRPr="00D906D7">
        <w:rPr>
          <w:rFonts w:ascii="Verdana" w:hAnsi="Verdana"/>
          <w:noProof/>
          <w:color w:val="002060"/>
          <w:sz w:val="24"/>
          <w:szCs w:val="24"/>
        </w:rPr>
        <w:t xml:space="preserve">No ACD outcome </w:t>
      </w:r>
      <w:r w:rsidR="00936D9E" w:rsidRPr="00D906D7">
        <w:rPr>
          <w:rFonts w:ascii="Verdana" w:hAnsi="Verdana"/>
          <w:noProof/>
          <w:color w:val="002060"/>
          <w:sz w:val="24"/>
          <w:szCs w:val="24"/>
        </w:rPr>
        <w:t xml:space="preserve">was </w:t>
      </w:r>
      <w:r w:rsidRPr="00D906D7">
        <w:rPr>
          <w:rFonts w:ascii="Verdana" w:hAnsi="Verdana"/>
          <w:noProof/>
          <w:color w:val="002060"/>
          <w:sz w:val="24"/>
          <w:szCs w:val="24"/>
        </w:rPr>
        <w:t xml:space="preserve">identified </w:t>
      </w:r>
      <w:r w:rsidR="00936D9E" w:rsidRPr="00D906D7">
        <w:rPr>
          <w:rFonts w:ascii="Verdana" w:hAnsi="Verdana"/>
          <w:noProof/>
          <w:color w:val="002060"/>
          <w:sz w:val="24"/>
          <w:szCs w:val="24"/>
        </w:rPr>
        <w:t xml:space="preserve">overall as </w:t>
      </w:r>
      <w:r w:rsidRPr="00D906D7">
        <w:rPr>
          <w:rFonts w:ascii="Verdana" w:hAnsi="Verdana"/>
          <w:noProof/>
          <w:color w:val="002060"/>
          <w:sz w:val="24"/>
          <w:szCs w:val="24"/>
        </w:rPr>
        <w:t xml:space="preserve">mature </w:t>
      </w:r>
      <w:r w:rsidR="00936D9E" w:rsidRPr="00D906D7">
        <w:rPr>
          <w:rFonts w:ascii="Verdana" w:hAnsi="Verdana"/>
          <w:noProof/>
          <w:color w:val="002060"/>
          <w:sz w:val="24"/>
          <w:szCs w:val="24"/>
        </w:rPr>
        <w:t>by clusters</w:t>
      </w:r>
      <w:r w:rsidRPr="00D906D7">
        <w:rPr>
          <w:rFonts w:ascii="Verdana" w:hAnsi="Verdana"/>
          <w:noProof/>
          <w:color w:val="002060"/>
          <w:sz w:val="24"/>
          <w:szCs w:val="24"/>
        </w:rPr>
        <w:t>.</w:t>
      </w:r>
      <w:r w:rsidR="00936D9E" w:rsidRPr="00D906D7">
        <w:rPr>
          <w:rFonts w:ascii="Verdana" w:hAnsi="Verdana"/>
          <w:noProof/>
          <w:color w:val="002060"/>
          <w:sz w:val="24"/>
          <w:szCs w:val="24"/>
        </w:rPr>
        <w:t xml:space="preserve"> Furthermore, asides from</w:t>
      </w:r>
      <w:r w:rsidRPr="00D906D7">
        <w:rPr>
          <w:rFonts w:ascii="Verdana" w:hAnsi="Verdana"/>
          <w:noProof/>
          <w:color w:val="002060"/>
          <w:sz w:val="24"/>
          <w:szCs w:val="24"/>
        </w:rPr>
        <w:t xml:space="preserve"> </w:t>
      </w:r>
      <w:r w:rsidR="00936D9E" w:rsidRPr="00D906D7">
        <w:rPr>
          <w:rFonts w:ascii="Verdana" w:hAnsi="Verdana"/>
          <w:noProof/>
          <w:color w:val="002060"/>
          <w:sz w:val="24"/>
          <w:szCs w:val="24"/>
        </w:rPr>
        <w:t>ACD Outcome 2: Wider ranges</w:t>
      </w:r>
      <w:r w:rsidRPr="00D906D7">
        <w:rPr>
          <w:rFonts w:ascii="Verdana" w:hAnsi="Verdana"/>
          <w:noProof/>
          <w:color w:val="002060"/>
          <w:sz w:val="24"/>
          <w:szCs w:val="24"/>
        </w:rPr>
        <w:t xml:space="preserve"> of services delivered across a cluster, meeting population priorities and need, closer to home</w:t>
      </w:r>
      <w:r w:rsidR="00D906D7">
        <w:rPr>
          <w:rFonts w:ascii="Verdana" w:hAnsi="Verdana"/>
          <w:noProof/>
          <w:color w:val="002060"/>
          <w:sz w:val="24"/>
          <w:szCs w:val="24"/>
        </w:rPr>
        <w:t>,</w:t>
      </w:r>
      <w:r w:rsidRPr="00D906D7">
        <w:rPr>
          <w:rFonts w:ascii="Verdana" w:hAnsi="Verdana"/>
          <w:noProof/>
          <w:color w:val="002060"/>
          <w:sz w:val="24"/>
          <w:szCs w:val="24"/>
        </w:rPr>
        <w:t xml:space="preserve"> </w:t>
      </w:r>
      <w:r w:rsidR="00936D9E" w:rsidRPr="00D906D7">
        <w:rPr>
          <w:rFonts w:ascii="Verdana" w:hAnsi="Verdana"/>
          <w:noProof/>
          <w:color w:val="002060"/>
          <w:sz w:val="24"/>
          <w:szCs w:val="24"/>
        </w:rPr>
        <w:t xml:space="preserve">all outcomes </w:t>
      </w:r>
      <w:r w:rsidRPr="00D906D7">
        <w:rPr>
          <w:rFonts w:ascii="Verdana" w:hAnsi="Verdana"/>
          <w:noProof/>
          <w:color w:val="002060"/>
          <w:sz w:val="24"/>
          <w:szCs w:val="24"/>
        </w:rPr>
        <w:t xml:space="preserve">placed mature as the least reported response. </w:t>
      </w:r>
    </w:p>
    <w:p w14:paraId="70A6FF17" w14:textId="304E1DDE" w:rsidR="00C00E76" w:rsidRPr="00C00E76" w:rsidRDefault="00C00E76" w:rsidP="00C00E76">
      <w:pPr>
        <w:pStyle w:val="Caption"/>
        <w:keepNext/>
        <w:spacing w:before="100" w:beforeAutospacing="1" w:after="100" w:afterAutospacing="1"/>
        <w:rPr>
          <w:rFonts w:ascii="Verdana" w:hAnsi="Verdana"/>
          <w:i w:val="0"/>
          <w:iCs w:val="0"/>
          <w:color w:val="002060"/>
          <w:sz w:val="24"/>
          <w:szCs w:val="24"/>
        </w:rPr>
      </w:pPr>
      <w:bookmarkStart w:id="22" w:name="_Toc173314950"/>
      <w:r w:rsidRPr="00C00E76">
        <w:rPr>
          <w:rFonts w:ascii="Verdana" w:hAnsi="Verdana"/>
          <w:i w:val="0"/>
          <w:iCs w:val="0"/>
          <w:color w:val="002060"/>
          <w:sz w:val="24"/>
          <w:szCs w:val="24"/>
        </w:rPr>
        <w:t xml:space="preserve">Table </w:t>
      </w:r>
      <w:r w:rsidRPr="00C00E76">
        <w:rPr>
          <w:rFonts w:ascii="Verdana" w:hAnsi="Verdana"/>
          <w:i w:val="0"/>
          <w:iCs w:val="0"/>
          <w:color w:val="002060"/>
          <w:sz w:val="24"/>
          <w:szCs w:val="24"/>
        </w:rPr>
        <w:fldChar w:fldCharType="begin"/>
      </w:r>
      <w:r w:rsidRPr="00C00E76">
        <w:rPr>
          <w:rFonts w:ascii="Verdana" w:hAnsi="Verdana"/>
          <w:i w:val="0"/>
          <w:iCs w:val="0"/>
          <w:color w:val="002060"/>
          <w:sz w:val="24"/>
          <w:szCs w:val="24"/>
        </w:rPr>
        <w:instrText xml:space="preserve"> SEQ Table \* ARABIC </w:instrText>
      </w:r>
      <w:r w:rsidRPr="00C00E76">
        <w:rPr>
          <w:rFonts w:ascii="Verdana" w:hAnsi="Verdana"/>
          <w:i w:val="0"/>
          <w:iCs w:val="0"/>
          <w:color w:val="002060"/>
          <w:sz w:val="24"/>
          <w:szCs w:val="24"/>
        </w:rPr>
        <w:fldChar w:fldCharType="separate"/>
      </w:r>
      <w:r w:rsidR="007772DF">
        <w:rPr>
          <w:rFonts w:ascii="Verdana" w:hAnsi="Verdana"/>
          <w:i w:val="0"/>
          <w:iCs w:val="0"/>
          <w:noProof/>
          <w:color w:val="002060"/>
          <w:sz w:val="24"/>
          <w:szCs w:val="24"/>
        </w:rPr>
        <w:t>8</w:t>
      </w:r>
      <w:r w:rsidRPr="00C00E76">
        <w:rPr>
          <w:rFonts w:ascii="Verdana" w:hAnsi="Verdana"/>
          <w:i w:val="0"/>
          <w:iCs w:val="0"/>
          <w:color w:val="002060"/>
          <w:sz w:val="24"/>
          <w:szCs w:val="24"/>
        </w:rPr>
        <w:fldChar w:fldCharType="end"/>
      </w:r>
      <w:r w:rsidRPr="00C00E76">
        <w:rPr>
          <w:rFonts w:ascii="Verdana" w:hAnsi="Verdana"/>
          <w:i w:val="0"/>
          <w:iCs w:val="0"/>
          <w:color w:val="002060"/>
          <w:sz w:val="24"/>
          <w:szCs w:val="24"/>
        </w:rPr>
        <w:t>: ACD outcome 2 Wider range of services delivered across a cluster, meeting population priorities and need, closer to home</w:t>
      </w:r>
      <w:bookmarkEnd w:id="22"/>
    </w:p>
    <w:p w14:paraId="1BCD9152" w14:textId="0A5DAD39" w:rsidR="00C778A4" w:rsidRDefault="00B66D0D" w:rsidP="006446F5">
      <w:pPr>
        <w:rPr>
          <w:rFonts w:ascii="Verdana" w:hAnsi="Verdana"/>
          <w:noProof/>
          <w:color w:val="002060"/>
          <w:sz w:val="24"/>
          <w:szCs w:val="24"/>
        </w:rPr>
      </w:pPr>
      <w:r>
        <w:rPr>
          <w:noProof/>
        </w:rPr>
        <w:drawing>
          <wp:inline distT="0" distB="0" distL="0" distR="0" wp14:anchorId="46CB2232" wp14:editId="73EF3EC6">
            <wp:extent cx="5124893" cy="2413591"/>
            <wp:effectExtent l="0" t="0" r="0" b="6350"/>
            <wp:docPr id="9" name="Chart 9">
              <a:extLst xmlns:a="http://schemas.openxmlformats.org/drawingml/2006/main">
                <a:ext uri="{FF2B5EF4-FFF2-40B4-BE49-F238E27FC236}">
                  <a16:creationId xmlns:a16="http://schemas.microsoft.com/office/drawing/2014/main" id="{D1888E00-9D08-C94D-0C36-078BD22FB408}"/>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inline>
        </w:drawing>
      </w:r>
    </w:p>
    <w:p w14:paraId="499088DE" w14:textId="0C84F568" w:rsidR="009470E8" w:rsidRPr="00261CFD" w:rsidRDefault="009470E8" w:rsidP="009028BA">
      <w:pPr>
        <w:pStyle w:val="Heading2"/>
        <w:spacing w:before="100" w:beforeAutospacing="1" w:after="100" w:afterAutospacing="1"/>
        <w:rPr>
          <w:rFonts w:ascii="Verdana" w:hAnsi="Verdana"/>
          <w:b/>
          <w:bCs/>
          <w:noProof/>
          <w:color w:val="002060"/>
        </w:rPr>
      </w:pPr>
      <w:bookmarkStart w:id="23" w:name="_Toc173314902"/>
      <w:r w:rsidRPr="00261CFD">
        <w:rPr>
          <w:rFonts w:ascii="Verdana" w:hAnsi="Verdana"/>
          <w:b/>
          <w:bCs/>
          <w:noProof/>
          <w:color w:val="002060"/>
        </w:rPr>
        <w:t>Team Development</w:t>
      </w:r>
      <w:bookmarkEnd w:id="23"/>
    </w:p>
    <w:p w14:paraId="4D12341B" w14:textId="669A6928" w:rsidR="00564F28" w:rsidRDefault="00694B10" w:rsidP="009028BA">
      <w:pPr>
        <w:spacing w:before="100" w:beforeAutospacing="1" w:after="100" w:afterAutospacing="1" w:line="276" w:lineRule="auto"/>
        <w:rPr>
          <w:rFonts w:ascii="Verdana" w:hAnsi="Verdana"/>
          <w:noProof/>
          <w:color w:val="002060"/>
          <w:sz w:val="24"/>
          <w:szCs w:val="24"/>
        </w:rPr>
      </w:pPr>
      <w:bookmarkStart w:id="24" w:name="_Hlk171937831"/>
      <w:r>
        <w:rPr>
          <w:rFonts w:ascii="Verdana" w:hAnsi="Verdana"/>
          <w:noProof/>
          <w:color w:val="002060"/>
          <w:sz w:val="24"/>
          <w:szCs w:val="24"/>
        </w:rPr>
        <w:t>Tuckman’</w:t>
      </w:r>
      <w:r w:rsidR="009028BA">
        <w:rPr>
          <w:rFonts w:ascii="Verdana" w:hAnsi="Verdana"/>
          <w:noProof/>
          <w:color w:val="002060"/>
          <w:sz w:val="24"/>
          <w:szCs w:val="24"/>
        </w:rPr>
        <w:t>s model of team development describes four stages</w:t>
      </w:r>
      <w:r>
        <w:rPr>
          <w:rFonts w:ascii="Verdana" w:hAnsi="Verdana"/>
          <w:noProof/>
          <w:color w:val="002060"/>
          <w:sz w:val="24"/>
          <w:szCs w:val="24"/>
        </w:rPr>
        <w:t>:</w:t>
      </w:r>
      <w:r w:rsidR="009028BA">
        <w:rPr>
          <w:rFonts w:ascii="Verdana" w:hAnsi="Verdana"/>
          <w:noProof/>
          <w:color w:val="002060"/>
          <w:sz w:val="24"/>
          <w:szCs w:val="24"/>
        </w:rPr>
        <w:t xml:space="preserve"> forming, storming, norming and performing. </w:t>
      </w:r>
      <w:r w:rsidR="009470E8">
        <w:rPr>
          <w:rFonts w:ascii="Verdana" w:hAnsi="Verdana"/>
          <w:noProof/>
          <w:color w:val="002060"/>
          <w:sz w:val="24"/>
          <w:szCs w:val="24"/>
        </w:rPr>
        <w:t xml:space="preserve">Most clusters reported their team development stage as </w:t>
      </w:r>
      <w:r w:rsidR="009028BA">
        <w:rPr>
          <w:rFonts w:ascii="Verdana" w:hAnsi="Verdana"/>
          <w:noProof/>
          <w:color w:val="002060"/>
          <w:sz w:val="24"/>
          <w:szCs w:val="24"/>
        </w:rPr>
        <w:t>n</w:t>
      </w:r>
      <w:r w:rsidR="009470E8" w:rsidRPr="009028BA">
        <w:rPr>
          <w:rFonts w:ascii="Verdana" w:hAnsi="Verdana"/>
          <w:noProof/>
          <w:color w:val="002060"/>
          <w:sz w:val="24"/>
          <w:szCs w:val="24"/>
        </w:rPr>
        <w:t>orming</w:t>
      </w:r>
      <w:r w:rsidR="00936D9E">
        <w:rPr>
          <w:rFonts w:ascii="Verdana" w:hAnsi="Verdana"/>
          <w:noProof/>
          <w:color w:val="002060"/>
          <w:sz w:val="24"/>
          <w:szCs w:val="24"/>
        </w:rPr>
        <w:t xml:space="preserve"> (n=</w:t>
      </w:r>
      <w:r w:rsidR="009470E8">
        <w:rPr>
          <w:rFonts w:ascii="Verdana" w:hAnsi="Verdana"/>
          <w:noProof/>
          <w:color w:val="002060"/>
          <w:sz w:val="24"/>
          <w:szCs w:val="24"/>
        </w:rPr>
        <w:t>26)</w:t>
      </w:r>
      <w:r w:rsidR="00564F28">
        <w:rPr>
          <w:rFonts w:ascii="Verdana" w:hAnsi="Verdana"/>
          <w:noProof/>
          <w:color w:val="002060"/>
          <w:sz w:val="24"/>
          <w:szCs w:val="24"/>
        </w:rPr>
        <w:t>. This stage is described as the emergence of harmony where members fe</w:t>
      </w:r>
      <w:r w:rsidR="00936D9E">
        <w:rPr>
          <w:rFonts w:ascii="Verdana" w:hAnsi="Verdana"/>
          <w:noProof/>
          <w:color w:val="002060"/>
          <w:sz w:val="24"/>
          <w:szCs w:val="24"/>
        </w:rPr>
        <w:t>el able to openly express ideas</w:t>
      </w:r>
      <w:r w:rsidR="00564F28">
        <w:rPr>
          <w:rFonts w:ascii="Verdana" w:hAnsi="Verdana"/>
          <w:noProof/>
          <w:color w:val="002060"/>
          <w:sz w:val="24"/>
          <w:szCs w:val="24"/>
        </w:rPr>
        <w:t xml:space="preserve"> and opinions. </w:t>
      </w:r>
      <w:r w:rsidR="009028BA">
        <w:rPr>
          <w:rFonts w:ascii="Verdana" w:hAnsi="Verdana"/>
          <w:noProof/>
          <w:color w:val="002060"/>
          <w:sz w:val="24"/>
          <w:szCs w:val="24"/>
        </w:rPr>
        <w:t>Only four clusters described their team development as performing. This sugge</w:t>
      </w:r>
      <w:r w:rsidR="00783702">
        <w:rPr>
          <w:rFonts w:ascii="Verdana" w:hAnsi="Verdana"/>
          <w:noProof/>
          <w:color w:val="002060"/>
          <w:sz w:val="24"/>
          <w:szCs w:val="24"/>
        </w:rPr>
        <w:t>s</w:t>
      </w:r>
      <w:r w:rsidR="009028BA">
        <w:rPr>
          <w:rFonts w:ascii="Verdana" w:hAnsi="Verdana"/>
          <w:noProof/>
          <w:color w:val="002060"/>
          <w:sz w:val="24"/>
          <w:szCs w:val="24"/>
        </w:rPr>
        <w:t xml:space="preserve">ts </w:t>
      </w:r>
      <w:bookmarkEnd w:id="24"/>
      <w:r w:rsidR="00936D9E">
        <w:rPr>
          <w:rFonts w:ascii="Verdana" w:hAnsi="Verdana"/>
          <w:noProof/>
          <w:color w:val="002060"/>
          <w:sz w:val="24"/>
          <w:szCs w:val="24"/>
        </w:rPr>
        <w:t xml:space="preserve">that for the majority of </w:t>
      </w:r>
      <w:r w:rsidR="00564F28">
        <w:rPr>
          <w:rFonts w:ascii="Verdana" w:hAnsi="Verdana"/>
          <w:noProof/>
          <w:color w:val="002060"/>
          <w:sz w:val="24"/>
          <w:szCs w:val="24"/>
        </w:rPr>
        <w:t>cluster</w:t>
      </w:r>
      <w:r w:rsidR="00936D9E">
        <w:rPr>
          <w:rFonts w:ascii="Verdana" w:hAnsi="Verdana"/>
          <w:noProof/>
          <w:color w:val="002060"/>
          <w:sz w:val="24"/>
          <w:szCs w:val="24"/>
        </w:rPr>
        <w:t>s,</w:t>
      </w:r>
      <w:r w:rsidR="00564F28">
        <w:rPr>
          <w:rFonts w:ascii="Verdana" w:hAnsi="Verdana"/>
          <w:noProof/>
          <w:color w:val="002060"/>
          <w:sz w:val="24"/>
          <w:szCs w:val="24"/>
        </w:rPr>
        <w:t xml:space="preserve"> </w:t>
      </w:r>
      <w:r w:rsidR="00613BEE">
        <w:rPr>
          <w:rFonts w:ascii="Verdana" w:hAnsi="Verdana"/>
          <w:noProof/>
          <w:color w:val="002060"/>
          <w:sz w:val="24"/>
          <w:szCs w:val="24"/>
        </w:rPr>
        <w:t xml:space="preserve">team </w:t>
      </w:r>
      <w:r w:rsidR="00564F28">
        <w:rPr>
          <w:rFonts w:ascii="Verdana" w:hAnsi="Verdana"/>
          <w:noProof/>
          <w:color w:val="002060"/>
          <w:sz w:val="24"/>
          <w:szCs w:val="24"/>
        </w:rPr>
        <w:t>development</w:t>
      </w:r>
      <w:r w:rsidR="00613BEE">
        <w:rPr>
          <w:rFonts w:ascii="Verdana" w:hAnsi="Verdana"/>
          <w:noProof/>
          <w:color w:val="002060"/>
          <w:sz w:val="24"/>
          <w:szCs w:val="24"/>
        </w:rPr>
        <w:t xml:space="preserve"> is ongoing. </w:t>
      </w:r>
    </w:p>
    <w:p w14:paraId="23183BA0" w14:textId="5176792B" w:rsidR="00C00E76" w:rsidRPr="00C00E76" w:rsidRDefault="00C00E76" w:rsidP="00C00E76">
      <w:pPr>
        <w:pStyle w:val="Caption"/>
        <w:keepNext/>
        <w:spacing w:before="100" w:beforeAutospacing="1" w:after="100" w:afterAutospacing="1"/>
        <w:rPr>
          <w:rFonts w:ascii="Verdana" w:hAnsi="Verdana"/>
          <w:i w:val="0"/>
          <w:iCs w:val="0"/>
          <w:color w:val="002060"/>
          <w:sz w:val="24"/>
          <w:szCs w:val="24"/>
        </w:rPr>
      </w:pPr>
      <w:bookmarkStart w:id="25" w:name="_Toc173314951"/>
      <w:r w:rsidRPr="00C00E76">
        <w:rPr>
          <w:rFonts w:ascii="Verdana" w:hAnsi="Verdana"/>
          <w:i w:val="0"/>
          <w:iCs w:val="0"/>
          <w:color w:val="002060"/>
          <w:sz w:val="24"/>
          <w:szCs w:val="24"/>
        </w:rPr>
        <w:lastRenderedPageBreak/>
        <w:t xml:space="preserve">Table </w:t>
      </w:r>
      <w:r w:rsidRPr="00C00E76">
        <w:rPr>
          <w:rFonts w:ascii="Verdana" w:hAnsi="Verdana"/>
          <w:i w:val="0"/>
          <w:iCs w:val="0"/>
          <w:color w:val="002060"/>
          <w:sz w:val="24"/>
          <w:szCs w:val="24"/>
        </w:rPr>
        <w:fldChar w:fldCharType="begin"/>
      </w:r>
      <w:r w:rsidRPr="00C00E76">
        <w:rPr>
          <w:rFonts w:ascii="Verdana" w:hAnsi="Verdana"/>
          <w:i w:val="0"/>
          <w:iCs w:val="0"/>
          <w:color w:val="002060"/>
          <w:sz w:val="24"/>
          <w:szCs w:val="24"/>
        </w:rPr>
        <w:instrText xml:space="preserve"> SEQ Table \* ARABIC </w:instrText>
      </w:r>
      <w:r w:rsidRPr="00C00E76">
        <w:rPr>
          <w:rFonts w:ascii="Verdana" w:hAnsi="Verdana"/>
          <w:i w:val="0"/>
          <w:iCs w:val="0"/>
          <w:color w:val="002060"/>
          <w:sz w:val="24"/>
          <w:szCs w:val="24"/>
        </w:rPr>
        <w:fldChar w:fldCharType="separate"/>
      </w:r>
      <w:r w:rsidR="007772DF">
        <w:rPr>
          <w:rFonts w:ascii="Verdana" w:hAnsi="Verdana"/>
          <w:i w:val="0"/>
          <w:iCs w:val="0"/>
          <w:noProof/>
          <w:color w:val="002060"/>
          <w:sz w:val="24"/>
          <w:szCs w:val="24"/>
        </w:rPr>
        <w:t>9</w:t>
      </w:r>
      <w:r w:rsidRPr="00C00E76">
        <w:rPr>
          <w:rFonts w:ascii="Verdana" w:hAnsi="Verdana"/>
          <w:i w:val="0"/>
          <w:iCs w:val="0"/>
          <w:color w:val="002060"/>
          <w:sz w:val="24"/>
          <w:szCs w:val="24"/>
        </w:rPr>
        <w:fldChar w:fldCharType="end"/>
      </w:r>
      <w:r w:rsidRPr="00C00E76">
        <w:rPr>
          <w:rFonts w:ascii="Verdana" w:hAnsi="Verdana"/>
          <w:i w:val="0"/>
          <w:iCs w:val="0"/>
          <w:color w:val="002060"/>
          <w:sz w:val="24"/>
          <w:szCs w:val="24"/>
        </w:rPr>
        <w:t>: Tuckman’s Model of Team Development</w:t>
      </w:r>
      <w:bookmarkEnd w:id="25"/>
    </w:p>
    <w:p w14:paraId="4B518862" w14:textId="0BEA6B83" w:rsidR="00564F28" w:rsidRPr="009470E8" w:rsidRDefault="00564F28" w:rsidP="006446F5">
      <w:pPr>
        <w:rPr>
          <w:rFonts w:ascii="Verdana" w:hAnsi="Verdana"/>
          <w:noProof/>
          <w:color w:val="002060"/>
          <w:sz w:val="24"/>
          <w:szCs w:val="24"/>
        </w:rPr>
      </w:pPr>
      <w:r>
        <w:rPr>
          <w:noProof/>
          <w:lang w:eastAsia="en-GB"/>
        </w:rPr>
        <w:drawing>
          <wp:inline distT="0" distB="0" distL="0" distR="0" wp14:anchorId="3B2B29A7" wp14:editId="3F839CDF">
            <wp:extent cx="4396740" cy="2240280"/>
            <wp:effectExtent l="0" t="0" r="3810" b="7620"/>
            <wp:docPr id="25" name="Chart 25">
              <a:extLst xmlns:a="http://schemas.openxmlformats.org/drawingml/2006/main">
                <a:ext uri="{FF2B5EF4-FFF2-40B4-BE49-F238E27FC236}">
                  <a16:creationId xmlns:a16="http://schemas.microsoft.com/office/drawing/2014/main" id="{7E5C97C1-9A6A-1E99-6927-F222C1034029}"/>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inline>
        </w:drawing>
      </w:r>
    </w:p>
    <w:p w14:paraId="3D9CB5ED" w14:textId="07956A57" w:rsidR="003C391E" w:rsidRPr="009028BA" w:rsidRDefault="00BE164A" w:rsidP="005C5A04">
      <w:pPr>
        <w:pStyle w:val="Heading2"/>
        <w:spacing w:before="100" w:beforeAutospacing="1" w:after="100" w:afterAutospacing="1"/>
        <w:rPr>
          <w:rFonts w:ascii="Verdana" w:hAnsi="Verdana"/>
          <w:b/>
          <w:bCs/>
          <w:noProof/>
          <w:color w:val="002060"/>
        </w:rPr>
      </w:pPr>
      <w:bookmarkStart w:id="26" w:name="_Toc173314903"/>
      <w:r w:rsidRPr="009028BA">
        <w:rPr>
          <w:rFonts w:ascii="Verdana" w:hAnsi="Verdana"/>
          <w:b/>
          <w:bCs/>
          <w:noProof/>
          <w:color w:val="002060"/>
        </w:rPr>
        <w:t xml:space="preserve">Barriers </w:t>
      </w:r>
      <w:r w:rsidR="004F40F8" w:rsidRPr="009028BA">
        <w:rPr>
          <w:rFonts w:ascii="Verdana" w:hAnsi="Verdana"/>
          <w:b/>
          <w:bCs/>
          <w:noProof/>
          <w:color w:val="002060"/>
        </w:rPr>
        <w:t>to Cluster Working</w:t>
      </w:r>
      <w:bookmarkEnd w:id="26"/>
      <w:r w:rsidR="004F40F8" w:rsidRPr="009028BA">
        <w:rPr>
          <w:rFonts w:ascii="Verdana" w:hAnsi="Verdana"/>
          <w:b/>
          <w:bCs/>
          <w:noProof/>
          <w:color w:val="002060"/>
        </w:rPr>
        <w:t xml:space="preserve"> </w:t>
      </w:r>
    </w:p>
    <w:p w14:paraId="6D545577" w14:textId="08650746" w:rsidR="004A2BE6" w:rsidRDefault="008363CB" w:rsidP="009028BA">
      <w:pPr>
        <w:spacing w:before="100" w:beforeAutospacing="1" w:after="100" w:afterAutospacing="1" w:line="276" w:lineRule="auto"/>
        <w:jc w:val="both"/>
        <w:rPr>
          <w:rFonts w:ascii="Verdana" w:hAnsi="Verdana"/>
          <w:noProof/>
          <w:color w:val="002060"/>
          <w:sz w:val="24"/>
          <w:szCs w:val="24"/>
        </w:rPr>
      </w:pPr>
      <w:r w:rsidRPr="00921E37">
        <w:rPr>
          <w:rFonts w:ascii="Verdana" w:hAnsi="Verdana"/>
          <w:noProof/>
          <w:color w:val="002060"/>
          <w:sz w:val="24"/>
          <w:szCs w:val="24"/>
        </w:rPr>
        <w:t>Cluster</w:t>
      </w:r>
      <w:r w:rsidR="00394B45">
        <w:rPr>
          <w:rFonts w:ascii="Verdana" w:hAnsi="Verdana"/>
          <w:noProof/>
          <w:color w:val="002060"/>
          <w:sz w:val="24"/>
          <w:szCs w:val="24"/>
        </w:rPr>
        <w:t>s</w:t>
      </w:r>
      <w:r w:rsidRPr="00921E37">
        <w:rPr>
          <w:rFonts w:ascii="Verdana" w:hAnsi="Verdana"/>
          <w:noProof/>
          <w:color w:val="002060"/>
          <w:sz w:val="24"/>
          <w:szCs w:val="24"/>
        </w:rPr>
        <w:t xml:space="preserve"> were asked to reflect</w:t>
      </w:r>
      <w:r w:rsidR="00573830" w:rsidRPr="00921E37">
        <w:rPr>
          <w:rFonts w:ascii="Verdana" w:hAnsi="Verdana"/>
          <w:noProof/>
          <w:color w:val="002060"/>
          <w:sz w:val="24"/>
          <w:szCs w:val="24"/>
        </w:rPr>
        <w:t xml:space="preserve"> on the primary a</w:t>
      </w:r>
      <w:r w:rsidR="009325D0">
        <w:rPr>
          <w:rFonts w:ascii="Verdana" w:hAnsi="Verdana"/>
          <w:noProof/>
          <w:color w:val="002060"/>
          <w:sz w:val="24"/>
          <w:szCs w:val="24"/>
        </w:rPr>
        <w:t xml:space="preserve">nd community care systems in their region and </w:t>
      </w:r>
      <w:r w:rsidR="00573830" w:rsidRPr="00921E37">
        <w:rPr>
          <w:rFonts w:ascii="Verdana" w:hAnsi="Verdana"/>
          <w:noProof/>
          <w:color w:val="002060"/>
          <w:sz w:val="24"/>
          <w:szCs w:val="24"/>
        </w:rPr>
        <w:t>what the biggest barrier</w:t>
      </w:r>
      <w:r w:rsidR="009325D0">
        <w:rPr>
          <w:rFonts w:ascii="Verdana" w:hAnsi="Verdana"/>
          <w:noProof/>
          <w:color w:val="002060"/>
          <w:sz w:val="24"/>
          <w:szCs w:val="24"/>
        </w:rPr>
        <w:t>s</w:t>
      </w:r>
      <w:r w:rsidR="00573830" w:rsidRPr="00921E37">
        <w:rPr>
          <w:rFonts w:ascii="Verdana" w:hAnsi="Verdana"/>
          <w:noProof/>
          <w:color w:val="002060"/>
          <w:sz w:val="24"/>
          <w:szCs w:val="24"/>
        </w:rPr>
        <w:t xml:space="preserve"> to effective cluster working</w:t>
      </w:r>
      <w:r w:rsidR="009325D0">
        <w:rPr>
          <w:rFonts w:ascii="Verdana" w:hAnsi="Verdana"/>
          <w:noProof/>
          <w:color w:val="002060"/>
          <w:sz w:val="24"/>
          <w:szCs w:val="24"/>
        </w:rPr>
        <w:t xml:space="preserve"> are</w:t>
      </w:r>
      <w:r w:rsidR="00573830" w:rsidRPr="00921E37">
        <w:rPr>
          <w:rFonts w:ascii="Verdana" w:hAnsi="Verdana"/>
          <w:noProof/>
          <w:color w:val="002060"/>
          <w:sz w:val="24"/>
          <w:szCs w:val="24"/>
        </w:rPr>
        <w:t xml:space="preserve">. </w:t>
      </w:r>
      <w:r w:rsidR="009325D0">
        <w:rPr>
          <w:rFonts w:ascii="Verdana" w:hAnsi="Verdana"/>
          <w:noProof/>
          <w:color w:val="002060"/>
          <w:sz w:val="24"/>
          <w:szCs w:val="24"/>
        </w:rPr>
        <w:t>Five</w:t>
      </w:r>
      <w:r w:rsidR="00096779" w:rsidRPr="00921E37">
        <w:rPr>
          <w:rFonts w:ascii="Verdana" w:hAnsi="Verdana"/>
          <w:noProof/>
          <w:color w:val="002060"/>
          <w:sz w:val="24"/>
          <w:szCs w:val="24"/>
        </w:rPr>
        <w:t xml:space="preserve"> barriers </w:t>
      </w:r>
      <w:r w:rsidR="004A2BE6">
        <w:rPr>
          <w:rFonts w:ascii="Verdana" w:hAnsi="Verdana"/>
          <w:noProof/>
          <w:color w:val="002060"/>
          <w:sz w:val="24"/>
          <w:szCs w:val="24"/>
        </w:rPr>
        <w:t xml:space="preserve">to cluster working </w:t>
      </w:r>
      <w:r w:rsidR="00096779" w:rsidRPr="00921E37">
        <w:rPr>
          <w:rFonts w:ascii="Verdana" w:hAnsi="Verdana"/>
          <w:noProof/>
          <w:color w:val="002060"/>
          <w:sz w:val="24"/>
          <w:szCs w:val="24"/>
        </w:rPr>
        <w:t>were identified</w:t>
      </w:r>
      <w:r w:rsidR="004A2BE6">
        <w:rPr>
          <w:rFonts w:ascii="Verdana" w:hAnsi="Verdana"/>
          <w:noProof/>
          <w:color w:val="002060"/>
          <w:sz w:val="24"/>
          <w:szCs w:val="24"/>
        </w:rPr>
        <w:t xml:space="preserve"> </w:t>
      </w:r>
      <w:r w:rsidR="005B009A">
        <w:rPr>
          <w:rFonts w:ascii="Verdana" w:hAnsi="Verdana"/>
          <w:noProof/>
          <w:color w:val="002060"/>
          <w:sz w:val="24"/>
          <w:szCs w:val="24"/>
        </w:rPr>
        <w:t>including:</w:t>
      </w:r>
    </w:p>
    <w:p w14:paraId="5B6AC540" w14:textId="77777777" w:rsidR="004A2BE6" w:rsidRDefault="004A2BE6" w:rsidP="00447209">
      <w:pPr>
        <w:pStyle w:val="ListParagraph"/>
        <w:numPr>
          <w:ilvl w:val="0"/>
          <w:numId w:val="13"/>
        </w:numPr>
        <w:spacing w:before="100" w:beforeAutospacing="1" w:after="100" w:afterAutospacing="1" w:line="276" w:lineRule="auto"/>
        <w:ind w:left="473"/>
        <w:jc w:val="both"/>
        <w:rPr>
          <w:rFonts w:ascii="Verdana" w:hAnsi="Verdana"/>
          <w:noProof/>
          <w:color w:val="002060"/>
          <w:sz w:val="24"/>
          <w:szCs w:val="24"/>
        </w:rPr>
      </w:pPr>
      <w:r w:rsidRPr="004A2BE6">
        <w:rPr>
          <w:rFonts w:ascii="Verdana" w:hAnsi="Verdana"/>
          <w:noProof/>
          <w:color w:val="002060"/>
          <w:sz w:val="24"/>
          <w:szCs w:val="24"/>
        </w:rPr>
        <w:t>F</w:t>
      </w:r>
      <w:r w:rsidR="005B009A" w:rsidRPr="004A2BE6">
        <w:rPr>
          <w:rFonts w:ascii="Verdana" w:hAnsi="Verdana"/>
          <w:noProof/>
          <w:color w:val="002060"/>
          <w:sz w:val="24"/>
          <w:szCs w:val="24"/>
        </w:rPr>
        <w:t>unding</w:t>
      </w:r>
    </w:p>
    <w:p w14:paraId="048899B3" w14:textId="77777777" w:rsidR="004A2BE6" w:rsidRDefault="004A2BE6" w:rsidP="00447209">
      <w:pPr>
        <w:pStyle w:val="ListParagraph"/>
        <w:numPr>
          <w:ilvl w:val="0"/>
          <w:numId w:val="13"/>
        </w:numPr>
        <w:spacing w:before="100" w:beforeAutospacing="1" w:after="100" w:afterAutospacing="1" w:line="276" w:lineRule="auto"/>
        <w:ind w:left="473"/>
        <w:jc w:val="both"/>
        <w:rPr>
          <w:rFonts w:ascii="Verdana" w:hAnsi="Verdana"/>
          <w:noProof/>
          <w:color w:val="002060"/>
          <w:sz w:val="24"/>
          <w:szCs w:val="24"/>
        </w:rPr>
      </w:pPr>
      <w:r>
        <w:rPr>
          <w:rFonts w:ascii="Verdana" w:hAnsi="Verdana"/>
          <w:noProof/>
          <w:color w:val="002060"/>
          <w:sz w:val="24"/>
          <w:szCs w:val="24"/>
        </w:rPr>
        <w:t>E</w:t>
      </w:r>
      <w:r w:rsidR="005B009A" w:rsidRPr="004A2BE6">
        <w:rPr>
          <w:rFonts w:ascii="Verdana" w:hAnsi="Verdana"/>
          <w:noProof/>
          <w:color w:val="002060"/>
          <w:sz w:val="24"/>
          <w:szCs w:val="24"/>
        </w:rPr>
        <w:t>ngagement</w:t>
      </w:r>
    </w:p>
    <w:p w14:paraId="0D86BF09" w14:textId="77777777" w:rsidR="004A2BE6" w:rsidRDefault="004A2BE6" w:rsidP="00447209">
      <w:pPr>
        <w:pStyle w:val="ListParagraph"/>
        <w:numPr>
          <w:ilvl w:val="0"/>
          <w:numId w:val="13"/>
        </w:numPr>
        <w:spacing w:before="100" w:beforeAutospacing="1" w:after="100" w:afterAutospacing="1" w:line="276" w:lineRule="auto"/>
        <w:ind w:left="473"/>
        <w:jc w:val="both"/>
        <w:rPr>
          <w:rFonts w:ascii="Verdana" w:hAnsi="Verdana"/>
          <w:noProof/>
          <w:color w:val="002060"/>
          <w:sz w:val="24"/>
          <w:szCs w:val="24"/>
        </w:rPr>
      </w:pPr>
      <w:r>
        <w:rPr>
          <w:rFonts w:ascii="Verdana" w:hAnsi="Verdana"/>
          <w:noProof/>
          <w:color w:val="002060"/>
          <w:sz w:val="24"/>
          <w:szCs w:val="24"/>
        </w:rPr>
        <w:t>L</w:t>
      </w:r>
      <w:r w:rsidR="005B009A" w:rsidRPr="004A2BE6">
        <w:rPr>
          <w:rFonts w:ascii="Verdana" w:hAnsi="Verdana"/>
          <w:noProof/>
          <w:color w:val="002060"/>
          <w:sz w:val="24"/>
          <w:szCs w:val="24"/>
        </w:rPr>
        <w:t>ack of clarity</w:t>
      </w:r>
    </w:p>
    <w:p w14:paraId="7DB891C7" w14:textId="77777777" w:rsidR="004A2BE6" w:rsidRDefault="004A2BE6" w:rsidP="00447209">
      <w:pPr>
        <w:pStyle w:val="ListParagraph"/>
        <w:numPr>
          <w:ilvl w:val="0"/>
          <w:numId w:val="13"/>
        </w:numPr>
        <w:spacing w:before="100" w:beforeAutospacing="1" w:after="100" w:afterAutospacing="1" w:line="276" w:lineRule="auto"/>
        <w:ind w:left="473"/>
        <w:jc w:val="both"/>
        <w:rPr>
          <w:rFonts w:ascii="Verdana" w:hAnsi="Verdana"/>
          <w:noProof/>
          <w:color w:val="002060"/>
          <w:sz w:val="24"/>
          <w:szCs w:val="24"/>
        </w:rPr>
      </w:pPr>
      <w:r>
        <w:rPr>
          <w:rFonts w:ascii="Verdana" w:hAnsi="Verdana"/>
          <w:noProof/>
          <w:color w:val="002060"/>
          <w:sz w:val="24"/>
          <w:szCs w:val="24"/>
        </w:rPr>
        <w:t>Lack of t</w:t>
      </w:r>
      <w:r w:rsidR="005B009A" w:rsidRPr="004A2BE6">
        <w:rPr>
          <w:rFonts w:ascii="Verdana" w:hAnsi="Verdana"/>
          <w:noProof/>
          <w:color w:val="002060"/>
          <w:sz w:val="24"/>
          <w:szCs w:val="24"/>
        </w:rPr>
        <w:t>ime</w:t>
      </w:r>
    </w:p>
    <w:p w14:paraId="6B57F565" w14:textId="2548AA96" w:rsidR="00357E78" w:rsidRPr="004A2BE6" w:rsidRDefault="004A2BE6" w:rsidP="00447209">
      <w:pPr>
        <w:pStyle w:val="ListParagraph"/>
        <w:numPr>
          <w:ilvl w:val="0"/>
          <w:numId w:val="13"/>
        </w:numPr>
        <w:spacing w:before="100" w:beforeAutospacing="1" w:after="100" w:afterAutospacing="1" w:line="276" w:lineRule="auto"/>
        <w:ind w:left="473"/>
        <w:jc w:val="both"/>
        <w:rPr>
          <w:rFonts w:ascii="Verdana" w:hAnsi="Verdana"/>
          <w:noProof/>
          <w:color w:val="002060"/>
          <w:sz w:val="24"/>
          <w:szCs w:val="24"/>
        </w:rPr>
      </w:pPr>
      <w:r>
        <w:rPr>
          <w:rFonts w:ascii="Verdana" w:hAnsi="Verdana"/>
          <w:noProof/>
          <w:color w:val="002060"/>
          <w:sz w:val="24"/>
          <w:szCs w:val="24"/>
        </w:rPr>
        <w:t>B</w:t>
      </w:r>
      <w:r w:rsidR="005B009A" w:rsidRPr="004A2BE6">
        <w:rPr>
          <w:rFonts w:ascii="Verdana" w:hAnsi="Verdana"/>
          <w:noProof/>
          <w:color w:val="002060"/>
          <w:sz w:val="24"/>
          <w:szCs w:val="24"/>
        </w:rPr>
        <w:t>ureaucracy</w:t>
      </w:r>
    </w:p>
    <w:p w14:paraId="0BA81576" w14:textId="13C1270B" w:rsidR="0081643E" w:rsidRDefault="00040830" w:rsidP="009028BA">
      <w:pPr>
        <w:spacing w:before="100" w:beforeAutospacing="1" w:after="100" w:afterAutospacing="1" w:line="276" w:lineRule="auto"/>
        <w:jc w:val="both"/>
        <w:rPr>
          <w:rFonts w:ascii="Verdana" w:hAnsi="Verdana"/>
          <w:noProof/>
          <w:color w:val="002060"/>
          <w:sz w:val="24"/>
          <w:szCs w:val="24"/>
        </w:rPr>
      </w:pPr>
      <w:r>
        <w:rPr>
          <w:rFonts w:ascii="Verdana" w:hAnsi="Verdana"/>
          <w:noProof/>
          <w:color w:val="002060"/>
          <w:sz w:val="24"/>
          <w:szCs w:val="24"/>
        </w:rPr>
        <w:t>37 out of 46</w:t>
      </w:r>
      <w:r w:rsidR="0012649D" w:rsidRPr="00921E37">
        <w:rPr>
          <w:rFonts w:ascii="Verdana" w:hAnsi="Verdana"/>
          <w:noProof/>
          <w:color w:val="002060"/>
          <w:sz w:val="24"/>
          <w:szCs w:val="24"/>
        </w:rPr>
        <w:t xml:space="preserve"> response</w:t>
      </w:r>
      <w:r w:rsidR="00A03455" w:rsidRPr="00921E37">
        <w:rPr>
          <w:rFonts w:ascii="Verdana" w:hAnsi="Verdana"/>
          <w:noProof/>
          <w:color w:val="002060"/>
          <w:sz w:val="24"/>
          <w:szCs w:val="24"/>
        </w:rPr>
        <w:t>s</w:t>
      </w:r>
      <w:r w:rsidR="0012649D" w:rsidRPr="00921E37">
        <w:rPr>
          <w:rFonts w:ascii="Verdana" w:hAnsi="Verdana"/>
          <w:noProof/>
          <w:color w:val="002060"/>
          <w:sz w:val="24"/>
          <w:szCs w:val="24"/>
        </w:rPr>
        <w:t xml:space="preserve"> </w:t>
      </w:r>
      <w:r w:rsidR="00A03455" w:rsidRPr="00921E37">
        <w:rPr>
          <w:rFonts w:ascii="Verdana" w:hAnsi="Verdana"/>
          <w:noProof/>
          <w:color w:val="002060"/>
          <w:sz w:val="24"/>
          <w:szCs w:val="24"/>
        </w:rPr>
        <w:t>listed</w:t>
      </w:r>
      <w:r w:rsidR="0012649D" w:rsidRPr="00921E37">
        <w:rPr>
          <w:rFonts w:ascii="Verdana" w:hAnsi="Verdana"/>
          <w:noProof/>
          <w:color w:val="002060"/>
          <w:sz w:val="24"/>
          <w:szCs w:val="24"/>
        </w:rPr>
        <w:t xml:space="preserve"> </w:t>
      </w:r>
      <w:r w:rsidR="0012649D" w:rsidRPr="00921E37">
        <w:rPr>
          <w:rFonts w:ascii="Verdana" w:hAnsi="Verdana"/>
          <w:b/>
          <w:bCs/>
          <w:noProof/>
          <w:color w:val="002060"/>
          <w:sz w:val="24"/>
          <w:szCs w:val="24"/>
        </w:rPr>
        <w:t>f</w:t>
      </w:r>
      <w:r w:rsidR="00D3391F" w:rsidRPr="00921E37">
        <w:rPr>
          <w:rFonts w:ascii="Verdana" w:hAnsi="Verdana"/>
          <w:b/>
          <w:bCs/>
          <w:noProof/>
          <w:color w:val="002060"/>
          <w:sz w:val="24"/>
          <w:szCs w:val="24"/>
        </w:rPr>
        <w:t>unding</w:t>
      </w:r>
      <w:r w:rsidR="00D3391F" w:rsidRPr="00921E37">
        <w:rPr>
          <w:rFonts w:ascii="Verdana" w:hAnsi="Verdana"/>
          <w:noProof/>
          <w:color w:val="002060"/>
          <w:sz w:val="24"/>
          <w:szCs w:val="24"/>
        </w:rPr>
        <w:t xml:space="preserve"> a</w:t>
      </w:r>
      <w:r w:rsidR="00A03455" w:rsidRPr="00921E37">
        <w:rPr>
          <w:rFonts w:ascii="Verdana" w:hAnsi="Verdana"/>
          <w:noProof/>
          <w:color w:val="002060"/>
          <w:sz w:val="24"/>
          <w:szCs w:val="24"/>
        </w:rPr>
        <w:t>s a</w:t>
      </w:r>
      <w:r w:rsidR="00D3391F" w:rsidRPr="00921E37">
        <w:rPr>
          <w:rFonts w:ascii="Verdana" w:hAnsi="Verdana"/>
          <w:noProof/>
          <w:color w:val="002060"/>
          <w:sz w:val="24"/>
          <w:szCs w:val="24"/>
        </w:rPr>
        <w:t xml:space="preserve"> significant barrier to cluster working</w:t>
      </w:r>
      <w:r w:rsidR="0012649D" w:rsidRPr="00921E37">
        <w:rPr>
          <w:rFonts w:ascii="Verdana" w:hAnsi="Verdana"/>
          <w:noProof/>
          <w:color w:val="002060"/>
          <w:sz w:val="24"/>
          <w:szCs w:val="24"/>
        </w:rPr>
        <w:t xml:space="preserve">. </w:t>
      </w:r>
      <w:r w:rsidR="00AC5F22" w:rsidRPr="00921E37">
        <w:rPr>
          <w:rFonts w:ascii="Verdana" w:hAnsi="Verdana"/>
          <w:noProof/>
          <w:color w:val="002060"/>
          <w:sz w:val="24"/>
          <w:szCs w:val="24"/>
        </w:rPr>
        <w:t>Across respon</w:t>
      </w:r>
      <w:r w:rsidR="00394B45">
        <w:rPr>
          <w:rFonts w:ascii="Verdana" w:hAnsi="Verdana"/>
          <w:noProof/>
          <w:color w:val="002060"/>
          <w:sz w:val="24"/>
          <w:szCs w:val="24"/>
        </w:rPr>
        <w:t>s</w:t>
      </w:r>
      <w:r w:rsidR="00AC5F22" w:rsidRPr="00921E37">
        <w:rPr>
          <w:rFonts w:ascii="Verdana" w:hAnsi="Verdana"/>
          <w:noProof/>
          <w:color w:val="002060"/>
          <w:sz w:val="24"/>
          <w:szCs w:val="24"/>
        </w:rPr>
        <w:t>es current f</w:t>
      </w:r>
      <w:r w:rsidR="00E21C00" w:rsidRPr="00921E37">
        <w:rPr>
          <w:rFonts w:ascii="Verdana" w:hAnsi="Verdana"/>
          <w:noProof/>
          <w:color w:val="002060"/>
          <w:sz w:val="24"/>
          <w:szCs w:val="24"/>
        </w:rPr>
        <w:t>unding models</w:t>
      </w:r>
      <w:r w:rsidR="00AC5F22" w:rsidRPr="00921E37">
        <w:rPr>
          <w:rFonts w:ascii="Verdana" w:hAnsi="Verdana"/>
          <w:noProof/>
          <w:color w:val="002060"/>
          <w:sz w:val="24"/>
          <w:szCs w:val="24"/>
        </w:rPr>
        <w:t xml:space="preserve"> and a</w:t>
      </w:r>
      <w:r w:rsidR="00E21C00" w:rsidRPr="00921E37">
        <w:rPr>
          <w:rFonts w:ascii="Verdana" w:hAnsi="Verdana"/>
          <w:noProof/>
          <w:color w:val="002060"/>
          <w:sz w:val="24"/>
          <w:szCs w:val="24"/>
        </w:rPr>
        <w:t>rrangements</w:t>
      </w:r>
      <w:r w:rsidR="00AC5F22" w:rsidRPr="00921E37">
        <w:rPr>
          <w:rFonts w:ascii="Verdana" w:hAnsi="Verdana"/>
          <w:noProof/>
          <w:color w:val="002060"/>
          <w:sz w:val="24"/>
          <w:szCs w:val="24"/>
        </w:rPr>
        <w:t xml:space="preserve"> were identified as </w:t>
      </w:r>
      <w:r w:rsidR="00C33389" w:rsidRPr="00921E37">
        <w:rPr>
          <w:rFonts w:ascii="Verdana" w:hAnsi="Verdana"/>
          <w:noProof/>
          <w:color w:val="002060"/>
          <w:sz w:val="24"/>
          <w:szCs w:val="24"/>
        </w:rPr>
        <w:t>neg</w:t>
      </w:r>
      <w:r w:rsidR="009325D0">
        <w:rPr>
          <w:rFonts w:ascii="Verdana" w:hAnsi="Verdana"/>
          <w:noProof/>
          <w:color w:val="002060"/>
          <w:sz w:val="24"/>
          <w:szCs w:val="24"/>
        </w:rPr>
        <w:t>a</w:t>
      </w:r>
      <w:r w:rsidR="00C33389" w:rsidRPr="00921E37">
        <w:rPr>
          <w:rFonts w:ascii="Verdana" w:hAnsi="Verdana"/>
          <w:noProof/>
          <w:color w:val="002060"/>
          <w:sz w:val="24"/>
          <w:szCs w:val="24"/>
        </w:rPr>
        <w:t>tively affecting clusters</w:t>
      </w:r>
      <w:r w:rsidR="009325D0">
        <w:rPr>
          <w:rFonts w:ascii="Verdana" w:hAnsi="Verdana"/>
          <w:noProof/>
          <w:color w:val="002060"/>
          <w:sz w:val="24"/>
          <w:szCs w:val="24"/>
        </w:rPr>
        <w:t>’ ability to progress. M</w:t>
      </w:r>
      <w:r w:rsidR="00C33389" w:rsidRPr="00921E37">
        <w:rPr>
          <w:rFonts w:ascii="Verdana" w:hAnsi="Verdana"/>
          <w:noProof/>
          <w:color w:val="002060"/>
          <w:sz w:val="24"/>
          <w:szCs w:val="24"/>
        </w:rPr>
        <w:t>any responses reflected</w:t>
      </w:r>
      <w:r w:rsidR="00474E0E" w:rsidRPr="00921E37">
        <w:rPr>
          <w:rFonts w:ascii="Verdana" w:hAnsi="Verdana"/>
          <w:noProof/>
          <w:color w:val="002060"/>
          <w:sz w:val="24"/>
          <w:szCs w:val="24"/>
        </w:rPr>
        <w:t xml:space="preserve"> that</w:t>
      </w:r>
      <w:r w:rsidR="00C33389" w:rsidRPr="00921E37">
        <w:rPr>
          <w:rFonts w:ascii="Verdana" w:hAnsi="Verdana"/>
          <w:noProof/>
          <w:color w:val="002060"/>
          <w:sz w:val="24"/>
          <w:szCs w:val="24"/>
        </w:rPr>
        <w:t xml:space="preserve"> need and demand are increasing within primary care but funding has remained </w:t>
      </w:r>
      <w:r w:rsidR="0089111E" w:rsidRPr="00921E37">
        <w:rPr>
          <w:rFonts w:ascii="Verdana" w:hAnsi="Verdana"/>
          <w:noProof/>
          <w:color w:val="002060"/>
          <w:sz w:val="24"/>
          <w:szCs w:val="24"/>
        </w:rPr>
        <w:t>static</w:t>
      </w:r>
      <w:r w:rsidR="009325D0">
        <w:rPr>
          <w:rFonts w:ascii="Verdana" w:hAnsi="Verdana"/>
          <w:noProof/>
          <w:color w:val="002060"/>
          <w:sz w:val="24"/>
          <w:szCs w:val="24"/>
        </w:rPr>
        <w:t>. G</w:t>
      </w:r>
      <w:r w:rsidR="0076733A" w:rsidRPr="00921E37">
        <w:rPr>
          <w:rFonts w:ascii="Verdana" w:hAnsi="Verdana"/>
          <w:noProof/>
          <w:color w:val="002060"/>
          <w:sz w:val="24"/>
          <w:szCs w:val="24"/>
        </w:rPr>
        <w:t xml:space="preserve">enerally funding is </w:t>
      </w:r>
      <w:r w:rsidR="00BA0D19" w:rsidRPr="00921E37">
        <w:rPr>
          <w:rFonts w:ascii="Verdana" w:hAnsi="Verdana"/>
          <w:noProof/>
          <w:color w:val="002060"/>
          <w:sz w:val="24"/>
          <w:szCs w:val="24"/>
        </w:rPr>
        <w:t xml:space="preserve">short term </w:t>
      </w:r>
      <w:r w:rsidR="009325D0">
        <w:rPr>
          <w:rFonts w:ascii="Verdana" w:hAnsi="Verdana"/>
          <w:noProof/>
          <w:color w:val="002060"/>
          <w:sz w:val="24"/>
          <w:szCs w:val="24"/>
        </w:rPr>
        <w:t>and this is a</w:t>
      </w:r>
      <w:r w:rsidR="0076733A" w:rsidRPr="00921E37">
        <w:rPr>
          <w:rFonts w:ascii="Verdana" w:hAnsi="Verdana"/>
          <w:noProof/>
          <w:color w:val="002060"/>
          <w:sz w:val="24"/>
          <w:szCs w:val="24"/>
        </w:rPr>
        <w:t xml:space="preserve">ffecting </w:t>
      </w:r>
      <w:r w:rsidR="00474E0E" w:rsidRPr="00921E37">
        <w:rPr>
          <w:rFonts w:ascii="Verdana" w:hAnsi="Verdana"/>
          <w:noProof/>
          <w:color w:val="002060"/>
          <w:sz w:val="24"/>
          <w:szCs w:val="24"/>
        </w:rPr>
        <w:t>the clusters</w:t>
      </w:r>
      <w:r w:rsidR="009325D0">
        <w:rPr>
          <w:rFonts w:ascii="Verdana" w:hAnsi="Verdana"/>
          <w:noProof/>
          <w:color w:val="002060"/>
          <w:sz w:val="24"/>
          <w:szCs w:val="24"/>
        </w:rPr>
        <w:t>’</w:t>
      </w:r>
      <w:r w:rsidR="00474E0E" w:rsidRPr="00921E37">
        <w:rPr>
          <w:rFonts w:ascii="Verdana" w:hAnsi="Verdana"/>
          <w:noProof/>
          <w:color w:val="002060"/>
          <w:sz w:val="24"/>
          <w:szCs w:val="24"/>
        </w:rPr>
        <w:t xml:space="preserve"> </w:t>
      </w:r>
      <w:r w:rsidR="0076733A" w:rsidRPr="00921E37">
        <w:rPr>
          <w:rFonts w:ascii="Verdana" w:hAnsi="Verdana"/>
          <w:noProof/>
          <w:color w:val="002060"/>
          <w:sz w:val="24"/>
          <w:szCs w:val="24"/>
        </w:rPr>
        <w:t>abili</w:t>
      </w:r>
      <w:r w:rsidR="00394B45">
        <w:rPr>
          <w:rFonts w:ascii="Verdana" w:hAnsi="Verdana"/>
          <w:noProof/>
          <w:color w:val="002060"/>
          <w:sz w:val="24"/>
          <w:szCs w:val="24"/>
        </w:rPr>
        <w:t>ty</w:t>
      </w:r>
      <w:r w:rsidR="0076733A" w:rsidRPr="00921E37">
        <w:rPr>
          <w:rFonts w:ascii="Verdana" w:hAnsi="Verdana"/>
          <w:noProof/>
          <w:color w:val="002060"/>
          <w:sz w:val="24"/>
          <w:szCs w:val="24"/>
        </w:rPr>
        <w:t xml:space="preserve"> to retain staff, </w:t>
      </w:r>
      <w:r w:rsidR="007D5F93">
        <w:rPr>
          <w:rFonts w:ascii="Verdana" w:hAnsi="Verdana"/>
          <w:noProof/>
          <w:color w:val="002060"/>
          <w:sz w:val="24"/>
          <w:szCs w:val="24"/>
        </w:rPr>
        <w:t xml:space="preserve">mainstream projects and free up cluster budgets for innovation, </w:t>
      </w:r>
      <w:r w:rsidR="0076733A" w:rsidRPr="00921E37">
        <w:rPr>
          <w:rFonts w:ascii="Verdana" w:hAnsi="Verdana"/>
          <w:noProof/>
          <w:color w:val="002060"/>
          <w:sz w:val="24"/>
          <w:szCs w:val="24"/>
        </w:rPr>
        <w:t>progress projects an</w:t>
      </w:r>
      <w:r w:rsidR="00DC22A6" w:rsidRPr="00921E37">
        <w:rPr>
          <w:rFonts w:ascii="Verdana" w:hAnsi="Verdana"/>
          <w:noProof/>
          <w:color w:val="002060"/>
          <w:sz w:val="24"/>
          <w:szCs w:val="24"/>
        </w:rPr>
        <w:t xml:space="preserve">d </w:t>
      </w:r>
      <w:r w:rsidR="00AC24E6" w:rsidRPr="00921E37">
        <w:rPr>
          <w:rFonts w:ascii="Verdana" w:hAnsi="Verdana"/>
          <w:noProof/>
          <w:color w:val="002060"/>
          <w:sz w:val="24"/>
          <w:szCs w:val="24"/>
        </w:rPr>
        <w:t>/or d</w:t>
      </w:r>
      <w:r w:rsidR="00255E31" w:rsidRPr="00921E37">
        <w:rPr>
          <w:rFonts w:ascii="Verdana" w:hAnsi="Verdana"/>
          <w:noProof/>
          <w:color w:val="002060"/>
          <w:sz w:val="24"/>
          <w:szCs w:val="24"/>
        </w:rPr>
        <w:t>eliver sustainable primary care services</w:t>
      </w:r>
      <w:r w:rsidR="00AC24E6" w:rsidRPr="00921E37">
        <w:rPr>
          <w:rFonts w:ascii="Verdana" w:hAnsi="Verdana"/>
          <w:noProof/>
          <w:color w:val="002060"/>
          <w:sz w:val="24"/>
          <w:szCs w:val="24"/>
        </w:rPr>
        <w:t xml:space="preserve"> or drive transfor</w:t>
      </w:r>
      <w:r w:rsidR="00394B45">
        <w:rPr>
          <w:rFonts w:ascii="Verdana" w:hAnsi="Verdana"/>
          <w:noProof/>
          <w:color w:val="002060"/>
          <w:sz w:val="24"/>
          <w:szCs w:val="24"/>
        </w:rPr>
        <w:t>ma</w:t>
      </w:r>
      <w:r w:rsidR="00AC24E6" w:rsidRPr="00921E37">
        <w:rPr>
          <w:rFonts w:ascii="Verdana" w:hAnsi="Verdana"/>
          <w:noProof/>
          <w:color w:val="002060"/>
          <w:sz w:val="24"/>
          <w:szCs w:val="24"/>
        </w:rPr>
        <w:t>tion</w:t>
      </w:r>
      <w:r w:rsidR="00255E31" w:rsidRPr="00921E37">
        <w:rPr>
          <w:rFonts w:ascii="Verdana" w:hAnsi="Verdana"/>
          <w:noProof/>
          <w:color w:val="002060"/>
          <w:sz w:val="24"/>
          <w:szCs w:val="24"/>
        </w:rPr>
        <w:t xml:space="preserve">. </w:t>
      </w:r>
    </w:p>
    <w:bookmarkEnd w:id="20"/>
    <w:p w14:paraId="62E2719D" w14:textId="77777777" w:rsidR="004A1E15" w:rsidRDefault="004A1E15" w:rsidP="009028BA">
      <w:pPr>
        <w:spacing w:before="100" w:beforeAutospacing="1" w:after="100" w:afterAutospacing="1" w:line="276" w:lineRule="auto"/>
        <w:jc w:val="both"/>
        <w:rPr>
          <w:rFonts w:ascii="Verdana" w:hAnsi="Verdana"/>
          <w:noProof/>
          <w:color w:val="002060"/>
          <w:sz w:val="24"/>
          <w:szCs w:val="24"/>
        </w:rPr>
      </w:pPr>
    </w:p>
    <w:bookmarkStart w:id="27" w:name="_Hlk172703299"/>
    <w:p w14:paraId="1F3B5949" w14:textId="2B523599" w:rsidR="004D2D01" w:rsidRPr="00921E37" w:rsidRDefault="004A1E15" w:rsidP="004A1E15">
      <w:pPr>
        <w:spacing w:before="100" w:beforeAutospacing="1" w:after="100" w:afterAutospacing="1" w:line="276" w:lineRule="auto"/>
        <w:jc w:val="both"/>
        <w:rPr>
          <w:rFonts w:ascii="Verdana" w:hAnsi="Verdana"/>
          <w:noProof/>
          <w:color w:val="002060"/>
          <w:sz w:val="24"/>
          <w:szCs w:val="24"/>
        </w:rPr>
      </w:pPr>
      <w:r w:rsidRPr="00921E37">
        <w:rPr>
          <w:rFonts w:ascii="Verdana" w:hAnsi="Verdana"/>
          <w:b/>
          <w:bCs/>
          <w:noProof/>
          <w:color w:val="002060"/>
          <w:sz w:val="24"/>
          <w:szCs w:val="24"/>
          <w:lang w:eastAsia="en-GB"/>
        </w:rPr>
        <w:lastRenderedPageBreak/>
        <mc:AlternateContent>
          <mc:Choice Requires="wps">
            <w:drawing>
              <wp:anchor distT="45720" distB="45720" distL="114300" distR="114300" simplePos="0" relativeHeight="251656192" behindDoc="0" locked="0" layoutInCell="1" allowOverlap="1" wp14:anchorId="6CDFE080" wp14:editId="0BDF03DB">
                <wp:simplePos x="0" y="0"/>
                <wp:positionH relativeFrom="margin">
                  <wp:align>right</wp:align>
                </wp:positionH>
                <wp:positionV relativeFrom="paragraph">
                  <wp:posOffset>2858770</wp:posOffset>
                </wp:positionV>
                <wp:extent cx="5716905" cy="1404620"/>
                <wp:effectExtent l="0" t="0" r="17145" b="24130"/>
                <wp:wrapSquare wrapText="bothSides"/>
                <wp:docPr id="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16905" cy="1404620"/>
                        </a:xfrm>
                        <a:prstGeom prst="rect">
                          <a:avLst/>
                        </a:prstGeom>
                        <a:solidFill>
                          <a:srgbClr val="FFFFFF"/>
                        </a:solidFill>
                        <a:ln w="9525">
                          <a:solidFill>
                            <a:srgbClr val="4BACC6">
                              <a:lumMod val="75000"/>
                            </a:srgbClr>
                          </a:solidFill>
                          <a:miter lim="800000"/>
                          <a:headEnd/>
                          <a:tailEnd/>
                        </a:ln>
                      </wps:spPr>
                      <wps:txbx>
                        <w:txbxContent>
                          <w:p w14:paraId="40817762" w14:textId="7A430415" w:rsidR="00954288" w:rsidRPr="00D53904" w:rsidRDefault="00954288" w:rsidP="00D53904">
                            <w:pPr>
                              <w:spacing w:before="120" w:after="120"/>
                              <w:rPr>
                                <w:rFonts w:ascii="Verdana" w:hAnsi="Verdana" w:cs="Calibri"/>
                                <w:i/>
                                <w:iCs/>
                                <w:color w:val="0070C0"/>
                                <w:shd w:val="clear" w:color="auto" w:fill="FFFFFF"/>
                              </w:rPr>
                            </w:pPr>
                            <w:r w:rsidRPr="00D53904">
                              <w:rPr>
                                <w:rFonts w:ascii="Verdana" w:hAnsi="Verdana" w:cs="Calibri"/>
                                <w:i/>
                                <w:iCs/>
                                <w:color w:val="0070C0"/>
                                <w:shd w:val="clear" w:color="auto" w:fill="FFFFFF"/>
                              </w:rPr>
                              <w:t>“The biggest barrier to date has been a lack of shared understanding of the vision, aims and purpose of cluster working. There is a lack of clarity on the extent of the ability of clusters to make financial decisions.”</w:t>
                            </w:r>
                          </w:p>
                          <w:p w14:paraId="7C92BAD7" w14:textId="610568CE" w:rsidR="00954288" w:rsidRPr="00D53904" w:rsidRDefault="00954288" w:rsidP="00D53904">
                            <w:pPr>
                              <w:spacing w:before="120" w:after="120"/>
                              <w:rPr>
                                <w:rFonts w:ascii="Verdana" w:hAnsi="Verdana" w:cstheme="minorHAnsi"/>
                                <w:i/>
                                <w:iCs/>
                                <w:color w:val="0070C0"/>
                              </w:rPr>
                            </w:pPr>
                            <w:r w:rsidRPr="00D53904">
                              <w:rPr>
                                <w:rFonts w:ascii="Verdana" w:hAnsi="Verdana" w:cstheme="minorHAnsi"/>
                                <w:i/>
                                <w:iCs/>
                                <w:color w:val="0070C0"/>
                              </w:rPr>
                              <w:t xml:space="preserve">“Widening the scope of clusters, from being primarily GMS led, to encompass the entirety of primary care, has resulted in a loss of purpose, drive, and interest.” </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6CDFE080" id="Text Box 2" o:spid="_x0000_s1032" type="#_x0000_t202" style="position:absolute;left:0;text-align:left;margin-left:398.95pt;margin-top:225.1pt;width:450.15pt;height:110.6pt;z-index:251656192;visibility:visible;mso-wrap-style:square;mso-width-percent:0;mso-height-percent:200;mso-wrap-distance-left:9pt;mso-wrap-distance-top:3.6pt;mso-wrap-distance-right:9pt;mso-wrap-distance-bottom:3.6pt;mso-position-horizontal:right;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" strokecolor="#31859c">
                <v:textbox style="mso-fit-shape-to-text:t">
                  <w:txbxContent>
                    <w:p w14:paraId="40817762" w14:textId="7A430415" w:rsidR="00954288" w:rsidRPr="00D53904" w:rsidRDefault="00954288" w:rsidP="00D53904">
                      <w:pPr>
                        <w:spacing w:before="120" w:after="120"/>
                        <w:rPr>
                          <w:rFonts w:ascii="Verdana" w:hAnsi="Verdana" w:cs="Calibri"/>
                          <w:i/>
                          <w:iCs/>
                          <w:color w:val="0070C0"/>
                          <w:shd w:val="clear" w:color="auto" w:fill="FFFFFF"/>
                        </w:rPr>
                      </w:pPr>
                      <w:r w:rsidRPr="00D53904">
                        <w:rPr>
                          <w:rFonts w:ascii="Verdana" w:hAnsi="Verdana" w:cs="Calibri"/>
                          <w:i/>
                          <w:iCs/>
                          <w:color w:val="0070C0"/>
                          <w:shd w:val="clear" w:color="auto" w:fill="FFFFFF"/>
                        </w:rPr>
                        <w:t>“The biggest barrier to date has been a lack of shared understanding of the vision, aims and purpose of cluster working. There is a lack of clarity on the extent of the ability of clusters to make financial decisions.”</w:t>
                      </w:r>
                    </w:p>
                    <w:p w14:paraId="7C92BAD7" w14:textId="610568CE" w:rsidR="00954288" w:rsidRPr="00D53904" w:rsidRDefault="00954288" w:rsidP="00D53904">
                      <w:pPr>
                        <w:spacing w:before="120" w:after="120"/>
                        <w:rPr>
                          <w:rFonts w:ascii="Verdana" w:hAnsi="Verdana" w:cstheme="minorHAnsi"/>
                          <w:i/>
                          <w:iCs/>
                          <w:color w:val="0070C0"/>
                        </w:rPr>
                      </w:pPr>
                      <w:r w:rsidRPr="00D53904">
                        <w:rPr>
                          <w:rFonts w:ascii="Verdana" w:hAnsi="Verdana" w:cstheme="minorHAnsi"/>
                          <w:i/>
                          <w:iCs/>
                          <w:color w:val="0070C0"/>
                        </w:rPr>
                        <w:t xml:space="preserve">“Widening the scope of clusters, from being primarily GMS led, to encompass the entirety of primary care, has resulted in a loss of purpose, drive, and interest.” </w:t>
                      </w:r>
                    </w:p>
                  </w:txbxContent>
                </v:textbox>
                <w10:wrap type="square" anchorx="margin"/>
              </v:shape>
            </w:pict>
          </mc:Fallback>
        </mc:AlternateContent>
      </w:r>
      <w:r w:rsidRPr="00921E37">
        <w:rPr>
          <w:rFonts w:ascii="Verdana" w:hAnsi="Verdana"/>
          <w:noProof/>
          <w:color w:val="002060"/>
          <w:sz w:val="24"/>
          <w:szCs w:val="24"/>
          <w:lang w:eastAsia="en-GB"/>
        </w:rPr>
        <mc:AlternateContent>
          <mc:Choice Requires="wps">
            <w:drawing>
              <wp:anchor distT="45720" distB="45720" distL="114300" distR="114300" simplePos="0" relativeHeight="251653120" behindDoc="0" locked="0" layoutInCell="1" allowOverlap="1" wp14:anchorId="71FE9CA1" wp14:editId="7E533849">
                <wp:simplePos x="0" y="0"/>
                <wp:positionH relativeFrom="margin">
                  <wp:align>right</wp:align>
                </wp:positionH>
                <wp:positionV relativeFrom="paragraph">
                  <wp:posOffset>1905</wp:posOffset>
                </wp:positionV>
                <wp:extent cx="5716905" cy="1404620"/>
                <wp:effectExtent l="0" t="0" r="17145" b="20955"/>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16905" cy="1404620"/>
                        </a:xfrm>
                        <a:prstGeom prst="rect">
                          <a:avLst/>
                        </a:prstGeom>
                        <a:solidFill>
                          <a:srgbClr val="FFFFFF"/>
                        </a:solidFill>
                        <a:ln w="9525">
                          <a:solidFill>
                            <a:schemeClr val="accent5">
                              <a:lumMod val="75000"/>
                            </a:schemeClr>
                          </a:solidFill>
                          <a:miter lim="800000"/>
                          <a:headEnd/>
                          <a:tailEnd/>
                        </a:ln>
                      </wps:spPr>
                      <wps:txbx>
                        <w:txbxContent>
                          <w:p w14:paraId="64FFC3F4" w14:textId="578ED015" w:rsidR="00954288" w:rsidRPr="009028BA" w:rsidRDefault="00954288" w:rsidP="00D53904">
                            <w:pPr>
                              <w:spacing w:before="120" w:after="120"/>
                              <w:rPr>
                                <w:rFonts w:ascii="Verdana" w:hAnsi="Verdana"/>
                                <w:i/>
                                <w:iCs/>
                                <w:color w:val="0070C0"/>
                              </w:rPr>
                            </w:pPr>
                            <w:r w:rsidRPr="009028BA">
                              <w:rPr>
                                <w:rFonts w:ascii="Verdana" w:hAnsi="Verdana" w:cs="Calibri"/>
                                <w:i/>
                                <w:iCs/>
                                <w:color w:val="0070C0"/>
                                <w:shd w:val="clear" w:color="auto" w:fill="FFFFFF"/>
                              </w:rPr>
                              <w:t>“Financial constraints - budget, mainstreaming projects and bid approval process. Large proportion of cluster budget is tied up in legacy projects, constraining the potential to introduce new projects and initiatives, and new ways of working.”</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71FE9CA1" id="_x0000_s1033" type="#_x0000_t202" style="position:absolute;left:0;text-align:left;margin-left:398.95pt;margin-top:.15pt;width:450.15pt;height:110.6pt;z-index:251653120;visibility:visible;mso-wrap-style:square;mso-width-percent:0;mso-height-percent:200;mso-wrap-distance-left:9pt;mso-wrap-distance-top:3.6pt;mso-wrap-distance-right:9pt;mso-wrap-distance-bottom:3.6pt;mso-position-horizontal:right;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" strokecolor="#31849b [2408]">
                <v:textbox style="mso-fit-shape-to-text:t">
                  <w:txbxContent>
                    <w:p w14:paraId="64FFC3F4" w14:textId="578ED015" w:rsidR="00954288" w:rsidRPr="009028BA" w:rsidRDefault="00954288" w:rsidP="00D53904">
                      <w:pPr>
                        <w:spacing w:before="120" w:after="120"/>
                        <w:rPr>
                          <w:rFonts w:ascii="Verdana" w:hAnsi="Verdana"/>
                          <w:i/>
                          <w:iCs/>
                          <w:color w:val="0070C0"/>
                        </w:rPr>
                      </w:pPr>
                      <w:r w:rsidRPr="009028BA">
                        <w:rPr>
                          <w:rFonts w:ascii="Verdana" w:hAnsi="Verdana" w:cs="Calibri"/>
                          <w:i/>
                          <w:iCs/>
                          <w:color w:val="0070C0"/>
                          <w:shd w:val="clear" w:color="auto" w:fill="FFFFFF"/>
                        </w:rPr>
                        <w:t>“Financial constraints - budget, mainstreaming projects and bid approval process. Large proportion of cluster budget is tied up in legacy projects, constraining the potential to introduce new projects and initiatives, and new ways of working.”</w:t>
                      </w:r>
                    </w:p>
                  </w:txbxContent>
                </v:textbox>
                <w10:wrap type="square" anchorx="margin"/>
              </v:shape>
            </w:pict>
          </mc:Fallback>
        </mc:AlternateContent>
      </w:r>
      <w:r w:rsidR="00D42D88" w:rsidRPr="00921E37">
        <w:rPr>
          <w:rFonts w:ascii="Verdana" w:hAnsi="Verdana"/>
          <w:b/>
          <w:bCs/>
          <w:noProof/>
          <w:color w:val="002060"/>
          <w:sz w:val="24"/>
          <w:szCs w:val="24"/>
        </w:rPr>
        <w:t>Engagement</w:t>
      </w:r>
      <w:r w:rsidR="0089034D" w:rsidRPr="00921E37">
        <w:rPr>
          <w:rFonts w:ascii="Verdana" w:hAnsi="Verdana"/>
          <w:b/>
          <w:bCs/>
          <w:noProof/>
          <w:color w:val="002060"/>
          <w:sz w:val="24"/>
          <w:szCs w:val="24"/>
        </w:rPr>
        <w:t>, lack of clarity</w:t>
      </w:r>
      <w:r w:rsidR="00606AA7" w:rsidRPr="00921E37">
        <w:rPr>
          <w:rFonts w:ascii="Verdana" w:hAnsi="Verdana"/>
          <w:noProof/>
          <w:color w:val="002060"/>
          <w:sz w:val="24"/>
          <w:szCs w:val="24"/>
        </w:rPr>
        <w:t xml:space="preserve"> and </w:t>
      </w:r>
      <w:r w:rsidR="001525CB">
        <w:rPr>
          <w:rFonts w:ascii="Verdana" w:hAnsi="Verdana"/>
          <w:b/>
          <w:bCs/>
          <w:noProof/>
          <w:color w:val="002060"/>
          <w:sz w:val="24"/>
          <w:szCs w:val="24"/>
        </w:rPr>
        <w:t>t</w:t>
      </w:r>
      <w:r w:rsidR="00606AA7" w:rsidRPr="00921E37">
        <w:rPr>
          <w:rFonts w:ascii="Verdana" w:hAnsi="Verdana"/>
          <w:b/>
          <w:bCs/>
          <w:noProof/>
          <w:color w:val="002060"/>
          <w:sz w:val="24"/>
          <w:szCs w:val="24"/>
        </w:rPr>
        <w:t>ime</w:t>
      </w:r>
      <w:r w:rsidR="00606AA7" w:rsidRPr="00921E37">
        <w:rPr>
          <w:rFonts w:ascii="Verdana" w:hAnsi="Verdana"/>
          <w:noProof/>
          <w:color w:val="002060"/>
          <w:sz w:val="24"/>
          <w:szCs w:val="24"/>
        </w:rPr>
        <w:t xml:space="preserve"> were </w:t>
      </w:r>
      <w:r w:rsidR="001525CB">
        <w:rPr>
          <w:rFonts w:ascii="Verdana" w:hAnsi="Verdana"/>
          <w:noProof/>
          <w:color w:val="002060"/>
          <w:sz w:val="24"/>
          <w:szCs w:val="24"/>
        </w:rPr>
        <w:t xml:space="preserve">also </w:t>
      </w:r>
      <w:r w:rsidR="00606AA7" w:rsidRPr="00921E37">
        <w:rPr>
          <w:rFonts w:ascii="Verdana" w:hAnsi="Verdana"/>
          <w:noProof/>
          <w:color w:val="002060"/>
          <w:sz w:val="24"/>
          <w:szCs w:val="24"/>
        </w:rPr>
        <w:t>reflected as strong barrier</w:t>
      </w:r>
      <w:r w:rsidR="0089034D" w:rsidRPr="00921E37">
        <w:rPr>
          <w:rFonts w:ascii="Verdana" w:hAnsi="Verdana"/>
          <w:noProof/>
          <w:color w:val="002060"/>
          <w:sz w:val="24"/>
          <w:szCs w:val="24"/>
        </w:rPr>
        <w:t>s</w:t>
      </w:r>
      <w:r w:rsidR="00606AA7" w:rsidRPr="00921E37">
        <w:rPr>
          <w:rFonts w:ascii="Verdana" w:hAnsi="Verdana"/>
          <w:noProof/>
          <w:color w:val="002060"/>
          <w:sz w:val="24"/>
          <w:szCs w:val="24"/>
        </w:rPr>
        <w:t xml:space="preserve"> to progressing cluster working.</w:t>
      </w:r>
      <w:r w:rsidR="00F25A55" w:rsidRPr="00921E37">
        <w:rPr>
          <w:rFonts w:ascii="Verdana" w:hAnsi="Verdana"/>
          <w:noProof/>
          <w:color w:val="002060"/>
          <w:sz w:val="24"/>
          <w:szCs w:val="24"/>
        </w:rPr>
        <w:t xml:space="preserve"> </w:t>
      </w:r>
      <w:r w:rsidR="003715C6" w:rsidRPr="00921E37">
        <w:rPr>
          <w:rFonts w:ascii="Verdana" w:hAnsi="Verdana"/>
          <w:noProof/>
          <w:color w:val="002060"/>
          <w:sz w:val="24"/>
          <w:szCs w:val="24"/>
        </w:rPr>
        <w:t xml:space="preserve">Generally within </w:t>
      </w:r>
      <w:r w:rsidR="001525CB">
        <w:rPr>
          <w:rFonts w:ascii="Verdana" w:hAnsi="Verdana"/>
          <w:noProof/>
          <w:color w:val="002060"/>
          <w:sz w:val="24"/>
          <w:szCs w:val="24"/>
        </w:rPr>
        <w:t>the feedback these three</w:t>
      </w:r>
      <w:r w:rsidR="00F25A55" w:rsidRPr="00921E37">
        <w:rPr>
          <w:rFonts w:ascii="Verdana" w:hAnsi="Verdana"/>
          <w:noProof/>
          <w:color w:val="002060"/>
          <w:sz w:val="24"/>
          <w:szCs w:val="24"/>
        </w:rPr>
        <w:t xml:space="preserve"> barriers were closely </w:t>
      </w:r>
      <w:r w:rsidR="003715C6" w:rsidRPr="00921E37">
        <w:rPr>
          <w:rFonts w:ascii="Verdana" w:hAnsi="Verdana"/>
          <w:noProof/>
          <w:color w:val="002060"/>
          <w:sz w:val="24"/>
          <w:szCs w:val="24"/>
        </w:rPr>
        <w:t xml:space="preserve">linked and discussed </w:t>
      </w:r>
      <w:r w:rsidR="00085639" w:rsidRPr="00921E37">
        <w:rPr>
          <w:rFonts w:ascii="Verdana" w:hAnsi="Verdana"/>
          <w:noProof/>
          <w:color w:val="002060"/>
          <w:sz w:val="24"/>
          <w:szCs w:val="24"/>
        </w:rPr>
        <w:t xml:space="preserve">collectively. </w:t>
      </w:r>
      <w:r w:rsidR="00903737" w:rsidRPr="00921E37">
        <w:rPr>
          <w:rFonts w:ascii="Verdana" w:hAnsi="Verdana"/>
          <w:noProof/>
          <w:color w:val="002060"/>
          <w:sz w:val="24"/>
          <w:szCs w:val="24"/>
        </w:rPr>
        <w:t xml:space="preserve">There seems to be a general </w:t>
      </w:r>
      <w:r w:rsidR="00903737" w:rsidRPr="00921E37">
        <w:rPr>
          <w:rFonts w:ascii="Verdana" w:hAnsi="Verdana"/>
          <w:b/>
          <w:bCs/>
          <w:noProof/>
          <w:color w:val="002060"/>
          <w:sz w:val="24"/>
          <w:szCs w:val="24"/>
        </w:rPr>
        <w:t>lack of clarity</w:t>
      </w:r>
      <w:r w:rsidR="00903737" w:rsidRPr="00921E37">
        <w:rPr>
          <w:rFonts w:ascii="Verdana" w:hAnsi="Verdana"/>
          <w:noProof/>
          <w:color w:val="002060"/>
          <w:sz w:val="24"/>
          <w:szCs w:val="24"/>
        </w:rPr>
        <w:t xml:space="preserve"> of</w:t>
      </w:r>
      <w:r w:rsidR="00B65313" w:rsidRPr="00921E37">
        <w:rPr>
          <w:rFonts w:ascii="Verdana" w:hAnsi="Verdana"/>
          <w:noProof/>
          <w:color w:val="002060"/>
          <w:sz w:val="24"/>
          <w:szCs w:val="24"/>
        </w:rPr>
        <w:t xml:space="preserve"> the unique role and purpose of clusters following the introduction of professional collaboratives and Pan Cluster Planning Groups</w:t>
      </w:r>
      <w:r w:rsidR="00E95BE2" w:rsidRPr="00921E37">
        <w:rPr>
          <w:rFonts w:ascii="Verdana" w:hAnsi="Verdana"/>
          <w:noProof/>
          <w:color w:val="002060"/>
          <w:sz w:val="24"/>
          <w:szCs w:val="24"/>
        </w:rPr>
        <w:t>. M</w:t>
      </w:r>
      <w:r w:rsidR="00EC5B07" w:rsidRPr="00921E37">
        <w:rPr>
          <w:rFonts w:ascii="Verdana" w:hAnsi="Verdana"/>
          <w:noProof/>
          <w:color w:val="002060"/>
          <w:sz w:val="24"/>
          <w:szCs w:val="24"/>
        </w:rPr>
        <w:t xml:space="preserve">any </w:t>
      </w:r>
      <w:r w:rsidR="00085639" w:rsidRPr="00921E37">
        <w:rPr>
          <w:rFonts w:ascii="Verdana" w:hAnsi="Verdana"/>
          <w:noProof/>
          <w:color w:val="002060"/>
          <w:sz w:val="24"/>
          <w:szCs w:val="24"/>
        </w:rPr>
        <w:t xml:space="preserve">responses </w:t>
      </w:r>
      <w:r w:rsidR="005A6217" w:rsidRPr="00921E37">
        <w:rPr>
          <w:rFonts w:ascii="Verdana" w:hAnsi="Verdana"/>
          <w:noProof/>
          <w:color w:val="002060"/>
          <w:sz w:val="24"/>
          <w:szCs w:val="24"/>
        </w:rPr>
        <w:t>note</w:t>
      </w:r>
      <w:r w:rsidR="001525CB">
        <w:rPr>
          <w:rFonts w:ascii="Verdana" w:hAnsi="Verdana"/>
          <w:noProof/>
          <w:color w:val="002060"/>
          <w:sz w:val="24"/>
          <w:szCs w:val="24"/>
        </w:rPr>
        <w:t>d</w:t>
      </w:r>
      <w:r w:rsidR="005A6217" w:rsidRPr="00921E37">
        <w:rPr>
          <w:rFonts w:ascii="Verdana" w:hAnsi="Verdana"/>
          <w:noProof/>
          <w:color w:val="002060"/>
          <w:sz w:val="24"/>
          <w:szCs w:val="24"/>
        </w:rPr>
        <w:t xml:space="preserve"> clusters are lacking a </w:t>
      </w:r>
      <w:r w:rsidR="00DE7BFB" w:rsidRPr="00921E37">
        <w:rPr>
          <w:rFonts w:ascii="Verdana" w:hAnsi="Verdana"/>
          <w:noProof/>
          <w:color w:val="002060"/>
          <w:sz w:val="24"/>
          <w:szCs w:val="24"/>
        </w:rPr>
        <w:t xml:space="preserve">clear </w:t>
      </w:r>
      <w:r w:rsidR="00EC5B07" w:rsidRPr="00921E37">
        <w:rPr>
          <w:rFonts w:ascii="Verdana" w:hAnsi="Verdana"/>
          <w:noProof/>
          <w:color w:val="002060"/>
          <w:sz w:val="24"/>
          <w:szCs w:val="24"/>
        </w:rPr>
        <w:t xml:space="preserve">aim, </w:t>
      </w:r>
      <w:r w:rsidR="00DE7BFB" w:rsidRPr="00921E37">
        <w:rPr>
          <w:rFonts w:ascii="Verdana" w:hAnsi="Verdana"/>
          <w:noProof/>
          <w:color w:val="002060"/>
          <w:sz w:val="24"/>
          <w:szCs w:val="24"/>
        </w:rPr>
        <w:t xml:space="preserve">objective, </w:t>
      </w:r>
      <w:r w:rsidR="00EC5B07" w:rsidRPr="00921E37">
        <w:rPr>
          <w:rFonts w:ascii="Verdana" w:hAnsi="Verdana"/>
          <w:noProof/>
          <w:color w:val="002060"/>
          <w:sz w:val="24"/>
          <w:szCs w:val="24"/>
        </w:rPr>
        <w:t xml:space="preserve">purpose, role </w:t>
      </w:r>
      <w:r w:rsidR="001525CB">
        <w:rPr>
          <w:rFonts w:ascii="Verdana" w:hAnsi="Verdana"/>
          <w:noProof/>
          <w:color w:val="002060"/>
          <w:sz w:val="24"/>
          <w:szCs w:val="24"/>
        </w:rPr>
        <w:t>and/</w:t>
      </w:r>
      <w:r w:rsidR="005A6217" w:rsidRPr="00921E37">
        <w:rPr>
          <w:rFonts w:ascii="Verdana" w:hAnsi="Verdana"/>
          <w:noProof/>
          <w:color w:val="002060"/>
          <w:sz w:val="24"/>
          <w:szCs w:val="24"/>
        </w:rPr>
        <w:t xml:space="preserve">or understanding of </w:t>
      </w:r>
      <w:r w:rsidR="00E95BE2" w:rsidRPr="00921E37">
        <w:rPr>
          <w:rFonts w:ascii="Verdana" w:hAnsi="Verdana"/>
          <w:noProof/>
          <w:color w:val="002060"/>
          <w:sz w:val="24"/>
          <w:szCs w:val="24"/>
        </w:rPr>
        <w:t xml:space="preserve">clusters and cluster working. </w:t>
      </w:r>
      <w:r w:rsidR="005A6217" w:rsidRPr="00921E37">
        <w:rPr>
          <w:rFonts w:ascii="Verdana" w:hAnsi="Verdana"/>
          <w:noProof/>
          <w:color w:val="002060"/>
          <w:sz w:val="24"/>
          <w:szCs w:val="24"/>
        </w:rPr>
        <w:t xml:space="preserve"> </w:t>
      </w:r>
      <w:r w:rsidR="00BE03AC" w:rsidRPr="00921E37">
        <w:rPr>
          <w:rFonts w:ascii="Verdana" w:hAnsi="Verdana"/>
          <w:noProof/>
          <w:color w:val="002060"/>
          <w:sz w:val="24"/>
          <w:szCs w:val="24"/>
        </w:rPr>
        <w:t xml:space="preserve"> </w:t>
      </w:r>
    </w:p>
    <w:p w14:paraId="70338213" w14:textId="36CD6B8E" w:rsidR="003C391E" w:rsidRDefault="004A1E15" w:rsidP="005B009A">
      <w:pPr>
        <w:spacing w:before="100" w:beforeAutospacing="1" w:after="100" w:afterAutospacing="1" w:line="276" w:lineRule="auto"/>
        <w:jc w:val="both"/>
        <w:rPr>
          <w:rFonts w:ascii="Verdana" w:hAnsi="Verdana"/>
          <w:noProof/>
          <w:color w:val="002060"/>
          <w:sz w:val="24"/>
          <w:szCs w:val="24"/>
        </w:rPr>
      </w:pPr>
      <w:r w:rsidRPr="00921E37">
        <w:rPr>
          <w:rFonts w:ascii="Verdana" w:hAnsi="Verdana"/>
          <w:noProof/>
          <w:color w:val="002060"/>
          <w:sz w:val="24"/>
          <w:szCs w:val="24"/>
          <w:lang w:eastAsia="en-GB"/>
        </w:rPr>
        <mc:AlternateContent>
          <mc:Choice Requires="wps">
            <w:drawing>
              <wp:anchor distT="45720" distB="45720" distL="114300" distR="114300" simplePos="0" relativeHeight="251658240" behindDoc="0" locked="0" layoutInCell="1" allowOverlap="1" wp14:anchorId="3EA66C02" wp14:editId="04C9F1B9">
                <wp:simplePos x="0" y="0"/>
                <wp:positionH relativeFrom="margin">
                  <wp:align>right</wp:align>
                </wp:positionH>
                <wp:positionV relativeFrom="paragraph">
                  <wp:posOffset>2609215</wp:posOffset>
                </wp:positionV>
                <wp:extent cx="5716905" cy="1404620"/>
                <wp:effectExtent l="0" t="0" r="17145" b="19050"/>
                <wp:wrapSquare wrapText="bothSides"/>
                <wp:docPr id="8"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16905" cy="1404620"/>
                        </a:xfrm>
                        <a:prstGeom prst="rect">
                          <a:avLst/>
                        </a:prstGeom>
                        <a:solidFill>
                          <a:srgbClr val="FFFFFF"/>
                        </a:solidFill>
                        <a:ln w="9525">
                          <a:solidFill>
                            <a:srgbClr val="4BACC6">
                              <a:lumMod val="75000"/>
                            </a:srgbClr>
                          </a:solidFill>
                          <a:miter lim="800000"/>
                          <a:headEnd/>
                          <a:tailEnd/>
                        </a:ln>
                      </wps:spPr>
                      <wps:txbx>
                        <w:txbxContent>
                          <w:p w14:paraId="67BBF25F" w14:textId="351AA7CC" w:rsidR="00954288" w:rsidRPr="00106CA9" w:rsidRDefault="00954288" w:rsidP="00D53904">
                            <w:pPr>
                              <w:widowControl/>
                              <w:autoSpaceDE/>
                              <w:autoSpaceDN/>
                              <w:spacing w:before="120" w:after="120"/>
                              <w:rPr>
                                <w:rFonts w:ascii="Verdana" w:eastAsia="Times New Roman" w:hAnsi="Verdana" w:cs="Calibri"/>
                                <w:i/>
                                <w:iCs/>
                                <w:color w:val="0070C0"/>
                                <w:lang w:eastAsia="en-GB"/>
                              </w:rPr>
                            </w:pPr>
                            <w:r w:rsidRPr="00106CA9">
                              <w:rPr>
                                <w:rFonts w:ascii="Verdana" w:eastAsia="Times New Roman" w:hAnsi="Verdana" w:cs="Calibri"/>
                                <w:i/>
                                <w:iCs/>
                                <w:color w:val="0070C0"/>
                                <w:lang w:eastAsia="en-GB"/>
                              </w:rPr>
                              <w:t xml:space="preserve">“Constrained engagement across the collaboratives with uncertainty as to how the collaboratives can contribute to effective cluster working if they are unable to introduce new ideas or move anything forward.” </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3EA66C02" id="_x0000_s1034" type="#_x0000_t202" style="position:absolute;left:0;text-align:left;margin-left:398.95pt;margin-top:205.45pt;width:450.15pt;height:110.6pt;z-index:251658240;visibility:visible;mso-wrap-style:square;mso-width-percent:0;mso-height-percent:200;mso-wrap-distance-left:9pt;mso-wrap-distance-top:3.6pt;mso-wrap-distance-right:9pt;mso-wrap-distance-bottom:3.6pt;mso-position-horizontal:right;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" strokecolor="#31859c">
                <v:textbox style="mso-fit-shape-to-text:t">
                  <w:txbxContent>
                    <w:p w14:paraId="67BBF25F" w14:textId="351AA7CC" w:rsidR="00954288" w:rsidRPr="00106CA9" w:rsidRDefault="00954288" w:rsidP="00D53904">
                      <w:pPr>
                        <w:widowControl/>
                        <w:autoSpaceDE/>
                        <w:autoSpaceDN/>
                        <w:spacing w:before="120" w:after="120"/>
                        <w:rPr>
                          <w:rFonts w:ascii="Verdana" w:eastAsia="Times New Roman" w:hAnsi="Verdana" w:cs="Calibri"/>
                          <w:i/>
                          <w:iCs/>
                          <w:color w:val="0070C0"/>
                          <w:lang w:eastAsia="en-GB"/>
                        </w:rPr>
                      </w:pPr>
                      <w:r w:rsidRPr="00106CA9">
                        <w:rPr>
                          <w:rFonts w:ascii="Verdana" w:eastAsia="Times New Roman" w:hAnsi="Verdana" w:cs="Calibri"/>
                          <w:i/>
                          <w:iCs/>
                          <w:color w:val="0070C0"/>
                          <w:lang w:eastAsia="en-GB"/>
                        </w:rPr>
                        <w:t xml:space="preserve">“Constrained engagement across the collaboratives with uncertainty as to how the collaboratives can contribute to effective cluster working if they are unable to introduce new ideas or move anything forward.” </w:t>
                      </w:r>
                    </w:p>
                  </w:txbxContent>
                </v:textbox>
                <w10:wrap type="square" anchorx="margin"/>
              </v:shape>
            </w:pict>
          </mc:Fallback>
        </mc:AlternateContent>
      </w:r>
      <w:r w:rsidR="0079342B" w:rsidRPr="00921E37">
        <w:rPr>
          <w:rFonts w:ascii="Verdana" w:hAnsi="Verdana"/>
          <w:noProof/>
          <w:color w:val="002060"/>
          <w:sz w:val="24"/>
          <w:szCs w:val="24"/>
        </w:rPr>
        <w:t xml:space="preserve">Lack of </w:t>
      </w:r>
      <w:r w:rsidR="0079342B" w:rsidRPr="00921E37">
        <w:rPr>
          <w:rFonts w:ascii="Verdana" w:hAnsi="Verdana"/>
          <w:b/>
          <w:bCs/>
          <w:noProof/>
          <w:color w:val="002060"/>
          <w:sz w:val="24"/>
          <w:szCs w:val="24"/>
        </w:rPr>
        <w:t>engagement</w:t>
      </w:r>
      <w:r w:rsidR="0079342B" w:rsidRPr="00921E37">
        <w:rPr>
          <w:rFonts w:ascii="Verdana" w:hAnsi="Verdana"/>
          <w:noProof/>
          <w:color w:val="002060"/>
          <w:sz w:val="24"/>
          <w:szCs w:val="24"/>
        </w:rPr>
        <w:t xml:space="preserve"> from c</w:t>
      </w:r>
      <w:r w:rsidR="001F14B1" w:rsidRPr="00921E37">
        <w:rPr>
          <w:rFonts w:ascii="Verdana" w:hAnsi="Verdana"/>
          <w:noProof/>
          <w:color w:val="002060"/>
          <w:sz w:val="24"/>
          <w:szCs w:val="24"/>
        </w:rPr>
        <w:t>luster members</w:t>
      </w:r>
      <w:r w:rsidR="0079342B" w:rsidRPr="00921E37">
        <w:rPr>
          <w:rFonts w:ascii="Verdana" w:hAnsi="Verdana"/>
          <w:noProof/>
          <w:color w:val="002060"/>
          <w:sz w:val="24"/>
          <w:szCs w:val="24"/>
        </w:rPr>
        <w:t xml:space="preserve">, </w:t>
      </w:r>
      <w:r w:rsidR="001F14B1" w:rsidRPr="00921E37">
        <w:rPr>
          <w:rFonts w:ascii="Verdana" w:hAnsi="Verdana"/>
          <w:noProof/>
          <w:color w:val="002060"/>
          <w:sz w:val="24"/>
          <w:szCs w:val="24"/>
        </w:rPr>
        <w:t>professional collaboratives</w:t>
      </w:r>
      <w:r w:rsidR="009D06D3" w:rsidRPr="00921E37">
        <w:rPr>
          <w:rFonts w:ascii="Verdana" w:hAnsi="Verdana"/>
          <w:noProof/>
          <w:color w:val="002060"/>
          <w:sz w:val="24"/>
          <w:szCs w:val="24"/>
        </w:rPr>
        <w:t xml:space="preserve">, </w:t>
      </w:r>
      <w:r w:rsidR="00990536" w:rsidRPr="00921E37">
        <w:rPr>
          <w:rFonts w:ascii="Verdana" w:hAnsi="Verdana"/>
          <w:noProof/>
          <w:color w:val="002060"/>
          <w:sz w:val="24"/>
          <w:szCs w:val="24"/>
        </w:rPr>
        <w:t>practice</w:t>
      </w:r>
      <w:r w:rsidR="009D06D3" w:rsidRPr="00921E37">
        <w:rPr>
          <w:rFonts w:ascii="Verdana" w:hAnsi="Verdana"/>
          <w:noProof/>
          <w:color w:val="002060"/>
          <w:sz w:val="24"/>
          <w:szCs w:val="24"/>
        </w:rPr>
        <w:t>s</w:t>
      </w:r>
      <w:r w:rsidR="00990536" w:rsidRPr="00921E37">
        <w:rPr>
          <w:rFonts w:ascii="Verdana" w:hAnsi="Verdana"/>
          <w:noProof/>
          <w:color w:val="002060"/>
          <w:sz w:val="24"/>
          <w:szCs w:val="24"/>
        </w:rPr>
        <w:t>,</w:t>
      </w:r>
      <w:r w:rsidR="009D06D3" w:rsidRPr="00921E37">
        <w:rPr>
          <w:rFonts w:ascii="Verdana" w:hAnsi="Verdana"/>
          <w:noProof/>
          <w:color w:val="002060"/>
          <w:sz w:val="24"/>
          <w:szCs w:val="24"/>
        </w:rPr>
        <w:t xml:space="preserve"> </w:t>
      </w:r>
      <w:r w:rsidR="00562AEA" w:rsidRPr="00921E37">
        <w:rPr>
          <w:rFonts w:ascii="Verdana" w:hAnsi="Verdana"/>
          <w:noProof/>
          <w:color w:val="002060"/>
          <w:sz w:val="24"/>
          <w:szCs w:val="24"/>
        </w:rPr>
        <w:t xml:space="preserve">and /or </w:t>
      </w:r>
      <w:r w:rsidR="00942E98" w:rsidRPr="00921E37">
        <w:rPr>
          <w:rFonts w:ascii="Verdana" w:hAnsi="Verdana"/>
          <w:noProof/>
          <w:color w:val="002060"/>
          <w:sz w:val="24"/>
          <w:szCs w:val="24"/>
        </w:rPr>
        <w:t>social care</w:t>
      </w:r>
      <w:r w:rsidR="00256BCC" w:rsidRPr="00921E37">
        <w:rPr>
          <w:rFonts w:ascii="Verdana" w:hAnsi="Verdana"/>
          <w:noProof/>
          <w:color w:val="002060"/>
          <w:sz w:val="24"/>
          <w:szCs w:val="24"/>
        </w:rPr>
        <w:t xml:space="preserve"> is inhibiting effective cluster working</w:t>
      </w:r>
      <w:r w:rsidR="00562AEA" w:rsidRPr="00921E37">
        <w:rPr>
          <w:rFonts w:ascii="Verdana" w:hAnsi="Verdana"/>
          <w:noProof/>
          <w:color w:val="002060"/>
          <w:sz w:val="24"/>
          <w:szCs w:val="24"/>
        </w:rPr>
        <w:t>. R</w:t>
      </w:r>
      <w:r w:rsidR="0026190A" w:rsidRPr="00921E37">
        <w:rPr>
          <w:rFonts w:ascii="Verdana" w:hAnsi="Verdana"/>
          <w:noProof/>
          <w:color w:val="002060"/>
          <w:sz w:val="24"/>
          <w:szCs w:val="24"/>
        </w:rPr>
        <w:t xml:space="preserve">esponses </w:t>
      </w:r>
      <w:r w:rsidR="009960DD" w:rsidRPr="00921E37">
        <w:rPr>
          <w:rFonts w:ascii="Verdana" w:hAnsi="Verdana"/>
          <w:noProof/>
          <w:color w:val="002060"/>
          <w:sz w:val="24"/>
          <w:szCs w:val="24"/>
        </w:rPr>
        <w:t>suggest c</w:t>
      </w:r>
      <w:r w:rsidR="00373287" w:rsidRPr="00921E37">
        <w:rPr>
          <w:rFonts w:ascii="Verdana" w:hAnsi="Verdana"/>
          <w:noProof/>
          <w:color w:val="002060"/>
          <w:sz w:val="24"/>
          <w:szCs w:val="24"/>
        </w:rPr>
        <w:t>ontractual concerns, sustainability,</w:t>
      </w:r>
      <w:r w:rsidR="002B13F9" w:rsidRPr="00921E37">
        <w:rPr>
          <w:rFonts w:ascii="Verdana" w:hAnsi="Verdana"/>
          <w:noProof/>
          <w:color w:val="002060"/>
          <w:sz w:val="24"/>
          <w:szCs w:val="24"/>
        </w:rPr>
        <w:t xml:space="preserve"> digital </w:t>
      </w:r>
      <w:r w:rsidR="00F249DF" w:rsidRPr="00F249DF">
        <w:rPr>
          <w:rFonts w:ascii="Verdana" w:hAnsi="Verdana"/>
          <w:noProof/>
          <w:color w:val="002060"/>
          <w:sz w:val="24"/>
          <w:szCs w:val="24"/>
        </w:rPr>
        <w:t>infrastructure</w:t>
      </w:r>
      <w:r w:rsidR="00F249DF" w:rsidRPr="00B02076">
        <w:rPr>
          <w:rFonts w:ascii="Verdana" w:hAnsi="Verdana"/>
          <w:noProof/>
          <w:color w:val="002060"/>
          <w:sz w:val="24"/>
          <w:szCs w:val="24"/>
        </w:rPr>
        <w:t>,</w:t>
      </w:r>
      <w:r w:rsidR="00A9320C" w:rsidRPr="00921E37">
        <w:rPr>
          <w:rFonts w:ascii="Verdana" w:hAnsi="Verdana"/>
          <w:noProof/>
          <w:color w:val="002060"/>
          <w:sz w:val="24"/>
          <w:szCs w:val="24"/>
        </w:rPr>
        <w:t xml:space="preserve"> </w:t>
      </w:r>
      <w:r w:rsidR="002E224C" w:rsidRPr="00921E37">
        <w:rPr>
          <w:rFonts w:ascii="Verdana" w:hAnsi="Verdana"/>
          <w:noProof/>
          <w:color w:val="002060"/>
          <w:sz w:val="24"/>
          <w:szCs w:val="24"/>
        </w:rPr>
        <w:t xml:space="preserve">data, </w:t>
      </w:r>
      <w:r w:rsidR="00A9320C" w:rsidRPr="00921E37">
        <w:rPr>
          <w:rFonts w:ascii="Verdana" w:hAnsi="Verdana"/>
          <w:noProof/>
          <w:color w:val="002060"/>
          <w:sz w:val="24"/>
          <w:szCs w:val="24"/>
        </w:rPr>
        <w:t xml:space="preserve">apathy </w:t>
      </w:r>
      <w:r w:rsidR="002B13F9" w:rsidRPr="00921E37">
        <w:rPr>
          <w:rFonts w:ascii="Verdana" w:hAnsi="Verdana"/>
          <w:noProof/>
          <w:color w:val="002060"/>
          <w:sz w:val="24"/>
          <w:szCs w:val="24"/>
        </w:rPr>
        <w:t xml:space="preserve"> and communication</w:t>
      </w:r>
      <w:r w:rsidR="0026190A" w:rsidRPr="00921E37">
        <w:rPr>
          <w:rFonts w:ascii="Verdana" w:hAnsi="Verdana"/>
          <w:noProof/>
          <w:color w:val="002060"/>
          <w:sz w:val="24"/>
          <w:szCs w:val="24"/>
        </w:rPr>
        <w:t xml:space="preserve"> between groups and individuals are reasons for low engagement. </w:t>
      </w:r>
    </w:p>
    <w:p w14:paraId="0E842A02" w14:textId="6A1F81D1" w:rsidR="00CA7E70" w:rsidRPr="00921E37" w:rsidRDefault="00CA7E70" w:rsidP="00E56847">
      <w:pPr>
        <w:spacing w:before="100" w:beforeAutospacing="1" w:after="100" w:afterAutospacing="1" w:line="276" w:lineRule="auto"/>
        <w:jc w:val="both"/>
        <w:rPr>
          <w:rFonts w:ascii="Verdana" w:hAnsi="Verdana"/>
          <w:noProof/>
          <w:color w:val="002060"/>
          <w:sz w:val="24"/>
          <w:szCs w:val="24"/>
        </w:rPr>
      </w:pPr>
      <w:r w:rsidRPr="001525CB">
        <w:rPr>
          <w:rFonts w:ascii="Verdana" w:hAnsi="Verdana"/>
          <w:b/>
          <w:noProof/>
          <w:color w:val="002060"/>
          <w:sz w:val="24"/>
          <w:szCs w:val="24"/>
        </w:rPr>
        <w:t>Time</w:t>
      </w:r>
      <w:r w:rsidR="007F7BA8" w:rsidRPr="00921E37">
        <w:rPr>
          <w:rFonts w:ascii="Verdana" w:hAnsi="Verdana"/>
          <w:noProof/>
          <w:color w:val="002060"/>
          <w:sz w:val="24"/>
          <w:szCs w:val="24"/>
        </w:rPr>
        <w:t xml:space="preserve"> to attend cluster meetings, to undertake </w:t>
      </w:r>
      <w:r w:rsidR="0022672F" w:rsidRPr="00921E37">
        <w:rPr>
          <w:rFonts w:ascii="Verdana" w:hAnsi="Verdana"/>
          <w:noProof/>
          <w:color w:val="002060"/>
          <w:sz w:val="24"/>
          <w:szCs w:val="24"/>
        </w:rPr>
        <w:t xml:space="preserve">effective </w:t>
      </w:r>
      <w:r w:rsidR="00DA1705" w:rsidRPr="00921E37">
        <w:rPr>
          <w:rFonts w:ascii="Verdana" w:hAnsi="Verdana"/>
          <w:noProof/>
          <w:color w:val="002060"/>
          <w:sz w:val="24"/>
          <w:szCs w:val="24"/>
        </w:rPr>
        <w:t xml:space="preserve">cluster working </w:t>
      </w:r>
      <w:r w:rsidR="001525CB">
        <w:rPr>
          <w:rFonts w:ascii="Verdana" w:hAnsi="Verdana"/>
          <w:noProof/>
          <w:color w:val="002060"/>
          <w:sz w:val="24"/>
          <w:szCs w:val="24"/>
        </w:rPr>
        <w:t>and deliver</w:t>
      </w:r>
      <w:r w:rsidR="0022672F" w:rsidRPr="00921E37">
        <w:rPr>
          <w:rFonts w:ascii="Verdana" w:hAnsi="Verdana"/>
          <w:noProof/>
          <w:color w:val="002060"/>
          <w:sz w:val="24"/>
          <w:szCs w:val="24"/>
        </w:rPr>
        <w:t xml:space="preserve"> successful </w:t>
      </w:r>
      <w:r w:rsidR="007F7BA8" w:rsidRPr="00921E37">
        <w:rPr>
          <w:rFonts w:ascii="Verdana" w:hAnsi="Verdana"/>
          <w:noProof/>
          <w:color w:val="002060"/>
          <w:sz w:val="24"/>
          <w:szCs w:val="24"/>
        </w:rPr>
        <w:t>project</w:t>
      </w:r>
      <w:r w:rsidR="0022672F" w:rsidRPr="00921E37">
        <w:rPr>
          <w:rFonts w:ascii="Verdana" w:hAnsi="Verdana"/>
          <w:noProof/>
          <w:color w:val="002060"/>
          <w:sz w:val="24"/>
          <w:szCs w:val="24"/>
        </w:rPr>
        <w:t>s</w:t>
      </w:r>
      <w:r w:rsidR="00F9300A" w:rsidRPr="00921E37">
        <w:rPr>
          <w:rFonts w:ascii="Verdana" w:hAnsi="Verdana"/>
          <w:noProof/>
          <w:color w:val="002060"/>
          <w:sz w:val="24"/>
          <w:szCs w:val="24"/>
        </w:rPr>
        <w:t xml:space="preserve"> was a common theme across responses. Renumeration for time was also seen as a barrier </w:t>
      </w:r>
      <w:r w:rsidR="003317D1" w:rsidRPr="00921E37">
        <w:rPr>
          <w:rFonts w:ascii="Verdana" w:hAnsi="Verdana"/>
          <w:noProof/>
          <w:color w:val="002060"/>
          <w:sz w:val="24"/>
          <w:szCs w:val="24"/>
        </w:rPr>
        <w:t xml:space="preserve">as well as </w:t>
      </w:r>
      <w:r w:rsidR="001525CB">
        <w:rPr>
          <w:rFonts w:ascii="Verdana" w:hAnsi="Verdana"/>
          <w:noProof/>
          <w:color w:val="002060"/>
          <w:sz w:val="24"/>
          <w:szCs w:val="24"/>
        </w:rPr>
        <w:t xml:space="preserve">a </w:t>
      </w:r>
      <w:r w:rsidR="00DA1705" w:rsidRPr="00921E37">
        <w:rPr>
          <w:rFonts w:ascii="Verdana" w:hAnsi="Verdana"/>
          <w:noProof/>
          <w:color w:val="002060"/>
          <w:sz w:val="24"/>
          <w:szCs w:val="24"/>
        </w:rPr>
        <w:t xml:space="preserve">perceived </w:t>
      </w:r>
      <w:r w:rsidR="003317D1" w:rsidRPr="00921E37">
        <w:rPr>
          <w:rFonts w:ascii="Verdana" w:hAnsi="Verdana"/>
          <w:noProof/>
          <w:color w:val="002060"/>
          <w:sz w:val="24"/>
          <w:szCs w:val="24"/>
        </w:rPr>
        <w:t xml:space="preserve">lack of </w:t>
      </w:r>
      <w:r w:rsidR="00DA1705" w:rsidRPr="00921E37">
        <w:rPr>
          <w:rFonts w:ascii="Verdana" w:hAnsi="Verdana"/>
          <w:noProof/>
          <w:color w:val="002060"/>
          <w:sz w:val="24"/>
          <w:szCs w:val="24"/>
        </w:rPr>
        <w:t xml:space="preserve">consideration </w:t>
      </w:r>
      <w:r w:rsidR="003317D1" w:rsidRPr="00921E37">
        <w:rPr>
          <w:rFonts w:ascii="Verdana" w:hAnsi="Verdana"/>
          <w:noProof/>
          <w:color w:val="002060"/>
          <w:sz w:val="24"/>
          <w:szCs w:val="24"/>
        </w:rPr>
        <w:t xml:space="preserve">of the demand placed on </w:t>
      </w:r>
      <w:r w:rsidR="00DA1705" w:rsidRPr="00921E37">
        <w:rPr>
          <w:rFonts w:ascii="Verdana" w:hAnsi="Verdana"/>
          <w:noProof/>
          <w:color w:val="002060"/>
          <w:sz w:val="24"/>
          <w:szCs w:val="24"/>
        </w:rPr>
        <w:t xml:space="preserve">specific roles within cluster working, e.g. cluster lead. </w:t>
      </w:r>
      <w:r w:rsidR="004E1A38" w:rsidRPr="00921E37">
        <w:rPr>
          <w:rFonts w:ascii="Verdana" w:hAnsi="Verdana"/>
          <w:noProof/>
          <w:color w:val="002060"/>
          <w:sz w:val="24"/>
          <w:szCs w:val="24"/>
        </w:rPr>
        <w:t>Many respondents reflect</w:t>
      </w:r>
      <w:r w:rsidR="001525CB">
        <w:rPr>
          <w:rFonts w:ascii="Verdana" w:hAnsi="Verdana"/>
          <w:noProof/>
          <w:color w:val="002060"/>
          <w:sz w:val="24"/>
          <w:szCs w:val="24"/>
        </w:rPr>
        <w:t>ed that</w:t>
      </w:r>
      <w:r w:rsidR="004E1A38" w:rsidRPr="00921E37">
        <w:rPr>
          <w:rFonts w:ascii="Verdana" w:hAnsi="Verdana"/>
          <w:noProof/>
          <w:color w:val="002060"/>
          <w:sz w:val="24"/>
          <w:szCs w:val="24"/>
        </w:rPr>
        <w:t xml:space="preserve"> </w:t>
      </w:r>
      <w:r w:rsidR="004E1A38" w:rsidRPr="00921E37">
        <w:rPr>
          <w:rFonts w:ascii="Verdana" w:hAnsi="Verdana"/>
          <w:i/>
          <w:iCs/>
          <w:noProof/>
          <w:color w:val="002060"/>
          <w:sz w:val="24"/>
          <w:szCs w:val="24"/>
        </w:rPr>
        <w:t>good will</w:t>
      </w:r>
      <w:r w:rsidR="004E1A38" w:rsidRPr="00921E37">
        <w:rPr>
          <w:rFonts w:ascii="Verdana" w:hAnsi="Verdana"/>
          <w:noProof/>
          <w:color w:val="002060"/>
          <w:sz w:val="24"/>
          <w:szCs w:val="24"/>
        </w:rPr>
        <w:t xml:space="preserve"> of cluster </w:t>
      </w:r>
      <w:r w:rsidR="00D16366" w:rsidRPr="00921E37">
        <w:rPr>
          <w:rFonts w:ascii="Verdana" w:hAnsi="Verdana"/>
          <w:noProof/>
          <w:color w:val="002060"/>
          <w:sz w:val="24"/>
          <w:szCs w:val="24"/>
        </w:rPr>
        <w:t>m</w:t>
      </w:r>
      <w:r w:rsidR="004E1A38" w:rsidRPr="00921E37">
        <w:rPr>
          <w:rFonts w:ascii="Verdana" w:hAnsi="Verdana"/>
          <w:noProof/>
          <w:color w:val="002060"/>
          <w:sz w:val="24"/>
          <w:szCs w:val="24"/>
        </w:rPr>
        <w:t xml:space="preserve">embers is </w:t>
      </w:r>
      <w:r w:rsidR="00D16366" w:rsidRPr="00921E37">
        <w:rPr>
          <w:rFonts w:ascii="Verdana" w:hAnsi="Verdana"/>
          <w:noProof/>
          <w:color w:val="002060"/>
          <w:sz w:val="24"/>
          <w:szCs w:val="24"/>
        </w:rPr>
        <w:t xml:space="preserve">often </w:t>
      </w:r>
      <w:r w:rsidR="004E1A38" w:rsidRPr="00921E37">
        <w:rPr>
          <w:rFonts w:ascii="Verdana" w:hAnsi="Verdana"/>
          <w:noProof/>
          <w:color w:val="002060"/>
          <w:sz w:val="24"/>
          <w:szCs w:val="24"/>
        </w:rPr>
        <w:t xml:space="preserve">required. </w:t>
      </w:r>
    </w:p>
    <w:p w14:paraId="09478E1B" w14:textId="68426E6F" w:rsidR="004C3214" w:rsidRDefault="004A2BE6" w:rsidP="00783702">
      <w:pPr>
        <w:spacing w:before="100" w:beforeAutospacing="1" w:after="100" w:afterAutospacing="1" w:line="276" w:lineRule="auto"/>
        <w:jc w:val="both"/>
        <w:rPr>
          <w:rFonts w:ascii="Verdana" w:hAnsi="Verdana"/>
          <w:noProof/>
          <w:color w:val="002060"/>
          <w:sz w:val="24"/>
          <w:szCs w:val="24"/>
        </w:rPr>
      </w:pPr>
      <w:r w:rsidRPr="00921E37">
        <w:rPr>
          <w:rFonts w:ascii="Verdana" w:hAnsi="Verdana"/>
          <w:noProof/>
          <w:color w:val="002060"/>
          <w:sz w:val="24"/>
          <w:szCs w:val="24"/>
          <w:lang w:eastAsia="en-GB"/>
        </w:rPr>
        <w:lastRenderedPageBreak/>
        <mc:AlternateContent>
          <mc:Choice Requires="wps">
            <w:drawing>
              <wp:anchor distT="45720" distB="45720" distL="114300" distR="114300" simplePos="0" relativeHeight="251662336" behindDoc="0" locked="0" layoutInCell="1" allowOverlap="1" wp14:anchorId="4B20FBB0" wp14:editId="6EEFDA95">
                <wp:simplePos x="0" y="0"/>
                <wp:positionH relativeFrom="margin">
                  <wp:align>right</wp:align>
                </wp:positionH>
                <wp:positionV relativeFrom="paragraph">
                  <wp:posOffset>3696970</wp:posOffset>
                </wp:positionV>
                <wp:extent cx="5716905" cy="1714500"/>
                <wp:effectExtent l="0" t="0" r="17145" b="19050"/>
                <wp:wrapSquare wrapText="bothSides"/>
                <wp:docPr id="1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16905" cy="1714500"/>
                        </a:xfrm>
                        <a:prstGeom prst="rect">
                          <a:avLst/>
                        </a:prstGeom>
                        <a:solidFill>
                          <a:srgbClr val="FFFFFF"/>
                        </a:solidFill>
                        <a:ln w="9525">
                          <a:solidFill>
                            <a:srgbClr val="4BACC6">
                              <a:lumMod val="75000"/>
                            </a:srgbClr>
                          </a:solidFill>
                          <a:miter lim="800000"/>
                          <a:headEnd/>
                          <a:tailEnd/>
                        </a:ln>
                      </wps:spPr>
                      <wps:txbx>
                        <w:txbxContent>
                          <w:p w14:paraId="7AE04B85" w14:textId="2DCBF373" w:rsidR="00954288" w:rsidRPr="00106CA9" w:rsidRDefault="00954288" w:rsidP="00106CA9">
                            <w:pPr>
                              <w:widowControl/>
                              <w:autoSpaceDE/>
                              <w:autoSpaceDN/>
                              <w:spacing w:before="120" w:after="120"/>
                              <w:rPr>
                                <w:rFonts w:ascii="Verdana" w:eastAsia="Times New Roman" w:hAnsi="Verdana" w:cstheme="minorHAnsi"/>
                                <w:i/>
                                <w:iCs/>
                                <w:color w:val="0070C0"/>
                                <w:lang w:eastAsia="en-GB"/>
                              </w:rPr>
                            </w:pPr>
                            <w:r w:rsidRPr="00106CA9">
                              <w:rPr>
                                <w:rFonts w:ascii="Verdana" w:eastAsia="Times New Roman" w:hAnsi="Verdana" w:cstheme="minorHAnsi"/>
                                <w:i/>
                                <w:iCs/>
                                <w:color w:val="0070C0"/>
                                <w:lang w:eastAsia="en-GB"/>
                              </w:rPr>
                              <w:t xml:space="preserve">“The biggest barrier in the 2 years since I took on the post of </w:t>
                            </w:r>
                            <w:r w:rsidR="00106CA9">
                              <w:rPr>
                                <w:rFonts w:ascii="Verdana" w:eastAsia="Times New Roman" w:hAnsi="Verdana" w:cstheme="minorHAnsi"/>
                                <w:i/>
                                <w:iCs/>
                                <w:color w:val="0070C0"/>
                                <w:lang w:eastAsia="en-GB"/>
                              </w:rPr>
                              <w:t>[</w:t>
                            </w:r>
                            <w:r w:rsidRPr="00106CA9">
                              <w:rPr>
                                <w:rFonts w:ascii="Verdana" w:eastAsia="Times New Roman" w:hAnsi="Verdana" w:cstheme="minorHAnsi"/>
                                <w:i/>
                                <w:iCs/>
                                <w:color w:val="0070C0"/>
                                <w:lang w:eastAsia="en-GB"/>
                              </w:rPr>
                              <w:t>XXX</w:t>
                            </w:r>
                            <w:r w:rsidR="00106CA9">
                              <w:rPr>
                                <w:rFonts w:ascii="Verdana" w:eastAsia="Times New Roman" w:hAnsi="Verdana" w:cstheme="minorHAnsi"/>
                                <w:i/>
                                <w:iCs/>
                                <w:color w:val="0070C0"/>
                                <w:lang w:eastAsia="en-GB"/>
                              </w:rPr>
                              <w:t>]</w:t>
                            </w:r>
                            <w:r w:rsidRPr="00106CA9">
                              <w:rPr>
                                <w:rFonts w:ascii="Verdana" w:eastAsia="Times New Roman" w:hAnsi="Verdana" w:cstheme="minorHAnsi"/>
                                <w:i/>
                                <w:iCs/>
                                <w:color w:val="0070C0"/>
                                <w:lang w:eastAsia="en-GB"/>
                              </w:rPr>
                              <w:t xml:space="preserve"> Cluster is the additional bureaucracy involved in the Accelerated Cluster Development Programme. This has exacerbated rather than mitigated many of the pre-existing challenges involved in working in the cluster space.”</w:t>
                            </w:r>
                          </w:p>
                          <w:p w14:paraId="09BE1D0A" w14:textId="7F2D1A3D" w:rsidR="00954288" w:rsidRPr="00106CA9" w:rsidRDefault="00954288" w:rsidP="00106CA9">
                            <w:pPr>
                              <w:widowControl/>
                              <w:autoSpaceDE/>
                              <w:autoSpaceDN/>
                              <w:spacing w:before="120" w:after="120"/>
                              <w:rPr>
                                <w:rFonts w:ascii="Verdana" w:eastAsia="Times New Roman" w:hAnsi="Verdana" w:cstheme="minorHAnsi"/>
                                <w:i/>
                                <w:iCs/>
                                <w:color w:val="0070C0"/>
                                <w:lang w:eastAsia="en-GB"/>
                              </w:rPr>
                            </w:pPr>
                            <w:r w:rsidRPr="00106CA9">
                              <w:rPr>
                                <w:rFonts w:ascii="Verdana" w:eastAsia="Times New Roman" w:hAnsi="Verdana" w:cstheme="minorHAnsi"/>
                                <w:i/>
                                <w:iCs/>
                                <w:color w:val="0070C0"/>
                                <w:lang w:eastAsia="en-GB"/>
                              </w:rPr>
                              <w:t>“The Pan Cluster Planning Group is a forum without focus or levers to instigate change.”</w:t>
                            </w:r>
                          </w:p>
                          <w:p w14:paraId="5D6CB583" w14:textId="7F591A1C" w:rsidR="00954288" w:rsidRPr="00106CA9" w:rsidRDefault="00954288" w:rsidP="00106CA9">
                            <w:pPr>
                              <w:widowControl/>
                              <w:autoSpaceDE/>
                              <w:autoSpaceDN/>
                              <w:spacing w:before="120" w:after="120"/>
                              <w:rPr>
                                <w:rFonts w:ascii="Verdana" w:eastAsia="Times New Roman" w:hAnsi="Verdana" w:cstheme="minorHAnsi"/>
                                <w:i/>
                                <w:iCs/>
                                <w:color w:val="0070C0"/>
                                <w:lang w:eastAsia="en-GB"/>
                              </w:rPr>
                            </w:pPr>
                            <w:r w:rsidRPr="00106CA9">
                              <w:rPr>
                                <w:rFonts w:ascii="Verdana" w:eastAsia="Times New Roman" w:hAnsi="Verdana" w:cstheme="minorHAnsi"/>
                                <w:i/>
                                <w:iCs/>
                                <w:color w:val="0070C0"/>
                                <w:lang w:eastAsia="en-GB"/>
                              </w:rPr>
                              <w:t>“The necessity to spend money within one financial year limits the ability to recruit good staff and run sustainable services.</w:t>
                            </w:r>
                            <w:r w:rsidR="00783702">
                              <w:rPr>
                                <w:rFonts w:ascii="Verdana" w:eastAsia="Times New Roman" w:hAnsi="Verdana" w:cstheme="minorHAnsi"/>
                                <w:i/>
                                <w:iCs/>
                                <w:color w:val="0070C0"/>
                                <w:lang w:eastAsia="en-GB"/>
                              </w:rPr>
                              <w:t>”</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4B20FBB0" id="_x0000_s1035" type="#_x0000_t202" style="position:absolute;left:0;text-align:left;margin-left:398.95pt;margin-top:291.1pt;width:450.15pt;height:135pt;z-index:251662336;visibility:visible;mso-wrap-style:square;mso-width-percent:0;mso-height-percent:0;mso-wrap-distance-left:9pt;mso-wrap-distance-top:3.6pt;mso-wrap-distance-right:9pt;mso-wrap-distance-bottom:3.6pt;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" strokecolor="#31859c">
                <v:textbox>
                  <w:txbxContent>
                    <w:p w14:paraId="7AE04B85" w14:textId="2DCBF373" w:rsidR="00954288" w:rsidRPr="00106CA9" w:rsidRDefault="00954288" w:rsidP="00106CA9">
                      <w:pPr>
                        <w:widowControl/>
                        <w:autoSpaceDE/>
                        <w:autoSpaceDN/>
                        <w:spacing w:before="120" w:after="120"/>
                        <w:rPr>
                          <w:rFonts w:ascii="Verdana" w:eastAsia="Times New Roman" w:hAnsi="Verdana" w:cstheme="minorHAnsi"/>
                          <w:i/>
                          <w:iCs/>
                          <w:color w:val="0070C0"/>
                          <w:lang w:eastAsia="en-GB"/>
                        </w:rPr>
                      </w:pPr>
                      <w:r w:rsidRPr="00106CA9">
                        <w:rPr>
                          <w:rFonts w:ascii="Verdana" w:eastAsia="Times New Roman" w:hAnsi="Verdana" w:cstheme="minorHAnsi"/>
                          <w:i/>
                          <w:iCs/>
                          <w:color w:val="0070C0"/>
                          <w:lang w:eastAsia="en-GB"/>
                        </w:rPr>
                        <w:t xml:space="preserve">“The biggest barrier in the 2 years since I took on the post of </w:t>
                      </w:r>
                      <w:r w:rsidR="00106CA9">
                        <w:rPr>
                          <w:rFonts w:ascii="Verdana" w:eastAsia="Times New Roman" w:hAnsi="Verdana" w:cstheme="minorHAnsi"/>
                          <w:i/>
                          <w:iCs/>
                          <w:color w:val="0070C0"/>
                          <w:lang w:eastAsia="en-GB"/>
                        </w:rPr>
                        <w:t>[</w:t>
                      </w:r>
                      <w:r w:rsidRPr="00106CA9">
                        <w:rPr>
                          <w:rFonts w:ascii="Verdana" w:eastAsia="Times New Roman" w:hAnsi="Verdana" w:cstheme="minorHAnsi"/>
                          <w:i/>
                          <w:iCs/>
                          <w:color w:val="0070C0"/>
                          <w:lang w:eastAsia="en-GB"/>
                        </w:rPr>
                        <w:t>XXX</w:t>
                      </w:r>
                      <w:r w:rsidR="00106CA9">
                        <w:rPr>
                          <w:rFonts w:ascii="Verdana" w:eastAsia="Times New Roman" w:hAnsi="Verdana" w:cstheme="minorHAnsi"/>
                          <w:i/>
                          <w:iCs/>
                          <w:color w:val="0070C0"/>
                          <w:lang w:eastAsia="en-GB"/>
                        </w:rPr>
                        <w:t>]</w:t>
                      </w:r>
                      <w:r w:rsidRPr="00106CA9">
                        <w:rPr>
                          <w:rFonts w:ascii="Verdana" w:eastAsia="Times New Roman" w:hAnsi="Verdana" w:cstheme="minorHAnsi"/>
                          <w:i/>
                          <w:iCs/>
                          <w:color w:val="0070C0"/>
                          <w:lang w:eastAsia="en-GB"/>
                        </w:rPr>
                        <w:t xml:space="preserve"> Cluster is the additional bureaucracy involved in the Accelerated Cluster Development Programme. This has exacerbated rather than mitigated many of the pre-existing challenges involved in working in the cluster space.”</w:t>
                      </w:r>
                    </w:p>
                    <w:p w14:paraId="09BE1D0A" w14:textId="7F2D1A3D" w:rsidR="00954288" w:rsidRPr="00106CA9" w:rsidRDefault="00954288" w:rsidP="00106CA9">
                      <w:pPr>
                        <w:widowControl/>
                        <w:autoSpaceDE/>
                        <w:autoSpaceDN/>
                        <w:spacing w:before="120" w:after="120"/>
                        <w:rPr>
                          <w:rFonts w:ascii="Verdana" w:eastAsia="Times New Roman" w:hAnsi="Verdana" w:cstheme="minorHAnsi"/>
                          <w:i/>
                          <w:iCs/>
                          <w:color w:val="0070C0"/>
                          <w:lang w:eastAsia="en-GB"/>
                        </w:rPr>
                      </w:pPr>
                      <w:r w:rsidRPr="00106CA9">
                        <w:rPr>
                          <w:rFonts w:ascii="Verdana" w:eastAsia="Times New Roman" w:hAnsi="Verdana" w:cstheme="minorHAnsi"/>
                          <w:i/>
                          <w:iCs/>
                          <w:color w:val="0070C0"/>
                          <w:lang w:eastAsia="en-GB"/>
                        </w:rPr>
                        <w:t>“The Pan Cluster Planning Group is a forum without focus or levers to instigate change.”</w:t>
                      </w:r>
                    </w:p>
                    <w:p w14:paraId="5D6CB583" w14:textId="7F591A1C" w:rsidR="00954288" w:rsidRPr="00106CA9" w:rsidRDefault="00954288" w:rsidP="00106CA9">
                      <w:pPr>
                        <w:widowControl/>
                        <w:autoSpaceDE/>
                        <w:autoSpaceDN/>
                        <w:spacing w:before="120" w:after="120"/>
                        <w:rPr>
                          <w:rFonts w:ascii="Verdana" w:eastAsia="Times New Roman" w:hAnsi="Verdana" w:cstheme="minorHAnsi"/>
                          <w:i/>
                          <w:iCs/>
                          <w:color w:val="0070C0"/>
                          <w:lang w:eastAsia="en-GB"/>
                        </w:rPr>
                      </w:pPr>
                      <w:r w:rsidRPr="00106CA9">
                        <w:rPr>
                          <w:rFonts w:ascii="Verdana" w:eastAsia="Times New Roman" w:hAnsi="Verdana" w:cstheme="minorHAnsi"/>
                          <w:i/>
                          <w:iCs/>
                          <w:color w:val="0070C0"/>
                          <w:lang w:eastAsia="en-GB"/>
                        </w:rPr>
                        <w:t>“The necessity to spend money within one financial year limits the ability to recruit good staff and run sustainable services.</w:t>
                      </w:r>
                      <w:r w:rsidR="00783702">
                        <w:rPr>
                          <w:rFonts w:ascii="Verdana" w:eastAsia="Times New Roman" w:hAnsi="Verdana" w:cstheme="minorHAnsi"/>
                          <w:i/>
                          <w:iCs/>
                          <w:color w:val="0070C0"/>
                          <w:lang w:eastAsia="en-GB"/>
                        </w:rPr>
                        <w:t>”</w:t>
                      </w:r>
                    </w:p>
                  </w:txbxContent>
                </v:textbox>
                <w10:wrap type="square" anchorx="margin"/>
              </v:shape>
            </w:pict>
          </mc:Fallback>
        </mc:AlternateContent>
      </w:r>
      <w:r w:rsidRPr="001525CB">
        <w:rPr>
          <w:rFonts w:ascii="Verdana" w:hAnsi="Verdana"/>
          <w:b/>
          <w:noProof/>
          <w:color w:val="002060"/>
          <w:sz w:val="24"/>
          <w:szCs w:val="24"/>
          <w:lang w:eastAsia="en-GB"/>
        </w:rPr>
        <mc:AlternateContent>
          <mc:Choice Requires="wps">
            <w:drawing>
              <wp:anchor distT="45720" distB="45720" distL="114300" distR="114300" simplePos="0" relativeHeight="251660288" behindDoc="0" locked="0" layoutInCell="1" allowOverlap="1" wp14:anchorId="4844A9B5" wp14:editId="7D32AFA1">
                <wp:simplePos x="0" y="0"/>
                <wp:positionH relativeFrom="margin">
                  <wp:align>center</wp:align>
                </wp:positionH>
                <wp:positionV relativeFrom="paragraph">
                  <wp:posOffset>0</wp:posOffset>
                </wp:positionV>
                <wp:extent cx="5716905" cy="1404620"/>
                <wp:effectExtent l="0" t="0" r="17145" b="22225"/>
                <wp:wrapSquare wrapText="bothSides"/>
                <wp:docPr id="1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16905" cy="1404620"/>
                        </a:xfrm>
                        <a:prstGeom prst="rect">
                          <a:avLst/>
                        </a:prstGeom>
                        <a:solidFill>
                          <a:srgbClr val="FFFFFF"/>
                        </a:solidFill>
                        <a:ln w="9525">
                          <a:solidFill>
                            <a:srgbClr val="4BACC6">
                              <a:lumMod val="75000"/>
                            </a:srgbClr>
                          </a:solidFill>
                          <a:miter lim="800000"/>
                          <a:headEnd/>
                          <a:tailEnd/>
                        </a:ln>
                      </wps:spPr>
                      <wps:txbx>
                        <w:txbxContent>
                          <w:p w14:paraId="1025F6BC" w14:textId="27B4F034" w:rsidR="00954288" w:rsidRPr="00106CA9" w:rsidRDefault="00954288" w:rsidP="00106CA9">
                            <w:pPr>
                              <w:widowControl/>
                              <w:autoSpaceDE/>
                              <w:autoSpaceDN/>
                              <w:spacing w:before="120" w:after="120"/>
                              <w:rPr>
                                <w:rFonts w:ascii="Verdana" w:hAnsi="Verdana" w:cstheme="minorHAnsi"/>
                                <w:i/>
                                <w:iCs/>
                                <w:color w:val="0070C0"/>
                                <w:shd w:val="clear" w:color="auto" w:fill="FFFFFF"/>
                              </w:rPr>
                            </w:pPr>
                            <w:r w:rsidRPr="00106CA9">
                              <w:rPr>
                                <w:rFonts w:ascii="Verdana" w:hAnsi="Verdana" w:cstheme="minorHAnsi"/>
                                <w:i/>
                                <w:iCs/>
                                <w:color w:val="0070C0"/>
                                <w:shd w:val="clear" w:color="auto" w:fill="FFFFFF"/>
                              </w:rPr>
                              <w:t>“Cluster leads are employed for one day a week. Were they to attend all the meetings they are invited to even before the ACD programme they would easily use up all of their allocated day.”</w:t>
                            </w:r>
                          </w:p>
                          <w:p w14:paraId="1E32CA7B" w14:textId="222A0CF5" w:rsidR="00954288" w:rsidRPr="00106CA9" w:rsidRDefault="00954288" w:rsidP="00106CA9">
                            <w:pPr>
                              <w:widowControl/>
                              <w:autoSpaceDE/>
                              <w:autoSpaceDN/>
                              <w:spacing w:before="120" w:after="120"/>
                              <w:rPr>
                                <w:rFonts w:ascii="Verdana" w:eastAsia="Times New Roman" w:hAnsi="Verdana" w:cstheme="minorHAnsi"/>
                                <w:i/>
                                <w:iCs/>
                                <w:color w:val="0070C0"/>
                                <w:lang w:eastAsia="en-GB"/>
                              </w:rPr>
                            </w:pPr>
                            <w:r w:rsidRPr="00106CA9">
                              <w:rPr>
                                <w:rFonts w:ascii="Verdana" w:eastAsia="Times New Roman" w:hAnsi="Verdana" w:cstheme="minorHAnsi"/>
                                <w:i/>
                                <w:iCs/>
                                <w:color w:val="0070C0"/>
                                <w:lang w:eastAsia="en-GB"/>
                              </w:rPr>
                              <w:t>“Another important barrier is time for all involved to attend regular meetings.”</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4844A9B5" id="_x0000_s1036" type="#_x0000_t202" style="position:absolute;left:0;text-align:left;margin-left:0;margin-top:0;width:450.15pt;height:110.6pt;z-index:251660288;visibility:visible;mso-wrap-style:square;mso-width-percent:0;mso-height-percent:200;mso-wrap-distance-left:9pt;mso-wrap-distance-top:3.6pt;mso-wrap-distance-right:9pt;mso-wrap-distance-bottom:3.6pt;mso-position-horizontal:center;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" strokecolor="#31859c">
                <v:textbox style="mso-fit-shape-to-text:t">
                  <w:txbxContent>
                    <w:p w14:paraId="1025F6BC" w14:textId="27B4F034" w:rsidR="00954288" w:rsidRPr="00106CA9" w:rsidRDefault="00954288" w:rsidP="00106CA9">
                      <w:pPr>
                        <w:widowControl/>
                        <w:autoSpaceDE/>
                        <w:autoSpaceDN/>
                        <w:spacing w:before="120" w:after="120"/>
                        <w:rPr>
                          <w:rFonts w:ascii="Verdana" w:hAnsi="Verdana" w:cstheme="minorHAnsi"/>
                          <w:i/>
                          <w:iCs/>
                          <w:color w:val="0070C0"/>
                          <w:shd w:val="clear" w:color="auto" w:fill="FFFFFF"/>
                        </w:rPr>
                      </w:pPr>
                      <w:r w:rsidRPr="00106CA9">
                        <w:rPr>
                          <w:rFonts w:ascii="Verdana" w:hAnsi="Verdana" w:cstheme="minorHAnsi"/>
                          <w:i/>
                          <w:iCs/>
                          <w:color w:val="0070C0"/>
                          <w:shd w:val="clear" w:color="auto" w:fill="FFFFFF"/>
                        </w:rPr>
                        <w:t>“Cluster leads are employed for one day a week. Were they to attend all the meetings they are invited to even before the ACD programme they would easily use up all of their allocated day.”</w:t>
                      </w:r>
                    </w:p>
                    <w:p w14:paraId="1E32CA7B" w14:textId="222A0CF5" w:rsidR="00954288" w:rsidRPr="00106CA9" w:rsidRDefault="00954288" w:rsidP="00106CA9">
                      <w:pPr>
                        <w:widowControl/>
                        <w:autoSpaceDE/>
                        <w:autoSpaceDN/>
                        <w:spacing w:before="120" w:after="120"/>
                        <w:rPr>
                          <w:rFonts w:ascii="Verdana" w:eastAsia="Times New Roman" w:hAnsi="Verdana" w:cstheme="minorHAnsi"/>
                          <w:i/>
                          <w:iCs/>
                          <w:color w:val="0070C0"/>
                          <w:lang w:eastAsia="en-GB"/>
                        </w:rPr>
                      </w:pPr>
                      <w:r w:rsidRPr="00106CA9">
                        <w:rPr>
                          <w:rFonts w:ascii="Verdana" w:eastAsia="Times New Roman" w:hAnsi="Verdana" w:cstheme="minorHAnsi"/>
                          <w:i/>
                          <w:iCs/>
                          <w:color w:val="0070C0"/>
                          <w:lang w:eastAsia="en-GB"/>
                        </w:rPr>
                        <w:t>“Another important barrier is time for all involved to attend regular meetings.”</w:t>
                      </w:r>
                    </w:p>
                  </w:txbxContent>
                </v:textbox>
                <w10:wrap type="square" anchorx="margin"/>
              </v:shape>
            </w:pict>
          </mc:Fallback>
        </mc:AlternateContent>
      </w:r>
      <w:r w:rsidR="004C3214" w:rsidRPr="00921E37">
        <w:rPr>
          <w:rFonts w:ascii="Verdana" w:hAnsi="Verdana"/>
          <w:b/>
          <w:bCs/>
          <w:noProof/>
          <w:color w:val="002060"/>
          <w:sz w:val="24"/>
          <w:szCs w:val="24"/>
        </w:rPr>
        <w:t xml:space="preserve">Bureaucracy </w:t>
      </w:r>
      <w:r w:rsidR="004C3214" w:rsidRPr="00921E37">
        <w:rPr>
          <w:rFonts w:ascii="Verdana" w:hAnsi="Verdana"/>
          <w:noProof/>
          <w:color w:val="002060"/>
          <w:sz w:val="24"/>
          <w:szCs w:val="24"/>
        </w:rPr>
        <w:t xml:space="preserve">was </w:t>
      </w:r>
      <w:r w:rsidR="004A185B" w:rsidRPr="00921E37">
        <w:rPr>
          <w:rFonts w:ascii="Verdana" w:hAnsi="Verdana"/>
          <w:noProof/>
          <w:color w:val="002060"/>
          <w:sz w:val="24"/>
          <w:szCs w:val="24"/>
        </w:rPr>
        <w:t xml:space="preserve">reflected across responses as a significant barrier to effectively progressing cluster working. </w:t>
      </w:r>
      <w:r w:rsidR="00E427F7" w:rsidRPr="00921E37">
        <w:rPr>
          <w:rFonts w:ascii="Verdana" w:hAnsi="Verdana"/>
          <w:noProof/>
          <w:color w:val="002060"/>
          <w:sz w:val="24"/>
          <w:szCs w:val="24"/>
        </w:rPr>
        <w:t>Mainstreaming of projects</w:t>
      </w:r>
      <w:r w:rsidR="00D16366" w:rsidRPr="00921E37">
        <w:rPr>
          <w:rFonts w:ascii="Verdana" w:hAnsi="Verdana"/>
          <w:noProof/>
          <w:color w:val="002060"/>
          <w:sz w:val="24"/>
          <w:szCs w:val="24"/>
        </w:rPr>
        <w:t xml:space="preserve">, </w:t>
      </w:r>
      <w:r w:rsidR="00E427F7" w:rsidRPr="00921E37">
        <w:rPr>
          <w:rFonts w:ascii="Verdana" w:hAnsi="Verdana"/>
          <w:noProof/>
          <w:color w:val="002060"/>
          <w:sz w:val="24"/>
          <w:szCs w:val="24"/>
        </w:rPr>
        <w:t xml:space="preserve">cluster funding, </w:t>
      </w:r>
      <w:r w:rsidR="005817CB" w:rsidRPr="00921E37">
        <w:rPr>
          <w:rFonts w:ascii="Verdana" w:hAnsi="Verdana"/>
          <w:noProof/>
          <w:color w:val="002060"/>
          <w:sz w:val="24"/>
          <w:szCs w:val="24"/>
        </w:rPr>
        <w:t xml:space="preserve">a </w:t>
      </w:r>
      <w:r w:rsidR="00D83CE6" w:rsidRPr="00921E37">
        <w:rPr>
          <w:rFonts w:ascii="Verdana" w:hAnsi="Verdana"/>
          <w:noProof/>
          <w:color w:val="002060"/>
          <w:sz w:val="24"/>
          <w:szCs w:val="24"/>
        </w:rPr>
        <w:t xml:space="preserve">lack of understanding about what is and is not </w:t>
      </w:r>
      <w:r w:rsidR="00AB6608" w:rsidRPr="00921E37">
        <w:rPr>
          <w:rFonts w:ascii="Verdana" w:hAnsi="Verdana"/>
          <w:noProof/>
          <w:color w:val="002060"/>
          <w:sz w:val="24"/>
          <w:szCs w:val="24"/>
        </w:rPr>
        <w:t xml:space="preserve">a suitable </w:t>
      </w:r>
      <w:r w:rsidR="00D83CE6" w:rsidRPr="00921E37">
        <w:rPr>
          <w:rFonts w:ascii="Verdana" w:hAnsi="Verdana"/>
          <w:noProof/>
          <w:color w:val="002060"/>
          <w:sz w:val="24"/>
          <w:szCs w:val="24"/>
        </w:rPr>
        <w:t>cluster project</w:t>
      </w:r>
      <w:r w:rsidR="00AB6608" w:rsidRPr="00921E37">
        <w:rPr>
          <w:rFonts w:ascii="Verdana" w:hAnsi="Verdana"/>
          <w:noProof/>
          <w:color w:val="002060"/>
          <w:sz w:val="24"/>
          <w:szCs w:val="24"/>
        </w:rPr>
        <w:t xml:space="preserve">, </w:t>
      </w:r>
      <w:r w:rsidR="00A47466" w:rsidRPr="00921E37">
        <w:rPr>
          <w:rFonts w:ascii="Verdana" w:hAnsi="Verdana"/>
          <w:noProof/>
          <w:color w:val="002060"/>
          <w:sz w:val="24"/>
          <w:szCs w:val="24"/>
        </w:rPr>
        <w:t>contra</w:t>
      </w:r>
      <w:r w:rsidR="00394B45">
        <w:rPr>
          <w:rFonts w:ascii="Verdana" w:hAnsi="Verdana"/>
          <w:noProof/>
          <w:color w:val="002060"/>
          <w:sz w:val="24"/>
          <w:szCs w:val="24"/>
        </w:rPr>
        <w:t>c</w:t>
      </w:r>
      <w:r w:rsidR="00A47466" w:rsidRPr="00921E37">
        <w:rPr>
          <w:rFonts w:ascii="Verdana" w:hAnsi="Verdana"/>
          <w:noProof/>
          <w:color w:val="002060"/>
          <w:sz w:val="24"/>
          <w:szCs w:val="24"/>
        </w:rPr>
        <w:t xml:space="preserve">tual limitations, </w:t>
      </w:r>
      <w:r w:rsidR="005817CB" w:rsidRPr="00921E37">
        <w:rPr>
          <w:rFonts w:ascii="Verdana" w:hAnsi="Verdana"/>
          <w:noProof/>
          <w:color w:val="002060"/>
          <w:sz w:val="24"/>
          <w:szCs w:val="24"/>
        </w:rPr>
        <w:t>perceived</w:t>
      </w:r>
      <w:r w:rsidR="00A47466" w:rsidRPr="00921E37">
        <w:rPr>
          <w:rFonts w:ascii="Verdana" w:hAnsi="Verdana"/>
          <w:noProof/>
          <w:color w:val="002060"/>
          <w:sz w:val="24"/>
          <w:szCs w:val="24"/>
        </w:rPr>
        <w:t xml:space="preserve"> lack of autonomy</w:t>
      </w:r>
      <w:r w:rsidR="00400546" w:rsidRPr="00921E37">
        <w:rPr>
          <w:rFonts w:ascii="Verdana" w:hAnsi="Verdana"/>
          <w:noProof/>
          <w:color w:val="002060"/>
          <w:sz w:val="24"/>
          <w:szCs w:val="24"/>
        </w:rPr>
        <w:t xml:space="preserve"> and </w:t>
      </w:r>
      <w:r w:rsidR="00BB5D64">
        <w:rPr>
          <w:rFonts w:ascii="Verdana" w:hAnsi="Verdana"/>
          <w:noProof/>
          <w:color w:val="002060"/>
          <w:sz w:val="24"/>
          <w:szCs w:val="24"/>
        </w:rPr>
        <w:t>Health Board</w:t>
      </w:r>
      <w:r w:rsidR="005817CB" w:rsidRPr="00921E37">
        <w:rPr>
          <w:rFonts w:ascii="Verdana" w:hAnsi="Verdana"/>
          <w:noProof/>
          <w:color w:val="002060"/>
          <w:sz w:val="24"/>
          <w:szCs w:val="24"/>
        </w:rPr>
        <w:t xml:space="preserve"> </w:t>
      </w:r>
      <w:r w:rsidR="00106CA9">
        <w:rPr>
          <w:rFonts w:ascii="Verdana" w:hAnsi="Verdana"/>
          <w:noProof/>
          <w:color w:val="002060"/>
          <w:sz w:val="24"/>
          <w:szCs w:val="24"/>
        </w:rPr>
        <w:t xml:space="preserve">processes were cited as </w:t>
      </w:r>
      <w:r w:rsidR="00400546" w:rsidRPr="00921E37">
        <w:rPr>
          <w:rFonts w:ascii="Verdana" w:hAnsi="Verdana"/>
          <w:noProof/>
          <w:color w:val="002060"/>
          <w:sz w:val="24"/>
          <w:szCs w:val="24"/>
        </w:rPr>
        <w:t>mak</w:t>
      </w:r>
      <w:r w:rsidR="00106CA9">
        <w:rPr>
          <w:rFonts w:ascii="Verdana" w:hAnsi="Verdana"/>
          <w:noProof/>
          <w:color w:val="002060"/>
          <w:sz w:val="24"/>
          <w:szCs w:val="24"/>
        </w:rPr>
        <w:t>ing</w:t>
      </w:r>
      <w:r w:rsidR="00400546" w:rsidRPr="00921E37">
        <w:rPr>
          <w:rFonts w:ascii="Verdana" w:hAnsi="Verdana"/>
          <w:noProof/>
          <w:color w:val="002060"/>
          <w:sz w:val="24"/>
          <w:szCs w:val="24"/>
        </w:rPr>
        <w:t xml:space="preserve"> it difficult to effectively plan</w:t>
      </w:r>
      <w:r w:rsidR="005817CB" w:rsidRPr="00921E37">
        <w:rPr>
          <w:rFonts w:ascii="Verdana" w:hAnsi="Verdana"/>
          <w:noProof/>
          <w:color w:val="002060"/>
          <w:sz w:val="24"/>
          <w:szCs w:val="24"/>
        </w:rPr>
        <w:t xml:space="preserve"> or deliver projects at a cluster level. </w:t>
      </w:r>
      <w:r w:rsidR="00106CA9">
        <w:rPr>
          <w:rFonts w:ascii="Verdana" w:hAnsi="Verdana"/>
          <w:noProof/>
          <w:color w:val="002060"/>
          <w:sz w:val="24"/>
          <w:szCs w:val="24"/>
        </w:rPr>
        <w:t>In some instances, t</w:t>
      </w:r>
      <w:r w:rsidR="007B25CA" w:rsidRPr="00921E37">
        <w:rPr>
          <w:rFonts w:ascii="Verdana" w:hAnsi="Verdana"/>
          <w:noProof/>
          <w:color w:val="002060"/>
          <w:sz w:val="24"/>
          <w:szCs w:val="24"/>
        </w:rPr>
        <w:t xml:space="preserve">he implementation of the ACD programme and </w:t>
      </w:r>
      <w:r w:rsidR="001525CB">
        <w:rPr>
          <w:rFonts w:ascii="Verdana" w:hAnsi="Verdana"/>
          <w:noProof/>
          <w:color w:val="002060"/>
          <w:sz w:val="24"/>
          <w:szCs w:val="24"/>
        </w:rPr>
        <w:t>its</w:t>
      </w:r>
      <w:r w:rsidR="007B25CA" w:rsidRPr="00921E37">
        <w:rPr>
          <w:rFonts w:ascii="Verdana" w:hAnsi="Verdana"/>
          <w:noProof/>
          <w:color w:val="002060"/>
          <w:sz w:val="24"/>
          <w:szCs w:val="24"/>
        </w:rPr>
        <w:t xml:space="preserve"> additional structures </w:t>
      </w:r>
      <w:r w:rsidR="00FD622A" w:rsidRPr="00921E37">
        <w:rPr>
          <w:rFonts w:ascii="Verdana" w:hAnsi="Verdana"/>
          <w:noProof/>
          <w:color w:val="002060"/>
          <w:sz w:val="24"/>
          <w:szCs w:val="24"/>
        </w:rPr>
        <w:t xml:space="preserve">has posed or exacerbated </w:t>
      </w:r>
      <w:r w:rsidR="003A0E66" w:rsidRPr="00921E37">
        <w:rPr>
          <w:rFonts w:ascii="Verdana" w:hAnsi="Verdana"/>
          <w:noProof/>
          <w:color w:val="002060"/>
          <w:sz w:val="24"/>
          <w:szCs w:val="24"/>
        </w:rPr>
        <w:t>some</w:t>
      </w:r>
      <w:r w:rsidR="00905087" w:rsidRPr="00921E37">
        <w:rPr>
          <w:rFonts w:ascii="Verdana" w:hAnsi="Verdana"/>
          <w:noProof/>
          <w:color w:val="002060"/>
          <w:sz w:val="24"/>
          <w:szCs w:val="24"/>
        </w:rPr>
        <w:t xml:space="preserve"> </w:t>
      </w:r>
      <w:r w:rsidR="00FD622A" w:rsidRPr="00921E37">
        <w:rPr>
          <w:rFonts w:ascii="Verdana" w:hAnsi="Verdana"/>
          <w:noProof/>
          <w:color w:val="002060"/>
          <w:sz w:val="24"/>
          <w:szCs w:val="24"/>
        </w:rPr>
        <w:t xml:space="preserve">challenges </w:t>
      </w:r>
      <w:r w:rsidR="00363A1A" w:rsidRPr="00921E37">
        <w:rPr>
          <w:rFonts w:ascii="Verdana" w:hAnsi="Verdana"/>
          <w:noProof/>
          <w:color w:val="002060"/>
          <w:sz w:val="24"/>
          <w:szCs w:val="24"/>
        </w:rPr>
        <w:t xml:space="preserve">of cluster working. Bid processes, </w:t>
      </w:r>
      <w:r w:rsidR="00C92E20" w:rsidRPr="00921E37">
        <w:rPr>
          <w:rFonts w:ascii="Verdana" w:hAnsi="Verdana"/>
          <w:noProof/>
          <w:color w:val="002060"/>
          <w:sz w:val="24"/>
          <w:szCs w:val="24"/>
        </w:rPr>
        <w:t>employment options, cont</w:t>
      </w:r>
      <w:r w:rsidR="001525CB">
        <w:rPr>
          <w:rFonts w:ascii="Verdana" w:hAnsi="Verdana"/>
          <w:noProof/>
          <w:color w:val="002060"/>
          <w:sz w:val="24"/>
          <w:szCs w:val="24"/>
        </w:rPr>
        <w:t>r</w:t>
      </w:r>
      <w:r w:rsidR="00C92E20" w:rsidRPr="00921E37">
        <w:rPr>
          <w:rFonts w:ascii="Verdana" w:hAnsi="Verdana"/>
          <w:noProof/>
          <w:color w:val="002060"/>
          <w:sz w:val="24"/>
          <w:szCs w:val="24"/>
        </w:rPr>
        <w:t>act reform</w:t>
      </w:r>
      <w:r w:rsidR="00A90514" w:rsidRPr="00921E37">
        <w:rPr>
          <w:rFonts w:ascii="Verdana" w:hAnsi="Verdana"/>
          <w:noProof/>
          <w:color w:val="002060"/>
          <w:sz w:val="24"/>
          <w:szCs w:val="24"/>
        </w:rPr>
        <w:t xml:space="preserve"> or contractual limitations</w:t>
      </w:r>
      <w:r w:rsidR="008F5EC0" w:rsidRPr="00921E37">
        <w:rPr>
          <w:rFonts w:ascii="Verdana" w:hAnsi="Verdana"/>
          <w:noProof/>
          <w:color w:val="002060"/>
          <w:sz w:val="24"/>
          <w:szCs w:val="24"/>
        </w:rPr>
        <w:t xml:space="preserve">, </w:t>
      </w:r>
      <w:r w:rsidR="002226DE" w:rsidRPr="00921E37">
        <w:rPr>
          <w:rFonts w:ascii="Verdana" w:hAnsi="Verdana"/>
          <w:noProof/>
          <w:color w:val="002060"/>
          <w:sz w:val="24"/>
          <w:szCs w:val="24"/>
        </w:rPr>
        <w:t xml:space="preserve">equitable </w:t>
      </w:r>
      <w:r w:rsidR="008F5EC0" w:rsidRPr="00921E37">
        <w:rPr>
          <w:rFonts w:ascii="Verdana" w:hAnsi="Verdana"/>
          <w:noProof/>
          <w:color w:val="002060"/>
          <w:sz w:val="24"/>
          <w:szCs w:val="24"/>
        </w:rPr>
        <w:t xml:space="preserve">distribution of resources and restrictions on spending all limit the opportunities to progress cluster working effectively. </w:t>
      </w:r>
    </w:p>
    <w:p w14:paraId="6D2C14F3" w14:textId="77777777" w:rsidR="00783702" w:rsidRDefault="00783702" w:rsidP="00783702">
      <w:pPr>
        <w:spacing w:line="276" w:lineRule="auto"/>
        <w:jc w:val="both"/>
        <w:rPr>
          <w:rFonts w:ascii="Verdana" w:hAnsi="Verdana"/>
          <w:noProof/>
          <w:color w:val="002060"/>
          <w:sz w:val="24"/>
          <w:szCs w:val="24"/>
        </w:rPr>
      </w:pPr>
    </w:p>
    <w:p w14:paraId="380F4B86" w14:textId="0B472C73" w:rsidR="00B03EC3" w:rsidRPr="00106CA9" w:rsidRDefault="00B03EC3" w:rsidP="00783702">
      <w:pPr>
        <w:pStyle w:val="Heading3"/>
        <w:spacing w:before="0" w:after="100" w:afterAutospacing="1"/>
        <w:rPr>
          <w:rFonts w:ascii="Verdana" w:hAnsi="Verdana"/>
          <w:b/>
          <w:bCs/>
          <w:noProof/>
          <w:color w:val="002060"/>
        </w:rPr>
      </w:pPr>
      <w:bookmarkStart w:id="28" w:name="_Toc173314904"/>
      <w:bookmarkStart w:id="29" w:name="_Hlk170981032"/>
      <w:r w:rsidRPr="00106CA9">
        <w:rPr>
          <w:rFonts w:ascii="Verdana" w:hAnsi="Verdana"/>
          <w:b/>
          <w:bCs/>
          <w:noProof/>
          <w:color w:val="002060"/>
        </w:rPr>
        <w:t>Impact of Barriers</w:t>
      </w:r>
      <w:bookmarkEnd w:id="28"/>
      <w:r w:rsidRPr="00106CA9">
        <w:rPr>
          <w:rFonts w:ascii="Verdana" w:hAnsi="Verdana"/>
          <w:b/>
          <w:bCs/>
          <w:noProof/>
          <w:color w:val="002060"/>
        </w:rPr>
        <w:t xml:space="preserve"> </w:t>
      </w:r>
    </w:p>
    <w:bookmarkEnd w:id="29"/>
    <w:p w14:paraId="1BA12671" w14:textId="6219B54B" w:rsidR="00B03EC3" w:rsidRPr="00921E37" w:rsidRDefault="00E11840" w:rsidP="00783702">
      <w:pPr>
        <w:spacing w:before="100" w:beforeAutospacing="1" w:after="100" w:afterAutospacing="1" w:line="276" w:lineRule="auto"/>
        <w:jc w:val="both"/>
        <w:rPr>
          <w:rFonts w:ascii="Verdana" w:hAnsi="Verdana"/>
          <w:noProof/>
          <w:color w:val="002060"/>
          <w:sz w:val="24"/>
          <w:szCs w:val="24"/>
        </w:rPr>
      </w:pPr>
      <w:r>
        <w:rPr>
          <w:rFonts w:ascii="Verdana" w:hAnsi="Verdana"/>
          <w:noProof/>
          <w:color w:val="002060"/>
          <w:sz w:val="24"/>
          <w:szCs w:val="24"/>
        </w:rPr>
        <w:t>C</w:t>
      </w:r>
      <w:r w:rsidR="00B03EC3" w:rsidRPr="00921E37">
        <w:rPr>
          <w:rFonts w:ascii="Verdana" w:hAnsi="Verdana"/>
          <w:noProof/>
          <w:color w:val="002060"/>
          <w:sz w:val="24"/>
          <w:szCs w:val="24"/>
        </w:rPr>
        <w:t xml:space="preserve">lusters </w:t>
      </w:r>
      <w:r>
        <w:rPr>
          <w:rFonts w:ascii="Verdana" w:hAnsi="Verdana"/>
          <w:noProof/>
          <w:color w:val="002060"/>
          <w:sz w:val="24"/>
          <w:szCs w:val="24"/>
        </w:rPr>
        <w:t xml:space="preserve">were asked </w:t>
      </w:r>
      <w:r w:rsidR="00B03EC3" w:rsidRPr="00921E37">
        <w:rPr>
          <w:rFonts w:ascii="Verdana" w:hAnsi="Verdana"/>
          <w:noProof/>
          <w:color w:val="002060"/>
          <w:sz w:val="24"/>
          <w:szCs w:val="24"/>
        </w:rPr>
        <w:t xml:space="preserve">to </w:t>
      </w:r>
      <w:r w:rsidR="00B03EC3" w:rsidRPr="00921E37">
        <w:rPr>
          <w:rFonts w:ascii="Verdana" w:hAnsi="Verdana"/>
          <w:iCs/>
          <w:noProof/>
          <w:color w:val="002060"/>
          <w:sz w:val="24"/>
          <w:szCs w:val="24"/>
        </w:rPr>
        <w:t>consider</w:t>
      </w:r>
      <w:r w:rsidR="00B03EC3" w:rsidRPr="00921E37">
        <w:rPr>
          <w:rFonts w:ascii="Verdana" w:hAnsi="Verdana"/>
          <w:i/>
          <w:iCs/>
          <w:noProof/>
          <w:color w:val="002060"/>
          <w:sz w:val="24"/>
          <w:szCs w:val="24"/>
        </w:rPr>
        <w:t xml:space="preserve"> </w:t>
      </w:r>
      <w:r w:rsidR="00BD0F8D">
        <w:rPr>
          <w:rFonts w:ascii="Verdana" w:hAnsi="Verdana"/>
          <w:iCs/>
          <w:noProof/>
          <w:color w:val="002060"/>
          <w:sz w:val="24"/>
          <w:szCs w:val="24"/>
        </w:rPr>
        <w:t>the impact that the</w:t>
      </w:r>
      <w:r w:rsidR="00B03EC3" w:rsidRPr="00BD0F8D">
        <w:rPr>
          <w:rFonts w:ascii="Verdana" w:hAnsi="Verdana"/>
          <w:iCs/>
          <w:noProof/>
          <w:color w:val="002060"/>
          <w:sz w:val="24"/>
          <w:szCs w:val="24"/>
        </w:rPr>
        <w:t xml:space="preserve"> barriers were h</w:t>
      </w:r>
      <w:r w:rsidR="00BD0F8D">
        <w:rPr>
          <w:rFonts w:ascii="Verdana" w:hAnsi="Verdana"/>
          <w:iCs/>
          <w:noProof/>
          <w:color w:val="002060"/>
          <w:sz w:val="24"/>
          <w:szCs w:val="24"/>
        </w:rPr>
        <w:t>aving on cluster working in their region</w:t>
      </w:r>
      <w:r w:rsidR="00B03EC3" w:rsidRPr="00BD0F8D">
        <w:rPr>
          <w:rFonts w:ascii="Verdana" w:hAnsi="Verdana"/>
          <w:iCs/>
          <w:noProof/>
          <w:color w:val="002060"/>
          <w:sz w:val="24"/>
          <w:szCs w:val="24"/>
        </w:rPr>
        <w:t xml:space="preserve">. </w:t>
      </w:r>
      <w:r w:rsidR="00B03EC3" w:rsidRPr="00921E37">
        <w:rPr>
          <w:rFonts w:ascii="Verdana" w:hAnsi="Verdana"/>
          <w:noProof/>
          <w:color w:val="002060"/>
          <w:sz w:val="24"/>
          <w:szCs w:val="24"/>
        </w:rPr>
        <w:t xml:space="preserve">Responses included </w:t>
      </w:r>
      <w:r w:rsidR="00BD0F8D">
        <w:rPr>
          <w:rFonts w:ascii="Verdana" w:hAnsi="Verdana"/>
          <w:b/>
          <w:bCs/>
          <w:noProof/>
          <w:color w:val="002060"/>
          <w:sz w:val="24"/>
          <w:szCs w:val="24"/>
        </w:rPr>
        <w:t>n</w:t>
      </w:r>
      <w:r w:rsidR="00B03EC3" w:rsidRPr="00921E37">
        <w:rPr>
          <w:rFonts w:ascii="Verdana" w:hAnsi="Verdana"/>
          <w:b/>
          <w:bCs/>
          <w:noProof/>
          <w:color w:val="002060"/>
          <w:sz w:val="24"/>
          <w:szCs w:val="24"/>
        </w:rPr>
        <w:t xml:space="preserve">egative impact on innovation, project development and implementation. </w:t>
      </w:r>
      <w:r w:rsidR="00B03EC3" w:rsidRPr="00921E37">
        <w:rPr>
          <w:rFonts w:ascii="Verdana" w:hAnsi="Verdana"/>
          <w:noProof/>
          <w:color w:val="002060"/>
          <w:sz w:val="24"/>
          <w:szCs w:val="24"/>
        </w:rPr>
        <w:t>Most respondents reflected projects stagnated, projects were being prevented from developing or continuing</w:t>
      </w:r>
      <w:r w:rsidR="00BD0F8D">
        <w:rPr>
          <w:rFonts w:ascii="Verdana" w:hAnsi="Verdana"/>
          <w:noProof/>
          <w:color w:val="002060"/>
          <w:sz w:val="24"/>
          <w:szCs w:val="24"/>
        </w:rPr>
        <w:t>,</w:t>
      </w:r>
      <w:r w:rsidR="00B03EC3" w:rsidRPr="00921E37">
        <w:rPr>
          <w:rFonts w:ascii="Verdana" w:hAnsi="Verdana"/>
          <w:noProof/>
          <w:color w:val="002060"/>
          <w:sz w:val="24"/>
          <w:szCs w:val="24"/>
        </w:rPr>
        <w:t xml:space="preserve"> and that in turn resulted in new projects being stalled or not progressed. With project development stalling, innovation, new ways of working or transforming services cannot be realised. </w:t>
      </w:r>
    </w:p>
    <w:p w14:paraId="6071721C" w14:textId="0A0F3F7A" w:rsidR="00B03EC3" w:rsidRPr="00921E37" w:rsidRDefault="00B03EC3" w:rsidP="00106CA9">
      <w:pPr>
        <w:spacing w:before="100" w:beforeAutospacing="1" w:after="100" w:afterAutospacing="1" w:line="276" w:lineRule="auto"/>
        <w:jc w:val="both"/>
        <w:rPr>
          <w:rFonts w:ascii="Verdana" w:hAnsi="Verdana"/>
          <w:noProof/>
          <w:color w:val="002060"/>
          <w:sz w:val="24"/>
          <w:szCs w:val="24"/>
        </w:rPr>
      </w:pPr>
      <w:r w:rsidRPr="00921E37">
        <w:rPr>
          <w:rFonts w:ascii="Verdana" w:hAnsi="Verdana"/>
          <w:b/>
          <w:bCs/>
          <w:noProof/>
          <w:color w:val="002060"/>
          <w:sz w:val="24"/>
          <w:szCs w:val="24"/>
        </w:rPr>
        <w:t>Negative impact on staff morale</w:t>
      </w:r>
      <w:r w:rsidRPr="00921E37">
        <w:rPr>
          <w:rFonts w:ascii="Verdana" w:hAnsi="Verdana"/>
          <w:noProof/>
          <w:color w:val="002060"/>
          <w:sz w:val="24"/>
          <w:szCs w:val="24"/>
        </w:rPr>
        <w:t xml:space="preserve"> was a theme regularly reported. Disengagement</w:t>
      </w:r>
      <w:r w:rsidR="00BD0F8D">
        <w:rPr>
          <w:rFonts w:ascii="Verdana" w:hAnsi="Verdana"/>
          <w:noProof/>
          <w:color w:val="002060"/>
          <w:sz w:val="24"/>
          <w:szCs w:val="24"/>
        </w:rPr>
        <w:t xml:space="preserve"> from meetings, high staff turn</w:t>
      </w:r>
      <w:r w:rsidRPr="00921E37">
        <w:rPr>
          <w:rFonts w:ascii="Verdana" w:hAnsi="Verdana"/>
          <w:noProof/>
          <w:color w:val="002060"/>
          <w:sz w:val="24"/>
          <w:szCs w:val="24"/>
        </w:rPr>
        <w:t>over, low application numbers, co</w:t>
      </w:r>
      <w:r w:rsidR="00BD0F8D">
        <w:rPr>
          <w:rFonts w:ascii="Verdana" w:hAnsi="Verdana"/>
          <w:noProof/>
          <w:color w:val="002060"/>
          <w:sz w:val="24"/>
          <w:szCs w:val="24"/>
        </w:rPr>
        <w:t>nstrained working environments, and frustration affect relationships and inhibit</w:t>
      </w:r>
      <w:r w:rsidRPr="00921E37">
        <w:rPr>
          <w:rFonts w:ascii="Verdana" w:hAnsi="Verdana"/>
          <w:noProof/>
          <w:color w:val="002060"/>
          <w:sz w:val="24"/>
          <w:szCs w:val="24"/>
        </w:rPr>
        <w:t xml:space="preserve"> new ways of working</w:t>
      </w:r>
      <w:r w:rsidR="00BD0F8D">
        <w:rPr>
          <w:rFonts w:ascii="Verdana" w:hAnsi="Verdana"/>
          <w:noProof/>
          <w:color w:val="002060"/>
          <w:sz w:val="24"/>
          <w:szCs w:val="24"/>
        </w:rPr>
        <w:t>. These</w:t>
      </w:r>
      <w:r w:rsidRPr="00921E37">
        <w:rPr>
          <w:rFonts w:ascii="Verdana" w:hAnsi="Verdana"/>
          <w:noProof/>
          <w:color w:val="002060"/>
          <w:sz w:val="24"/>
          <w:szCs w:val="24"/>
        </w:rPr>
        <w:t xml:space="preserve"> were all identified as </w:t>
      </w:r>
      <w:bookmarkEnd w:id="27"/>
      <w:r w:rsidR="00BD0F8D">
        <w:rPr>
          <w:rFonts w:ascii="Verdana" w:hAnsi="Verdana"/>
          <w:noProof/>
          <w:color w:val="002060"/>
          <w:sz w:val="24"/>
          <w:szCs w:val="24"/>
        </w:rPr>
        <w:lastRenderedPageBreak/>
        <w:t xml:space="preserve">the </w:t>
      </w:r>
      <w:r w:rsidRPr="00921E37">
        <w:rPr>
          <w:rFonts w:ascii="Verdana" w:hAnsi="Verdana"/>
          <w:noProof/>
          <w:color w:val="002060"/>
          <w:sz w:val="24"/>
          <w:szCs w:val="24"/>
        </w:rPr>
        <w:t xml:space="preserve">impacts </w:t>
      </w:r>
      <w:r w:rsidR="00BD0F8D">
        <w:rPr>
          <w:rFonts w:ascii="Verdana" w:hAnsi="Verdana"/>
          <w:noProof/>
          <w:color w:val="002060"/>
          <w:sz w:val="24"/>
          <w:szCs w:val="24"/>
        </w:rPr>
        <w:t xml:space="preserve">of the </w:t>
      </w:r>
      <w:r w:rsidRPr="00921E37">
        <w:rPr>
          <w:rFonts w:ascii="Verdana" w:hAnsi="Verdana"/>
          <w:noProof/>
          <w:color w:val="002060"/>
          <w:sz w:val="24"/>
          <w:szCs w:val="24"/>
        </w:rPr>
        <w:t>ongoing barriers to develop and pr</w:t>
      </w:r>
      <w:r w:rsidR="00BD0F8D">
        <w:rPr>
          <w:rFonts w:ascii="Verdana" w:hAnsi="Verdana"/>
          <w:noProof/>
          <w:color w:val="002060"/>
          <w:sz w:val="24"/>
          <w:szCs w:val="24"/>
        </w:rPr>
        <w:t>ogress effectively as a cluster.</w:t>
      </w:r>
    </w:p>
    <w:p w14:paraId="4BE77A52" w14:textId="0E85CC41" w:rsidR="00B03EC3" w:rsidRPr="00921E37" w:rsidRDefault="00B03EC3" w:rsidP="00E11840">
      <w:pPr>
        <w:spacing w:before="100" w:beforeAutospacing="1" w:after="100" w:afterAutospacing="1" w:line="276" w:lineRule="auto"/>
        <w:jc w:val="both"/>
        <w:rPr>
          <w:rFonts w:ascii="Verdana" w:hAnsi="Verdana"/>
          <w:noProof/>
          <w:color w:val="002060"/>
          <w:sz w:val="24"/>
          <w:szCs w:val="24"/>
        </w:rPr>
      </w:pPr>
      <w:r w:rsidRPr="00921E37">
        <w:rPr>
          <w:rFonts w:ascii="Verdana" w:hAnsi="Verdana"/>
          <w:noProof/>
          <w:color w:val="002060"/>
          <w:sz w:val="24"/>
          <w:szCs w:val="24"/>
        </w:rPr>
        <w:t>A n</w:t>
      </w:r>
      <w:r w:rsidR="00BD0F8D">
        <w:rPr>
          <w:rFonts w:ascii="Verdana" w:hAnsi="Verdana"/>
          <w:noProof/>
          <w:color w:val="002060"/>
          <w:sz w:val="24"/>
          <w:szCs w:val="24"/>
        </w:rPr>
        <w:t>umber of responses reflected that a lack of progress within projects,</w:t>
      </w:r>
      <w:r w:rsidRPr="00921E37">
        <w:rPr>
          <w:rFonts w:ascii="Verdana" w:hAnsi="Verdana"/>
          <w:noProof/>
          <w:color w:val="002060"/>
          <w:sz w:val="24"/>
          <w:szCs w:val="24"/>
        </w:rPr>
        <w:t xml:space="preserve"> b</w:t>
      </w:r>
      <w:r w:rsidR="00394B45">
        <w:rPr>
          <w:rFonts w:ascii="Verdana" w:hAnsi="Verdana"/>
          <w:noProof/>
          <w:color w:val="002060"/>
          <w:sz w:val="24"/>
          <w:szCs w:val="24"/>
        </w:rPr>
        <w:t>ureaucracy</w:t>
      </w:r>
      <w:r w:rsidR="00BD0F8D">
        <w:rPr>
          <w:rFonts w:ascii="Verdana" w:hAnsi="Verdana"/>
          <w:noProof/>
          <w:color w:val="002060"/>
          <w:sz w:val="24"/>
          <w:szCs w:val="24"/>
        </w:rPr>
        <w:t>, and funding limitations are</w:t>
      </w:r>
      <w:r w:rsidRPr="00921E37">
        <w:rPr>
          <w:rFonts w:ascii="Verdana" w:hAnsi="Verdana"/>
          <w:noProof/>
          <w:color w:val="002060"/>
          <w:sz w:val="24"/>
          <w:szCs w:val="24"/>
        </w:rPr>
        <w:t xml:space="preserve"> preventing work </w:t>
      </w:r>
      <w:r w:rsidR="00BD0F8D">
        <w:rPr>
          <w:rFonts w:ascii="Verdana" w:hAnsi="Verdana"/>
          <w:noProof/>
          <w:color w:val="002060"/>
          <w:sz w:val="24"/>
          <w:szCs w:val="24"/>
        </w:rPr>
        <w:t xml:space="preserve">from </w:t>
      </w:r>
      <w:r w:rsidRPr="00921E37">
        <w:rPr>
          <w:rFonts w:ascii="Verdana" w:hAnsi="Verdana"/>
          <w:noProof/>
          <w:color w:val="002060"/>
          <w:sz w:val="24"/>
          <w:szCs w:val="24"/>
        </w:rPr>
        <w:t>progressing and</w:t>
      </w:r>
      <w:r w:rsidR="00BD0F8D">
        <w:rPr>
          <w:rFonts w:ascii="Verdana" w:hAnsi="Verdana"/>
          <w:noProof/>
          <w:color w:val="002060"/>
          <w:sz w:val="24"/>
          <w:szCs w:val="24"/>
        </w:rPr>
        <w:t xml:space="preserve"> </w:t>
      </w:r>
      <w:r w:rsidR="00080A1D">
        <w:rPr>
          <w:rFonts w:ascii="Verdana" w:hAnsi="Verdana"/>
          <w:noProof/>
          <w:color w:val="002060"/>
          <w:sz w:val="24"/>
          <w:szCs w:val="24"/>
        </w:rPr>
        <w:t xml:space="preserve">which </w:t>
      </w:r>
      <w:r w:rsidR="00BD0F8D">
        <w:rPr>
          <w:rFonts w:ascii="Verdana" w:hAnsi="Verdana"/>
          <w:noProof/>
          <w:color w:val="002060"/>
          <w:sz w:val="24"/>
          <w:szCs w:val="24"/>
        </w:rPr>
        <w:t>consequently</w:t>
      </w:r>
      <w:r w:rsidRPr="00921E37">
        <w:rPr>
          <w:rFonts w:ascii="Verdana" w:hAnsi="Verdana"/>
          <w:noProof/>
          <w:color w:val="002060"/>
          <w:sz w:val="24"/>
          <w:szCs w:val="24"/>
        </w:rPr>
        <w:t xml:space="preserve"> </w:t>
      </w:r>
      <w:r w:rsidR="00080A1D">
        <w:rPr>
          <w:rFonts w:ascii="Verdana" w:hAnsi="Verdana"/>
          <w:noProof/>
          <w:color w:val="002060"/>
          <w:sz w:val="24"/>
          <w:szCs w:val="24"/>
        </w:rPr>
        <w:t xml:space="preserve">has a </w:t>
      </w:r>
      <w:r w:rsidR="00080A1D">
        <w:rPr>
          <w:rFonts w:ascii="Verdana" w:hAnsi="Verdana"/>
          <w:b/>
          <w:bCs/>
          <w:noProof/>
          <w:color w:val="002060"/>
          <w:sz w:val="24"/>
          <w:szCs w:val="24"/>
        </w:rPr>
        <w:t>negative impact on</w:t>
      </w:r>
      <w:r w:rsidRPr="00921E37">
        <w:rPr>
          <w:rFonts w:ascii="Verdana" w:hAnsi="Verdana"/>
          <w:b/>
          <w:bCs/>
          <w:noProof/>
          <w:color w:val="002060"/>
          <w:sz w:val="24"/>
          <w:szCs w:val="24"/>
        </w:rPr>
        <w:t xml:space="preserve"> pati</w:t>
      </w:r>
      <w:r w:rsidR="00394B45">
        <w:rPr>
          <w:rFonts w:ascii="Verdana" w:hAnsi="Verdana"/>
          <w:b/>
          <w:bCs/>
          <w:noProof/>
          <w:color w:val="002060"/>
          <w:sz w:val="24"/>
          <w:szCs w:val="24"/>
        </w:rPr>
        <w:t>ent</w:t>
      </w:r>
      <w:r w:rsidRPr="00921E37">
        <w:rPr>
          <w:rFonts w:ascii="Verdana" w:hAnsi="Verdana"/>
          <w:b/>
          <w:bCs/>
          <w:noProof/>
          <w:color w:val="002060"/>
          <w:sz w:val="24"/>
          <w:szCs w:val="24"/>
        </w:rPr>
        <w:t xml:space="preserve"> care</w:t>
      </w:r>
      <w:r w:rsidRPr="00921E37">
        <w:rPr>
          <w:rFonts w:ascii="Verdana" w:hAnsi="Verdana"/>
          <w:noProof/>
          <w:color w:val="002060"/>
          <w:sz w:val="24"/>
          <w:szCs w:val="24"/>
        </w:rPr>
        <w:t xml:space="preserve">. Widening inequalities, increased inequity of services, resources and access, </w:t>
      </w:r>
      <w:r w:rsidR="00080A1D">
        <w:rPr>
          <w:rFonts w:ascii="Verdana" w:hAnsi="Verdana"/>
          <w:noProof/>
          <w:color w:val="002060"/>
          <w:sz w:val="24"/>
          <w:szCs w:val="24"/>
        </w:rPr>
        <w:t xml:space="preserve">and </w:t>
      </w:r>
      <w:r w:rsidRPr="00921E37">
        <w:rPr>
          <w:rFonts w:ascii="Verdana" w:hAnsi="Verdana"/>
          <w:noProof/>
          <w:color w:val="002060"/>
          <w:sz w:val="24"/>
          <w:szCs w:val="24"/>
        </w:rPr>
        <w:t xml:space="preserve">clunky </w:t>
      </w:r>
      <w:r w:rsidR="00080A1D">
        <w:rPr>
          <w:rFonts w:ascii="Verdana" w:hAnsi="Verdana"/>
          <w:noProof/>
          <w:color w:val="002060"/>
          <w:sz w:val="24"/>
          <w:szCs w:val="24"/>
        </w:rPr>
        <w:t xml:space="preserve">referral </w:t>
      </w:r>
      <w:r w:rsidR="00D654A1" w:rsidRPr="00D654A1">
        <w:rPr>
          <w:rFonts w:ascii="Verdana" w:hAnsi="Verdana"/>
          <w:noProof/>
          <w:color w:val="002060"/>
          <w:sz w:val="24"/>
          <w:szCs w:val="24"/>
        </w:rPr>
        <w:t>mechanisms</w:t>
      </w:r>
      <w:r w:rsidR="00080A1D">
        <w:rPr>
          <w:rFonts w:ascii="Verdana" w:hAnsi="Verdana"/>
          <w:noProof/>
          <w:color w:val="002060"/>
          <w:sz w:val="24"/>
          <w:szCs w:val="24"/>
        </w:rPr>
        <w:t xml:space="preserve"> are inhibiting</w:t>
      </w:r>
      <w:r w:rsidRPr="00921E37">
        <w:rPr>
          <w:rFonts w:ascii="Verdana" w:hAnsi="Verdana"/>
          <w:noProof/>
          <w:color w:val="002060"/>
          <w:sz w:val="24"/>
          <w:szCs w:val="24"/>
        </w:rPr>
        <w:t xml:space="preserve"> progress which could benefit the health and wellbeing of population groups. </w:t>
      </w:r>
    </w:p>
    <w:p w14:paraId="320D2157" w14:textId="77777777" w:rsidR="00B03EC3" w:rsidRPr="00E11840" w:rsidRDefault="00B03EC3" w:rsidP="00E11840">
      <w:pPr>
        <w:pStyle w:val="Heading3"/>
        <w:spacing w:before="100" w:beforeAutospacing="1" w:after="100" w:afterAutospacing="1"/>
        <w:rPr>
          <w:rFonts w:ascii="Verdana" w:hAnsi="Verdana"/>
          <w:b/>
          <w:bCs/>
          <w:noProof/>
          <w:color w:val="002060"/>
        </w:rPr>
      </w:pPr>
      <w:bookmarkStart w:id="30" w:name="_Toc173314905"/>
      <w:r w:rsidRPr="00E11840">
        <w:rPr>
          <w:rFonts w:ascii="Verdana" w:hAnsi="Verdana"/>
          <w:b/>
          <w:bCs/>
          <w:noProof/>
          <w:color w:val="002060"/>
        </w:rPr>
        <w:t>Overcoming Barriers</w:t>
      </w:r>
      <w:bookmarkEnd w:id="30"/>
      <w:r w:rsidRPr="00E11840">
        <w:rPr>
          <w:rFonts w:ascii="Verdana" w:hAnsi="Verdana"/>
          <w:b/>
          <w:bCs/>
          <w:noProof/>
          <w:color w:val="002060"/>
        </w:rPr>
        <w:t xml:space="preserve"> </w:t>
      </w:r>
    </w:p>
    <w:p w14:paraId="681704C2" w14:textId="2FAFF009" w:rsidR="00B03EC3" w:rsidRPr="00921E37" w:rsidRDefault="00B03EC3" w:rsidP="00E11840">
      <w:pPr>
        <w:spacing w:before="100" w:beforeAutospacing="1" w:after="100" w:afterAutospacing="1" w:line="276" w:lineRule="auto"/>
        <w:jc w:val="both"/>
        <w:rPr>
          <w:rFonts w:ascii="Verdana" w:hAnsi="Verdana"/>
          <w:noProof/>
          <w:color w:val="002060"/>
          <w:sz w:val="24"/>
          <w:szCs w:val="24"/>
        </w:rPr>
      </w:pPr>
      <w:r w:rsidRPr="00921E37">
        <w:rPr>
          <w:rFonts w:ascii="Verdana" w:hAnsi="Verdana"/>
          <w:noProof/>
          <w:color w:val="002060"/>
          <w:sz w:val="24"/>
          <w:szCs w:val="24"/>
        </w:rPr>
        <w:t xml:space="preserve">Cluster self-reflection sought to identify how clusters are overcoming barriers. The majority of responses reflected the barrier had not or had partially been overcome. Some responses reflected </w:t>
      </w:r>
      <w:r w:rsidRPr="00921E37">
        <w:rPr>
          <w:rFonts w:ascii="Verdana" w:hAnsi="Verdana"/>
          <w:b/>
          <w:bCs/>
          <w:noProof/>
          <w:color w:val="002060"/>
          <w:sz w:val="24"/>
          <w:szCs w:val="24"/>
        </w:rPr>
        <w:t xml:space="preserve">working relationships, engaged partners, trust, good communication, face to face interactions </w:t>
      </w:r>
      <w:r w:rsidRPr="00921E37">
        <w:rPr>
          <w:rFonts w:ascii="Verdana" w:hAnsi="Verdana"/>
          <w:noProof/>
          <w:color w:val="002060"/>
          <w:sz w:val="24"/>
          <w:szCs w:val="24"/>
        </w:rPr>
        <w:t>and</w:t>
      </w:r>
      <w:r w:rsidRPr="00921E37">
        <w:rPr>
          <w:rFonts w:ascii="Verdana" w:hAnsi="Verdana"/>
          <w:b/>
          <w:bCs/>
          <w:noProof/>
          <w:color w:val="002060"/>
          <w:sz w:val="24"/>
          <w:szCs w:val="24"/>
        </w:rPr>
        <w:t xml:space="preserve"> support from the wider system</w:t>
      </w:r>
      <w:r w:rsidRPr="00921E37">
        <w:rPr>
          <w:rFonts w:ascii="Verdana" w:hAnsi="Verdana"/>
          <w:noProof/>
          <w:color w:val="002060"/>
          <w:sz w:val="24"/>
          <w:szCs w:val="24"/>
        </w:rPr>
        <w:t xml:space="preserve"> (H</w:t>
      </w:r>
      <w:r w:rsidR="00E11840">
        <w:rPr>
          <w:rFonts w:ascii="Verdana" w:hAnsi="Verdana"/>
          <w:noProof/>
          <w:color w:val="002060"/>
          <w:sz w:val="24"/>
          <w:szCs w:val="24"/>
        </w:rPr>
        <w:t xml:space="preserve">ealth </w:t>
      </w:r>
      <w:r w:rsidRPr="00921E37">
        <w:rPr>
          <w:rFonts w:ascii="Verdana" w:hAnsi="Verdana"/>
          <w:noProof/>
          <w:color w:val="002060"/>
          <w:sz w:val="24"/>
          <w:szCs w:val="24"/>
        </w:rPr>
        <w:t>B</w:t>
      </w:r>
      <w:r w:rsidR="00E11840">
        <w:rPr>
          <w:rFonts w:ascii="Verdana" w:hAnsi="Verdana"/>
          <w:noProof/>
          <w:color w:val="002060"/>
          <w:sz w:val="24"/>
          <w:szCs w:val="24"/>
        </w:rPr>
        <w:t>oard</w:t>
      </w:r>
      <w:r w:rsidRPr="00921E37">
        <w:rPr>
          <w:rFonts w:ascii="Verdana" w:hAnsi="Verdana"/>
          <w:noProof/>
          <w:color w:val="002060"/>
          <w:sz w:val="24"/>
          <w:szCs w:val="24"/>
        </w:rPr>
        <w:t>, R</w:t>
      </w:r>
      <w:r w:rsidR="00E11840">
        <w:rPr>
          <w:rFonts w:ascii="Verdana" w:hAnsi="Verdana"/>
          <w:noProof/>
          <w:color w:val="002060"/>
          <w:sz w:val="24"/>
          <w:szCs w:val="24"/>
        </w:rPr>
        <w:t>egional Partnership Boards (R</w:t>
      </w:r>
      <w:r w:rsidRPr="00921E37">
        <w:rPr>
          <w:rFonts w:ascii="Verdana" w:hAnsi="Verdana"/>
          <w:noProof/>
          <w:color w:val="002060"/>
          <w:sz w:val="24"/>
          <w:szCs w:val="24"/>
        </w:rPr>
        <w:t>PB</w:t>
      </w:r>
      <w:r w:rsidR="00E11840">
        <w:rPr>
          <w:rFonts w:ascii="Verdana" w:hAnsi="Verdana"/>
          <w:noProof/>
          <w:color w:val="002060"/>
          <w:sz w:val="24"/>
          <w:szCs w:val="24"/>
        </w:rPr>
        <w:t>)</w:t>
      </w:r>
      <w:r w:rsidRPr="00921E37">
        <w:rPr>
          <w:rFonts w:ascii="Verdana" w:hAnsi="Verdana"/>
          <w:noProof/>
          <w:color w:val="002060"/>
          <w:sz w:val="24"/>
          <w:szCs w:val="24"/>
        </w:rPr>
        <w:t xml:space="preserve"> etc.) are actions which can help overcome some of the barriers to effective clusters working.  </w:t>
      </w:r>
    </w:p>
    <w:p w14:paraId="3B91A589" w14:textId="66B25179" w:rsidR="004F40F8" w:rsidRPr="00E11840" w:rsidRDefault="004F40F8" w:rsidP="005C5A04">
      <w:pPr>
        <w:pStyle w:val="Heading2"/>
        <w:spacing w:before="100" w:beforeAutospacing="1" w:after="100" w:afterAutospacing="1"/>
        <w:rPr>
          <w:rFonts w:ascii="Verdana" w:hAnsi="Verdana"/>
          <w:b/>
          <w:bCs/>
          <w:noProof/>
          <w:color w:val="002060"/>
        </w:rPr>
      </w:pPr>
      <w:bookmarkStart w:id="31" w:name="_Toc173314906"/>
      <w:r w:rsidRPr="00E11840">
        <w:rPr>
          <w:rFonts w:ascii="Verdana" w:hAnsi="Verdana"/>
          <w:b/>
          <w:bCs/>
          <w:noProof/>
          <w:color w:val="002060"/>
        </w:rPr>
        <w:t>Enablers to Cluster Working</w:t>
      </w:r>
      <w:bookmarkEnd w:id="31"/>
      <w:r w:rsidRPr="00E11840">
        <w:rPr>
          <w:rFonts w:ascii="Verdana" w:hAnsi="Verdana"/>
          <w:b/>
          <w:bCs/>
          <w:noProof/>
          <w:color w:val="002060"/>
        </w:rPr>
        <w:t xml:space="preserve"> </w:t>
      </w:r>
    </w:p>
    <w:p w14:paraId="023203A6" w14:textId="77777777" w:rsidR="00E11840" w:rsidRDefault="00BC6C92" w:rsidP="00E11840">
      <w:pPr>
        <w:spacing w:before="100" w:beforeAutospacing="1" w:after="100" w:afterAutospacing="1" w:line="276" w:lineRule="auto"/>
        <w:jc w:val="both"/>
        <w:rPr>
          <w:rFonts w:ascii="Verdana" w:hAnsi="Verdana"/>
          <w:noProof/>
          <w:color w:val="002060"/>
          <w:sz w:val="24"/>
          <w:szCs w:val="24"/>
        </w:rPr>
      </w:pPr>
      <w:r w:rsidRPr="00921E37">
        <w:rPr>
          <w:rFonts w:ascii="Verdana" w:hAnsi="Verdana"/>
          <w:noProof/>
          <w:color w:val="002060"/>
          <w:sz w:val="24"/>
          <w:szCs w:val="24"/>
        </w:rPr>
        <w:t xml:space="preserve">Analysis of the cluster self-reflection </w:t>
      </w:r>
      <w:r w:rsidR="00E11840">
        <w:rPr>
          <w:rFonts w:ascii="Verdana" w:hAnsi="Verdana"/>
          <w:noProof/>
          <w:color w:val="002060"/>
          <w:sz w:val="24"/>
          <w:szCs w:val="24"/>
        </w:rPr>
        <w:t xml:space="preserve">submissions, </w:t>
      </w:r>
      <w:r w:rsidRPr="00921E37">
        <w:rPr>
          <w:rFonts w:ascii="Verdana" w:hAnsi="Verdana"/>
          <w:noProof/>
          <w:color w:val="002060"/>
          <w:sz w:val="24"/>
          <w:szCs w:val="24"/>
        </w:rPr>
        <w:t xml:space="preserve">highlighted </w:t>
      </w:r>
      <w:bookmarkStart w:id="32" w:name="_Hlk172123542"/>
      <w:r w:rsidRPr="00921E37">
        <w:rPr>
          <w:rFonts w:ascii="Verdana" w:hAnsi="Verdana"/>
          <w:noProof/>
          <w:color w:val="002060"/>
          <w:sz w:val="24"/>
          <w:szCs w:val="24"/>
        </w:rPr>
        <w:t>five key enablers to effective cluster working in Wales</w:t>
      </w:r>
      <w:r w:rsidR="00E11840">
        <w:rPr>
          <w:rFonts w:ascii="Verdana" w:hAnsi="Verdana"/>
          <w:noProof/>
          <w:color w:val="002060"/>
          <w:sz w:val="24"/>
          <w:szCs w:val="24"/>
        </w:rPr>
        <w:t>:</w:t>
      </w:r>
    </w:p>
    <w:p w14:paraId="7012053B" w14:textId="77777777" w:rsidR="00E11840" w:rsidRPr="00E11840" w:rsidRDefault="00E11840" w:rsidP="00447209">
      <w:pPr>
        <w:pStyle w:val="ListParagraph"/>
        <w:numPr>
          <w:ilvl w:val="0"/>
          <w:numId w:val="6"/>
        </w:numPr>
        <w:ind w:left="473"/>
        <w:rPr>
          <w:rFonts w:ascii="Verdana" w:hAnsi="Verdana"/>
          <w:noProof/>
          <w:color w:val="002060"/>
          <w:sz w:val="24"/>
          <w:szCs w:val="24"/>
        </w:rPr>
      </w:pPr>
      <w:r w:rsidRPr="00E11840">
        <w:rPr>
          <w:rFonts w:ascii="Verdana" w:hAnsi="Verdana"/>
          <w:noProof/>
          <w:color w:val="002060"/>
          <w:sz w:val="24"/>
          <w:szCs w:val="24"/>
        </w:rPr>
        <w:t>Ways of working</w:t>
      </w:r>
    </w:p>
    <w:p w14:paraId="4D49C8EB" w14:textId="3FE6EB73" w:rsidR="00E11840" w:rsidRPr="00E11840" w:rsidRDefault="00E11840" w:rsidP="00447209">
      <w:pPr>
        <w:pStyle w:val="ListParagraph"/>
        <w:numPr>
          <w:ilvl w:val="0"/>
          <w:numId w:val="6"/>
        </w:numPr>
        <w:spacing w:before="100" w:beforeAutospacing="1" w:after="100" w:afterAutospacing="1" w:line="276" w:lineRule="auto"/>
        <w:ind w:left="473"/>
        <w:jc w:val="both"/>
        <w:rPr>
          <w:rFonts w:ascii="Verdana" w:hAnsi="Verdana"/>
          <w:noProof/>
          <w:color w:val="002060"/>
          <w:sz w:val="24"/>
          <w:szCs w:val="24"/>
        </w:rPr>
      </w:pPr>
      <w:r w:rsidRPr="00E11840">
        <w:rPr>
          <w:rFonts w:ascii="Verdana" w:hAnsi="Verdana"/>
          <w:noProof/>
          <w:color w:val="002060"/>
          <w:sz w:val="24"/>
          <w:szCs w:val="24"/>
        </w:rPr>
        <w:t>I</w:t>
      </w:r>
      <w:r w:rsidR="00BC6C92" w:rsidRPr="00E11840">
        <w:rPr>
          <w:rFonts w:ascii="Verdana" w:hAnsi="Verdana"/>
          <w:noProof/>
          <w:color w:val="002060"/>
          <w:sz w:val="24"/>
          <w:szCs w:val="24"/>
        </w:rPr>
        <w:t>nterprofessional working relationships</w:t>
      </w:r>
    </w:p>
    <w:p w14:paraId="19D59F18" w14:textId="77777777" w:rsidR="00E11840" w:rsidRPr="00E11840" w:rsidRDefault="00E11840" w:rsidP="00447209">
      <w:pPr>
        <w:pStyle w:val="ListParagraph"/>
        <w:numPr>
          <w:ilvl w:val="0"/>
          <w:numId w:val="6"/>
        </w:numPr>
        <w:spacing w:before="100" w:beforeAutospacing="1" w:after="100" w:afterAutospacing="1" w:line="276" w:lineRule="auto"/>
        <w:ind w:left="473"/>
        <w:jc w:val="both"/>
        <w:rPr>
          <w:rFonts w:ascii="Verdana" w:hAnsi="Verdana"/>
          <w:noProof/>
          <w:color w:val="002060"/>
          <w:sz w:val="24"/>
          <w:szCs w:val="24"/>
        </w:rPr>
      </w:pPr>
      <w:r w:rsidRPr="00E11840">
        <w:rPr>
          <w:rFonts w:ascii="Verdana" w:hAnsi="Verdana"/>
          <w:noProof/>
          <w:color w:val="002060"/>
          <w:sz w:val="24"/>
          <w:szCs w:val="24"/>
        </w:rPr>
        <w:t>L</w:t>
      </w:r>
      <w:r w:rsidR="00BC6C92" w:rsidRPr="00E11840">
        <w:rPr>
          <w:rFonts w:ascii="Verdana" w:hAnsi="Verdana"/>
          <w:noProof/>
          <w:color w:val="002060"/>
          <w:sz w:val="24"/>
          <w:szCs w:val="24"/>
        </w:rPr>
        <w:t>eadership</w:t>
      </w:r>
    </w:p>
    <w:p w14:paraId="5DADCC11" w14:textId="77777777" w:rsidR="00E11840" w:rsidRPr="00E11840" w:rsidRDefault="00E11840" w:rsidP="00447209">
      <w:pPr>
        <w:pStyle w:val="ListParagraph"/>
        <w:numPr>
          <w:ilvl w:val="0"/>
          <w:numId w:val="6"/>
        </w:numPr>
        <w:spacing w:before="100" w:beforeAutospacing="1" w:after="100" w:afterAutospacing="1" w:line="276" w:lineRule="auto"/>
        <w:ind w:left="473"/>
        <w:jc w:val="both"/>
        <w:rPr>
          <w:rFonts w:ascii="Verdana" w:hAnsi="Verdana"/>
          <w:noProof/>
          <w:color w:val="002060"/>
          <w:sz w:val="24"/>
          <w:szCs w:val="24"/>
        </w:rPr>
      </w:pPr>
      <w:r w:rsidRPr="00E11840">
        <w:rPr>
          <w:rFonts w:ascii="Verdana" w:hAnsi="Verdana"/>
          <w:noProof/>
          <w:color w:val="002060"/>
          <w:sz w:val="24"/>
          <w:szCs w:val="24"/>
        </w:rPr>
        <w:t>E</w:t>
      </w:r>
      <w:r w:rsidR="00BC6C92" w:rsidRPr="00E11840">
        <w:rPr>
          <w:rFonts w:ascii="Verdana" w:hAnsi="Verdana"/>
          <w:noProof/>
          <w:color w:val="002060"/>
          <w:sz w:val="24"/>
          <w:szCs w:val="24"/>
        </w:rPr>
        <w:t>ngagement with stakeholders outside of the Cluster</w:t>
      </w:r>
    </w:p>
    <w:p w14:paraId="0CAA0DD0" w14:textId="77777777" w:rsidR="00E11840" w:rsidRPr="00E11840" w:rsidRDefault="00E11840" w:rsidP="00447209">
      <w:pPr>
        <w:pStyle w:val="ListParagraph"/>
        <w:numPr>
          <w:ilvl w:val="0"/>
          <w:numId w:val="6"/>
        </w:numPr>
        <w:spacing w:before="100" w:beforeAutospacing="1" w:after="100" w:afterAutospacing="1" w:line="276" w:lineRule="auto"/>
        <w:ind w:left="473"/>
        <w:jc w:val="both"/>
        <w:rPr>
          <w:rFonts w:ascii="Verdana" w:hAnsi="Verdana"/>
          <w:noProof/>
          <w:color w:val="002060"/>
          <w:sz w:val="24"/>
          <w:szCs w:val="24"/>
        </w:rPr>
      </w:pPr>
      <w:r w:rsidRPr="00E11840">
        <w:rPr>
          <w:rFonts w:ascii="Verdana" w:hAnsi="Verdana"/>
          <w:noProof/>
          <w:color w:val="002060"/>
          <w:sz w:val="24"/>
          <w:szCs w:val="24"/>
        </w:rPr>
        <w:t>T</w:t>
      </w:r>
      <w:r w:rsidR="00BC6C92" w:rsidRPr="00E11840">
        <w:rPr>
          <w:rFonts w:ascii="Verdana" w:hAnsi="Verdana"/>
          <w:noProof/>
          <w:color w:val="002060"/>
          <w:sz w:val="24"/>
          <w:szCs w:val="24"/>
        </w:rPr>
        <w:t>he value of individuals</w:t>
      </w:r>
    </w:p>
    <w:bookmarkEnd w:id="32"/>
    <w:p w14:paraId="5B8CA4C0" w14:textId="5A5920CB" w:rsidR="00BC6C92" w:rsidRPr="00921E37" w:rsidRDefault="00BC6C92" w:rsidP="004A2BE6">
      <w:pPr>
        <w:spacing w:before="100" w:beforeAutospacing="1" w:after="100" w:afterAutospacing="1" w:line="276" w:lineRule="auto"/>
        <w:jc w:val="both"/>
        <w:rPr>
          <w:rFonts w:ascii="Verdana" w:hAnsi="Verdana"/>
          <w:noProof/>
          <w:color w:val="002060"/>
          <w:sz w:val="24"/>
          <w:szCs w:val="24"/>
        </w:rPr>
      </w:pPr>
      <w:r w:rsidRPr="00921E37">
        <w:rPr>
          <w:rFonts w:ascii="Verdana" w:hAnsi="Verdana"/>
          <w:noProof/>
          <w:color w:val="002060"/>
          <w:sz w:val="24"/>
          <w:szCs w:val="24"/>
        </w:rPr>
        <w:t>The most frequently cited enabler came under the umbrella category/term of ‘</w:t>
      </w:r>
      <w:r w:rsidRPr="00921E37">
        <w:rPr>
          <w:rFonts w:ascii="Verdana" w:hAnsi="Verdana"/>
          <w:b/>
          <w:noProof/>
          <w:color w:val="002060"/>
          <w:sz w:val="24"/>
          <w:szCs w:val="24"/>
        </w:rPr>
        <w:t>ways of working</w:t>
      </w:r>
      <w:r w:rsidRPr="00921E37">
        <w:rPr>
          <w:rFonts w:ascii="Verdana" w:hAnsi="Verdana"/>
          <w:noProof/>
          <w:color w:val="002060"/>
          <w:sz w:val="24"/>
          <w:szCs w:val="24"/>
        </w:rPr>
        <w:t>’. This included themes such as communication, the ACD programme, allocated funding, and a shared understanding of a common objective. More th</w:t>
      </w:r>
      <w:r w:rsidR="00BF11DE">
        <w:rPr>
          <w:rFonts w:ascii="Verdana" w:hAnsi="Verdana"/>
          <w:noProof/>
          <w:color w:val="002060"/>
          <w:sz w:val="24"/>
          <w:szCs w:val="24"/>
        </w:rPr>
        <w:t xml:space="preserve">an half of the respondents </w:t>
      </w:r>
      <w:r w:rsidRPr="00921E37">
        <w:rPr>
          <w:rFonts w:ascii="Verdana" w:hAnsi="Verdana"/>
          <w:noProof/>
          <w:color w:val="002060"/>
          <w:sz w:val="24"/>
          <w:szCs w:val="24"/>
        </w:rPr>
        <w:t xml:space="preserve">believed that these themes contributed positively towards cluster working. </w:t>
      </w:r>
    </w:p>
    <w:p w14:paraId="6B13CA80" w14:textId="7895B466" w:rsidR="00F03F3A" w:rsidRDefault="004A2BE6" w:rsidP="00F03F3A">
      <w:pPr>
        <w:jc w:val="both"/>
        <w:rPr>
          <w:rFonts w:ascii="Verdana" w:hAnsi="Verdana"/>
          <w:noProof/>
          <w:color w:val="002060"/>
          <w:sz w:val="24"/>
          <w:szCs w:val="24"/>
        </w:rPr>
      </w:pPr>
      <w:r w:rsidRPr="00921E37">
        <w:rPr>
          <w:rFonts w:ascii="Verdana" w:hAnsi="Verdana"/>
          <w:noProof/>
          <w:color w:val="002060"/>
          <w:sz w:val="24"/>
          <w:szCs w:val="24"/>
          <w:lang w:eastAsia="en-GB"/>
        </w:rPr>
        <w:lastRenderedPageBreak/>
        <mc:AlternateContent>
          <mc:Choice Requires="wps">
            <w:drawing>
              <wp:anchor distT="45720" distB="45720" distL="114300" distR="114300" simplePos="0" relativeHeight="251672576" behindDoc="0" locked="0" layoutInCell="1" allowOverlap="1" wp14:anchorId="00C69FD3" wp14:editId="248DD21D">
                <wp:simplePos x="0" y="0"/>
                <wp:positionH relativeFrom="margin">
                  <wp:align>right</wp:align>
                </wp:positionH>
                <wp:positionV relativeFrom="paragraph">
                  <wp:posOffset>1987550</wp:posOffset>
                </wp:positionV>
                <wp:extent cx="5716905" cy="1706880"/>
                <wp:effectExtent l="0" t="0" r="17145" b="26670"/>
                <wp:wrapSquare wrapText="bothSides"/>
                <wp:docPr id="2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16905" cy="1706880"/>
                        </a:xfrm>
                        <a:prstGeom prst="rect">
                          <a:avLst/>
                        </a:prstGeom>
                        <a:solidFill>
                          <a:srgbClr val="FFFFFF"/>
                        </a:solidFill>
                        <a:ln w="9525">
                          <a:solidFill>
                            <a:srgbClr val="4BACC6">
                              <a:lumMod val="75000"/>
                            </a:srgbClr>
                          </a:solidFill>
                          <a:miter lim="800000"/>
                          <a:headEnd/>
                          <a:tailEnd/>
                        </a:ln>
                      </wps:spPr>
                      <wps:txbx>
                        <w:txbxContent>
                          <w:p w14:paraId="5504A01B" w14:textId="09BC2D17" w:rsidR="00954288" w:rsidRPr="00E11840" w:rsidRDefault="00954288" w:rsidP="00E11840">
                            <w:pPr>
                              <w:widowControl/>
                              <w:autoSpaceDE/>
                              <w:autoSpaceDN/>
                              <w:spacing w:before="120" w:after="120"/>
                              <w:rPr>
                                <w:rFonts w:ascii="Verdana" w:eastAsia="Times New Roman" w:hAnsi="Verdana" w:cstheme="minorHAnsi"/>
                                <w:i/>
                                <w:iCs/>
                                <w:color w:val="0070C0"/>
                                <w:lang w:eastAsia="en-GB"/>
                              </w:rPr>
                            </w:pPr>
                            <w:r w:rsidRPr="00E11840">
                              <w:rPr>
                                <w:rFonts w:ascii="Verdana" w:eastAsia="Times New Roman" w:hAnsi="Verdana" w:cstheme="minorHAnsi"/>
                                <w:i/>
                                <w:iCs/>
                                <w:color w:val="0070C0"/>
                                <w:lang w:eastAsia="en-GB"/>
                              </w:rPr>
                              <w:t>“Relationships are being developed across collaboratives for the first time - positive engagement at a Collaborative Lead Level – with each collaborative being represented at Cluster Meetings.”</w:t>
                            </w:r>
                          </w:p>
                          <w:p w14:paraId="2D7F1156" w14:textId="71F25253" w:rsidR="00954288" w:rsidRPr="00E11840" w:rsidRDefault="00954288" w:rsidP="00E11840">
                            <w:pPr>
                              <w:widowControl/>
                              <w:autoSpaceDE/>
                              <w:autoSpaceDN/>
                              <w:spacing w:before="120" w:after="120"/>
                              <w:rPr>
                                <w:rFonts w:ascii="Verdana" w:eastAsia="Times New Roman" w:hAnsi="Verdana" w:cstheme="minorHAnsi"/>
                                <w:i/>
                                <w:iCs/>
                                <w:color w:val="0070C0"/>
                                <w:lang w:eastAsia="en-GB"/>
                              </w:rPr>
                            </w:pPr>
                            <w:r w:rsidRPr="00E11840">
                              <w:rPr>
                                <w:rFonts w:ascii="Verdana" w:eastAsia="Times New Roman" w:hAnsi="Verdana" w:cstheme="minorHAnsi"/>
                                <w:i/>
                                <w:iCs/>
                                <w:color w:val="0070C0"/>
                                <w:lang w:eastAsia="en-GB"/>
                              </w:rPr>
                              <w:t>“Getting the right representation around the table and commitment to working together for the benefit of the local population.”</w:t>
                            </w:r>
                          </w:p>
                          <w:p w14:paraId="719C1986" w14:textId="3778554D" w:rsidR="00954288" w:rsidRPr="00E11840" w:rsidRDefault="00954288" w:rsidP="00E11840">
                            <w:pPr>
                              <w:widowControl/>
                              <w:autoSpaceDE/>
                              <w:autoSpaceDN/>
                              <w:spacing w:before="120" w:after="120"/>
                              <w:rPr>
                                <w:rFonts w:ascii="Verdana" w:eastAsia="Times New Roman" w:hAnsi="Verdana" w:cstheme="minorHAnsi"/>
                                <w:i/>
                                <w:iCs/>
                                <w:color w:val="0070C0"/>
                                <w:lang w:eastAsia="en-GB"/>
                              </w:rPr>
                            </w:pPr>
                            <w:r w:rsidRPr="00E11840">
                              <w:rPr>
                                <w:rFonts w:ascii="Verdana" w:eastAsia="Times New Roman" w:hAnsi="Verdana" w:cstheme="minorHAnsi"/>
                                <w:i/>
                                <w:iCs/>
                                <w:color w:val="0070C0"/>
                                <w:lang w:eastAsia="en-GB"/>
                              </w:rPr>
                              <w:t>“Proactively building good working relationships that are inclusive and transparent in engaging Primary Care contractors and listening to them to understand the challenges faced by each.”</w:t>
                            </w:r>
                          </w:p>
                          <w:p w14:paraId="301342DA" w14:textId="2F2D7811" w:rsidR="00954288" w:rsidRPr="004C3214" w:rsidRDefault="00954288" w:rsidP="00BC6C92">
                            <w:pPr>
                              <w:widowControl/>
                              <w:autoSpaceDE/>
                              <w:autoSpaceDN/>
                              <w:rPr>
                                <w:rFonts w:asciiTheme="minorHAnsi" w:eastAsia="Times New Roman" w:hAnsiTheme="minorHAnsi" w:cstheme="minorHAnsi"/>
                                <w:i/>
                                <w:iCs/>
                                <w:color w:val="4BACC6" w:themeColor="accent5"/>
                                <w:sz w:val="20"/>
                                <w:szCs w:val="20"/>
                                <w:lang w:eastAsia="en-GB"/>
                              </w:rPr>
                            </w:pPr>
                          </w:p>
                          <w:p w14:paraId="1780A462" w14:textId="27E56290" w:rsidR="00954288" w:rsidRPr="004C3214" w:rsidRDefault="00954288" w:rsidP="00BC6C92">
                            <w:pPr>
                              <w:widowControl/>
                              <w:autoSpaceDE/>
                              <w:autoSpaceDN/>
                              <w:rPr>
                                <w:rFonts w:asciiTheme="minorHAnsi" w:eastAsia="Times New Roman" w:hAnsiTheme="minorHAnsi" w:cstheme="minorHAnsi"/>
                                <w:i/>
                                <w:iCs/>
                                <w:color w:val="4BACC6" w:themeColor="accent5"/>
                                <w:sz w:val="20"/>
                                <w:szCs w:val="20"/>
                                <w:lang w:eastAsia="en-GB"/>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00C69FD3" id="_x0000_s1037" type="#_x0000_t202" style="position:absolute;left:0;text-align:left;margin-left:398.95pt;margin-top:156.5pt;width:450.15pt;height:134.4pt;z-index:251672576;visibility:visible;mso-wrap-style:square;mso-width-percent:0;mso-height-percent:0;mso-wrap-distance-left:9pt;mso-wrap-distance-top:3.6pt;mso-wrap-distance-right:9pt;mso-wrap-distance-bottom:3.6pt;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" strokecolor="#31859c">
                <v:textbox>
                  <w:txbxContent>
                    <w:p w14:paraId="5504A01B" w14:textId="09BC2D17" w:rsidR="00954288" w:rsidRPr="00E11840" w:rsidRDefault="00954288" w:rsidP="00E11840">
                      <w:pPr>
                        <w:widowControl/>
                        <w:autoSpaceDE/>
                        <w:autoSpaceDN/>
                        <w:spacing w:before="120" w:after="120"/>
                        <w:rPr>
                          <w:rFonts w:ascii="Verdana" w:eastAsia="Times New Roman" w:hAnsi="Verdana" w:cstheme="minorHAnsi"/>
                          <w:i/>
                          <w:iCs/>
                          <w:color w:val="0070C0"/>
                          <w:lang w:eastAsia="en-GB"/>
                        </w:rPr>
                      </w:pPr>
                      <w:r w:rsidRPr="00E11840">
                        <w:rPr>
                          <w:rFonts w:ascii="Verdana" w:eastAsia="Times New Roman" w:hAnsi="Verdana" w:cstheme="minorHAnsi"/>
                          <w:i/>
                          <w:iCs/>
                          <w:color w:val="0070C0"/>
                          <w:lang w:eastAsia="en-GB"/>
                        </w:rPr>
                        <w:t>“Relationships are being developed across collaboratives for the first time - positive engagement at a Collaborative Lead Level – with each collaborative being represented at Cluster Meetings.”</w:t>
                      </w:r>
                    </w:p>
                    <w:p w14:paraId="2D7F1156" w14:textId="71F25253" w:rsidR="00954288" w:rsidRPr="00E11840" w:rsidRDefault="00954288" w:rsidP="00E11840">
                      <w:pPr>
                        <w:widowControl/>
                        <w:autoSpaceDE/>
                        <w:autoSpaceDN/>
                        <w:spacing w:before="120" w:after="120"/>
                        <w:rPr>
                          <w:rFonts w:ascii="Verdana" w:eastAsia="Times New Roman" w:hAnsi="Verdana" w:cstheme="minorHAnsi"/>
                          <w:i/>
                          <w:iCs/>
                          <w:color w:val="0070C0"/>
                          <w:lang w:eastAsia="en-GB"/>
                        </w:rPr>
                      </w:pPr>
                      <w:r w:rsidRPr="00E11840">
                        <w:rPr>
                          <w:rFonts w:ascii="Verdana" w:eastAsia="Times New Roman" w:hAnsi="Verdana" w:cstheme="minorHAnsi"/>
                          <w:i/>
                          <w:iCs/>
                          <w:color w:val="0070C0"/>
                          <w:lang w:eastAsia="en-GB"/>
                        </w:rPr>
                        <w:t>“Getting the right representation around the table and commitment to working together for the benefit of the local population.”</w:t>
                      </w:r>
                    </w:p>
                    <w:p w14:paraId="719C1986" w14:textId="3778554D" w:rsidR="00954288" w:rsidRPr="00E11840" w:rsidRDefault="00954288" w:rsidP="00E11840">
                      <w:pPr>
                        <w:widowControl/>
                        <w:autoSpaceDE/>
                        <w:autoSpaceDN/>
                        <w:spacing w:before="120" w:after="120"/>
                        <w:rPr>
                          <w:rFonts w:ascii="Verdana" w:eastAsia="Times New Roman" w:hAnsi="Verdana" w:cstheme="minorHAnsi"/>
                          <w:i/>
                          <w:iCs/>
                          <w:color w:val="0070C0"/>
                          <w:lang w:eastAsia="en-GB"/>
                        </w:rPr>
                      </w:pPr>
                      <w:r w:rsidRPr="00E11840">
                        <w:rPr>
                          <w:rFonts w:ascii="Verdana" w:eastAsia="Times New Roman" w:hAnsi="Verdana" w:cstheme="minorHAnsi"/>
                          <w:i/>
                          <w:iCs/>
                          <w:color w:val="0070C0"/>
                          <w:lang w:eastAsia="en-GB"/>
                        </w:rPr>
                        <w:t>“Proactively building good working relationships that are inclusive and transparent in engaging Primary Care contractors and listening to them to understand the challenges faced by each.”</w:t>
                      </w:r>
                    </w:p>
                    <w:p w14:paraId="301342DA" w14:textId="2F2D7811" w:rsidR="00954288" w:rsidRPr="004C3214" w:rsidRDefault="00954288" w:rsidP="00BC6C92">
                      <w:pPr>
                        <w:widowControl/>
                        <w:autoSpaceDE/>
                        <w:autoSpaceDN/>
                        <w:rPr>
                          <w:rFonts w:asciiTheme="minorHAnsi" w:eastAsia="Times New Roman" w:hAnsiTheme="minorHAnsi" w:cstheme="minorHAnsi"/>
                          <w:i/>
                          <w:iCs/>
                          <w:color w:val="4BACC6" w:themeColor="accent5"/>
                          <w:sz w:val="20"/>
                          <w:szCs w:val="20"/>
                          <w:lang w:eastAsia="en-GB"/>
                        </w:rPr>
                      </w:pPr>
                    </w:p>
                    <w:p w14:paraId="1780A462" w14:textId="27E56290" w:rsidR="00954288" w:rsidRPr="004C3214" w:rsidRDefault="00954288" w:rsidP="00BC6C92">
                      <w:pPr>
                        <w:widowControl/>
                        <w:autoSpaceDE/>
                        <w:autoSpaceDN/>
                        <w:rPr>
                          <w:rFonts w:asciiTheme="minorHAnsi" w:eastAsia="Times New Roman" w:hAnsiTheme="minorHAnsi" w:cstheme="minorHAnsi"/>
                          <w:i/>
                          <w:iCs/>
                          <w:color w:val="4BACC6" w:themeColor="accent5"/>
                          <w:sz w:val="20"/>
                          <w:szCs w:val="20"/>
                          <w:lang w:eastAsia="en-GB"/>
                        </w:rPr>
                      </w:pPr>
                    </w:p>
                  </w:txbxContent>
                </v:textbox>
                <w10:wrap type="square" anchorx="margin"/>
              </v:shape>
            </w:pict>
          </mc:Fallback>
        </mc:AlternateContent>
      </w:r>
      <w:r w:rsidR="00BF11DE" w:rsidRPr="00921E37">
        <w:rPr>
          <w:rFonts w:ascii="Verdana" w:hAnsi="Verdana"/>
          <w:noProof/>
          <w:color w:val="002060"/>
          <w:sz w:val="24"/>
          <w:szCs w:val="24"/>
          <w:lang w:eastAsia="en-GB"/>
        </w:rPr>
        <mc:AlternateContent>
          <mc:Choice Requires="wps">
            <w:drawing>
              <wp:anchor distT="45720" distB="45720" distL="114300" distR="114300" simplePos="0" relativeHeight="251670528" behindDoc="0" locked="0" layoutInCell="1" allowOverlap="1" wp14:anchorId="1BA05626" wp14:editId="08B325A6">
                <wp:simplePos x="0" y="0"/>
                <wp:positionH relativeFrom="margin">
                  <wp:posOffset>0</wp:posOffset>
                </wp:positionH>
                <wp:positionV relativeFrom="paragraph">
                  <wp:posOffset>226</wp:posOffset>
                </wp:positionV>
                <wp:extent cx="5716905" cy="1404620"/>
                <wp:effectExtent l="0" t="0" r="17145" b="26035"/>
                <wp:wrapSquare wrapText="bothSides"/>
                <wp:docPr id="20"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16905" cy="1404620"/>
                        </a:xfrm>
                        <a:prstGeom prst="rect">
                          <a:avLst/>
                        </a:prstGeom>
                        <a:solidFill>
                          <a:srgbClr val="FFFFFF"/>
                        </a:solidFill>
                        <a:ln w="9525">
                          <a:solidFill>
                            <a:srgbClr val="4BACC6">
                              <a:lumMod val="75000"/>
                            </a:srgbClr>
                          </a:solidFill>
                          <a:miter lim="800000"/>
                          <a:headEnd/>
                          <a:tailEnd/>
                        </a:ln>
                      </wps:spPr>
                      <wps:txbx>
                        <w:txbxContent>
                          <w:p w14:paraId="65324864" w14:textId="15CD10AD" w:rsidR="00954288" w:rsidRPr="00E11840" w:rsidRDefault="00954288" w:rsidP="00E11840">
                            <w:pPr>
                              <w:widowControl/>
                              <w:autoSpaceDE/>
                              <w:autoSpaceDN/>
                              <w:spacing w:before="120" w:after="120"/>
                              <w:rPr>
                                <w:rFonts w:ascii="Verdana" w:eastAsia="Times New Roman" w:hAnsi="Verdana" w:cstheme="minorHAnsi"/>
                                <w:i/>
                                <w:iCs/>
                                <w:color w:val="0070C0"/>
                                <w:lang w:eastAsia="en-GB"/>
                              </w:rPr>
                            </w:pPr>
                            <w:r w:rsidRPr="00E11840">
                              <w:rPr>
                                <w:rFonts w:ascii="Verdana" w:eastAsia="Times New Roman" w:hAnsi="Verdana" w:cstheme="minorHAnsi"/>
                                <w:i/>
                                <w:iCs/>
                                <w:color w:val="0070C0"/>
                                <w:lang w:eastAsia="en-GB"/>
                              </w:rPr>
                              <w:t xml:space="preserve">“Effective communication is </w:t>
                            </w:r>
                            <w:r w:rsidR="00E11840" w:rsidRPr="00E11840">
                              <w:rPr>
                                <w:rFonts w:ascii="Verdana" w:eastAsia="Times New Roman" w:hAnsi="Verdana" w:cstheme="minorHAnsi"/>
                                <w:i/>
                                <w:iCs/>
                                <w:color w:val="0070C0"/>
                                <w:lang w:eastAsia="en-GB"/>
                              </w:rPr>
                              <w:t>key;</w:t>
                            </w:r>
                            <w:r w:rsidRPr="00E11840">
                              <w:rPr>
                                <w:rFonts w:ascii="Verdana" w:eastAsia="Times New Roman" w:hAnsi="Verdana" w:cstheme="minorHAnsi"/>
                                <w:i/>
                                <w:iCs/>
                                <w:color w:val="0070C0"/>
                                <w:lang w:eastAsia="en-GB"/>
                              </w:rPr>
                              <w:t xml:space="preserve"> this is achieved through joined up cluster working across all services and hard work to develop positive working relationships.”</w:t>
                            </w:r>
                          </w:p>
                          <w:p w14:paraId="0053E4E6" w14:textId="059698AD" w:rsidR="00954288" w:rsidRPr="00E11840" w:rsidRDefault="00954288" w:rsidP="00E11840">
                            <w:pPr>
                              <w:widowControl/>
                              <w:autoSpaceDE/>
                              <w:autoSpaceDN/>
                              <w:spacing w:before="120" w:after="120"/>
                              <w:rPr>
                                <w:rFonts w:ascii="Verdana" w:eastAsia="Times New Roman" w:hAnsi="Verdana" w:cstheme="minorHAnsi"/>
                                <w:i/>
                                <w:iCs/>
                                <w:color w:val="0070C0"/>
                                <w:lang w:eastAsia="en-GB"/>
                              </w:rPr>
                            </w:pPr>
                            <w:r w:rsidRPr="00E11840">
                              <w:rPr>
                                <w:rFonts w:ascii="Verdana" w:eastAsia="Times New Roman" w:hAnsi="Verdana" w:cstheme="minorHAnsi"/>
                                <w:i/>
                                <w:iCs/>
                                <w:color w:val="0070C0"/>
                                <w:lang w:eastAsia="en-GB"/>
                              </w:rPr>
                              <w:t>“Protected time, constructive discussions and therefore plans.”</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1BA05626" id="_x0000_s1038" type="#_x0000_t202" style="position:absolute;left:0;text-align:left;margin-left:0;margin-top:0;width:450.15pt;height:110.6pt;z-index:251670528;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" strokecolor="#31859c">
                <v:textbox style="mso-fit-shape-to-text:t">
                  <w:txbxContent>
                    <w:p w14:paraId="65324864" w14:textId="15CD10AD" w:rsidR="00954288" w:rsidRPr="00E11840" w:rsidRDefault="00954288" w:rsidP="00E11840">
                      <w:pPr>
                        <w:widowControl/>
                        <w:autoSpaceDE/>
                        <w:autoSpaceDN/>
                        <w:spacing w:before="120" w:after="120"/>
                        <w:rPr>
                          <w:rFonts w:ascii="Verdana" w:eastAsia="Times New Roman" w:hAnsi="Verdana" w:cstheme="minorHAnsi"/>
                          <w:i/>
                          <w:iCs/>
                          <w:color w:val="0070C0"/>
                          <w:lang w:eastAsia="en-GB"/>
                        </w:rPr>
                      </w:pPr>
                      <w:r w:rsidRPr="00E11840">
                        <w:rPr>
                          <w:rFonts w:ascii="Verdana" w:eastAsia="Times New Roman" w:hAnsi="Verdana" w:cstheme="minorHAnsi"/>
                          <w:i/>
                          <w:iCs/>
                          <w:color w:val="0070C0"/>
                          <w:lang w:eastAsia="en-GB"/>
                        </w:rPr>
                        <w:t xml:space="preserve">“Effective communication is </w:t>
                      </w:r>
                      <w:r w:rsidR="00E11840" w:rsidRPr="00E11840">
                        <w:rPr>
                          <w:rFonts w:ascii="Verdana" w:eastAsia="Times New Roman" w:hAnsi="Verdana" w:cstheme="minorHAnsi"/>
                          <w:i/>
                          <w:iCs/>
                          <w:color w:val="0070C0"/>
                          <w:lang w:eastAsia="en-GB"/>
                        </w:rPr>
                        <w:t>key;</w:t>
                      </w:r>
                      <w:r w:rsidRPr="00E11840">
                        <w:rPr>
                          <w:rFonts w:ascii="Verdana" w:eastAsia="Times New Roman" w:hAnsi="Verdana" w:cstheme="minorHAnsi"/>
                          <w:i/>
                          <w:iCs/>
                          <w:color w:val="0070C0"/>
                          <w:lang w:eastAsia="en-GB"/>
                        </w:rPr>
                        <w:t xml:space="preserve"> this is achieved through joined up cluster working across all services and hard work to develop positive working relationships.”</w:t>
                      </w:r>
                    </w:p>
                    <w:p w14:paraId="0053E4E6" w14:textId="059698AD" w:rsidR="00954288" w:rsidRPr="00E11840" w:rsidRDefault="00954288" w:rsidP="00E11840">
                      <w:pPr>
                        <w:widowControl/>
                        <w:autoSpaceDE/>
                        <w:autoSpaceDN/>
                        <w:spacing w:before="120" w:after="120"/>
                        <w:rPr>
                          <w:rFonts w:ascii="Verdana" w:eastAsia="Times New Roman" w:hAnsi="Verdana" w:cstheme="minorHAnsi"/>
                          <w:i/>
                          <w:iCs/>
                          <w:color w:val="0070C0"/>
                          <w:lang w:eastAsia="en-GB"/>
                        </w:rPr>
                      </w:pPr>
                      <w:r w:rsidRPr="00E11840">
                        <w:rPr>
                          <w:rFonts w:ascii="Verdana" w:eastAsia="Times New Roman" w:hAnsi="Verdana" w:cstheme="minorHAnsi"/>
                          <w:i/>
                          <w:iCs/>
                          <w:color w:val="0070C0"/>
                          <w:lang w:eastAsia="en-GB"/>
                        </w:rPr>
                        <w:t>“Protected time, constructive discussions and therefore plans.”</w:t>
                      </w:r>
                    </w:p>
                  </w:txbxContent>
                </v:textbox>
                <w10:wrap type="square" anchorx="margin"/>
              </v:shape>
            </w:pict>
          </mc:Fallback>
        </mc:AlternateContent>
      </w:r>
      <w:r w:rsidR="00BC6C92" w:rsidRPr="00921E37">
        <w:rPr>
          <w:rFonts w:ascii="Verdana" w:hAnsi="Verdana"/>
          <w:noProof/>
          <w:color w:val="002060"/>
          <w:sz w:val="24"/>
          <w:szCs w:val="24"/>
        </w:rPr>
        <w:t xml:space="preserve">The second most frequently cited enabler was </w:t>
      </w:r>
      <w:r w:rsidR="00BC6C92" w:rsidRPr="00921E37">
        <w:rPr>
          <w:rFonts w:ascii="Verdana" w:hAnsi="Verdana"/>
          <w:b/>
          <w:noProof/>
          <w:color w:val="002060"/>
          <w:sz w:val="24"/>
          <w:szCs w:val="24"/>
        </w:rPr>
        <w:t>interprofessional working relationships</w:t>
      </w:r>
      <w:r w:rsidR="00597340">
        <w:rPr>
          <w:rFonts w:ascii="Verdana" w:hAnsi="Verdana"/>
          <w:b/>
          <w:noProof/>
          <w:color w:val="002060"/>
          <w:sz w:val="24"/>
          <w:szCs w:val="24"/>
        </w:rPr>
        <w:t xml:space="preserve"> </w:t>
      </w:r>
      <w:r w:rsidR="00597340" w:rsidRPr="00597340">
        <w:rPr>
          <w:rFonts w:ascii="Verdana" w:hAnsi="Verdana"/>
          <w:noProof/>
          <w:color w:val="002060"/>
          <w:sz w:val="24"/>
          <w:szCs w:val="24"/>
        </w:rPr>
        <w:t>within clusters</w:t>
      </w:r>
      <w:r w:rsidR="00FF1278">
        <w:rPr>
          <w:rFonts w:ascii="Verdana" w:hAnsi="Verdana"/>
          <w:noProof/>
          <w:color w:val="002060"/>
          <w:sz w:val="24"/>
          <w:szCs w:val="24"/>
        </w:rPr>
        <w:t xml:space="preserve">. </w:t>
      </w:r>
      <w:r w:rsidR="00BC6C92" w:rsidRPr="00921E37">
        <w:rPr>
          <w:rFonts w:ascii="Verdana" w:hAnsi="Verdana"/>
          <w:noProof/>
          <w:color w:val="002060"/>
          <w:sz w:val="24"/>
          <w:szCs w:val="24"/>
        </w:rPr>
        <w:t xml:space="preserve">The value of the multi-disciplinary team and professional collaborative participation was particularly noted, as was the need for transparency and trust in </w:t>
      </w:r>
      <w:r w:rsidR="009470E8">
        <w:rPr>
          <w:rFonts w:ascii="Verdana" w:hAnsi="Verdana"/>
          <w:noProof/>
          <w:color w:val="002060"/>
          <w:sz w:val="24"/>
          <w:szCs w:val="24"/>
        </w:rPr>
        <w:t>r</w:t>
      </w:r>
      <w:r w:rsidR="00BC6C92" w:rsidRPr="00921E37">
        <w:rPr>
          <w:rFonts w:ascii="Verdana" w:hAnsi="Verdana"/>
          <w:noProof/>
          <w:color w:val="002060"/>
          <w:sz w:val="24"/>
          <w:szCs w:val="24"/>
        </w:rPr>
        <w:t>elationship building.</w:t>
      </w:r>
    </w:p>
    <w:p w14:paraId="5C858664" w14:textId="74CD2875" w:rsidR="00BC6C92" w:rsidRPr="00921E37" w:rsidRDefault="004A1E15" w:rsidP="00F03F3A">
      <w:pPr>
        <w:jc w:val="both"/>
        <w:rPr>
          <w:rFonts w:ascii="Verdana" w:hAnsi="Verdana"/>
          <w:noProof/>
          <w:color w:val="002060"/>
          <w:sz w:val="24"/>
          <w:szCs w:val="24"/>
        </w:rPr>
      </w:pPr>
      <w:r w:rsidRPr="00921E37">
        <w:rPr>
          <w:rFonts w:ascii="Verdana" w:hAnsi="Verdana"/>
          <w:noProof/>
          <w:color w:val="002060"/>
          <w:sz w:val="24"/>
          <w:szCs w:val="24"/>
          <w:lang w:eastAsia="en-GB"/>
        </w:rPr>
        <mc:AlternateContent>
          <mc:Choice Requires="wps">
            <w:drawing>
              <wp:anchor distT="45720" distB="45720" distL="114300" distR="114300" simplePos="0" relativeHeight="251674624" behindDoc="0" locked="0" layoutInCell="1" allowOverlap="1" wp14:anchorId="480376AF" wp14:editId="2AD3230C">
                <wp:simplePos x="0" y="0"/>
                <wp:positionH relativeFrom="margin">
                  <wp:align>center</wp:align>
                </wp:positionH>
                <wp:positionV relativeFrom="paragraph">
                  <wp:posOffset>2799715</wp:posOffset>
                </wp:positionV>
                <wp:extent cx="5716905" cy="1033145"/>
                <wp:effectExtent l="0" t="0" r="17145" b="14605"/>
                <wp:wrapSquare wrapText="bothSides"/>
                <wp:docPr id="2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16905" cy="1033145"/>
                        </a:xfrm>
                        <a:prstGeom prst="rect">
                          <a:avLst/>
                        </a:prstGeom>
                        <a:solidFill>
                          <a:srgbClr val="FFFFFF"/>
                        </a:solidFill>
                        <a:ln w="9525">
                          <a:solidFill>
                            <a:srgbClr val="4BACC6">
                              <a:lumMod val="75000"/>
                            </a:srgbClr>
                          </a:solidFill>
                          <a:miter lim="800000"/>
                          <a:headEnd/>
                          <a:tailEnd/>
                        </a:ln>
                      </wps:spPr>
                      <wps:txbx>
                        <w:txbxContent>
                          <w:p w14:paraId="07149EF8" w14:textId="0D005DD4" w:rsidR="00954288" w:rsidRPr="00E11840" w:rsidRDefault="00954288" w:rsidP="00E11840">
                            <w:pPr>
                              <w:widowControl/>
                              <w:autoSpaceDE/>
                              <w:autoSpaceDN/>
                              <w:spacing w:before="120" w:after="120"/>
                              <w:rPr>
                                <w:rFonts w:ascii="Verdana" w:eastAsia="Times New Roman" w:hAnsi="Verdana" w:cstheme="minorHAnsi"/>
                                <w:i/>
                                <w:iCs/>
                                <w:color w:val="0070C0"/>
                                <w:lang w:eastAsia="en-GB"/>
                              </w:rPr>
                            </w:pPr>
                            <w:r w:rsidRPr="00E11840">
                              <w:rPr>
                                <w:rFonts w:ascii="Verdana" w:eastAsia="Times New Roman" w:hAnsi="Verdana" w:cstheme="minorHAnsi"/>
                                <w:i/>
                                <w:iCs/>
                                <w:color w:val="0070C0"/>
                                <w:lang w:eastAsia="en-GB"/>
                              </w:rPr>
                              <w:t>“A well organised cluster meeting which runs smoothly and giving each collaborative time to give updates seems to work well.”</w:t>
                            </w:r>
                          </w:p>
                          <w:p w14:paraId="3D234764" w14:textId="77777777" w:rsidR="00954288" w:rsidRPr="00E11840" w:rsidRDefault="00954288" w:rsidP="00E11840">
                            <w:pPr>
                              <w:widowControl/>
                              <w:autoSpaceDE/>
                              <w:autoSpaceDN/>
                              <w:spacing w:before="120" w:after="120"/>
                              <w:rPr>
                                <w:rFonts w:ascii="Verdana" w:eastAsia="Times New Roman" w:hAnsi="Verdana" w:cstheme="minorHAnsi"/>
                                <w:i/>
                                <w:iCs/>
                                <w:color w:val="0070C0"/>
                                <w:lang w:eastAsia="en-GB"/>
                              </w:rPr>
                            </w:pPr>
                            <w:r w:rsidRPr="00E11840">
                              <w:rPr>
                                <w:rFonts w:ascii="Verdana" w:eastAsia="Times New Roman" w:hAnsi="Verdana" w:cstheme="minorHAnsi"/>
                                <w:i/>
                                <w:iCs/>
                                <w:color w:val="0070C0"/>
                                <w:lang w:eastAsia="en-GB"/>
                              </w:rPr>
                              <w:t>“Strong leadership from the cluster leads to coordinate and engage with all of the different partners drive forward priorities and agenda.”</w:t>
                            </w:r>
                          </w:p>
                          <w:p w14:paraId="7B308759" w14:textId="7643C77F" w:rsidR="00954288" w:rsidRPr="00BC6C92" w:rsidRDefault="00954288" w:rsidP="00BC6C92">
                            <w:pPr>
                              <w:widowControl/>
                              <w:autoSpaceDE/>
                              <w:autoSpaceDN/>
                              <w:rPr>
                                <w:rFonts w:asciiTheme="minorHAnsi" w:eastAsia="Times New Roman" w:hAnsiTheme="minorHAnsi" w:cstheme="minorHAnsi"/>
                                <w:i/>
                                <w:iCs/>
                                <w:color w:val="4BACC6" w:themeColor="accent5"/>
                                <w:sz w:val="20"/>
                                <w:szCs w:val="20"/>
                                <w:lang w:eastAsia="en-GB"/>
                              </w:rPr>
                            </w:pPr>
                          </w:p>
                          <w:p w14:paraId="0FC558FF" w14:textId="77777777" w:rsidR="00954288" w:rsidRPr="004C3214" w:rsidRDefault="00954288" w:rsidP="00BC6C92">
                            <w:pPr>
                              <w:widowControl/>
                              <w:autoSpaceDE/>
                              <w:autoSpaceDN/>
                              <w:rPr>
                                <w:rFonts w:asciiTheme="minorHAnsi" w:eastAsia="Times New Roman" w:hAnsiTheme="minorHAnsi" w:cstheme="minorHAnsi"/>
                                <w:i/>
                                <w:iCs/>
                                <w:color w:val="4BACC6" w:themeColor="accent5"/>
                                <w:sz w:val="20"/>
                                <w:szCs w:val="20"/>
                                <w:lang w:eastAsia="en-GB"/>
                              </w:rPr>
                            </w:pPr>
                          </w:p>
                          <w:p w14:paraId="20F3E543" w14:textId="77777777" w:rsidR="00954288" w:rsidRPr="004C3214" w:rsidRDefault="00954288" w:rsidP="00BC6C92">
                            <w:pPr>
                              <w:widowControl/>
                              <w:autoSpaceDE/>
                              <w:autoSpaceDN/>
                              <w:rPr>
                                <w:rFonts w:asciiTheme="minorHAnsi" w:eastAsia="Times New Roman" w:hAnsiTheme="minorHAnsi" w:cstheme="minorHAnsi"/>
                                <w:i/>
                                <w:iCs/>
                                <w:color w:val="4BACC6" w:themeColor="accent5"/>
                                <w:sz w:val="20"/>
                                <w:szCs w:val="20"/>
                                <w:lang w:eastAsia="en-GB"/>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480376AF" id="_x0000_s1039" type="#_x0000_t202" style="position:absolute;left:0;text-align:left;margin-left:0;margin-top:220.45pt;width:450.15pt;height:81.35pt;z-index:251674624;visibility:visible;mso-wrap-style:square;mso-width-percent:0;mso-height-percent:0;mso-wrap-distance-left:9pt;mso-wrap-distance-top:3.6pt;mso-wrap-distance-right:9pt;mso-wrap-distance-bottom:3.6pt;mso-position-horizontal:center;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" strokecolor="#31859c">
                <v:textbox>
                  <w:txbxContent>
                    <w:p w14:paraId="07149EF8" w14:textId="0D005DD4" w:rsidR="00954288" w:rsidRPr="00E11840" w:rsidRDefault="00954288" w:rsidP="00E11840">
                      <w:pPr>
                        <w:widowControl/>
                        <w:autoSpaceDE/>
                        <w:autoSpaceDN/>
                        <w:spacing w:before="120" w:after="120"/>
                        <w:rPr>
                          <w:rFonts w:ascii="Verdana" w:eastAsia="Times New Roman" w:hAnsi="Verdana" w:cstheme="minorHAnsi"/>
                          <w:i/>
                          <w:iCs/>
                          <w:color w:val="0070C0"/>
                          <w:lang w:eastAsia="en-GB"/>
                        </w:rPr>
                      </w:pPr>
                      <w:r w:rsidRPr="00E11840">
                        <w:rPr>
                          <w:rFonts w:ascii="Verdana" w:eastAsia="Times New Roman" w:hAnsi="Verdana" w:cstheme="minorHAnsi"/>
                          <w:i/>
                          <w:iCs/>
                          <w:color w:val="0070C0"/>
                          <w:lang w:eastAsia="en-GB"/>
                        </w:rPr>
                        <w:t>“A well organised cluster meeting which runs smoothly and giving each collaborative time to give updates seems to work well.”</w:t>
                      </w:r>
                    </w:p>
                    <w:p w14:paraId="3D234764" w14:textId="77777777" w:rsidR="00954288" w:rsidRPr="00E11840" w:rsidRDefault="00954288" w:rsidP="00E11840">
                      <w:pPr>
                        <w:widowControl/>
                        <w:autoSpaceDE/>
                        <w:autoSpaceDN/>
                        <w:spacing w:before="120" w:after="120"/>
                        <w:rPr>
                          <w:rFonts w:ascii="Verdana" w:eastAsia="Times New Roman" w:hAnsi="Verdana" w:cstheme="minorHAnsi"/>
                          <w:i/>
                          <w:iCs/>
                          <w:color w:val="0070C0"/>
                          <w:lang w:eastAsia="en-GB"/>
                        </w:rPr>
                      </w:pPr>
                      <w:r w:rsidRPr="00E11840">
                        <w:rPr>
                          <w:rFonts w:ascii="Verdana" w:eastAsia="Times New Roman" w:hAnsi="Verdana" w:cstheme="minorHAnsi"/>
                          <w:i/>
                          <w:iCs/>
                          <w:color w:val="0070C0"/>
                          <w:lang w:eastAsia="en-GB"/>
                        </w:rPr>
                        <w:t>“Strong leadership from the cluster leads to coordinate and engage with all of the different partners drive forward priorities and agenda.”</w:t>
                      </w:r>
                    </w:p>
                    <w:p w14:paraId="7B308759" w14:textId="7643C77F" w:rsidR="00954288" w:rsidRPr="00BC6C92" w:rsidRDefault="00954288" w:rsidP="00BC6C92">
                      <w:pPr>
                        <w:widowControl/>
                        <w:autoSpaceDE/>
                        <w:autoSpaceDN/>
                        <w:rPr>
                          <w:rFonts w:asciiTheme="minorHAnsi" w:eastAsia="Times New Roman" w:hAnsiTheme="minorHAnsi" w:cstheme="minorHAnsi"/>
                          <w:i/>
                          <w:iCs/>
                          <w:color w:val="4BACC6" w:themeColor="accent5"/>
                          <w:sz w:val="20"/>
                          <w:szCs w:val="20"/>
                          <w:lang w:eastAsia="en-GB"/>
                        </w:rPr>
                      </w:pPr>
                    </w:p>
                    <w:p w14:paraId="0FC558FF" w14:textId="77777777" w:rsidR="00954288" w:rsidRPr="004C3214" w:rsidRDefault="00954288" w:rsidP="00BC6C92">
                      <w:pPr>
                        <w:widowControl/>
                        <w:autoSpaceDE/>
                        <w:autoSpaceDN/>
                        <w:rPr>
                          <w:rFonts w:asciiTheme="minorHAnsi" w:eastAsia="Times New Roman" w:hAnsiTheme="minorHAnsi" w:cstheme="minorHAnsi"/>
                          <w:i/>
                          <w:iCs/>
                          <w:color w:val="4BACC6" w:themeColor="accent5"/>
                          <w:sz w:val="20"/>
                          <w:szCs w:val="20"/>
                          <w:lang w:eastAsia="en-GB"/>
                        </w:rPr>
                      </w:pPr>
                    </w:p>
                    <w:p w14:paraId="20F3E543" w14:textId="77777777" w:rsidR="00954288" w:rsidRPr="004C3214" w:rsidRDefault="00954288" w:rsidP="00BC6C92">
                      <w:pPr>
                        <w:widowControl/>
                        <w:autoSpaceDE/>
                        <w:autoSpaceDN/>
                        <w:rPr>
                          <w:rFonts w:asciiTheme="minorHAnsi" w:eastAsia="Times New Roman" w:hAnsiTheme="minorHAnsi" w:cstheme="minorHAnsi"/>
                          <w:i/>
                          <w:iCs/>
                          <w:color w:val="4BACC6" w:themeColor="accent5"/>
                          <w:sz w:val="20"/>
                          <w:szCs w:val="20"/>
                          <w:lang w:eastAsia="en-GB"/>
                        </w:rPr>
                      </w:pPr>
                    </w:p>
                  </w:txbxContent>
                </v:textbox>
                <w10:wrap type="square" anchorx="margin"/>
              </v:shape>
            </w:pict>
          </mc:Fallback>
        </mc:AlternateContent>
      </w:r>
      <w:r w:rsidR="00BC6C92" w:rsidRPr="00921E37">
        <w:rPr>
          <w:rFonts w:ascii="Verdana" w:hAnsi="Verdana"/>
          <w:noProof/>
          <w:color w:val="002060"/>
          <w:sz w:val="24"/>
          <w:szCs w:val="24"/>
        </w:rPr>
        <w:t xml:space="preserve">The importance of </w:t>
      </w:r>
      <w:r w:rsidR="00BC6C92" w:rsidRPr="00921E37">
        <w:rPr>
          <w:rFonts w:ascii="Verdana" w:hAnsi="Verdana"/>
          <w:b/>
          <w:noProof/>
          <w:color w:val="002060"/>
          <w:sz w:val="24"/>
          <w:szCs w:val="24"/>
        </w:rPr>
        <w:t>leadership</w:t>
      </w:r>
      <w:r w:rsidR="00BC6C92" w:rsidRPr="00921E37">
        <w:rPr>
          <w:rFonts w:ascii="Verdana" w:hAnsi="Verdana"/>
          <w:noProof/>
          <w:color w:val="002060"/>
          <w:sz w:val="24"/>
          <w:szCs w:val="24"/>
        </w:rPr>
        <w:t xml:space="preserve"> was also deemed to be a key factor for successful cluster working. Just under half of respondents cited this within their reports. This included the leadership of both professional collaborative leads and cluster leads.</w:t>
      </w:r>
    </w:p>
    <w:p w14:paraId="0E04E6D2" w14:textId="302CF866" w:rsidR="00BC6C92" w:rsidRPr="00921E37" w:rsidRDefault="00BC6C92" w:rsidP="00E11840">
      <w:pPr>
        <w:spacing w:before="100" w:beforeAutospacing="1" w:after="100" w:afterAutospacing="1" w:line="276" w:lineRule="auto"/>
        <w:jc w:val="both"/>
        <w:rPr>
          <w:rFonts w:ascii="Verdana" w:hAnsi="Verdana"/>
          <w:noProof/>
          <w:color w:val="002060"/>
          <w:sz w:val="24"/>
          <w:szCs w:val="24"/>
        </w:rPr>
      </w:pPr>
      <w:r w:rsidRPr="00921E37">
        <w:rPr>
          <w:rFonts w:ascii="Verdana" w:hAnsi="Verdana"/>
          <w:noProof/>
          <w:color w:val="002060"/>
          <w:sz w:val="24"/>
          <w:szCs w:val="24"/>
        </w:rPr>
        <w:t>In addition to the interprofessional relationships within clusters</w:t>
      </w:r>
      <w:r w:rsidR="00E11840">
        <w:rPr>
          <w:rFonts w:ascii="Verdana" w:hAnsi="Verdana"/>
          <w:noProof/>
          <w:color w:val="002060"/>
          <w:sz w:val="24"/>
          <w:szCs w:val="24"/>
        </w:rPr>
        <w:t xml:space="preserve">, </w:t>
      </w:r>
      <w:r w:rsidRPr="00921E37">
        <w:rPr>
          <w:rFonts w:ascii="Verdana" w:hAnsi="Verdana"/>
          <w:b/>
          <w:noProof/>
          <w:color w:val="002060"/>
          <w:sz w:val="24"/>
          <w:szCs w:val="24"/>
        </w:rPr>
        <w:t>engagement with stakeholders</w:t>
      </w:r>
      <w:r w:rsidRPr="00921E37">
        <w:rPr>
          <w:rFonts w:ascii="Verdana" w:hAnsi="Verdana"/>
          <w:noProof/>
          <w:color w:val="002060"/>
          <w:sz w:val="24"/>
          <w:szCs w:val="24"/>
        </w:rPr>
        <w:t xml:space="preserve"> outside of the cluster was also deemed </w:t>
      </w:r>
      <w:r w:rsidR="00315F27">
        <w:rPr>
          <w:rFonts w:ascii="Verdana" w:hAnsi="Verdana"/>
          <w:noProof/>
          <w:color w:val="002060"/>
          <w:sz w:val="24"/>
          <w:szCs w:val="24"/>
        </w:rPr>
        <w:t>to be an important factor for several</w:t>
      </w:r>
      <w:r w:rsidRPr="00921E37">
        <w:rPr>
          <w:rFonts w:ascii="Verdana" w:hAnsi="Verdana"/>
          <w:noProof/>
          <w:color w:val="002060"/>
          <w:sz w:val="24"/>
          <w:szCs w:val="24"/>
        </w:rPr>
        <w:t xml:space="preserve"> of the respondents. Stakeholders which were mentioned included the local </w:t>
      </w:r>
      <w:r w:rsidR="00BB5D64">
        <w:rPr>
          <w:rFonts w:ascii="Verdana" w:hAnsi="Verdana"/>
          <w:noProof/>
          <w:color w:val="002060"/>
          <w:sz w:val="24"/>
          <w:szCs w:val="24"/>
        </w:rPr>
        <w:t>Health Board</w:t>
      </w:r>
      <w:r w:rsidRPr="00921E37">
        <w:rPr>
          <w:rFonts w:ascii="Verdana" w:hAnsi="Verdana"/>
          <w:noProof/>
          <w:color w:val="002060"/>
          <w:sz w:val="24"/>
          <w:szCs w:val="24"/>
        </w:rPr>
        <w:t xml:space="preserve">, </w:t>
      </w:r>
      <w:r w:rsidR="00835957">
        <w:rPr>
          <w:rFonts w:ascii="Verdana" w:hAnsi="Verdana"/>
          <w:noProof/>
          <w:color w:val="002060"/>
          <w:sz w:val="24"/>
          <w:szCs w:val="24"/>
        </w:rPr>
        <w:t>L</w:t>
      </w:r>
      <w:r w:rsidRPr="00921E37">
        <w:rPr>
          <w:rFonts w:ascii="Verdana" w:hAnsi="Verdana"/>
          <w:noProof/>
          <w:color w:val="002060"/>
          <w:sz w:val="24"/>
          <w:szCs w:val="24"/>
        </w:rPr>
        <w:t xml:space="preserve">ocal </w:t>
      </w:r>
      <w:r w:rsidR="00835957">
        <w:rPr>
          <w:rFonts w:ascii="Verdana" w:hAnsi="Verdana"/>
          <w:noProof/>
          <w:color w:val="002060"/>
          <w:sz w:val="24"/>
          <w:szCs w:val="24"/>
        </w:rPr>
        <w:t>A</w:t>
      </w:r>
      <w:r w:rsidRPr="00921E37">
        <w:rPr>
          <w:rFonts w:ascii="Verdana" w:hAnsi="Verdana"/>
          <w:noProof/>
          <w:color w:val="002060"/>
          <w:sz w:val="24"/>
          <w:szCs w:val="24"/>
        </w:rPr>
        <w:t xml:space="preserve">uthority, condition-specific directorates within </w:t>
      </w:r>
      <w:r w:rsidR="00BB5D64">
        <w:rPr>
          <w:rFonts w:ascii="Verdana" w:hAnsi="Verdana"/>
          <w:noProof/>
          <w:color w:val="002060"/>
          <w:sz w:val="24"/>
          <w:szCs w:val="24"/>
        </w:rPr>
        <w:t>H</w:t>
      </w:r>
      <w:r w:rsidRPr="00921E37">
        <w:rPr>
          <w:rFonts w:ascii="Verdana" w:hAnsi="Verdana"/>
          <w:noProof/>
          <w:color w:val="002060"/>
          <w:sz w:val="24"/>
          <w:szCs w:val="24"/>
        </w:rPr>
        <w:t xml:space="preserve">ealth </w:t>
      </w:r>
      <w:r w:rsidR="00BB5D64">
        <w:rPr>
          <w:rFonts w:ascii="Verdana" w:hAnsi="Verdana"/>
          <w:noProof/>
          <w:color w:val="002060"/>
          <w:sz w:val="24"/>
          <w:szCs w:val="24"/>
        </w:rPr>
        <w:t>B</w:t>
      </w:r>
      <w:r w:rsidRPr="00921E37">
        <w:rPr>
          <w:rFonts w:ascii="Verdana" w:hAnsi="Verdana"/>
          <w:noProof/>
          <w:color w:val="002060"/>
          <w:sz w:val="24"/>
          <w:szCs w:val="24"/>
        </w:rPr>
        <w:t>oards, and other non-health services.</w:t>
      </w:r>
    </w:p>
    <w:bookmarkStart w:id="33" w:name="_Hlk172702705"/>
    <w:p w14:paraId="6A8CDF5B" w14:textId="3E3849DB" w:rsidR="00BC6C92" w:rsidRDefault="004A2BE6" w:rsidP="00E11840">
      <w:pPr>
        <w:spacing w:before="100" w:beforeAutospacing="1" w:after="100" w:afterAutospacing="1" w:line="276" w:lineRule="auto"/>
        <w:jc w:val="both"/>
        <w:rPr>
          <w:rFonts w:ascii="Verdana" w:hAnsi="Verdana"/>
          <w:noProof/>
          <w:color w:val="002060"/>
          <w:sz w:val="24"/>
          <w:szCs w:val="24"/>
        </w:rPr>
      </w:pPr>
      <w:r w:rsidRPr="00921E37">
        <w:rPr>
          <w:rFonts w:ascii="Verdana" w:hAnsi="Verdana"/>
          <w:noProof/>
          <w:color w:val="002060"/>
          <w:sz w:val="24"/>
          <w:szCs w:val="24"/>
          <w:lang w:eastAsia="en-GB"/>
        </w:rPr>
        <w:lastRenderedPageBreak/>
        <mc:AlternateContent>
          <mc:Choice Requires="wps">
            <w:drawing>
              <wp:anchor distT="45720" distB="45720" distL="114300" distR="114300" simplePos="0" relativeHeight="251676672" behindDoc="0" locked="0" layoutInCell="1" allowOverlap="1" wp14:anchorId="2981D102" wp14:editId="10762F94">
                <wp:simplePos x="0" y="0"/>
                <wp:positionH relativeFrom="margin">
                  <wp:align>center</wp:align>
                </wp:positionH>
                <wp:positionV relativeFrom="paragraph">
                  <wp:posOffset>0</wp:posOffset>
                </wp:positionV>
                <wp:extent cx="5716905" cy="1066800"/>
                <wp:effectExtent l="0" t="0" r="17145" b="19050"/>
                <wp:wrapSquare wrapText="bothSides"/>
                <wp:docPr id="2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16905" cy="1066800"/>
                        </a:xfrm>
                        <a:prstGeom prst="rect">
                          <a:avLst/>
                        </a:prstGeom>
                        <a:solidFill>
                          <a:srgbClr val="FFFFFF"/>
                        </a:solidFill>
                        <a:ln w="9525">
                          <a:solidFill>
                            <a:srgbClr val="4BACC6">
                              <a:lumMod val="75000"/>
                            </a:srgbClr>
                          </a:solidFill>
                          <a:miter lim="800000"/>
                          <a:headEnd/>
                          <a:tailEnd/>
                        </a:ln>
                      </wps:spPr>
                      <wps:txbx>
                        <w:txbxContent>
                          <w:p w14:paraId="23F2ADFF" w14:textId="3C4FAC8F" w:rsidR="00954288" w:rsidRPr="00904448" w:rsidRDefault="00954288" w:rsidP="00904448">
                            <w:pPr>
                              <w:widowControl/>
                              <w:autoSpaceDE/>
                              <w:autoSpaceDN/>
                              <w:spacing w:before="120" w:after="120"/>
                              <w:rPr>
                                <w:rFonts w:ascii="Verdana" w:eastAsia="Times New Roman" w:hAnsi="Verdana" w:cstheme="minorHAnsi"/>
                                <w:i/>
                                <w:iCs/>
                                <w:color w:val="0070C0"/>
                                <w:lang w:eastAsia="en-GB"/>
                              </w:rPr>
                            </w:pPr>
                            <w:r w:rsidRPr="00904448">
                              <w:rPr>
                                <w:rFonts w:ascii="Verdana" w:eastAsia="Times New Roman" w:hAnsi="Verdana" w:cstheme="minorHAnsi"/>
                                <w:i/>
                                <w:iCs/>
                                <w:color w:val="0070C0"/>
                                <w:lang w:eastAsia="en-GB"/>
                              </w:rPr>
                              <w:t>“Better awareness of other (non-health) services and linking in with them.”</w:t>
                            </w:r>
                          </w:p>
                          <w:p w14:paraId="3009E701" w14:textId="7320314A" w:rsidR="00954288" w:rsidRPr="00904448" w:rsidRDefault="00954288" w:rsidP="00904448">
                            <w:pPr>
                              <w:widowControl/>
                              <w:autoSpaceDE/>
                              <w:autoSpaceDN/>
                              <w:spacing w:before="120" w:after="120"/>
                              <w:rPr>
                                <w:rFonts w:ascii="Verdana" w:eastAsia="Times New Roman" w:hAnsi="Verdana" w:cstheme="minorHAnsi"/>
                                <w:i/>
                                <w:iCs/>
                                <w:color w:val="0070C0"/>
                                <w:lang w:eastAsia="en-GB"/>
                              </w:rPr>
                            </w:pPr>
                            <w:r w:rsidRPr="00904448">
                              <w:rPr>
                                <w:rFonts w:ascii="Verdana" w:eastAsia="Times New Roman" w:hAnsi="Verdana" w:cstheme="minorHAnsi"/>
                                <w:i/>
                                <w:iCs/>
                                <w:color w:val="0070C0"/>
                                <w:lang w:eastAsia="en-GB"/>
                              </w:rPr>
                              <w:t>“Very effective working relationships with A</w:t>
                            </w:r>
                            <w:r w:rsidR="00E11840" w:rsidRPr="00904448">
                              <w:rPr>
                                <w:rFonts w:ascii="Verdana" w:eastAsia="Times New Roman" w:hAnsi="Verdana" w:cstheme="minorHAnsi"/>
                                <w:i/>
                                <w:iCs/>
                                <w:color w:val="0070C0"/>
                                <w:lang w:eastAsia="en-GB"/>
                              </w:rPr>
                              <w:t>llied Health professional (A</w:t>
                            </w:r>
                            <w:r w:rsidRPr="00904448">
                              <w:rPr>
                                <w:rFonts w:ascii="Verdana" w:eastAsia="Times New Roman" w:hAnsi="Verdana" w:cstheme="minorHAnsi"/>
                                <w:i/>
                                <w:iCs/>
                                <w:color w:val="0070C0"/>
                                <w:lang w:eastAsia="en-GB"/>
                              </w:rPr>
                              <w:t>HP</w:t>
                            </w:r>
                            <w:r w:rsidR="00E11840" w:rsidRPr="00904448">
                              <w:rPr>
                                <w:rFonts w:ascii="Verdana" w:eastAsia="Times New Roman" w:hAnsi="Verdana" w:cstheme="minorHAnsi"/>
                                <w:i/>
                                <w:iCs/>
                                <w:color w:val="0070C0"/>
                                <w:lang w:eastAsia="en-GB"/>
                              </w:rPr>
                              <w:t>)</w:t>
                            </w:r>
                            <w:r w:rsidRPr="00904448">
                              <w:rPr>
                                <w:rFonts w:ascii="Verdana" w:eastAsia="Times New Roman" w:hAnsi="Verdana" w:cstheme="minorHAnsi"/>
                                <w:i/>
                                <w:iCs/>
                                <w:color w:val="0070C0"/>
                                <w:lang w:eastAsia="en-GB"/>
                              </w:rPr>
                              <w:t xml:space="preserve"> and M</w:t>
                            </w:r>
                            <w:r w:rsidR="00E11840" w:rsidRPr="00904448">
                              <w:rPr>
                                <w:rFonts w:ascii="Verdana" w:eastAsia="Times New Roman" w:hAnsi="Verdana" w:cstheme="minorHAnsi"/>
                                <w:i/>
                                <w:iCs/>
                                <w:color w:val="0070C0"/>
                                <w:lang w:eastAsia="en-GB"/>
                              </w:rPr>
                              <w:t>ental Health</w:t>
                            </w:r>
                            <w:r w:rsidRPr="00904448">
                              <w:rPr>
                                <w:rFonts w:ascii="Verdana" w:eastAsia="Times New Roman" w:hAnsi="Verdana" w:cstheme="minorHAnsi"/>
                                <w:i/>
                                <w:iCs/>
                                <w:color w:val="0070C0"/>
                                <w:lang w:eastAsia="en-GB"/>
                              </w:rPr>
                              <w:t xml:space="preserve"> directorate in particular. Engaged partners with a common goal.”</w:t>
                            </w:r>
                          </w:p>
                          <w:p w14:paraId="56725D2E" w14:textId="13A0B4A2" w:rsidR="00954288" w:rsidRPr="00BC6C92" w:rsidRDefault="00954288" w:rsidP="00BC6C92">
                            <w:pPr>
                              <w:widowControl/>
                              <w:autoSpaceDE/>
                              <w:autoSpaceDN/>
                              <w:rPr>
                                <w:rFonts w:asciiTheme="minorHAnsi" w:eastAsia="Times New Roman" w:hAnsiTheme="minorHAnsi" w:cstheme="minorHAnsi"/>
                                <w:i/>
                                <w:iCs/>
                                <w:color w:val="4BACC6" w:themeColor="accent5"/>
                                <w:sz w:val="20"/>
                                <w:szCs w:val="20"/>
                                <w:lang w:eastAsia="en-GB"/>
                              </w:rPr>
                            </w:pPr>
                          </w:p>
                          <w:p w14:paraId="7C6D99C1" w14:textId="77777777" w:rsidR="00954288" w:rsidRPr="00BC6C92" w:rsidRDefault="00954288" w:rsidP="00BC6C92">
                            <w:pPr>
                              <w:widowControl/>
                              <w:autoSpaceDE/>
                              <w:autoSpaceDN/>
                              <w:rPr>
                                <w:rFonts w:asciiTheme="minorHAnsi" w:eastAsia="Times New Roman" w:hAnsiTheme="minorHAnsi" w:cstheme="minorHAnsi"/>
                                <w:i/>
                                <w:iCs/>
                                <w:color w:val="4BACC6" w:themeColor="accent5"/>
                                <w:sz w:val="20"/>
                                <w:szCs w:val="20"/>
                                <w:lang w:eastAsia="en-GB"/>
                              </w:rPr>
                            </w:pPr>
                          </w:p>
                          <w:p w14:paraId="13B07E79" w14:textId="77777777" w:rsidR="00954288" w:rsidRPr="004C3214" w:rsidRDefault="00954288" w:rsidP="00BC6C92">
                            <w:pPr>
                              <w:widowControl/>
                              <w:autoSpaceDE/>
                              <w:autoSpaceDN/>
                              <w:rPr>
                                <w:rFonts w:asciiTheme="minorHAnsi" w:eastAsia="Times New Roman" w:hAnsiTheme="minorHAnsi" w:cstheme="minorHAnsi"/>
                                <w:i/>
                                <w:iCs/>
                                <w:color w:val="4BACC6" w:themeColor="accent5"/>
                                <w:sz w:val="20"/>
                                <w:szCs w:val="20"/>
                                <w:lang w:eastAsia="en-GB"/>
                              </w:rPr>
                            </w:pPr>
                          </w:p>
                          <w:p w14:paraId="74F09716" w14:textId="77777777" w:rsidR="00954288" w:rsidRPr="004C3214" w:rsidRDefault="00954288" w:rsidP="00BC6C92">
                            <w:pPr>
                              <w:widowControl/>
                              <w:autoSpaceDE/>
                              <w:autoSpaceDN/>
                              <w:rPr>
                                <w:rFonts w:asciiTheme="minorHAnsi" w:eastAsia="Times New Roman" w:hAnsiTheme="minorHAnsi" w:cstheme="minorHAnsi"/>
                                <w:i/>
                                <w:iCs/>
                                <w:color w:val="4BACC6" w:themeColor="accent5"/>
                                <w:sz w:val="20"/>
                                <w:szCs w:val="20"/>
                                <w:lang w:eastAsia="en-GB"/>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2981D102" id="_x0000_s1040" type="#_x0000_t202" style="position:absolute;left:0;text-align:left;margin-left:0;margin-top:0;width:450.15pt;height:84pt;z-index:251676672;visibility:visible;mso-wrap-style:square;mso-width-percent:0;mso-height-percent:0;mso-wrap-distance-left:9pt;mso-wrap-distance-top:3.6pt;mso-wrap-distance-right:9pt;mso-wrap-distance-bottom:3.6pt;mso-position-horizontal:center;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" strokecolor="#31859c">
                <v:textbox>
                  <w:txbxContent>
                    <w:p w14:paraId="23F2ADFF" w14:textId="3C4FAC8F" w:rsidR="00954288" w:rsidRPr="00904448" w:rsidRDefault="00954288" w:rsidP="00904448">
                      <w:pPr>
                        <w:widowControl/>
                        <w:autoSpaceDE/>
                        <w:autoSpaceDN/>
                        <w:spacing w:before="120" w:after="120"/>
                        <w:rPr>
                          <w:rFonts w:ascii="Verdana" w:eastAsia="Times New Roman" w:hAnsi="Verdana" w:cstheme="minorHAnsi"/>
                          <w:i/>
                          <w:iCs/>
                          <w:color w:val="0070C0"/>
                          <w:lang w:eastAsia="en-GB"/>
                        </w:rPr>
                      </w:pPr>
                      <w:r w:rsidRPr="00904448">
                        <w:rPr>
                          <w:rFonts w:ascii="Verdana" w:eastAsia="Times New Roman" w:hAnsi="Verdana" w:cstheme="minorHAnsi"/>
                          <w:i/>
                          <w:iCs/>
                          <w:color w:val="0070C0"/>
                          <w:lang w:eastAsia="en-GB"/>
                        </w:rPr>
                        <w:t>“Better awareness of other (non-health) services and linking in with them.”</w:t>
                      </w:r>
                    </w:p>
                    <w:p w14:paraId="3009E701" w14:textId="7320314A" w:rsidR="00954288" w:rsidRPr="00904448" w:rsidRDefault="00954288" w:rsidP="00904448">
                      <w:pPr>
                        <w:widowControl/>
                        <w:autoSpaceDE/>
                        <w:autoSpaceDN/>
                        <w:spacing w:before="120" w:after="120"/>
                        <w:rPr>
                          <w:rFonts w:ascii="Verdana" w:eastAsia="Times New Roman" w:hAnsi="Verdana" w:cstheme="minorHAnsi"/>
                          <w:i/>
                          <w:iCs/>
                          <w:color w:val="0070C0"/>
                          <w:lang w:eastAsia="en-GB"/>
                        </w:rPr>
                      </w:pPr>
                      <w:r w:rsidRPr="00904448">
                        <w:rPr>
                          <w:rFonts w:ascii="Verdana" w:eastAsia="Times New Roman" w:hAnsi="Verdana" w:cstheme="minorHAnsi"/>
                          <w:i/>
                          <w:iCs/>
                          <w:color w:val="0070C0"/>
                          <w:lang w:eastAsia="en-GB"/>
                        </w:rPr>
                        <w:t>“Very effective working relationships with A</w:t>
                      </w:r>
                      <w:r w:rsidR="00E11840" w:rsidRPr="00904448">
                        <w:rPr>
                          <w:rFonts w:ascii="Verdana" w:eastAsia="Times New Roman" w:hAnsi="Verdana" w:cstheme="minorHAnsi"/>
                          <w:i/>
                          <w:iCs/>
                          <w:color w:val="0070C0"/>
                          <w:lang w:eastAsia="en-GB"/>
                        </w:rPr>
                        <w:t>llied Health professional (A</w:t>
                      </w:r>
                      <w:r w:rsidRPr="00904448">
                        <w:rPr>
                          <w:rFonts w:ascii="Verdana" w:eastAsia="Times New Roman" w:hAnsi="Verdana" w:cstheme="minorHAnsi"/>
                          <w:i/>
                          <w:iCs/>
                          <w:color w:val="0070C0"/>
                          <w:lang w:eastAsia="en-GB"/>
                        </w:rPr>
                        <w:t>HP</w:t>
                      </w:r>
                      <w:r w:rsidR="00E11840" w:rsidRPr="00904448">
                        <w:rPr>
                          <w:rFonts w:ascii="Verdana" w:eastAsia="Times New Roman" w:hAnsi="Verdana" w:cstheme="minorHAnsi"/>
                          <w:i/>
                          <w:iCs/>
                          <w:color w:val="0070C0"/>
                          <w:lang w:eastAsia="en-GB"/>
                        </w:rPr>
                        <w:t>)</w:t>
                      </w:r>
                      <w:r w:rsidRPr="00904448">
                        <w:rPr>
                          <w:rFonts w:ascii="Verdana" w:eastAsia="Times New Roman" w:hAnsi="Verdana" w:cstheme="minorHAnsi"/>
                          <w:i/>
                          <w:iCs/>
                          <w:color w:val="0070C0"/>
                          <w:lang w:eastAsia="en-GB"/>
                        </w:rPr>
                        <w:t xml:space="preserve"> and M</w:t>
                      </w:r>
                      <w:r w:rsidR="00E11840" w:rsidRPr="00904448">
                        <w:rPr>
                          <w:rFonts w:ascii="Verdana" w:eastAsia="Times New Roman" w:hAnsi="Verdana" w:cstheme="minorHAnsi"/>
                          <w:i/>
                          <w:iCs/>
                          <w:color w:val="0070C0"/>
                          <w:lang w:eastAsia="en-GB"/>
                        </w:rPr>
                        <w:t>ental Health</w:t>
                      </w:r>
                      <w:r w:rsidRPr="00904448">
                        <w:rPr>
                          <w:rFonts w:ascii="Verdana" w:eastAsia="Times New Roman" w:hAnsi="Verdana" w:cstheme="minorHAnsi"/>
                          <w:i/>
                          <w:iCs/>
                          <w:color w:val="0070C0"/>
                          <w:lang w:eastAsia="en-GB"/>
                        </w:rPr>
                        <w:t xml:space="preserve"> directorate in particular. Engaged partners with a common goal.”</w:t>
                      </w:r>
                    </w:p>
                    <w:p w14:paraId="56725D2E" w14:textId="13A0B4A2" w:rsidR="00954288" w:rsidRPr="00BC6C92" w:rsidRDefault="00954288" w:rsidP="00BC6C92">
                      <w:pPr>
                        <w:widowControl/>
                        <w:autoSpaceDE/>
                        <w:autoSpaceDN/>
                        <w:rPr>
                          <w:rFonts w:asciiTheme="minorHAnsi" w:eastAsia="Times New Roman" w:hAnsiTheme="minorHAnsi" w:cstheme="minorHAnsi"/>
                          <w:i/>
                          <w:iCs/>
                          <w:color w:val="4BACC6" w:themeColor="accent5"/>
                          <w:sz w:val="20"/>
                          <w:szCs w:val="20"/>
                          <w:lang w:eastAsia="en-GB"/>
                        </w:rPr>
                      </w:pPr>
                    </w:p>
                    <w:p w14:paraId="7C6D99C1" w14:textId="77777777" w:rsidR="00954288" w:rsidRPr="00BC6C92" w:rsidRDefault="00954288" w:rsidP="00BC6C92">
                      <w:pPr>
                        <w:widowControl/>
                        <w:autoSpaceDE/>
                        <w:autoSpaceDN/>
                        <w:rPr>
                          <w:rFonts w:asciiTheme="minorHAnsi" w:eastAsia="Times New Roman" w:hAnsiTheme="minorHAnsi" w:cstheme="minorHAnsi"/>
                          <w:i/>
                          <w:iCs/>
                          <w:color w:val="4BACC6" w:themeColor="accent5"/>
                          <w:sz w:val="20"/>
                          <w:szCs w:val="20"/>
                          <w:lang w:eastAsia="en-GB"/>
                        </w:rPr>
                      </w:pPr>
                    </w:p>
                    <w:p w14:paraId="13B07E79" w14:textId="77777777" w:rsidR="00954288" w:rsidRPr="004C3214" w:rsidRDefault="00954288" w:rsidP="00BC6C92">
                      <w:pPr>
                        <w:widowControl/>
                        <w:autoSpaceDE/>
                        <w:autoSpaceDN/>
                        <w:rPr>
                          <w:rFonts w:asciiTheme="minorHAnsi" w:eastAsia="Times New Roman" w:hAnsiTheme="minorHAnsi" w:cstheme="minorHAnsi"/>
                          <w:i/>
                          <w:iCs/>
                          <w:color w:val="4BACC6" w:themeColor="accent5"/>
                          <w:sz w:val="20"/>
                          <w:szCs w:val="20"/>
                          <w:lang w:eastAsia="en-GB"/>
                        </w:rPr>
                      </w:pPr>
                    </w:p>
                    <w:p w14:paraId="74F09716" w14:textId="77777777" w:rsidR="00954288" w:rsidRPr="004C3214" w:rsidRDefault="00954288" w:rsidP="00BC6C92">
                      <w:pPr>
                        <w:widowControl/>
                        <w:autoSpaceDE/>
                        <w:autoSpaceDN/>
                        <w:rPr>
                          <w:rFonts w:asciiTheme="minorHAnsi" w:eastAsia="Times New Roman" w:hAnsiTheme="minorHAnsi" w:cstheme="minorHAnsi"/>
                          <w:i/>
                          <w:iCs/>
                          <w:color w:val="4BACC6" w:themeColor="accent5"/>
                          <w:sz w:val="20"/>
                          <w:szCs w:val="20"/>
                          <w:lang w:eastAsia="en-GB"/>
                        </w:rPr>
                      </w:pPr>
                    </w:p>
                  </w:txbxContent>
                </v:textbox>
                <w10:wrap type="square" anchorx="margin"/>
              </v:shape>
            </w:pict>
          </mc:Fallback>
        </mc:AlternateContent>
      </w:r>
      <w:r w:rsidR="00FF1278" w:rsidRPr="00921E37">
        <w:rPr>
          <w:rFonts w:ascii="Verdana" w:hAnsi="Verdana"/>
          <w:noProof/>
          <w:color w:val="002060"/>
          <w:sz w:val="24"/>
          <w:szCs w:val="24"/>
          <w:lang w:eastAsia="en-GB"/>
        </w:rPr>
        <mc:AlternateContent>
          <mc:Choice Requires="wps">
            <w:drawing>
              <wp:anchor distT="45720" distB="45720" distL="114300" distR="114300" simplePos="0" relativeHeight="251678720" behindDoc="0" locked="0" layoutInCell="1" allowOverlap="1" wp14:anchorId="6D3363E1" wp14:editId="1F769D4F">
                <wp:simplePos x="0" y="0"/>
                <wp:positionH relativeFrom="margin">
                  <wp:posOffset>0</wp:posOffset>
                </wp:positionH>
                <wp:positionV relativeFrom="paragraph">
                  <wp:posOffset>1880043</wp:posOffset>
                </wp:positionV>
                <wp:extent cx="5716905" cy="1371600"/>
                <wp:effectExtent l="0" t="0" r="17145" b="19050"/>
                <wp:wrapSquare wrapText="bothSides"/>
                <wp:docPr id="2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16905" cy="1371600"/>
                        </a:xfrm>
                        <a:prstGeom prst="rect">
                          <a:avLst/>
                        </a:prstGeom>
                        <a:solidFill>
                          <a:srgbClr val="FFFFFF"/>
                        </a:solidFill>
                        <a:ln w="9525">
                          <a:solidFill>
                            <a:srgbClr val="4BACC6">
                              <a:lumMod val="75000"/>
                            </a:srgbClr>
                          </a:solidFill>
                          <a:miter lim="800000"/>
                          <a:headEnd/>
                          <a:tailEnd/>
                        </a:ln>
                      </wps:spPr>
                      <wps:txbx>
                        <w:txbxContent>
                          <w:p w14:paraId="75F8B45C" w14:textId="0C5BBD11" w:rsidR="00954288" w:rsidRPr="00E11840" w:rsidRDefault="00954288" w:rsidP="00E11840">
                            <w:pPr>
                              <w:widowControl/>
                              <w:autoSpaceDE/>
                              <w:autoSpaceDN/>
                              <w:spacing w:before="120" w:after="120"/>
                              <w:rPr>
                                <w:rFonts w:ascii="Verdana" w:eastAsia="Times New Roman" w:hAnsi="Verdana" w:cstheme="minorHAnsi"/>
                                <w:i/>
                                <w:iCs/>
                                <w:color w:val="0070C0"/>
                                <w:lang w:eastAsia="en-GB"/>
                              </w:rPr>
                            </w:pPr>
                            <w:r w:rsidRPr="00E11840">
                              <w:rPr>
                                <w:rFonts w:ascii="Verdana" w:eastAsia="Times New Roman" w:hAnsi="Verdana" w:cstheme="minorHAnsi"/>
                                <w:i/>
                                <w:iCs/>
                                <w:color w:val="0070C0"/>
                                <w:lang w:eastAsia="en-GB"/>
                              </w:rPr>
                              <w:t>“The biggest enabler remains the enthusiasm and commitment of the people working within the service. The enthusiasm and commitment of the teams involved has meant we have continued to deliver existing projects and develop new ideas though within the limitations outlined previously.”</w:t>
                            </w:r>
                          </w:p>
                          <w:p w14:paraId="75A01326" w14:textId="77777777" w:rsidR="00954288" w:rsidRPr="00E11840" w:rsidRDefault="00954288" w:rsidP="00E11840">
                            <w:pPr>
                              <w:widowControl/>
                              <w:autoSpaceDE/>
                              <w:autoSpaceDN/>
                              <w:spacing w:before="120" w:after="120"/>
                              <w:rPr>
                                <w:rFonts w:ascii="Verdana" w:eastAsia="Times New Roman" w:hAnsi="Verdana" w:cstheme="minorHAnsi"/>
                                <w:i/>
                                <w:iCs/>
                                <w:color w:val="0070C0"/>
                                <w:lang w:eastAsia="en-GB"/>
                              </w:rPr>
                            </w:pPr>
                            <w:r w:rsidRPr="00E11840">
                              <w:rPr>
                                <w:rFonts w:ascii="Verdana" w:eastAsia="Times New Roman" w:hAnsi="Verdana" w:cstheme="minorHAnsi"/>
                                <w:i/>
                                <w:iCs/>
                                <w:color w:val="0070C0"/>
                                <w:lang w:eastAsia="en-GB"/>
                              </w:rPr>
                              <w:t>“The individual personalities of those engaged creates motivation and enthusiasm.”</w:t>
                            </w:r>
                          </w:p>
                          <w:p w14:paraId="16705E2E" w14:textId="25BC7DFD" w:rsidR="00954288" w:rsidRPr="00BC6C92" w:rsidRDefault="00954288" w:rsidP="00BC6C92">
                            <w:pPr>
                              <w:widowControl/>
                              <w:autoSpaceDE/>
                              <w:autoSpaceDN/>
                              <w:rPr>
                                <w:rFonts w:asciiTheme="minorHAnsi" w:eastAsia="Times New Roman" w:hAnsiTheme="minorHAnsi" w:cstheme="minorHAnsi"/>
                                <w:i/>
                                <w:iCs/>
                                <w:color w:val="4BACC6" w:themeColor="accent5"/>
                                <w:sz w:val="20"/>
                                <w:szCs w:val="20"/>
                                <w:lang w:eastAsia="en-GB"/>
                              </w:rPr>
                            </w:pPr>
                          </w:p>
                          <w:p w14:paraId="6FD9D63C" w14:textId="77777777" w:rsidR="00954288" w:rsidRPr="00BC6C92" w:rsidRDefault="00954288" w:rsidP="00BC6C92">
                            <w:pPr>
                              <w:widowControl/>
                              <w:autoSpaceDE/>
                              <w:autoSpaceDN/>
                              <w:rPr>
                                <w:rFonts w:asciiTheme="minorHAnsi" w:eastAsia="Times New Roman" w:hAnsiTheme="minorHAnsi" w:cstheme="minorHAnsi"/>
                                <w:i/>
                                <w:iCs/>
                                <w:color w:val="4BACC6" w:themeColor="accent5"/>
                                <w:sz w:val="20"/>
                                <w:szCs w:val="20"/>
                                <w:lang w:eastAsia="en-GB"/>
                              </w:rPr>
                            </w:pPr>
                          </w:p>
                          <w:p w14:paraId="12FCBF99" w14:textId="77777777" w:rsidR="00954288" w:rsidRPr="00BC6C92" w:rsidRDefault="00954288" w:rsidP="00BC6C92">
                            <w:pPr>
                              <w:widowControl/>
                              <w:autoSpaceDE/>
                              <w:autoSpaceDN/>
                              <w:rPr>
                                <w:rFonts w:asciiTheme="minorHAnsi" w:eastAsia="Times New Roman" w:hAnsiTheme="minorHAnsi" w:cstheme="minorHAnsi"/>
                                <w:i/>
                                <w:iCs/>
                                <w:color w:val="4BACC6" w:themeColor="accent5"/>
                                <w:sz w:val="20"/>
                                <w:szCs w:val="20"/>
                                <w:lang w:eastAsia="en-GB"/>
                              </w:rPr>
                            </w:pPr>
                          </w:p>
                          <w:p w14:paraId="054F178B" w14:textId="77777777" w:rsidR="00954288" w:rsidRPr="004C3214" w:rsidRDefault="00954288" w:rsidP="00BC6C92">
                            <w:pPr>
                              <w:widowControl/>
                              <w:autoSpaceDE/>
                              <w:autoSpaceDN/>
                              <w:rPr>
                                <w:rFonts w:asciiTheme="minorHAnsi" w:eastAsia="Times New Roman" w:hAnsiTheme="minorHAnsi" w:cstheme="minorHAnsi"/>
                                <w:i/>
                                <w:iCs/>
                                <w:color w:val="4BACC6" w:themeColor="accent5"/>
                                <w:sz w:val="20"/>
                                <w:szCs w:val="20"/>
                                <w:lang w:eastAsia="en-GB"/>
                              </w:rPr>
                            </w:pPr>
                          </w:p>
                          <w:p w14:paraId="4646E37F" w14:textId="77777777" w:rsidR="00954288" w:rsidRPr="004C3214" w:rsidRDefault="00954288" w:rsidP="00BC6C92">
                            <w:pPr>
                              <w:widowControl/>
                              <w:autoSpaceDE/>
                              <w:autoSpaceDN/>
                              <w:rPr>
                                <w:rFonts w:asciiTheme="minorHAnsi" w:eastAsia="Times New Roman" w:hAnsiTheme="minorHAnsi" w:cstheme="minorHAnsi"/>
                                <w:i/>
                                <w:iCs/>
                                <w:color w:val="4BACC6" w:themeColor="accent5"/>
                                <w:sz w:val="20"/>
                                <w:szCs w:val="20"/>
                                <w:lang w:eastAsia="en-GB"/>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6D3363E1" id="_x0000_s1041" type="#_x0000_t202" style="position:absolute;left:0;text-align:left;margin-left:0;margin-top:148.05pt;width:450.15pt;height:108pt;z-index:251678720;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" strokecolor="#31859c">
                <v:textbox>
                  <w:txbxContent>
                    <w:p w14:paraId="75F8B45C" w14:textId="0C5BBD11" w:rsidR="00954288" w:rsidRPr="00E11840" w:rsidRDefault="00954288" w:rsidP="00E11840">
                      <w:pPr>
                        <w:widowControl/>
                        <w:autoSpaceDE/>
                        <w:autoSpaceDN/>
                        <w:spacing w:before="120" w:after="120"/>
                        <w:rPr>
                          <w:rFonts w:ascii="Verdana" w:eastAsia="Times New Roman" w:hAnsi="Verdana" w:cstheme="minorHAnsi"/>
                          <w:i/>
                          <w:iCs/>
                          <w:color w:val="0070C0"/>
                          <w:lang w:eastAsia="en-GB"/>
                        </w:rPr>
                      </w:pPr>
                      <w:r w:rsidRPr="00E11840">
                        <w:rPr>
                          <w:rFonts w:ascii="Verdana" w:eastAsia="Times New Roman" w:hAnsi="Verdana" w:cstheme="minorHAnsi"/>
                          <w:i/>
                          <w:iCs/>
                          <w:color w:val="0070C0"/>
                          <w:lang w:eastAsia="en-GB"/>
                        </w:rPr>
                        <w:t>“The biggest enabler remains the enthusiasm and commitment of the people working within the service. The enthusiasm and commitment of the teams involved has meant we have continued to deliver existing projects and develop new ideas though within the limitations outlined previously.”</w:t>
                      </w:r>
                    </w:p>
                    <w:p w14:paraId="75A01326" w14:textId="77777777" w:rsidR="00954288" w:rsidRPr="00E11840" w:rsidRDefault="00954288" w:rsidP="00E11840">
                      <w:pPr>
                        <w:widowControl/>
                        <w:autoSpaceDE/>
                        <w:autoSpaceDN/>
                        <w:spacing w:before="120" w:after="120"/>
                        <w:rPr>
                          <w:rFonts w:ascii="Verdana" w:eastAsia="Times New Roman" w:hAnsi="Verdana" w:cstheme="minorHAnsi"/>
                          <w:i/>
                          <w:iCs/>
                          <w:color w:val="0070C0"/>
                          <w:lang w:eastAsia="en-GB"/>
                        </w:rPr>
                      </w:pPr>
                      <w:r w:rsidRPr="00E11840">
                        <w:rPr>
                          <w:rFonts w:ascii="Verdana" w:eastAsia="Times New Roman" w:hAnsi="Verdana" w:cstheme="minorHAnsi"/>
                          <w:i/>
                          <w:iCs/>
                          <w:color w:val="0070C0"/>
                          <w:lang w:eastAsia="en-GB"/>
                        </w:rPr>
                        <w:t>“The individual personalities of those engaged creates motivation and enthusiasm.”</w:t>
                      </w:r>
                    </w:p>
                    <w:p w14:paraId="16705E2E" w14:textId="25BC7DFD" w:rsidR="00954288" w:rsidRPr="00BC6C92" w:rsidRDefault="00954288" w:rsidP="00BC6C92">
                      <w:pPr>
                        <w:widowControl/>
                        <w:autoSpaceDE/>
                        <w:autoSpaceDN/>
                        <w:rPr>
                          <w:rFonts w:asciiTheme="minorHAnsi" w:eastAsia="Times New Roman" w:hAnsiTheme="minorHAnsi" w:cstheme="minorHAnsi"/>
                          <w:i/>
                          <w:iCs/>
                          <w:color w:val="4BACC6" w:themeColor="accent5"/>
                          <w:sz w:val="20"/>
                          <w:szCs w:val="20"/>
                          <w:lang w:eastAsia="en-GB"/>
                        </w:rPr>
                      </w:pPr>
                    </w:p>
                    <w:p w14:paraId="6FD9D63C" w14:textId="77777777" w:rsidR="00954288" w:rsidRPr="00BC6C92" w:rsidRDefault="00954288" w:rsidP="00BC6C92">
                      <w:pPr>
                        <w:widowControl/>
                        <w:autoSpaceDE/>
                        <w:autoSpaceDN/>
                        <w:rPr>
                          <w:rFonts w:asciiTheme="minorHAnsi" w:eastAsia="Times New Roman" w:hAnsiTheme="minorHAnsi" w:cstheme="minorHAnsi"/>
                          <w:i/>
                          <w:iCs/>
                          <w:color w:val="4BACC6" w:themeColor="accent5"/>
                          <w:sz w:val="20"/>
                          <w:szCs w:val="20"/>
                          <w:lang w:eastAsia="en-GB"/>
                        </w:rPr>
                      </w:pPr>
                    </w:p>
                    <w:p w14:paraId="12FCBF99" w14:textId="77777777" w:rsidR="00954288" w:rsidRPr="00BC6C92" w:rsidRDefault="00954288" w:rsidP="00BC6C92">
                      <w:pPr>
                        <w:widowControl/>
                        <w:autoSpaceDE/>
                        <w:autoSpaceDN/>
                        <w:rPr>
                          <w:rFonts w:asciiTheme="minorHAnsi" w:eastAsia="Times New Roman" w:hAnsiTheme="minorHAnsi" w:cstheme="minorHAnsi"/>
                          <w:i/>
                          <w:iCs/>
                          <w:color w:val="4BACC6" w:themeColor="accent5"/>
                          <w:sz w:val="20"/>
                          <w:szCs w:val="20"/>
                          <w:lang w:eastAsia="en-GB"/>
                        </w:rPr>
                      </w:pPr>
                    </w:p>
                    <w:p w14:paraId="054F178B" w14:textId="77777777" w:rsidR="00954288" w:rsidRPr="004C3214" w:rsidRDefault="00954288" w:rsidP="00BC6C92">
                      <w:pPr>
                        <w:widowControl/>
                        <w:autoSpaceDE/>
                        <w:autoSpaceDN/>
                        <w:rPr>
                          <w:rFonts w:asciiTheme="minorHAnsi" w:eastAsia="Times New Roman" w:hAnsiTheme="minorHAnsi" w:cstheme="minorHAnsi"/>
                          <w:i/>
                          <w:iCs/>
                          <w:color w:val="4BACC6" w:themeColor="accent5"/>
                          <w:sz w:val="20"/>
                          <w:szCs w:val="20"/>
                          <w:lang w:eastAsia="en-GB"/>
                        </w:rPr>
                      </w:pPr>
                    </w:p>
                    <w:p w14:paraId="4646E37F" w14:textId="77777777" w:rsidR="00954288" w:rsidRPr="004C3214" w:rsidRDefault="00954288" w:rsidP="00BC6C92">
                      <w:pPr>
                        <w:widowControl/>
                        <w:autoSpaceDE/>
                        <w:autoSpaceDN/>
                        <w:rPr>
                          <w:rFonts w:asciiTheme="minorHAnsi" w:eastAsia="Times New Roman" w:hAnsiTheme="minorHAnsi" w:cstheme="minorHAnsi"/>
                          <w:i/>
                          <w:iCs/>
                          <w:color w:val="4BACC6" w:themeColor="accent5"/>
                          <w:sz w:val="20"/>
                          <w:szCs w:val="20"/>
                          <w:lang w:eastAsia="en-GB"/>
                        </w:rPr>
                      </w:pPr>
                    </w:p>
                  </w:txbxContent>
                </v:textbox>
                <w10:wrap type="square" anchorx="margin"/>
              </v:shape>
            </w:pict>
          </mc:Fallback>
        </mc:AlternateContent>
      </w:r>
      <w:r w:rsidR="00BC6C92" w:rsidRPr="00921E37">
        <w:rPr>
          <w:rFonts w:ascii="Verdana" w:hAnsi="Verdana"/>
          <w:noProof/>
          <w:color w:val="002060"/>
          <w:sz w:val="24"/>
          <w:szCs w:val="24"/>
        </w:rPr>
        <w:t xml:space="preserve">The final enabler to effective cluster working was found to be the </w:t>
      </w:r>
      <w:r w:rsidR="00BC6C92" w:rsidRPr="00921E37">
        <w:rPr>
          <w:rFonts w:ascii="Verdana" w:hAnsi="Verdana"/>
          <w:b/>
          <w:noProof/>
          <w:color w:val="002060"/>
          <w:sz w:val="24"/>
          <w:szCs w:val="24"/>
        </w:rPr>
        <w:t>value of individuals</w:t>
      </w:r>
      <w:r w:rsidR="00BC6C92" w:rsidRPr="00921E37">
        <w:rPr>
          <w:rFonts w:ascii="Verdana" w:hAnsi="Verdana"/>
          <w:noProof/>
          <w:color w:val="002060"/>
          <w:sz w:val="24"/>
          <w:szCs w:val="24"/>
        </w:rPr>
        <w:t xml:space="preserve"> within the cluster, specifically the knowledge, skills, </w:t>
      </w:r>
      <w:r w:rsidR="00BF11DE">
        <w:rPr>
          <w:rFonts w:ascii="Verdana" w:hAnsi="Verdana"/>
          <w:noProof/>
          <w:color w:val="002060"/>
          <w:sz w:val="24"/>
          <w:szCs w:val="24"/>
        </w:rPr>
        <w:t xml:space="preserve">positive </w:t>
      </w:r>
      <w:r w:rsidR="00BC6C92" w:rsidRPr="00921E37">
        <w:rPr>
          <w:rFonts w:ascii="Verdana" w:hAnsi="Verdana"/>
          <w:noProof/>
          <w:color w:val="002060"/>
          <w:sz w:val="24"/>
          <w:szCs w:val="24"/>
        </w:rPr>
        <w:t xml:space="preserve">attitude and experience they brought to the team. </w:t>
      </w:r>
    </w:p>
    <w:p w14:paraId="00A8C6CD" w14:textId="5E1CB6E1" w:rsidR="002C2FF7" w:rsidRPr="008C6F4B" w:rsidRDefault="002C2FF7" w:rsidP="004A2BE6">
      <w:pPr>
        <w:pStyle w:val="Heading3"/>
        <w:spacing w:before="100" w:beforeAutospacing="1" w:after="100" w:afterAutospacing="1"/>
        <w:rPr>
          <w:rFonts w:ascii="Verdana" w:hAnsi="Verdana"/>
          <w:b/>
          <w:bCs/>
          <w:noProof/>
          <w:color w:val="002060"/>
        </w:rPr>
      </w:pPr>
      <w:bookmarkStart w:id="34" w:name="_Toc173314907"/>
      <w:r w:rsidRPr="008C6F4B">
        <w:rPr>
          <w:rFonts w:ascii="Verdana" w:hAnsi="Verdana"/>
          <w:b/>
          <w:bCs/>
          <w:noProof/>
          <w:color w:val="002060"/>
        </w:rPr>
        <w:t xml:space="preserve">Impact </w:t>
      </w:r>
      <w:r w:rsidR="00F1452A" w:rsidRPr="008C6F4B">
        <w:rPr>
          <w:rFonts w:ascii="Verdana" w:hAnsi="Verdana"/>
          <w:b/>
          <w:bCs/>
          <w:noProof/>
          <w:color w:val="002060"/>
        </w:rPr>
        <w:t>of E</w:t>
      </w:r>
      <w:r w:rsidRPr="008C6F4B">
        <w:rPr>
          <w:rFonts w:ascii="Verdana" w:hAnsi="Verdana"/>
          <w:b/>
          <w:bCs/>
          <w:noProof/>
          <w:color w:val="002060"/>
        </w:rPr>
        <w:t>nablers</w:t>
      </w:r>
      <w:bookmarkEnd w:id="34"/>
      <w:r w:rsidRPr="008C6F4B">
        <w:rPr>
          <w:rFonts w:ascii="Verdana" w:hAnsi="Verdana"/>
          <w:b/>
          <w:bCs/>
          <w:noProof/>
          <w:color w:val="002060"/>
        </w:rPr>
        <w:t xml:space="preserve"> </w:t>
      </w:r>
    </w:p>
    <w:p w14:paraId="3D121286" w14:textId="34E69DEF" w:rsidR="00BC6C92" w:rsidRPr="00BC6C92" w:rsidRDefault="00BC6C92" w:rsidP="008C6F4B">
      <w:pPr>
        <w:widowControl/>
        <w:autoSpaceDE/>
        <w:autoSpaceDN/>
        <w:spacing w:before="100" w:beforeAutospacing="1" w:after="100" w:afterAutospacing="1" w:line="252" w:lineRule="auto"/>
        <w:rPr>
          <w:rFonts w:ascii="Verdana" w:hAnsi="Verdana"/>
          <w:noProof/>
          <w:color w:val="002060"/>
          <w:sz w:val="24"/>
          <w:szCs w:val="24"/>
        </w:rPr>
      </w:pPr>
      <w:r w:rsidRPr="00BC6C92">
        <w:rPr>
          <w:rFonts w:ascii="Verdana" w:hAnsi="Verdana"/>
          <w:noProof/>
          <w:color w:val="002060"/>
          <w:sz w:val="24"/>
          <w:szCs w:val="24"/>
        </w:rPr>
        <w:t>The survey a</w:t>
      </w:r>
      <w:r w:rsidR="00954288">
        <w:rPr>
          <w:rFonts w:ascii="Verdana" w:hAnsi="Verdana"/>
          <w:noProof/>
          <w:color w:val="002060"/>
          <w:sz w:val="24"/>
          <w:szCs w:val="24"/>
        </w:rPr>
        <w:t>lso asked clusters to consider</w:t>
      </w:r>
      <w:r w:rsidR="00954288" w:rsidRPr="00954288">
        <w:rPr>
          <w:rFonts w:ascii="Verdana" w:hAnsi="Verdana"/>
          <w:noProof/>
          <w:color w:val="002060"/>
          <w:sz w:val="24"/>
          <w:szCs w:val="24"/>
        </w:rPr>
        <w:t xml:space="preserve"> </w:t>
      </w:r>
      <w:r w:rsidRPr="00954288">
        <w:rPr>
          <w:rFonts w:ascii="Verdana" w:hAnsi="Verdana"/>
          <w:noProof/>
          <w:color w:val="002060"/>
          <w:sz w:val="24"/>
          <w:szCs w:val="24"/>
        </w:rPr>
        <w:t>what impact the enablers were h</w:t>
      </w:r>
      <w:r w:rsidR="00954288" w:rsidRPr="00954288">
        <w:rPr>
          <w:rFonts w:ascii="Verdana" w:hAnsi="Verdana"/>
          <w:noProof/>
          <w:color w:val="002060"/>
          <w:sz w:val="24"/>
          <w:szCs w:val="24"/>
        </w:rPr>
        <w:t>aving on cluster working in their region</w:t>
      </w:r>
      <w:r w:rsidRPr="00BC6C92">
        <w:rPr>
          <w:rFonts w:ascii="Verdana" w:hAnsi="Verdana"/>
          <w:noProof/>
          <w:color w:val="002060"/>
          <w:sz w:val="24"/>
          <w:szCs w:val="24"/>
        </w:rPr>
        <w:t xml:space="preserve">. Responses included the opposite to some of the impacts </w:t>
      </w:r>
      <w:r w:rsidR="00954288">
        <w:rPr>
          <w:rFonts w:ascii="Verdana" w:hAnsi="Verdana"/>
          <w:noProof/>
          <w:color w:val="002060"/>
          <w:sz w:val="24"/>
          <w:szCs w:val="24"/>
        </w:rPr>
        <w:t xml:space="preserve">of barriers </w:t>
      </w:r>
      <w:r w:rsidRPr="00BC6C92">
        <w:rPr>
          <w:rFonts w:ascii="Verdana" w:hAnsi="Verdana"/>
          <w:noProof/>
          <w:color w:val="002060"/>
          <w:sz w:val="24"/>
          <w:szCs w:val="24"/>
        </w:rPr>
        <w:t xml:space="preserve">outlined </w:t>
      </w:r>
      <w:r w:rsidR="008C6F4B">
        <w:rPr>
          <w:rFonts w:ascii="Verdana" w:hAnsi="Verdana"/>
          <w:noProof/>
          <w:color w:val="002060"/>
          <w:sz w:val="24"/>
          <w:szCs w:val="24"/>
        </w:rPr>
        <w:t>in this report</w:t>
      </w:r>
      <w:r w:rsidRPr="00BC6C92">
        <w:rPr>
          <w:rFonts w:ascii="Verdana" w:hAnsi="Verdana"/>
          <w:noProof/>
          <w:color w:val="002060"/>
          <w:sz w:val="24"/>
          <w:szCs w:val="24"/>
        </w:rPr>
        <w:t xml:space="preserve">, such as </w:t>
      </w:r>
      <w:r w:rsidRPr="00BC6C92">
        <w:rPr>
          <w:rFonts w:ascii="Verdana" w:hAnsi="Verdana"/>
          <w:b/>
          <w:noProof/>
          <w:color w:val="002060"/>
          <w:sz w:val="24"/>
          <w:szCs w:val="24"/>
        </w:rPr>
        <w:t>supporting innovation, progressing work and being able to make changes at a local level.</w:t>
      </w:r>
      <w:r w:rsidRPr="00BC6C92">
        <w:rPr>
          <w:rFonts w:ascii="Verdana" w:hAnsi="Verdana"/>
          <w:noProof/>
          <w:color w:val="002060"/>
          <w:sz w:val="24"/>
          <w:szCs w:val="24"/>
        </w:rPr>
        <w:t xml:space="preserve"> These impacts were noted despite barriers being present. </w:t>
      </w:r>
    </w:p>
    <w:p w14:paraId="11A8FAB5" w14:textId="77777777" w:rsidR="00BC6C92" w:rsidRPr="00BC6C92" w:rsidRDefault="00BC6C92" w:rsidP="008C6F4B">
      <w:pPr>
        <w:widowControl/>
        <w:autoSpaceDE/>
        <w:autoSpaceDN/>
        <w:spacing w:before="100" w:beforeAutospacing="1" w:after="100" w:afterAutospacing="1" w:line="252" w:lineRule="auto"/>
        <w:rPr>
          <w:rFonts w:ascii="Verdana" w:hAnsi="Verdana"/>
          <w:noProof/>
          <w:color w:val="002060"/>
          <w:sz w:val="24"/>
          <w:szCs w:val="24"/>
        </w:rPr>
      </w:pPr>
      <w:r w:rsidRPr="00BC6C92">
        <w:rPr>
          <w:rFonts w:ascii="Verdana" w:hAnsi="Verdana"/>
          <w:b/>
          <w:noProof/>
          <w:color w:val="002060"/>
          <w:sz w:val="24"/>
          <w:szCs w:val="24"/>
        </w:rPr>
        <w:t>Improved communication</w:t>
      </w:r>
      <w:r w:rsidRPr="00BC6C92">
        <w:rPr>
          <w:rFonts w:ascii="Verdana" w:hAnsi="Verdana"/>
          <w:noProof/>
          <w:color w:val="002060"/>
          <w:sz w:val="24"/>
          <w:szCs w:val="24"/>
        </w:rPr>
        <w:t xml:space="preserve"> and the </w:t>
      </w:r>
      <w:r w:rsidRPr="00BC6C92">
        <w:rPr>
          <w:rFonts w:ascii="Verdana" w:hAnsi="Verdana"/>
          <w:b/>
          <w:noProof/>
          <w:color w:val="002060"/>
          <w:sz w:val="24"/>
          <w:szCs w:val="24"/>
        </w:rPr>
        <w:t>enablement of joint working</w:t>
      </w:r>
      <w:r w:rsidRPr="00BC6C92">
        <w:rPr>
          <w:rFonts w:ascii="Verdana" w:hAnsi="Verdana"/>
          <w:noProof/>
          <w:color w:val="002060"/>
          <w:sz w:val="24"/>
          <w:szCs w:val="24"/>
        </w:rPr>
        <w:t xml:space="preserve"> were also noted as other key impacts from the enablers discussed. Developing positive working relationships was reported to facilitate the development of projects across multiple professional and contractual boundaries. Joined-up working was also conducive to driving forwards the priorities and aims of the cluster.</w:t>
      </w:r>
    </w:p>
    <w:p w14:paraId="37563DC0" w14:textId="77C7A5C0" w:rsidR="00BC6C92" w:rsidRPr="00921E37" w:rsidRDefault="00BC6C92" w:rsidP="008C6F4B">
      <w:pPr>
        <w:widowControl/>
        <w:autoSpaceDE/>
        <w:autoSpaceDN/>
        <w:spacing w:before="100" w:beforeAutospacing="1" w:after="100" w:afterAutospacing="1" w:line="252" w:lineRule="auto"/>
        <w:rPr>
          <w:rFonts w:ascii="Verdana" w:hAnsi="Verdana"/>
          <w:noProof/>
          <w:color w:val="002060"/>
          <w:sz w:val="24"/>
          <w:szCs w:val="24"/>
        </w:rPr>
      </w:pPr>
      <w:r w:rsidRPr="00BC6C92">
        <w:rPr>
          <w:rFonts w:ascii="Verdana" w:hAnsi="Verdana"/>
          <w:noProof/>
          <w:color w:val="002060"/>
          <w:sz w:val="24"/>
          <w:szCs w:val="24"/>
        </w:rPr>
        <w:t xml:space="preserve">Ultimately the enablers allowed clusters to deliver </w:t>
      </w:r>
      <w:r w:rsidRPr="00BC6C92">
        <w:rPr>
          <w:rFonts w:ascii="Verdana" w:hAnsi="Verdana"/>
          <w:b/>
          <w:noProof/>
          <w:color w:val="002060"/>
          <w:sz w:val="24"/>
          <w:szCs w:val="24"/>
        </w:rPr>
        <w:t>improved patient care</w:t>
      </w:r>
      <w:r w:rsidRPr="00BC6C92">
        <w:rPr>
          <w:rFonts w:ascii="Verdana" w:hAnsi="Verdana"/>
          <w:noProof/>
          <w:color w:val="002060"/>
          <w:sz w:val="24"/>
          <w:szCs w:val="24"/>
        </w:rPr>
        <w:t xml:space="preserve"> such as providing support services in a person’s local community and facilitating direct access into services without the need for signposting via another healthcare professional.</w:t>
      </w:r>
    </w:p>
    <w:p w14:paraId="1A8B768C" w14:textId="4FAE69AD" w:rsidR="002C2FF7" w:rsidRPr="008C6F4B" w:rsidRDefault="003B04C4" w:rsidP="008C6F4B">
      <w:pPr>
        <w:pStyle w:val="Heading3"/>
        <w:spacing w:before="100" w:beforeAutospacing="1" w:after="100" w:afterAutospacing="1"/>
        <w:rPr>
          <w:rFonts w:ascii="Verdana" w:hAnsi="Verdana"/>
          <w:b/>
          <w:bCs/>
          <w:noProof/>
          <w:color w:val="002060"/>
        </w:rPr>
      </w:pPr>
      <w:bookmarkStart w:id="35" w:name="_Toc173314908"/>
      <w:r w:rsidRPr="008C6F4B">
        <w:rPr>
          <w:rFonts w:ascii="Verdana" w:hAnsi="Verdana"/>
          <w:b/>
          <w:bCs/>
          <w:noProof/>
          <w:color w:val="002060"/>
        </w:rPr>
        <w:t>Factors which Support Progress</w:t>
      </w:r>
      <w:bookmarkEnd w:id="35"/>
    </w:p>
    <w:p w14:paraId="1BCEBAC3" w14:textId="7C36BE46" w:rsidR="00BC6C92" w:rsidRPr="00921E37" w:rsidRDefault="00BC6C92" w:rsidP="008C6F4B">
      <w:pPr>
        <w:widowControl/>
        <w:autoSpaceDE/>
        <w:autoSpaceDN/>
        <w:spacing w:before="100" w:beforeAutospacing="1" w:after="100" w:afterAutospacing="1" w:line="276" w:lineRule="auto"/>
        <w:rPr>
          <w:rFonts w:ascii="Verdana" w:hAnsi="Verdana"/>
          <w:noProof/>
          <w:color w:val="002060"/>
          <w:sz w:val="24"/>
          <w:szCs w:val="24"/>
        </w:rPr>
      </w:pPr>
      <w:r w:rsidRPr="00BC6C92">
        <w:rPr>
          <w:rFonts w:ascii="Verdana" w:hAnsi="Verdana"/>
          <w:noProof/>
          <w:color w:val="002060"/>
          <w:sz w:val="24"/>
          <w:szCs w:val="24"/>
        </w:rPr>
        <w:t xml:space="preserve">Cluster self-reflection also sought to identify what would help clusters to continue to develop and/or function more effectively towards the Primary Care Model for Wales.  Several factors were identified including: being given increased </w:t>
      </w:r>
      <w:r w:rsidRPr="00BC6C92">
        <w:rPr>
          <w:rFonts w:ascii="Verdana" w:hAnsi="Verdana"/>
          <w:b/>
          <w:noProof/>
          <w:color w:val="002060"/>
          <w:sz w:val="24"/>
          <w:szCs w:val="24"/>
        </w:rPr>
        <w:t>autonomy</w:t>
      </w:r>
      <w:r w:rsidRPr="00BC6C92">
        <w:rPr>
          <w:rFonts w:ascii="Verdana" w:hAnsi="Verdana"/>
          <w:noProof/>
          <w:color w:val="002060"/>
          <w:sz w:val="24"/>
          <w:szCs w:val="24"/>
        </w:rPr>
        <w:t xml:space="preserve"> to make decisions and manage finances; reducing the amount of </w:t>
      </w:r>
      <w:r w:rsidRPr="00BC6C92">
        <w:rPr>
          <w:rFonts w:ascii="Verdana" w:hAnsi="Verdana"/>
          <w:b/>
          <w:noProof/>
          <w:color w:val="002060"/>
          <w:sz w:val="24"/>
          <w:szCs w:val="24"/>
        </w:rPr>
        <w:t>bureaucracy</w:t>
      </w:r>
      <w:r w:rsidRPr="00BC6C92">
        <w:rPr>
          <w:rFonts w:ascii="Verdana" w:hAnsi="Verdana"/>
          <w:noProof/>
          <w:color w:val="002060"/>
          <w:sz w:val="24"/>
          <w:szCs w:val="24"/>
        </w:rPr>
        <w:t xml:space="preserve"> involved at all levels; access to </w:t>
      </w:r>
      <w:r w:rsidRPr="00BC6C92">
        <w:rPr>
          <w:rFonts w:ascii="Verdana" w:hAnsi="Verdana"/>
          <w:b/>
          <w:noProof/>
          <w:color w:val="002060"/>
          <w:sz w:val="24"/>
          <w:szCs w:val="24"/>
        </w:rPr>
        <w:lastRenderedPageBreak/>
        <w:t>sustainable resources</w:t>
      </w:r>
      <w:r w:rsidRPr="00BC6C92">
        <w:rPr>
          <w:rFonts w:ascii="Verdana" w:hAnsi="Verdana"/>
          <w:noProof/>
          <w:color w:val="002060"/>
          <w:sz w:val="24"/>
          <w:szCs w:val="24"/>
        </w:rPr>
        <w:t xml:space="preserve"> such as funding, </w:t>
      </w:r>
      <w:r w:rsidRPr="008C6F4B">
        <w:rPr>
          <w:rFonts w:ascii="Verdana" w:hAnsi="Verdana"/>
          <w:b/>
          <w:bCs/>
          <w:noProof/>
          <w:color w:val="002060"/>
          <w:sz w:val="24"/>
          <w:szCs w:val="24"/>
        </w:rPr>
        <w:t>time</w:t>
      </w:r>
      <w:r w:rsidRPr="00BC6C92">
        <w:rPr>
          <w:rFonts w:ascii="Verdana" w:hAnsi="Verdana"/>
          <w:noProof/>
          <w:color w:val="002060"/>
          <w:sz w:val="24"/>
          <w:szCs w:val="24"/>
        </w:rPr>
        <w:t xml:space="preserve"> to </w:t>
      </w:r>
      <w:r w:rsidR="00FE7E14">
        <w:rPr>
          <w:rFonts w:ascii="Verdana" w:hAnsi="Verdana"/>
          <w:noProof/>
          <w:color w:val="002060"/>
          <w:sz w:val="24"/>
          <w:szCs w:val="24"/>
        </w:rPr>
        <w:t>participate in cluster work and</w:t>
      </w:r>
      <w:r w:rsidRPr="00BC6C92">
        <w:rPr>
          <w:rFonts w:ascii="Verdana" w:hAnsi="Verdana"/>
          <w:noProof/>
          <w:color w:val="002060"/>
          <w:sz w:val="24"/>
          <w:szCs w:val="24"/>
        </w:rPr>
        <w:t xml:space="preserve"> employment opportunities; agreed and established </w:t>
      </w:r>
      <w:r w:rsidRPr="00BC6C92">
        <w:rPr>
          <w:rFonts w:ascii="Verdana" w:hAnsi="Verdana"/>
          <w:b/>
          <w:noProof/>
          <w:color w:val="002060"/>
          <w:sz w:val="24"/>
          <w:szCs w:val="24"/>
        </w:rPr>
        <w:t>ways of working</w:t>
      </w:r>
      <w:r w:rsidRPr="00BC6C92">
        <w:rPr>
          <w:rFonts w:ascii="Verdana" w:hAnsi="Verdana"/>
          <w:noProof/>
          <w:color w:val="002060"/>
          <w:sz w:val="24"/>
          <w:szCs w:val="24"/>
        </w:rPr>
        <w:t xml:space="preserve">; and strengthening the </w:t>
      </w:r>
      <w:r w:rsidRPr="00BC6C92">
        <w:rPr>
          <w:rFonts w:ascii="Verdana" w:hAnsi="Verdana"/>
          <w:b/>
          <w:noProof/>
          <w:color w:val="002060"/>
          <w:sz w:val="24"/>
          <w:szCs w:val="24"/>
        </w:rPr>
        <w:t>role of the cluster</w:t>
      </w:r>
      <w:r w:rsidRPr="00BC6C92">
        <w:rPr>
          <w:rFonts w:ascii="Verdana" w:hAnsi="Verdana"/>
          <w:noProof/>
          <w:color w:val="002060"/>
          <w:sz w:val="24"/>
          <w:szCs w:val="24"/>
        </w:rPr>
        <w:t>.</w:t>
      </w:r>
    </w:p>
    <w:p w14:paraId="22826B54" w14:textId="00902D08" w:rsidR="00C03123" w:rsidRPr="00261CFD" w:rsidRDefault="00C03123" w:rsidP="008C6F4B">
      <w:pPr>
        <w:pStyle w:val="Heading1"/>
        <w:spacing w:before="100" w:beforeAutospacing="1" w:after="100" w:afterAutospacing="1"/>
        <w:rPr>
          <w:rFonts w:ascii="Verdana" w:hAnsi="Verdana"/>
          <w:b/>
          <w:bCs/>
          <w:noProof/>
          <w:color w:val="002060"/>
        </w:rPr>
      </w:pPr>
      <w:bookmarkStart w:id="36" w:name="_Toc173314909"/>
      <w:r w:rsidRPr="005A2ED8">
        <w:rPr>
          <w:rFonts w:ascii="Verdana" w:hAnsi="Verdana"/>
          <w:b/>
          <w:bCs/>
          <w:noProof/>
          <w:color w:val="002060"/>
        </w:rPr>
        <w:t>Discussion</w:t>
      </w:r>
      <w:bookmarkEnd w:id="36"/>
      <w:r w:rsidRPr="00261CFD">
        <w:rPr>
          <w:rFonts w:ascii="Verdana" w:hAnsi="Verdana"/>
          <w:b/>
          <w:bCs/>
          <w:noProof/>
          <w:color w:val="002060"/>
        </w:rPr>
        <w:t xml:space="preserve"> </w:t>
      </w:r>
    </w:p>
    <w:p w14:paraId="120D9ED0" w14:textId="1DBD6396" w:rsidR="005A2ED8" w:rsidRDefault="00FF1278" w:rsidP="005A2ED8">
      <w:pPr>
        <w:spacing w:before="100" w:beforeAutospacing="1" w:after="100" w:afterAutospacing="1" w:line="276" w:lineRule="auto"/>
        <w:jc w:val="both"/>
        <w:rPr>
          <w:rFonts w:ascii="Verdana" w:hAnsi="Verdana"/>
          <w:noProof/>
          <w:color w:val="002060"/>
          <w:sz w:val="24"/>
          <w:szCs w:val="24"/>
        </w:rPr>
      </w:pPr>
      <w:r>
        <w:rPr>
          <w:rFonts w:ascii="Verdana" w:hAnsi="Verdana"/>
          <w:noProof/>
          <w:color w:val="002060"/>
          <w:sz w:val="24"/>
          <w:szCs w:val="24"/>
        </w:rPr>
        <w:t>Forty six</w:t>
      </w:r>
      <w:r w:rsidR="00316529">
        <w:rPr>
          <w:rFonts w:ascii="Verdana" w:hAnsi="Verdana"/>
          <w:noProof/>
          <w:color w:val="002060"/>
          <w:sz w:val="24"/>
          <w:szCs w:val="24"/>
        </w:rPr>
        <w:t xml:space="preserve"> clusters </w:t>
      </w:r>
      <w:r w:rsidR="00FE7E14">
        <w:rPr>
          <w:rFonts w:ascii="Verdana" w:hAnsi="Verdana"/>
          <w:noProof/>
          <w:color w:val="002060"/>
          <w:sz w:val="24"/>
          <w:szCs w:val="24"/>
        </w:rPr>
        <w:t xml:space="preserve">in Wales </w:t>
      </w:r>
      <w:r w:rsidR="00316529">
        <w:rPr>
          <w:rFonts w:ascii="Verdana" w:hAnsi="Verdana"/>
          <w:noProof/>
          <w:color w:val="002060"/>
          <w:sz w:val="24"/>
          <w:szCs w:val="24"/>
        </w:rPr>
        <w:t>engaged in cluster self-reflection</w:t>
      </w:r>
      <w:r w:rsidR="00FE7E14">
        <w:rPr>
          <w:rFonts w:ascii="Verdana" w:hAnsi="Verdana"/>
          <w:noProof/>
          <w:color w:val="002060"/>
          <w:sz w:val="24"/>
          <w:szCs w:val="24"/>
        </w:rPr>
        <w:t xml:space="preserve"> during 2024</w:t>
      </w:r>
      <w:r w:rsidR="005A2ED8">
        <w:rPr>
          <w:rFonts w:ascii="Verdana" w:hAnsi="Verdana"/>
          <w:noProof/>
          <w:color w:val="002060"/>
          <w:sz w:val="24"/>
          <w:szCs w:val="24"/>
        </w:rPr>
        <w:t xml:space="preserve">/25, which has provided a baseline for </w:t>
      </w:r>
      <w:r w:rsidR="00316529">
        <w:rPr>
          <w:rFonts w:ascii="Verdana" w:hAnsi="Verdana"/>
          <w:noProof/>
          <w:color w:val="002060"/>
          <w:sz w:val="24"/>
          <w:szCs w:val="24"/>
        </w:rPr>
        <w:t xml:space="preserve">cluster </w:t>
      </w:r>
      <w:r w:rsidR="005A2ED8">
        <w:rPr>
          <w:rFonts w:ascii="Verdana" w:hAnsi="Verdana"/>
          <w:noProof/>
          <w:color w:val="002060"/>
          <w:sz w:val="24"/>
          <w:szCs w:val="24"/>
        </w:rPr>
        <w:t xml:space="preserve">maturity against the PCMW and ACD outcomes. </w:t>
      </w:r>
    </w:p>
    <w:p w14:paraId="1D7B802C" w14:textId="382C2ED6" w:rsidR="00316529" w:rsidRDefault="00316529" w:rsidP="005A2ED8">
      <w:pPr>
        <w:spacing w:before="100" w:beforeAutospacing="1" w:after="100" w:afterAutospacing="1" w:line="276" w:lineRule="auto"/>
        <w:jc w:val="both"/>
        <w:rPr>
          <w:rFonts w:ascii="Verdana" w:hAnsi="Verdana"/>
          <w:noProof/>
          <w:color w:val="002060"/>
          <w:sz w:val="24"/>
          <w:szCs w:val="24"/>
        </w:rPr>
      </w:pPr>
      <w:r>
        <w:rPr>
          <w:rFonts w:ascii="Verdana" w:hAnsi="Verdana"/>
          <w:noProof/>
          <w:color w:val="002060"/>
          <w:sz w:val="24"/>
          <w:szCs w:val="24"/>
        </w:rPr>
        <w:t xml:space="preserve">For </w:t>
      </w:r>
      <w:r w:rsidR="00FE7E14">
        <w:rPr>
          <w:rFonts w:ascii="Verdana" w:hAnsi="Verdana"/>
          <w:noProof/>
          <w:color w:val="002060"/>
          <w:sz w:val="24"/>
          <w:szCs w:val="24"/>
        </w:rPr>
        <w:t xml:space="preserve">both the </w:t>
      </w:r>
      <w:r>
        <w:rPr>
          <w:rFonts w:ascii="Verdana" w:hAnsi="Verdana"/>
          <w:noProof/>
          <w:color w:val="002060"/>
          <w:sz w:val="24"/>
          <w:szCs w:val="24"/>
        </w:rPr>
        <w:t xml:space="preserve">PCMW and ACD the most reported level of maturity across all outcomes was either </w:t>
      </w:r>
      <w:r w:rsidRPr="00584B9F">
        <w:rPr>
          <w:rFonts w:ascii="Verdana" w:hAnsi="Verdana"/>
          <w:b/>
          <w:bCs/>
          <w:noProof/>
          <w:color w:val="002060"/>
          <w:sz w:val="24"/>
          <w:szCs w:val="24"/>
        </w:rPr>
        <w:t>foundation</w:t>
      </w:r>
      <w:r>
        <w:rPr>
          <w:rFonts w:ascii="Verdana" w:hAnsi="Verdana"/>
          <w:noProof/>
          <w:color w:val="002060"/>
          <w:sz w:val="24"/>
          <w:szCs w:val="24"/>
        </w:rPr>
        <w:t xml:space="preserve"> or </w:t>
      </w:r>
      <w:r w:rsidRPr="00584B9F">
        <w:rPr>
          <w:rFonts w:ascii="Verdana" w:hAnsi="Verdana"/>
          <w:b/>
          <w:bCs/>
          <w:noProof/>
          <w:color w:val="002060"/>
          <w:sz w:val="24"/>
          <w:szCs w:val="24"/>
        </w:rPr>
        <w:t>developing</w:t>
      </w:r>
      <w:r>
        <w:rPr>
          <w:rFonts w:ascii="Verdana" w:hAnsi="Verdana"/>
          <w:b/>
          <w:bCs/>
          <w:noProof/>
          <w:color w:val="002060"/>
          <w:sz w:val="24"/>
          <w:szCs w:val="24"/>
        </w:rPr>
        <w:t xml:space="preserve">. </w:t>
      </w:r>
      <w:r>
        <w:rPr>
          <w:rFonts w:ascii="Verdana" w:hAnsi="Verdana"/>
          <w:noProof/>
          <w:color w:val="002060"/>
          <w:sz w:val="24"/>
          <w:szCs w:val="24"/>
        </w:rPr>
        <w:t>Positively, this suggests across all PCMW and ACD outcomes effort and progress is being made by clusters in Wales across both models. However, no ou</w:t>
      </w:r>
      <w:r w:rsidR="00FE7E14">
        <w:rPr>
          <w:rFonts w:ascii="Verdana" w:hAnsi="Verdana"/>
          <w:noProof/>
          <w:color w:val="002060"/>
          <w:sz w:val="24"/>
          <w:szCs w:val="24"/>
        </w:rPr>
        <w:t>tcome for either PCMW or ACD was rated as</w:t>
      </w:r>
      <w:r>
        <w:rPr>
          <w:rFonts w:ascii="Verdana" w:hAnsi="Verdana"/>
          <w:noProof/>
          <w:color w:val="002060"/>
          <w:sz w:val="24"/>
          <w:szCs w:val="24"/>
        </w:rPr>
        <w:t xml:space="preserve"> mature as the highes</w:t>
      </w:r>
      <w:r w:rsidR="00FE7E14">
        <w:rPr>
          <w:rFonts w:ascii="Verdana" w:hAnsi="Verdana"/>
          <w:noProof/>
          <w:color w:val="002060"/>
          <w:sz w:val="24"/>
          <w:szCs w:val="24"/>
        </w:rPr>
        <w:t>t reported stage of progress.  This implies</w:t>
      </w:r>
      <w:r>
        <w:rPr>
          <w:rFonts w:ascii="Verdana" w:hAnsi="Verdana"/>
          <w:noProof/>
          <w:color w:val="002060"/>
          <w:sz w:val="24"/>
          <w:szCs w:val="24"/>
        </w:rPr>
        <w:t xml:space="preserve"> there may be some areas where further investment and strategic support for primary care in Wales should be considered.  </w:t>
      </w:r>
    </w:p>
    <w:p w14:paraId="26466B2A" w14:textId="1273BFC4" w:rsidR="00316529" w:rsidRDefault="00316529" w:rsidP="008C6F4B">
      <w:pPr>
        <w:spacing w:before="100" w:beforeAutospacing="1" w:after="100" w:afterAutospacing="1" w:line="276" w:lineRule="auto"/>
        <w:jc w:val="both"/>
        <w:rPr>
          <w:rFonts w:ascii="Verdana" w:hAnsi="Verdana"/>
          <w:noProof/>
          <w:color w:val="002060"/>
          <w:sz w:val="24"/>
          <w:szCs w:val="24"/>
        </w:rPr>
      </w:pPr>
      <w:r>
        <w:rPr>
          <w:rFonts w:ascii="Verdana" w:hAnsi="Verdana"/>
          <w:noProof/>
          <w:color w:val="002060"/>
          <w:sz w:val="24"/>
          <w:szCs w:val="24"/>
        </w:rPr>
        <w:t>The finding</w:t>
      </w:r>
      <w:r w:rsidR="00904BFB">
        <w:rPr>
          <w:rFonts w:ascii="Verdana" w:hAnsi="Verdana"/>
          <w:noProof/>
          <w:color w:val="002060"/>
          <w:sz w:val="24"/>
          <w:szCs w:val="24"/>
        </w:rPr>
        <w:t>s</w:t>
      </w:r>
      <w:r>
        <w:rPr>
          <w:rFonts w:ascii="Verdana" w:hAnsi="Verdana"/>
          <w:noProof/>
          <w:color w:val="002060"/>
          <w:sz w:val="24"/>
          <w:szCs w:val="24"/>
        </w:rPr>
        <w:t xml:space="preserve"> from </w:t>
      </w:r>
      <w:r w:rsidR="00904BFB">
        <w:rPr>
          <w:rFonts w:ascii="Verdana" w:hAnsi="Verdana"/>
          <w:noProof/>
          <w:color w:val="002060"/>
          <w:sz w:val="24"/>
          <w:szCs w:val="24"/>
        </w:rPr>
        <w:t xml:space="preserve">the </w:t>
      </w:r>
      <w:r>
        <w:rPr>
          <w:rFonts w:ascii="Verdana" w:hAnsi="Verdana"/>
          <w:noProof/>
          <w:color w:val="002060"/>
          <w:sz w:val="24"/>
          <w:szCs w:val="24"/>
        </w:rPr>
        <w:t xml:space="preserve">quantitative section of </w:t>
      </w:r>
      <w:r w:rsidR="00904BFB">
        <w:rPr>
          <w:rFonts w:ascii="Verdana" w:hAnsi="Verdana"/>
          <w:noProof/>
          <w:color w:val="002060"/>
          <w:sz w:val="24"/>
          <w:szCs w:val="24"/>
        </w:rPr>
        <w:t>cluster self-reflection identified that</w:t>
      </w:r>
      <w:r>
        <w:rPr>
          <w:rFonts w:ascii="Verdana" w:hAnsi="Verdana"/>
          <w:noProof/>
          <w:color w:val="002060"/>
          <w:sz w:val="24"/>
          <w:szCs w:val="24"/>
        </w:rPr>
        <w:t xml:space="preserve"> the least progressed outcomes of</w:t>
      </w:r>
      <w:r w:rsidR="00904BFB">
        <w:rPr>
          <w:rFonts w:ascii="Verdana" w:hAnsi="Verdana"/>
          <w:noProof/>
          <w:color w:val="002060"/>
          <w:sz w:val="24"/>
          <w:szCs w:val="24"/>
        </w:rPr>
        <w:t xml:space="preserve"> the</w:t>
      </w:r>
      <w:r>
        <w:rPr>
          <w:rFonts w:ascii="Verdana" w:hAnsi="Verdana"/>
          <w:noProof/>
          <w:color w:val="002060"/>
          <w:sz w:val="24"/>
          <w:szCs w:val="24"/>
        </w:rPr>
        <w:t xml:space="preserve"> PCMW are </w:t>
      </w:r>
      <w:r w:rsidRPr="00A77FAD">
        <w:rPr>
          <w:rFonts w:ascii="Verdana" w:hAnsi="Verdana"/>
          <w:b/>
          <w:bCs/>
          <w:noProof/>
          <w:color w:val="002060"/>
          <w:sz w:val="24"/>
          <w:szCs w:val="24"/>
        </w:rPr>
        <w:t xml:space="preserve">outcome </w:t>
      </w:r>
      <w:r>
        <w:rPr>
          <w:rFonts w:ascii="Verdana" w:hAnsi="Verdana"/>
          <w:b/>
          <w:bCs/>
          <w:noProof/>
          <w:color w:val="002060"/>
          <w:sz w:val="24"/>
          <w:szCs w:val="24"/>
        </w:rPr>
        <w:t>12</w:t>
      </w:r>
      <w:r w:rsidRPr="00A77FAD">
        <w:rPr>
          <w:rFonts w:ascii="Verdana" w:hAnsi="Verdana"/>
          <w:b/>
          <w:bCs/>
          <w:noProof/>
          <w:color w:val="002060"/>
          <w:sz w:val="24"/>
          <w:szCs w:val="24"/>
        </w:rPr>
        <w:t>: Ease of access to community diagnos</w:t>
      </w:r>
      <w:r w:rsidR="0007072E">
        <w:rPr>
          <w:rFonts w:ascii="Verdana" w:hAnsi="Verdana"/>
          <w:b/>
          <w:bCs/>
          <w:noProof/>
          <w:color w:val="002060"/>
          <w:sz w:val="24"/>
          <w:szCs w:val="24"/>
        </w:rPr>
        <w:t>tics</w:t>
      </w:r>
      <w:r w:rsidRPr="00A77FAD">
        <w:rPr>
          <w:rFonts w:ascii="Verdana" w:hAnsi="Verdana"/>
          <w:b/>
          <w:bCs/>
          <w:noProof/>
          <w:color w:val="002060"/>
          <w:sz w:val="24"/>
          <w:szCs w:val="24"/>
        </w:rPr>
        <w:t xml:space="preserve"> supporting high quality care </w:t>
      </w:r>
      <w:r w:rsidRPr="00A77FAD">
        <w:rPr>
          <w:rFonts w:ascii="Verdana" w:hAnsi="Verdana"/>
          <w:noProof/>
          <w:color w:val="002060"/>
          <w:sz w:val="24"/>
          <w:szCs w:val="24"/>
        </w:rPr>
        <w:t>and</w:t>
      </w:r>
      <w:r w:rsidRPr="00A77FAD">
        <w:rPr>
          <w:rFonts w:ascii="Verdana" w:hAnsi="Verdana"/>
          <w:b/>
          <w:bCs/>
          <w:noProof/>
          <w:color w:val="002060"/>
          <w:sz w:val="24"/>
          <w:szCs w:val="24"/>
        </w:rPr>
        <w:t xml:space="preserve"> outcome 7: Safe and Quality out of hours.</w:t>
      </w:r>
      <w:r>
        <w:rPr>
          <w:rFonts w:ascii="Verdana" w:hAnsi="Verdana"/>
          <w:noProof/>
          <w:color w:val="002060"/>
          <w:sz w:val="24"/>
          <w:szCs w:val="24"/>
        </w:rPr>
        <w:t xml:space="preserve"> </w:t>
      </w:r>
      <w:r w:rsidR="00904BFB">
        <w:rPr>
          <w:rFonts w:ascii="Verdana" w:hAnsi="Verdana"/>
          <w:noProof/>
          <w:color w:val="002060"/>
          <w:sz w:val="24"/>
          <w:szCs w:val="24"/>
        </w:rPr>
        <w:t>It was</w:t>
      </w:r>
      <w:r>
        <w:rPr>
          <w:rFonts w:ascii="Verdana" w:hAnsi="Verdana"/>
          <w:noProof/>
          <w:color w:val="002060"/>
          <w:sz w:val="24"/>
          <w:szCs w:val="24"/>
        </w:rPr>
        <w:t xml:space="preserve"> felt </w:t>
      </w:r>
      <w:r w:rsidR="00904BFB">
        <w:rPr>
          <w:rFonts w:ascii="Verdana" w:hAnsi="Verdana"/>
          <w:noProof/>
          <w:color w:val="002060"/>
          <w:sz w:val="24"/>
          <w:szCs w:val="24"/>
        </w:rPr>
        <w:t xml:space="preserve">that </w:t>
      </w:r>
      <w:r>
        <w:rPr>
          <w:rFonts w:ascii="Verdana" w:hAnsi="Verdana"/>
          <w:noProof/>
          <w:color w:val="002060"/>
          <w:sz w:val="24"/>
          <w:szCs w:val="24"/>
        </w:rPr>
        <w:t xml:space="preserve">some areas of </w:t>
      </w:r>
      <w:r w:rsidR="00904BFB">
        <w:rPr>
          <w:rFonts w:ascii="Verdana" w:hAnsi="Verdana"/>
          <w:noProof/>
          <w:color w:val="002060"/>
          <w:sz w:val="24"/>
          <w:szCs w:val="24"/>
        </w:rPr>
        <w:t xml:space="preserve">the </w:t>
      </w:r>
      <w:r>
        <w:rPr>
          <w:rFonts w:ascii="Verdana" w:hAnsi="Verdana"/>
          <w:noProof/>
          <w:color w:val="002060"/>
          <w:sz w:val="24"/>
          <w:szCs w:val="24"/>
        </w:rPr>
        <w:t>PCMW are outside the control of clusters and require collective input from across the primary care system and/ or actors. These findings highlight where further focus may be required on a on</w:t>
      </w:r>
      <w:r w:rsidR="00904BFB">
        <w:rPr>
          <w:rFonts w:ascii="Verdana" w:hAnsi="Verdana"/>
          <w:noProof/>
          <w:color w:val="002060"/>
          <w:sz w:val="24"/>
          <w:szCs w:val="24"/>
        </w:rPr>
        <w:t>ce for Wales approa</w:t>
      </w:r>
      <w:r>
        <w:rPr>
          <w:rFonts w:ascii="Verdana" w:hAnsi="Verdana"/>
          <w:noProof/>
          <w:color w:val="002060"/>
          <w:sz w:val="24"/>
          <w:szCs w:val="24"/>
        </w:rPr>
        <w:t xml:space="preserve">ch to support clusters in progressing in maturity. </w:t>
      </w:r>
    </w:p>
    <w:p w14:paraId="24D24707" w14:textId="2C3E4C05" w:rsidR="00316529" w:rsidRDefault="00316529" w:rsidP="008C6F4B">
      <w:pPr>
        <w:spacing w:before="100" w:beforeAutospacing="1" w:after="100" w:afterAutospacing="1" w:line="276" w:lineRule="auto"/>
        <w:jc w:val="both"/>
        <w:rPr>
          <w:rFonts w:ascii="Verdana" w:hAnsi="Verdana"/>
          <w:noProof/>
          <w:color w:val="002060"/>
          <w:sz w:val="24"/>
          <w:szCs w:val="24"/>
        </w:rPr>
      </w:pPr>
      <w:r>
        <w:rPr>
          <w:rFonts w:ascii="Verdana" w:hAnsi="Verdana"/>
          <w:noProof/>
          <w:color w:val="002060"/>
          <w:sz w:val="24"/>
          <w:szCs w:val="24"/>
        </w:rPr>
        <w:t xml:space="preserve">Where sustained and good progress can be evidenced is on </w:t>
      </w:r>
      <w:r w:rsidRPr="00A77FAD">
        <w:rPr>
          <w:rFonts w:ascii="Verdana" w:hAnsi="Verdana"/>
          <w:b/>
          <w:bCs/>
          <w:noProof/>
          <w:color w:val="002060"/>
          <w:sz w:val="24"/>
          <w:szCs w:val="24"/>
        </w:rPr>
        <w:t xml:space="preserve">outcome </w:t>
      </w:r>
      <w:r>
        <w:rPr>
          <w:rFonts w:ascii="Verdana" w:hAnsi="Verdana"/>
          <w:b/>
          <w:bCs/>
          <w:noProof/>
          <w:color w:val="002060"/>
          <w:sz w:val="24"/>
          <w:szCs w:val="24"/>
        </w:rPr>
        <w:t>8</w:t>
      </w:r>
      <w:r w:rsidRPr="00A77FAD">
        <w:rPr>
          <w:rFonts w:ascii="Verdana" w:hAnsi="Verdana"/>
          <w:b/>
          <w:bCs/>
          <w:noProof/>
          <w:color w:val="002060"/>
          <w:sz w:val="24"/>
          <w:szCs w:val="24"/>
        </w:rPr>
        <w:t>: Directly accessed services</w:t>
      </w:r>
      <w:r>
        <w:rPr>
          <w:rFonts w:ascii="Verdana" w:hAnsi="Verdana"/>
          <w:b/>
          <w:bCs/>
          <w:noProof/>
          <w:color w:val="002060"/>
          <w:sz w:val="24"/>
          <w:szCs w:val="24"/>
        </w:rPr>
        <w:t xml:space="preserve">, </w:t>
      </w:r>
      <w:r w:rsidRPr="00A77FAD">
        <w:rPr>
          <w:rFonts w:ascii="Verdana" w:hAnsi="Verdana"/>
          <w:b/>
          <w:bCs/>
          <w:noProof/>
          <w:color w:val="002060"/>
          <w:sz w:val="24"/>
          <w:szCs w:val="24"/>
        </w:rPr>
        <w:t>outcome 4: Local services</w:t>
      </w:r>
      <w:r>
        <w:rPr>
          <w:rFonts w:ascii="Verdana" w:hAnsi="Verdana"/>
          <w:b/>
          <w:bCs/>
          <w:noProof/>
          <w:color w:val="002060"/>
          <w:sz w:val="24"/>
          <w:szCs w:val="24"/>
        </w:rPr>
        <w:t xml:space="preserve"> </w:t>
      </w:r>
      <w:r w:rsidRPr="000D2457">
        <w:rPr>
          <w:rFonts w:ascii="Verdana" w:hAnsi="Verdana"/>
          <w:noProof/>
          <w:color w:val="002060"/>
          <w:sz w:val="24"/>
          <w:szCs w:val="24"/>
        </w:rPr>
        <w:t>and</w:t>
      </w:r>
      <w:r>
        <w:rPr>
          <w:rFonts w:ascii="Verdana" w:hAnsi="Verdana"/>
          <w:b/>
          <w:bCs/>
          <w:noProof/>
          <w:color w:val="002060"/>
          <w:sz w:val="24"/>
          <w:szCs w:val="24"/>
        </w:rPr>
        <w:t xml:space="preserve"> outcome 9: Integrated care for people with multiple needs.</w:t>
      </w:r>
      <w:r>
        <w:rPr>
          <w:rFonts w:ascii="Verdana" w:hAnsi="Verdana"/>
          <w:noProof/>
          <w:color w:val="002060"/>
          <w:sz w:val="24"/>
          <w:szCs w:val="24"/>
        </w:rPr>
        <w:t xml:space="preserve"> These received the highest number of clusters reflecting mature as their level of prog</w:t>
      </w:r>
      <w:r w:rsidR="0007072E">
        <w:rPr>
          <w:rFonts w:ascii="Verdana" w:hAnsi="Verdana"/>
          <w:noProof/>
          <w:color w:val="002060"/>
          <w:sz w:val="24"/>
          <w:szCs w:val="24"/>
        </w:rPr>
        <w:t>r</w:t>
      </w:r>
      <w:r>
        <w:rPr>
          <w:rFonts w:ascii="Verdana" w:hAnsi="Verdana"/>
          <w:noProof/>
          <w:color w:val="002060"/>
          <w:sz w:val="24"/>
          <w:szCs w:val="24"/>
        </w:rPr>
        <w:t xml:space="preserve">ess. Further work on understanding what actions, innovation and ongoing good practice clusters are delivering could provide opportunities for sharing learning and identifying examples of best practice across Wales. </w:t>
      </w:r>
    </w:p>
    <w:p w14:paraId="1CB1B23A" w14:textId="5181C87F" w:rsidR="00316529" w:rsidRDefault="00316529" w:rsidP="008C6F4B">
      <w:pPr>
        <w:spacing w:before="100" w:beforeAutospacing="1" w:after="100" w:afterAutospacing="1" w:line="276" w:lineRule="auto"/>
        <w:jc w:val="both"/>
        <w:rPr>
          <w:rFonts w:ascii="Verdana" w:hAnsi="Verdana"/>
          <w:noProof/>
          <w:color w:val="002060"/>
          <w:sz w:val="24"/>
          <w:szCs w:val="24"/>
        </w:rPr>
      </w:pPr>
      <w:r w:rsidRPr="009E154A">
        <w:rPr>
          <w:rFonts w:ascii="Verdana" w:hAnsi="Verdana"/>
          <w:noProof/>
          <w:color w:val="002060"/>
          <w:sz w:val="24"/>
          <w:szCs w:val="24"/>
        </w:rPr>
        <w:t xml:space="preserve">ACD was identified as both an enabler and barrier to cluster working. Some respondents reflected ACD was a model to </w:t>
      </w:r>
      <w:r>
        <w:rPr>
          <w:rFonts w:ascii="Verdana" w:hAnsi="Verdana"/>
          <w:noProof/>
          <w:color w:val="002060"/>
          <w:sz w:val="24"/>
          <w:szCs w:val="24"/>
        </w:rPr>
        <w:t xml:space="preserve">monitor </w:t>
      </w:r>
      <w:r w:rsidRPr="009E154A">
        <w:rPr>
          <w:rFonts w:ascii="Verdana" w:hAnsi="Verdana"/>
          <w:noProof/>
          <w:color w:val="002060"/>
          <w:sz w:val="24"/>
          <w:szCs w:val="24"/>
        </w:rPr>
        <w:t>dev</w:t>
      </w:r>
      <w:r>
        <w:rPr>
          <w:rFonts w:ascii="Verdana" w:hAnsi="Verdana"/>
          <w:noProof/>
          <w:color w:val="002060"/>
          <w:sz w:val="24"/>
          <w:szCs w:val="24"/>
        </w:rPr>
        <w:t>el</w:t>
      </w:r>
      <w:r w:rsidRPr="009E154A">
        <w:rPr>
          <w:rFonts w:ascii="Verdana" w:hAnsi="Verdana"/>
          <w:noProof/>
          <w:color w:val="002060"/>
          <w:sz w:val="24"/>
          <w:szCs w:val="24"/>
        </w:rPr>
        <w:t>op</w:t>
      </w:r>
      <w:r>
        <w:rPr>
          <w:rFonts w:ascii="Verdana" w:hAnsi="Verdana"/>
          <w:noProof/>
          <w:color w:val="002060"/>
          <w:sz w:val="24"/>
          <w:szCs w:val="24"/>
        </w:rPr>
        <w:t>ment</w:t>
      </w:r>
      <w:r w:rsidRPr="009E154A">
        <w:rPr>
          <w:rFonts w:ascii="Verdana" w:hAnsi="Verdana"/>
          <w:noProof/>
          <w:color w:val="002060"/>
          <w:sz w:val="24"/>
          <w:szCs w:val="24"/>
        </w:rPr>
        <w:t xml:space="preserve"> against providing knowledge and guidance. But, for others ACD has confused the system, with further clarity on the role and specific purpose of the cluster in the ACD structure needed.</w:t>
      </w:r>
      <w:r>
        <w:rPr>
          <w:rFonts w:ascii="Verdana" w:hAnsi="Verdana"/>
          <w:noProof/>
          <w:color w:val="002060"/>
          <w:sz w:val="24"/>
          <w:szCs w:val="24"/>
        </w:rPr>
        <w:t xml:space="preserve"> </w:t>
      </w:r>
      <w:bookmarkStart w:id="37" w:name="_Hlk172102599"/>
      <w:r>
        <w:rPr>
          <w:rFonts w:ascii="Verdana" w:hAnsi="Verdana"/>
          <w:noProof/>
          <w:color w:val="002060"/>
          <w:sz w:val="24"/>
          <w:szCs w:val="24"/>
        </w:rPr>
        <w:t>Articulating the specific role and responsibility of clusters may be of benefit to support</w:t>
      </w:r>
      <w:r w:rsidR="00904BFB">
        <w:rPr>
          <w:rFonts w:ascii="Verdana" w:hAnsi="Verdana"/>
          <w:noProof/>
          <w:color w:val="002060"/>
          <w:sz w:val="24"/>
          <w:szCs w:val="24"/>
        </w:rPr>
        <w:t>ing</w:t>
      </w:r>
      <w:r>
        <w:rPr>
          <w:rFonts w:ascii="Verdana" w:hAnsi="Verdana"/>
          <w:noProof/>
          <w:color w:val="002060"/>
          <w:sz w:val="24"/>
          <w:szCs w:val="24"/>
        </w:rPr>
        <w:t xml:space="preserve"> cluster working in Wales. </w:t>
      </w:r>
      <w:bookmarkEnd w:id="37"/>
    </w:p>
    <w:p w14:paraId="29932A26" w14:textId="3D3F32E7" w:rsidR="00316529" w:rsidRDefault="009E5AF1" w:rsidP="008C6F4B">
      <w:pPr>
        <w:spacing w:before="100" w:beforeAutospacing="1" w:after="100" w:afterAutospacing="1" w:line="276" w:lineRule="auto"/>
        <w:jc w:val="both"/>
        <w:rPr>
          <w:rFonts w:ascii="Verdana" w:hAnsi="Verdana"/>
          <w:noProof/>
          <w:color w:val="002060"/>
          <w:sz w:val="24"/>
          <w:szCs w:val="24"/>
        </w:rPr>
      </w:pPr>
      <w:bookmarkStart w:id="38" w:name="_Hlk172702645"/>
      <w:bookmarkEnd w:id="33"/>
      <w:r>
        <w:rPr>
          <w:rFonts w:ascii="Verdana" w:hAnsi="Verdana"/>
          <w:b/>
          <w:bCs/>
          <w:noProof/>
          <w:color w:val="002060"/>
          <w:sz w:val="24"/>
          <w:szCs w:val="24"/>
        </w:rPr>
        <w:lastRenderedPageBreak/>
        <w:t>ACD o</w:t>
      </w:r>
      <w:r w:rsidR="00316529" w:rsidRPr="00A77FAD">
        <w:rPr>
          <w:rFonts w:ascii="Verdana" w:hAnsi="Verdana"/>
          <w:b/>
          <w:bCs/>
          <w:noProof/>
          <w:color w:val="002060"/>
          <w:sz w:val="24"/>
          <w:szCs w:val="24"/>
        </w:rPr>
        <w:t>utcome 2: Wider range of services delivered across a cluster meeting population priorities and need, closer to home</w:t>
      </w:r>
      <w:r w:rsidR="00316529">
        <w:rPr>
          <w:rFonts w:ascii="Verdana" w:hAnsi="Verdana"/>
          <w:noProof/>
          <w:color w:val="002060"/>
          <w:sz w:val="24"/>
          <w:szCs w:val="24"/>
        </w:rPr>
        <w:t xml:space="preserve"> is the only ACD outcome where mature was not the lowest reported stage of progress.</w:t>
      </w:r>
      <w:r>
        <w:rPr>
          <w:rFonts w:ascii="Verdana" w:hAnsi="Verdana"/>
          <w:noProof/>
          <w:color w:val="002060"/>
          <w:sz w:val="24"/>
          <w:szCs w:val="24"/>
        </w:rPr>
        <w:t xml:space="preserve"> Suggesting, across ACD there are oppo</w:t>
      </w:r>
      <w:r w:rsidR="00316529">
        <w:rPr>
          <w:rFonts w:ascii="Verdana" w:hAnsi="Verdana"/>
          <w:noProof/>
          <w:color w:val="002060"/>
          <w:sz w:val="24"/>
          <w:szCs w:val="24"/>
        </w:rPr>
        <w:t>rtunities on a once for Wales basis to sup</w:t>
      </w:r>
      <w:r>
        <w:rPr>
          <w:rFonts w:ascii="Verdana" w:hAnsi="Verdana"/>
          <w:noProof/>
          <w:color w:val="002060"/>
          <w:sz w:val="24"/>
          <w:szCs w:val="24"/>
        </w:rPr>
        <w:t>port clust</w:t>
      </w:r>
      <w:r w:rsidR="00316529">
        <w:rPr>
          <w:rFonts w:ascii="Verdana" w:hAnsi="Verdana"/>
          <w:noProof/>
          <w:color w:val="002060"/>
          <w:sz w:val="24"/>
          <w:szCs w:val="24"/>
        </w:rPr>
        <w:t>ers and the wider cluster system in progressing ways of working in line with ACD.</w:t>
      </w:r>
    </w:p>
    <w:p w14:paraId="4D327CBD" w14:textId="1C63DCA5" w:rsidR="00316529" w:rsidRDefault="009E5AF1" w:rsidP="00283D07">
      <w:pPr>
        <w:spacing w:before="100" w:beforeAutospacing="1" w:after="100" w:afterAutospacing="1" w:line="276" w:lineRule="auto"/>
        <w:jc w:val="both"/>
        <w:rPr>
          <w:rFonts w:ascii="Verdana" w:hAnsi="Verdana"/>
          <w:noProof/>
          <w:color w:val="002060"/>
          <w:sz w:val="24"/>
          <w:szCs w:val="24"/>
        </w:rPr>
      </w:pPr>
      <w:r>
        <w:rPr>
          <w:rFonts w:ascii="Verdana" w:hAnsi="Verdana"/>
          <w:b/>
          <w:bCs/>
          <w:noProof/>
          <w:color w:val="002060"/>
          <w:sz w:val="24"/>
          <w:szCs w:val="24"/>
        </w:rPr>
        <w:t>ACD o</w:t>
      </w:r>
      <w:r w:rsidR="00316529" w:rsidRPr="007716FD">
        <w:rPr>
          <w:rFonts w:ascii="Verdana" w:hAnsi="Verdana"/>
          <w:b/>
          <w:bCs/>
          <w:noProof/>
          <w:color w:val="002060"/>
          <w:sz w:val="24"/>
          <w:szCs w:val="24"/>
        </w:rPr>
        <w:t>utcome 7: Empowered clusters with increased autonomy, flex</w:t>
      </w:r>
      <w:r w:rsidR="00283D07">
        <w:rPr>
          <w:rFonts w:ascii="Verdana" w:hAnsi="Verdana"/>
          <w:b/>
          <w:bCs/>
          <w:noProof/>
          <w:color w:val="002060"/>
          <w:sz w:val="24"/>
          <w:szCs w:val="24"/>
        </w:rPr>
        <w:t>i</w:t>
      </w:r>
      <w:r w:rsidR="00316529" w:rsidRPr="007716FD">
        <w:rPr>
          <w:rFonts w:ascii="Verdana" w:hAnsi="Verdana"/>
          <w:b/>
          <w:bCs/>
          <w:noProof/>
          <w:color w:val="002060"/>
          <w:sz w:val="24"/>
          <w:szCs w:val="24"/>
        </w:rPr>
        <w:t>bility and vision</w:t>
      </w:r>
      <w:r w:rsidR="00316529">
        <w:rPr>
          <w:rFonts w:ascii="Verdana" w:hAnsi="Verdana"/>
          <w:noProof/>
          <w:color w:val="002060"/>
          <w:sz w:val="24"/>
          <w:szCs w:val="24"/>
        </w:rPr>
        <w:t xml:space="preserve"> is the only outcome where the majority of clusters </w:t>
      </w:r>
      <w:r w:rsidR="00316529" w:rsidRPr="00672286">
        <w:rPr>
          <w:rFonts w:ascii="Verdana" w:hAnsi="Verdana"/>
          <w:noProof/>
          <w:color w:val="002060"/>
          <w:sz w:val="24"/>
          <w:szCs w:val="24"/>
        </w:rPr>
        <w:t>(37%) identif</w:t>
      </w:r>
      <w:r w:rsidR="00316529">
        <w:rPr>
          <w:rFonts w:ascii="Verdana" w:hAnsi="Verdana"/>
          <w:noProof/>
          <w:color w:val="002060"/>
          <w:sz w:val="24"/>
          <w:szCs w:val="24"/>
        </w:rPr>
        <w:t>ied</w:t>
      </w:r>
      <w:r w:rsidR="00316529" w:rsidRPr="00672286">
        <w:rPr>
          <w:rFonts w:ascii="Verdana" w:hAnsi="Verdana"/>
          <w:noProof/>
          <w:color w:val="002060"/>
          <w:sz w:val="24"/>
          <w:szCs w:val="24"/>
        </w:rPr>
        <w:t xml:space="preserve"> themselves as pre-foundation</w:t>
      </w:r>
      <w:r w:rsidR="00316529">
        <w:rPr>
          <w:rFonts w:ascii="Verdana" w:hAnsi="Verdana"/>
          <w:noProof/>
          <w:color w:val="002060"/>
          <w:sz w:val="24"/>
          <w:szCs w:val="24"/>
        </w:rPr>
        <w:t xml:space="preserve"> across all 20 outcomes. The narrative within the qualitative responses to barriers of cluster working stre</w:t>
      </w:r>
      <w:r w:rsidR="00283D07">
        <w:rPr>
          <w:rFonts w:ascii="Verdana" w:hAnsi="Verdana"/>
          <w:noProof/>
          <w:color w:val="002060"/>
          <w:sz w:val="24"/>
          <w:szCs w:val="24"/>
        </w:rPr>
        <w:t>n</w:t>
      </w:r>
      <w:r w:rsidR="00316529">
        <w:rPr>
          <w:rFonts w:ascii="Verdana" w:hAnsi="Verdana"/>
          <w:noProof/>
          <w:color w:val="002060"/>
          <w:sz w:val="24"/>
          <w:szCs w:val="24"/>
        </w:rPr>
        <w:t xml:space="preserve">gthen this finding. Further work on empowered cluster working would be of benefit across Wales.  </w:t>
      </w:r>
    </w:p>
    <w:p w14:paraId="7F4D2FD2" w14:textId="42F76F24" w:rsidR="00316529" w:rsidRDefault="00316529" w:rsidP="008C6F4B">
      <w:pPr>
        <w:spacing w:before="100" w:beforeAutospacing="1" w:after="100" w:afterAutospacing="1" w:line="276" w:lineRule="auto"/>
        <w:jc w:val="both"/>
        <w:rPr>
          <w:rFonts w:ascii="Verdana" w:hAnsi="Verdana"/>
          <w:noProof/>
          <w:color w:val="002060"/>
          <w:sz w:val="24"/>
          <w:szCs w:val="24"/>
        </w:rPr>
      </w:pPr>
      <w:r w:rsidRPr="009E154A">
        <w:rPr>
          <w:rFonts w:ascii="Verdana" w:hAnsi="Verdana"/>
          <w:b/>
          <w:bCs/>
          <w:noProof/>
          <w:color w:val="002060"/>
          <w:sz w:val="24"/>
          <w:szCs w:val="24"/>
        </w:rPr>
        <w:t>Finance</w:t>
      </w:r>
      <w:r>
        <w:rPr>
          <w:rFonts w:ascii="Verdana" w:hAnsi="Verdana"/>
          <w:noProof/>
          <w:color w:val="002060"/>
          <w:sz w:val="24"/>
          <w:szCs w:val="24"/>
        </w:rPr>
        <w:t xml:space="preserve"> and/ or </w:t>
      </w:r>
      <w:r w:rsidRPr="009E154A">
        <w:rPr>
          <w:rFonts w:ascii="Verdana" w:hAnsi="Verdana"/>
          <w:b/>
          <w:bCs/>
          <w:noProof/>
          <w:color w:val="002060"/>
          <w:sz w:val="24"/>
          <w:szCs w:val="24"/>
        </w:rPr>
        <w:t xml:space="preserve">funding </w:t>
      </w:r>
      <w:r w:rsidRPr="00672286">
        <w:rPr>
          <w:rFonts w:ascii="Verdana" w:hAnsi="Verdana"/>
          <w:noProof/>
          <w:color w:val="002060"/>
          <w:sz w:val="24"/>
          <w:szCs w:val="24"/>
        </w:rPr>
        <w:t xml:space="preserve">was </w:t>
      </w:r>
      <w:r>
        <w:rPr>
          <w:rFonts w:ascii="Verdana" w:hAnsi="Verdana"/>
          <w:noProof/>
          <w:color w:val="002060"/>
          <w:sz w:val="24"/>
          <w:szCs w:val="24"/>
        </w:rPr>
        <w:t>the most reporte</w:t>
      </w:r>
      <w:r w:rsidR="00524DE5">
        <w:rPr>
          <w:rFonts w:ascii="Verdana" w:hAnsi="Verdana"/>
          <w:noProof/>
          <w:color w:val="002060"/>
          <w:sz w:val="24"/>
          <w:szCs w:val="24"/>
        </w:rPr>
        <w:t>d barrier to cluster working (n=</w:t>
      </w:r>
      <w:r>
        <w:rPr>
          <w:rFonts w:ascii="Verdana" w:hAnsi="Verdana"/>
          <w:noProof/>
          <w:color w:val="002060"/>
          <w:sz w:val="24"/>
          <w:szCs w:val="24"/>
        </w:rPr>
        <w:t xml:space="preserve">37). Responses reflected progress or innovation stalling </w:t>
      </w:r>
      <w:r w:rsidR="00524DE5">
        <w:rPr>
          <w:rFonts w:ascii="Verdana" w:hAnsi="Verdana"/>
          <w:noProof/>
          <w:color w:val="002060"/>
          <w:sz w:val="24"/>
          <w:szCs w:val="24"/>
        </w:rPr>
        <w:t xml:space="preserve">due to </w:t>
      </w:r>
      <w:r>
        <w:rPr>
          <w:rFonts w:ascii="Verdana" w:hAnsi="Verdana"/>
          <w:noProof/>
          <w:color w:val="002060"/>
          <w:sz w:val="24"/>
          <w:szCs w:val="24"/>
        </w:rPr>
        <w:t>demand on se</w:t>
      </w:r>
      <w:r w:rsidR="00524DE5">
        <w:rPr>
          <w:rFonts w:ascii="Verdana" w:hAnsi="Verdana"/>
          <w:noProof/>
          <w:color w:val="002060"/>
          <w:sz w:val="24"/>
          <w:szCs w:val="24"/>
        </w:rPr>
        <w:t>rvices increasing whilst</w:t>
      </w:r>
      <w:r>
        <w:rPr>
          <w:rFonts w:ascii="Verdana" w:hAnsi="Verdana"/>
          <w:noProof/>
          <w:color w:val="002060"/>
          <w:sz w:val="24"/>
          <w:szCs w:val="24"/>
        </w:rPr>
        <w:t xml:space="preserve"> the funding model remains static</w:t>
      </w:r>
      <w:r w:rsidR="007D5F93">
        <w:rPr>
          <w:rFonts w:ascii="Verdana" w:hAnsi="Verdana"/>
          <w:noProof/>
          <w:color w:val="002060"/>
          <w:sz w:val="24"/>
          <w:szCs w:val="24"/>
        </w:rPr>
        <w:t xml:space="preserve">. Includign where </w:t>
      </w:r>
      <w:r w:rsidR="007D5F93" w:rsidRPr="007D5F93">
        <w:rPr>
          <w:rFonts w:ascii="Verdana" w:hAnsi="Verdana"/>
          <w:noProof/>
          <w:color w:val="002060"/>
          <w:sz w:val="24"/>
          <w:szCs w:val="24"/>
        </w:rPr>
        <w:t xml:space="preserve">projects that have proved to be effective are not mainstreamed to release the </w:t>
      </w:r>
      <w:r w:rsidR="007D5F93">
        <w:rPr>
          <w:rFonts w:ascii="Verdana" w:hAnsi="Verdana"/>
          <w:noProof/>
          <w:color w:val="002060"/>
          <w:sz w:val="24"/>
          <w:szCs w:val="24"/>
        </w:rPr>
        <w:t>c</w:t>
      </w:r>
      <w:r w:rsidR="007D5F93" w:rsidRPr="007D5F93">
        <w:rPr>
          <w:rFonts w:ascii="Verdana" w:hAnsi="Verdana"/>
          <w:noProof/>
          <w:color w:val="002060"/>
          <w:sz w:val="24"/>
          <w:szCs w:val="24"/>
        </w:rPr>
        <w:t>luster funds to test further new models</w:t>
      </w:r>
      <w:r>
        <w:rPr>
          <w:rFonts w:ascii="Verdana" w:hAnsi="Verdana"/>
          <w:noProof/>
          <w:color w:val="002060"/>
          <w:sz w:val="24"/>
          <w:szCs w:val="24"/>
        </w:rPr>
        <w:t>. However, 1</w:t>
      </w:r>
      <w:r w:rsidRPr="00672286">
        <w:rPr>
          <w:rFonts w:ascii="Verdana" w:hAnsi="Verdana"/>
          <w:noProof/>
          <w:color w:val="002060"/>
          <w:sz w:val="24"/>
          <w:szCs w:val="24"/>
        </w:rPr>
        <w:t xml:space="preserve">7 clusters in </w:t>
      </w:r>
      <w:r w:rsidR="00524DE5">
        <w:rPr>
          <w:rFonts w:ascii="Verdana" w:hAnsi="Verdana"/>
          <w:noProof/>
          <w:color w:val="002060"/>
          <w:sz w:val="24"/>
          <w:szCs w:val="24"/>
        </w:rPr>
        <w:t xml:space="preserve">Wales identified themselves as </w:t>
      </w:r>
      <w:r w:rsidR="00524DE5" w:rsidRPr="00524DE5">
        <w:rPr>
          <w:rFonts w:ascii="Verdana" w:hAnsi="Verdana"/>
          <w:i/>
          <w:noProof/>
          <w:color w:val="002060"/>
          <w:sz w:val="24"/>
          <w:szCs w:val="24"/>
        </w:rPr>
        <w:t>d</w:t>
      </w:r>
      <w:r w:rsidRPr="00524DE5">
        <w:rPr>
          <w:rFonts w:ascii="Verdana" w:hAnsi="Verdana"/>
          <w:i/>
          <w:noProof/>
          <w:color w:val="002060"/>
          <w:sz w:val="24"/>
          <w:szCs w:val="24"/>
        </w:rPr>
        <w:t>eveloping</w:t>
      </w:r>
      <w:r w:rsidR="00524DE5">
        <w:rPr>
          <w:rFonts w:ascii="Verdana" w:hAnsi="Verdana"/>
          <w:noProof/>
          <w:color w:val="002060"/>
          <w:sz w:val="24"/>
          <w:szCs w:val="24"/>
        </w:rPr>
        <w:t xml:space="preserve"> (n=</w:t>
      </w:r>
      <w:r>
        <w:rPr>
          <w:rFonts w:ascii="Verdana" w:hAnsi="Verdana"/>
          <w:noProof/>
          <w:color w:val="002060"/>
          <w:sz w:val="24"/>
          <w:szCs w:val="24"/>
        </w:rPr>
        <w:t>10)</w:t>
      </w:r>
      <w:r w:rsidR="00524DE5">
        <w:rPr>
          <w:rFonts w:ascii="Verdana" w:hAnsi="Verdana"/>
          <w:noProof/>
          <w:color w:val="002060"/>
          <w:sz w:val="24"/>
          <w:szCs w:val="24"/>
        </w:rPr>
        <w:t xml:space="preserve"> or </w:t>
      </w:r>
      <w:r w:rsidR="00524DE5" w:rsidRPr="00524DE5">
        <w:rPr>
          <w:rFonts w:ascii="Verdana" w:hAnsi="Verdana"/>
          <w:i/>
          <w:noProof/>
          <w:color w:val="002060"/>
          <w:sz w:val="24"/>
          <w:szCs w:val="24"/>
        </w:rPr>
        <w:t>m</w:t>
      </w:r>
      <w:r w:rsidRPr="00524DE5">
        <w:rPr>
          <w:rFonts w:ascii="Verdana" w:hAnsi="Verdana"/>
          <w:i/>
          <w:noProof/>
          <w:color w:val="002060"/>
          <w:sz w:val="24"/>
          <w:szCs w:val="24"/>
        </w:rPr>
        <w:t xml:space="preserve">ature </w:t>
      </w:r>
      <w:r w:rsidR="00524DE5">
        <w:rPr>
          <w:rFonts w:ascii="Verdana" w:hAnsi="Verdana"/>
          <w:noProof/>
          <w:color w:val="002060"/>
          <w:sz w:val="24"/>
          <w:szCs w:val="24"/>
        </w:rPr>
        <w:t>(n=</w:t>
      </w:r>
      <w:r>
        <w:rPr>
          <w:rFonts w:ascii="Verdana" w:hAnsi="Verdana"/>
          <w:noProof/>
          <w:color w:val="002060"/>
          <w:sz w:val="24"/>
          <w:szCs w:val="24"/>
        </w:rPr>
        <w:t>7)</w:t>
      </w:r>
      <w:r w:rsidRPr="00672286">
        <w:rPr>
          <w:rFonts w:ascii="Verdana" w:hAnsi="Verdana"/>
          <w:noProof/>
          <w:color w:val="002060"/>
          <w:sz w:val="24"/>
          <w:szCs w:val="24"/>
        </w:rPr>
        <w:t xml:space="preserve"> </w:t>
      </w:r>
      <w:r>
        <w:rPr>
          <w:rFonts w:ascii="Verdana" w:hAnsi="Verdana"/>
          <w:noProof/>
          <w:color w:val="002060"/>
          <w:sz w:val="24"/>
          <w:szCs w:val="24"/>
        </w:rPr>
        <w:t xml:space="preserve">for </w:t>
      </w:r>
      <w:r w:rsidRPr="009E154A">
        <w:rPr>
          <w:rFonts w:ascii="Verdana" w:hAnsi="Verdana"/>
          <w:b/>
          <w:bCs/>
          <w:noProof/>
          <w:color w:val="002060"/>
          <w:sz w:val="24"/>
          <w:szCs w:val="24"/>
        </w:rPr>
        <w:t>PCMW outcome 13</w:t>
      </w:r>
      <w:r>
        <w:rPr>
          <w:rFonts w:ascii="Verdana" w:hAnsi="Verdana"/>
          <w:b/>
          <w:bCs/>
          <w:noProof/>
          <w:color w:val="002060"/>
          <w:sz w:val="24"/>
          <w:szCs w:val="24"/>
        </w:rPr>
        <w:t>: Finance systems designed to drive whole system transformative change</w:t>
      </w:r>
      <w:r w:rsidR="00524DE5">
        <w:rPr>
          <w:rFonts w:ascii="Verdana" w:hAnsi="Verdana"/>
          <w:noProof/>
          <w:color w:val="002060"/>
          <w:sz w:val="24"/>
          <w:szCs w:val="24"/>
        </w:rPr>
        <w:t>. This suggests that some clusters</w:t>
      </w:r>
      <w:r w:rsidR="007D5F93">
        <w:rPr>
          <w:rFonts w:ascii="Verdana" w:hAnsi="Verdana"/>
          <w:noProof/>
          <w:color w:val="002060"/>
          <w:sz w:val="24"/>
          <w:szCs w:val="24"/>
        </w:rPr>
        <w:t xml:space="preserve"> and the cluster development/ ACD teams </w:t>
      </w:r>
      <w:r w:rsidR="007D5F93" w:rsidRPr="007D5F93">
        <w:rPr>
          <w:rFonts w:ascii="Verdana" w:hAnsi="Verdana"/>
          <w:noProof/>
          <w:color w:val="002060"/>
          <w:sz w:val="24"/>
          <w:szCs w:val="24"/>
        </w:rPr>
        <w:t>are actively working to influence within their organisation</w:t>
      </w:r>
      <w:r w:rsidR="00524DE5">
        <w:rPr>
          <w:rFonts w:ascii="Verdana" w:hAnsi="Verdana"/>
          <w:noProof/>
          <w:color w:val="002060"/>
          <w:sz w:val="24"/>
          <w:szCs w:val="24"/>
        </w:rPr>
        <w:t xml:space="preserve"> </w:t>
      </w:r>
      <w:r w:rsidR="007D5F93">
        <w:rPr>
          <w:rFonts w:ascii="Verdana" w:hAnsi="Verdana"/>
          <w:noProof/>
          <w:color w:val="002060"/>
          <w:sz w:val="24"/>
          <w:szCs w:val="24"/>
        </w:rPr>
        <w:t xml:space="preserve">and </w:t>
      </w:r>
      <w:r w:rsidR="00524DE5">
        <w:rPr>
          <w:rFonts w:ascii="Verdana" w:hAnsi="Verdana"/>
          <w:noProof/>
          <w:color w:val="002060"/>
          <w:sz w:val="24"/>
          <w:szCs w:val="24"/>
        </w:rPr>
        <w:t>have been able</w:t>
      </w:r>
      <w:r>
        <w:rPr>
          <w:rFonts w:ascii="Verdana" w:hAnsi="Verdana"/>
          <w:noProof/>
          <w:color w:val="002060"/>
          <w:sz w:val="24"/>
          <w:szCs w:val="24"/>
        </w:rPr>
        <w:t xml:space="preserve"> to overcome </w:t>
      </w:r>
      <w:r w:rsidR="007D5F93">
        <w:rPr>
          <w:rFonts w:ascii="Verdana" w:hAnsi="Verdana"/>
          <w:noProof/>
          <w:color w:val="002060"/>
          <w:sz w:val="24"/>
          <w:szCs w:val="24"/>
        </w:rPr>
        <w:t xml:space="preserve">in part </w:t>
      </w:r>
      <w:r w:rsidR="00524DE5">
        <w:rPr>
          <w:rFonts w:ascii="Verdana" w:hAnsi="Verdana"/>
          <w:noProof/>
          <w:color w:val="002060"/>
          <w:sz w:val="24"/>
          <w:szCs w:val="24"/>
        </w:rPr>
        <w:t xml:space="preserve">the </w:t>
      </w:r>
      <w:r>
        <w:rPr>
          <w:rFonts w:ascii="Verdana" w:hAnsi="Verdana"/>
          <w:noProof/>
          <w:color w:val="002060"/>
          <w:sz w:val="24"/>
          <w:szCs w:val="24"/>
        </w:rPr>
        <w:t xml:space="preserve">barriers to finance and funding. Work to identify what sustained practice and innovation at cluster level is currently ongoing could be useful, with a </w:t>
      </w:r>
      <w:bookmarkStart w:id="39" w:name="_Hlk172102910"/>
      <w:r>
        <w:rPr>
          <w:rFonts w:ascii="Verdana" w:hAnsi="Verdana"/>
          <w:noProof/>
          <w:color w:val="002060"/>
          <w:sz w:val="24"/>
          <w:szCs w:val="24"/>
        </w:rPr>
        <w:t>focus on what were the spec</w:t>
      </w:r>
      <w:r w:rsidR="00524DE5">
        <w:rPr>
          <w:rFonts w:ascii="Verdana" w:hAnsi="Verdana"/>
          <w:noProof/>
          <w:color w:val="002060"/>
          <w:sz w:val="24"/>
          <w:szCs w:val="24"/>
        </w:rPr>
        <w:t>ific actions taken to overcome</w:t>
      </w:r>
      <w:r>
        <w:rPr>
          <w:rFonts w:ascii="Verdana" w:hAnsi="Verdana"/>
          <w:noProof/>
          <w:color w:val="002060"/>
          <w:sz w:val="24"/>
          <w:szCs w:val="24"/>
        </w:rPr>
        <w:t xml:space="preserve"> finance and funding barriers.  </w:t>
      </w:r>
      <w:bookmarkEnd w:id="39"/>
    </w:p>
    <w:p w14:paraId="115C1571" w14:textId="027B97EF" w:rsidR="00316529" w:rsidRDefault="0056661E" w:rsidP="008C6F4B">
      <w:pPr>
        <w:spacing w:before="100" w:beforeAutospacing="1" w:after="100" w:afterAutospacing="1" w:line="276" w:lineRule="auto"/>
        <w:jc w:val="both"/>
        <w:rPr>
          <w:rFonts w:ascii="Verdana" w:hAnsi="Verdana"/>
          <w:noProof/>
          <w:color w:val="002060"/>
          <w:sz w:val="24"/>
          <w:szCs w:val="24"/>
        </w:rPr>
      </w:pPr>
      <w:r>
        <w:rPr>
          <w:rFonts w:ascii="Verdana" w:hAnsi="Verdana"/>
          <w:noProof/>
          <w:color w:val="002060"/>
          <w:sz w:val="24"/>
          <w:szCs w:val="24"/>
        </w:rPr>
        <w:t>Other barriers included</w:t>
      </w:r>
      <w:r w:rsidR="00316529">
        <w:rPr>
          <w:rFonts w:ascii="Verdana" w:hAnsi="Verdana"/>
          <w:noProof/>
          <w:color w:val="002060"/>
          <w:sz w:val="24"/>
          <w:szCs w:val="24"/>
        </w:rPr>
        <w:t xml:space="preserve"> </w:t>
      </w:r>
      <w:r w:rsidR="00316529" w:rsidRPr="00D73712">
        <w:rPr>
          <w:rFonts w:ascii="Verdana" w:hAnsi="Verdana"/>
          <w:b/>
          <w:bCs/>
          <w:noProof/>
          <w:color w:val="002060"/>
          <w:sz w:val="24"/>
          <w:szCs w:val="24"/>
        </w:rPr>
        <w:t>lack of engagement</w:t>
      </w:r>
      <w:r w:rsidR="00316529">
        <w:rPr>
          <w:rFonts w:ascii="Verdana" w:hAnsi="Verdana"/>
          <w:noProof/>
          <w:color w:val="002060"/>
          <w:sz w:val="24"/>
          <w:szCs w:val="24"/>
        </w:rPr>
        <w:t xml:space="preserve">, </w:t>
      </w:r>
      <w:r w:rsidR="00316529" w:rsidRPr="00D73712">
        <w:rPr>
          <w:rFonts w:ascii="Verdana" w:hAnsi="Verdana"/>
          <w:b/>
          <w:bCs/>
          <w:noProof/>
          <w:color w:val="002060"/>
          <w:sz w:val="24"/>
          <w:szCs w:val="24"/>
        </w:rPr>
        <w:t>time limitations</w:t>
      </w:r>
      <w:r w:rsidR="00316529">
        <w:rPr>
          <w:rFonts w:ascii="Verdana" w:hAnsi="Verdana"/>
          <w:noProof/>
          <w:color w:val="002060"/>
          <w:sz w:val="24"/>
          <w:szCs w:val="24"/>
        </w:rPr>
        <w:t xml:space="preserve">, </w:t>
      </w:r>
      <w:r w:rsidR="00872F0F" w:rsidRPr="00872F0F">
        <w:rPr>
          <w:rFonts w:ascii="Verdana" w:hAnsi="Verdana"/>
          <w:b/>
          <w:bCs/>
          <w:noProof/>
          <w:color w:val="002060"/>
          <w:sz w:val="24"/>
          <w:szCs w:val="24"/>
        </w:rPr>
        <w:t>bureaucracy</w:t>
      </w:r>
      <w:r w:rsidR="00316529">
        <w:rPr>
          <w:rFonts w:ascii="Verdana" w:hAnsi="Verdana"/>
          <w:noProof/>
          <w:color w:val="002060"/>
          <w:sz w:val="24"/>
          <w:szCs w:val="24"/>
        </w:rPr>
        <w:t xml:space="preserve"> and a </w:t>
      </w:r>
      <w:r w:rsidR="00316529" w:rsidRPr="00D73712">
        <w:rPr>
          <w:rFonts w:ascii="Verdana" w:hAnsi="Verdana"/>
          <w:b/>
          <w:bCs/>
          <w:noProof/>
          <w:color w:val="002060"/>
          <w:sz w:val="24"/>
          <w:szCs w:val="24"/>
        </w:rPr>
        <w:t>lack of clarity</w:t>
      </w:r>
      <w:r w:rsidR="00316529">
        <w:rPr>
          <w:rFonts w:ascii="Verdana" w:hAnsi="Verdana"/>
          <w:b/>
          <w:bCs/>
          <w:noProof/>
          <w:color w:val="002060"/>
          <w:sz w:val="24"/>
          <w:szCs w:val="24"/>
        </w:rPr>
        <w:t>.</w:t>
      </w:r>
      <w:r>
        <w:rPr>
          <w:rFonts w:ascii="Verdana" w:hAnsi="Verdana"/>
          <w:noProof/>
          <w:color w:val="002060"/>
          <w:sz w:val="24"/>
          <w:szCs w:val="24"/>
        </w:rPr>
        <w:t xml:space="preserve"> T</w:t>
      </w:r>
      <w:r w:rsidR="00316529">
        <w:rPr>
          <w:rFonts w:ascii="Verdana" w:hAnsi="Verdana"/>
          <w:noProof/>
          <w:color w:val="002060"/>
          <w:sz w:val="24"/>
          <w:szCs w:val="24"/>
        </w:rPr>
        <w:t xml:space="preserve">o support clusters in effectively progressing against </w:t>
      </w:r>
      <w:r>
        <w:rPr>
          <w:rFonts w:ascii="Verdana" w:hAnsi="Verdana"/>
          <w:noProof/>
          <w:color w:val="002060"/>
          <w:sz w:val="24"/>
          <w:szCs w:val="24"/>
        </w:rPr>
        <w:t xml:space="preserve">the </w:t>
      </w:r>
      <w:r w:rsidR="00316529">
        <w:rPr>
          <w:rFonts w:ascii="Verdana" w:hAnsi="Verdana"/>
          <w:noProof/>
          <w:color w:val="002060"/>
          <w:sz w:val="24"/>
          <w:szCs w:val="24"/>
        </w:rPr>
        <w:t xml:space="preserve">PCMW and ACD, clarity of their role and purpose, support to engage the </w:t>
      </w:r>
      <w:r>
        <w:rPr>
          <w:rFonts w:ascii="Verdana" w:hAnsi="Verdana"/>
          <w:noProof/>
          <w:color w:val="002060"/>
          <w:sz w:val="24"/>
          <w:szCs w:val="24"/>
        </w:rPr>
        <w:t xml:space="preserve">cluster workforce, </w:t>
      </w:r>
      <w:r w:rsidR="00316529">
        <w:rPr>
          <w:rFonts w:ascii="Verdana" w:hAnsi="Verdana"/>
          <w:noProof/>
          <w:color w:val="002060"/>
          <w:sz w:val="24"/>
          <w:szCs w:val="24"/>
        </w:rPr>
        <w:t>and  the autonomy and time to undertake cluster working should be consi</w:t>
      </w:r>
      <w:r>
        <w:rPr>
          <w:rFonts w:ascii="Verdana" w:hAnsi="Verdana"/>
          <w:noProof/>
          <w:color w:val="002060"/>
          <w:sz w:val="24"/>
          <w:szCs w:val="24"/>
        </w:rPr>
        <w:t>d</w:t>
      </w:r>
      <w:r w:rsidR="00316529">
        <w:rPr>
          <w:rFonts w:ascii="Verdana" w:hAnsi="Verdana"/>
          <w:noProof/>
          <w:color w:val="002060"/>
          <w:sz w:val="24"/>
          <w:szCs w:val="24"/>
        </w:rPr>
        <w:t>ered. Simi</w:t>
      </w:r>
      <w:r>
        <w:rPr>
          <w:rFonts w:ascii="Verdana" w:hAnsi="Verdana"/>
          <w:noProof/>
          <w:color w:val="002060"/>
          <w:sz w:val="24"/>
          <w:szCs w:val="24"/>
        </w:rPr>
        <w:t>l</w:t>
      </w:r>
      <w:r w:rsidR="00316529">
        <w:rPr>
          <w:rFonts w:ascii="Verdana" w:hAnsi="Verdana"/>
          <w:noProof/>
          <w:color w:val="002060"/>
          <w:sz w:val="24"/>
          <w:szCs w:val="24"/>
        </w:rPr>
        <w:t>ar themes</w:t>
      </w:r>
      <w:r>
        <w:rPr>
          <w:rFonts w:ascii="Verdana" w:hAnsi="Verdana"/>
          <w:noProof/>
          <w:color w:val="002060"/>
          <w:sz w:val="24"/>
          <w:szCs w:val="24"/>
        </w:rPr>
        <w:t xml:space="preserve"> were identified</w:t>
      </w:r>
      <w:r w:rsidR="00316529">
        <w:rPr>
          <w:rFonts w:ascii="Verdana" w:hAnsi="Verdana"/>
          <w:noProof/>
          <w:color w:val="002060"/>
          <w:sz w:val="24"/>
          <w:szCs w:val="24"/>
        </w:rPr>
        <w:t xml:space="preserve"> for factors which support progress</w:t>
      </w:r>
      <w:r>
        <w:rPr>
          <w:rFonts w:ascii="Verdana" w:hAnsi="Verdana"/>
          <w:noProof/>
          <w:color w:val="002060"/>
          <w:sz w:val="24"/>
          <w:szCs w:val="24"/>
        </w:rPr>
        <w:t xml:space="preserve"> which</w:t>
      </w:r>
      <w:r w:rsidR="00316529">
        <w:rPr>
          <w:rFonts w:ascii="Verdana" w:hAnsi="Verdana"/>
          <w:noProof/>
          <w:color w:val="002060"/>
          <w:sz w:val="24"/>
          <w:szCs w:val="24"/>
        </w:rPr>
        <w:t xml:space="preserve"> </w:t>
      </w:r>
      <w:r w:rsidR="00316529" w:rsidRPr="004C2397">
        <w:rPr>
          <w:rFonts w:ascii="Verdana" w:hAnsi="Verdana"/>
          <w:noProof/>
          <w:color w:val="002060"/>
          <w:sz w:val="24"/>
          <w:szCs w:val="24"/>
        </w:rPr>
        <w:t>stre</w:t>
      </w:r>
      <w:r w:rsidR="00283D07">
        <w:rPr>
          <w:rFonts w:ascii="Verdana" w:hAnsi="Verdana"/>
          <w:noProof/>
          <w:color w:val="002060"/>
          <w:sz w:val="24"/>
          <w:szCs w:val="24"/>
        </w:rPr>
        <w:t>n</w:t>
      </w:r>
      <w:r w:rsidR="00316529" w:rsidRPr="004C2397">
        <w:rPr>
          <w:rFonts w:ascii="Verdana" w:hAnsi="Verdana"/>
          <w:noProof/>
          <w:color w:val="002060"/>
          <w:sz w:val="24"/>
          <w:szCs w:val="24"/>
        </w:rPr>
        <w:t>gthen</w:t>
      </w:r>
      <w:r w:rsidR="00283D07">
        <w:rPr>
          <w:rFonts w:ascii="Verdana" w:hAnsi="Verdana"/>
          <w:noProof/>
          <w:color w:val="002060"/>
          <w:sz w:val="24"/>
          <w:szCs w:val="24"/>
        </w:rPr>
        <w:t>s</w:t>
      </w:r>
      <w:r w:rsidR="00316529" w:rsidRPr="004C2397">
        <w:rPr>
          <w:rFonts w:ascii="Verdana" w:hAnsi="Verdana"/>
          <w:noProof/>
          <w:color w:val="002060"/>
          <w:sz w:val="24"/>
          <w:szCs w:val="24"/>
        </w:rPr>
        <w:t xml:space="preserve"> these findings</w:t>
      </w:r>
      <w:r w:rsidR="00316529">
        <w:rPr>
          <w:rFonts w:ascii="Verdana" w:hAnsi="Verdana"/>
          <w:noProof/>
          <w:color w:val="002060"/>
          <w:sz w:val="24"/>
          <w:szCs w:val="24"/>
        </w:rPr>
        <w:t xml:space="preserve">.  </w:t>
      </w:r>
    </w:p>
    <w:p w14:paraId="23BE3835" w14:textId="2AA53BA1" w:rsidR="00316529" w:rsidRDefault="00316529" w:rsidP="008C6F4B">
      <w:pPr>
        <w:spacing w:before="100" w:beforeAutospacing="1" w:after="100" w:afterAutospacing="1" w:line="276" w:lineRule="auto"/>
        <w:jc w:val="both"/>
        <w:rPr>
          <w:rFonts w:ascii="Verdana" w:hAnsi="Verdana"/>
          <w:noProof/>
          <w:color w:val="002060"/>
          <w:sz w:val="24"/>
          <w:szCs w:val="24"/>
        </w:rPr>
      </w:pPr>
      <w:r>
        <w:rPr>
          <w:rFonts w:ascii="Verdana" w:hAnsi="Verdana"/>
          <w:noProof/>
          <w:color w:val="002060"/>
          <w:sz w:val="24"/>
          <w:szCs w:val="24"/>
        </w:rPr>
        <w:t xml:space="preserve">The most reported enablers included </w:t>
      </w:r>
      <w:r w:rsidRPr="009316C4">
        <w:rPr>
          <w:rFonts w:ascii="Verdana" w:hAnsi="Verdana"/>
          <w:b/>
          <w:bCs/>
          <w:noProof/>
          <w:color w:val="002060"/>
          <w:sz w:val="24"/>
          <w:szCs w:val="24"/>
        </w:rPr>
        <w:t>ways of working</w:t>
      </w:r>
      <w:r>
        <w:rPr>
          <w:rFonts w:ascii="Verdana" w:hAnsi="Verdana"/>
          <w:noProof/>
          <w:color w:val="002060"/>
          <w:sz w:val="24"/>
          <w:szCs w:val="24"/>
        </w:rPr>
        <w:t xml:space="preserve">, </w:t>
      </w:r>
      <w:r w:rsidRPr="009316C4">
        <w:rPr>
          <w:rFonts w:ascii="Verdana" w:hAnsi="Verdana"/>
          <w:b/>
          <w:bCs/>
          <w:noProof/>
          <w:color w:val="002060"/>
          <w:sz w:val="24"/>
          <w:szCs w:val="24"/>
        </w:rPr>
        <w:t>working relationships</w:t>
      </w:r>
      <w:r>
        <w:rPr>
          <w:rFonts w:ascii="Verdana" w:hAnsi="Verdana"/>
          <w:noProof/>
          <w:color w:val="002060"/>
          <w:sz w:val="24"/>
          <w:szCs w:val="24"/>
        </w:rPr>
        <w:t xml:space="preserve"> (between cluster members), </w:t>
      </w:r>
      <w:r w:rsidRPr="009316C4">
        <w:rPr>
          <w:rFonts w:ascii="Verdana" w:hAnsi="Verdana"/>
          <w:b/>
          <w:bCs/>
          <w:noProof/>
          <w:color w:val="002060"/>
          <w:sz w:val="24"/>
          <w:szCs w:val="24"/>
        </w:rPr>
        <w:t>engagement with external partners</w:t>
      </w:r>
      <w:r>
        <w:rPr>
          <w:rFonts w:ascii="Verdana" w:hAnsi="Verdana"/>
          <w:noProof/>
          <w:color w:val="002060"/>
          <w:sz w:val="24"/>
          <w:szCs w:val="24"/>
        </w:rPr>
        <w:t xml:space="preserve">, </w:t>
      </w:r>
      <w:r w:rsidRPr="009316C4">
        <w:rPr>
          <w:rFonts w:ascii="Verdana" w:hAnsi="Verdana"/>
          <w:b/>
          <w:bCs/>
          <w:noProof/>
          <w:color w:val="002060"/>
          <w:sz w:val="24"/>
          <w:szCs w:val="24"/>
        </w:rPr>
        <w:t>leadership</w:t>
      </w:r>
      <w:r>
        <w:rPr>
          <w:rFonts w:ascii="Verdana" w:hAnsi="Verdana"/>
          <w:noProof/>
          <w:color w:val="002060"/>
          <w:sz w:val="24"/>
          <w:szCs w:val="24"/>
        </w:rPr>
        <w:t xml:space="preserve">, and </w:t>
      </w:r>
      <w:r w:rsidRPr="009316C4">
        <w:rPr>
          <w:rFonts w:ascii="Verdana" w:hAnsi="Verdana"/>
          <w:b/>
          <w:bCs/>
          <w:noProof/>
          <w:color w:val="002060"/>
          <w:sz w:val="24"/>
          <w:szCs w:val="24"/>
        </w:rPr>
        <w:t>individual skills</w:t>
      </w:r>
      <w:r>
        <w:rPr>
          <w:rFonts w:ascii="Verdana" w:hAnsi="Verdana"/>
          <w:noProof/>
          <w:color w:val="002060"/>
          <w:sz w:val="24"/>
          <w:szCs w:val="24"/>
        </w:rPr>
        <w:t xml:space="preserve">, </w:t>
      </w:r>
      <w:r w:rsidR="00E77787">
        <w:rPr>
          <w:rFonts w:ascii="Verdana" w:hAnsi="Verdana"/>
          <w:b/>
          <w:bCs/>
          <w:noProof/>
          <w:color w:val="002060"/>
          <w:sz w:val="24"/>
          <w:szCs w:val="24"/>
        </w:rPr>
        <w:t>knowledge and experie</w:t>
      </w:r>
      <w:r w:rsidRPr="009316C4">
        <w:rPr>
          <w:rFonts w:ascii="Verdana" w:hAnsi="Verdana"/>
          <w:b/>
          <w:bCs/>
          <w:noProof/>
          <w:color w:val="002060"/>
          <w:sz w:val="24"/>
          <w:szCs w:val="24"/>
        </w:rPr>
        <w:t>nces</w:t>
      </w:r>
      <w:r>
        <w:rPr>
          <w:rFonts w:ascii="Verdana" w:hAnsi="Verdana"/>
          <w:noProof/>
          <w:color w:val="002060"/>
          <w:sz w:val="24"/>
          <w:szCs w:val="24"/>
        </w:rPr>
        <w:t xml:space="preserve">. These identified enablers suggest the key to thriving cluster working is having the right people engaged. Similarly, the identified themes </w:t>
      </w:r>
      <w:r>
        <w:rPr>
          <w:rFonts w:ascii="Verdana" w:hAnsi="Verdana"/>
          <w:noProof/>
          <w:color w:val="002060"/>
          <w:sz w:val="24"/>
          <w:szCs w:val="24"/>
        </w:rPr>
        <w:lastRenderedPageBreak/>
        <w:t>for overcoming barriers su</w:t>
      </w:r>
      <w:r w:rsidR="00E77787">
        <w:rPr>
          <w:rFonts w:ascii="Verdana" w:hAnsi="Verdana"/>
          <w:noProof/>
          <w:color w:val="002060"/>
          <w:sz w:val="24"/>
          <w:szCs w:val="24"/>
        </w:rPr>
        <w:t>pports these findings and streng</w:t>
      </w:r>
      <w:r>
        <w:rPr>
          <w:rFonts w:ascii="Verdana" w:hAnsi="Verdana"/>
          <w:noProof/>
          <w:color w:val="002060"/>
          <w:sz w:val="24"/>
          <w:szCs w:val="24"/>
        </w:rPr>
        <w:t>then</w:t>
      </w:r>
      <w:r w:rsidR="00E77787">
        <w:rPr>
          <w:rFonts w:ascii="Verdana" w:hAnsi="Verdana"/>
          <w:noProof/>
          <w:color w:val="002060"/>
          <w:sz w:val="24"/>
          <w:szCs w:val="24"/>
        </w:rPr>
        <w:t>s</w:t>
      </w:r>
      <w:r>
        <w:rPr>
          <w:rFonts w:ascii="Verdana" w:hAnsi="Verdana"/>
          <w:noProof/>
          <w:color w:val="002060"/>
          <w:sz w:val="24"/>
          <w:szCs w:val="24"/>
        </w:rPr>
        <w:t xml:space="preserve"> the case for investment in the cluster workforce to progre</w:t>
      </w:r>
      <w:r w:rsidR="00E77787">
        <w:rPr>
          <w:rFonts w:ascii="Verdana" w:hAnsi="Verdana"/>
          <w:noProof/>
          <w:color w:val="002060"/>
          <w:sz w:val="24"/>
          <w:szCs w:val="24"/>
        </w:rPr>
        <w:t xml:space="preserve">ss cluster working. </w:t>
      </w:r>
      <w:r w:rsidR="0042190B">
        <w:rPr>
          <w:rFonts w:ascii="Verdana" w:hAnsi="Verdana"/>
          <w:noProof/>
          <w:color w:val="002060"/>
          <w:sz w:val="24"/>
          <w:szCs w:val="24"/>
        </w:rPr>
        <w:t xml:space="preserve">Therefore a focus on </w:t>
      </w:r>
      <w:r>
        <w:rPr>
          <w:rFonts w:ascii="Verdana" w:hAnsi="Verdana"/>
          <w:noProof/>
          <w:color w:val="002060"/>
          <w:sz w:val="24"/>
          <w:szCs w:val="24"/>
        </w:rPr>
        <w:t>stre</w:t>
      </w:r>
      <w:r w:rsidR="00E77787">
        <w:rPr>
          <w:rFonts w:ascii="Verdana" w:hAnsi="Verdana"/>
          <w:noProof/>
          <w:color w:val="002060"/>
          <w:sz w:val="24"/>
          <w:szCs w:val="24"/>
        </w:rPr>
        <w:t>ngth</w:t>
      </w:r>
      <w:r>
        <w:rPr>
          <w:rFonts w:ascii="Verdana" w:hAnsi="Verdana"/>
          <w:noProof/>
          <w:color w:val="002060"/>
          <w:sz w:val="24"/>
          <w:szCs w:val="24"/>
        </w:rPr>
        <w:t>en</w:t>
      </w:r>
      <w:r w:rsidR="0042190B">
        <w:rPr>
          <w:rFonts w:ascii="Verdana" w:hAnsi="Verdana"/>
          <w:noProof/>
          <w:color w:val="002060"/>
          <w:sz w:val="24"/>
          <w:szCs w:val="24"/>
        </w:rPr>
        <w:t>ing</w:t>
      </w:r>
      <w:r>
        <w:rPr>
          <w:rFonts w:ascii="Verdana" w:hAnsi="Verdana"/>
          <w:noProof/>
          <w:color w:val="002060"/>
          <w:sz w:val="24"/>
          <w:szCs w:val="24"/>
        </w:rPr>
        <w:t xml:space="preserve"> cluster working </w:t>
      </w:r>
      <w:r w:rsidR="0042190B">
        <w:rPr>
          <w:rFonts w:ascii="Verdana" w:hAnsi="Verdana"/>
          <w:noProof/>
          <w:color w:val="002060"/>
          <w:sz w:val="24"/>
          <w:szCs w:val="24"/>
        </w:rPr>
        <w:t xml:space="preserve">and implementation of the PCMW </w:t>
      </w:r>
      <w:r>
        <w:rPr>
          <w:rFonts w:ascii="Verdana" w:hAnsi="Verdana"/>
          <w:noProof/>
          <w:color w:val="002060"/>
          <w:sz w:val="24"/>
          <w:szCs w:val="24"/>
        </w:rPr>
        <w:t xml:space="preserve">across Wales </w:t>
      </w:r>
      <w:r w:rsidR="0042190B">
        <w:rPr>
          <w:rFonts w:ascii="Verdana" w:hAnsi="Verdana"/>
          <w:noProof/>
          <w:color w:val="002060"/>
          <w:sz w:val="24"/>
          <w:szCs w:val="24"/>
        </w:rPr>
        <w:t>should continue</w:t>
      </w:r>
      <w:r>
        <w:rPr>
          <w:rFonts w:ascii="Verdana" w:hAnsi="Verdana"/>
          <w:noProof/>
          <w:color w:val="002060"/>
          <w:sz w:val="24"/>
          <w:szCs w:val="24"/>
        </w:rPr>
        <w:t xml:space="preserve">. </w:t>
      </w:r>
    </w:p>
    <w:p w14:paraId="06BD1798" w14:textId="0F1A392A" w:rsidR="00613BEE" w:rsidRDefault="00316529" w:rsidP="00783702">
      <w:pPr>
        <w:spacing w:before="100" w:beforeAutospacing="1" w:after="100" w:afterAutospacing="1" w:line="276" w:lineRule="auto"/>
        <w:jc w:val="both"/>
        <w:rPr>
          <w:rFonts w:ascii="Verdana" w:hAnsi="Verdana"/>
          <w:noProof/>
          <w:color w:val="002060"/>
          <w:sz w:val="24"/>
          <w:szCs w:val="24"/>
        </w:rPr>
      </w:pPr>
      <w:bookmarkStart w:id="40" w:name="_Hlk172702561"/>
      <w:bookmarkEnd w:id="38"/>
      <w:r>
        <w:rPr>
          <w:rFonts w:ascii="Verdana" w:hAnsi="Verdana"/>
          <w:noProof/>
          <w:color w:val="002060"/>
          <w:sz w:val="24"/>
          <w:szCs w:val="24"/>
        </w:rPr>
        <w:t xml:space="preserve">The impacts of barriers on cluster working are reinforced by the themes identified within the impact of enablers on cluster working. Negative impacts included; </w:t>
      </w:r>
      <w:r w:rsidRPr="009470E8">
        <w:rPr>
          <w:rFonts w:ascii="Verdana" w:hAnsi="Verdana"/>
          <w:b/>
          <w:bCs/>
          <w:noProof/>
          <w:color w:val="002060"/>
          <w:sz w:val="24"/>
          <w:szCs w:val="24"/>
        </w:rPr>
        <w:t>innovation</w:t>
      </w:r>
      <w:r w:rsidR="00E77787">
        <w:rPr>
          <w:rFonts w:ascii="Verdana" w:hAnsi="Verdana"/>
          <w:b/>
          <w:bCs/>
          <w:noProof/>
          <w:color w:val="002060"/>
          <w:sz w:val="24"/>
          <w:szCs w:val="24"/>
        </w:rPr>
        <w:t>,</w:t>
      </w:r>
      <w:r w:rsidR="00E77787">
        <w:rPr>
          <w:rFonts w:ascii="Verdana" w:hAnsi="Verdana"/>
          <w:noProof/>
          <w:color w:val="002060"/>
          <w:sz w:val="24"/>
          <w:szCs w:val="24"/>
        </w:rPr>
        <w:t xml:space="preserve"> </w:t>
      </w:r>
      <w:r w:rsidR="00E77787" w:rsidRPr="009470E8">
        <w:rPr>
          <w:rFonts w:ascii="Verdana" w:hAnsi="Verdana"/>
          <w:b/>
          <w:bCs/>
          <w:noProof/>
          <w:color w:val="002060"/>
          <w:sz w:val="24"/>
          <w:szCs w:val="24"/>
        </w:rPr>
        <w:t>project development</w:t>
      </w:r>
      <w:r w:rsidR="00E77787">
        <w:rPr>
          <w:rFonts w:ascii="Verdana" w:hAnsi="Verdana"/>
          <w:noProof/>
          <w:color w:val="002060"/>
          <w:sz w:val="24"/>
          <w:szCs w:val="24"/>
        </w:rPr>
        <w:t xml:space="preserve"> and </w:t>
      </w:r>
      <w:r w:rsidR="00E77787">
        <w:rPr>
          <w:rFonts w:ascii="Verdana" w:hAnsi="Verdana"/>
          <w:b/>
          <w:bCs/>
          <w:noProof/>
          <w:color w:val="002060"/>
          <w:sz w:val="24"/>
          <w:szCs w:val="24"/>
        </w:rPr>
        <w:t xml:space="preserve">implementation stalled </w:t>
      </w:r>
      <w:r w:rsidR="00E77787" w:rsidRPr="00E77787">
        <w:rPr>
          <w:rFonts w:ascii="Verdana" w:hAnsi="Verdana"/>
          <w:bCs/>
          <w:noProof/>
          <w:color w:val="002060"/>
          <w:sz w:val="24"/>
          <w:szCs w:val="24"/>
        </w:rPr>
        <w:t>or</w:t>
      </w:r>
      <w:r w:rsidR="00E77787">
        <w:rPr>
          <w:rFonts w:ascii="Verdana" w:hAnsi="Verdana"/>
          <w:b/>
          <w:bCs/>
          <w:noProof/>
          <w:color w:val="002060"/>
          <w:sz w:val="24"/>
          <w:szCs w:val="24"/>
        </w:rPr>
        <w:t xml:space="preserve"> stopped</w:t>
      </w:r>
      <w:r>
        <w:rPr>
          <w:rFonts w:ascii="Verdana" w:hAnsi="Verdana"/>
          <w:noProof/>
          <w:color w:val="002060"/>
          <w:sz w:val="24"/>
          <w:szCs w:val="24"/>
        </w:rPr>
        <w:t xml:space="preserve">, </w:t>
      </w:r>
      <w:r w:rsidRPr="009470E8">
        <w:rPr>
          <w:rFonts w:ascii="Verdana" w:hAnsi="Verdana"/>
          <w:b/>
          <w:bCs/>
          <w:noProof/>
          <w:color w:val="002060"/>
          <w:sz w:val="24"/>
          <w:szCs w:val="24"/>
        </w:rPr>
        <w:t>reduced staff morale</w:t>
      </w:r>
      <w:r>
        <w:rPr>
          <w:rFonts w:ascii="Verdana" w:hAnsi="Verdana"/>
          <w:noProof/>
          <w:color w:val="002060"/>
          <w:sz w:val="24"/>
          <w:szCs w:val="24"/>
        </w:rPr>
        <w:t xml:space="preserve">, </w:t>
      </w:r>
      <w:r w:rsidRPr="009470E8">
        <w:rPr>
          <w:rFonts w:ascii="Verdana" w:hAnsi="Verdana"/>
          <w:b/>
          <w:bCs/>
          <w:noProof/>
          <w:color w:val="002060"/>
          <w:sz w:val="24"/>
          <w:szCs w:val="24"/>
        </w:rPr>
        <w:t>low staff retention</w:t>
      </w:r>
      <w:r>
        <w:rPr>
          <w:rFonts w:ascii="Verdana" w:hAnsi="Verdana"/>
          <w:noProof/>
          <w:color w:val="002060"/>
          <w:sz w:val="24"/>
          <w:szCs w:val="24"/>
        </w:rPr>
        <w:t xml:space="preserve">, </w:t>
      </w:r>
      <w:r w:rsidRPr="009470E8">
        <w:rPr>
          <w:rFonts w:ascii="Verdana" w:hAnsi="Verdana"/>
          <w:b/>
          <w:bCs/>
          <w:noProof/>
          <w:color w:val="002060"/>
          <w:sz w:val="24"/>
          <w:szCs w:val="24"/>
        </w:rPr>
        <w:t xml:space="preserve">lack of engagement </w:t>
      </w:r>
      <w:r>
        <w:rPr>
          <w:rFonts w:ascii="Verdana" w:hAnsi="Verdana"/>
          <w:noProof/>
          <w:color w:val="002060"/>
          <w:sz w:val="24"/>
          <w:szCs w:val="24"/>
        </w:rPr>
        <w:t>from cluster members and the wider system</w:t>
      </w:r>
      <w:r w:rsidR="00E77787">
        <w:rPr>
          <w:rFonts w:ascii="Verdana" w:hAnsi="Verdana"/>
          <w:noProof/>
          <w:color w:val="002060"/>
          <w:sz w:val="24"/>
          <w:szCs w:val="24"/>
        </w:rPr>
        <w:t>,</w:t>
      </w:r>
      <w:r>
        <w:rPr>
          <w:rFonts w:ascii="Verdana" w:hAnsi="Verdana"/>
          <w:noProof/>
          <w:color w:val="002060"/>
          <w:sz w:val="24"/>
          <w:szCs w:val="24"/>
        </w:rPr>
        <w:t xml:space="preserve"> and</w:t>
      </w:r>
      <w:r w:rsidR="00E77787">
        <w:rPr>
          <w:rFonts w:ascii="Verdana" w:hAnsi="Verdana"/>
          <w:noProof/>
          <w:color w:val="002060"/>
          <w:sz w:val="24"/>
          <w:szCs w:val="24"/>
        </w:rPr>
        <w:t xml:space="preserve"> consequences for</w:t>
      </w:r>
      <w:r>
        <w:rPr>
          <w:rFonts w:ascii="Verdana" w:hAnsi="Verdana"/>
          <w:noProof/>
          <w:color w:val="002060"/>
          <w:sz w:val="24"/>
          <w:szCs w:val="24"/>
        </w:rPr>
        <w:t xml:space="preserve"> </w:t>
      </w:r>
      <w:r w:rsidRPr="009470E8">
        <w:rPr>
          <w:rFonts w:ascii="Verdana" w:hAnsi="Verdana"/>
          <w:b/>
          <w:bCs/>
          <w:noProof/>
          <w:color w:val="002060"/>
          <w:sz w:val="24"/>
          <w:szCs w:val="24"/>
        </w:rPr>
        <w:t>patient care</w:t>
      </w:r>
      <w:r w:rsidR="00E77787">
        <w:rPr>
          <w:rFonts w:ascii="Verdana" w:hAnsi="Verdana"/>
          <w:noProof/>
          <w:color w:val="002060"/>
          <w:sz w:val="24"/>
          <w:szCs w:val="24"/>
        </w:rPr>
        <w:t>. Whereas</w:t>
      </w:r>
      <w:r>
        <w:rPr>
          <w:rFonts w:ascii="Verdana" w:hAnsi="Verdana"/>
          <w:noProof/>
          <w:color w:val="002060"/>
          <w:sz w:val="24"/>
          <w:szCs w:val="24"/>
        </w:rPr>
        <w:t xml:space="preserve"> the factors which support progress stre</w:t>
      </w:r>
      <w:r w:rsidR="00E77787">
        <w:rPr>
          <w:rFonts w:ascii="Verdana" w:hAnsi="Verdana"/>
          <w:noProof/>
          <w:color w:val="002060"/>
          <w:sz w:val="24"/>
          <w:szCs w:val="24"/>
        </w:rPr>
        <w:t>ng</w:t>
      </w:r>
      <w:r>
        <w:rPr>
          <w:rFonts w:ascii="Verdana" w:hAnsi="Verdana"/>
          <w:noProof/>
          <w:color w:val="002060"/>
          <w:sz w:val="24"/>
          <w:szCs w:val="24"/>
        </w:rPr>
        <w:t>t</w:t>
      </w:r>
      <w:r w:rsidR="00E77787">
        <w:rPr>
          <w:rFonts w:ascii="Verdana" w:hAnsi="Verdana"/>
          <w:noProof/>
          <w:color w:val="002060"/>
          <w:sz w:val="24"/>
          <w:szCs w:val="24"/>
        </w:rPr>
        <w:t>h</w:t>
      </w:r>
      <w:r>
        <w:rPr>
          <w:rFonts w:ascii="Verdana" w:hAnsi="Verdana"/>
          <w:noProof/>
          <w:color w:val="002060"/>
          <w:sz w:val="24"/>
          <w:szCs w:val="24"/>
        </w:rPr>
        <w:t xml:space="preserve">en the narrative that </w:t>
      </w:r>
      <w:r w:rsidRPr="009470E8">
        <w:rPr>
          <w:rFonts w:ascii="Verdana" w:hAnsi="Verdana"/>
          <w:b/>
          <w:bCs/>
          <w:noProof/>
          <w:color w:val="002060"/>
          <w:sz w:val="24"/>
          <w:szCs w:val="24"/>
        </w:rPr>
        <w:t>increased autonomy</w:t>
      </w:r>
      <w:r>
        <w:rPr>
          <w:rFonts w:ascii="Verdana" w:hAnsi="Verdana"/>
          <w:noProof/>
          <w:color w:val="002060"/>
          <w:sz w:val="24"/>
          <w:szCs w:val="24"/>
        </w:rPr>
        <w:t xml:space="preserve"> over decisions and fina</w:t>
      </w:r>
      <w:r w:rsidR="00872F0F">
        <w:rPr>
          <w:rFonts w:ascii="Verdana" w:hAnsi="Verdana"/>
          <w:noProof/>
          <w:color w:val="002060"/>
          <w:sz w:val="24"/>
          <w:szCs w:val="24"/>
        </w:rPr>
        <w:t>n</w:t>
      </w:r>
      <w:r>
        <w:rPr>
          <w:rFonts w:ascii="Verdana" w:hAnsi="Verdana"/>
          <w:noProof/>
          <w:color w:val="002060"/>
          <w:sz w:val="24"/>
          <w:szCs w:val="24"/>
        </w:rPr>
        <w:t xml:space="preserve">ces, </w:t>
      </w:r>
      <w:r w:rsidR="00E77787">
        <w:rPr>
          <w:rFonts w:ascii="Verdana" w:hAnsi="Verdana"/>
          <w:b/>
          <w:bCs/>
          <w:noProof/>
          <w:color w:val="002060"/>
          <w:sz w:val="24"/>
          <w:szCs w:val="24"/>
        </w:rPr>
        <w:t>reduced b</w:t>
      </w:r>
      <w:r w:rsidRPr="009470E8">
        <w:rPr>
          <w:rFonts w:ascii="Verdana" w:hAnsi="Verdana"/>
          <w:b/>
          <w:bCs/>
          <w:noProof/>
          <w:color w:val="002060"/>
          <w:sz w:val="24"/>
          <w:szCs w:val="24"/>
        </w:rPr>
        <w:t>u</w:t>
      </w:r>
      <w:r w:rsidR="00E77787">
        <w:rPr>
          <w:rFonts w:ascii="Verdana" w:hAnsi="Verdana"/>
          <w:b/>
          <w:bCs/>
          <w:noProof/>
          <w:color w:val="002060"/>
          <w:sz w:val="24"/>
          <w:szCs w:val="24"/>
        </w:rPr>
        <w:t>r</w:t>
      </w:r>
      <w:r w:rsidRPr="009470E8">
        <w:rPr>
          <w:rFonts w:ascii="Verdana" w:hAnsi="Verdana"/>
          <w:b/>
          <w:bCs/>
          <w:noProof/>
          <w:color w:val="002060"/>
          <w:sz w:val="24"/>
          <w:szCs w:val="24"/>
        </w:rPr>
        <w:t>eaucracy</w:t>
      </w:r>
      <w:r>
        <w:rPr>
          <w:rFonts w:ascii="Verdana" w:hAnsi="Verdana"/>
          <w:noProof/>
          <w:color w:val="002060"/>
          <w:sz w:val="24"/>
          <w:szCs w:val="24"/>
        </w:rPr>
        <w:t xml:space="preserve">, </w:t>
      </w:r>
      <w:r w:rsidRPr="009470E8">
        <w:rPr>
          <w:rFonts w:ascii="Verdana" w:hAnsi="Verdana"/>
          <w:b/>
          <w:bCs/>
          <w:noProof/>
          <w:color w:val="002060"/>
          <w:sz w:val="24"/>
          <w:szCs w:val="24"/>
        </w:rPr>
        <w:t>sustainable resources</w:t>
      </w:r>
      <w:r>
        <w:rPr>
          <w:rFonts w:ascii="Verdana" w:hAnsi="Verdana"/>
          <w:noProof/>
          <w:color w:val="002060"/>
          <w:sz w:val="24"/>
          <w:szCs w:val="24"/>
        </w:rPr>
        <w:t xml:space="preserve">, </w:t>
      </w:r>
      <w:r w:rsidRPr="009470E8">
        <w:rPr>
          <w:rFonts w:ascii="Verdana" w:hAnsi="Verdana"/>
          <w:b/>
          <w:bCs/>
          <w:noProof/>
          <w:color w:val="002060"/>
          <w:sz w:val="24"/>
          <w:szCs w:val="24"/>
        </w:rPr>
        <w:t>established ways of working</w:t>
      </w:r>
      <w:r>
        <w:rPr>
          <w:rFonts w:ascii="Verdana" w:hAnsi="Verdana"/>
          <w:noProof/>
          <w:color w:val="002060"/>
          <w:sz w:val="24"/>
          <w:szCs w:val="24"/>
        </w:rPr>
        <w:t xml:space="preserve"> and stre</w:t>
      </w:r>
      <w:r w:rsidR="00E77787">
        <w:rPr>
          <w:rFonts w:ascii="Verdana" w:hAnsi="Verdana"/>
          <w:noProof/>
          <w:color w:val="002060"/>
          <w:sz w:val="24"/>
          <w:szCs w:val="24"/>
        </w:rPr>
        <w:t>ng</w:t>
      </w:r>
      <w:r>
        <w:rPr>
          <w:rFonts w:ascii="Verdana" w:hAnsi="Verdana"/>
          <w:noProof/>
          <w:color w:val="002060"/>
          <w:sz w:val="24"/>
          <w:szCs w:val="24"/>
        </w:rPr>
        <w:t>the</w:t>
      </w:r>
      <w:r w:rsidR="00E77787">
        <w:rPr>
          <w:rFonts w:ascii="Verdana" w:hAnsi="Verdana"/>
          <w:noProof/>
          <w:color w:val="002060"/>
          <w:sz w:val="24"/>
          <w:szCs w:val="24"/>
        </w:rPr>
        <w:t>n</w:t>
      </w:r>
      <w:r>
        <w:rPr>
          <w:rFonts w:ascii="Verdana" w:hAnsi="Verdana"/>
          <w:noProof/>
          <w:color w:val="002060"/>
          <w:sz w:val="24"/>
          <w:szCs w:val="24"/>
        </w:rPr>
        <w:t xml:space="preserve">ing the </w:t>
      </w:r>
      <w:r w:rsidRPr="009470E8">
        <w:rPr>
          <w:rFonts w:ascii="Verdana" w:hAnsi="Verdana"/>
          <w:b/>
          <w:bCs/>
          <w:noProof/>
          <w:color w:val="002060"/>
          <w:sz w:val="24"/>
          <w:szCs w:val="24"/>
        </w:rPr>
        <w:t>role of cluster</w:t>
      </w:r>
      <w:r w:rsidR="00E77787">
        <w:rPr>
          <w:rFonts w:ascii="Verdana" w:hAnsi="Verdana"/>
          <w:b/>
          <w:bCs/>
          <w:noProof/>
          <w:color w:val="002060"/>
          <w:sz w:val="24"/>
          <w:szCs w:val="24"/>
        </w:rPr>
        <w:t>s</w:t>
      </w:r>
      <w:r>
        <w:rPr>
          <w:rFonts w:ascii="Verdana" w:hAnsi="Verdana"/>
          <w:noProof/>
          <w:color w:val="002060"/>
          <w:sz w:val="24"/>
          <w:szCs w:val="24"/>
        </w:rPr>
        <w:t xml:space="preserve"> can help cluster</w:t>
      </w:r>
      <w:r w:rsidR="00E77787">
        <w:rPr>
          <w:rFonts w:ascii="Verdana" w:hAnsi="Verdana"/>
          <w:noProof/>
          <w:color w:val="002060"/>
          <w:sz w:val="24"/>
          <w:szCs w:val="24"/>
        </w:rPr>
        <w:t>s</w:t>
      </w:r>
      <w:r>
        <w:rPr>
          <w:rFonts w:ascii="Verdana" w:hAnsi="Verdana"/>
          <w:noProof/>
          <w:color w:val="002060"/>
          <w:sz w:val="24"/>
          <w:szCs w:val="24"/>
        </w:rPr>
        <w:t xml:space="preserve"> to continue to develop and /or function more effectively towards </w:t>
      </w:r>
      <w:r w:rsidR="00E77787">
        <w:rPr>
          <w:rFonts w:ascii="Verdana" w:hAnsi="Verdana"/>
          <w:noProof/>
          <w:color w:val="002060"/>
          <w:sz w:val="24"/>
          <w:szCs w:val="24"/>
        </w:rPr>
        <w:t xml:space="preserve">the </w:t>
      </w:r>
      <w:r>
        <w:rPr>
          <w:rFonts w:ascii="Verdana" w:hAnsi="Verdana"/>
          <w:noProof/>
          <w:color w:val="002060"/>
          <w:sz w:val="24"/>
          <w:szCs w:val="24"/>
        </w:rPr>
        <w:t xml:space="preserve">PCMW and deliver ACD.  </w:t>
      </w:r>
    </w:p>
    <w:p w14:paraId="11EFD3B6" w14:textId="05D45A0C" w:rsidR="00613BEE" w:rsidRDefault="00613BEE" w:rsidP="00783702">
      <w:pPr>
        <w:spacing w:before="100" w:beforeAutospacing="1" w:after="100" w:afterAutospacing="1" w:line="276" w:lineRule="auto"/>
        <w:jc w:val="both"/>
        <w:rPr>
          <w:rFonts w:ascii="Verdana" w:hAnsi="Verdana"/>
          <w:noProof/>
          <w:color w:val="002060"/>
          <w:sz w:val="24"/>
          <w:szCs w:val="24"/>
        </w:rPr>
      </w:pPr>
      <w:r w:rsidRPr="004A1E15">
        <w:rPr>
          <w:rFonts w:ascii="Verdana" w:hAnsi="Verdana"/>
          <w:noProof/>
          <w:color w:val="002060"/>
          <w:sz w:val="24"/>
          <w:szCs w:val="24"/>
        </w:rPr>
        <w:t>The key themes identified within this report which have potential to stre</w:t>
      </w:r>
      <w:r w:rsidR="00783702" w:rsidRPr="004A1E15">
        <w:rPr>
          <w:rFonts w:ascii="Verdana" w:hAnsi="Verdana"/>
          <w:noProof/>
          <w:color w:val="002060"/>
          <w:sz w:val="24"/>
          <w:szCs w:val="24"/>
        </w:rPr>
        <w:t>ng</w:t>
      </w:r>
      <w:r w:rsidR="00872F0F">
        <w:rPr>
          <w:rFonts w:ascii="Verdana" w:hAnsi="Verdana"/>
          <w:noProof/>
          <w:color w:val="002060"/>
          <w:sz w:val="24"/>
          <w:szCs w:val="24"/>
        </w:rPr>
        <w:t>th</w:t>
      </w:r>
      <w:r w:rsidR="00783702" w:rsidRPr="004A1E15">
        <w:rPr>
          <w:rFonts w:ascii="Verdana" w:hAnsi="Verdana"/>
          <w:noProof/>
          <w:color w:val="002060"/>
          <w:sz w:val="24"/>
          <w:szCs w:val="24"/>
        </w:rPr>
        <w:t>en</w:t>
      </w:r>
      <w:r w:rsidRPr="004A1E15">
        <w:rPr>
          <w:rFonts w:ascii="Verdana" w:hAnsi="Verdana"/>
          <w:noProof/>
          <w:color w:val="002060"/>
          <w:sz w:val="24"/>
          <w:szCs w:val="24"/>
        </w:rPr>
        <w:t xml:space="preserve"> the function, eff</w:t>
      </w:r>
      <w:r w:rsidR="00783702" w:rsidRPr="004A1E15">
        <w:rPr>
          <w:rFonts w:ascii="Verdana" w:hAnsi="Verdana"/>
          <w:noProof/>
          <w:color w:val="002060"/>
          <w:sz w:val="24"/>
          <w:szCs w:val="24"/>
        </w:rPr>
        <w:t xml:space="preserve">iciency </w:t>
      </w:r>
      <w:r w:rsidRPr="004A1E15">
        <w:rPr>
          <w:rFonts w:ascii="Verdana" w:hAnsi="Verdana"/>
          <w:noProof/>
          <w:color w:val="002060"/>
          <w:sz w:val="24"/>
          <w:szCs w:val="24"/>
        </w:rPr>
        <w:t>and development of cluster working in Wales and support progress ag</w:t>
      </w:r>
      <w:r w:rsidR="00783702" w:rsidRPr="004A1E15">
        <w:rPr>
          <w:rFonts w:ascii="Verdana" w:hAnsi="Verdana"/>
          <w:noProof/>
          <w:color w:val="002060"/>
          <w:sz w:val="24"/>
          <w:szCs w:val="24"/>
        </w:rPr>
        <w:t>a</w:t>
      </w:r>
      <w:r w:rsidRPr="004A1E15">
        <w:rPr>
          <w:rFonts w:ascii="Verdana" w:hAnsi="Verdana"/>
          <w:noProof/>
          <w:color w:val="002060"/>
          <w:sz w:val="24"/>
          <w:szCs w:val="24"/>
        </w:rPr>
        <w:t xml:space="preserve">inst PCMW and ACD are centred around empowering and investing in the cluster structure and its workforce. Finance is a significant barrier which requires consideration to increase autonomy of clusters and enable cluster projects and innovation to progress. </w:t>
      </w:r>
      <w:r w:rsidR="00452A89">
        <w:rPr>
          <w:rFonts w:ascii="Verdana" w:hAnsi="Verdana"/>
          <w:noProof/>
          <w:color w:val="002060"/>
          <w:sz w:val="24"/>
          <w:szCs w:val="24"/>
        </w:rPr>
        <w:t>Published evidence on the factors and enablers which support systems working support the findings of custer self-reflection.</w:t>
      </w:r>
      <w:r w:rsidR="00452A89">
        <w:rPr>
          <w:rStyle w:val="FootnoteReference"/>
          <w:rFonts w:ascii="Verdana" w:hAnsi="Verdana"/>
          <w:noProof/>
          <w:color w:val="002060"/>
          <w:sz w:val="24"/>
          <w:szCs w:val="24"/>
        </w:rPr>
        <w:footnoteReference w:id="3"/>
      </w:r>
      <w:r w:rsidR="00452A89">
        <w:rPr>
          <w:rStyle w:val="FootnoteReference"/>
          <w:rFonts w:ascii="Verdana" w:hAnsi="Verdana"/>
          <w:noProof/>
          <w:color w:val="002060"/>
          <w:sz w:val="24"/>
          <w:szCs w:val="24"/>
        </w:rPr>
        <w:footnoteReference w:id="4"/>
      </w:r>
      <w:r w:rsidR="00452A89">
        <w:rPr>
          <w:rStyle w:val="FootnoteReference"/>
          <w:rFonts w:ascii="Verdana" w:hAnsi="Verdana"/>
          <w:noProof/>
          <w:color w:val="002060"/>
          <w:sz w:val="24"/>
          <w:szCs w:val="24"/>
        </w:rPr>
        <w:footnoteReference w:id="5"/>
      </w:r>
      <w:r w:rsidR="00452A89">
        <w:rPr>
          <w:rFonts w:ascii="Verdana" w:hAnsi="Verdana"/>
          <w:noProof/>
          <w:color w:val="002060"/>
          <w:sz w:val="24"/>
          <w:szCs w:val="24"/>
        </w:rPr>
        <w:t xml:space="preserve"> </w:t>
      </w:r>
    </w:p>
    <w:p w14:paraId="0F94A7DC" w14:textId="760C2C06" w:rsidR="0042190B" w:rsidRPr="004A1E15" w:rsidRDefault="0042190B" w:rsidP="00783702">
      <w:pPr>
        <w:spacing w:before="100" w:beforeAutospacing="1" w:after="100" w:afterAutospacing="1" w:line="276" w:lineRule="auto"/>
        <w:jc w:val="both"/>
        <w:rPr>
          <w:rFonts w:ascii="Verdana" w:hAnsi="Verdana"/>
          <w:noProof/>
          <w:color w:val="002060"/>
          <w:sz w:val="24"/>
          <w:szCs w:val="24"/>
        </w:rPr>
      </w:pPr>
      <w:r>
        <w:rPr>
          <w:rFonts w:ascii="Verdana" w:hAnsi="Verdana"/>
          <w:noProof/>
          <w:color w:val="002060"/>
          <w:sz w:val="24"/>
          <w:szCs w:val="24"/>
        </w:rPr>
        <w:t>Further development of w</w:t>
      </w:r>
      <w:r w:rsidRPr="004A1E15">
        <w:rPr>
          <w:rFonts w:ascii="Verdana" w:hAnsi="Verdana"/>
          <w:noProof/>
          <w:color w:val="002060"/>
          <w:sz w:val="24"/>
          <w:szCs w:val="24"/>
        </w:rPr>
        <w:t xml:space="preserve">ork to articulate and communicate the unique role of clusters </w:t>
      </w:r>
      <w:r>
        <w:rPr>
          <w:rFonts w:ascii="Verdana" w:hAnsi="Verdana"/>
          <w:noProof/>
          <w:color w:val="002060"/>
          <w:sz w:val="24"/>
          <w:szCs w:val="24"/>
        </w:rPr>
        <w:t xml:space="preserve">and professional collaboratives is important as cluster working  continues to mature, </w:t>
      </w:r>
      <w:r w:rsidRPr="004A1E15">
        <w:rPr>
          <w:rFonts w:ascii="Verdana" w:hAnsi="Verdana"/>
          <w:noProof/>
          <w:color w:val="002060"/>
          <w:sz w:val="24"/>
          <w:szCs w:val="24"/>
        </w:rPr>
        <w:t xml:space="preserve">with particular focus on the role of clusters </w:t>
      </w:r>
      <w:r>
        <w:rPr>
          <w:rFonts w:ascii="Verdana" w:hAnsi="Verdana"/>
          <w:noProof/>
          <w:color w:val="002060"/>
          <w:sz w:val="24"/>
          <w:szCs w:val="24"/>
        </w:rPr>
        <w:t xml:space="preserve">within strategic aims and objectives for </w:t>
      </w:r>
      <w:r w:rsidR="00BB5D64">
        <w:rPr>
          <w:rFonts w:ascii="Verdana" w:hAnsi="Verdana"/>
          <w:noProof/>
          <w:color w:val="002060"/>
          <w:sz w:val="24"/>
          <w:szCs w:val="24"/>
        </w:rPr>
        <w:t>H</w:t>
      </w:r>
      <w:r>
        <w:rPr>
          <w:rFonts w:ascii="Verdana" w:hAnsi="Verdana"/>
          <w:noProof/>
          <w:color w:val="002060"/>
          <w:sz w:val="24"/>
          <w:szCs w:val="24"/>
        </w:rPr>
        <w:t xml:space="preserve">ealth </w:t>
      </w:r>
      <w:r w:rsidR="00BB5D64">
        <w:rPr>
          <w:rFonts w:ascii="Verdana" w:hAnsi="Verdana"/>
          <w:noProof/>
          <w:color w:val="002060"/>
          <w:sz w:val="24"/>
          <w:szCs w:val="24"/>
        </w:rPr>
        <w:t>B</w:t>
      </w:r>
      <w:r>
        <w:rPr>
          <w:rFonts w:ascii="Verdana" w:hAnsi="Verdana"/>
          <w:noProof/>
          <w:color w:val="002060"/>
          <w:sz w:val="24"/>
          <w:szCs w:val="24"/>
        </w:rPr>
        <w:t>oards and their partners in RPBs</w:t>
      </w:r>
      <w:r w:rsidRPr="004A1E15">
        <w:rPr>
          <w:rFonts w:ascii="Verdana" w:hAnsi="Verdana"/>
          <w:noProof/>
          <w:color w:val="002060"/>
          <w:sz w:val="24"/>
          <w:szCs w:val="24"/>
        </w:rPr>
        <w:t xml:space="preserve">. </w:t>
      </w:r>
      <w:r>
        <w:rPr>
          <w:rFonts w:ascii="Verdana" w:hAnsi="Verdana"/>
          <w:noProof/>
          <w:color w:val="002060"/>
          <w:sz w:val="24"/>
          <w:szCs w:val="24"/>
        </w:rPr>
        <w:t xml:space="preserve">Engaging with partneres on the </w:t>
      </w:r>
      <w:r w:rsidRPr="004A1E15">
        <w:rPr>
          <w:rFonts w:ascii="Verdana" w:hAnsi="Verdana"/>
          <w:noProof/>
          <w:color w:val="002060"/>
          <w:sz w:val="24"/>
          <w:szCs w:val="24"/>
        </w:rPr>
        <w:t xml:space="preserve">roles and remits </w:t>
      </w:r>
      <w:r>
        <w:rPr>
          <w:rFonts w:ascii="Verdana" w:hAnsi="Verdana"/>
          <w:noProof/>
          <w:color w:val="002060"/>
          <w:sz w:val="24"/>
          <w:szCs w:val="24"/>
        </w:rPr>
        <w:t xml:space="preserve">of clusters and professional collaboratives within </w:t>
      </w:r>
      <w:r w:rsidRPr="004A1E15">
        <w:rPr>
          <w:rFonts w:ascii="Verdana" w:hAnsi="Verdana"/>
          <w:noProof/>
          <w:color w:val="002060"/>
          <w:sz w:val="24"/>
          <w:szCs w:val="24"/>
        </w:rPr>
        <w:t xml:space="preserve">the primary care system will also support clusters in effectively progressing. </w:t>
      </w:r>
    </w:p>
    <w:p w14:paraId="38910A28" w14:textId="207AE9D2" w:rsidR="002D4F13" w:rsidRPr="00261CFD" w:rsidRDefault="002D4F13" w:rsidP="008C6F4B">
      <w:pPr>
        <w:pStyle w:val="Heading1"/>
        <w:spacing w:before="100" w:beforeAutospacing="1" w:after="100" w:afterAutospacing="1"/>
        <w:rPr>
          <w:rFonts w:ascii="Verdana" w:hAnsi="Verdana"/>
          <w:b/>
          <w:bCs/>
          <w:noProof/>
          <w:color w:val="002060"/>
        </w:rPr>
      </w:pPr>
      <w:bookmarkStart w:id="41" w:name="_Toc173314910"/>
      <w:bookmarkStart w:id="42" w:name="_Hlk171433526"/>
      <w:r w:rsidRPr="00261CFD">
        <w:rPr>
          <w:rFonts w:ascii="Verdana" w:hAnsi="Verdana"/>
          <w:b/>
          <w:bCs/>
          <w:noProof/>
          <w:color w:val="002060"/>
        </w:rPr>
        <w:lastRenderedPageBreak/>
        <w:t>Limitations</w:t>
      </w:r>
      <w:bookmarkEnd w:id="41"/>
      <w:r w:rsidRPr="00261CFD">
        <w:rPr>
          <w:rFonts w:ascii="Verdana" w:hAnsi="Verdana"/>
          <w:b/>
          <w:bCs/>
          <w:noProof/>
          <w:color w:val="002060"/>
        </w:rPr>
        <w:t xml:space="preserve"> </w:t>
      </w:r>
    </w:p>
    <w:bookmarkEnd w:id="42"/>
    <w:p w14:paraId="2396BEBC" w14:textId="5F508FBE" w:rsidR="00B03EC3" w:rsidRDefault="00B74037" w:rsidP="008C6F4B">
      <w:pPr>
        <w:spacing w:before="100" w:beforeAutospacing="1" w:after="100" w:afterAutospacing="1"/>
        <w:jc w:val="both"/>
        <w:rPr>
          <w:rFonts w:ascii="Verdana" w:hAnsi="Verdana"/>
          <w:noProof/>
          <w:color w:val="002060"/>
          <w:sz w:val="24"/>
          <w:szCs w:val="24"/>
        </w:rPr>
      </w:pPr>
      <w:r>
        <w:rPr>
          <w:rFonts w:ascii="Verdana" w:hAnsi="Verdana"/>
          <w:noProof/>
          <w:color w:val="002060"/>
          <w:sz w:val="24"/>
          <w:szCs w:val="24"/>
        </w:rPr>
        <w:t xml:space="preserve">The risk of bias is likely due to the nature of self-reflection. Observer bias, reporting bias and recall bias for both quantitative and qualitative results is likely. </w:t>
      </w:r>
    </w:p>
    <w:p w14:paraId="22687010" w14:textId="53A8F2F6" w:rsidR="00B74037" w:rsidRDefault="00B74037" w:rsidP="008C6F4B">
      <w:pPr>
        <w:spacing w:before="100" w:beforeAutospacing="1" w:after="100" w:afterAutospacing="1"/>
        <w:jc w:val="both"/>
        <w:rPr>
          <w:rFonts w:ascii="Verdana" w:hAnsi="Verdana"/>
          <w:noProof/>
          <w:color w:val="002060"/>
          <w:sz w:val="24"/>
          <w:szCs w:val="24"/>
        </w:rPr>
      </w:pPr>
      <w:r>
        <w:rPr>
          <w:rFonts w:ascii="Verdana" w:hAnsi="Verdana"/>
          <w:noProof/>
          <w:color w:val="002060"/>
          <w:sz w:val="24"/>
          <w:szCs w:val="24"/>
        </w:rPr>
        <w:t>Variation on how clusters undertook self-ref</w:t>
      </w:r>
      <w:r w:rsidR="008628AB">
        <w:rPr>
          <w:rFonts w:ascii="Verdana" w:hAnsi="Verdana"/>
          <w:noProof/>
          <w:color w:val="002060"/>
          <w:sz w:val="24"/>
          <w:szCs w:val="24"/>
        </w:rPr>
        <w:t>lec</w:t>
      </w:r>
      <w:r>
        <w:rPr>
          <w:rFonts w:ascii="Verdana" w:hAnsi="Verdana"/>
          <w:noProof/>
          <w:color w:val="002060"/>
          <w:sz w:val="24"/>
          <w:szCs w:val="24"/>
        </w:rPr>
        <w:t xml:space="preserve">tion is likely. </w:t>
      </w:r>
      <w:r w:rsidR="002D4F13" w:rsidRPr="00921E37">
        <w:rPr>
          <w:rFonts w:ascii="Verdana" w:hAnsi="Verdana"/>
          <w:noProof/>
          <w:color w:val="002060"/>
          <w:sz w:val="24"/>
          <w:szCs w:val="24"/>
        </w:rPr>
        <w:t>The appr</w:t>
      </w:r>
      <w:r w:rsidR="008628AB">
        <w:rPr>
          <w:rFonts w:ascii="Verdana" w:hAnsi="Verdana"/>
          <w:noProof/>
          <w:color w:val="002060"/>
          <w:sz w:val="24"/>
          <w:szCs w:val="24"/>
        </w:rPr>
        <w:t>oa</w:t>
      </w:r>
      <w:r w:rsidR="002D4F13" w:rsidRPr="00921E37">
        <w:rPr>
          <w:rFonts w:ascii="Verdana" w:hAnsi="Verdana"/>
          <w:noProof/>
          <w:color w:val="002060"/>
          <w:sz w:val="24"/>
          <w:szCs w:val="24"/>
        </w:rPr>
        <w:t>ch</w:t>
      </w:r>
      <w:r>
        <w:rPr>
          <w:rFonts w:ascii="Verdana" w:hAnsi="Verdana"/>
          <w:noProof/>
          <w:color w:val="002060"/>
          <w:sz w:val="24"/>
          <w:szCs w:val="24"/>
        </w:rPr>
        <w:t xml:space="preserve"> was not mandated. Who engaged and how cluster self-reflection was facilitated across Wales will differ. </w:t>
      </w:r>
    </w:p>
    <w:p w14:paraId="49662610" w14:textId="5439DCD4" w:rsidR="00B74037" w:rsidRDefault="00B74037" w:rsidP="008C6F4B">
      <w:pPr>
        <w:spacing w:before="100" w:beforeAutospacing="1" w:after="100" w:afterAutospacing="1"/>
        <w:jc w:val="both"/>
        <w:rPr>
          <w:rFonts w:ascii="Verdana" w:hAnsi="Verdana"/>
          <w:noProof/>
          <w:color w:val="002060"/>
          <w:sz w:val="24"/>
          <w:szCs w:val="24"/>
        </w:rPr>
      </w:pPr>
      <w:r>
        <w:rPr>
          <w:rFonts w:ascii="Verdana" w:hAnsi="Verdana"/>
          <w:noProof/>
          <w:color w:val="002060"/>
          <w:sz w:val="24"/>
          <w:szCs w:val="24"/>
        </w:rPr>
        <w:t xml:space="preserve">Analysing results at an All Wales level </w:t>
      </w:r>
      <w:r w:rsidR="002D4F13" w:rsidRPr="00921E37">
        <w:rPr>
          <w:rFonts w:ascii="Verdana" w:hAnsi="Verdana"/>
          <w:noProof/>
          <w:color w:val="002060"/>
          <w:sz w:val="24"/>
          <w:szCs w:val="24"/>
        </w:rPr>
        <w:t>could potentially</w:t>
      </w:r>
      <w:r>
        <w:rPr>
          <w:rFonts w:ascii="Verdana" w:hAnsi="Verdana"/>
          <w:noProof/>
          <w:color w:val="002060"/>
          <w:sz w:val="24"/>
          <w:szCs w:val="24"/>
        </w:rPr>
        <w:t xml:space="preserve"> hide or mask </w:t>
      </w:r>
      <w:r w:rsidR="002D4F13" w:rsidRPr="00921E37">
        <w:rPr>
          <w:rFonts w:ascii="Verdana" w:hAnsi="Verdana"/>
          <w:noProof/>
          <w:color w:val="002060"/>
          <w:sz w:val="24"/>
          <w:szCs w:val="24"/>
        </w:rPr>
        <w:t xml:space="preserve"> regional n</w:t>
      </w:r>
      <w:r w:rsidR="008628AB">
        <w:rPr>
          <w:rFonts w:ascii="Verdana" w:hAnsi="Verdana"/>
          <w:noProof/>
          <w:color w:val="002060"/>
          <w:sz w:val="24"/>
          <w:szCs w:val="24"/>
        </w:rPr>
        <w:t>uances</w:t>
      </w:r>
      <w:r w:rsidR="002D4F13" w:rsidRPr="00921E37">
        <w:rPr>
          <w:rFonts w:ascii="Verdana" w:hAnsi="Verdana"/>
          <w:noProof/>
          <w:color w:val="002060"/>
          <w:sz w:val="24"/>
          <w:szCs w:val="24"/>
        </w:rPr>
        <w:t xml:space="preserve"> which </w:t>
      </w:r>
      <w:r>
        <w:rPr>
          <w:rFonts w:ascii="Verdana" w:hAnsi="Verdana"/>
          <w:noProof/>
          <w:color w:val="002060"/>
          <w:sz w:val="24"/>
          <w:szCs w:val="24"/>
        </w:rPr>
        <w:t xml:space="preserve">are significant influences on </w:t>
      </w:r>
      <w:r w:rsidR="002D4F13" w:rsidRPr="00921E37">
        <w:rPr>
          <w:rFonts w:ascii="Verdana" w:hAnsi="Verdana"/>
          <w:noProof/>
          <w:color w:val="002060"/>
          <w:sz w:val="24"/>
          <w:szCs w:val="24"/>
        </w:rPr>
        <w:t>cluster working</w:t>
      </w:r>
      <w:r>
        <w:rPr>
          <w:rFonts w:ascii="Verdana" w:hAnsi="Verdana"/>
          <w:noProof/>
          <w:color w:val="002060"/>
          <w:sz w:val="24"/>
          <w:szCs w:val="24"/>
        </w:rPr>
        <w:t xml:space="preserve"> at a local level but have not been drawn out within themes at a national level. </w:t>
      </w:r>
    </w:p>
    <w:p w14:paraId="2C88F082" w14:textId="02262881" w:rsidR="002D4F13" w:rsidRPr="00921E37" w:rsidRDefault="001E566F" w:rsidP="008C6F4B">
      <w:pPr>
        <w:spacing w:before="100" w:beforeAutospacing="1" w:after="100" w:afterAutospacing="1"/>
        <w:jc w:val="both"/>
        <w:rPr>
          <w:rFonts w:ascii="Verdana" w:hAnsi="Verdana"/>
          <w:noProof/>
          <w:color w:val="002060"/>
          <w:sz w:val="24"/>
          <w:szCs w:val="24"/>
        </w:rPr>
      </w:pPr>
      <w:r>
        <w:rPr>
          <w:rFonts w:ascii="Verdana" w:hAnsi="Verdana"/>
          <w:noProof/>
          <w:color w:val="002060"/>
          <w:sz w:val="24"/>
          <w:szCs w:val="24"/>
        </w:rPr>
        <w:t xml:space="preserve">Over </w:t>
      </w:r>
      <w:r w:rsidR="00B74037">
        <w:rPr>
          <w:rFonts w:ascii="Verdana" w:hAnsi="Verdana"/>
          <w:noProof/>
          <w:color w:val="002060"/>
          <w:sz w:val="24"/>
          <w:szCs w:val="24"/>
        </w:rPr>
        <w:t>75% of clusters responded to cluster self-reflection, this is a significant response rate that allows for gener</w:t>
      </w:r>
      <w:r w:rsidR="00FF1278">
        <w:rPr>
          <w:rFonts w:ascii="Verdana" w:hAnsi="Verdana"/>
          <w:noProof/>
          <w:color w:val="002060"/>
          <w:sz w:val="24"/>
          <w:szCs w:val="24"/>
        </w:rPr>
        <w:t>alis</w:t>
      </w:r>
      <w:r w:rsidR="00B74037">
        <w:rPr>
          <w:rFonts w:ascii="Verdana" w:hAnsi="Verdana"/>
          <w:noProof/>
          <w:color w:val="002060"/>
          <w:sz w:val="24"/>
          <w:szCs w:val="24"/>
        </w:rPr>
        <w:t>ability</w:t>
      </w:r>
      <w:r w:rsidR="00FF1278">
        <w:rPr>
          <w:rFonts w:ascii="Verdana" w:hAnsi="Verdana"/>
          <w:noProof/>
          <w:color w:val="002060"/>
          <w:sz w:val="24"/>
          <w:szCs w:val="24"/>
        </w:rPr>
        <w:t>,</w:t>
      </w:r>
      <w:r w:rsidR="00B74037">
        <w:rPr>
          <w:rFonts w:ascii="Verdana" w:hAnsi="Verdana"/>
          <w:noProof/>
          <w:color w:val="002060"/>
          <w:sz w:val="24"/>
          <w:szCs w:val="24"/>
        </w:rPr>
        <w:t xml:space="preserve"> however, </w:t>
      </w:r>
      <w:r>
        <w:rPr>
          <w:rFonts w:ascii="Verdana" w:hAnsi="Verdana"/>
          <w:noProof/>
          <w:color w:val="002060"/>
          <w:sz w:val="24"/>
          <w:szCs w:val="24"/>
        </w:rPr>
        <w:t>nearly a quarter o</w:t>
      </w:r>
      <w:r w:rsidR="00B74037">
        <w:rPr>
          <w:rFonts w:ascii="Verdana" w:hAnsi="Verdana"/>
          <w:noProof/>
          <w:color w:val="002060"/>
          <w:sz w:val="24"/>
          <w:szCs w:val="24"/>
        </w:rPr>
        <w:t>f clusters in Wales and their exper</w:t>
      </w:r>
      <w:r w:rsidR="008628AB">
        <w:rPr>
          <w:rFonts w:ascii="Verdana" w:hAnsi="Verdana"/>
          <w:noProof/>
          <w:color w:val="002060"/>
          <w:sz w:val="24"/>
          <w:szCs w:val="24"/>
        </w:rPr>
        <w:t>ien</w:t>
      </w:r>
      <w:r w:rsidR="00B74037">
        <w:rPr>
          <w:rFonts w:ascii="Verdana" w:hAnsi="Verdana"/>
          <w:noProof/>
          <w:color w:val="002060"/>
          <w:sz w:val="24"/>
          <w:szCs w:val="24"/>
        </w:rPr>
        <w:t xml:space="preserve">ces of cluster working have not been considered within this report. </w:t>
      </w:r>
      <w:r w:rsidR="00FF1278">
        <w:rPr>
          <w:rFonts w:ascii="Verdana" w:hAnsi="Verdana"/>
          <w:noProof/>
          <w:color w:val="002060"/>
          <w:sz w:val="24"/>
          <w:szCs w:val="24"/>
        </w:rPr>
        <w:t>It was also noted that responses in relation to PCMW outcome 13 and ACD outcomes 2 and 7 were incomplete i.e. maturity ratings were not received from all 46 clusters.</w:t>
      </w:r>
      <w:r w:rsidR="00B74037">
        <w:rPr>
          <w:rFonts w:ascii="Verdana" w:hAnsi="Verdana"/>
          <w:noProof/>
          <w:color w:val="002060"/>
          <w:sz w:val="24"/>
          <w:szCs w:val="24"/>
        </w:rPr>
        <w:t xml:space="preserve"> </w:t>
      </w:r>
      <w:r w:rsidR="002D4F13" w:rsidRPr="00921E37">
        <w:rPr>
          <w:rFonts w:ascii="Verdana" w:hAnsi="Verdana"/>
          <w:noProof/>
          <w:color w:val="002060"/>
          <w:sz w:val="24"/>
          <w:szCs w:val="24"/>
        </w:rPr>
        <w:t xml:space="preserve"> </w:t>
      </w:r>
    </w:p>
    <w:p w14:paraId="329A4A16" w14:textId="6E86C864" w:rsidR="00C03123" w:rsidRPr="00261CFD" w:rsidRDefault="0042190B" w:rsidP="008C6F4B">
      <w:pPr>
        <w:pStyle w:val="Heading1"/>
        <w:spacing w:before="100" w:beforeAutospacing="1" w:after="100" w:afterAutospacing="1"/>
        <w:rPr>
          <w:rFonts w:ascii="Verdana" w:hAnsi="Verdana"/>
          <w:b/>
          <w:bCs/>
          <w:noProof/>
          <w:color w:val="002060"/>
        </w:rPr>
      </w:pPr>
      <w:bookmarkStart w:id="43" w:name="_Toc173314911"/>
      <w:bookmarkStart w:id="44" w:name="_Hlk172702512"/>
      <w:bookmarkEnd w:id="40"/>
      <w:r>
        <w:rPr>
          <w:rFonts w:ascii="Verdana" w:hAnsi="Verdana"/>
          <w:b/>
          <w:bCs/>
          <w:noProof/>
          <w:color w:val="002060"/>
        </w:rPr>
        <w:t>Opportunities for action</w:t>
      </w:r>
      <w:bookmarkEnd w:id="43"/>
      <w:r w:rsidR="00C03123" w:rsidRPr="00261CFD">
        <w:rPr>
          <w:rFonts w:ascii="Verdana" w:hAnsi="Verdana"/>
          <w:b/>
          <w:bCs/>
          <w:noProof/>
          <w:color w:val="002060"/>
        </w:rPr>
        <w:t xml:space="preserve"> </w:t>
      </w:r>
    </w:p>
    <w:p w14:paraId="61B1DF06" w14:textId="1541CF94" w:rsidR="000321E0" w:rsidRDefault="00004E50" w:rsidP="00DC3185">
      <w:pPr>
        <w:spacing w:before="100" w:beforeAutospacing="1" w:after="100" w:afterAutospacing="1" w:line="276" w:lineRule="auto"/>
        <w:jc w:val="both"/>
        <w:rPr>
          <w:rFonts w:ascii="Verdana" w:hAnsi="Verdana" w:cs="Arial"/>
          <w:color w:val="002060"/>
          <w:sz w:val="24"/>
          <w:szCs w:val="24"/>
        </w:rPr>
      </w:pPr>
      <w:r>
        <w:rPr>
          <w:rFonts w:ascii="Verdana" w:hAnsi="Verdana"/>
          <w:noProof/>
          <w:color w:val="002060"/>
          <w:sz w:val="24"/>
          <w:szCs w:val="24"/>
        </w:rPr>
        <w:t xml:space="preserve">The following </w:t>
      </w:r>
      <w:r w:rsidR="0042190B">
        <w:rPr>
          <w:rFonts w:ascii="Verdana" w:hAnsi="Verdana"/>
          <w:noProof/>
          <w:color w:val="002060"/>
          <w:sz w:val="24"/>
          <w:szCs w:val="24"/>
        </w:rPr>
        <w:t>opportunities for action</w:t>
      </w:r>
      <w:r>
        <w:rPr>
          <w:rFonts w:ascii="Verdana" w:hAnsi="Verdana"/>
          <w:noProof/>
          <w:color w:val="002060"/>
          <w:sz w:val="24"/>
          <w:szCs w:val="24"/>
        </w:rPr>
        <w:t xml:space="preserve"> have been developed based on the insight gathered through the self-reflection process. </w:t>
      </w:r>
      <w:r w:rsidR="000321E0">
        <w:rPr>
          <w:rFonts w:ascii="Verdana" w:hAnsi="Verdana"/>
          <w:noProof/>
          <w:color w:val="002060"/>
          <w:sz w:val="24"/>
          <w:szCs w:val="24"/>
        </w:rPr>
        <w:t>Where applicable, t</w:t>
      </w:r>
      <w:r>
        <w:rPr>
          <w:rFonts w:ascii="Verdana" w:hAnsi="Verdana"/>
          <w:noProof/>
          <w:color w:val="002060"/>
          <w:sz w:val="24"/>
          <w:szCs w:val="24"/>
        </w:rPr>
        <w:t xml:space="preserve">hey have been themed to align with the </w:t>
      </w:r>
      <w:r w:rsidR="00582B3E">
        <w:rPr>
          <w:rFonts w:ascii="Verdana" w:hAnsi="Verdana"/>
          <w:noProof/>
          <w:color w:val="002060"/>
          <w:sz w:val="24"/>
          <w:szCs w:val="24"/>
        </w:rPr>
        <w:t xml:space="preserve">recommendations </w:t>
      </w:r>
      <w:r>
        <w:rPr>
          <w:rFonts w:ascii="Verdana" w:hAnsi="Verdana"/>
          <w:noProof/>
          <w:color w:val="002060"/>
          <w:sz w:val="24"/>
          <w:szCs w:val="24"/>
        </w:rPr>
        <w:t xml:space="preserve">of the </w:t>
      </w:r>
      <w:r w:rsidR="000321E0">
        <w:rPr>
          <w:rFonts w:ascii="Verdana" w:hAnsi="Verdana"/>
          <w:noProof/>
          <w:color w:val="002060"/>
          <w:sz w:val="24"/>
          <w:szCs w:val="24"/>
        </w:rPr>
        <w:t xml:space="preserve">2023/24 </w:t>
      </w:r>
      <w:r>
        <w:rPr>
          <w:rFonts w:ascii="Verdana" w:hAnsi="Verdana"/>
          <w:noProof/>
          <w:color w:val="002060"/>
          <w:sz w:val="24"/>
          <w:szCs w:val="24"/>
        </w:rPr>
        <w:t>peer review discussions and the</w:t>
      </w:r>
      <w:r w:rsidRPr="00004E50">
        <w:rPr>
          <w:rFonts w:ascii="Verdana" w:hAnsi="Verdana" w:cs="Arial"/>
          <w:color w:val="002060"/>
          <w:sz w:val="24"/>
          <w:szCs w:val="24"/>
        </w:rPr>
        <w:t xml:space="preserve"> 2019 Auditor General for Wales report ‘Primary Care Services in Wales’</w:t>
      </w:r>
      <w:r>
        <w:rPr>
          <w:rStyle w:val="FootnoteReference"/>
          <w:rFonts w:ascii="Arial" w:hAnsi="Arial" w:cs="Arial"/>
          <w:color w:val="002060"/>
          <w:sz w:val="24"/>
          <w:szCs w:val="24"/>
        </w:rPr>
        <w:footnoteReference w:id="6"/>
      </w:r>
      <w:r w:rsidR="000321E0">
        <w:rPr>
          <w:rFonts w:ascii="Verdana" w:hAnsi="Verdana" w:cs="Arial"/>
          <w:color w:val="002060"/>
          <w:sz w:val="24"/>
          <w:szCs w:val="24"/>
        </w:rPr>
        <w:t>.</w:t>
      </w:r>
      <w:r w:rsidR="001A607C">
        <w:rPr>
          <w:rFonts w:ascii="Verdana" w:hAnsi="Verdana" w:cs="Arial"/>
          <w:color w:val="002060"/>
          <w:sz w:val="24"/>
          <w:szCs w:val="24"/>
        </w:rPr>
        <w:t xml:space="preserve"> </w:t>
      </w:r>
      <w:r w:rsidR="001A607C" w:rsidRPr="00C353BD">
        <w:rPr>
          <w:rFonts w:ascii="Verdana" w:hAnsi="Verdana" w:cs="Arial"/>
          <w:color w:val="002060"/>
          <w:sz w:val="24"/>
          <w:szCs w:val="24"/>
        </w:rPr>
        <w:t xml:space="preserve">Appendix </w:t>
      </w:r>
      <w:r w:rsidR="00C353BD">
        <w:rPr>
          <w:rFonts w:ascii="Verdana" w:hAnsi="Verdana" w:cs="Arial"/>
          <w:color w:val="002060"/>
          <w:sz w:val="24"/>
          <w:szCs w:val="24"/>
        </w:rPr>
        <w:t>7</w:t>
      </w:r>
      <w:r w:rsidR="001A607C">
        <w:rPr>
          <w:rFonts w:ascii="Verdana" w:hAnsi="Verdana" w:cs="Arial"/>
          <w:color w:val="002060"/>
          <w:sz w:val="24"/>
          <w:szCs w:val="24"/>
        </w:rPr>
        <w:t xml:space="preserve"> provides an overview </w:t>
      </w:r>
      <w:r w:rsidR="0042190B">
        <w:rPr>
          <w:rFonts w:ascii="Verdana" w:hAnsi="Verdana" w:cs="Arial"/>
          <w:color w:val="002060"/>
          <w:sz w:val="24"/>
          <w:szCs w:val="24"/>
        </w:rPr>
        <w:t xml:space="preserve">with </w:t>
      </w:r>
      <w:r w:rsidR="004A1E15">
        <w:rPr>
          <w:rFonts w:ascii="Verdana" w:hAnsi="Verdana" w:cs="Arial"/>
          <w:color w:val="002060"/>
          <w:sz w:val="24"/>
          <w:szCs w:val="24"/>
        </w:rPr>
        <w:t xml:space="preserve">suggested </w:t>
      </w:r>
      <w:r w:rsidR="001A607C">
        <w:rPr>
          <w:rFonts w:ascii="Verdana" w:hAnsi="Verdana" w:cs="Arial"/>
          <w:color w:val="002060"/>
          <w:sz w:val="24"/>
          <w:szCs w:val="24"/>
        </w:rPr>
        <w:t>timescales</w:t>
      </w:r>
      <w:r w:rsidR="001E566F">
        <w:rPr>
          <w:rFonts w:ascii="Verdana" w:hAnsi="Verdana" w:cs="Arial"/>
          <w:color w:val="002060"/>
          <w:sz w:val="24"/>
          <w:szCs w:val="24"/>
        </w:rPr>
        <w:t xml:space="preserve"> for action</w:t>
      </w:r>
      <w:r w:rsidR="001A607C">
        <w:rPr>
          <w:rFonts w:ascii="Verdana" w:hAnsi="Verdana" w:cs="Arial"/>
          <w:color w:val="002060"/>
          <w:sz w:val="24"/>
          <w:szCs w:val="24"/>
        </w:rPr>
        <w:t>.</w:t>
      </w:r>
    </w:p>
    <w:p w14:paraId="405FE886" w14:textId="2E7C51B3" w:rsidR="000321E0" w:rsidRPr="00617B51" w:rsidRDefault="000321E0" w:rsidP="00447209">
      <w:pPr>
        <w:pStyle w:val="Heading2"/>
        <w:numPr>
          <w:ilvl w:val="0"/>
          <w:numId w:val="8"/>
        </w:numPr>
        <w:spacing w:before="100" w:beforeAutospacing="1" w:after="100" w:afterAutospacing="1" w:line="276" w:lineRule="auto"/>
        <w:ind w:left="360"/>
        <w:rPr>
          <w:rFonts w:ascii="Verdana" w:hAnsi="Verdana"/>
          <w:b/>
          <w:bCs/>
          <w:color w:val="002060"/>
        </w:rPr>
      </w:pPr>
      <w:bookmarkStart w:id="46" w:name="_Toc173314912"/>
      <w:r w:rsidRPr="00582B3E">
        <w:rPr>
          <w:rFonts w:ascii="Verdana" w:hAnsi="Verdana"/>
          <w:b/>
          <w:bCs/>
          <w:color w:val="002060"/>
        </w:rPr>
        <w:t xml:space="preserve">Improving primary </w:t>
      </w:r>
      <w:r w:rsidR="00255B58">
        <w:rPr>
          <w:rFonts w:ascii="Verdana" w:hAnsi="Verdana"/>
          <w:b/>
          <w:bCs/>
          <w:color w:val="002060"/>
        </w:rPr>
        <w:t xml:space="preserve">and community </w:t>
      </w:r>
      <w:r w:rsidRPr="00582B3E">
        <w:rPr>
          <w:rFonts w:ascii="Verdana" w:hAnsi="Verdana"/>
          <w:b/>
          <w:bCs/>
          <w:color w:val="002060"/>
        </w:rPr>
        <w:t xml:space="preserve">care </w:t>
      </w:r>
      <w:r w:rsidRPr="00617B51">
        <w:rPr>
          <w:rFonts w:ascii="Verdana" w:hAnsi="Verdana"/>
          <w:b/>
          <w:bCs/>
          <w:color w:val="002060"/>
        </w:rPr>
        <w:t>data</w:t>
      </w:r>
      <w:r w:rsidR="00255B58">
        <w:rPr>
          <w:rFonts w:ascii="Verdana" w:hAnsi="Verdana"/>
          <w:b/>
          <w:bCs/>
          <w:color w:val="002060"/>
        </w:rPr>
        <w:t xml:space="preserve"> and insight</w:t>
      </w:r>
      <w:bookmarkEnd w:id="46"/>
    </w:p>
    <w:p w14:paraId="1709D231" w14:textId="394A48E9" w:rsidR="00582B3E" w:rsidRDefault="00255B58" w:rsidP="00DC3185">
      <w:pPr>
        <w:pStyle w:val="ListParagraph"/>
        <w:numPr>
          <w:ilvl w:val="0"/>
          <w:numId w:val="11"/>
        </w:numPr>
        <w:spacing w:before="100" w:beforeAutospacing="1" w:after="100" w:afterAutospacing="1" w:line="276" w:lineRule="auto"/>
        <w:ind w:left="473"/>
        <w:jc w:val="both"/>
        <w:rPr>
          <w:rFonts w:ascii="Verdana" w:hAnsi="Verdana" w:cs="Arial"/>
          <w:color w:val="002060"/>
          <w:sz w:val="24"/>
          <w:szCs w:val="24"/>
        </w:rPr>
      </w:pPr>
      <w:r w:rsidRPr="00255B58">
        <w:rPr>
          <w:rFonts w:ascii="Verdana" w:hAnsi="Verdana" w:cs="Arial"/>
          <w:color w:val="002060"/>
          <w:sz w:val="24"/>
          <w:szCs w:val="24"/>
        </w:rPr>
        <w:t xml:space="preserve">Health Boards </w:t>
      </w:r>
      <w:r w:rsidR="002660CF">
        <w:rPr>
          <w:rFonts w:ascii="Verdana" w:hAnsi="Verdana" w:cs="Arial"/>
          <w:color w:val="002060"/>
          <w:sz w:val="24"/>
          <w:szCs w:val="24"/>
        </w:rPr>
        <w:t>to</w:t>
      </w:r>
      <w:r w:rsidRPr="00255B58">
        <w:rPr>
          <w:rFonts w:ascii="Verdana" w:hAnsi="Verdana" w:cs="Arial"/>
          <w:color w:val="002060"/>
          <w:sz w:val="24"/>
          <w:szCs w:val="24"/>
        </w:rPr>
        <w:t xml:space="preserve"> facilitate, and support cluster</w:t>
      </w:r>
      <w:r>
        <w:rPr>
          <w:rFonts w:ascii="Verdana" w:hAnsi="Verdana" w:cs="Arial"/>
          <w:color w:val="002060"/>
          <w:sz w:val="24"/>
          <w:szCs w:val="24"/>
        </w:rPr>
        <w:t>s</w:t>
      </w:r>
      <w:r w:rsidRPr="00255B58">
        <w:rPr>
          <w:rFonts w:ascii="Verdana" w:hAnsi="Verdana" w:cs="Arial"/>
          <w:color w:val="002060"/>
          <w:sz w:val="24"/>
          <w:szCs w:val="24"/>
        </w:rPr>
        <w:t xml:space="preserve"> in annual cycles of self-reflection to provide assurance of the progress of cluster working</w:t>
      </w:r>
    </w:p>
    <w:p w14:paraId="598983F7" w14:textId="76956C84" w:rsidR="000321E0" w:rsidRPr="00582B3E" w:rsidRDefault="000321E0" w:rsidP="00447209">
      <w:pPr>
        <w:pStyle w:val="Heading2"/>
        <w:numPr>
          <w:ilvl w:val="0"/>
          <w:numId w:val="8"/>
        </w:numPr>
        <w:spacing w:before="100" w:beforeAutospacing="1" w:after="100" w:afterAutospacing="1" w:line="276" w:lineRule="auto"/>
        <w:ind w:left="360"/>
        <w:rPr>
          <w:rFonts w:ascii="Verdana" w:hAnsi="Verdana"/>
          <w:b/>
          <w:bCs/>
          <w:color w:val="002060"/>
        </w:rPr>
      </w:pPr>
      <w:bookmarkStart w:id="47" w:name="_Toc173314913"/>
      <w:r w:rsidRPr="00582B3E">
        <w:rPr>
          <w:rFonts w:ascii="Verdana" w:hAnsi="Verdana"/>
          <w:b/>
          <w:bCs/>
          <w:color w:val="002060"/>
        </w:rPr>
        <w:t>Implementing the Primary Care Model for Wales</w:t>
      </w:r>
      <w:bookmarkEnd w:id="47"/>
    </w:p>
    <w:p w14:paraId="69F3164B" w14:textId="6A0C46D2" w:rsidR="00255B58" w:rsidRDefault="00255B58" w:rsidP="00DC3185">
      <w:pPr>
        <w:pStyle w:val="ListParagraph"/>
        <w:numPr>
          <w:ilvl w:val="0"/>
          <w:numId w:val="11"/>
        </w:numPr>
        <w:spacing w:before="100" w:beforeAutospacing="1" w:after="100" w:afterAutospacing="1" w:line="276" w:lineRule="auto"/>
        <w:ind w:left="473"/>
        <w:jc w:val="both"/>
        <w:rPr>
          <w:rFonts w:ascii="Verdana" w:hAnsi="Verdana" w:cs="Arial"/>
          <w:color w:val="002060"/>
          <w:sz w:val="24"/>
          <w:szCs w:val="24"/>
        </w:rPr>
      </w:pPr>
      <w:r>
        <w:rPr>
          <w:rFonts w:ascii="Verdana" w:hAnsi="Verdana" w:cs="Arial"/>
          <w:color w:val="002060"/>
          <w:sz w:val="24"/>
          <w:szCs w:val="24"/>
        </w:rPr>
        <w:t xml:space="preserve">Public Health Wales </w:t>
      </w:r>
      <w:r w:rsidR="00A228A9">
        <w:rPr>
          <w:rFonts w:ascii="Verdana" w:hAnsi="Verdana" w:cs="Arial"/>
          <w:color w:val="002060"/>
          <w:sz w:val="24"/>
          <w:szCs w:val="24"/>
        </w:rPr>
        <w:t xml:space="preserve">(PHW) </w:t>
      </w:r>
      <w:r>
        <w:rPr>
          <w:rFonts w:ascii="Verdana" w:hAnsi="Verdana" w:cs="Arial"/>
          <w:color w:val="002060"/>
          <w:sz w:val="24"/>
          <w:szCs w:val="24"/>
        </w:rPr>
        <w:t xml:space="preserve">and Strategic </w:t>
      </w:r>
      <w:r w:rsidR="00A228A9">
        <w:rPr>
          <w:rFonts w:ascii="Verdana" w:hAnsi="Verdana" w:cs="Arial"/>
          <w:color w:val="002060"/>
          <w:sz w:val="24"/>
          <w:szCs w:val="24"/>
        </w:rPr>
        <w:t>P</w:t>
      </w:r>
      <w:r>
        <w:rPr>
          <w:rFonts w:ascii="Verdana" w:hAnsi="Verdana" w:cs="Arial"/>
          <w:color w:val="002060"/>
          <w:sz w:val="24"/>
          <w:szCs w:val="24"/>
        </w:rPr>
        <w:t>rogramme for Primary Care</w:t>
      </w:r>
      <w:r w:rsidR="00A228A9">
        <w:rPr>
          <w:rFonts w:ascii="Verdana" w:hAnsi="Verdana" w:cs="Arial"/>
          <w:color w:val="002060"/>
          <w:sz w:val="24"/>
          <w:szCs w:val="24"/>
        </w:rPr>
        <w:t xml:space="preserve"> (SPPC)</w:t>
      </w:r>
      <w:r>
        <w:rPr>
          <w:rFonts w:ascii="Verdana" w:hAnsi="Verdana" w:cs="Arial"/>
          <w:color w:val="002060"/>
          <w:sz w:val="24"/>
          <w:szCs w:val="24"/>
        </w:rPr>
        <w:t xml:space="preserve"> to </w:t>
      </w:r>
      <w:r w:rsidR="00DB3C9C">
        <w:rPr>
          <w:rFonts w:ascii="Verdana" w:hAnsi="Verdana" w:cs="Arial"/>
          <w:color w:val="002060"/>
          <w:sz w:val="24"/>
          <w:szCs w:val="24"/>
        </w:rPr>
        <w:t xml:space="preserve">further </w:t>
      </w:r>
      <w:r w:rsidR="001E566F">
        <w:rPr>
          <w:rFonts w:ascii="Verdana" w:hAnsi="Verdana" w:cs="Arial"/>
          <w:color w:val="002060"/>
          <w:sz w:val="24"/>
          <w:szCs w:val="24"/>
        </w:rPr>
        <w:t>r</w:t>
      </w:r>
      <w:r w:rsidR="00362326">
        <w:rPr>
          <w:rFonts w:ascii="Verdana" w:hAnsi="Verdana" w:cs="Arial"/>
          <w:color w:val="002060"/>
          <w:sz w:val="24"/>
          <w:szCs w:val="24"/>
        </w:rPr>
        <w:t>efine the PCMW and ACD maturity matrix</w:t>
      </w:r>
      <w:r w:rsidR="001E566F">
        <w:rPr>
          <w:rFonts w:ascii="Verdana" w:hAnsi="Verdana" w:cs="Arial"/>
          <w:color w:val="002060"/>
          <w:sz w:val="24"/>
          <w:szCs w:val="24"/>
        </w:rPr>
        <w:t>,</w:t>
      </w:r>
      <w:r w:rsidR="00362326">
        <w:rPr>
          <w:rFonts w:ascii="Verdana" w:hAnsi="Verdana" w:cs="Arial"/>
          <w:color w:val="002060"/>
          <w:sz w:val="24"/>
          <w:szCs w:val="24"/>
        </w:rPr>
        <w:t xml:space="preserve"> to better reflect multi-professional cluster </w:t>
      </w:r>
      <w:r>
        <w:rPr>
          <w:rFonts w:ascii="Verdana" w:hAnsi="Verdana" w:cs="Arial"/>
          <w:color w:val="002060"/>
          <w:sz w:val="24"/>
          <w:szCs w:val="24"/>
        </w:rPr>
        <w:t>working</w:t>
      </w:r>
    </w:p>
    <w:p w14:paraId="4BE504C1" w14:textId="4BB8731E" w:rsidR="00255B58" w:rsidRPr="00255B58" w:rsidRDefault="00255B58" w:rsidP="00DC3185">
      <w:pPr>
        <w:pStyle w:val="ListParagraph"/>
        <w:numPr>
          <w:ilvl w:val="0"/>
          <w:numId w:val="11"/>
        </w:numPr>
        <w:spacing w:before="100" w:beforeAutospacing="1" w:after="100" w:afterAutospacing="1" w:line="276" w:lineRule="auto"/>
        <w:ind w:left="473"/>
        <w:jc w:val="both"/>
        <w:rPr>
          <w:rFonts w:ascii="Verdana" w:hAnsi="Verdana" w:cs="Arial"/>
          <w:color w:val="002060"/>
          <w:sz w:val="24"/>
          <w:szCs w:val="24"/>
        </w:rPr>
      </w:pPr>
      <w:r w:rsidRPr="00255B58">
        <w:rPr>
          <w:rFonts w:ascii="Verdana" w:hAnsi="Verdana" w:cs="Arial"/>
          <w:color w:val="002060"/>
          <w:sz w:val="24"/>
          <w:szCs w:val="24"/>
        </w:rPr>
        <w:t xml:space="preserve">Health </w:t>
      </w:r>
      <w:r w:rsidR="00BB5D64">
        <w:rPr>
          <w:rFonts w:ascii="Verdana" w:hAnsi="Verdana" w:cs="Arial"/>
          <w:color w:val="002060"/>
          <w:sz w:val="24"/>
          <w:szCs w:val="24"/>
        </w:rPr>
        <w:t>B</w:t>
      </w:r>
      <w:r w:rsidRPr="00255B58">
        <w:rPr>
          <w:rFonts w:ascii="Verdana" w:hAnsi="Verdana" w:cs="Arial"/>
          <w:color w:val="002060"/>
          <w:sz w:val="24"/>
          <w:szCs w:val="24"/>
        </w:rPr>
        <w:t xml:space="preserve">oards and clusters to collectively </w:t>
      </w:r>
      <w:r>
        <w:rPr>
          <w:rFonts w:ascii="Verdana" w:hAnsi="Verdana" w:cs="Arial"/>
          <w:color w:val="002060"/>
          <w:sz w:val="24"/>
          <w:szCs w:val="24"/>
        </w:rPr>
        <w:t xml:space="preserve">consider </w:t>
      </w:r>
      <w:r w:rsidRPr="00255B58">
        <w:rPr>
          <w:rFonts w:ascii="Verdana" w:hAnsi="Verdana" w:cs="Arial"/>
          <w:color w:val="002060"/>
          <w:sz w:val="24"/>
          <w:szCs w:val="24"/>
        </w:rPr>
        <w:t xml:space="preserve">the identified </w:t>
      </w:r>
      <w:r w:rsidRPr="00255B58">
        <w:rPr>
          <w:rFonts w:ascii="Verdana" w:hAnsi="Verdana" w:cs="Arial"/>
          <w:color w:val="002060"/>
          <w:sz w:val="24"/>
          <w:szCs w:val="24"/>
        </w:rPr>
        <w:lastRenderedPageBreak/>
        <w:t xml:space="preserve">barriers, </w:t>
      </w:r>
      <w:r>
        <w:rPr>
          <w:rFonts w:ascii="Verdana" w:hAnsi="Verdana" w:cs="Arial"/>
          <w:color w:val="002060"/>
          <w:sz w:val="24"/>
          <w:szCs w:val="24"/>
        </w:rPr>
        <w:t xml:space="preserve">and explore potential </w:t>
      </w:r>
      <w:r w:rsidRPr="00255B58">
        <w:rPr>
          <w:rFonts w:ascii="Verdana" w:hAnsi="Verdana" w:cs="Arial"/>
          <w:color w:val="002060"/>
          <w:sz w:val="24"/>
          <w:szCs w:val="24"/>
        </w:rPr>
        <w:t>solutions</w:t>
      </w:r>
      <w:r>
        <w:rPr>
          <w:rFonts w:ascii="Verdana" w:hAnsi="Verdana" w:cs="Arial"/>
          <w:color w:val="002060"/>
          <w:sz w:val="24"/>
          <w:szCs w:val="24"/>
        </w:rPr>
        <w:t xml:space="preserve"> </w:t>
      </w:r>
      <w:r w:rsidR="00DB3C9C">
        <w:rPr>
          <w:rFonts w:ascii="Verdana" w:hAnsi="Verdana" w:cs="Arial"/>
          <w:color w:val="002060"/>
          <w:sz w:val="24"/>
          <w:szCs w:val="24"/>
        </w:rPr>
        <w:t xml:space="preserve">both local and where national engagement is required </w:t>
      </w:r>
      <w:r w:rsidRPr="00255B58">
        <w:rPr>
          <w:rFonts w:ascii="Verdana" w:hAnsi="Verdana" w:cs="Arial"/>
          <w:color w:val="002060"/>
          <w:sz w:val="24"/>
          <w:szCs w:val="24"/>
        </w:rPr>
        <w:t xml:space="preserve"> </w:t>
      </w:r>
    </w:p>
    <w:p w14:paraId="1218105E" w14:textId="55DA3AAA" w:rsidR="00255B58" w:rsidRDefault="00DC3185" w:rsidP="00DC3185">
      <w:pPr>
        <w:pStyle w:val="ListParagraph"/>
        <w:numPr>
          <w:ilvl w:val="0"/>
          <w:numId w:val="11"/>
        </w:numPr>
        <w:spacing w:before="100" w:beforeAutospacing="1" w:after="100" w:afterAutospacing="1" w:line="276" w:lineRule="auto"/>
        <w:ind w:left="473"/>
        <w:jc w:val="both"/>
        <w:rPr>
          <w:rFonts w:ascii="Verdana" w:hAnsi="Verdana" w:cs="Arial"/>
          <w:color w:val="002060"/>
          <w:sz w:val="24"/>
          <w:szCs w:val="24"/>
        </w:rPr>
      </w:pPr>
      <w:r>
        <w:rPr>
          <w:rFonts w:ascii="Verdana" w:hAnsi="Verdana" w:cs="Arial"/>
          <w:color w:val="002060"/>
          <w:sz w:val="24"/>
          <w:szCs w:val="24"/>
        </w:rPr>
        <w:t xml:space="preserve">SPPC, PHW and </w:t>
      </w:r>
      <w:r w:rsidRPr="00DC3185">
        <w:rPr>
          <w:rFonts w:ascii="Verdana" w:hAnsi="Verdana" w:cs="Arial"/>
          <w:color w:val="002060"/>
          <w:sz w:val="24"/>
          <w:szCs w:val="24"/>
        </w:rPr>
        <w:t xml:space="preserve">Health Education and Improvement Wales (HEIW) </w:t>
      </w:r>
      <w:r>
        <w:rPr>
          <w:rFonts w:ascii="Verdana" w:hAnsi="Verdana" w:cs="Arial"/>
          <w:color w:val="002060"/>
          <w:sz w:val="24"/>
          <w:szCs w:val="24"/>
        </w:rPr>
        <w:t>to s</w:t>
      </w:r>
      <w:r w:rsidR="00255B58">
        <w:rPr>
          <w:rFonts w:ascii="Verdana" w:hAnsi="Verdana" w:cs="Arial"/>
          <w:color w:val="002060"/>
          <w:sz w:val="24"/>
          <w:szCs w:val="24"/>
        </w:rPr>
        <w:t xml:space="preserve">trengthen and communicate </w:t>
      </w:r>
      <w:r w:rsidR="00255B58" w:rsidRPr="00255B58">
        <w:rPr>
          <w:rFonts w:ascii="Verdana" w:hAnsi="Verdana" w:cs="Arial"/>
          <w:color w:val="002060"/>
          <w:sz w:val="24"/>
          <w:szCs w:val="24"/>
        </w:rPr>
        <w:t>opportunities to share and promote examples of innovation and ongoing good practice clusters are delivering</w:t>
      </w:r>
      <w:r w:rsidR="00255B58">
        <w:rPr>
          <w:rFonts w:ascii="Verdana" w:hAnsi="Verdana" w:cs="Arial"/>
          <w:color w:val="002060"/>
          <w:sz w:val="24"/>
          <w:szCs w:val="24"/>
        </w:rPr>
        <w:t xml:space="preserve">, including through the </w:t>
      </w:r>
      <w:hyperlink r:id="rId33" w:history="1">
        <w:r w:rsidR="00255B58" w:rsidRPr="00255B58">
          <w:rPr>
            <w:rStyle w:val="Hyperlink"/>
            <w:rFonts w:ascii="Verdana" w:hAnsi="Verdana" w:cs="Arial"/>
            <w:sz w:val="24"/>
            <w:szCs w:val="24"/>
          </w:rPr>
          <w:t>Primary Care One</w:t>
        </w:r>
      </w:hyperlink>
      <w:r w:rsidR="00255B58">
        <w:rPr>
          <w:rFonts w:ascii="Verdana" w:hAnsi="Verdana" w:cs="Arial"/>
          <w:color w:val="002060"/>
          <w:sz w:val="24"/>
          <w:szCs w:val="24"/>
        </w:rPr>
        <w:t xml:space="preserve"> website and HEIW </w:t>
      </w:r>
      <w:hyperlink r:id="rId34" w:history="1">
        <w:r w:rsidR="00255B58" w:rsidRPr="00255B58">
          <w:rPr>
            <w:rStyle w:val="Hyperlink"/>
            <w:rFonts w:ascii="Verdana" w:hAnsi="Verdana" w:cs="Arial"/>
            <w:sz w:val="24"/>
            <w:szCs w:val="24"/>
          </w:rPr>
          <w:t>Primary and Community Care Compendium of Roles and Models</w:t>
        </w:r>
      </w:hyperlink>
      <w:r w:rsidR="00255B58">
        <w:rPr>
          <w:rFonts w:ascii="Verdana" w:hAnsi="Verdana" w:cs="Arial"/>
          <w:color w:val="002060"/>
          <w:sz w:val="24"/>
          <w:szCs w:val="24"/>
        </w:rPr>
        <w:t xml:space="preserve"> website</w:t>
      </w:r>
    </w:p>
    <w:p w14:paraId="4A2BA78F" w14:textId="3C2A4241" w:rsidR="000321E0" w:rsidRPr="00582B3E" w:rsidRDefault="000321E0" w:rsidP="00447209">
      <w:pPr>
        <w:pStyle w:val="Heading2"/>
        <w:numPr>
          <w:ilvl w:val="0"/>
          <w:numId w:val="8"/>
        </w:numPr>
        <w:spacing w:before="100" w:beforeAutospacing="1" w:after="100" w:afterAutospacing="1" w:line="276" w:lineRule="auto"/>
        <w:ind w:left="360"/>
        <w:rPr>
          <w:rFonts w:ascii="Verdana" w:hAnsi="Verdana"/>
          <w:b/>
          <w:bCs/>
          <w:color w:val="002060"/>
        </w:rPr>
      </w:pPr>
      <w:bookmarkStart w:id="48" w:name="_Toc173314914"/>
      <w:r w:rsidRPr="00582B3E">
        <w:rPr>
          <w:rFonts w:ascii="Verdana" w:hAnsi="Verdana"/>
          <w:b/>
          <w:bCs/>
          <w:color w:val="002060"/>
        </w:rPr>
        <w:t>Keeping the strategy under review</w:t>
      </w:r>
      <w:bookmarkEnd w:id="48"/>
    </w:p>
    <w:p w14:paraId="0BE4D164" w14:textId="501EEEBB" w:rsidR="00DB3C9C" w:rsidRDefault="00DB3C9C" w:rsidP="00DC3185">
      <w:pPr>
        <w:pStyle w:val="ListParagraph"/>
        <w:numPr>
          <w:ilvl w:val="0"/>
          <w:numId w:val="11"/>
        </w:numPr>
        <w:spacing w:before="100" w:beforeAutospacing="1" w:after="100" w:afterAutospacing="1" w:line="276" w:lineRule="auto"/>
        <w:ind w:left="473"/>
        <w:jc w:val="both"/>
        <w:rPr>
          <w:rFonts w:ascii="Verdana" w:hAnsi="Verdana" w:cs="Arial"/>
          <w:color w:val="002060"/>
          <w:sz w:val="24"/>
          <w:szCs w:val="24"/>
        </w:rPr>
      </w:pPr>
      <w:r w:rsidRPr="00DB3C9C">
        <w:rPr>
          <w:rFonts w:ascii="Verdana" w:hAnsi="Verdana" w:cs="Arial"/>
          <w:color w:val="002060"/>
          <w:sz w:val="24"/>
          <w:szCs w:val="24"/>
        </w:rPr>
        <w:t xml:space="preserve">Health </w:t>
      </w:r>
      <w:r>
        <w:rPr>
          <w:rFonts w:ascii="Verdana" w:hAnsi="Verdana" w:cs="Arial"/>
          <w:color w:val="002060"/>
          <w:sz w:val="24"/>
          <w:szCs w:val="24"/>
        </w:rPr>
        <w:t>B</w:t>
      </w:r>
      <w:r w:rsidRPr="00DB3C9C">
        <w:rPr>
          <w:rFonts w:ascii="Verdana" w:hAnsi="Verdana" w:cs="Arial"/>
          <w:color w:val="002060"/>
          <w:sz w:val="24"/>
          <w:szCs w:val="24"/>
        </w:rPr>
        <w:t xml:space="preserve">oards </w:t>
      </w:r>
      <w:r>
        <w:rPr>
          <w:rFonts w:ascii="Verdana" w:hAnsi="Verdana" w:cs="Arial"/>
          <w:color w:val="002060"/>
          <w:sz w:val="24"/>
          <w:szCs w:val="24"/>
        </w:rPr>
        <w:t xml:space="preserve">and clusters </w:t>
      </w:r>
      <w:r w:rsidRPr="00DB3C9C">
        <w:rPr>
          <w:rFonts w:ascii="Verdana" w:hAnsi="Verdana" w:cs="Arial"/>
          <w:color w:val="002060"/>
          <w:sz w:val="24"/>
          <w:szCs w:val="24"/>
        </w:rPr>
        <w:t>to cons</w:t>
      </w:r>
      <w:r>
        <w:rPr>
          <w:rFonts w:ascii="Verdana" w:hAnsi="Verdana" w:cs="Arial"/>
          <w:color w:val="002060"/>
          <w:sz w:val="24"/>
          <w:szCs w:val="24"/>
        </w:rPr>
        <w:t>ider the organisational development needs of the cluster and the professional collaboratives, and putting in place mechanisms for individual and team development</w:t>
      </w:r>
    </w:p>
    <w:p w14:paraId="4015BB2F" w14:textId="73F9E7E7" w:rsidR="00DB3C9C" w:rsidRDefault="00DB3C9C" w:rsidP="00DC3185">
      <w:pPr>
        <w:pStyle w:val="ListParagraph"/>
        <w:numPr>
          <w:ilvl w:val="0"/>
          <w:numId w:val="11"/>
        </w:numPr>
        <w:spacing w:before="100" w:beforeAutospacing="1" w:after="100" w:afterAutospacing="1" w:line="276" w:lineRule="auto"/>
        <w:ind w:left="473"/>
        <w:jc w:val="both"/>
        <w:rPr>
          <w:rFonts w:ascii="Verdana" w:hAnsi="Verdana" w:cs="Arial"/>
          <w:color w:val="002060"/>
          <w:sz w:val="24"/>
          <w:szCs w:val="24"/>
        </w:rPr>
      </w:pPr>
      <w:r>
        <w:rPr>
          <w:rFonts w:ascii="Verdana" w:hAnsi="Verdana" w:cs="Arial"/>
          <w:color w:val="002060"/>
          <w:sz w:val="24"/>
          <w:szCs w:val="24"/>
        </w:rPr>
        <w:t xml:space="preserve">Health Boards and clusters to consider ways to strengthen the working relationships and communications with strategic partners including within the </w:t>
      </w:r>
      <w:r w:rsidR="00BB5D64">
        <w:rPr>
          <w:rFonts w:ascii="Verdana" w:hAnsi="Verdana" w:cs="Arial"/>
          <w:color w:val="002060"/>
          <w:sz w:val="24"/>
          <w:szCs w:val="24"/>
        </w:rPr>
        <w:t>Health Board</w:t>
      </w:r>
      <w:r>
        <w:rPr>
          <w:rFonts w:ascii="Verdana" w:hAnsi="Verdana" w:cs="Arial"/>
          <w:color w:val="002060"/>
          <w:sz w:val="24"/>
          <w:szCs w:val="24"/>
        </w:rPr>
        <w:t xml:space="preserve"> and with pan-cluster planning groups (PCPG), and Regional Partnership Boards (RPB)</w:t>
      </w:r>
    </w:p>
    <w:p w14:paraId="0782A8CD" w14:textId="0ED57B9D" w:rsidR="00A130AC" w:rsidRPr="00A130AC" w:rsidRDefault="00DB3C9C" w:rsidP="00DC3185">
      <w:pPr>
        <w:pStyle w:val="ListParagraph"/>
        <w:numPr>
          <w:ilvl w:val="0"/>
          <w:numId w:val="11"/>
        </w:numPr>
        <w:spacing w:before="100" w:beforeAutospacing="1" w:after="100" w:afterAutospacing="1" w:line="276" w:lineRule="auto"/>
        <w:ind w:left="473"/>
        <w:jc w:val="both"/>
        <w:rPr>
          <w:rFonts w:ascii="Verdana" w:hAnsi="Verdana" w:cs="Arial"/>
          <w:color w:val="002060"/>
          <w:sz w:val="24"/>
          <w:szCs w:val="24"/>
        </w:rPr>
      </w:pPr>
      <w:r>
        <w:rPr>
          <w:rFonts w:ascii="Verdana" w:hAnsi="Verdana" w:cs="Arial"/>
          <w:color w:val="002060"/>
          <w:sz w:val="24"/>
          <w:szCs w:val="24"/>
        </w:rPr>
        <w:t>Welsh Government, Health Boards and S</w:t>
      </w:r>
      <w:r w:rsidR="00A228A9">
        <w:rPr>
          <w:rFonts w:ascii="Verdana" w:hAnsi="Verdana" w:cs="Arial"/>
          <w:color w:val="002060"/>
          <w:sz w:val="24"/>
          <w:szCs w:val="24"/>
        </w:rPr>
        <w:t>PPC</w:t>
      </w:r>
      <w:r>
        <w:rPr>
          <w:rFonts w:ascii="Verdana" w:hAnsi="Verdana" w:cs="Arial"/>
          <w:color w:val="002060"/>
          <w:sz w:val="24"/>
          <w:szCs w:val="24"/>
        </w:rPr>
        <w:t xml:space="preserve"> to </w:t>
      </w:r>
      <w:r w:rsidR="00A228A9">
        <w:rPr>
          <w:rFonts w:ascii="Verdana" w:hAnsi="Verdana" w:cs="Arial"/>
          <w:color w:val="002060"/>
          <w:sz w:val="24"/>
          <w:szCs w:val="24"/>
        </w:rPr>
        <w:t xml:space="preserve">consider a review of the recommended time allocation for the cluster lead and professional collaborative lead roles, to determine if this adequate for the leads to fulfil their </w:t>
      </w:r>
      <w:r w:rsidR="00A130AC" w:rsidRPr="00A130AC">
        <w:rPr>
          <w:rFonts w:ascii="Verdana" w:hAnsi="Verdana" w:cs="Arial"/>
          <w:color w:val="002060"/>
          <w:sz w:val="24"/>
          <w:szCs w:val="24"/>
        </w:rPr>
        <w:t xml:space="preserve">responsibilities </w:t>
      </w:r>
    </w:p>
    <w:p w14:paraId="67B04F32" w14:textId="63AB3F9D" w:rsidR="000321E0" w:rsidRPr="00582B3E" w:rsidRDefault="000321E0" w:rsidP="00447209">
      <w:pPr>
        <w:pStyle w:val="Heading2"/>
        <w:numPr>
          <w:ilvl w:val="0"/>
          <w:numId w:val="8"/>
        </w:numPr>
        <w:spacing w:before="100" w:beforeAutospacing="1" w:after="100" w:afterAutospacing="1" w:line="276" w:lineRule="auto"/>
        <w:ind w:left="360"/>
        <w:rPr>
          <w:rFonts w:ascii="Verdana" w:hAnsi="Verdana"/>
          <w:b/>
          <w:bCs/>
          <w:color w:val="002060"/>
        </w:rPr>
      </w:pPr>
      <w:bookmarkStart w:id="49" w:name="_Toc173314915"/>
      <w:r w:rsidRPr="00582B3E">
        <w:rPr>
          <w:rFonts w:ascii="Verdana" w:hAnsi="Verdana"/>
          <w:b/>
          <w:bCs/>
          <w:color w:val="002060"/>
        </w:rPr>
        <w:t>Strengthening clusters</w:t>
      </w:r>
      <w:bookmarkEnd w:id="49"/>
    </w:p>
    <w:p w14:paraId="63CB5441" w14:textId="77777777" w:rsidR="00A228A9" w:rsidRDefault="00A228A9" w:rsidP="003B1661">
      <w:pPr>
        <w:pStyle w:val="ListParagraph"/>
        <w:numPr>
          <w:ilvl w:val="0"/>
          <w:numId w:val="10"/>
        </w:numPr>
        <w:spacing w:before="100" w:beforeAutospacing="1" w:after="100" w:afterAutospacing="1" w:line="276" w:lineRule="auto"/>
        <w:ind w:left="473"/>
        <w:jc w:val="both"/>
        <w:rPr>
          <w:rFonts w:ascii="Verdana" w:hAnsi="Verdana" w:cs="Arial"/>
          <w:color w:val="002060"/>
          <w:sz w:val="24"/>
          <w:szCs w:val="24"/>
        </w:rPr>
      </w:pPr>
      <w:r>
        <w:rPr>
          <w:rFonts w:ascii="Verdana" w:hAnsi="Verdana" w:cs="Arial"/>
          <w:color w:val="002060"/>
          <w:sz w:val="24"/>
          <w:szCs w:val="24"/>
        </w:rPr>
        <w:t xml:space="preserve">SPPC and PHW to strengthen communication of </w:t>
      </w:r>
      <w:r w:rsidR="00196F3E" w:rsidRPr="00196F3E">
        <w:rPr>
          <w:rFonts w:ascii="Verdana" w:hAnsi="Verdana" w:cs="Arial"/>
          <w:color w:val="002060"/>
          <w:sz w:val="24"/>
          <w:szCs w:val="24"/>
        </w:rPr>
        <w:t>the role and re</w:t>
      </w:r>
      <w:r>
        <w:rPr>
          <w:rFonts w:ascii="Verdana" w:hAnsi="Verdana" w:cs="Arial"/>
          <w:color w:val="002060"/>
          <w:sz w:val="24"/>
          <w:szCs w:val="24"/>
        </w:rPr>
        <w:t>mit</w:t>
      </w:r>
      <w:r w:rsidR="00196F3E" w:rsidRPr="00196F3E">
        <w:rPr>
          <w:rFonts w:ascii="Verdana" w:hAnsi="Verdana" w:cs="Arial"/>
          <w:color w:val="002060"/>
          <w:sz w:val="24"/>
          <w:szCs w:val="24"/>
        </w:rPr>
        <w:t xml:space="preserve"> of clusters </w:t>
      </w:r>
      <w:r w:rsidR="00362326">
        <w:rPr>
          <w:rFonts w:ascii="Verdana" w:hAnsi="Verdana" w:cs="Arial"/>
          <w:color w:val="002060"/>
          <w:sz w:val="24"/>
          <w:szCs w:val="24"/>
        </w:rPr>
        <w:t xml:space="preserve">and professional collaboratives </w:t>
      </w:r>
      <w:r w:rsidR="00196F3E" w:rsidRPr="00196F3E">
        <w:rPr>
          <w:rFonts w:ascii="Verdana" w:hAnsi="Verdana" w:cs="Arial"/>
          <w:color w:val="002060"/>
          <w:sz w:val="24"/>
          <w:szCs w:val="24"/>
        </w:rPr>
        <w:t>in Wales</w:t>
      </w:r>
      <w:bookmarkEnd w:id="44"/>
    </w:p>
    <w:p w14:paraId="74410672" w14:textId="77777777" w:rsidR="00151F29" w:rsidRDefault="00A228A9" w:rsidP="003B1661">
      <w:pPr>
        <w:pStyle w:val="ListParagraph"/>
        <w:numPr>
          <w:ilvl w:val="0"/>
          <w:numId w:val="10"/>
        </w:numPr>
        <w:spacing w:before="100" w:beforeAutospacing="1" w:after="100" w:afterAutospacing="1" w:line="276" w:lineRule="auto"/>
        <w:ind w:left="473"/>
        <w:jc w:val="both"/>
        <w:rPr>
          <w:rFonts w:ascii="Verdana" w:hAnsi="Verdana" w:cs="Arial"/>
          <w:color w:val="002060"/>
          <w:sz w:val="24"/>
          <w:szCs w:val="24"/>
        </w:rPr>
      </w:pPr>
      <w:r w:rsidRPr="00A228A9">
        <w:rPr>
          <w:rFonts w:ascii="Verdana" w:hAnsi="Verdana" w:cs="Arial"/>
          <w:color w:val="002060"/>
          <w:sz w:val="24"/>
          <w:szCs w:val="24"/>
        </w:rPr>
        <w:t xml:space="preserve">Health Boards and clusters to explore ways of identifying and strengthening the local mechanisms that can enable clusters to become autonomous, empowered, and innovative entities </w:t>
      </w:r>
    </w:p>
    <w:p w14:paraId="5E407095" w14:textId="7A5E754E" w:rsidR="00F93D52" w:rsidRPr="00151F29" w:rsidRDefault="00A228A9" w:rsidP="00316CC9">
      <w:pPr>
        <w:pStyle w:val="ListParagraph"/>
        <w:numPr>
          <w:ilvl w:val="0"/>
          <w:numId w:val="10"/>
        </w:numPr>
        <w:spacing w:before="100" w:beforeAutospacing="1" w:after="100" w:afterAutospacing="1" w:line="276" w:lineRule="auto"/>
        <w:ind w:left="473"/>
        <w:jc w:val="both"/>
        <w:rPr>
          <w:rFonts w:ascii="Verdana" w:hAnsi="Verdana" w:cs="Arial"/>
          <w:color w:val="002060"/>
          <w:sz w:val="24"/>
          <w:szCs w:val="24"/>
        </w:rPr>
      </w:pPr>
      <w:r w:rsidRPr="00151F29">
        <w:rPr>
          <w:rFonts w:ascii="Verdana" w:hAnsi="Verdana" w:cs="Arial"/>
          <w:color w:val="002060"/>
          <w:sz w:val="24"/>
          <w:szCs w:val="24"/>
        </w:rPr>
        <w:t>Welsh Government,</w:t>
      </w:r>
      <w:r w:rsidR="00151F29">
        <w:rPr>
          <w:rFonts w:ascii="Verdana" w:hAnsi="Verdana" w:cs="Arial"/>
          <w:color w:val="002060"/>
          <w:sz w:val="24"/>
          <w:szCs w:val="24"/>
        </w:rPr>
        <w:t xml:space="preserve"> </w:t>
      </w:r>
      <w:r w:rsidRPr="00151F29">
        <w:rPr>
          <w:rFonts w:ascii="Verdana" w:hAnsi="Verdana" w:cs="Arial"/>
          <w:color w:val="002060"/>
          <w:sz w:val="24"/>
          <w:szCs w:val="24"/>
        </w:rPr>
        <w:t xml:space="preserve">Health Boards and SPPC to maintain a </w:t>
      </w:r>
      <w:r w:rsidR="0042190B" w:rsidRPr="00151F29">
        <w:rPr>
          <w:rFonts w:ascii="Verdana" w:hAnsi="Verdana" w:cs="Arial"/>
          <w:color w:val="002060"/>
          <w:sz w:val="24"/>
          <w:szCs w:val="24"/>
        </w:rPr>
        <w:t>focus on strengthening cluster working and implementation of the PCMW across Wales</w:t>
      </w:r>
    </w:p>
    <w:p w14:paraId="10323A05" w14:textId="4C9D7348" w:rsidR="000321E0" w:rsidRPr="00582B3E" w:rsidRDefault="000321E0" w:rsidP="00447209">
      <w:pPr>
        <w:pStyle w:val="Heading2"/>
        <w:numPr>
          <w:ilvl w:val="0"/>
          <w:numId w:val="8"/>
        </w:numPr>
        <w:spacing w:before="100" w:beforeAutospacing="1" w:after="100" w:afterAutospacing="1" w:line="276" w:lineRule="auto"/>
        <w:ind w:left="360"/>
        <w:rPr>
          <w:rFonts w:ascii="Verdana" w:hAnsi="Verdana"/>
          <w:b/>
          <w:bCs/>
          <w:color w:val="002060"/>
        </w:rPr>
      </w:pPr>
      <w:bookmarkStart w:id="50" w:name="_Toc173314916"/>
      <w:r w:rsidRPr="00582B3E">
        <w:rPr>
          <w:rFonts w:ascii="Verdana" w:hAnsi="Verdana"/>
          <w:b/>
          <w:bCs/>
          <w:color w:val="002060"/>
        </w:rPr>
        <w:t>Shifting resources to primary care</w:t>
      </w:r>
      <w:bookmarkEnd w:id="50"/>
    </w:p>
    <w:p w14:paraId="1B7A519D" w14:textId="27C33022" w:rsidR="003731FD" w:rsidRDefault="00DC585E" w:rsidP="003B1661">
      <w:pPr>
        <w:pStyle w:val="ListParagraph"/>
        <w:numPr>
          <w:ilvl w:val="0"/>
          <w:numId w:val="12"/>
        </w:numPr>
        <w:spacing w:before="100" w:beforeAutospacing="1" w:after="100" w:afterAutospacing="1" w:line="276" w:lineRule="auto"/>
        <w:ind w:left="473"/>
        <w:jc w:val="both"/>
        <w:rPr>
          <w:rFonts w:ascii="Verdana" w:hAnsi="Verdana" w:cs="Arial"/>
          <w:color w:val="002060"/>
          <w:sz w:val="24"/>
          <w:szCs w:val="24"/>
        </w:rPr>
      </w:pPr>
      <w:r>
        <w:rPr>
          <w:rFonts w:ascii="Verdana" w:hAnsi="Verdana" w:cs="Arial"/>
          <w:color w:val="002060"/>
          <w:sz w:val="24"/>
          <w:szCs w:val="24"/>
        </w:rPr>
        <w:t>Welsh Government</w:t>
      </w:r>
      <w:r w:rsidR="00F33FB0">
        <w:rPr>
          <w:rFonts w:ascii="Verdana" w:hAnsi="Verdana" w:cs="Arial"/>
          <w:color w:val="002060"/>
          <w:sz w:val="24"/>
          <w:szCs w:val="24"/>
        </w:rPr>
        <w:t xml:space="preserve">, Health Boards, SPPC and clusters </w:t>
      </w:r>
      <w:r w:rsidR="00886BDC">
        <w:rPr>
          <w:rFonts w:ascii="Verdana" w:hAnsi="Verdana" w:cs="Arial"/>
          <w:color w:val="002060"/>
          <w:sz w:val="24"/>
          <w:szCs w:val="24"/>
        </w:rPr>
        <w:t>to consider ways to mitigate against the current finance and funding barriers experience</w:t>
      </w:r>
      <w:r w:rsidR="001E566F">
        <w:rPr>
          <w:rFonts w:ascii="Verdana" w:hAnsi="Verdana" w:cs="Arial"/>
          <w:color w:val="002060"/>
          <w:sz w:val="24"/>
          <w:szCs w:val="24"/>
        </w:rPr>
        <w:t>d</w:t>
      </w:r>
      <w:r w:rsidR="00886BDC">
        <w:rPr>
          <w:rFonts w:ascii="Verdana" w:hAnsi="Verdana" w:cs="Arial"/>
          <w:color w:val="002060"/>
          <w:sz w:val="24"/>
          <w:szCs w:val="24"/>
        </w:rPr>
        <w:t xml:space="preserve"> by clusters </w:t>
      </w:r>
    </w:p>
    <w:p w14:paraId="39733F89" w14:textId="173F8682" w:rsidR="000321E0" w:rsidRPr="00582B3E" w:rsidRDefault="000321E0" w:rsidP="00447209">
      <w:pPr>
        <w:pStyle w:val="Heading2"/>
        <w:numPr>
          <w:ilvl w:val="0"/>
          <w:numId w:val="8"/>
        </w:numPr>
        <w:spacing w:before="100" w:beforeAutospacing="1" w:after="100" w:afterAutospacing="1" w:line="276" w:lineRule="auto"/>
        <w:ind w:left="360"/>
        <w:rPr>
          <w:rFonts w:ascii="Verdana" w:hAnsi="Verdana"/>
          <w:b/>
          <w:bCs/>
          <w:color w:val="002060"/>
        </w:rPr>
      </w:pPr>
      <w:bookmarkStart w:id="51" w:name="_Toc173314917"/>
      <w:r w:rsidRPr="00582B3E">
        <w:rPr>
          <w:rFonts w:ascii="Verdana" w:hAnsi="Verdana"/>
          <w:b/>
          <w:bCs/>
          <w:color w:val="002060"/>
        </w:rPr>
        <w:lastRenderedPageBreak/>
        <w:t>Developing the evaluation of the Primary Care Model for Wales</w:t>
      </w:r>
      <w:bookmarkEnd w:id="51"/>
    </w:p>
    <w:p w14:paraId="486BEF03" w14:textId="3E6CB04E" w:rsidR="00886BDC" w:rsidRPr="00F33FB0" w:rsidRDefault="00F33FB0" w:rsidP="003B1661">
      <w:pPr>
        <w:pStyle w:val="ListParagraph"/>
        <w:numPr>
          <w:ilvl w:val="0"/>
          <w:numId w:val="9"/>
        </w:numPr>
        <w:spacing w:before="100" w:beforeAutospacing="1" w:after="100" w:afterAutospacing="1" w:line="276" w:lineRule="auto"/>
        <w:ind w:left="473"/>
        <w:jc w:val="both"/>
        <w:rPr>
          <w:rFonts w:ascii="Verdana" w:hAnsi="Verdana" w:cs="Arial"/>
          <w:color w:val="002060"/>
          <w:sz w:val="24"/>
          <w:szCs w:val="24"/>
        </w:rPr>
      </w:pPr>
      <w:r w:rsidRPr="00F33FB0">
        <w:rPr>
          <w:rFonts w:ascii="Verdana" w:hAnsi="Verdana" w:cs="Arial"/>
          <w:color w:val="002060"/>
          <w:sz w:val="24"/>
          <w:szCs w:val="24"/>
        </w:rPr>
        <w:t>Cluster</w:t>
      </w:r>
      <w:r>
        <w:rPr>
          <w:rFonts w:ascii="Verdana" w:hAnsi="Verdana" w:cs="Arial"/>
          <w:color w:val="002060"/>
          <w:sz w:val="24"/>
          <w:szCs w:val="24"/>
        </w:rPr>
        <w:t xml:space="preserve">s </w:t>
      </w:r>
      <w:r w:rsidRPr="00F33FB0">
        <w:rPr>
          <w:rFonts w:ascii="Verdana" w:hAnsi="Verdana" w:cs="Arial"/>
          <w:color w:val="002060"/>
          <w:sz w:val="24"/>
          <w:szCs w:val="24"/>
        </w:rPr>
        <w:t xml:space="preserve">should engage </w:t>
      </w:r>
      <w:r>
        <w:rPr>
          <w:rFonts w:ascii="Verdana" w:hAnsi="Verdana" w:cs="Arial"/>
          <w:color w:val="002060"/>
          <w:sz w:val="24"/>
          <w:szCs w:val="24"/>
        </w:rPr>
        <w:t xml:space="preserve">with </w:t>
      </w:r>
      <w:r w:rsidRPr="00F33FB0">
        <w:rPr>
          <w:rFonts w:ascii="Verdana" w:hAnsi="Verdana" w:cs="Arial"/>
          <w:color w:val="002060"/>
          <w:sz w:val="24"/>
          <w:szCs w:val="24"/>
        </w:rPr>
        <w:t>future self-reflection cycles</w:t>
      </w:r>
      <w:r>
        <w:rPr>
          <w:rFonts w:ascii="Verdana" w:hAnsi="Verdana" w:cs="Arial"/>
          <w:color w:val="002060"/>
          <w:sz w:val="24"/>
          <w:szCs w:val="24"/>
        </w:rPr>
        <w:t xml:space="preserve">, providing insight in ways to strengthen cluster working and to inform the </w:t>
      </w:r>
      <w:r w:rsidRPr="00F33FB0">
        <w:rPr>
          <w:rFonts w:ascii="Verdana" w:hAnsi="Verdana" w:cs="Arial"/>
          <w:color w:val="002060"/>
          <w:sz w:val="24"/>
          <w:szCs w:val="24"/>
        </w:rPr>
        <w:t xml:space="preserve">evaluation of PCMW </w:t>
      </w:r>
    </w:p>
    <w:p w14:paraId="57334D9A" w14:textId="77777777" w:rsidR="001920B8" w:rsidRDefault="001920B8" w:rsidP="001920B8">
      <w:pPr>
        <w:pStyle w:val="Heading1"/>
        <w:spacing w:before="100" w:beforeAutospacing="1" w:after="100" w:afterAutospacing="1"/>
        <w:rPr>
          <w:rFonts w:ascii="Verdana" w:hAnsi="Verdana"/>
          <w:b/>
          <w:bCs/>
          <w:color w:val="002060"/>
        </w:rPr>
      </w:pPr>
      <w:bookmarkStart w:id="52" w:name="_Toc173314918"/>
      <w:bookmarkEnd w:id="1"/>
      <w:bookmarkEnd w:id="0"/>
      <w:r w:rsidRPr="001920B8">
        <w:rPr>
          <w:rFonts w:ascii="Verdana" w:hAnsi="Verdana"/>
          <w:b/>
          <w:bCs/>
          <w:color w:val="002060"/>
        </w:rPr>
        <w:t>Acknowledgments</w:t>
      </w:r>
      <w:bookmarkEnd w:id="52"/>
    </w:p>
    <w:p w14:paraId="09ECAC56" w14:textId="2D3A5147" w:rsidR="001920B8" w:rsidRPr="001920B8" w:rsidRDefault="001920B8" w:rsidP="003B1661">
      <w:pPr>
        <w:spacing w:line="276" w:lineRule="auto"/>
        <w:jc w:val="both"/>
        <w:rPr>
          <w:rFonts w:ascii="Verdana" w:hAnsi="Verdana"/>
          <w:noProof/>
          <w:color w:val="002060"/>
          <w:sz w:val="24"/>
          <w:szCs w:val="24"/>
        </w:rPr>
        <w:sectPr w:rsidR="001920B8" w:rsidRPr="001920B8" w:rsidSect="006A737C">
          <w:pgSz w:w="11910" w:h="16840"/>
          <w:pgMar w:top="1440" w:right="1440" w:bottom="1440" w:left="1440" w:header="720" w:footer="720" w:gutter="0"/>
          <w:cols w:space="720"/>
          <w:docGrid w:linePitch="299"/>
        </w:sectPr>
      </w:pPr>
      <w:r w:rsidRPr="001920B8">
        <w:rPr>
          <w:rFonts w:ascii="Verdana" w:hAnsi="Verdana"/>
          <w:noProof/>
          <w:color w:val="002060"/>
          <w:sz w:val="24"/>
          <w:szCs w:val="24"/>
        </w:rPr>
        <w:t>Thank you to all colleagues wh</w:t>
      </w:r>
      <w:r>
        <w:rPr>
          <w:rFonts w:ascii="Verdana" w:hAnsi="Verdana"/>
          <w:noProof/>
          <w:color w:val="002060"/>
          <w:sz w:val="24"/>
          <w:szCs w:val="24"/>
        </w:rPr>
        <w:t xml:space="preserve">o </w:t>
      </w:r>
      <w:r w:rsidRPr="001920B8">
        <w:rPr>
          <w:rFonts w:ascii="Verdana" w:hAnsi="Verdana"/>
          <w:noProof/>
          <w:color w:val="002060"/>
          <w:sz w:val="24"/>
          <w:szCs w:val="24"/>
        </w:rPr>
        <w:t xml:space="preserve">participated in the cluster self-reflection </w:t>
      </w:r>
      <w:r>
        <w:rPr>
          <w:rFonts w:ascii="Verdana" w:hAnsi="Verdana"/>
          <w:noProof/>
          <w:color w:val="002060"/>
          <w:sz w:val="24"/>
          <w:szCs w:val="24"/>
        </w:rPr>
        <w:t xml:space="preserve"> process.</w:t>
      </w:r>
    </w:p>
    <w:p w14:paraId="7425AAE4" w14:textId="4A48C7FC" w:rsidR="000D0D28" w:rsidRPr="00261CFD" w:rsidRDefault="000D7EE6" w:rsidP="00261CFD">
      <w:pPr>
        <w:pStyle w:val="Heading1"/>
        <w:spacing w:before="100" w:beforeAutospacing="1" w:after="100" w:afterAutospacing="1"/>
        <w:rPr>
          <w:rFonts w:ascii="Verdana" w:hAnsi="Verdana"/>
          <w:b/>
          <w:bCs/>
          <w:noProof/>
          <w:color w:val="002060"/>
        </w:rPr>
      </w:pPr>
      <w:bookmarkStart w:id="53" w:name="_Toc173314919"/>
      <w:r>
        <w:rPr>
          <w:rFonts w:ascii="Verdana" w:hAnsi="Verdana"/>
          <w:b/>
          <w:bCs/>
          <w:noProof/>
          <w:color w:val="002060"/>
        </w:rPr>
        <w:lastRenderedPageBreak/>
        <w:t>A</w:t>
      </w:r>
      <w:r w:rsidR="006A737C" w:rsidRPr="00261CFD">
        <w:rPr>
          <w:rFonts w:ascii="Verdana" w:hAnsi="Verdana"/>
          <w:b/>
          <w:bCs/>
          <w:noProof/>
          <w:color w:val="002060"/>
        </w:rPr>
        <w:t>p</w:t>
      </w:r>
      <w:bookmarkStart w:id="54" w:name="_Hlk171433786"/>
      <w:r w:rsidR="006A737C" w:rsidRPr="00261CFD">
        <w:rPr>
          <w:rFonts w:ascii="Verdana" w:hAnsi="Verdana"/>
          <w:b/>
          <w:bCs/>
          <w:noProof/>
          <w:color w:val="002060"/>
        </w:rPr>
        <w:t>pend</w:t>
      </w:r>
      <w:bookmarkEnd w:id="54"/>
      <w:r w:rsidR="006A737C" w:rsidRPr="00261CFD">
        <w:rPr>
          <w:rFonts w:ascii="Verdana" w:hAnsi="Verdana"/>
          <w:b/>
          <w:bCs/>
          <w:noProof/>
          <w:color w:val="002060"/>
        </w:rPr>
        <w:t>icies</w:t>
      </w:r>
      <w:bookmarkEnd w:id="53"/>
    </w:p>
    <w:p w14:paraId="2B0ACC80" w14:textId="65BB1D79" w:rsidR="000D0D28" w:rsidRPr="003B6099" w:rsidRDefault="000D0D28" w:rsidP="00356A2E">
      <w:pPr>
        <w:pStyle w:val="Heading2"/>
        <w:spacing w:before="100" w:beforeAutospacing="1" w:after="100" w:afterAutospacing="1"/>
        <w:rPr>
          <w:rFonts w:ascii="Verdana" w:hAnsi="Verdana"/>
          <w:b/>
          <w:bCs/>
          <w:noProof/>
          <w:color w:val="002060"/>
        </w:rPr>
      </w:pPr>
      <w:bookmarkStart w:id="55" w:name="_Toc173314920"/>
      <w:r w:rsidRPr="003B6099">
        <w:rPr>
          <w:rFonts w:ascii="Verdana" w:hAnsi="Verdana"/>
          <w:b/>
          <w:bCs/>
          <w:noProof/>
          <w:color w:val="002060"/>
        </w:rPr>
        <w:t>Appendix 1</w:t>
      </w:r>
      <w:r w:rsidR="00356A2E">
        <w:rPr>
          <w:rFonts w:ascii="Verdana" w:hAnsi="Verdana"/>
          <w:b/>
          <w:bCs/>
          <w:noProof/>
          <w:color w:val="002060"/>
        </w:rPr>
        <w:t>: PCMW outcomes</w:t>
      </w:r>
      <w:bookmarkEnd w:id="55"/>
    </w:p>
    <w:p w14:paraId="28E13BF5" w14:textId="6419EF93" w:rsidR="006A737C" w:rsidRDefault="000D0D28" w:rsidP="006A737C">
      <w:pPr>
        <w:rPr>
          <w:rFonts w:ascii="Verdana" w:hAnsi="Verdana"/>
          <w:b/>
          <w:bCs/>
          <w:noProof/>
          <w:color w:val="002060"/>
          <w:sz w:val="24"/>
          <w:szCs w:val="24"/>
        </w:rPr>
      </w:pPr>
      <w:r w:rsidRPr="00921E37">
        <w:rPr>
          <w:rFonts w:ascii="Verdana" w:hAnsi="Verdana"/>
          <w:noProof/>
          <w:sz w:val="24"/>
          <w:szCs w:val="24"/>
          <w:lang w:eastAsia="en-GB"/>
        </w:rPr>
        <w:drawing>
          <wp:inline distT="0" distB="0" distL="0" distR="0" wp14:anchorId="5208D941" wp14:editId="71015A57">
            <wp:extent cx="5562600" cy="4070976"/>
            <wp:effectExtent l="0" t="0" r="7620" b="0"/>
            <wp:docPr id="51" name="Picture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5"/>
                    <a:stretch>
                      <a:fillRect/>
                    </a:stretch>
                  </pic:blipFill>
                  <pic:spPr>
                    <a:xfrm>
                      <a:off x="0" y="0"/>
                      <a:ext cx="5562600" cy="4070976"/>
                    </a:xfrm>
                    <a:prstGeom prst="rect">
                      <a:avLst/>
                    </a:prstGeom>
                  </pic:spPr>
                </pic:pic>
              </a:graphicData>
            </a:graphic>
          </wp:inline>
        </w:drawing>
      </w:r>
      <w:r w:rsidR="006A737C" w:rsidRPr="00921E37">
        <w:rPr>
          <w:rFonts w:ascii="Verdana" w:hAnsi="Verdana"/>
          <w:b/>
          <w:bCs/>
          <w:noProof/>
          <w:color w:val="002060"/>
          <w:sz w:val="24"/>
          <w:szCs w:val="24"/>
        </w:rPr>
        <w:t xml:space="preserve"> </w:t>
      </w:r>
    </w:p>
    <w:p w14:paraId="7AFDD3CE" w14:textId="77777777" w:rsidR="000D0D28" w:rsidRDefault="000D0D28" w:rsidP="006A737C">
      <w:pPr>
        <w:rPr>
          <w:rFonts w:ascii="Verdana" w:hAnsi="Verdana"/>
          <w:b/>
          <w:bCs/>
          <w:noProof/>
          <w:color w:val="002060"/>
          <w:sz w:val="24"/>
          <w:szCs w:val="24"/>
        </w:rPr>
      </w:pPr>
    </w:p>
    <w:p w14:paraId="086357FC" w14:textId="77777777" w:rsidR="000D0D28" w:rsidRDefault="000D0D28" w:rsidP="006A737C">
      <w:pPr>
        <w:rPr>
          <w:rFonts w:ascii="Verdana" w:hAnsi="Verdana"/>
          <w:b/>
          <w:bCs/>
          <w:noProof/>
          <w:color w:val="002060"/>
          <w:sz w:val="24"/>
          <w:szCs w:val="24"/>
        </w:rPr>
      </w:pPr>
    </w:p>
    <w:p w14:paraId="5064008F" w14:textId="77777777" w:rsidR="000D0D28" w:rsidRDefault="000D0D28" w:rsidP="006A737C">
      <w:pPr>
        <w:rPr>
          <w:rFonts w:ascii="Verdana" w:hAnsi="Verdana"/>
          <w:b/>
          <w:bCs/>
          <w:noProof/>
          <w:color w:val="002060"/>
          <w:sz w:val="24"/>
          <w:szCs w:val="24"/>
        </w:rPr>
      </w:pPr>
    </w:p>
    <w:p w14:paraId="7F2E67BE" w14:textId="77777777" w:rsidR="000D0D28" w:rsidRDefault="000D0D28" w:rsidP="006A737C">
      <w:pPr>
        <w:rPr>
          <w:rFonts w:ascii="Verdana" w:hAnsi="Verdana"/>
          <w:b/>
          <w:bCs/>
          <w:noProof/>
          <w:color w:val="002060"/>
          <w:sz w:val="24"/>
          <w:szCs w:val="24"/>
        </w:rPr>
      </w:pPr>
    </w:p>
    <w:p w14:paraId="15F2A9B4" w14:textId="77777777" w:rsidR="000D0D28" w:rsidRDefault="000D0D28" w:rsidP="006A737C">
      <w:pPr>
        <w:rPr>
          <w:rFonts w:ascii="Verdana" w:hAnsi="Verdana"/>
          <w:b/>
          <w:bCs/>
          <w:noProof/>
          <w:color w:val="002060"/>
          <w:sz w:val="24"/>
          <w:szCs w:val="24"/>
        </w:rPr>
      </w:pPr>
    </w:p>
    <w:p w14:paraId="5493AD05" w14:textId="77777777" w:rsidR="000D0D28" w:rsidRDefault="000D0D28" w:rsidP="006A737C">
      <w:pPr>
        <w:rPr>
          <w:rFonts w:ascii="Verdana" w:hAnsi="Verdana"/>
          <w:b/>
          <w:bCs/>
          <w:noProof/>
          <w:color w:val="002060"/>
          <w:sz w:val="24"/>
          <w:szCs w:val="24"/>
        </w:rPr>
      </w:pPr>
    </w:p>
    <w:p w14:paraId="75BA85BA" w14:textId="77777777" w:rsidR="000D0D28" w:rsidRDefault="000D0D28" w:rsidP="006A737C">
      <w:pPr>
        <w:rPr>
          <w:rFonts w:ascii="Verdana" w:hAnsi="Verdana"/>
          <w:b/>
          <w:bCs/>
          <w:noProof/>
          <w:color w:val="002060"/>
          <w:sz w:val="24"/>
          <w:szCs w:val="24"/>
        </w:rPr>
      </w:pPr>
    </w:p>
    <w:p w14:paraId="65FAED8B" w14:textId="77777777" w:rsidR="000D0D28" w:rsidRDefault="000D0D28" w:rsidP="006A737C">
      <w:pPr>
        <w:rPr>
          <w:rFonts w:ascii="Verdana" w:hAnsi="Verdana"/>
          <w:b/>
          <w:bCs/>
          <w:noProof/>
          <w:color w:val="002060"/>
          <w:sz w:val="24"/>
          <w:szCs w:val="24"/>
        </w:rPr>
      </w:pPr>
    </w:p>
    <w:p w14:paraId="1F267D63" w14:textId="77777777" w:rsidR="000D0D28" w:rsidRDefault="000D0D28" w:rsidP="006A737C">
      <w:pPr>
        <w:rPr>
          <w:rFonts w:ascii="Verdana" w:hAnsi="Verdana"/>
          <w:b/>
          <w:bCs/>
          <w:noProof/>
          <w:color w:val="002060"/>
          <w:sz w:val="24"/>
          <w:szCs w:val="24"/>
        </w:rPr>
      </w:pPr>
    </w:p>
    <w:p w14:paraId="2EB8F66B" w14:textId="77777777" w:rsidR="000D0D28" w:rsidRDefault="000D0D28" w:rsidP="006A737C">
      <w:pPr>
        <w:rPr>
          <w:rFonts w:ascii="Verdana" w:hAnsi="Verdana"/>
          <w:b/>
          <w:bCs/>
          <w:noProof/>
          <w:color w:val="002060"/>
          <w:sz w:val="24"/>
          <w:szCs w:val="24"/>
        </w:rPr>
      </w:pPr>
    </w:p>
    <w:p w14:paraId="05BE6FA5" w14:textId="77777777" w:rsidR="000D0D28" w:rsidRDefault="000D0D28" w:rsidP="006A737C">
      <w:pPr>
        <w:rPr>
          <w:rFonts w:ascii="Verdana" w:hAnsi="Verdana"/>
          <w:b/>
          <w:bCs/>
          <w:noProof/>
          <w:color w:val="002060"/>
          <w:sz w:val="24"/>
          <w:szCs w:val="24"/>
        </w:rPr>
      </w:pPr>
    </w:p>
    <w:p w14:paraId="72A06BED" w14:textId="77777777" w:rsidR="000D0D28" w:rsidRDefault="000D0D28" w:rsidP="006A737C">
      <w:pPr>
        <w:rPr>
          <w:rFonts w:ascii="Verdana" w:hAnsi="Verdana"/>
          <w:b/>
          <w:bCs/>
          <w:noProof/>
          <w:color w:val="002060"/>
          <w:sz w:val="24"/>
          <w:szCs w:val="24"/>
        </w:rPr>
      </w:pPr>
    </w:p>
    <w:p w14:paraId="7268DC8C" w14:textId="77777777" w:rsidR="000D0D28" w:rsidRDefault="000D0D28" w:rsidP="006A737C">
      <w:pPr>
        <w:rPr>
          <w:rFonts w:ascii="Verdana" w:hAnsi="Verdana"/>
          <w:b/>
          <w:bCs/>
          <w:noProof/>
          <w:color w:val="002060"/>
          <w:sz w:val="24"/>
          <w:szCs w:val="24"/>
        </w:rPr>
      </w:pPr>
    </w:p>
    <w:p w14:paraId="6095EEBC" w14:textId="77777777" w:rsidR="000D0D28" w:rsidRDefault="000D0D28" w:rsidP="006A737C">
      <w:pPr>
        <w:rPr>
          <w:rFonts w:ascii="Verdana" w:hAnsi="Verdana"/>
          <w:b/>
          <w:bCs/>
          <w:noProof/>
          <w:color w:val="002060"/>
          <w:sz w:val="24"/>
          <w:szCs w:val="24"/>
        </w:rPr>
      </w:pPr>
    </w:p>
    <w:p w14:paraId="28313D8D" w14:textId="77777777" w:rsidR="000D0D28" w:rsidRDefault="000D0D28" w:rsidP="006A737C">
      <w:pPr>
        <w:rPr>
          <w:rFonts w:ascii="Verdana" w:hAnsi="Verdana"/>
          <w:b/>
          <w:bCs/>
          <w:noProof/>
          <w:color w:val="002060"/>
          <w:sz w:val="24"/>
          <w:szCs w:val="24"/>
        </w:rPr>
      </w:pPr>
    </w:p>
    <w:p w14:paraId="6D1C0E54" w14:textId="77777777" w:rsidR="000D0D28" w:rsidRDefault="000D0D28" w:rsidP="006A737C">
      <w:pPr>
        <w:rPr>
          <w:rFonts w:ascii="Verdana" w:hAnsi="Verdana"/>
          <w:b/>
          <w:bCs/>
          <w:noProof/>
          <w:color w:val="002060"/>
          <w:sz w:val="24"/>
          <w:szCs w:val="24"/>
        </w:rPr>
      </w:pPr>
    </w:p>
    <w:p w14:paraId="0F5A8B88" w14:textId="77777777" w:rsidR="000D0D28" w:rsidRDefault="000D0D28" w:rsidP="006A737C">
      <w:pPr>
        <w:rPr>
          <w:rFonts w:ascii="Verdana" w:hAnsi="Verdana"/>
          <w:b/>
          <w:bCs/>
          <w:noProof/>
          <w:color w:val="002060"/>
          <w:sz w:val="24"/>
          <w:szCs w:val="24"/>
        </w:rPr>
      </w:pPr>
    </w:p>
    <w:p w14:paraId="79ECC1C3" w14:textId="77777777" w:rsidR="000D0D28" w:rsidRDefault="000D0D28" w:rsidP="006A737C">
      <w:pPr>
        <w:rPr>
          <w:rFonts w:ascii="Verdana" w:hAnsi="Verdana"/>
          <w:b/>
          <w:bCs/>
          <w:noProof/>
          <w:color w:val="002060"/>
          <w:sz w:val="24"/>
          <w:szCs w:val="24"/>
        </w:rPr>
      </w:pPr>
    </w:p>
    <w:p w14:paraId="42EB0DC7" w14:textId="77777777" w:rsidR="000D0D28" w:rsidRDefault="000D0D28" w:rsidP="006A737C">
      <w:pPr>
        <w:rPr>
          <w:rFonts w:ascii="Verdana" w:hAnsi="Verdana"/>
          <w:b/>
          <w:bCs/>
          <w:noProof/>
          <w:color w:val="002060"/>
          <w:sz w:val="24"/>
          <w:szCs w:val="24"/>
        </w:rPr>
      </w:pPr>
    </w:p>
    <w:p w14:paraId="17C19E30" w14:textId="77777777" w:rsidR="000D0D28" w:rsidRDefault="000D0D28" w:rsidP="006A737C">
      <w:pPr>
        <w:rPr>
          <w:rFonts w:ascii="Verdana" w:hAnsi="Verdana"/>
          <w:b/>
          <w:bCs/>
          <w:noProof/>
          <w:color w:val="002060"/>
          <w:sz w:val="24"/>
          <w:szCs w:val="24"/>
        </w:rPr>
      </w:pPr>
    </w:p>
    <w:p w14:paraId="0B8468C4" w14:textId="7B3F7F4C" w:rsidR="000D0D28" w:rsidRPr="003B6099" w:rsidRDefault="000D0D28" w:rsidP="003B6099">
      <w:pPr>
        <w:pStyle w:val="Heading2"/>
        <w:spacing w:before="100" w:beforeAutospacing="1" w:after="100" w:afterAutospacing="1"/>
        <w:rPr>
          <w:rFonts w:ascii="Verdana" w:hAnsi="Verdana"/>
          <w:b/>
          <w:bCs/>
          <w:noProof/>
          <w:color w:val="002060"/>
        </w:rPr>
      </w:pPr>
      <w:bookmarkStart w:id="56" w:name="_Toc173314921"/>
      <w:r w:rsidRPr="003B6099">
        <w:rPr>
          <w:rFonts w:ascii="Verdana" w:hAnsi="Verdana"/>
          <w:b/>
          <w:bCs/>
          <w:noProof/>
          <w:color w:val="002060"/>
        </w:rPr>
        <w:lastRenderedPageBreak/>
        <w:t>Appendix 2</w:t>
      </w:r>
      <w:r w:rsidR="00356A2E">
        <w:rPr>
          <w:rFonts w:ascii="Verdana" w:hAnsi="Verdana"/>
          <w:b/>
          <w:bCs/>
          <w:noProof/>
          <w:color w:val="002060"/>
        </w:rPr>
        <w:t>: ACD outcomes</w:t>
      </w:r>
      <w:bookmarkEnd w:id="56"/>
      <w:r w:rsidRPr="003B6099">
        <w:rPr>
          <w:rFonts w:ascii="Verdana" w:hAnsi="Verdana"/>
          <w:b/>
          <w:bCs/>
          <w:noProof/>
          <w:color w:val="002060"/>
        </w:rPr>
        <w:t xml:space="preserve"> </w:t>
      </w:r>
    </w:p>
    <w:p w14:paraId="2C53E79B" w14:textId="1F87F5DD" w:rsidR="000D0D28" w:rsidRDefault="000D0D28" w:rsidP="006A737C">
      <w:pPr>
        <w:rPr>
          <w:rFonts w:ascii="Verdana" w:hAnsi="Verdana"/>
          <w:b/>
          <w:bCs/>
          <w:noProof/>
          <w:color w:val="002060"/>
          <w:sz w:val="24"/>
          <w:szCs w:val="24"/>
        </w:rPr>
      </w:pPr>
      <w:r>
        <w:rPr>
          <w:rFonts w:ascii="Verdana" w:hAnsi="Verdana"/>
          <w:b/>
          <w:bCs/>
          <w:noProof/>
          <w:color w:val="002060"/>
          <w:sz w:val="24"/>
          <w:szCs w:val="24"/>
          <w:lang w:eastAsia="en-GB"/>
        </w:rPr>
        <w:drawing>
          <wp:inline distT="0" distB="0" distL="0" distR="0" wp14:anchorId="4FE7265A" wp14:editId="35FE5065">
            <wp:extent cx="5621020" cy="4145915"/>
            <wp:effectExtent l="0" t="0" r="0" b="7620"/>
            <wp:docPr id="37" name="Pictur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5621020" cy="4145915"/>
                    </a:xfrm>
                    <a:prstGeom prst="rect">
                      <a:avLst/>
                    </a:prstGeom>
                    <a:noFill/>
                  </pic:spPr>
                </pic:pic>
              </a:graphicData>
            </a:graphic>
          </wp:inline>
        </w:drawing>
      </w:r>
    </w:p>
    <w:p w14:paraId="6B269FC0" w14:textId="77777777" w:rsidR="000D0D28" w:rsidRDefault="000D0D28" w:rsidP="006A737C">
      <w:pPr>
        <w:rPr>
          <w:rFonts w:ascii="Verdana" w:hAnsi="Verdana"/>
          <w:b/>
          <w:bCs/>
          <w:noProof/>
          <w:color w:val="002060"/>
          <w:sz w:val="24"/>
          <w:szCs w:val="24"/>
        </w:rPr>
      </w:pPr>
    </w:p>
    <w:p w14:paraId="6EE231F5" w14:textId="77777777" w:rsidR="000D0D28" w:rsidRDefault="000D0D28" w:rsidP="006A737C">
      <w:pPr>
        <w:rPr>
          <w:rFonts w:ascii="Verdana" w:hAnsi="Verdana"/>
          <w:b/>
          <w:bCs/>
          <w:noProof/>
          <w:color w:val="002060"/>
          <w:sz w:val="24"/>
          <w:szCs w:val="24"/>
        </w:rPr>
      </w:pPr>
    </w:p>
    <w:p w14:paraId="3512CE6B" w14:textId="77777777" w:rsidR="00447209" w:rsidRDefault="00447209" w:rsidP="006A737C">
      <w:pPr>
        <w:rPr>
          <w:rFonts w:ascii="Verdana" w:hAnsi="Verdana"/>
          <w:b/>
          <w:bCs/>
          <w:noProof/>
          <w:color w:val="002060"/>
          <w:sz w:val="24"/>
          <w:szCs w:val="24"/>
        </w:rPr>
        <w:sectPr w:rsidR="00447209" w:rsidSect="006A737C">
          <w:pgSz w:w="11910" w:h="16840"/>
          <w:pgMar w:top="1440" w:right="1440" w:bottom="1440" w:left="1440" w:header="720" w:footer="720" w:gutter="0"/>
          <w:cols w:space="720"/>
          <w:docGrid w:linePitch="299"/>
        </w:sectPr>
      </w:pPr>
    </w:p>
    <w:p w14:paraId="2561F740" w14:textId="6D037B79" w:rsidR="00447209" w:rsidRDefault="00447209" w:rsidP="00447209">
      <w:pPr>
        <w:pStyle w:val="Heading2"/>
        <w:spacing w:before="100" w:beforeAutospacing="1" w:after="100" w:afterAutospacing="1"/>
        <w:rPr>
          <w:rFonts w:ascii="Verdana" w:hAnsi="Verdana"/>
          <w:b/>
          <w:bCs/>
          <w:noProof/>
          <w:color w:val="002060"/>
        </w:rPr>
      </w:pPr>
      <w:bookmarkStart w:id="57" w:name="_Toc173314922"/>
      <w:r>
        <w:rPr>
          <w:rFonts w:ascii="Verdana" w:hAnsi="Verdana"/>
          <w:b/>
          <w:bCs/>
          <w:noProof/>
          <w:color w:val="002060"/>
        </w:rPr>
        <w:lastRenderedPageBreak/>
        <w:t xml:space="preserve">Appendix 3: Development </w:t>
      </w:r>
      <w:r w:rsidR="003B1661">
        <w:rPr>
          <w:rFonts w:ascii="Verdana" w:hAnsi="Verdana"/>
          <w:b/>
          <w:bCs/>
          <w:noProof/>
          <w:color w:val="002060"/>
        </w:rPr>
        <w:t xml:space="preserve">and implementation </w:t>
      </w:r>
      <w:r>
        <w:rPr>
          <w:rFonts w:ascii="Verdana" w:hAnsi="Verdana"/>
          <w:b/>
          <w:bCs/>
          <w:noProof/>
          <w:color w:val="002060"/>
        </w:rPr>
        <w:t>of the cluster self-reflection process</w:t>
      </w:r>
      <w:bookmarkEnd w:id="57"/>
    </w:p>
    <w:p w14:paraId="3A571576" w14:textId="7BD5281B" w:rsidR="00447209" w:rsidRPr="00500739" w:rsidRDefault="00447209" w:rsidP="00500739">
      <w:pPr>
        <w:spacing w:before="120"/>
        <w:jc w:val="both"/>
        <w:rPr>
          <w:rFonts w:ascii="Verdana" w:hAnsi="Verdana"/>
          <w:noProof/>
          <w:color w:val="002060"/>
          <w:sz w:val="20"/>
          <w:szCs w:val="20"/>
        </w:rPr>
      </w:pPr>
      <w:r w:rsidRPr="00500739">
        <w:rPr>
          <w:rFonts w:ascii="Verdana" w:hAnsi="Verdana"/>
          <w:noProof/>
          <w:color w:val="002060"/>
          <w:sz w:val="20"/>
          <w:szCs w:val="20"/>
        </w:rPr>
        <w:t>As a starting point the project team undertook an initial scoping of evidence on self-reflection. Several models for self-reflection were identified and reviewed. The Gibbs Reflective Model</w:t>
      </w:r>
      <w:r w:rsidR="00BB5D64">
        <w:rPr>
          <w:rStyle w:val="FootnoteReference"/>
          <w:rFonts w:ascii="Verdana" w:hAnsi="Verdana"/>
          <w:noProof/>
          <w:color w:val="002060"/>
          <w:sz w:val="20"/>
          <w:szCs w:val="20"/>
        </w:rPr>
        <w:footnoteReference w:id="7"/>
      </w:r>
      <w:r w:rsidRPr="00500739">
        <w:rPr>
          <w:rFonts w:ascii="Verdana" w:hAnsi="Verdana"/>
          <w:noProof/>
          <w:color w:val="002060"/>
          <w:sz w:val="20"/>
          <w:szCs w:val="20"/>
        </w:rPr>
        <w:t xml:space="preserve"> and Driscoll’s Model of Self-Reflection</w:t>
      </w:r>
      <w:r w:rsidR="00BB5D64">
        <w:rPr>
          <w:rStyle w:val="FootnoteReference"/>
          <w:rFonts w:ascii="Verdana" w:hAnsi="Verdana"/>
          <w:noProof/>
          <w:color w:val="002060"/>
          <w:sz w:val="20"/>
          <w:szCs w:val="20"/>
        </w:rPr>
        <w:footnoteReference w:id="8"/>
      </w:r>
      <w:r w:rsidRPr="00500739">
        <w:rPr>
          <w:rFonts w:ascii="Verdana" w:hAnsi="Verdana"/>
          <w:noProof/>
          <w:color w:val="002060"/>
          <w:sz w:val="20"/>
          <w:szCs w:val="20"/>
        </w:rPr>
        <w:t xml:space="preserve"> were identified as two approaches appropriate for collective self-reflection. Both had strong evidence bases and were already well known as approaches applicable for health care settings and workforces. The project team favoured Driscoll’s Model of Self-Reflection due to its simplicity. </w:t>
      </w:r>
    </w:p>
    <w:p w14:paraId="39DF2716" w14:textId="77777777" w:rsidR="00447209" w:rsidRPr="00500739" w:rsidRDefault="00447209" w:rsidP="00500739">
      <w:pPr>
        <w:spacing w:before="120"/>
        <w:jc w:val="both"/>
        <w:rPr>
          <w:rFonts w:ascii="Verdana" w:hAnsi="Verdana"/>
          <w:noProof/>
          <w:color w:val="002060"/>
          <w:sz w:val="20"/>
          <w:szCs w:val="20"/>
        </w:rPr>
      </w:pPr>
      <w:r w:rsidRPr="00500739">
        <w:rPr>
          <w:rFonts w:ascii="Verdana" w:hAnsi="Verdana"/>
          <w:noProof/>
          <w:color w:val="002060"/>
          <w:sz w:val="20"/>
          <w:szCs w:val="20"/>
        </w:rPr>
        <w:t>The aim of the engagement sessions and meetings with colleagues was to identify if the project team’s assumption was correct, and if the models identified were appropriate, should be adapted or was a completely new model required. Generally, the models were well received and the consensus was to keep the process as simple as possible, therefore Driscoll’s Model was agreed.</w:t>
      </w:r>
    </w:p>
    <w:p w14:paraId="40EB3AF4" w14:textId="77777777" w:rsidR="00447209" w:rsidRPr="00500739" w:rsidRDefault="00447209" w:rsidP="00500739">
      <w:pPr>
        <w:spacing w:before="120"/>
        <w:jc w:val="both"/>
        <w:rPr>
          <w:rFonts w:ascii="Verdana" w:hAnsi="Verdana"/>
          <w:noProof/>
          <w:color w:val="002060"/>
          <w:sz w:val="20"/>
          <w:szCs w:val="20"/>
        </w:rPr>
      </w:pPr>
      <w:r w:rsidRPr="00500739">
        <w:rPr>
          <w:rFonts w:ascii="Verdana" w:hAnsi="Verdana"/>
          <w:noProof/>
          <w:color w:val="002060"/>
          <w:sz w:val="20"/>
          <w:szCs w:val="20"/>
        </w:rPr>
        <w:t xml:space="preserve">Early in the scoping process a risk was identified by the project team regarding the capacity of clusters to complete the self-reflection process. It was deemed impractical for cluster teams to apply the self-reflection approach to 20 separate outcomes, and given the time commitment, concerns were raised regarding engagement with the process. </w:t>
      </w:r>
    </w:p>
    <w:p w14:paraId="1B4172D1" w14:textId="77777777" w:rsidR="00447209" w:rsidRPr="00500739" w:rsidRDefault="00447209" w:rsidP="00500739">
      <w:pPr>
        <w:spacing w:before="120"/>
        <w:jc w:val="both"/>
        <w:rPr>
          <w:rFonts w:ascii="Verdana" w:hAnsi="Verdana"/>
          <w:noProof/>
          <w:color w:val="002060"/>
          <w:sz w:val="20"/>
          <w:szCs w:val="20"/>
        </w:rPr>
      </w:pPr>
      <w:r w:rsidRPr="00500739">
        <w:rPr>
          <w:rFonts w:ascii="Verdana" w:hAnsi="Verdana"/>
          <w:noProof/>
          <w:color w:val="002060"/>
          <w:sz w:val="20"/>
          <w:szCs w:val="20"/>
        </w:rPr>
        <w:t>A number of different approaches to mitigate the risk were considered including theming PCMW outcomes into three headings and undertaking self-reflection on a small number of the 20 outcomes on a rotation basis. These approaches were identified as unsuitable, as neither would provide a comprehensive overview of the PCMW / ACD outcomes, and comparing results against future self-reflection would not evidence progression or maturity across Wales.</w:t>
      </w:r>
    </w:p>
    <w:p w14:paraId="38DE7D0A" w14:textId="77777777" w:rsidR="00447209" w:rsidRPr="00500739" w:rsidRDefault="00447209" w:rsidP="00500739">
      <w:pPr>
        <w:spacing w:before="120"/>
        <w:jc w:val="both"/>
        <w:rPr>
          <w:rFonts w:ascii="Verdana" w:hAnsi="Verdana"/>
          <w:noProof/>
          <w:color w:val="002060"/>
          <w:sz w:val="20"/>
          <w:szCs w:val="20"/>
        </w:rPr>
      </w:pPr>
      <w:r w:rsidRPr="00500739">
        <w:rPr>
          <w:rFonts w:ascii="Verdana" w:hAnsi="Verdana"/>
          <w:noProof/>
          <w:color w:val="002060"/>
          <w:sz w:val="20"/>
          <w:szCs w:val="20"/>
        </w:rPr>
        <w:t xml:space="preserve">The approach agreed was to break down cluster self-reflection into three sections. </w:t>
      </w:r>
    </w:p>
    <w:p w14:paraId="4A6FBC8D" w14:textId="77777777" w:rsidR="00447209" w:rsidRPr="00500739" w:rsidRDefault="00447209" w:rsidP="00500739">
      <w:pPr>
        <w:spacing w:before="120"/>
        <w:jc w:val="both"/>
        <w:rPr>
          <w:rFonts w:ascii="Verdana" w:hAnsi="Verdana"/>
          <w:noProof/>
          <w:color w:val="002060"/>
          <w:sz w:val="20"/>
          <w:szCs w:val="20"/>
        </w:rPr>
      </w:pPr>
      <w:r w:rsidRPr="00500739">
        <w:rPr>
          <w:rFonts w:ascii="Verdana" w:hAnsi="Verdana"/>
          <w:noProof/>
          <w:color w:val="002060"/>
          <w:sz w:val="20"/>
          <w:szCs w:val="20"/>
        </w:rPr>
        <w:t>Section one: PCMW and ACD outcomes</w:t>
      </w:r>
    </w:p>
    <w:p w14:paraId="3BA157D9" w14:textId="77777777" w:rsidR="00447209" w:rsidRPr="00500739" w:rsidRDefault="00447209" w:rsidP="00500739">
      <w:pPr>
        <w:pStyle w:val="ListParagraph"/>
        <w:numPr>
          <w:ilvl w:val="1"/>
          <w:numId w:val="14"/>
        </w:numPr>
        <w:spacing w:before="120"/>
        <w:ind w:left="473"/>
        <w:jc w:val="both"/>
        <w:rPr>
          <w:rFonts w:ascii="Verdana" w:hAnsi="Verdana"/>
          <w:noProof/>
          <w:color w:val="002060"/>
          <w:sz w:val="20"/>
          <w:szCs w:val="20"/>
        </w:rPr>
      </w:pPr>
      <w:r w:rsidRPr="00500739">
        <w:rPr>
          <w:rFonts w:ascii="Verdana" w:hAnsi="Verdana"/>
          <w:noProof/>
          <w:color w:val="002060"/>
          <w:sz w:val="20"/>
          <w:szCs w:val="20"/>
        </w:rPr>
        <w:t>Scaling questions against each PCMW and ACD outcome using four levels of maturity (pre-foundation, foundation, developing and mature)</w:t>
      </w:r>
    </w:p>
    <w:p w14:paraId="37B3E584" w14:textId="6035D89A" w:rsidR="00447209" w:rsidRPr="00500739" w:rsidRDefault="00447209" w:rsidP="00500739">
      <w:pPr>
        <w:pStyle w:val="ListParagraph"/>
        <w:numPr>
          <w:ilvl w:val="1"/>
          <w:numId w:val="14"/>
        </w:numPr>
        <w:spacing w:before="120"/>
        <w:ind w:left="473"/>
        <w:jc w:val="both"/>
        <w:rPr>
          <w:rFonts w:ascii="Verdana" w:hAnsi="Verdana"/>
          <w:noProof/>
          <w:color w:val="002060"/>
          <w:sz w:val="20"/>
          <w:szCs w:val="20"/>
        </w:rPr>
      </w:pPr>
      <w:r w:rsidRPr="00500739">
        <w:rPr>
          <w:rFonts w:ascii="Verdana" w:hAnsi="Verdana"/>
          <w:noProof/>
          <w:color w:val="002060"/>
          <w:sz w:val="20"/>
          <w:szCs w:val="20"/>
        </w:rPr>
        <w:t>Statements were developed to reflect the four levels of maturity and respondents asked to mark their current position against each outcome (Appendix 4 and 5)</w:t>
      </w:r>
    </w:p>
    <w:p w14:paraId="0B78CFF3" w14:textId="77777777" w:rsidR="00447209" w:rsidRPr="00500739" w:rsidRDefault="00447209" w:rsidP="00500739">
      <w:pPr>
        <w:spacing w:before="120"/>
        <w:jc w:val="both"/>
        <w:rPr>
          <w:rFonts w:ascii="Verdana" w:hAnsi="Verdana"/>
          <w:noProof/>
          <w:color w:val="002060"/>
          <w:sz w:val="20"/>
          <w:szCs w:val="20"/>
        </w:rPr>
      </w:pPr>
      <w:r w:rsidRPr="00500739">
        <w:rPr>
          <w:rFonts w:ascii="Verdana" w:hAnsi="Verdana"/>
          <w:noProof/>
          <w:color w:val="002060"/>
          <w:sz w:val="20"/>
          <w:szCs w:val="20"/>
        </w:rPr>
        <w:t xml:space="preserve">Section two: System Barriers and Enablers </w:t>
      </w:r>
    </w:p>
    <w:p w14:paraId="34CE4C55" w14:textId="77777777" w:rsidR="00447209" w:rsidRPr="00500739" w:rsidRDefault="00447209" w:rsidP="00500739">
      <w:pPr>
        <w:pStyle w:val="ListParagraph"/>
        <w:numPr>
          <w:ilvl w:val="1"/>
          <w:numId w:val="15"/>
        </w:numPr>
        <w:spacing w:before="120"/>
        <w:ind w:left="473"/>
        <w:jc w:val="both"/>
        <w:rPr>
          <w:rFonts w:ascii="Verdana" w:hAnsi="Verdana"/>
          <w:noProof/>
          <w:color w:val="002060"/>
          <w:sz w:val="20"/>
          <w:szCs w:val="20"/>
        </w:rPr>
      </w:pPr>
      <w:r w:rsidRPr="00500739">
        <w:rPr>
          <w:rFonts w:ascii="Verdana" w:hAnsi="Verdana"/>
          <w:noProof/>
          <w:color w:val="002060"/>
          <w:sz w:val="20"/>
          <w:szCs w:val="20"/>
        </w:rPr>
        <w:t>Driscoll’s Model of Self-reflection was recommended for undertaking this section</w:t>
      </w:r>
    </w:p>
    <w:p w14:paraId="6953356A" w14:textId="77777777" w:rsidR="00447209" w:rsidRPr="00500739" w:rsidRDefault="00447209" w:rsidP="00500739">
      <w:pPr>
        <w:pStyle w:val="ListParagraph"/>
        <w:numPr>
          <w:ilvl w:val="1"/>
          <w:numId w:val="15"/>
        </w:numPr>
        <w:spacing w:before="120"/>
        <w:ind w:left="473"/>
        <w:jc w:val="both"/>
        <w:rPr>
          <w:rFonts w:ascii="Verdana" w:hAnsi="Verdana"/>
          <w:noProof/>
          <w:color w:val="002060"/>
          <w:sz w:val="20"/>
          <w:szCs w:val="20"/>
        </w:rPr>
      </w:pPr>
      <w:r w:rsidRPr="00500739">
        <w:rPr>
          <w:rFonts w:ascii="Verdana" w:hAnsi="Verdana"/>
          <w:noProof/>
          <w:color w:val="002060"/>
          <w:sz w:val="20"/>
          <w:szCs w:val="20"/>
        </w:rPr>
        <w:t>Three questions to elicit the enablers and barriers to cluster working were used to guide clusters in understanding which factors are supportive and which factors inhibit cluster working</w:t>
      </w:r>
    </w:p>
    <w:p w14:paraId="383509DC" w14:textId="77777777" w:rsidR="00447209" w:rsidRPr="00500739" w:rsidRDefault="00447209" w:rsidP="00500739">
      <w:pPr>
        <w:spacing w:before="120"/>
        <w:ind w:left="113"/>
        <w:jc w:val="both"/>
        <w:rPr>
          <w:rFonts w:ascii="Verdana" w:hAnsi="Verdana"/>
          <w:noProof/>
          <w:color w:val="002060"/>
          <w:sz w:val="20"/>
          <w:szCs w:val="20"/>
        </w:rPr>
      </w:pPr>
      <w:r w:rsidRPr="00500739">
        <w:rPr>
          <w:rFonts w:ascii="Verdana" w:hAnsi="Verdana"/>
          <w:noProof/>
          <w:color w:val="002060"/>
          <w:sz w:val="20"/>
          <w:szCs w:val="20"/>
        </w:rPr>
        <w:t xml:space="preserve">Section three: Team Development </w:t>
      </w:r>
    </w:p>
    <w:p w14:paraId="65C81B68" w14:textId="77777777" w:rsidR="00447209" w:rsidRPr="00500739" w:rsidRDefault="00447209" w:rsidP="00500739">
      <w:pPr>
        <w:pStyle w:val="ListParagraph"/>
        <w:numPr>
          <w:ilvl w:val="1"/>
          <w:numId w:val="16"/>
        </w:numPr>
        <w:spacing w:before="120"/>
        <w:ind w:left="473"/>
        <w:jc w:val="both"/>
        <w:rPr>
          <w:rFonts w:ascii="Verdana" w:hAnsi="Verdana"/>
          <w:noProof/>
          <w:color w:val="002060"/>
          <w:sz w:val="20"/>
          <w:szCs w:val="20"/>
        </w:rPr>
      </w:pPr>
      <w:r w:rsidRPr="00500739">
        <w:rPr>
          <w:rFonts w:ascii="Verdana" w:hAnsi="Verdana"/>
          <w:noProof/>
          <w:color w:val="002060"/>
          <w:sz w:val="20"/>
          <w:szCs w:val="20"/>
        </w:rPr>
        <w:t xml:space="preserve">Following engagement sessions, it was felt including an opportunity for clusters to reflect on themselves as a team would be useful. This would be useful for cluster discussions and provide insight when analysing previous sections of cluster self-reflection. </w:t>
      </w:r>
    </w:p>
    <w:p w14:paraId="48D0407E" w14:textId="73EC8382" w:rsidR="00447209" w:rsidRPr="00500739" w:rsidRDefault="00447209" w:rsidP="00500739">
      <w:pPr>
        <w:spacing w:before="120"/>
        <w:jc w:val="both"/>
        <w:rPr>
          <w:rFonts w:ascii="Verdana" w:hAnsi="Verdana"/>
          <w:noProof/>
          <w:color w:val="002060"/>
          <w:sz w:val="20"/>
          <w:szCs w:val="20"/>
        </w:rPr>
      </w:pPr>
      <w:r w:rsidRPr="00500739">
        <w:rPr>
          <w:rFonts w:ascii="Verdana" w:hAnsi="Verdana"/>
          <w:noProof/>
          <w:color w:val="002060"/>
          <w:sz w:val="20"/>
          <w:szCs w:val="20"/>
        </w:rPr>
        <w:t xml:space="preserve">Feedback from the engagement sessions varied but generally it was felt this method was appropriate. From the meetings it became apparent that approaches to cluster self-reflection would vary between clusters and </w:t>
      </w:r>
      <w:r w:rsidR="00BB5D64">
        <w:rPr>
          <w:rFonts w:ascii="Verdana" w:hAnsi="Verdana"/>
          <w:noProof/>
          <w:color w:val="002060"/>
          <w:sz w:val="20"/>
          <w:szCs w:val="20"/>
        </w:rPr>
        <w:t>Health Board</w:t>
      </w:r>
      <w:r w:rsidRPr="00500739">
        <w:rPr>
          <w:rFonts w:ascii="Verdana" w:hAnsi="Verdana"/>
          <w:noProof/>
          <w:color w:val="002060"/>
          <w:sz w:val="20"/>
          <w:szCs w:val="20"/>
        </w:rPr>
        <w:t xml:space="preserve">s. Following engagement sessions </w:t>
      </w:r>
      <w:r w:rsidRPr="00500739">
        <w:rPr>
          <w:rFonts w:ascii="Verdana" w:hAnsi="Verdana"/>
          <w:noProof/>
          <w:color w:val="002060"/>
          <w:sz w:val="20"/>
          <w:szCs w:val="20"/>
        </w:rPr>
        <w:lastRenderedPageBreak/>
        <w:t xml:space="preserve">the project group agreed control over how clusters approach and undertake self-reflection was outside the remit of this project but providing the tools and options in undertaking self-reflection was in scope. The </w:t>
      </w:r>
      <w:hyperlink r:id="rId37" w:history="1">
        <w:r w:rsidRPr="00500739">
          <w:rPr>
            <w:rStyle w:val="Hyperlink"/>
            <w:rFonts w:ascii="Verdana" w:hAnsi="Verdana"/>
            <w:noProof/>
            <w:sz w:val="20"/>
            <w:szCs w:val="20"/>
          </w:rPr>
          <w:t>cluster self-reflection process document</w:t>
        </w:r>
      </w:hyperlink>
      <w:r w:rsidRPr="00500739">
        <w:rPr>
          <w:rFonts w:ascii="Verdana" w:hAnsi="Verdana"/>
          <w:noProof/>
          <w:color w:val="002060"/>
          <w:sz w:val="20"/>
          <w:szCs w:val="20"/>
        </w:rPr>
        <w:t xml:space="preserve"> was developed alongside the cluster self-reflection tool. Varying approaches to collecting self-reflection were included, each advocating that all cluster members were given opportunity to feed in.</w:t>
      </w:r>
    </w:p>
    <w:p w14:paraId="78470833" w14:textId="77777777" w:rsidR="00447209" w:rsidRPr="00500739" w:rsidRDefault="00447209" w:rsidP="00500739">
      <w:pPr>
        <w:spacing w:before="120"/>
        <w:jc w:val="both"/>
        <w:rPr>
          <w:rFonts w:ascii="Verdana" w:hAnsi="Verdana"/>
          <w:noProof/>
          <w:color w:val="002060"/>
          <w:sz w:val="20"/>
          <w:szCs w:val="20"/>
        </w:rPr>
      </w:pPr>
      <w:r w:rsidRPr="00500739">
        <w:rPr>
          <w:rFonts w:ascii="Verdana" w:hAnsi="Verdana"/>
          <w:noProof/>
          <w:color w:val="002060"/>
          <w:sz w:val="20"/>
          <w:szCs w:val="20"/>
        </w:rPr>
        <w:t>Tuckman’s Team Development model was amended to support clusters to identify where they are in the stages of team development. Scenarios were provided to clusters using cluster working examples to help teams assess which stage of team development they are (Appendix 5). The link to the full Tuckman’s Team Development questionnaire was shared within cluster self-reflection process document, should clusters wish to explore team development further.</w:t>
      </w:r>
    </w:p>
    <w:p w14:paraId="581271FB" w14:textId="77777777" w:rsidR="00447209" w:rsidRPr="00500739" w:rsidRDefault="00447209" w:rsidP="00500739">
      <w:pPr>
        <w:spacing w:before="120"/>
        <w:jc w:val="both"/>
        <w:rPr>
          <w:rFonts w:ascii="Verdana" w:hAnsi="Verdana"/>
          <w:noProof/>
          <w:color w:val="002060"/>
          <w:sz w:val="20"/>
          <w:szCs w:val="20"/>
        </w:rPr>
      </w:pPr>
      <w:r w:rsidRPr="00500739">
        <w:rPr>
          <w:rFonts w:ascii="Verdana" w:hAnsi="Verdana"/>
          <w:noProof/>
          <w:color w:val="002060"/>
          <w:sz w:val="20"/>
          <w:szCs w:val="20"/>
        </w:rPr>
        <w:t xml:space="preserve">In January 2024, a draft cluster self-reflection tool was shared with colleagues for feedback and changes were made accordingly. </w:t>
      </w:r>
    </w:p>
    <w:p w14:paraId="73CE7103" w14:textId="1978A4C7" w:rsidR="003B1661" w:rsidRPr="00500739" w:rsidRDefault="003B1661" w:rsidP="00500739">
      <w:pPr>
        <w:spacing w:before="120"/>
        <w:jc w:val="both"/>
        <w:rPr>
          <w:rFonts w:ascii="Verdana" w:hAnsi="Verdana"/>
          <w:noProof/>
          <w:color w:val="002060"/>
          <w:sz w:val="20"/>
          <w:szCs w:val="20"/>
        </w:rPr>
      </w:pPr>
      <w:r w:rsidRPr="00500739">
        <w:rPr>
          <w:rFonts w:ascii="Verdana" w:hAnsi="Verdana"/>
          <w:noProof/>
          <w:color w:val="002060"/>
          <w:sz w:val="20"/>
          <w:szCs w:val="20"/>
        </w:rPr>
        <w:t xml:space="preserve">Microsoft Forms was chosen to host the cluster self-reflection tool as it was easy to use, accessible to all, and could be structured to present self-reflection in sections. </w:t>
      </w:r>
    </w:p>
    <w:p w14:paraId="51D27234" w14:textId="77777777" w:rsidR="003B1661" w:rsidRPr="00500739" w:rsidRDefault="003B1661" w:rsidP="00500739">
      <w:pPr>
        <w:spacing w:before="120"/>
        <w:jc w:val="both"/>
        <w:rPr>
          <w:rFonts w:ascii="Verdana" w:hAnsi="Verdana"/>
          <w:noProof/>
          <w:color w:val="002060"/>
          <w:sz w:val="20"/>
          <w:szCs w:val="20"/>
        </w:rPr>
      </w:pPr>
      <w:r w:rsidRPr="00500739">
        <w:rPr>
          <w:rFonts w:ascii="Verdana" w:hAnsi="Verdana"/>
          <w:noProof/>
          <w:color w:val="002060"/>
          <w:sz w:val="20"/>
          <w:szCs w:val="20"/>
        </w:rPr>
        <w:t>It was identified that communications with specific colleagues in clusters would be required to cascade the Microsoft Form. Following advice from the PHW communications team, a communications plan was developed which aimed to cascade relevant information to specific workforces in a timely and informative way. Established mailing lists and communication routes were utilised for this purpose. Three communication emails were sent in advance of cluster self-reflection launching and one reminder email sent a month after launch. These were sent via:</w:t>
      </w:r>
    </w:p>
    <w:p w14:paraId="07D6E86B" w14:textId="77777777" w:rsidR="003B1661" w:rsidRPr="00500739" w:rsidRDefault="003B1661" w:rsidP="00500739">
      <w:pPr>
        <w:pStyle w:val="ListParagraph"/>
        <w:numPr>
          <w:ilvl w:val="1"/>
          <w:numId w:val="16"/>
        </w:numPr>
        <w:spacing w:before="120"/>
        <w:jc w:val="both"/>
        <w:rPr>
          <w:rFonts w:ascii="Verdana" w:hAnsi="Verdana"/>
          <w:noProof/>
          <w:color w:val="002060"/>
          <w:sz w:val="20"/>
          <w:szCs w:val="20"/>
        </w:rPr>
      </w:pPr>
      <w:r w:rsidRPr="00500739">
        <w:rPr>
          <w:rFonts w:ascii="Verdana" w:hAnsi="Verdana"/>
          <w:noProof/>
          <w:color w:val="002060"/>
          <w:sz w:val="20"/>
          <w:szCs w:val="20"/>
        </w:rPr>
        <w:t>Cluster leads via Strategic Programme for Primary Care (SPPC)</w:t>
      </w:r>
    </w:p>
    <w:p w14:paraId="34C266A0" w14:textId="77777777" w:rsidR="000D0D28" w:rsidRPr="00500739" w:rsidRDefault="003B1661" w:rsidP="00500739">
      <w:pPr>
        <w:pStyle w:val="ListParagraph"/>
        <w:numPr>
          <w:ilvl w:val="1"/>
          <w:numId w:val="16"/>
        </w:numPr>
        <w:spacing w:before="120"/>
        <w:jc w:val="both"/>
        <w:rPr>
          <w:rFonts w:ascii="Verdana" w:hAnsi="Verdana"/>
          <w:noProof/>
          <w:color w:val="002060"/>
          <w:sz w:val="20"/>
          <w:szCs w:val="20"/>
        </w:rPr>
      </w:pPr>
      <w:r w:rsidRPr="00500739">
        <w:rPr>
          <w:rFonts w:ascii="Verdana" w:hAnsi="Verdana"/>
          <w:noProof/>
          <w:color w:val="002060"/>
          <w:sz w:val="20"/>
          <w:szCs w:val="20"/>
        </w:rPr>
        <w:t>Cluster Development Officers via Cluster Development Support Officer Network (CDSON)</w:t>
      </w:r>
    </w:p>
    <w:p w14:paraId="6A69A64B" w14:textId="77777777" w:rsidR="003B1661" w:rsidRPr="00500739" w:rsidRDefault="003B1661" w:rsidP="00500739">
      <w:pPr>
        <w:spacing w:before="120"/>
        <w:jc w:val="both"/>
        <w:rPr>
          <w:rFonts w:ascii="Verdana" w:hAnsi="Verdana"/>
          <w:noProof/>
          <w:color w:val="002060"/>
          <w:sz w:val="20"/>
          <w:szCs w:val="20"/>
        </w:rPr>
      </w:pPr>
      <w:r w:rsidRPr="00500739">
        <w:rPr>
          <w:rFonts w:ascii="Verdana" w:hAnsi="Verdana"/>
          <w:noProof/>
          <w:color w:val="002060"/>
          <w:sz w:val="20"/>
          <w:szCs w:val="20"/>
        </w:rPr>
        <w:t xml:space="preserve">Following the closure of cluster self-reflection on 31st May 2024 quantitative and qualitative data were separated and exported into Excel spreadsheets for analysis by the project team.  </w:t>
      </w:r>
    </w:p>
    <w:p w14:paraId="721D7664" w14:textId="77777777" w:rsidR="003B1661" w:rsidRPr="00500739" w:rsidRDefault="003B1661" w:rsidP="00500739">
      <w:pPr>
        <w:spacing w:before="120"/>
        <w:jc w:val="both"/>
        <w:rPr>
          <w:rFonts w:ascii="Verdana" w:hAnsi="Verdana"/>
          <w:noProof/>
          <w:color w:val="002060"/>
          <w:sz w:val="20"/>
          <w:szCs w:val="20"/>
        </w:rPr>
      </w:pPr>
      <w:r w:rsidRPr="00500739">
        <w:rPr>
          <w:rFonts w:ascii="Verdana" w:hAnsi="Verdana"/>
          <w:noProof/>
          <w:color w:val="002060"/>
          <w:sz w:val="20"/>
          <w:szCs w:val="20"/>
        </w:rPr>
        <w:t xml:space="preserve">The submissions were equally divided between three members of the Primary Care Team, Public Health Wales, who independently reviewed the data. During this first stage of analysis, any data that included identifiable information was deleted and themes were identified. The second stage of analysis involved the three reviewers collectively discussing and comparing the identified themes. Where there were discrepancies in the themes identified, consensus was gained through discussion. The quantitative and qualitative analysis results were reviewed collectively, and a narrative of the key themes were written into this report. </w:t>
      </w:r>
    </w:p>
    <w:p w14:paraId="6F53D0CA" w14:textId="77777777" w:rsidR="003B1661" w:rsidRPr="00500739" w:rsidRDefault="003B1661" w:rsidP="00500739">
      <w:pPr>
        <w:spacing w:before="120"/>
        <w:jc w:val="both"/>
        <w:rPr>
          <w:rFonts w:ascii="Verdana" w:hAnsi="Verdana"/>
          <w:noProof/>
          <w:color w:val="002060"/>
          <w:sz w:val="20"/>
          <w:szCs w:val="20"/>
        </w:rPr>
      </w:pPr>
      <w:r w:rsidRPr="00500739">
        <w:rPr>
          <w:rFonts w:ascii="Verdana" w:hAnsi="Verdana"/>
          <w:noProof/>
          <w:color w:val="002060"/>
          <w:sz w:val="20"/>
          <w:szCs w:val="20"/>
        </w:rPr>
        <w:t xml:space="preserve">A process evaluation survey was also sent to participants. This sought to gather feedback on the cluster self-reflection process and communications. The process evaluation results will be used to improve and update the cluster self-reflection tool and communications for the 2025/26 process. </w:t>
      </w:r>
    </w:p>
    <w:p w14:paraId="3000FEE4" w14:textId="24C3C253" w:rsidR="003B1661" w:rsidRPr="003B1661" w:rsidRDefault="003B1661" w:rsidP="003B1661">
      <w:pPr>
        <w:spacing w:before="100" w:beforeAutospacing="1" w:after="100" w:afterAutospacing="1" w:line="276" w:lineRule="auto"/>
        <w:jc w:val="both"/>
        <w:rPr>
          <w:rFonts w:ascii="Verdana" w:hAnsi="Verdana"/>
          <w:noProof/>
          <w:color w:val="002060"/>
          <w:sz w:val="24"/>
          <w:szCs w:val="24"/>
        </w:rPr>
        <w:sectPr w:rsidR="003B1661" w:rsidRPr="003B1661" w:rsidSect="006A737C">
          <w:pgSz w:w="11910" w:h="16840"/>
          <w:pgMar w:top="1440" w:right="1440" w:bottom="1440" w:left="1440" w:header="720" w:footer="720" w:gutter="0"/>
          <w:cols w:space="720"/>
          <w:docGrid w:linePitch="299"/>
        </w:sectPr>
      </w:pPr>
    </w:p>
    <w:p w14:paraId="49327C32" w14:textId="742A105B" w:rsidR="000D0D28" w:rsidRPr="003B6099" w:rsidRDefault="000D0D28" w:rsidP="003B6099">
      <w:pPr>
        <w:pStyle w:val="Heading2"/>
        <w:spacing w:before="100" w:beforeAutospacing="1" w:after="100" w:afterAutospacing="1"/>
        <w:rPr>
          <w:rFonts w:ascii="Verdana" w:hAnsi="Verdana"/>
          <w:b/>
          <w:bCs/>
          <w:noProof/>
          <w:color w:val="002060"/>
        </w:rPr>
      </w:pPr>
      <w:bookmarkStart w:id="58" w:name="_Toc159832468"/>
      <w:bookmarkStart w:id="59" w:name="_Toc173314923"/>
      <w:bookmarkStart w:id="60" w:name="_Toc159832471"/>
      <w:r w:rsidRPr="003B6099">
        <w:rPr>
          <w:rFonts w:ascii="Verdana" w:hAnsi="Verdana"/>
          <w:b/>
          <w:bCs/>
          <w:noProof/>
          <w:color w:val="002060"/>
        </w:rPr>
        <w:lastRenderedPageBreak/>
        <w:t xml:space="preserve">Appendix </w:t>
      </w:r>
      <w:r w:rsidR="00447209">
        <w:rPr>
          <w:rFonts w:ascii="Verdana" w:hAnsi="Verdana"/>
          <w:b/>
          <w:bCs/>
          <w:noProof/>
          <w:color w:val="002060"/>
        </w:rPr>
        <w:t>4</w:t>
      </w:r>
      <w:r w:rsidRPr="003B6099">
        <w:rPr>
          <w:rFonts w:ascii="Verdana" w:hAnsi="Verdana"/>
          <w:b/>
          <w:bCs/>
          <w:noProof/>
          <w:color w:val="002060"/>
        </w:rPr>
        <w:t>: Statements to measure maturity of cluster working towards the PCMW outcomes</w:t>
      </w:r>
      <w:bookmarkEnd w:id="58"/>
      <w:bookmarkEnd w:id="59"/>
    </w:p>
    <w:tbl>
      <w:tblPr>
        <w:tblW w:w="15310" w:type="dxa"/>
        <w:tblInd w:w="-719" w:type="dxa"/>
        <w:tblCellMar>
          <w:left w:w="0" w:type="dxa"/>
          <w:right w:w="0" w:type="dxa"/>
        </w:tblCellMar>
        <w:tblLook w:val="04A0" w:firstRow="1" w:lastRow="0" w:firstColumn="1" w:lastColumn="0" w:noHBand="0" w:noVBand="1"/>
      </w:tblPr>
      <w:tblGrid>
        <w:gridCol w:w="4678"/>
        <w:gridCol w:w="1843"/>
        <w:gridCol w:w="1843"/>
        <w:gridCol w:w="3118"/>
        <w:gridCol w:w="3828"/>
      </w:tblGrid>
      <w:tr w:rsidR="000D0D28" w:rsidRPr="005834FC" w14:paraId="7E35DEDD" w14:textId="77777777" w:rsidTr="00954288">
        <w:tc>
          <w:tcPr>
            <w:tcW w:w="4678"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tcPr>
          <w:p w14:paraId="7600EA04" w14:textId="77777777" w:rsidR="000D0D28" w:rsidRPr="00D5342F" w:rsidRDefault="000D0D28" w:rsidP="00954288">
            <w:pPr>
              <w:widowControl/>
              <w:autoSpaceDE/>
              <w:autoSpaceDN/>
              <w:spacing w:after="160" w:line="259" w:lineRule="auto"/>
              <w:jc w:val="both"/>
              <w:rPr>
                <w:rFonts w:ascii="Arial" w:eastAsia="Calibri" w:hAnsi="Arial" w:cs="Arial"/>
                <w:color w:val="002060"/>
                <w:sz w:val="20"/>
                <w:szCs w:val="20"/>
              </w:rPr>
            </w:pPr>
            <w:bookmarkStart w:id="61" w:name="_Hlk159601818"/>
          </w:p>
        </w:tc>
        <w:tc>
          <w:tcPr>
            <w:tcW w:w="1843" w:type="dxa"/>
            <w:tcBorders>
              <w:top w:val="single" w:sz="8" w:space="0" w:color="auto"/>
              <w:left w:val="nil"/>
              <w:bottom w:val="single" w:sz="8" w:space="0" w:color="auto"/>
              <w:right w:val="single" w:sz="8" w:space="0" w:color="auto"/>
            </w:tcBorders>
            <w:tcMar>
              <w:top w:w="0" w:type="dxa"/>
              <w:left w:w="108" w:type="dxa"/>
              <w:bottom w:w="0" w:type="dxa"/>
              <w:right w:w="108" w:type="dxa"/>
            </w:tcMar>
          </w:tcPr>
          <w:p w14:paraId="1C1E8BED" w14:textId="77777777" w:rsidR="000D0D28" w:rsidRPr="00D5342F" w:rsidRDefault="000D0D28" w:rsidP="00954288">
            <w:pPr>
              <w:widowControl/>
              <w:autoSpaceDE/>
              <w:autoSpaceDN/>
              <w:spacing w:after="160" w:line="259" w:lineRule="auto"/>
              <w:rPr>
                <w:rFonts w:ascii="Arial" w:eastAsia="Calibri" w:hAnsi="Arial" w:cs="Arial"/>
                <w:color w:val="002060"/>
                <w:sz w:val="20"/>
                <w:szCs w:val="20"/>
              </w:rPr>
            </w:pPr>
            <w:r w:rsidRPr="00D5342F">
              <w:rPr>
                <w:rFonts w:ascii="Arial" w:eastAsia="Calibri" w:hAnsi="Arial" w:cs="Arial"/>
                <w:color w:val="002060"/>
                <w:sz w:val="20"/>
                <w:szCs w:val="20"/>
              </w:rPr>
              <w:t>The cluster has not focused on / taken forward this area of work.</w:t>
            </w:r>
          </w:p>
        </w:tc>
        <w:tc>
          <w:tcPr>
            <w:tcW w:w="1843" w:type="dxa"/>
            <w:tcBorders>
              <w:top w:val="single" w:sz="8" w:space="0" w:color="auto"/>
              <w:left w:val="nil"/>
              <w:bottom w:val="single" w:sz="8" w:space="0" w:color="auto"/>
              <w:right w:val="single" w:sz="8" w:space="0" w:color="auto"/>
            </w:tcBorders>
            <w:tcMar>
              <w:top w:w="0" w:type="dxa"/>
              <w:left w:w="108" w:type="dxa"/>
              <w:bottom w:w="0" w:type="dxa"/>
              <w:right w:w="108" w:type="dxa"/>
            </w:tcMar>
          </w:tcPr>
          <w:p w14:paraId="5AEAB479" w14:textId="77777777" w:rsidR="000D0D28" w:rsidRPr="00D5342F" w:rsidRDefault="000D0D28" w:rsidP="00954288">
            <w:pPr>
              <w:widowControl/>
              <w:autoSpaceDE/>
              <w:autoSpaceDN/>
              <w:spacing w:after="160" w:line="259" w:lineRule="auto"/>
              <w:rPr>
                <w:rFonts w:ascii="Arial" w:eastAsia="Calibri" w:hAnsi="Arial" w:cs="Arial"/>
                <w:color w:val="002060"/>
                <w:sz w:val="20"/>
                <w:szCs w:val="20"/>
              </w:rPr>
            </w:pPr>
            <w:bookmarkStart w:id="62" w:name="_Hlk150932054"/>
            <w:r w:rsidRPr="00D5342F">
              <w:rPr>
                <w:rFonts w:ascii="Arial" w:eastAsia="Calibri" w:hAnsi="Arial" w:cs="Arial"/>
                <w:color w:val="002060"/>
                <w:sz w:val="20"/>
                <w:szCs w:val="20"/>
              </w:rPr>
              <w:t xml:space="preserve">Cluster members have a common understanding of this area of work. </w:t>
            </w:r>
            <w:bookmarkEnd w:id="62"/>
          </w:p>
        </w:tc>
        <w:tc>
          <w:tcPr>
            <w:tcW w:w="3118" w:type="dxa"/>
            <w:tcBorders>
              <w:top w:val="single" w:sz="8" w:space="0" w:color="auto"/>
              <w:left w:val="nil"/>
              <w:bottom w:val="single" w:sz="8" w:space="0" w:color="auto"/>
              <w:right w:val="single" w:sz="8" w:space="0" w:color="auto"/>
            </w:tcBorders>
            <w:tcMar>
              <w:top w:w="0" w:type="dxa"/>
              <w:left w:w="108" w:type="dxa"/>
              <w:bottom w:w="0" w:type="dxa"/>
              <w:right w:w="108" w:type="dxa"/>
            </w:tcMar>
          </w:tcPr>
          <w:p w14:paraId="791A7AB1" w14:textId="77777777" w:rsidR="000D0D28" w:rsidRPr="00D5342F" w:rsidRDefault="000D0D28" w:rsidP="00954288">
            <w:pPr>
              <w:widowControl/>
              <w:autoSpaceDE/>
              <w:autoSpaceDN/>
              <w:spacing w:after="160" w:line="259" w:lineRule="auto"/>
              <w:rPr>
                <w:rFonts w:ascii="Arial" w:eastAsia="Calibri" w:hAnsi="Arial" w:cs="Arial"/>
                <w:color w:val="002060"/>
                <w:sz w:val="20"/>
                <w:szCs w:val="20"/>
              </w:rPr>
            </w:pPr>
            <w:r w:rsidRPr="00D5342F">
              <w:rPr>
                <w:rFonts w:ascii="Arial" w:eastAsia="Calibri" w:hAnsi="Arial" w:cs="Arial"/>
                <w:color w:val="002060"/>
                <w:sz w:val="20"/>
                <w:szCs w:val="20"/>
              </w:rPr>
              <w:t>The cluster are / have developed plans and processes and can demonstrate progress in this area of work.</w:t>
            </w:r>
          </w:p>
        </w:tc>
        <w:tc>
          <w:tcPr>
            <w:tcW w:w="3828" w:type="dxa"/>
            <w:tcBorders>
              <w:top w:val="single" w:sz="8" w:space="0" w:color="auto"/>
              <w:left w:val="nil"/>
              <w:bottom w:val="single" w:sz="8" w:space="0" w:color="auto"/>
              <w:right w:val="single" w:sz="8" w:space="0" w:color="auto"/>
            </w:tcBorders>
            <w:tcMar>
              <w:top w:w="0" w:type="dxa"/>
              <w:left w:w="108" w:type="dxa"/>
              <w:bottom w:w="0" w:type="dxa"/>
              <w:right w:w="108" w:type="dxa"/>
            </w:tcMar>
          </w:tcPr>
          <w:p w14:paraId="07E1D85B" w14:textId="77777777" w:rsidR="000D0D28" w:rsidRPr="00D5342F" w:rsidRDefault="000D0D28" w:rsidP="00954288">
            <w:pPr>
              <w:widowControl/>
              <w:autoSpaceDE/>
              <w:autoSpaceDN/>
              <w:spacing w:after="160" w:line="259" w:lineRule="auto"/>
              <w:rPr>
                <w:rFonts w:ascii="Arial" w:eastAsia="Calibri" w:hAnsi="Arial" w:cs="Arial"/>
                <w:color w:val="002060"/>
                <w:sz w:val="20"/>
                <w:szCs w:val="20"/>
              </w:rPr>
            </w:pPr>
            <w:r w:rsidRPr="00D5342F">
              <w:rPr>
                <w:rFonts w:ascii="Arial" w:eastAsia="Calibri" w:hAnsi="Arial" w:cs="Arial"/>
                <w:color w:val="002060"/>
                <w:sz w:val="20"/>
                <w:szCs w:val="20"/>
              </w:rPr>
              <w:t>The cluster can demonstrate sustained good practice and innovation across the cluster and wider system in this area of work.</w:t>
            </w:r>
          </w:p>
        </w:tc>
      </w:tr>
      <w:bookmarkEnd w:id="61"/>
      <w:tr w:rsidR="000D0D28" w:rsidRPr="005834FC" w14:paraId="03087581" w14:textId="77777777" w:rsidTr="00954288">
        <w:tc>
          <w:tcPr>
            <w:tcW w:w="4678" w:type="dxa"/>
            <w:tcBorders>
              <w:top w:val="single" w:sz="8" w:space="0" w:color="auto"/>
              <w:left w:val="single" w:sz="8" w:space="0" w:color="auto"/>
              <w:bottom w:val="single" w:sz="4" w:space="0" w:color="auto"/>
              <w:right w:val="single" w:sz="8" w:space="0" w:color="auto"/>
            </w:tcBorders>
            <w:tcMar>
              <w:top w:w="0" w:type="dxa"/>
              <w:left w:w="108" w:type="dxa"/>
              <w:bottom w:w="0" w:type="dxa"/>
              <w:right w:w="108" w:type="dxa"/>
            </w:tcMar>
          </w:tcPr>
          <w:p w14:paraId="73B3D33F" w14:textId="77777777" w:rsidR="000D0D28" w:rsidRPr="00D5342F" w:rsidRDefault="000D0D28" w:rsidP="00954288">
            <w:pPr>
              <w:widowControl/>
              <w:autoSpaceDE/>
              <w:autoSpaceDN/>
              <w:spacing w:line="259" w:lineRule="auto"/>
              <w:rPr>
                <w:rFonts w:ascii="Arial" w:eastAsia="Calibri" w:hAnsi="Arial" w:cs="Arial"/>
                <w:color w:val="002060"/>
                <w:sz w:val="20"/>
                <w:szCs w:val="20"/>
              </w:rPr>
            </w:pPr>
            <w:r w:rsidRPr="00D5342F">
              <w:rPr>
                <w:rFonts w:ascii="Arial" w:eastAsia="Calibri" w:hAnsi="Arial" w:cs="Arial"/>
                <w:color w:val="002060"/>
                <w:sz w:val="20"/>
                <w:szCs w:val="20"/>
              </w:rPr>
              <w:t xml:space="preserve">An Informed Public </w:t>
            </w:r>
          </w:p>
        </w:tc>
        <w:tc>
          <w:tcPr>
            <w:tcW w:w="1843" w:type="dxa"/>
            <w:tcBorders>
              <w:top w:val="single" w:sz="8" w:space="0" w:color="auto"/>
              <w:left w:val="nil"/>
              <w:bottom w:val="single" w:sz="4" w:space="0" w:color="auto"/>
              <w:right w:val="single" w:sz="8" w:space="0" w:color="auto"/>
            </w:tcBorders>
            <w:tcMar>
              <w:top w:w="0" w:type="dxa"/>
              <w:left w:w="108" w:type="dxa"/>
              <w:bottom w:w="0" w:type="dxa"/>
              <w:right w:w="108" w:type="dxa"/>
            </w:tcMar>
          </w:tcPr>
          <w:p w14:paraId="54BC079B" w14:textId="77777777" w:rsidR="000D0D28" w:rsidRPr="00D5342F" w:rsidRDefault="000D0D28" w:rsidP="00954288">
            <w:pPr>
              <w:widowControl/>
              <w:autoSpaceDE/>
              <w:autoSpaceDN/>
              <w:spacing w:after="160" w:line="259" w:lineRule="auto"/>
              <w:jc w:val="both"/>
              <w:rPr>
                <w:rFonts w:ascii="Arial" w:eastAsia="Calibri" w:hAnsi="Arial" w:cs="Arial"/>
                <w:color w:val="002060"/>
                <w:sz w:val="20"/>
                <w:szCs w:val="20"/>
              </w:rPr>
            </w:pPr>
          </w:p>
        </w:tc>
        <w:tc>
          <w:tcPr>
            <w:tcW w:w="1843" w:type="dxa"/>
            <w:tcBorders>
              <w:top w:val="single" w:sz="8" w:space="0" w:color="auto"/>
              <w:left w:val="nil"/>
              <w:bottom w:val="single" w:sz="4" w:space="0" w:color="auto"/>
              <w:right w:val="single" w:sz="8" w:space="0" w:color="auto"/>
            </w:tcBorders>
            <w:tcMar>
              <w:top w:w="0" w:type="dxa"/>
              <w:left w:w="108" w:type="dxa"/>
              <w:bottom w:w="0" w:type="dxa"/>
              <w:right w:w="108" w:type="dxa"/>
            </w:tcMar>
          </w:tcPr>
          <w:p w14:paraId="4C7C988E" w14:textId="77777777" w:rsidR="000D0D28" w:rsidRPr="00D5342F" w:rsidRDefault="000D0D28" w:rsidP="00954288">
            <w:pPr>
              <w:widowControl/>
              <w:autoSpaceDE/>
              <w:autoSpaceDN/>
              <w:spacing w:after="160" w:line="259" w:lineRule="auto"/>
              <w:jc w:val="both"/>
              <w:rPr>
                <w:rFonts w:ascii="Arial" w:eastAsia="Calibri" w:hAnsi="Arial" w:cs="Arial"/>
                <w:color w:val="002060"/>
                <w:sz w:val="20"/>
                <w:szCs w:val="20"/>
              </w:rPr>
            </w:pPr>
          </w:p>
        </w:tc>
        <w:tc>
          <w:tcPr>
            <w:tcW w:w="3118" w:type="dxa"/>
            <w:tcBorders>
              <w:top w:val="single" w:sz="8" w:space="0" w:color="auto"/>
              <w:left w:val="nil"/>
              <w:bottom w:val="single" w:sz="4" w:space="0" w:color="auto"/>
              <w:right w:val="single" w:sz="8" w:space="0" w:color="auto"/>
            </w:tcBorders>
            <w:tcMar>
              <w:top w:w="0" w:type="dxa"/>
              <w:left w:w="108" w:type="dxa"/>
              <w:bottom w:w="0" w:type="dxa"/>
              <w:right w:w="108" w:type="dxa"/>
            </w:tcMar>
          </w:tcPr>
          <w:p w14:paraId="62F551DB" w14:textId="77777777" w:rsidR="000D0D28" w:rsidRPr="00D5342F" w:rsidRDefault="000D0D28" w:rsidP="00954288">
            <w:pPr>
              <w:widowControl/>
              <w:autoSpaceDE/>
              <w:autoSpaceDN/>
              <w:spacing w:after="160" w:line="259" w:lineRule="auto"/>
              <w:jc w:val="both"/>
              <w:rPr>
                <w:rFonts w:ascii="Arial" w:eastAsia="Calibri" w:hAnsi="Arial" w:cs="Arial"/>
                <w:color w:val="002060"/>
                <w:sz w:val="20"/>
                <w:szCs w:val="20"/>
              </w:rPr>
            </w:pPr>
          </w:p>
        </w:tc>
        <w:tc>
          <w:tcPr>
            <w:tcW w:w="3828" w:type="dxa"/>
            <w:tcBorders>
              <w:top w:val="single" w:sz="8" w:space="0" w:color="auto"/>
              <w:left w:val="nil"/>
              <w:bottom w:val="single" w:sz="4" w:space="0" w:color="auto"/>
              <w:right w:val="single" w:sz="8" w:space="0" w:color="auto"/>
            </w:tcBorders>
            <w:tcMar>
              <w:top w:w="0" w:type="dxa"/>
              <w:left w:w="108" w:type="dxa"/>
              <w:bottom w:w="0" w:type="dxa"/>
              <w:right w:w="108" w:type="dxa"/>
            </w:tcMar>
          </w:tcPr>
          <w:p w14:paraId="78522954" w14:textId="77777777" w:rsidR="000D0D28" w:rsidRPr="00D5342F" w:rsidRDefault="000D0D28" w:rsidP="00954288">
            <w:pPr>
              <w:widowControl/>
              <w:autoSpaceDE/>
              <w:autoSpaceDN/>
              <w:spacing w:after="160" w:line="259" w:lineRule="auto"/>
              <w:jc w:val="both"/>
              <w:rPr>
                <w:rFonts w:ascii="Arial" w:eastAsia="Calibri" w:hAnsi="Arial" w:cs="Arial"/>
                <w:color w:val="002060"/>
                <w:sz w:val="20"/>
                <w:szCs w:val="20"/>
              </w:rPr>
            </w:pPr>
          </w:p>
        </w:tc>
      </w:tr>
      <w:tr w:rsidR="000D0D28" w:rsidRPr="005834FC" w14:paraId="52DACEEC" w14:textId="77777777" w:rsidTr="00954288">
        <w:tc>
          <w:tcPr>
            <w:tcW w:w="4678" w:type="dxa"/>
            <w:tcBorders>
              <w:top w:val="single" w:sz="4" w:space="0" w:color="auto"/>
              <w:left w:val="single" w:sz="8" w:space="0" w:color="auto"/>
              <w:bottom w:val="single" w:sz="8" w:space="0" w:color="auto"/>
              <w:right w:val="single" w:sz="8" w:space="0" w:color="auto"/>
            </w:tcBorders>
            <w:tcMar>
              <w:top w:w="0" w:type="dxa"/>
              <w:left w:w="108" w:type="dxa"/>
              <w:bottom w:w="0" w:type="dxa"/>
              <w:right w:w="108" w:type="dxa"/>
            </w:tcMar>
          </w:tcPr>
          <w:p w14:paraId="76907E3F" w14:textId="77777777" w:rsidR="000D0D28" w:rsidRPr="00D5342F" w:rsidRDefault="000D0D28" w:rsidP="00954288">
            <w:pPr>
              <w:widowControl/>
              <w:autoSpaceDE/>
              <w:autoSpaceDN/>
              <w:spacing w:after="160" w:line="259" w:lineRule="auto"/>
              <w:rPr>
                <w:rFonts w:ascii="Arial" w:eastAsia="Calibri" w:hAnsi="Arial" w:cs="Arial"/>
                <w:color w:val="002060"/>
                <w:sz w:val="20"/>
                <w:szCs w:val="20"/>
              </w:rPr>
            </w:pPr>
            <w:r w:rsidRPr="00D5342F">
              <w:rPr>
                <w:rFonts w:ascii="Arial" w:eastAsia="Calibri" w:hAnsi="Arial" w:cs="Arial"/>
                <w:color w:val="002060"/>
                <w:sz w:val="20"/>
                <w:szCs w:val="20"/>
              </w:rPr>
              <w:t>Empowered communities</w:t>
            </w:r>
          </w:p>
        </w:tc>
        <w:tc>
          <w:tcPr>
            <w:tcW w:w="1843" w:type="dxa"/>
            <w:tcBorders>
              <w:top w:val="single" w:sz="4" w:space="0" w:color="auto"/>
              <w:left w:val="nil"/>
              <w:bottom w:val="single" w:sz="8" w:space="0" w:color="auto"/>
              <w:right w:val="single" w:sz="8" w:space="0" w:color="auto"/>
            </w:tcBorders>
            <w:tcMar>
              <w:top w:w="0" w:type="dxa"/>
              <w:left w:w="108" w:type="dxa"/>
              <w:bottom w:w="0" w:type="dxa"/>
              <w:right w:w="108" w:type="dxa"/>
            </w:tcMar>
          </w:tcPr>
          <w:p w14:paraId="2048336C" w14:textId="77777777" w:rsidR="000D0D28" w:rsidRPr="00D5342F" w:rsidRDefault="000D0D28" w:rsidP="00954288">
            <w:pPr>
              <w:widowControl/>
              <w:autoSpaceDE/>
              <w:autoSpaceDN/>
              <w:spacing w:after="160" w:line="259" w:lineRule="auto"/>
              <w:jc w:val="both"/>
              <w:rPr>
                <w:rFonts w:ascii="Arial" w:eastAsia="Calibri" w:hAnsi="Arial" w:cs="Arial"/>
                <w:color w:val="002060"/>
                <w:sz w:val="20"/>
                <w:szCs w:val="20"/>
              </w:rPr>
            </w:pPr>
          </w:p>
        </w:tc>
        <w:tc>
          <w:tcPr>
            <w:tcW w:w="1843" w:type="dxa"/>
            <w:tcBorders>
              <w:top w:val="single" w:sz="4" w:space="0" w:color="auto"/>
              <w:left w:val="nil"/>
              <w:bottom w:val="single" w:sz="8" w:space="0" w:color="auto"/>
              <w:right w:val="single" w:sz="8" w:space="0" w:color="auto"/>
            </w:tcBorders>
            <w:tcMar>
              <w:top w:w="0" w:type="dxa"/>
              <w:left w:w="108" w:type="dxa"/>
              <w:bottom w:w="0" w:type="dxa"/>
              <w:right w:w="108" w:type="dxa"/>
            </w:tcMar>
          </w:tcPr>
          <w:p w14:paraId="0CE97C72" w14:textId="77777777" w:rsidR="000D0D28" w:rsidRPr="00D5342F" w:rsidRDefault="000D0D28" w:rsidP="00954288">
            <w:pPr>
              <w:widowControl/>
              <w:autoSpaceDE/>
              <w:autoSpaceDN/>
              <w:spacing w:after="160" w:line="259" w:lineRule="auto"/>
              <w:jc w:val="both"/>
              <w:rPr>
                <w:rFonts w:ascii="Arial" w:eastAsia="Calibri" w:hAnsi="Arial" w:cs="Arial"/>
                <w:color w:val="002060"/>
                <w:sz w:val="20"/>
                <w:szCs w:val="20"/>
              </w:rPr>
            </w:pPr>
          </w:p>
        </w:tc>
        <w:tc>
          <w:tcPr>
            <w:tcW w:w="3118" w:type="dxa"/>
            <w:tcBorders>
              <w:top w:val="single" w:sz="4" w:space="0" w:color="auto"/>
              <w:left w:val="nil"/>
              <w:bottom w:val="single" w:sz="8" w:space="0" w:color="auto"/>
              <w:right w:val="single" w:sz="8" w:space="0" w:color="auto"/>
            </w:tcBorders>
            <w:tcMar>
              <w:top w:w="0" w:type="dxa"/>
              <w:left w:w="108" w:type="dxa"/>
              <w:bottom w:w="0" w:type="dxa"/>
              <w:right w:w="108" w:type="dxa"/>
            </w:tcMar>
          </w:tcPr>
          <w:p w14:paraId="7457DC74" w14:textId="77777777" w:rsidR="000D0D28" w:rsidRPr="00D5342F" w:rsidRDefault="000D0D28" w:rsidP="00954288">
            <w:pPr>
              <w:widowControl/>
              <w:autoSpaceDE/>
              <w:autoSpaceDN/>
              <w:spacing w:after="160" w:line="259" w:lineRule="auto"/>
              <w:jc w:val="both"/>
              <w:rPr>
                <w:rFonts w:ascii="Arial" w:eastAsia="Calibri" w:hAnsi="Arial" w:cs="Arial"/>
                <w:color w:val="002060"/>
                <w:sz w:val="20"/>
                <w:szCs w:val="20"/>
              </w:rPr>
            </w:pPr>
          </w:p>
        </w:tc>
        <w:tc>
          <w:tcPr>
            <w:tcW w:w="3828" w:type="dxa"/>
            <w:tcBorders>
              <w:top w:val="single" w:sz="4" w:space="0" w:color="auto"/>
              <w:left w:val="nil"/>
              <w:bottom w:val="single" w:sz="8" w:space="0" w:color="auto"/>
              <w:right w:val="single" w:sz="8" w:space="0" w:color="auto"/>
            </w:tcBorders>
            <w:tcMar>
              <w:top w:w="0" w:type="dxa"/>
              <w:left w:w="108" w:type="dxa"/>
              <w:bottom w:w="0" w:type="dxa"/>
              <w:right w:w="108" w:type="dxa"/>
            </w:tcMar>
          </w:tcPr>
          <w:p w14:paraId="69B15370" w14:textId="77777777" w:rsidR="000D0D28" w:rsidRPr="00D5342F" w:rsidRDefault="000D0D28" w:rsidP="00954288">
            <w:pPr>
              <w:widowControl/>
              <w:autoSpaceDE/>
              <w:autoSpaceDN/>
              <w:spacing w:after="160" w:line="259" w:lineRule="auto"/>
              <w:jc w:val="both"/>
              <w:rPr>
                <w:rFonts w:ascii="Arial" w:eastAsia="Calibri" w:hAnsi="Arial" w:cs="Arial"/>
                <w:color w:val="002060"/>
                <w:sz w:val="20"/>
                <w:szCs w:val="20"/>
              </w:rPr>
            </w:pPr>
          </w:p>
        </w:tc>
      </w:tr>
      <w:tr w:rsidR="000D0D28" w:rsidRPr="005834FC" w14:paraId="6BE7718C" w14:textId="77777777" w:rsidTr="00954288">
        <w:tc>
          <w:tcPr>
            <w:tcW w:w="4678"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2F410868" w14:textId="77777777" w:rsidR="000D0D28" w:rsidRPr="00D5342F" w:rsidRDefault="000D0D28" w:rsidP="00954288">
            <w:pPr>
              <w:widowControl/>
              <w:autoSpaceDE/>
              <w:autoSpaceDN/>
              <w:spacing w:after="160" w:line="259" w:lineRule="auto"/>
              <w:rPr>
                <w:rFonts w:ascii="Arial" w:eastAsia="Calibri" w:hAnsi="Arial" w:cs="Arial"/>
                <w:color w:val="002060"/>
                <w:sz w:val="20"/>
                <w:szCs w:val="20"/>
              </w:rPr>
            </w:pPr>
            <w:r w:rsidRPr="00D5342F">
              <w:rPr>
                <w:rFonts w:ascii="Arial" w:eastAsia="Calibri" w:hAnsi="Arial" w:cs="Arial"/>
                <w:color w:val="002060"/>
                <w:sz w:val="20"/>
                <w:szCs w:val="20"/>
              </w:rPr>
              <w:t>Support for well-being, prevention &amp; self-care</w:t>
            </w:r>
          </w:p>
        </w:tc>
        <w:tc>
          <w:tcPr>
            <w:tcW w:w="1843" w:type="dxa"/>
            <w:tcBorders>
              <w:top w:val="single" w:sz="8" w:space="0" w:color="auto"/>
              <w:left w:val="nil"/>
              <w:bottom w:val="single" w:sz="8" w:space="0" w:color="auto"/>
              <w:right w:val="single" w:sz="8" w:space="0" w:color="auto"/>
            </w:tcBorders>
            <w:tcMar>
              <w:top w:w="0" w:type="dxa"/>
              <w:left w:w="108" w:type="dxa"/>
              <w:bottom w:w="0" w:type="dxa"/>
              <w:right w:w="108" w:type="dxa"/>
            </w:tcMar>
          </w:tcPr>
          <w:p w14:paraId="6CEC3AFF" w14:textId="77777777" w:rsidR="000D0D28" w:rsidRPr="00D5342F" w:rsidRDefault="000D0D28" w:rsidP="00954288">
            <w:pPr>
              <w:widowControl/>
              <w:autoSpaceDE/>
              <w:autoSpaceDN/>
              <w:spacing w:after="160" w:line="259" w:lineRule="auto"/>
              <w:jc w:val="both"/>
              <w:rPr>
                <w:rFonts w:ascii="Arial" w:eastAsia="Calibri" w:hAnsi="Arial" w:cs="Arial"/>
                <w:color w:val="002060"/>
                <w:sz w:val="20"/>
                <w:szCs w:val="20"/>
              </w:rPr>
            </w:pPr>
          </w:p>
        </w:tc>
        <w:tc>
          <w:tcPr>
            <w:tcW w:w="1843" w:type="dxa"/>
            <w:tcBorders>
              <w:top w:val="single" w:sz="8" w:space="0" w:color="auto"/>
              <w:left w:val="nil"/>
              <w:bottom w:val="single" w:sz="8" w:space="0" w:color="auto"/>
              <w:right w:val="single" w:sz="8" w:space="0" w:color="auto"/>
            </w:tcBorders>
            <w:tcMar>
              <w:top w:w="0" w:type="dxa"/>
              <w:left w:w="108" w:type="dxa"/>
              <w:bottom w:w="0" w:type="dxa"/>
              <w:right w:w="108" w:type="dxa"/>
            </w:tcMar>
          </w:tcPr>
          <w:p w14:paraId="3DA031D6" w14:textId="77777777" w:rsidR="000D0D28" w:rsidRPr="00D5342F" w:rsidRDefault="000D0D28" w:rsidP="00954288">
            <w:pPr>
              <w:widowControl/>
              <w:autoSpaceDE/>
              <w:autoSpaceDN/>
              <w:spacing w:after="160" w:line="259" w:lineRule="auto"/>
              <w:jc w:val="both"/>
              <w:rPr>
                <w:rFonts w:ascii="Arial" w:eastAsia="Calibri" w:hAnsi="Arial" w:cs="Arial"/>
                <w:color w:val="002060"/>
                <w:sz w:val="20"/>
                <w:szCs w:val="20"/>
              </w:rPr>
            </w:pPr>
          </w:p>
        </w:tc>
        <w:tc>
          <w:tcPr>
            <w:tcW w:w="3118" w:type="dxa"/>
            <w:tcBorders>
              <w:top w:val="single" w:sz="8" w:space="0" w:color="auto"/>
              <w:left w:val="nil"/>
              <w:bottom w:val="single" w:sz="8" w:space="0" w:color="auto"/>
              <w:right w:val="single" w:sz="8" w:space="0" w:color="auto"/>
            </w:tcBorders>
            <w:tcMar>
              <w:top w:w="0" w:type="dxa"/>
              <w:left w:w="108" w:type="dxa"/>
              <w:bottom w:w="0" w:type="dxa"/>
              <w:right w:w="108" w:type="dxa"/>
            </w:tcMar>
          </w:tcPr>
          <w:p w14:paraId="45A4B97B" w14:textId="77777777" w:rsidR="000D0D28" w:rsidRPr="00D5342F" w:rsidRDefault="000D0D28" w:rsidP="00954288">
            <w:pPr>
              <w:widowControl/>
              <w:autoSpaceDE/>
              <w:autoSpaceDN/>
              <w:spacing w:after="160" w:line="259" w:lineRule="auto"/>
              <w:jc w:val="both"/>
              <w:rPr>
                <w:rFonts w:ascii="Arial" w:eastAsia="Calibri" w:hAnsi="Arial" w:cs="Arial"/>
                <w:color w:val="002060"/>
                <w:sz w:val="20"/>
                <w:szCs w:val="20"/>
              </w:rPr>
            </w:pPr>
          </w:p>
        </w:tc>
        <w:tc>
          <w:tcPr>
            <w:tcW w:w="3828" w:type="dxa"/>
            <w:tcBorders>
              <w:top w:val="single" w:sz="8" w:space="0" w:color="auto"/>
              <w:left w:val="nil"/>
              <w:bottom w:val="single" w:sz="8" w:space="0" w:color="auto"/>
              <w:right w:val="single" w:sz="8" w:space="0" w:color="auto"/>
            </w:tcBorders>
            <w:tcMar>
              <w:top w:w="0" w:type="dxa"/>
              <w:left w:w="108" w:type="dxa"/>
              <w:bottom w:w="0" w:type="dxa"/>
              <w:right w:w="108" w:type="dxa"/>
            </w:tcMar>
          </w:tcPr>
          <w:p w14:paraId="5B6C7C3F" w14:textId="77777777" w:rsidR="000D0D28" w:rsidRPr="00D5342F" w:rsidRDefault="000D0D28" w:rsidP="00954288">
            <w:pPr>
              <w:widowControl/>
              <w:autoSpaceDE/>
              <w:autoSpaceDN/>
              <w:spacing w:after="160" w:line="259" w:lineRule="auto"/>
              <w:jc w:val="both"/>
              <w:rPr>
                <w:rFonts w:ascii="Arial" w:eastAsia="Calibri" w:hAnsi="Arial" w:cs="Arial"/>
                <w:color w:val="002060"/>
                <w:sz w:val="20"/>
                <w:szCs w:val="20"/>
              </w:rPr>
            </w:pPr>
          </w:p>
        </w:tc>
      </w:tr>
      <w:tr w:rsidR="000D0D28" w:rsidRPr="005834FC" w14:paraId="118B3794" w14:textId="77777777" w:rsidTr="00954288">
        <w:tc>
          <w:tcPr>
            <w:tcW w:w="4678"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28FC00F2" w14:textId="77777777" w:rsidR="000D0D28" w:rsidRPr="00D5342F" w:rsidRDefault="000D0D28" w:rsidP="00954288">
            <w:pPr>
              <w:widowControl/>
              <w:autoSpaceDE/>
              <w:autoSpaceDN/>
              <w:spacing w:after="160" w:line="259" w:lineRule="auto"/>
              <w:rPr>
                <w:rFonts w:ascii="Arial" w:eastAsia="Calibri" w:hAnsi="Arial" w:cs="Arial"/>
                <w:color w:val="002060"/>
                <w:sz w:val="20"/>
                <w:szCs w:val="20"/>
              </w:rPr>
            </w:pPr>
            <w:r w:rsidRPr="00D5342F">
              <w:rPr>
                <w:rFonts w:ascii="Arial" w:eastAsia="Calibri" w:hAnsi="Arial" w:cs="Arial"/>
                <w:color w:val="002060"/>
                <w:sz w:val="20"/>
                <w:szCs w:val="20"/>
              </w:rPr>
              <w:t>Local Services</w:t>
            </w:r>
          </w:p>
        </w:tc>
        <w:tc>
          <w:tcPr>
            <w:tcW w:w="1843" w:type="dxa"/>
            <w:tcBorders>
              <w:top w:val="single" w:sz="8" w:space="0" w:color="auto"/>
              <w:left w:val="nil"/>
              <w:bottom w:val="single" w:sz="8" w:space="0" w:color="auto"/>
              <w:right w:val="single" w:sz="8" w:space="0" w:color="auto"/>
            </w:tcBorders>
            <w:tcMar>
              <w:top w:w="0" w:type="dxa"/>
              <w:left w:w="108" w:type="dxa"/>
              <w:bottom w:w="0" w:type="dxa"/>
              <w:right w:w="108" w:type="dxa"/>
            </w:tcMar>
          </w:tcPr>
          <w:p w14:paraId="66BD0BC5" w14:textId="77777777" w:rsidR="000D0D28" w:rsidRPr="00D5342F" w:rsidRDefault="000D0D28" w:rsidP="00954288">
            <w:pPr>
              <w:widowControl/>
              <w:autoSpaceDE/>
              <w:autoSpaceDN/>
              <w:spacing w:after="160" w:line="259" w:lineRule="auto"/>
              <w:jc w:val="both"/>
              <w:rPr>
                <w:rFonts w:ascii="Arial" w:eastAsia="Calibri" w:hAnsi="Arial" w:cs="Arial"/>
                <w:color w:val="002060"/>
                <w:sz w:val="20"/>
                <w:szCs w:val="20"/>
              </w:rPr>
            </w:pPr>
          </w:p>
        </w:tc>
        <w:tc>
          <w:tcPr>
            <w:tcW w:w="1843" w:type="dxa"/>
            <w:tcBorders>
              <w:top w:val="single" w:sz="8" w:space="0" w:color="auto"/>
              <w:left w:val="nil"/>
              <w:bottom w:val="single" w:sz="8" w:space="0" w:color="auto"/>
              <w:right w:val="single" w:sz="8" w:space="0" w:color="auto"/>
            </w:tcBorders>
            <w:tcMar>
              <w:top w:w="0" w:type="dxa"/>
              <w:left w:w="108" w:type="dxa"/>
              <w:bottom w:w="0" w:type="dxa"/>
              <w:right w:w="108" w:type="dxa"/>
            </w:tcMar>
          </w:tcPr>
          <w:p w14:paraId="7D7965D2" w14:textId="77777777" w:rsidR="000D0D28" w:rsidRPr="00D5342F" w:rsidRDefault="000D0D28" w:rsidP="00954288">
            <w:pPr>
              <w:widowControl/>
              <w:autoSpaceDE/>
              <w:autoSpaceDN/>
              <w:spacing w:after="160" w:line="259" w:lineRule="auto"/>
              <w:jc w:val="both"/>
              <w:rPr>
                <w:rFonts w:ascii="Arial" w:eastAsia="Calibri" w:hAnsi="Arial" w:cs="Arial"/>
                <w:color w:val="002060"/>
                <w:sz w:val="20"/>
                <w:szCs w:val="20"/>
              </w:rPr>
            </w:pPr>
          </w:p>
        </w:tc>
        <w:tc>
          <w:tcPr>
            <w:tcW w:w="3118" w:type="dxa"/>
            <w:tcBorders>
              <w:top w:val="single" w:sz="8" w:space="0" w:color="auto"/>
              <w:left w:val="nil"/>
              <w:bottom w:val="single" w:sz="8" w:space="0" w:color="auto"/>
              <w:right w:val="single" w:sz="8" w:space="0" w:color="auto"/>
            </w:tcBorders>
            <w:tcMar>
              <w:top w:w="0" w:type="dxa"/>
              <w:left w:w="108" w:type="dxa"/>
              <w:bottom w:w="0" w:type="dxa"/>
              <w:right w:w="108" w:type="dxa"/>
            </w:tcMar>
          </w:tcPr>
          <w:p w14:paraId="354420A7" w14:textId="77777777" w:rsidR="000D0D28" w:rsidRPr="00D5342F" w:rsidRDefault="000D0D28" w:rsidP="00954288">
            <w:pPr>
              <w:widowControl/>
              <w:autoSpaceDE/>
              <w:autoSpaceDN/>
              <w:spacing w:after="160" w:line="259" w:lineRule="auto"/>
              <w:jc w:val="both"/>
              <w:rPr>
                <w:rFonts w:ascii="Arial" w:eastAsia="Calibri" w:hAnsi="Arial" w:cs="Arial"/>
                <w:color w:val="002060"/>
                <w:sz w:val="20"/>
                <w:szCs w:val="20"/>
              </w:rPr>
            </w:pPr>
          </w:p>
        </w:tc>
        <w:tc>
          <w:tcPr>
            <w:tcW w:w="3828" w:type="dxa"/>
            <w:tcBorders>
              <w:top w:val="single" w:sz="8" w:space="0" w:color="auto"/>
              <w:left w:val="nil"/>
              <w:bottom w:val="single" w:sz="8" w:space="0" w:color="auto"/>
              <w:right w:val="single" w:sz="8" w:space="0" w:color="auto"/>
            </w:tcBorders>
            <w:tcMar>
              <w:top w:w="0" w:type="dxa"/>
              <w:left w:w="108" w:type="dxa"/>
              <w:bottom w:w="0" w:type="dxa"/>
              <w:right w:w="108" w:type="dxa"/>
            </w:tcMar>
          </w:tcPr>
          <w:p w14:paraId="11A567C9" w14:textId="77777777" w:rsidR="000D0D28" w:rsidRPr="00D5342F" w:rsidRDefault="000D0D28" w:rsidP="00954288">
            <w:pPr>
              <w:widowControl/>
              <w:autoSpaceDE/>
              <w:autoSpaceDN/>
              <w:spacing w:after="160" w:line="259" w:lineRule="auto"/>
              <w:jc w:val="both"/>
              <w:rPr>
                <w:rFonts w:ascii="Arial" w:eastAsia="Calibri" w:hAnsi="Arial" w:cs="Arial"/>
                <w:color w:val="002060"/>
                <w:sz w:val="20"/>
                <w:szCs w:val="20"/>
              </w:rPr>
            </w:pPr>
          </w:p>
        </w:tc>
      </w:tr>
      <w:tr w:rsidR="000D0D28" w:rsidRPr="005834FC" w14:paraId="2FF6ED72" w14:textId="77777777" w:rsidTr="00954288">
        <w:tc>
          <w:tcPr>
            <w:tcW w:w="4678"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24DFED07" w14:textId="77777777" w:rsidR="000D0D28" w:rsidRPr="00D5342F" w:rsidRDefault="000D0D28" w:rsidP="00954288">
            <w:pPr>
              <w:widowControl/>
              <w:autoSpaceDE/>
              <w:autoSpaceDN/>
              <w:spacing w:after="160" w:line="259" w:lineRule="auto"/>
              <w:rPr>
                <w:rFonts w:ascii="Arial" w:eastAsia="Calibri" w:hAnsi="Arial" w:cs="Arial"/>
                <w:color w:val="002060"/>
                <w:sz w:val="20"/>
                <w:szCs w:val="20"/>
              </w:rPr>
            </w:pPr>
            <w:r w:rsidRPr="00D5342F">
              <w:rPr>
                <w:rFonts w:ascii="Arial" w:eastAsia="Calibri" w:hAnsi="Arial" w:cs="Arial"/>
                <w:color w:val="002060"/>
                <w:sz w:val="20"/>
                <w:szCs w:val="20"/>
              </w:rPr>
              <w:t>Seamless working</w:t>
            </w:r>
          </w:p>
        </w:tc>
        <w:tc>
          <w:tcPr>
            <w:tcW w:w="1843" w:type="dxa"/>
            <w:tcBorders>
              <w:top w:val="single" w:sz="8" w:space="0" w:color="auto"/>
              <w:left w:val="nil"/>
              <w:bottom w:val="single" w:sz="8" w:space="0" w:color="auto"/>
              <w:right w:val="single" w:sz="8" w:space="0" w:color="auto"/>
            </w:tcBorders>
            <w:tcMar>
              <w:top w:w="0" w:type="dxa"/>
              <w:left w:w="108" w:type="dxa"/>
              <w:bottom w:w="0" w:type="dxa"/>
              <w:right w:w="108" w:type="dxa"/>
            </w:tcMar>
          </w:tcPr>
          <w:p w14:paraId="3D94EB3A" w14:textId="77777777" w:rsidR="000D0D28" w:rsidRPr="00D5342F" w:rsidRDefault="000D0D28" w:rsidP="00954288">
            <w:pPr>
              <w:widowControl/>
              <w:autoSpaceDE/>
              <w:autoSpaceDN/>
              <w:spacing w:after="160" w:line="259" w:lineRule="auto"/>
              <w:jc w:val="both"/>
              <w:rPr>
                <w:rFonts w:ascii="Arial" w:eastAsia="Calibri" w:hAnsi="Arial" w:cs="Arial"/>
                <w:color w:val="002060"/>
                <w:sz w:val="20"/>
                <w:szCs w:val="20"/>
              </w:rPr>
            </w:pPr>
          </w:p>
        </w:tc>
        <w:tc>
          <w:tcPr>
            <w:tcW w:w="1843" w:type="dxa"/>
            <w:tcBorders>
              <w:top w:val="single" w:sz="8" w:space="0" w:color="auto"/>
              <w:left w:val="nil"/>
              <w:bottom w:val="single" w:sz="8" w:space="0" w:color="auto"/>
              <w:right w:val="single" w:sz="8" w:space="0" w:color="auto"/>
            </w:tcBorders>
            <w:tcMar>
              <w:top w:w="0" w:type="dxa"/>
              <w:left w:w="108" w:type="dxa"/>
              <w:bottom w:w="0" w:type="dxa"/>
              <w:right w:w="108" w:type="dxa"/>
            </w:tcMar>
          </w:tcPr>
          <w:p w14:paraId="1510E711" w14:textId="77777777" w:rsidR="000D0D28" w:rsidRPr="00D5342F" w:rsidRDefault="000D0D28" w:rsidP="00954288">
            <w:pPr>
              <w:widowControl/>
              <w:autoSpaceDE/>
              <w:autoSpaceDN/>
              <w:spacing w:after="160" w:line="259" w:lineRule="auto"/>
              <w:jc w:val="both"/>
              <w:rPr>
                <w:rFonts w:ascii="Arial" w:eastAsia="Calibri" w:hAnsi="Arial" w:cs="Arial"/>
                <w:color w:val="002060"/>
                <w:sz w:val="20"/>
                <w:szCs w:val="20"/>
              </w:rPr>
            </w:pPr>
          </w:p>
        </w:tc>
        <w:tc>
          <w:tcPr>
            <w:tcW w:w="3118" w:type="dxa"/>
            <w:tcBorders>
              <w:top w:val="single" w:sz="8" w:space="0" w:color="auto"/>
              <w:left w:val="nil"/>
              <w:bottom w:val="single" w:sz="8" w:space="0" w:color="auto"/>
              <w:right w:val="single" w:sz="8" w:space="0" w:color="auto"/>
            </w:tcBorders>
            <w:tcMar>
              <w:top w:w="0" w:type="dxa"/>
              <w:left w:w="108" w:type="dxa"/>
              <w:bottom w:w="0" w:type="dxa"/>
              <w:right w:w="108" w:type="dxa"/>
            </w:tcMar>
          </w:tcPr>
          <w:p w14:paraId="447D263B" w14:textId="77777777" w:rsidR="000D0D28" w:rsidRPr="00D5342F" w:rsidRDefault="000D0D28" w:rsidP="00954288">
            <w:pPr>
              <w:widowControl/>
              <w:autoSpaceDE/>
              <w:autoSpaceDN/>
              <w:spacing w:after="160" w:line="259" w:lineRule="auto"/>
              <w:jc w:val="both"/>
              <w:rPr>
                <w:rFonts w:ascii="Arial" w:eastAsia="Calibri" w:hAnsi="Arial" w:cs="Arial"/>
                <w:color w:val="002060"/>
                <w:sz w:val="20"/>
                <w:szCs w:val="20"/>
              </w:rPr>
            </w:pPr>
          </w:p>
        </w:tc>
        <w:tc>
          <w:tcPr>
            <w:tcW w:w="3828" w:type="dxa"/>
            <w:tcBorders>
              <w:top w:val="single" w:sz="8" w:space="0" w:color="auto"/>
              <w:left w:val="nil"/>
              <w:bottom w:val="single" w:sz="8" w:space="0" w:color="auto"/>
              <w:right w:val="single" w:sz="8" w:space="0" w:color="auto"/>
            </w:tcBorders>
            <w:tcMar>
              <w:top w:w="0" w:type="dxa"/>
              <w:left w:w="108" w:type="dxa"/>
              <w:bottom w:w="0" w:type="dxa"/>
              <w:right w:w="108" w:type="dxa"/>
            </w:tcMar>
          </w:tcPr>
          <w:p w14:paraId="103081F9" w14:textId="77777777" w:rsidR="000D0D28" w:rsidRPr="00D5342F" w:rsidRDefault="000D0D28" w:rsidP="00954288">
            <w:pPr>
              <w:widowControl/>
              <w:autoSpaceDE/>
              <w:autoSpaceDN/>
              <w:spacing w:after="160" w:line="259" w:lineRule="auto"/>
              <w:jc w:val="both"/>
              <w:rPr>
                <w:rFonts w:ascii="Arial" w:eastAsia="Calibri" w:hAnsi="Arial" w:cs="Arial"/>
                <w:color w:val="002060"/>
                <w:sz w:val="20"/>
                <w:szCs w:val="20"/>
              </w:rPr>
            </w:pPr>
          </w:p>
        </w:tc>
      </w:tr>
      <w:tr w:rsidR="000D0D28" w:rsidRPr="005834FC" w14:paraId="0C658975" w14:textId="77777777" w:rsidTr="00954288">
        <w:tc>
          <w:tcPr>
            <w:tcW w:w="4678"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2F000CE6" w14:textId="77777777" w:rsidR="000D0D28" w:rsidRPr="00D5342F" w:rsidRDefault="000D0D28" w:rsidP="00954288">
            <w:pPr>
              <w:widowControl/>
              <w:autoSpaceDE/>
              <w:autoSpaceDN/>
              <w:spacing w:after="160" w:line="259" w:lineRule="auto"/>
              <w:rPr>
                <w:rFonts w:ascii="Arial" w:eastAsia="Calibri" w:hAnsi="Arial" w:cs="Arial"/>
                <w:color w:val="002060"/>
                <w:sz w:val="20"/>
                <w:szCs w:val="20"/>
              </w:rPr>
            </w:pPr>
            <w:r w:rsidRPr="00D5342F">
              <w:rPr>
                <w:rFonts w:ascii="Arial" w:eastAsia="Calibri" w:hAnsi="Arial" w:cs="Arial"/>
                <w:color w:val="002060"/>
                <w:sz w:val="20"/>
                <w:szCs w:val="20"/>
              </w:rPr>
              <w:t>Safe &amp; effective call handling, signposting &amp; triage</w:t>
            </w:r>
          </w:p>
        </w:tc>
        <w:tc>
          <w:tcPr>
            <w:tcW w:w="1843" w:type="dxa"/>
            <w:tcBorders>
              <w:top w:val="single" w:sz="8" w:space="0" w:color="auto"/>
              <w:left w:val="nil"/>
              <w:bottom w:val="single" w:sz="8" w:space="0" w:color="auto"/>
              <w:right w:val="single" w:sz="8" w:space="0" w:color="auto"/>
            </w:tcBorders>
            <w:tcMar>
              <w:top w:w="0" w:type="dxa"/>
              <w:left w:w="108" w:type="dxa"/>
              <w:bottom w:w="0" w:type="dxa"/>
              <w:right w:w="108" w:type="dxa"/>
            </w:tcMar>
          </w:tcPr>
          <w:p w14:paraId="2FFBAF45" w14:textId="77777777" w:rsidR="000D0D28" w:rsidRPr="00D5342F" w:rsidRDefault="000D0D28" w:rsidP="00954288">
            <w:pPr>
              <w:widowControl/>
              <w:autoSpaceDE/>
              <w:autoSpaceDN/>
              <w:spacing w:after="160" w:line="259" w:lineRule="auto"/>
              <w:jc w:val="both"/>
              <w:rPr>
                <w:rFonts w:ascii="Arial" w:eastAsia="Calibri" w:hAnsi="Arial" w:cs="Arial"/>
                <w:color w:val="002060"/>
                <w:sz w:val="20"/>
                <w:szCs w:val="20"/>
              </w:rPr>
            </w:pPr>
          </w:p>
        </w:tc>
        <w:tc>
          <w:tcPr>
            <w:tcW w:w="1843" w:type="dxa"/>
            <w:tcBorders>
              <w:top w:val="single" w:sz="8" w:space="0" w:color="auto"/>
              <w:left w:val="nil"/>
              <w:bottom w:val="single" w:sz="8" w:space="0" w:color="auto"/>
              <w:right w:val="single" w:sz="8" w:space="0" w:color="auto"/>
            </w:tcBorders>
            <w:tcMar>
              <w:top w:w="0" w:type="dxa"/>
              <w:left w:w="108" w:type="dxa"/>
              <w:bottom w:w="0" w:type="dxa"/>
              <w:right w:w="108" w:type="dxa"/>
            </w:tcMar>
          </w:tcPr>
          <w:p w14:paraId="657FAA21" w14:textId="77777777" w:rsidR="000D0D28" w:rsidRPr="00D5342F" w:rsidRDefault="000D0D28" w:rsidP="00954288">
            <w:pPr>
              <w:widowControl/>
              <w:autoSpaceDE/>
              <w:autoSpaceDN/>
              <w:spacing w:after="160" w:line="259" w:lineRule="auto"/>
              <w:jc w:val="both"/>
              <w:rPr>
                <w:rFonts w:ascii="Arial" w:eastAsia="Calibri" w:hAnsi="Arial" w:cs="Arial"/>
                <w:color w:val="002060"/>
                <w:sz w:val="20"/>
                <w:szCs w:val="20"/>
              </w:rPr>
            </w:pPr>
          </w:p>
        </w:tc>
        <w:tc>
          <w:tcPr>
            <w:tcW w:w="3118" w:type="dxa"/>
            <w:tcBorders>
              <w:top w:val="single" w:sz="8" w:space="0" w:color="auto"/>
              <w:left w:val="nil"/>
              <w:bottom w:val="single" w:sz="8" w:space="0" w:color="auto"/>
              <w:right w:val="single" w:sz="8" w:space="0" w:color="auto"/>
            </w:tcBorders>
            <w:tcMar>
              <w:top w:w="0" w:type="dxa"/>
              <w:left w:w="108" w:type="dxa"/>
              <w:bottom w:w="0" w:type="dxa"/>
              <w:right w:w="108" w:type="dxa"/>
            </w:tcMar>
          </w:tcPr>
          <w:p w14:paraId="6DAE9970" w14:textId="77777777" w:rsidR="000D0D28" w:rsidRPr="00D5342F" w:rsidRDefault="000D0D28" w:rsidP="00954288">
            <w:pPr>
              <w:widowControl/>
              <w:autoSpaceDE/>
              <w:autoSpaceDN/>
              <w:spacing w:after="160" w:line="259" w:lineRule="auto"/>
              <w:jc w:val="both"/>
              <w:rPr>
                <w:rFonts w:ascii="Arial" w:eastAsia="Calibri" w:hAnsi="Arial" w:cs="Arial"/>
                <w:color w:val="002060"/>
                <w:sz w:val="20"/>
                <w:szCs w:val="20"/>
              </w:rPr>
            </w:pPr>
          </w:p>
        </w:tc>
        <w:tc>
          <w:tcPr>
            <w:tcW w:w="3828" w:type="dxa"/>
            <w:tcBorders>
              <w:top w:val="single" w:sz="8" w:space="0" w:color="auto"/>
              <w:left w:val="nil"/>
              <w:bottom w:val="single" w:sz="8" w:space="0" w:color="auto"/>
              <w:right w:val="single" w:sz="8" w:space="0" w:color="auto"/>
            </w:tcBorders>
            <w:tcMar>
              <w:top w:w="0" w:type="dxa"/>
              <w:left w:w="108" w:type="dxa"/>
              <w:bottom w:w="0" w:type="dxa"/>
              <w:right w:w="108" w:type="dxa"/>
            </w:tcMar>
          </w:tcPr>
          <w:p w14:paraId="5E415BA4" w14:textId="77777777" w:rsidR="000D0D28" w:rsidRPr="00D5342F" w:rsidRDefault="000D0D28" w:rsidP="00954288">
            <w:pPr>
              <w:widowControl/>
              <w:autoSpaceDE/>
              <w:autoSpaceDN/>
              <w:spacing w:after="160" w:line="259" w:lineRule="auto"/>
              <w:jc w:val="both"/>
              <w:rPr>
                <w:rFonts w:ascii="Arial" w:eastAsia="Calibri" w:hAnsi="Arial" w:cs="Arial"/>
                <w:color w:val="002060"/>
                <w:sz w:val="20"/>
                <w:szCs w:val="20"/>
              </w:rPr>
            </w:pPr>
          </w:p>
        </w:tc>
      </w:tr>
      <w:tr w:rsidR="000D0D28" w:rsidRPr="005834FC" w14:paraId="6684B991" w14:textId="77777777" w:rsidTr="00954288">
        <w:tc>
          <w:tcPr>
            <w:tcW w:w="4678" w:type="dxa"/>
            <w:tcBorders>
              <w:top w:val="nil"/>
              <w:left w:val="single" w:sz="8" w:space="0" w:color="auto"/>
              <w:bottom w:val="single" w:sz="4" w:space="0" w:color="auto"/>
              <w:right w:val="single" w:sz="8" w:space="0" w:color="auto"/>
            </w:tcBorders>
            <w:tcMar>
              <w:top w:w="0" w:type="dxa"/>
              <w:left w:w="108" w:type="dxa"/>
              <w:bottom w:w="0" w:type="dxa"/>
              <w:right w:w="108" w:type="dxa"/>
            </w:tcMar>
          </w:tcPr>
          <w:p w14:paraId="2E57100B" w14:textId="77777777" w:rsidR="000D0D28" w:rsidRPr="00D5342F" w:rsidRDefault="000D0D28" w:rsidP="00954288">
            <w:pPr>
              <w:widowControl/>
              <w:autoSpaceDE/>
              <w:autoSpaceDN/>
              <w:spacing w:after="160" w:line="259" w:lineRule="auto"/>
              <w:rPr>
                <w:rFonts w:ascii="Arial" w:eastAsia="Calibri" w:hAnsi="Arial" w:cs="Arial"/>
                <w:color w:val="002060"/>
                <w:sz w:val="20"/>
                <w:szCs w:val="20"/>
              </w:rPr>
            </w:pPr>
            <w:r w:rsidRPr="00D5342F">
              <w:rPr>
                <w:rFonts w:ascii="Arial" w:eastAsia="Calibri" w:hAnsi="Arial" w:cs="Arial"/>
                <w:color w:val="002060"/>
                <w:sz w:val="20"/>
                <w:szCs w:val="20"/>
              </w:rPr>
              <w:t>Quality out-of-hours care</w:t>
            </w:r>
          </w:p>
        </w:tc>
        <w:tc>
          <w:tcPr>
            <w:tcW w:w="1843" w:type="dxa"/>
            <w:tcBorders>
              <w:top w:val="single" w:sz="8" w:space="0" w:color="auto"/>
              <w:left w:val="nil"/>
              <w:bottom w:val="single" w:sz="8" w:space="0" w:color="auto"/>
              <w:right w:val="single" w:sz="8" w:space="0" w:color="auto"/>
            </w:tcBorders>
            <w:tcMar>
              <w:top w:w="0" w:type="dxa"/>
              <w:left w:w="108" w:type="dxa"/>
              <w:bottom w:w="0" w:type="dxa"/>
              <w:right w:w="108" w:type="dxa"/>
            </w:tcMar>
          </w:tcPr>
          <w:p w14:paraId="5D0F34DC" w14:textId="77777777" w:rsidR="000D0D28" w:rsidRPr="00D5342F" w:rsidRDefault="000D0D28" w:rsidP="00954288">
            <w:pPr>
              <w:widowControl/>
              <w:autoSpaceDE/>
              <w:autoSpaceDN/>
              <w:spacing w:after="160" w:line="259" w:lineRule="auto"/>
              <w:jc w:val="both"/>
              <w:rPr>
                <w:rFonts w:ascii="Arial" w:eastAsia="Calibri" w:hAnsi="Arial" w:cs="Arial"/>
                <w:color w:val="002060"/>
                <w:sz w:val="20"/>
                <w:szCs w:val="20"/>
              </w:rPr>
            </w:pPr>
          </w:p>
        </w:tc>
        <w:tc>
          <w:tcPr>
            <w:tcW w:w="1843" w:type="dxa"/>
            <w:tcBorders>
              <w:top w:val="single" w:sz="8" w:space="0" w:color="auto"/>
              <w:left w:val="nil"/>
              <w:bottom w:val="single" w:sz="8" w:space="0" w:color="auto"/>
              <w:right w:val="single" w:sz="8" w:space="0" w:color="auto"/>
            </w:tcBorders>
            <w:tcMar>
              <w:top w:w="0" w:type="dxa"/>
              <w:left w:w="108" w:type="dxa"/>
              <w:bottom w:w="0" w:type="dxa"/>
              <w:right w:w="108" w:type="dxa"/>
            </w:tcMar>
          </w:tcPr>
          <w:p w14:paraId="2B6BC4F9" w14:textId="77777777" w:rsidR="000D0D28" w:rsidRPr="00D5342F" w:rsidRDefault="000D0D28" w:rsidP="00954288">
            <w:pPr>
              <w:widowControl/>
              <w:autoSpaceDE/>
              <w:autoSpaceDN/>
              <w:spacing w:after="160" w:line="259" w:lineRule="auto"/>
              <w:jc w:val="both"/>
              <w:rPr>
                <w:rFonts w:ascii="Arial" w:eastAsia="Calibri" w:hAnsi="Arial" w:cs="Arial"/>
                <w:color w:val="002060"/>
                <w:sz w:val="20"/>
                <w:szCs w:val="20"/>
              </w:rPr>
            </w:pPr>
          </w:p>
        </w:tc>
        <w:tc>
          <w:tcPr>
            <w:tcW w:w="3118" w:type="dxa"/>
            <w:tcBorders>
              <w:top w:val="single" w:sz="8" w:space="0" w:color="auto"/>
              <w:left w:val="nil"/>
              <w:bottom w:val="single" w:sz="8" w:space="0" w:color="auto"/>
              <w:right w:val="single" w:sz="8" w:space="0" w:color="auto"/>
            </w:tcBorders>
            <w:tcMar>
              <w:top w:w="0" w:type="dxa"/>
              <w:left w:w="108" w:type="dxa"/>
              <w:bottom w:w="0" w:type="dxa"/>
              <w:right w:w="108" w:type="dxa"/>
            </w:tcMar>
          </w:tcPr>
          <w:p w14:paraId="60705142" w14:textId="77777777" w:rsidR="000D0D28" w:rsidRPr="00D5342F" w:rsidRDefault="000D0D28" w:rsidP="00954288">
            <w:pPr>
              <w:widowControl/>
              <w:autoSpaceDE/>
              <w:autoSpaceDN/>
              <w:spacing w:after="160" w:line="259" w:lineRule="auto"/>
              <w:jc w:val="both"/>
              <w:rPr>
                <w:rFonts w:ascii="Arial" w:eastAsia="Calibri" w:hAnsi="Arial" w:cs="Arial"/>
                <w:color w:val="002060"/>
                <w:sz w:val="20"/>
                <w:szCs w:val="20"/>
              </w:rPr>
            </w:pPr>
          </w:p>
        </w:tc>
        <w:tc>
          <w:tcPr>
            <w:tcW w:w="3828" w:type="dxa"/>
            <w:tcBorders>
              <w:top w:val="single" w:sz="8" w:space="0" w:color="auto"/>
              <w:left w:val="nil"/>
              <w:bottom w:val="single" w:sz="8" w:space="0" w:color="auto"/>
              <w:right w:val="single" w:sz="8" w:space="0" w:color="auto"/>
            </w:tcBorders>
            <w:tcMar>
              <w:top w:w="0" w:type="dxa"/>
              <w:left w:w="108" w:type="dxa"/>
              <w:bottom w:w="0" w:type="dxa"/>
              <w:right w:w="108" w:type="dxa"/>
            </w:tcMar>
          </w:tcPr>
          <w:p w14:paraId="4FEA31C9" w14:textId="77777777" w:rsidR="000D0D28" w:rsidRPr="00D5342F" w:rsidRDefault="000D0D28" w:rsidP="00954288">
            <w:pPr>
              <w:widowControl/>
              <w:autoSpaceDE/>
              <w:autoSpaceDN/>
              <w:spacing w:after="160" w:line="259" w:lineRule="auto"/>
              <w:jc w:val="both"/>
              <w:rPr>
                <w:rFonts w:ascii="Arial" w:eastAsia="Calibri" w:hAnsi="Arial" w:cs="Arial"/>
                <w:color w:val="002060"/>
                <w:sz w:val="20"/>
                <w:szCs w:val="20"/>
              </w:rPr>
            </w:pPr>
          </w:p>
        </w:tc>
      </w:tr>
      <w:tr w:rsidR="000D0D28" w:rsidRPr="005834FC" w14:paraId="518E0166" w14:textId="77777777" w:rsidTr="00954288">
        <w:tc>
          <w:tcPr>
            <w:tcW w:w="4678" w:type="dxa"/>
            <w:tcBorders>
              <w:top w:val="single" w:sz="4" w:space="0" w:color="auto"/>
              <w:left w:val="single" w:sz="8" w:space="0" w:color="auto"/>
              <w:bottom w:val="single" w:sz="4" w:space="0" w:color="auto"/>
              <w:right w:val="single" w:sz="8" w:space="0" w:color="auto"/>
            </w:tcBorders>
            <w:tcMar>
              <w:top w:w="0" w:type="dxa"/>
              <w:left w:w="108" w:type="dxa"/>
              <w:bottom w:w="0" w:type="dxa"/>
              <w:right w:w="108" w:type="dxa"/>
            </w:tcMar>
          </w:tcPr>
          <w:p w14:paraId="0CCFEFCE" w14:textId="77777777" w:rsidR="000D0D28" w:rsidRPr="00D5342F" w:rsidRDefault="000D0D28" w:rsidP="00954288">
            <w:pPr>
              <w:widowControl/>
              <w:autoSpaceDE/>
              <w:autoSpaceDN/>
              <w:spacing w:after="160" w:line="259" w:lineRule="auto"/>
              <w:rPr>
                <w:rFonts w:ascii="Arial" w:eastAsia="Calibri" w:hAnsi="Arial" w:cs="Arial"/>
                <w:color w:val="002060"/>
                <w:sz w:val="20"/>
                <w:szCs w:val="20"/>
              </w:rPr>
            </w:pPr>
            <w:r w:rsidRPr="00D5342F">
              <w:rPr>
                <w:rFonts w:ascii="Arial" w:eastAsia="Calibri" w:hAnsi="Arial" w:cs="Arial"/>
                <w:color w:val="002060"/>
                <w:sz w:val="20"/>
                <w:szCs w:val="20"/>
              </w:rPr>
              <w:t>Directly accessed services</w:t>
            </w:r>
          </w:p>
        </w:tc>
        <w:tc>
          <w:tcPr>
            <w:tcW w:w="1843" w:type="dxa"/>
            <w:tcBorders>
              <w:top w:val="single" w:sz="8" w:space="0" w:color="auto"/>
              <w:left w:val="nil"/>
              <w:bottom w:val="single" w:sz="8" w:space="0" w:color="auto"/>
              <w:right w:val="single" w:sz="8" w:space="0" w:color="auto"/>
            </w:tcBorders>
            <w:tcMar>
              <w:top w:w="0" w:type="dxa"/>
              <w:left w:w="108" w:type="dxa"/>
              <w:bottom w:w="0" w:type="dxa"/>
              <w:right w:w="108" w:type="dxa"/>
            </w:tcMar>
          </w:tcPr>
          <w:p w14:paraId="202F7C8B" w14:textId="77777777" w:rsidR="000D0D28" w:rsidRPr="00D5342F" w:rsidRDefault="000D0D28" w:rsidP="00954288">
            <w:pPr>
              <w:widowControl/>
              <w:autoSpaceDE/>
              <w:autoSpaceDN/>
              <w:spacing w:after="160" w:line="259" w:lineRule="auto"/>
              <w:jc w:val="both"/>
              <w:rPr>
                <w:rFonts w:ascii="Arial" w:eastAsia="Calibri" w:hAnsi="Arial" w:cs="Arial"/>
                <w:color w:val="002060"/>
                <w:sz w:val="20"/>
                <w:szCs w:val="20"/>
              </w:rPr>
            </w:pPr>
          </w:p>
        </w:tc>
        <w:tc>
          <w:tcPr>
            <w:tcW w:w="1843" w:type="dxa"/>
            <w:tcBorders>
              <w:top w:val="single" w:sz="8" w:space="0" w:color="auto"/>
              <w:left w:val="nil"/>
              <w:bottom w:val="single" w:sz="8" w:space="0" w:color="auto"/>
              <w:right w:val="single" w:sz="8" w:space="0" w:color="auto"/>
            </w:tcBorders>
            <w:tcMar>
              <w:top w:w="0" w:type="dxa"/>
              <w:left w:w="108" w:type="dxa"/>
              <w:bottom w:w="0" w:type="dxa"/>
              <w:right w:w="108" w:type="dxa"/>
            </w:tcMar>
          </w:tcPr>
          <w:p w14:paraId="58C997A4" w14:textId="77777777" w:rsidR="000D0D28" w:rsidRPr="00D5342F" w:rsidRDefault="000D0D28" w:rsidP="00954288">
            <w:pPr>
              <w:widowControl/>
              <w:autoSpaceDE/>
              <w:autoSpaceDN/>
              <w:spacing w:after="160" w:line="259" w:lineRule="auto"/>
              <w:jc w:val="both"/>
              <w:rPr>
                <w:rFonts w:ascii="Arial" w:eastAsia="Calibri" w:hAnsi="Arial" w:cs="Arial"/>
                <w:color w:val="002060"/>
                <w:sz w:val="20"/>
                <w:szCs w:val="20"/>
              </w:rPr>
            </w:pPr>
          </w:p>
        </w:tc>
        <w:tc>
          <w:tcPr>
            <w:tcW w:w="3118" w:type="dxa"/>
            <w:tcBorders>
              <w:top w:val="single" w:sz="8" w:space="0" w:color="auto"/>
              <w:left w:val="nil"/>
              <w:bottom w:val="single" w:sz="8" w:space="0" w:color="auto"/>
              <w:right w:val="single" w:sz="8" w:space="0" w:color="auto"/>
            </w:tcBorders>
            <w:tcMar>
              <w:top w:w="0" w:type="dxa"/>
              <w:left w:w="108" w:type="dxa"/>
              <w:bottom w:w="0" w:type="dxa"/>
              <w:right w:w="108" w:type="dxa"/>
            </w:tcMar>
          </w:tcPr>
          <w:p w14:paraId="48CB62CB" w14:textId="77777777" w:rsidR="000D0D28" w:rsidRPr="00D5342F" w:rsidRDefault="000D0D28" w:rsidP="00954288">
            <w:pPr>
              <w:widowControl/>
              <w:autoSpaceDE/>
              <w:autoSpaceDN/>
              <w:spacing w:after="160" w:line="259" w:lineRule="auto"/>
              <w:jc w:val="both"/>
              <w:rPr>
                <w:rFonts w:ascii="Arial" w:eastAsia="Calibri" w:hAnsi="Arial" w:cs="Arial"/>
                <w:color w:val="002060"/>
                <w:sz w:val="20"/>
                <w:szCs w:val="20"/>
              </w:rPr>
            </w:pPr>
          </w:p>
        </w:tc>
        <w:tc>
          <w:tcPr>
            <w:tcW w:w="3828" w:type="dxa"/>
            <w:tcBorders>
              <w:top w:val="single" w:sz="8" w:space="0" w:color="auto"/>
              <w:left w:val="nil"/>
              <w:bottom w:val="single" w:sz="8" w:space="0" w:color="auto"/>
              <w:right w:val="single" w:sz="8" w:space="0" w:color="auto"/>
            </w:tcBorders>
            <w:tcMar>
              <w:top w:w="0" w:type="dxa"/>
              <w:left w:w="108" w:type="dxa"/>
              <w:bottom w:w="0" w:type="dxa"/>
              <w:right w:w="108" w:type="dxa"/>
            </w:tcMar>
          </w:tcPr>
          <w:p w14:paraId="3D99D505" w14:textId="77777777" w:rsidR="000D0D28" w:rsidRPr="00D5342F" w:rsidRDefault="000D0D28" w:rsidP="00954288">
            <w:pPr>
              <w:widowControl/>
              <w:autoSpaceDE/>
              <w:autoSpaceDN/>
              <w:spacing w:after="160" w:line="259" w:lineRule="auto"/>
              <w:jc w:val="both"/>
              <w:rPr>
                <w:rFonts w:ascii="Arial" w:eastAsia="Calibri" w:hAnsi="Arial" w:cs="Arial"/>
                <w:color w:val="002060"/>
                <w:sz w:val="20"/>
                <w:szCs w:val="20"/>
              </w:rPr>
            </w:pPr>
          </w:p>
        </w:tc>
      </w:tr>
      <w:tr w:rsidR="000D0D28" w:rsidRPr="005834FC" w14:paraId="5CEF706C" w14:textId="77777777" w:rsidTr="00954288">
        <w:tc>
          <w:tcPr>
            <w:tcW w:w="4678" w:type="dxa"/>
            <w:tcBorders>
              <w:top w:val="single" w:sz="4" w:space="0" w:color="auto"/>
              <w:left w:val="single" w:sz="8" w:space="0" w:color="auto"/>
              <w:bottom w:val="single" w:sz="4" w:space="0" w:color="auto"/>
              <w:right w:val="single" w:sz="8" w:space="0" w:color="auto"/>
            </w:tcBorders>
            <w:tcMar>
              <w:top w:w="0" w:type="dxa"/>
              <w:left w:w="108" w:type="dxa"/>
              <w:bottom w:w="0" w:type="dxa"/>
              <w:right w:w="108" w:type="dxa"/>
            </w:tcMar>
          </w:tcPr>
          <w:p w14:paraId="4FD88510" w14:textId="77777777" w:rsidR="000D0D28" w:rsidRPr="00D5342F" w:rsidRDefault="000D0D28" w:rsidP="00954288">
            <w:pPr>
              <w:widowControl/>
              <w:autoSpaceDE/>
              <w:autoSpaceDN/>
              <w:spacing w:after="160" w:line="259" w:lineRule="auto"/>
              <w:rPr>
                <w:rFonts w:ascii="Arial" w:eastAsia="Calibri" w:hAnsi="Arial" w:cs="Arial"/>
                <w:color w:val="002060"/>
                <w:sz w:val="20"/>
                <w:szCs w:val="20"/>
              </w:rPr>
            </w:pPr>
            <w:r w:rsidRPr="00D5342F">
              <w:rPr>
                <w:rFonts w:ascii="Arial" w:eastAsia="Calibri" w:hAnsi="Arial" w:cs="Arial"/>
                <w:color w:val="002060"/>
                <w:sz w:val="20"/>
                <w:szCs w:val="20"/>
              </w:rPr>
              <w:t>Integrated care for people with multiple care needs</w:t>
            </w:r>
          </w:p>
        </w:tc>
        <w:tc>
          <w:tcPr>
            <w:tcW w:w="1843" w:type="dxa"/>
            <w:tcBorders>
              <w:top w:val="single" w:sz="8" w:space="0" w:color="auto"/>
              <w:left w:val="nil"/>
              <w:bottom w:val="single" w:sz="8" w:space="0" w:color="auto"/>
              <w:right w:val="single" w:sz="8" w:space="0" w:color="auto"/>
            </w:tcBorders>
            <w:tcMar>
              <w:top w:w="0" w:type="dxa"/>
              <w:left w:w="108" w:type="dxa"/>
              <w:bottom w:w="0" w:type="dxa"/>
              <w:right w:w="108" w:type="dxa"/>
            </w:tcMar>
          </w:tcPr>
          <w:p w14:paraId="40759CF1" w14:textId="77777777" w:rsidR="000D0D28" w:rsidRPr="00D5342F" w:rsidRDefault="000D0D28" w:rsidP="00954288">
            <w:pPr>
              <w:widowControl/>
              <w:autoSpaceDE/>
              <w:autoSpaceDN/>
              <w:spacing w:after="160" w:line="259" w:lineRule="auto"/>
              <w:jc w:val="both"/>
              <w:rPr>
                <w:rFonts w:ascii="Arial" w:eastAsia="Calibri" w:hAnsi="Arial" w:cs="Arial"/>
                <w:color w:val="002060"/>
                <w:sz w:val="20"/>
                <w:szCs w:val="20"/>
              </w:rPr>
            </w:pPr>
          </w:p>
        </w:tc>
        <w:tc>
          <w:tcPr>
            <w:tcW w:w="1843" w:type="dxa"/>
            <w:tcBorders>
              <w:top w:val="single" w:sz="8" w:space="0" w:color="auto"/>
              <w:left w:val="nil"/>
              <w:bottom w:val="single" w:sz="8" w:space="0" w:color="auto"/>
              <w:right w:val="single" w:sz="8" w:space="0" w:color="auto"/>
            </w:tcBorders>
            <w:tcMar>
              <w:top w:w="0" w:type="dxa"/>
              <w:left w:w="108" w:type="dxa"/>
              <w:bottom w:w="0" w:type="dxa"/>
              <w:right w:w="108" w:type="dxa"/>
            </w:tcMar>
          </w:tcPr>
          <w:p w14:paraId="7B129321" w14:textId="77777777" w:rsidR="000D0D28" w:rsidRPr="00D5342F" w:rsidRDefault="000D0D28" w:rsidP="00954288">
            <w:pPr>
              <w:widowControl/>
              <w:autoSpaceDE/>
              <w:autoSpaceDN/>
              <w:spacing w:after="160" w:line="259" w:lineRule="auto"/>
              <w:jc w:val="both"/>
              <w:rPr>
                <w:rFonts w:ascii="Arial" w:eastAsia="Calibri" w:hAnsi="Arial" w:cs="Arial"/>
                <w:color w:val="002060"/>
                <w:sz w:val="20"/>
                <w:szCs w:val="20"/>
              </w:rPr>
            </w:pPr>
          </w:p>
        </w:tc>
        <w:tc>
          <w:tcPr>
            <w:tcW w:w="3118" w:type="dxa"/>
            <w:tcBorders>
              <w:top w:val="single" w:sz="8" w:space="0" w:color="auto"/>
              <w:left w:val="nil"/>
              <w:bottom w:val="single" w:sz="8" w:space="0" w:color="auto"/>
              <w:right w:val="single" w:sz="8" w:space="0" w:color="auto"/>
            </w:tcBorders>
            <w:tcMar>
              <w:top w:w="0" w:type="dxa"/>
              <w:left w:w="108" w:type="dxa"/>
              <w:bottom w:w="0" w:type="dxa"/>
              <w:right w:w="108" w:type="dxa"/>
            </w:tcMar>
          </w:tcPr>
          <w:p w14:paraId="12A34111" w14:textId="77777777" w:rsidR="000D0D28" w:rsidRPr="00D5342F" w:rsidRDefault="000D0D28" w:rsidP="00954288">
            <w:pPr>
              <w:widowControl/>
              <w:autoSpaceDE/>
              <w:autoSpaceDN/>
              <w:spacing w:after="160" w:line="259" w:lineRule="auto"/>
              <w:jc w:val="both"/>
              <w:rPr>
                <w:rFonts w:ascii="Arial" w:eastAsia="Calibri" w:hAnsi="Arial" w:cs="Arial"/>
                <w:color w:val="002060"/>
                <w:sz w:val="20"/>
                <w:szCs w:val="20"/>
              </w:rPr>
            </w:pPr>
          </w:p>
        </w:tc>
        <w:tc>
          <w:tcPr>
            <w:tcW w:w="3828" w:type="dxa"/>
            <w:tcBorders>
              <w:top w:val="single" w:sz="8" w:space="0" w:color="auto"/>
              <w:left w:val="nil"/>
              <w:bottom w:val="single" w:sz="8" w:space="0" w:color="auto"/>
              <w:right w:val="single" w:sz="8" w:space="0" w:color="auto"/>
            </w:tcBorders>
            <w:tcMar>
              <w:top w:w="0" w:type="dxa"/>
              <w:left w:w="108" w:type="dxa"/>
              <w:bottom w:w="0" w:type="dxa"/>
              <w:right w:w="108" w:type="dxa"/>
            </w:tcMar>
          </w:tcPr>
          <w:p w14:paraId="1C03E831" w14:textId="77777777" w:rsidR="000D0D28" w:rsidRPr="00D5342F" w:rsidRDefault="000D0D28" w:rsidP="00954288">
            <w:pPr>
              <w:widowControl/>
              <w:autoSpaceDE/>
              <w:autoSpaceDN/>
              <w:spacing w:after="160" w:line="259" w:lineRule="auto"/>
              <w:jc w:val="both"/>
              <w:rPr>
                <w:rFonts w:ascii="Arial" w:eastAsia="Calibri" w:hAnsi="Arial" w:cs="Arial"/>
                <w:color w:val="002060"/>
                <w:sz w:val="20"/>
                <w:szCs w:val="20"/>
              </w:rPr>
            </w:pPr>
          </w:p>
        </w:tc>
      </w:tr>
      <w:tr w:rsidR="000D0D28" w:rsidRPr="005834FC" w14:paraId="1146D644" w14:textId="77777777" w:rsidTr="00954288">
        <w:tc>
          <w:tcPr>
            <w:tcW w:w="4678" w:type="dxa"/>
            <w:tcBorders>
              <w:top w:val="single" w:sz="4" w:space="0" w:color="auto"/>
              <w:left w:val="single" w:sz="8" w:space="0" w:color="auto"/>
              <w:bottom w:val="single" w:sz="4" w:space="0" w:color="auto"/>
              <w:right w:val="single" w:sz="8" w:space="0" w:color="auto"/>
            </w:tcBorders>
            <w:tcMar>
              <w:top w:w="0" w:type="dxa"/>
              <w:left w:w="108" w:type="dxa"/>
              <w:bottom w:w="0" w:type="dxa"/>
              <w:right w:w="108" w:type="dxa"/>
            </w:tcMar>
          </w:tcPr>
          <w:p w14:paraId="68B8CA28" w14:textId="77777777" w:rsidR="000D0D28" w:rsidRPr="00D5342F" w:rsidRDefault="000D0D28" w:rsidP="00954288">
            <w:pPr>
              <w:widowControl/>
              <w:autoSpaceDE/>
              <w:autoSpaceDN/>
              <w:spacing w:after="160" w:line="259" w:lineRule="auto"/>
              <w:rPr>
                <w:rFonts w:ascii="Arial" w:eastAsia="Calibri" w:hAnsi="Arial" w:cs="Arial"/>
                <w:color w:val="002060"/>
                <w:sz w:val="20"/>
                <w:szCs w:val="20"/>
              </w:rPr>
            </w:pPr>
            <w:r w:rsidRPr="00D5342F">
              <w:rPr>
                <w:rFonts w:ascii="Arial" w:eastAsia="Calibri" w:hAnsi="Arial" w:cs="Arial"/>
                <w:color w:val="002060"/>
                <w:sz w:val="20"/>
                <w:szCs w:val="20"/>
              </w:rPr>
              <w:t>Cluster estates &amp; facilities support multi-professional working</w:t>
            </w:r>
          </w:p>
        </w:tc>
        <w:tc>
          <w:tcPr>
            <w:tcW w:w="1843" w:type="dxa"/>
            <w:tcBorders>
              <w:top w:val="single" w:sz="8" w:space="0" w:color="auto"/>
              <w:left w:val="nil"/>
              <w:bottom w:val="single" w:sz="8" w:space="0" w:color="auto"/>
              <w:right w:val="single" w:sz="8" w:space="0" w:color="auto"/>
            </w:tcBorders>
            <w:tcMar>
              <w:top w:w="0" w:type="dxa"/>
              <w:left w:w="108" w:type="dxa"/>
              <w:bottom w:w="0" w:type="dxa"/>
              <w:right w:w="108" w:type="dxa"/>
            </w:tcMar>
          </w:tcPr>
          <w:p w14:paraId="14304217" w14:textId="77777777" w:rsidR="000D0D28" w:rsidRPr="00D5342F" w:rsidRDefault="000D0D28" w:rsidP="00954288">
            <w:pPr>
              <w:widowControl/>
              <w:autoSpaceDE/>
              <w:autoSpaceDN/>
              <w:spacing w:after="160" w:line="259" w:lineRule="auto"/>
              <w:jc w:val="both"/>
              <w:rPr>
                <w:rFonts w:ascii="Arial" w:eastAsia="Calibri" w:hAnsi="Arial" w:cs="Arial"/>
                <w:color w:val="002060"/>
                <w:sz w:val="20"/>
                <w:szCs w:val="20"/>
              </w:rPr>
            </w:pPr>
          </w:p>
        </w:tc>
        <w:tc>
          <w:tcPr>
            <w:tcW w:w="1843" w:type="dxa"/>
            <w:tcBorders>
              <w:top w:val="single" w:sz="8" w:space="0" w:color="auto"/>
              <w:left w:val="nil"/>
              <w:bottom w:val="single" w:sz="8" w:space="0" w:color="auto"/>
              <w:right w:val="single" w:sz="8" w:space="0" w:color="auto"/>
            </w:tcBorders>
            <w:tcMar>
              <w:top w:w="0" w:type="dxa"/>
              <w:left w:w="108" w:type="dxa"/>
              <w:bottom w:w="0" w:type="dxa"/>
              <w:right w:w="108" w:type="dxa"/>
            </w:tcMar>
          </w:tcPr>
          <w:p w14:paraId="1A6432DE" w14:textId="77777777" w:rsidR="000D0D28" w:rsidRPr="00D5342F" w:rsidRDefault="000D0D28" w:rsidP="00954288">
            <w:pPr>
              <w:widowControl/>
              <w:autoSpaceDE/>
              <w:autoSpaceDN/>
              <w:spacing w:after="160" w:line="259" w:lineRule="auto"/>
              <w:jc w:val="both"/>
              <w:rPr>
                <w:rFonts w:ascii="Arial" w:eastAsia="Calibri" w:hAnsi="Arial" w:cs="Arial"/>
                <w:color w:val="002060"/>
                <w:sz w:val="20"/>
                <w:szCs w:val="20"/>
              </w:rPr>
            </w:pPr>
          </w:p>
        </w:tc>
        <w:tc>
          <w:tcPr>
            <w:tcW w:w="3118" w:type="dxa"/>
            <w:tcBorders>
              <w:top w:val="single" w:sz="8" w:space="0" w:color="auto"/>
              <w:left w:val="nil"/>
              <w:bottom w:val="single" w:sz="8" w:space="0" w:color="auto"/>
              <w:right w:val="single" w:sz="8" w:space="0" w:color="auto"/>
            </w:tcBorders>
            <w:tcMar>
              <w:top w:w="0" w:type="dxa"/>
              <w:left w:w="108" w:type="dxa"/>
              <w:bottom w:w="0" w:type="dxa"/>
              <w:right w:w="108" w:type="dxa"/>
            </w:tcMar>
          </w:tcPr>
          <w:p w14:paraId="11001F35" w14:textId="77777777" w:rsidR="000D0D28" w:rsidRPr="00D5342F" w:rsidRDefault="000D0D28" w:rsidP="00954288">
            <w:pPr>
              <w:widowControl/>
              <w:autoSpaceDE/>
              <w:autoSpaceDN/>
              <w:spacing w:after="160" w:line="259" w:lineRule="auto"/>
              <w:jc w:val="both"/>
              <w:rPr>
                <w:rFonts w:ascii="Arial" w:eastAsia="Calibri" w:hAnsi="Arial" w:cs="Arial"/>
                <w:color w:val="002060"/>
                <w:sz w:val="20"/>
                <w:szCs w:val="20"/>
              </w:rPr>
            </w:pPr>
          </w:p>
        </w:tc>
        <w:tc>
          <w:tcPr>
            <w:tcW w:w="3828" w:type="dxa"/>
            <w:tcBorders>
              <w:top w:val="single" w:sz="8" w:space="0" w:color="auto"/>
              <w:left w:val="nil"/>
              <w:bottom w:val="single" w:sz="8" w:space="0" w:color="auto"/>
              <w:right w:val="single" w:sz="8" w:space="0" w:color="auto"/>
            </w:tcBorders>
            <w:tcMar>
              <w:top w:w="0" w:type="dxa"/>
              <w:left w:w="108" w:type="dxa"/>
              <w:bottom w:w="0" w:type="dxa"/>
              <w:right w:w="108" w:type="dxa"/>
            </w:tcMar>
          </w:tcPr>
          <w:p w14:paraId="4CB9DC57" w14:textId="77777777" w:rsidR="000D0D28" w:rsidRPr="00D5342F" w:rsidRDefault="000D0D28" w:rsidP="00954288">
            <w:pPr>
              <w:widowControl/>
              <w:autoSpaceDE/>
              <w:autoSpaceDN/>
              <w:spacing w:after="160" w:line="259" w:lineRule="auto"/>
              <w:jc w:val="both"/>
              <w:rPr>
                <w:rFonts w:ascii="Arial" w:eastAsia="Calibri" w:hAnsi="Arial" w:cs="Arial"/>
                <w:color w:val="002060"/>
                <w:sz w:val="20"/>
                <w:szCs w:val="20"/>
              </w:rPr>
            </w:pPr>
          </w:p>
        </w:tc>
      </w:tr>
      <w:tr w:rsidR="000D0D28" w:rsidRPr="005834FC" w14:paraId="42E9F840" w14:textId="77777777" w:rsidTr="00954288">
        <w:tc>
          <w:tcPr>
            <w:tcW w:w="4678" w:type="dxa"/>
            <w:tcBorders>
              <w:top w:val="single" w:sz="4" w:space="0" w:color="auto"/>
              <w:left w:val="single" w:sz="8" w:space="0" w:color="auto"/>
              <w:bottom w:val="single" w:sz="4" w:space="0" w:color="auto"/>
              <w:right w:val="single" w:sz="8" w:space="0" w:color="auto"/>
            </w:tcBorders>
            <w:tcMar>
              <w:top w:w="0" w:type="dxa"/>
              <w:left w:w="108" w:type="dxa"/>
              <w:bottom w:w="0" w:type="dxa"/>
              <w:right w:w="108" w:type="dxa"/>
            </w:tcMar>
          </w:tcPr>
          <w:p w14:paraId="6596AE51" w14:textId="77777777" w:rsidR="000D0D28" w:rsidRPr="00D5342F" w:rsidRDefault="000D0D28" w:rsidP="00954288">
            <w:pPr>
              <w:widowControl/>
              <w:autoSpaceDE/>
              <w:autoSpaceDN/>
              <w:spacing w:after="160" w:line="259" w:lineRule="auto"/>
              <w:rPr>
                <w:rFonts w:ascii="Arial" w:eastAsia="Calibri" w:hAnsi="Arial" w:cs="Arial"/>
                <w:color w:val="002060"/>
                <w:sz w:val="20"/>
                <w:szCs w:val="20"/>
              </w:rPr>
            </w:pPr>
            <w:r w:rsidRPr="00D5342F">
              <w:rPr>
                <w:rFonts w:ascii="Arial" w:eastAsia="Calibri" w:hAnsi="Arial" w:cs="Arial"/>
                <w:color w:val="002060"/>
                <w:sz w:val="20"/>
                <w:szCs w:val="20"/>
              </w:rPr>
              <w:t>Cluster IT systems enable cluster communications &amp; data sharing</w:t>
            </w:r>
          </w:p>
        </w:tc>
        <w:tc>
          <w:tcPr>
            <w:tcW w:w="1843" w:type="dxa"/>
            <w:tcBorders>
              <w:top w:val="single" w:sz="8" w:space="0" w:color="auto"/>
              <w:left w:val="nil"/>
              <w:bottom w:val="single" w:sz="8" w:space="0" w:color="auto"/>
              <w:right w:val="single" w:sz="8" w:space="0" w:color="auto"/>
            </w:tcBorders>
            <w:tcMar>
              <w:top w:w="0" w:type="dxa"/>
              <w:left w:w="108" w:type="dxa"/>
              <w:bottom w:w="0" w:type="dxa"/>
              <w:right w:w="108" w:type="dxa"/>
            </w:tcMar>
          </w:tcPr>
          <w:p w14:paraId="60AA3B6E" w14:textId="77777777" w:rsidR="000D0D28" w:rsidRPr="00D5342F" w:rsidRDefault="000D0D28" w:rsidP="00954288">
            <w:pPr>
              <w:widowControl/>
              <w:autoSpaceDE/>
              <w:autoSpaceDN/>
              <w:spacing w:after="160" w:line="259" w:lineRule="auto"/>
              <w:jc w:val="both"/>
              <w:rPr>
                <w:rFonts w:ascii="Arial" w:eastAsia="Calibri" w:hAnsi="Arial" w:cs="Arial"/>
                <w:color w:val="002060"/>
                <w:sz w:val="20"/>
                <w:szCs w:val="20"/>
              </w:rPr>
            </w:pPr>
          </w:p>
        </w:tc>
        <w:tc>
          <w:tcPr>
            <w:tcW w:w="1843" w:type="dxa"/>
            <w:tcBorders>
              <w:top w:val="single" w:sz="8" w:space="0" w:color="auto"/>
              <w:left w:val="nil"/>
              <w:bottom w:val="single" w:sz="8" w:space="0" w:color="auto"/>
              <w:right w:val="single" w:sz="8" w:space="0" w:color="auto"/>
            </w:tcBorders>
            <w:tcMar>
              <w:top w:w="0" w:type="dxa"/>
              <w:left w:w="108" w:type="dxa"/>
              <w:bottom w:w="0" w:type="dxa"/>
              <w:right w:w="108" w:type="dxa"/>
            </w:tcMar>
          </w:tcPr>
          <w:p w14:paraId="7DB6DB46" w14:textId="77777777" w:rsidR="000D0D28" w:rsidRPr="00D5342F" w:rsidRDefault="000D0D28" w:rsidP="00954288">
            <w:pPr>
              <w:widowControl/>
              <w:autoSpaceDE/>
              <w:autoSpaceDN/>
              <w:spacing w:after="160" w:line="259" w:lineRule="auto"/>
              <w:jc w:val="both"/>
              <w:rPr>
                <w:rFonts w:ascii="Arial" w:eastAsia="Calibri" w:hAnsi="Arial" w:cs="Arial"/>
                <w:color w:val="002060"/>
                <w:sz w:val="20"/>
                <w:szCs w:val="20"/>
              </w:rPr>
            </w:pPr>
          </w:p>
        </w:tc>
        <w:tc>
          <w:tcPr>
            <w:tcW w:w="3118" w:type="dxa"/>
            <w:tcBorders>
              <w:top w:val="single" w:sz="8" w:space="0" w:color="auto"/>
              <w:left w:val="nil"/>
              <w:bottom w:val="single" w:sz="8" w:space="0" w:color="auto"/>
              <w:right w:val="single" w:sz="8" w:space="0" w:color="auto"/>
            </w:tcBorders>
            <w:tcMar>
              <w:top w:w="0" w:type="dxa"/>
              <w:left w:w="108" w:type="dxa"/>
              <w:bottom w:w="0" w:type="dxa"/>
              <w:right w:w="108" w:type="dxa"/>
            </w:tcMar>
          </w:tcPr>
          <w:p w14:paraId="6B071758" w14:textId="77777777" w:rsidR="000D0D28" w:rsidRPr="00D5342F" w:rsidRDefault="000D0D28" w:rsidP="00954288">
            <w:pPr>
              <w:widowControl/>
              <w:autoSpaceDE/>
              <w:autoSpaceDN/>
              <w:spacing w:after="160" w:line="259" w:lineRule="auto"/>
              <w:jc w:val="both"/>
              <w:rPr>
                <w:rFonts w:ascii="Arial" w:eastAsia="Calibri" w:hAnsi="Arial" w:cs="Arial"/>
                <w:color w:val="002060"/>
                <w:sz w:val="20"/>
                <w:szCs w:val="20"/>
              </w:rPr>
            </w:pPr>
          </w:p>
        </w:tc>
        <w:tc>
          <w:tcPr>
            <w:tcW w:w="3828" w:type="dxa"/>
            <w:tcBorders>
              <w:top w:val="single" w:sz="8" w:space="0" w:color="auto"/>
              <w:left w:val="nil"/>
              <w:bottom w:val="single" w:sz="8" w:space="0" w:color="auto"/>
              <w:right w:val="single" w:sz="8" w:space="0" w:color="auto"/>
            </w:tcBorders>
            <w:tcMar>
              <w:top w:w="0" w:type="dxa"/>
              <w:left w:w="108" w:type="dxa"/>
              <w:bottom w:w="0" w:type="dxa"/>
              <w:right w:w="108" w:type="dxa"/>
            </w:tcMar>
          </w:tcPr>
          <w:p w14:paraId="0A17822F" w14:textId="77777777" w:rsidR="000D0D28" w:rsidRPr="00D5342F" w:rsidRDefault="000D0D28" w:rsidP="00954288">
            <w:pPr>
              <w:widowControl/>
              <w:autoSpaceDE/>
              <w:autoSpaceDN/>
              <w:spacing w:after="160" w:line="259" w:lineRule="auto"/>
              <w:jc w:val="both"/>
              <w:rPr>
                <w:rFonts w:ascii="Arial" w:eastAsia="Calibri" w:hAnsi="Arial" w:cs="Arial"/>
                <w:color w:val="002060"/>
                <w:sz w:val="20"/>
                <w:szCs w:val="20"/>
              </w:rPr>
            </w:pPr>
          </w:p>
        </w:tc>
      </w:tr>
      <w:tr w:rsidR="000D0D28" w:rsidRPr="005834FC" w14:paraId="5F8CDD65" w14:textId="77777777" w:rsidTr="00954288">
        <w:tc>
          <w:tcPr>
            <w:tcW w:w="4678" w:type="dxa"/>
            <w:tcBorders>
              <w:top w:val="single" w:sz="4" w:space="0" w:color="auto"/>
              <w:left w:val="single" w:sz="8" w:space="0" w:color="auto"/>
              <w:bottom w:val="single" w:sz="4" w:space="0" w:color="auto"/>
              <w:right w:val="single" w:sz="8" w:space="0" w:color="auto"/>
            </w:tcBorders>
            <w:tcMar>
              <w:top w:w="0" w:type="dxa"/>
              <w:left w:w="108" w:type="dxa"/>
              <w:bottom w:w="0" w:type="dxa"/>
              <w:right w:w="108" w:type="dxa"/>
            </w:tcMar>
          </w:tcPr>
          <w:p w14:paraId="24E58B6A" w14:textId="77777777" w:rsidR="000D0D28" w:rsidRPr="00D5342F" w:rsidRDefault="000D0D28" w:rsidP="00954288">
            <w:pPr>
              <w:widowControl/>
              <w:autoSpaceDE/>
              <w:autoSpaceDN/>
              <w:spacing w:after="160" w:line="259" w:lineRule="auto"/>
              <w:rPr>
                <w:rFonts w:ascii="Arial" w:eastAsia="Calibri" w:hAnsi="Arial" w:cs="Arial"/>
                <w:color w:val="002060"/>
                <w:sz w:val="20"/>
                <w:szCs w:val="20"/>
              </w:rPr>
            </w:pPr>
            <w:r w:rsidRPr="00D5342F">
              <w:rPr>
                <w:rFonts w:ascii="Arial" w:eastAsia="Calibri" w:hAnsi="Arial" w:cs="Arial"/>
                <w:color w:val="002060"/>
                <w:sz w:val="20"/>
                <w:szCs w:val="20"/>
              </w:rPr>
              <w:t>Ease of access to community diagnostics supporting high-quality care</w:t>
            </w:r>
          </w:p>
        </w:tc>
        <w:tc>
          <w:tcPr>
            <w:tcW w:w="1843" w:type="dxa"/>
            <w:tcBorders>
              <w:top w:val="single" w:sz="8" w:space="0" w:color="auto"/>
              <w:left w:val="nil"/>
              <w:bottom w:val="single" w:sz="8" w:space="0" w:color="auto"/>
              <w:right w:val="single" w:sz="8" w:space="0" w:color="auto"/>
            </w:tcBorders>
            <w:tcMar>
              <w:top w:w="0" w:type="dxa"/>
              <w:left w:w="108" w:type="dxa"/>
              <w:bottom w:w="0" w:type="dxa"/>
              <w:right w:w="108" w:type="dxa"/>
            </w:tcMar>
          </w:tcPr>
          <w:p w14:paraId="15222505" w14:textId="77777777" w:rsidR="000D0D28" w:rsidRPr="00D5342F" w:rsidRDefault="000D0D28" w:rsidP="00954288">
            <w:pPr>
              <w:widowControl/>
              <w:autoSpaceDE/>
              <w:autoSpaceDN/>
              <w:spacing w:after="160" w:line="259" w:lineRule="auto"/>
              <w:jc w:val="both"/>
              <w:rPr>
                <w:rFonts w:ascii="Arial" w:eastAsia="Calibri" w:hAnsi="Arial" w:cs="Arial"/>
                <w:color w:val="002060"/>
                <w:sz w:val="20"/>
                <w:szCs w:val="20"/>
              </w:rPr>
            </w:pPr>
          </w:p>
        </w:tc>
        <w:tc>
          <w:tcPr>
            <w:tcW w:w="1843" w:type="dxa"/>
            <w:tcBorders>
              <w:top w:val="single" w:sz="8" w:space="0" w:color="auto"/>
              <w:left w:val="nil"/>
              <w:bottom w:val="single" w:sz="8" w:space="0" w:color="auto"/>
              <w:right w:val="single" w:sz="8" w:space="0" w:color="auto"/>
            </w:tcBorders>
            <w:tcMar>
              <w:top w:w="0" w:type="dxa"/>
              <w:left w:w="108" w:type="dxa"/>
              <w:bottom w:w="0" w:type="dxa"/>
              <w:right w:w="108" w:type="dxa"/>
            </w:tcMar>
          </w:tcPr>
          <w:p w14:paraId="59F2FD8B" w14:textId="77777777" w:rsidR="000D0D28" w:rsidRPr="00D5342F" w:rsidRDefault="000D0D28" w:rsidP="00954288">
            <w:pPr>
              <w:widowControl/>
              <w:autoSpaceDE/>
              <w:autoSpaceDN/>
              <w:spacing w:after="160" w:line="259" w:lineRule="auto"/>
              <w:jc w:val="both"/>
              <w:rPr>
                <w:rFonts w:ascii="Arial" w:eastAsia="Calibri" w:hAnsi="Arial" w:cs="Arial"/>
                <w:color w:val="002060"/>
                <w:sz w:val="20"/>
                <w:szCs w:val="20"/>
              </w:rPr>
            </w:pPr>
          </w:p>
        </w:tc>
        <w:tc>
          <w:tcPr>
            <w:tcW w:w="3118" w:type="dxa"/>
            <w:tcBorders>
              <w:top w:val="single" w:sz="8" w:space="0" w:color="auto"/>
              <w:left w:val="nil"/>
              <w:bottom w:val="single" w:sz="8" w:space="0" w:color="auto"/>
              <w:right w:val="single" w:sz="8" w:space="0" w:color="auto"/>
            </w:tcBorders>
            <w:tcMar>
              <w:top w:w="0" w:type="dxa"/>
              <w:left w:w="108" w:type="dxa"/>
              <w:bottom w:w="0" w:type="dxa"/>
              <w:right w:w="108" w:type="dxa"/>
            </w:tcMar>
          </w:tcPr>
          <w:p w14:paraId="59F59755" w14:textId="77777777" w:rsidR="000D0D28" w:rsidRPr="00D5342F" w:rsidRDefault="000D0D28" w:rsidP="00954288">
            <w:pPr>
              <w:widowControl/>
              <w:autoSpaceDE/>
              <w:autoSpaceDN/>
              <w:spacing w:after="160" w:line="259" w:lineRule="auto"/>
              <w:jc w:val="both"/>
              <w:rPr>
                <w:rFonts w:ascii="Arial" w:eastAsia="Calibri" w:hAnsi="Arial" w:cs="Arial"/>
                <w:color w:val="002060"/>
                <w:sz w:val="20"/>
                <w:szCs w:val="20"/>
              </w:rPr>
            </w:pPr>
          </w:p>
        </w:tc>
        <w:tc>
          <w:tcPr>
            <w:tcW w:w="3828" w:type="dxa"/>
            <w:tcBorders>
              <w:top w:val="single" w:sz="8" w:space="0" w:color="auto"/>
              <w:left w:val="nil"/>
              <w:bottom w:val="single" w:sz="8" w:space="0" w:color="auto"/>
              <w:right w:val="single" w:sz="8" w:space="0" w:color="auto"/>
            </w:tcBorders>
            <w:tcMar>
              <w:top w:w="0" w:type="dxa"/>
              <w:left w:w="108" w:type="dxa"/>
              <w:bottom w:w="0" w:type="dxa"/>
              <w:right w:w="108" w:type="dxa"/>
            </w:tcMar>
          </w:tcPr>
          <w:p w14:paraId="3DBB8FEA" w14:textId="77777777" w:rsidR="000D0D28" w:rsidRPr="00D5342F" w:rsidRDefault="000D0D28" w:rsidP="00954288">
            <w:pPr>
              <w:widowControl/>
              <w:autoSpaceDE/>
              <w:autoSpaceDN/>
              <w:spacing w:after="160" w:line="259" w:lineRule="auto"/>
              <w:jc w:val="both"/>
              <w:rPr>
                <w:rFonts w:ascii="Arial" w:eastAsia="Calibri" w:hAnsi="Arial" w:cs="Arial"/>
                <w:color w:val="002060"/>
                <w:sz w:val="20"/>
                <w:szCs w:val="20"/>
              </w:rPr>
            </w:pPr>
          </w:p>
        </w:tc>
      </w:tr>
      <w:tr w:rsidR="000D0D28" w:rsidRPr="005834FC" w14:paraId="40158183" w14:textId="77777777" w:rsidTr="00954288">
        <w:tc>
          <w:tcPr>
            <w:tcW w:w="4678" w:type="dxa"/>
            <w:tcBorders>
              <w:top w:val="single" w:sz="4" w:space="0" w:color="auto"/>
              <w:left w:val="single" w:sz="8" w:space="0" w:color="auto"/>
              <w:bottom w:val="single" w:sz="4" w:space="0" w:color="auto"/>
              <w:right w:val="single" w:sz="8" w:space="0" w:color="auto"/>
            </w:tcBorders>
            <w:tcMar>
              <w:top w:w="0" w:type="dxa"/>
              <w:left w:w="108" w:type="dxa"/>
              <w:bottom w:w="0" w:type="dxa"/>
              <w:right w:w="108" w:type="dxa"/>
            </w:tcMar>
          </w:tcPr>
          <w:p w14:paraId="3A166048" w14:textId="77777777" w:rsidR="000D0D28" w:rsidRPr="00D5342F" w:rsidRDefault="000D0D28" w:rsidP="00954288">
            <w:pPr>
              <w:widowControl/>
              <w:autoSpaceDE/>
              <w:autoSpaceDN/>
              <w:spacing w:after="160" w:line="259" w:lineRule="auto"/>
              <w:rPr>
                <w:rFonts w:ascii="Arial" w:eastAsia="Calibri" w:hAnsi="Arial" w:cs="Arial"/>
                <w:color w:val="002060"/>
                <w:sz w:val="20"/>
                <w:szCs w:val="20"/>
              </w:rPr>
            </w:pPr>
            <w:r w:rsidRPr="00D5342F">
              <w:rPr>
                <w:rFonts w:ascii="Arial" w:eastAsia="Calibri" w:hAnsi="Arial" w:cs="Arial"/>
                <w:color w:val="002060"/>
                <w:sz w:val="20"/>
                <w:szCs w:val="20"/>
              </w:rPr>
              <w:t>Finance systems designed to drive whole-system transformative change</w:t>
            </w:r>
          </w:p>
        </w:tc>
        <w:tc>
          <w:tcPr>
            <w:tcW w:w="1843" w:type="dxa"/>
            <w:tcBorders>
              <w:top w:val="single" w:sz="8" w:space="0" w:color="auto"/>
              <w:left w:val="nil"/>
              <w:bottom w:val="single" w:sz="8" w:space="0" w:color="auto"/>
              <w:right w:val="single" w:sz="8" w:space="0" w:color="auto"/>
            </w:tcBorders>
            <w:tcMar>
              <w:top w:w="0" w:type="dxa"/>
              <w:left w:w="108" w:type="dxa"/>
              <w:bottom w:w="0" w:type="dxa"/>
              <w:right w:w="108" w:type="dxa"/>
            </w:tcMar>
          </w:tcPr>
          <w:p w14:paraId="077875EA" w14:textId="77777777" w:rsidR="000D0D28" w:rsidRPr="00D5342F" w:rsidRDefault="000D0D28" w:rsidP="00954288">
            <w:pPr>
              <w:widowControl/>
              <w:autoSpaceDE/>
              <w:autoSpaceDN/>
              <w:spacing w:after="160" w:line="259" w:lineRule="auto"/>
              <w:jc w:val="both"/>
              <w:rPr>
                <w:rFonts w:ascii="Arial" w:eastAsia="Calibri" w:hAnsi="Arial" w:cs="Arial"/>
                <w:color w:val="002060"/>
                <w:sz w:val="20"/>
                <w:szCs w:val="20"/>
              </w:rPr>
            </w:pPr>
          </w:p>
        </w:tc>
        <w:tc>
          <w:tcPr>
            <w:tcW w:w="1843" w:type="dxa"/>
            <w:tcBorders>
              <w:top w:val="single" w:sz="8" w:space="0" w:color="auto"/>
              <w:left w:val="nil"/>
              <w:bottom w:val="single" w:sz="8" w:space="0" w:color="auto"/>
              <w:right w:val="single" w:sz="8" w:space="0" w:color="auto"/>
            </w:tcBorders>
            <w:tcMar>
              <w:top w:w="0" w:type="dxa"/>
              <w:left w:w="108" w:type="dxa"/>
              <w:bottom w:w="0" w:type="dxa"/>
              <w:right w:w="108" w:type="dxa"/>
            </w:tcMar>
          </w:tcPr>
          <w:p w14:paraId="3350379F" w14:textId="77777777" w:rsidR="000D0D28" w:rsidRPr="00D5342F" w:rsidRDefault="000D0D28" w:rsidP="00954288">
            <w:pPr>
              <w:widowControl/>
              <w:autoSpaceDE/>
              <w:autoSpaceDN/>
              <w:spacing w:after="160" w:line="259" w:lineRule="auto"/>
              <w:jc w:val="both"/>
              <w:rPr>
                <w:rFonts w:ascii="Arial" w:eastAsia="Calibri" w:hAnsi="Arial" w:cs="Arial"/>
                <w:color w:val="002060"/>
                <w:sz w:val="20"/>
                <w:szCs w:val="20"/>
              </w:rPr>
            </w:pPr>
          </w:p>
        </w:tc>
        <w:tc>
          <w:tcPr>
            <w:tcW w:w="3118" w:type="dxa"/>
            <w:tcBorders>
              <w:top w:val="single" w:sz="8" w:space="0" w:color="auto"/>
              <w:left w:val="nil"/>
              <w:bottom w:val="single" w:sz="8" w:space="0" w:color="auto"/>
              <w:right w:val="single" w:sz="8" w:space="0" w:color="auto"/>
            </w:tcBorders>
            <w:tcMar>
              <w:top w:w="0" w:type="dxa"/>
              <w:left w:w="108" w:type="dxa"/>
              <w:bottom w:w="0" w:type="dxa"/>
              <w:right w:w="108" w:type="dxa"/>
            </w:tcMar>
          </w:tcPr>
          <w:p w14:paraId="2772AFA5" w14:textId="77777777" w:rsidR="000D0D28" w:rsidRPr="00D5342F" w:rsidRDefault="000D0D28" w:rsidP="00954288">
            <w:pPr>
              <w:widowControl/>
              <w:autoSpaceDE/>
              <w:autoSpaceDN/>
              <w:spacing w:after="160" w:line="259" w:lineRule="auto"/>
              <w:jc w:val="both"/>
              <w:rPr>
                <w:rFonts w:ascii="Arial" w:eastAsia="Calibri" w:hAnsi="Arial" w:cs="Arial"/>
                <w:color w:val="002060"/>
                <w:sz w:val="20"/>
                <w:szCs w:val="20"/>
              </w:rPr>
            </w:pPr>
          </w:p>
        </w:tc>
        <w:tc>
          <w:tcPr>
            <w:tcW w:w="3828" w:type="dxa"/>
            <w:tcBorders>
              <w:top w:val="single" w:sz="8" w:space="0" w:color="auto"/>
              <w:left w:val="nil"/>
              <w:bottom w:val="single" w:sz="8" w:space="0" w:color="auto"/>
              <w:right w:val="single" w:sz="8" w:space="0" w:color="auto"/>
            </w:tcBorders>
            <w:tcMar>
              <w:top w:w="0" w:type="dxa"/>
              <w:left w:w="108" w:type="dxa"/>
              <w:bottom w:w="0" w:type="dxa"/>
              <w:right w:w="108" w:type="dxa"/>
            </w:tcMar>
          </w:tcPr>
          <w:p w14:paraId="75C92175" w14:textId="77777777" w:rsidR="000D0D28" w:rsidRPr="00D5342F" w:rsidRDefault="000D0D28" w:rsidP="00954288">
            <w:pPr>
              <w:widowControl/>
              <w:autoSpaceDE/>
              <w:autoSpaceDN/>
              <w:spacing w:after="160" w:line="259" w:lineRule="auto"/>
              <w:jc w:val="both"/>
              <w:rPr>
                <w:rFonts w:ascii="Arial" w:eastAsia="Calibri" w:hAnsi="Arial" w:cs="Arial"/>
                <w:color w:val="002060"/>
                <w:sz w:val="20"/>
                <w:szCs w:val="20"/>
              </w:rPr>
            </w:pPr>
          </w:p>
        </w:tc>
      </w:tr>
    </w:tbl>
    <w:p w14:paraId="03E00B2A" w14:textId="2ED285E3" w:rsidR="000D0D28" w:rsidRPr="003B6099" w:rsidRDefault="000D0D28" w:rsidP="003B6099">
      <w:pPr>
        <w:pStyle w:val="Heading2"/>
        <w:spacing w:before="100" w:beforeAutospacing="1" w:after="100" w:afterAutospacing="1"/>
        <w:rPr>
          <w:rFonts w:ascii="Verdana" w:hAnsi="Verdana"/>
          <w:b/>
          <w:bCs/>
          <w:noProof/>
          <w:color w:val="002060"/>
        </w:rPr>
      </w:pPr>
      <w:bookmarkStart w:id="63" w:name="_Toc159832469"/>
      <w:bookmarkStart w:id="64" w:name="_Toc173314924"/>
      <w:r w:rsidRPr="003B6099">
        <w:rPr>
          <w:rFonts w:ascii="Verdana" w:hAnsi="Verdana"/>
          <w:b/>
          <w:bCs/>
          <w:noProof/>
          <w:color w:val="002060"/>
        </w:rPr>
        <w:lastRenderedPageBreak/>
        <w:t xml:space="preserve">Appendix </w:t>
      </w:r>
      <w:r w:rsidR="00447209">
        <w:rPr>
          <w:rFonts w:ascii="Verdana" w:hAnsi="Verdana"/>
          <w:b/>
          <w:bCs/>
          <w:noProof/>
          <w:color w:val="002060"/>
        </w:rPr>
        <w:t>5</w:t>
      </w:r>
      <w:r w:rsidRPr="003B6099">
        <w:rPr>
          <w:rFonts w:ascii="Verdana" w:hAnsi="Verdana"/>
          <w:b/>
          <w:bCs/>
          <w:noProof/>
          <w:color w:val="002060"/>
        </w:rPr>
        <w:t>: Statements to measure maturity of cluster working towards the ACD outcomes</w:t>
      </w:r>
      <w:bookmarkEnd w:id="63"/>
      <w:bookmarkEnd w:id="64"/>
    </w:p>
    <w:tbl>
      <w:tblPr>
        <w:tblW w:w="0" w:type="auto"/>
        <w:tblCellMar>
          <w:left w:w="0" w:type="dxa"/>
          <w:right w:w="0" w:type="dxa"/>
        </w:tblCellMar>
        <w:tblLook w:val="04A0" w:firstRow="1" w:lastRow="0" w:firstColumn="1" w:lastColumn="0" w:noHBand="0" w:noVBand="1"/>
      </w:tblPr>
      <w:tblGrid>
        <w:gridCol w:w="4675"/>
        <w:gridCol w:w="1552"/>
        <w:gridCol w:w="2410"/>
        <w:gridCol w:w="2631"/>
        <w:gridCol w:w="2672"/>
      </w:tblGrid>
      <w:tr w:rsidR="000D0D28" w:rsidRPr="000A03C9" w14:paraId="63E2A2AA" w14:textId="77777777" w:rsidTr="00954288">
        <w:tc>
          <w:tcPr>
            <w:tcW w:w="467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tcPr>
          <w:p w14:paraId="26406608" w14:textId="77777777" w:rsidR="000D0D28" w:rsidRPr="00D5342F" w:rsidRDefault="000D0D28" w:rsidP="00954288">
            <w:pPr>
              <w:widowControl/>
              <w:autoSpaceDE/>
              <w:autoSpaceDN/>
              <w:spacing w:after="160" w:line="259" w:lineRule="auto"/>
              <w:jc w:val="both"/>
              <w:rPr>
                <w:rFonts w:ascii="Arial" w:eastAsia="Calibri" w:hAnsi="Arial" w:cs="Arial"/>
                <w:color w:val="002060"/>
                <w:sz w:val="20"/>
                <w:szCs w:val="20"/>
              </w:rPr>
            </w:pPr>
            <w:bookmarkStart w:id="65" w:name="_Hlk159603269"/>
          </w:p>
        </w:tc>
        <w:tc>
          <w:tcPr>
            <w:tcW w:w="1552" w:type="dxa"/>
            <w:tcBorders>
              <w:top w:val="single" w:sz="8" w:space="0" w:color="auto"/>
              <w:left w:val="nil"/>
              <w:bottom w:val="single" w:sz="8" w:space="0" w:color="auto"/>
              <w:right w:val="single" w:sz="8" w:space="0" w:color="auto"/>
            </w:tcBorders>
            <w:tcMar>
              <w:top w:w="0" w:type="dxa"/>
              <w:left w:w="108" w:type="dxa"/>
              <w:bottom w:w="0" w:type="dxa"/>
              <w:right w:w="108" w:type="dxa"/>
            </w:tcMar>
          </w:tcPr>
          <w:p w14:paraId="0F96FCB4" w14:textId="77777777" w:rsidR="000D0D28" w:rsidRPr="00D5342F" w:rsidRDefault="000D0D28" w:rsidP="00954288">
            <w:pPr>
              <w:widowControl/>
              <w:autoSpaceDE/>
              <w:autoSpaceDN/>
              <w:spacing w:after="160" w:line="259" w:lineRule="auto"/>
              <w:rPr>
                <w:rFonts w:ascii="Arial" w:eastAsia="Calibri" w:hAnsi="Arial" w:cs="Arial"/>
                <w:color w:val="002060"/>
                <w:sz w:val="20"/>
                <w:szCs w:val="20"/>
              </w:rPr>
            </w:pPr>
            <w:r w:rsidRPr="00D5342F">
              <w:rPr>
                <w:rFonts w:ascii="Arial" w:eastAsia="Calibri" w:hAnsi="Arial" w:cs="Arial"/>
                <w:color w:val="002060"/>
                <w:sz w:val="20"/>
                <w:szCs w:val="20"/>
              </w:rPr>
              <w:t>The cluster are not aware that progress</w:t>
            </w:r>
            <w:r w:rsidRPr="00D5342F">
              <w:rPr>
                <w:rFonts w:ascii="Arial" w:eastAsia="Calibri" w:hAnsi="Arial" w:cs="Arial"/>
                <w:color w:val="002060"/>
              </w:rPr>
              <w:t xml:space="preserve"> </w:t>
            </w:r>
            <w:r w:rsidRPr="00D5342F">
              <w:rPr>
                <w:rFonts w:ascii="Arial" w:eastAsia="Calibri" w:hAnsi="Arial" w:cs="Arial"/>
                <w:color w:val="002060"/>
                <w:sz w:val="20"/>
                <w:szCs w:val="20"/>
              </w:rPr>
              <w:t>has been made.</w:t>
            </w:r>
          </w:p>
        </w:tc>
        <w:tc>
          <w:tcPr>
            <w:tcW w:w="2410" w:type="dxa"/>
            <w:tcBorders>
              <w:top w:val="single" w:sz="8" w:space="0" w:color="auto"/>
              <w:left w:val="nil"/>
              <w:bottom w:val="single" w:sz="8" w:space="0" w:color="auto"/>
              <w:right w:val="single" w:sz="8" w:space="0" w:color="auto"/>
            </w:tcBorders>
            <w:tcMar>
              <w:top w:w="0" w:type="dxa"/>
              <w:left w:w="108" w:type="dxa"/>
              <w:bottom w:w="0" w:type="dxa"/>
              <w:right w:w="108" w:type="dxa"/>
            </w:tcMar>
          </w:tcPr>
          <w:p w14:paraId="2E6936EB" w14:textId="77777777" w:rsidR="000D0D28" w:rsidRPr="00D5342F" w:rsidRDefault="000D0D28" w:rsidP="00954288">
            <w:pPr>
              <w:widowControl/>
              <w:autoSpaceDE/>
              <w:autoSpaceDN/>
              <w:spacing w:after="160" w:line="259" w:lineRule="auto"/>
              <w:rPr>
                <w:rFonts w:ascii="Arial" w:eastAsia="Calibri" w:hAnsi="Arial" w:cs="Arial"/>
                <w:color w:val="002060"/>
                <w:sz w:val="20"/>
                <w:szCs w:val="20"/>
              </w:rPr>
            </w:pPr>
            <w:r w:rsidRPr="00D5342F">
              <w:rPr>
                <w:rFonts w:ascii="Arial" w:eastAsia="Calibri" w:hAnsi="Arial" w:cs="Arial"/>
                <w:color w:val="002060"/>
                <w:sz w:val="20"/>
                <w:szCs w:val="20"/>
              </w:rPr>
              <w:t xml:space="preserve">The cluster and strategic partners have a common understanding of this element of ACD. </w:t>
            </w:r>
          </w:p>
        </w:tc>
        <w:tc>
          <w:tcPr>
            <w:tcW w:w="2631" w:type="dxa"/>
            <w:tcBorders>
              <w:top w:val="single" w:sz="8" w:space="0" w:color="auto"/>
              <w:left w:val="nil"/>
              <w:bottom w:val="single" w:sz="8" w:space="0" w:color="auto"/>
              <w:right w:val="single" w:sz="8" w:space="0" w:color="auto"/>
            </w:tcBorders>
            <w:tcMar>
              <w:top w:w="0" w:type="dxa"/>
              <w:left w:w="108" w:type="dxa"/>
              <w:bottom w:w="0" w:type="dxa"/>
              <w:right w:w="108" w:type="dxa"/>
            </w:tcMar>
          </w:tcPr>
          <w:p w14:paraId="156CB1B0" w14:textId="77777777" w:rsidR="000D0D28" w:rsidRPr="00D5342F" w:rsidRDefault="000D0D28" w:rsidP="00954288">
            <w:pPr>
              <w:widowControl/>
              <w:autoSpaceDE/>
              <w:autoSpaceDN/>
              <w:spacing w:after="160" w:line="259" w:lineRule="auto"/>
              <w:rPr>
                <w:rFonts w:ascii="Arial" w:eastAsia="Calibri" w:hAnsi="Arial" w:cs="Arial"/>
                <w:color w:val="002060"/>
                <w:sz w:val="20"/>
                <w:szCs w:val="20"/>
              </w:rPr>
            </w:pPr>
            <w:r w:rsidRPr="00D5342F">
              <w:rPr>
                <w:rFonts w:ascii="Arial" w:eastAsia="Calibri" w:hAnsi="Arial" w:cs="Arial"/>
                <w:color w:val="002060"/>
                <w:sz w:val="20"/>
                <w:szCs w:val="20"/>
              </w:rPr>
              <w:t>The cluster and strategic partners are/ have developed plans and processes, and progress is being made.</w:t>
            </w:r>
          </w:p>
        </w:tc>
        <w:tc>
          <w:tcPr>
            <w:tcW w:w="2672" w:type="dxa"/>
            <w:tcBorders>
              <w:top w:val="single" w:sz="8" w:space="0" w:color="auto"/>
              <w:left w:val="nil"/>
              <w:bottom w:val="single" w:sz="8" w:space="0" w:color="auto"/>
              <w:right w:val="single" w:sz="8" w:space="0" w:color="auto"/>
            </w:tcBorders>
            <w:tcMar>
              <w:top w:w="0" w:type="dxa"/>
              <w:left w:w="108" w:type="dxa"/>
              <w:bottom w:w="0" w:type="dxa"/>
              <w:right w:w="108" w:type="dxa"/>
            </w:tcMar>
          </w:tcPr>
          <w:p w14:paraId="05E95806" w14:textId="77777777" w:rsidR="000D0D28" w:rsidRPr="00D5342F" w:rsidRDefault="000D0D28" w:rsidP="00954288">
            <w:pPr>
              <w:widowControl/>
              <w:autoSpaceDE/>
              <w:autoSpaceDN/>
              <w:spacing w:after="160" w:line="259" w:lineRule="auto"/>
              <w:rPr>
                <w:rFonts w:ascii="Arial" w:eastAsia="Calibri" w:hAnsi="Arial" w:cs="Arial"/>
                <w:color w:val="002060"/>
                <w:sz w:val="20"/>
                <w:szCs w:val="20"/>
              </w:rPr>
            </w:pPr>
            <w:r w:rsidRPr="00D5342F">
              <w:rPr>
                <w:rFonts w:ascii="Arial" w:eastAsia="Calibri" w:hAnsi="Arial" w:cs="Arial"/>
                <w:color w:val="002060"/>
                <w:sz w:val="20"/>
                <w:szCs w:val="20"/>
              </w:rPr>
              <w:t>The cluster and strategic partners can demonstrate sustained good practice and innovation across the system.</w:t>
            </w:r>
          </w:p>
        </w:tc>
      </w:tr>
      <w:bookmarkEnd w:id="65"/>
      <w:tr w:rsidR="000D0D28" w:rsidRPr="000A03C9" w14:paraId="32FA24CA" w14:textId="77777777" w:rsidTr="00954288">
        <w:tc>
          <w:tcPr>
            <w:tcW w:w="467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tcPr>
          <w:p w14:paraId="08872E5A" w14:textId="072B7561" w:rsidR="000D0D28" w:rsidRPr="00D5342F" w:rsidRDefault="000D0D28" w:rsidP="00954288">
            <w:pPr>
              <w:widowControl/>
              <w:autoSpaceDE/>
              <w:autoSpaceDN/>
              <w:spacing w:line="259" w:lineRule="auto"/>
              <w:rPr>
                <w:rFonts w:ascii="Arial" w:eastAsia="Calibri" w:hAnsi="Arial" w:cs="Arial"/>
                <w:color w:val="002060"/>
                <w:sz w:val="20"/>
                <w:szCs w:val="20"/>
              </w:rPr>
            </w:pPr>
            <w:r w:rsidRPr="00D5342F">
              <w:rPr>
                <w:rFonts w:ascii="Arial" w:eastAsia="Calibri" w:hAnsi="Arial" w:cs="Arial"/>
                <w:color w:val="002060"/>
                <w:sz w:val="20"/>
                <w:szCs w:val="20"/>
              </w:rPr>
              <w:t xml:space="preserve">Enhanced integrated planning between clusters, </w:t>
            </w:r>
            <w:r w:rsidR="00BB5D64">
              <w:rPr>
                <w:rFonts w:ascii="Arial" w:eastAsia="Calibri" w:hAnsi="Arial" w:cs="Arial"/>
                <w:color w:val="002060"/>
                <w:sz w:val="20"/>
                <w:szCs w:val="20"/>
              </w:rPr>
              <w:t>Health Board</w:t>
            </w:r>
            <w:r w:rsidRPr="00D5342F">
              <w:rPr>
                <w:rFonts w:ascii="Arial" w:eastAsia="Calibri" w:hAnsi="Arial" w:cs="Arial"/>
                <w:color w:val="002060"/>
                <w:sz w:val="20"/>
                <w:szCs w:val="20"/>
              </w:rPr>
              <w:t xml:space="preserve">s &amp; </w:t>
            </w:r>
            <w:r w:rsidR="00835957">
              <w:rPr>
                <w:rFonts w:ascii="Arial" w:eastAsia="Calibri" w:hAnsi="Arial" w:cs="Arial"/>
                <w:color w:val="002060"/>
                <w:sz w:val="20"/>
                <w:szCs w:val="20"/>
              </w:rPr>
              <w:t>L</w:t>
            </w:r>
            <w:r w:rsidRPr="00D5342F">
              <w:rPr>
                <w:rFonts w:ascii="Arial" w:eastAsia="Calibri" w:hAnsi="Arial" w:cs="Arial"/>
                <w:color w:val="002060"/>
                <w:sz w:val="20"/>
                <w:szCs w:val="20"/>
              </w:rPr>
              <w:t xml:space="preserve">ocal </w:t>
            </w:r>
            <w:r w:rsidR="00835957">
              <w:rPr>
                <w:rFonts w:ascii="Arial" w:eastAsia="Calibri" w:hAnsi="Arial" w:cs="Arial"/>
                <w:color w:val="002060"/>
                <w:sz w:val="20"/>
                <w:szCs w:val="20"/>
              </w:rPr>
              <w:t>A</w:t>
            </w:r>
            <w:r w:rsidRPr="00D5342F">
              <w:rPr>
                <w:rFonts w:ascii="Arial" w:eastAsia="Calibri" w:hAnsi="Arial" w:cs="Arial"/>
                <w:color w:val="002060"/>
                <w:sz w:val="20"/>
                <w:szCs w:val="20"/>
              </w:rPr>
              <w:t>uthorities</w:t>
            </w:r>
          </w:p>
        </w:tc>
        <w:tc>
          <w:tcPr>
            <w:tcW w:w="1552" w:type="dxa"/>
            <w:tcBorders>
              <w:top w:val="single" w:sz="8" w:space="0" w:color="auto"/>
              <w:left w:val="nil"/>
              <w:bottom w:val="single" w:sz="8" w:space="0" w:color="auto"/>
              <w:right w:val="single" w:sz="8" w:space="0" w:color="auto"/>
            </w:tcBorders>
            <w:tcMar>
              <w:top w:w="0" w:type="dxa"/>
              <w:left w:w="108" w:type="dxa"/>
              <w:bottom w:w="0" w:type="dxa"/>
              <w:right w:w="108" w:type="dxa"/>
            </w:tcMar>
          </w:tcPr>
          <w:p w14:paraId="4509D6F6" w14:textId="77777777" w:rsidR="000D0D28" w:rsidRPr="00D5342F" w:rsidRDefault="000D0D28" w:rsidP="00954288">
            <w:pPr>
              <w:widowControl/>
              <w:autoSpaceDE/>
              <w:autoSpaceDN/>
              <w:spacing w:after="160" w:line="259" w:lineRule="auto"/>
              <w:jc w:val="both"/>
              <w:rPr>
                <w:rFonts w:ascii="Arial" w:eastAsia="Calibri" w:hAnsi="Arial" w:cs="Arial"/>
                <w:color w:val="002060"/>
                <w:sz w:val="20"/>
                <w:szCs w:val="20"/>
              </w:rPr>
            </w:pPr>
          </w:p>
        </w:tc>
        <w:tc>
          <w:tcPr>
            <w:tcW w:w="2410" w:type="dxa"/>
            <w:tcBorders>
              <w:top w:val="single" w:sz="8" w:space="0" w:color="auto"/>
              <w:left w:val="nil"/>
              <w:bottom w:val="single" w:sz="8" w:space="0" w:color="auto"/>
              <w:right w:val="single" w:sz="8" w:space="0" w:color="auto"/>
            </w:tcBorders>
            <w:tcMar>
              <w:top w:w="0" w:type="dxa"/>
              <w:left w:w="108" w:type="dxa"/>
              <w:bottom w:w="0" w:type="dxa"/>
              <w:right w:w="108" w:type="dxa"/>
            </w:tcMar>
          </w:tcPr>
          <w:p w14:paraId="258871E9" w14:textId="77777777" w:rsidR="000D0D28" w:rsidRPr="00D5342F" w:rsidRDefault="000D0D28" w:rsidP="00954288">
            <w:pPr>
              <w:widowControl/>
              <w:autoSpaceDE/>
              <w:autoSpaceDN/>
              <w:spacing w:after="160" w:line="259" w:lineRule="auto"/>
              <w:jc w:val="both"/>
              <w:rPr>
                <w:rFonts w:ascii="Arial" w:eastAsia="Calibri" w:hAnsi="Arial" w:cs="Arial"/>
                <w:color w:val="002060"/>
                <w:sz w:val="20"/>
                <w:szCs w:val="20"/>
              </w:rPr>
            </w:pPr>
          </w:p>
        </w:tc>
        <w:tc>
          <w:tcPr>
            <w:tcW w:w="2631" w:type="dxa"/>
            <w:tcBorders>
              <w:top w:val="single" w:sz="8" w:space="0" w:color="auto"/>
              <w:left w:val="nil"/>
              <w:bottom w:val="single" w:sz="8" w:space="0" w:color="auto"/>
              <w:right w:val="single" w:sz="8" w:space="0" w:color="auto"/>
            </w:tcBorders>
            <w:tcMar>
              <w:top w:w="0" w:type="dxa"/>
              <w:left w:w="108" w:type="dxa"/>
              <w:bottom w:w="0" w:type="dxa"/>
              <w:right w:w="108" w:type="dxa"/>
            </w:tcMar>
          </w:tcPr>
          <w:p w14:paraId="7E86C99D" w14:textId="77777777" w:rsidR="000D0D28" w:rsidRPr="00D5342F" w:rsidRDefault="000D0D28" w:rsidP="00954288">
            <w:pPr>
              <w:widowControl/>
              <w:autoSpaceDE/>
              <w:autoSpaceDN/>
              <w:spacing w:after="160" w:line="259" w:lineRule="auto"/>
              <w:jc w:val="both"/>
              <w:rPr>
                <w:rFonts w:ascii="Arial" w:eastAsia="Calibri" w:hAnsi="Arial" w:cs="Arial"/>
                <w:color w:val="002060"/>
                <w:sz w:val="20"/>
                <w:szCs w:val="20"/>
              </w:rPr>
            </w:pPr>
          </w:p>
        </w:tc>
        <w:tc>
          <w:tcPr>
            <w:tcW w:w="2672" w:type="dxa"/>
            <w:tcBorders>
              <w:top w:val="single" w:sz="8" w:space="0" w:color="auto"/>
              <w:left w:val="nil"/>
              <w:bottom w:val="single" w:sz="8" w:space="0" w:color="auto"/>
              <w:right w:val="single" w:sz="8" w:space="0" w:color="auto"/>
            </w:tcBorders>
            <w:tcMar>
              <w:top w:w="0" w:type="dxa"/>
              <w:left w:w="108" w:type="dxa"/>
              <w:bottom w:w="0" w:type="dxa"/>
              <w:right w:w="108" w:type="dxa"/>
            </w:tcMar>
          </w:tcPr>
          <w:p w14:paraId="13F1814D" w14:textId="77777777" w:rsidR="000D0D28" w:rsidRPr="00D5342F" w:rsidRDefault="000D0D28" w:rsidP="00954288">
            <w:pPr>
              <w:widowControl/>
              <w:autoSpaceDE/>
              <w:autoSpaceDN/>
              <w:spacing w:after="160" w:line="259" w:lineRule="auto"/>
              <w:jc w:val="both"/>
              <w:rPr>
                <w:rFonts w:ascii="Arial" w:eastAsia="Calibri" w:hAnsi="Arial" w:cs="Arial"/>
                <w:color w:val="002060"/>
                <w:sz w:val="20"/>
                <w:szCs w:val="20"/>
              </w:rPr>
            </w:pPr>
          </w:p>
        </w:tc>
      </w:tr>
      <w:tr w:rsidR="000D0D28" w:rsidRPr="000A03C9" w14:paraId="73387692" w14:textId="77777777" w:rsidTr="00954288">
        <w:tc>
          <w:tcPr>
            <w:tcW w:w="467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tcPr>
          <w:p w14:paraId="41622D9A" w14:textId="77777777" w:rsidR="000D0D28" w:rsidRPr="00D5342F" w:rsidRDefault="000D0D28" w:rsidP="00954288">
            <w:pPr>
              <w:widowControl/>
              <w:autoSpaceDE/>
              <w:autoSpaceDN/>
              <w:spacing w:after="160" w:line="259" w:lineRule="auto"/>
              <w:rPr>
                <w:rFonts w:ascii="Arial" w:eastAsia="Calibri" w:hAnsi="Arial" w:cs="Arial"/>
                <w:color w:val="002060"/>
                <w:sz w:val="20"/>
                <w:szCs w:val="20"/>
              </w:rPr>
            </w:pPr>
            <w:r w:rsidRPr="00D5342F">
              <w:rPr>
                <w:rFonts w:ascii="Arial" w:eastAsia="Calibri" w:hAnsi="Arial" w:cs="Arial"/>
                <w:color w:val="002060"/>
                <w:sz w:val="20"/>
                <w:szCs w:val="20"/>
              </w:rPr>
              <w:t xml:space="preserve">Wider range of services delivered across a cluster, meeting population priorities and need, closer to home  </w:t>
            </w:r>
          </w:p>
        </w:tc>
        <w:tc>
          <w:tcPr>
            <w:tcW w:w="1552" w:type="dxa"/>
            <w:tcBorders>
              <w:top w:val="single" w:sz="8" w:space="0" w:color="auto"/>
              <w:left w:val="nil"/>
              <w:bottom w:val="single" w:sz="8" w:space="0" w:color="auto"/>
              <w:right w:val="single" w:sz="8" w:space="0" w:color="auto"/>
            </w:tcBorders>
            <w:tcMar>
              <w:top w:w="0" w:type="dxa"/>
              <w:left w:w="108" w:type="dxa"/>
              <w:bottom w:w="0" w:type="dxa"/>
              <w:right w:w="108" w:type="dxa"/>
            </w:tcMar>
          </w:tcPr>
          <w:p w14:paraId="6E7C4D13" w14:textId="77777777" w:rsidR="000D0D28" w:rsidRPr="00D5342F" w:rsidRDefault="000D0D28" w:rsidP="00954288">
            <w:pPr>
              <w:widowControl/>
              <w:autoSpaceDE/>
              <w:autoSpaceDN/>
              <w:spacing w:after="160" w:line="259" w:lineRule="auto"/>
              <w:jc w:val="both"/>
              <w:rPr>
                <w:rFonts w:ascii="Arial" w:eastAsia="Calibri" w:hAnsi="Arial" w:cs="Arial"/>
                <w:color w:val="002060"/>
                <w:sz w:val="20"/>
                <w:szCs w:val="20"/>
              </w:rPr>
            </w:pPr>
          </w:p>
        </w:tc>
        <w:tc>
          <w:tcPr>
            <w:tcW w:w="2410" w:type="dxa"/>
            <w:tcBorders>
              <w:top w:val="single" w:sz="8" w:space="0" w:color="auto"/>
              <w:left w:val="nil"/>
              <w:bottom w:val="single" w:sz="8" w:space="0" w:color="auto"/>
              <w:right w:val="single" w:sz="8" w:space="0" w:color="auto"/>
            </w:tcBorders>
            <w:tcMar>
              <w:top w:w="0" w:type="dxa"/>
              <w:left w:w="108" w:type="dxa"/>
              <w:bottom w:w="0" w:type="dxa"/>
              <w:right w:w="108" w:type="dxa"/>
            </w:tcMar>
          </w:tcPr>
          <w:p w14:paraId="31A5D3D4" w14:textId="77777777" w:rsidR="000D0D28" w:rsidRPr="00D5342F" w:rsidRDefault="000D0D28" w:rsidP="00954288">
            <w:pPr>
              <w:widowControl/>
              <w:autoSpaceDE/>
              <w:autoSpaceDN/>
              <w:spacing w:after="160" w:line="259" w:lineRule="auto"/>
              <w:jc w:val="both"/>
              <w:rPr>
                <w:rFonts w:ascii="Arial" w:eastAsia="Calibri" w:hAnsi="Arial" w:cs="Arial"/>
                <w:color w:val="002060"/>
                <w:sz w:val="20"/>
                <w:szCs w:val="20"/>
              </w:rPr>
            </w:pPr>
          </w:p>
        </w:tc>
        <w:tc>
          <w:tcPr>
            <w:tcW w:w="2631" w:type="dxa"/>
            <w:tcBorders>
              <w:top w:val="single" w:sz="8" w:space="0" w:color="auto"/>
              <w:left w:val="nil"/>
              <w:bottom w:val="single" w:sz="8" w:space="0" w:color="auto"/>
              <w:right w:val="single" w:sz="8" w:space="0" w:color="auto"/>
            </w:tcBorders>
            <w:tcMar>
              <w:top w:w="0" w:type="dxa"/>
              <w:left w:w="108" w:type="dxa"/>
              <w:bottom w:w="0" w:type="dxa"/>
              <w:right w:w="108" w:type="dxa"/>
            </w:tcMar>
          </w:tcPr>
          <w:p w14:paraId="41BC44A8" w14:textId="77777777" w:rsidR="000D0D28" w:rsidRPr="00D5342F" w:rsidRDefault="000D0D28" w:rsidP="00954288">
            <w:pPr>
              <w:widowControl/>
              <w:autoSpaceDE/>
              <w:autoSpaceDN/>
              <w:spacing w:after="160" w:line="259" w:lineRule="auto"/>
              <w:jc w:val="both"/>
              <w:rPr>
                <w:rFonts w:ascii="Arial" w:eastAsia="Calibri" w:hAnsi="Arial" w:cs="Arial"/>
                <w:color w:val="002060"/>
                <w:sz w:val="20"/>
                <w:szCs w:val="20"/>
              </w:rPr>
            </w:pPr>
          </w:p>
        </w:tc>
        <w:tc>
          <w:tcPr>
            <w:tcW w:w="2672" w:type="dxa"/>
            <w:tcBorders>
              <w:top w:val="single" w:sz="8" w:space="0" w:color="auto"/>
              <w:left w:val="nil"/>
              <w:bottom w:val="single" w:sz="8" w:space="0" w:color="auto"/>
              <w:right w:val="single" w:sz="8" w:space="0" w:color="auto"/>
            </w:tcBorders>
            <w:tcMar>
              <w:top w:w="0" w:type="dxa"/>
              <w:left w:w="108" w:type="dxa"/>
              <w:bottom w:w="0" w:type="dxa"/>
              <w:right w:w="108" w:type="dxa"/>
            </w:tcMar>
          </w:tcPr>
          <w:p w14:paraId="6EA2B64C" w14:textId="77777777" w:rsidR="000D0D28" w:rsidRPr="00D5342F" w:rsidRDefault="000D0D28" w:rsidP="00954288">
            <w:pPr>
              <w:widowControl/>
              <w:autoSpaceDE/>
              <w:autoSpaceDN/>
              <w:spacing w:after="160" w:line="259" w:lineRule="auto"/>
              <w:jc w:val="both"/>
              <w:rPr>
                <w:rFonts w:ascii="Arial" w:eastAsia="Calibri" w:hAnsi="Arial" w:cs="Arial"/>
                <w:color w:val="002060"/>
                <w:sz w:val="20"/>
                <w:szCs w:val="20"/>
              </w:rPr>
            </w:pPr>
          </w:p>
        </w:tc>
      </w:tr>
      <w:tr w:rsidR="000D0D28" w:rsidRPr="000A03C9" w14:paraId="37C21889" w14:textId="77777777" w:rsidTr="00954288">
        <w:tc>
          <w:tcPr>
            <w:tcW w:w="4675"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5829ADB5" w14:textId="77777777" w:rsidR="000D0D28" w:rsidRPr="00D5342F" w:rsidRDefault="000D0D28" w:rsidP="00954288">
            <w:pPr>
              <w:widowControl/>
              <w:autoSpaceDE/>
              <w:autoSpaceDN/>
              <w:spacing w:after="160" w:line="259" w:lineRule="auto"/>
              <w:rPr>
                <w:rFonts w:ascii="Arial" w:eastAsia="Calibri" w:hAnsi="Arial" w:cs="Arial"/>
                <w:color w:val="002060"/>
                <w:sz w:val="20"/>
                <w:szCs w:val="20"/>
              </w:rPr>
            </w:pPr>
            <w:r w:rsidRPr="00D5342F">
              <w:rPr>
                <w:rFonts w:ascii="Arial" w:eastAsia="Calibri" w:hAnsi="Arial" w:cs="Arial"/>
                <w:color w:val="002060"/>
                <w:sz w:val="20"/>
                <w:szCs w:val="20"/>
              </w:rPr>
              <w:t>More effective leaders across the primary care system, collaboratives, and clusters</w:t>
            </w:r>
          </w:p>
        </w:tc>
        <w:tc>
          <w:tcPr>
            <w:tcW w:w="1552" w:type="dxa"/>
            <w:tcBorders>
              <w:top w:val="single" w:sz="8" w:space="0" w:color="auto"/>
              <w:left w:val="nil"/>
              <w:bottom w:val="single" w:sz="8" w:space="0" w:color="auto"/>
              <w:right w:val="single" w:sz="8" w:space="0" w:color="auto"/>
            </w:tcBorders>
            <w:tcMar>
              <w:top w:w="0" w:type="dxa"/>
              <w:left w:w="108" w:type="dxa"/>
              <w:bottom w:w="0" w:type="dxa"/>
              <w:right w:w="108" w:type="dxa"/>
            </w:tcMar>
          </w:tcPr>
          <w:p w14:paraId="51F9DD88" w14:textId="77777777" w:rsidR="000D0D28" w:rsidRPr="00D5342F" w:rsidRDefault="000D0D28" w:rsidP="00954288">
            <w:pPr>
              <w:widowControl/>
              <w:autoSpaceDE/>
              <w:autoSpaceDN/>
              <w:spacing w:after="160" w:line="259" w:lineRule="auto"/>
              <w:jc w:val="both"/>
              <w:rPr>
                <w:rFonts w:ascii="Arial" w:eastAsia="Calibri" w:hAnsi="Arial" w:cs="Arial"/>
                <w:color w:val="002060"/>
                <w:sz w:val="20"/>
                <w:szCs w:val="20"/>
              </w:rPr>
            </w:pPr>
          </w:p>
        </w:tc>
        <w:tc>
          <w:tcPr>
            <w:tcW w:w="2410" w:type="dxa"/>
            <w:tcBorders>
              <w:top w:val="single" w:sz="8" w:space="0" w:color="auto"/>
              <w:left w:val="nil"/>
              <w:bottom w:val="single" w:sz="8" w:space="0" w:color="auto"/>
              <w:right w:val="single" w:sz="8" w:space="0" w:color="auto"/>
            </w:tcBorders>
            <w:tcMar>
              <w:top w:w="0" w:type="dxa"/>
              <w:left w:w="108" w:type="dxa"/>
              <w:bottom w:w="0" w:type="dxa"/>
              <w:right w:w="108" w:type="dxa"/>
            </w:tcMar>
          </w:tcPr>
          <w:p w14:paraId="79B49001" w14:textId="77777777" w:rsidR="000D0D28" w:rsidRPr="00D5342F" w:rsidRDefault="000D0D28" w:rsidP="00954288">
            <w:pPr>
              <w:widowControl/>
              <w:autoSpaceDE/>
              <w:autoSpaceDN/>
              <w:spacing w:after="160" w:line="259" w:lineRule="auto"/>
              <w:jc w:val="both"/>
              <w:rPr>
                <w:rFonts w:ascii="Arial" w:eastAsia="Calibri" w:hAnsi="Arial" w:cs="Arial"/>
                <w:color w:val="002060"/>
                <w:sz w:val="20"/>
                <w:szCs w:val="20"/>
              </w:rPr>
            </w:pPr>
          </w:p>
        </w:tc>
        <w:tc>
          <w:tcPr>
            <w:tcW w:w="2631" w:type="dxa"/>
            <w:tcBorders>
              <w:top w:val="single" w:sz="8" w:space="0" w:color="auto"/>
              <w:left w:val="nil"/>
              <w:bottom w:val="single" w:sz="8" w:space="0" w:color="auto"/>
              <w:right w:val="single" w:sz="8" w:space="0" w:color="auto"/>
            </w:tcBorders>
            <w:tcMar>
              <w:top w:w="0" w:type="dxa"/>
              <w:left w:w="108" w:type="dxa"/>
              <w:bottom w:w="0" w:type="dxa"/>
              <w:right w:w="108" w:type="dxa"/>
            </w:tcMar>
          </w:tcPr>
          <w:p w14:paraId="1F058242" w14:textId="77777777" w:rsidR="000D0D28" w:rsidRPr="00D5342F" w:rsidRDefault="000D0D28" w:rsidP="00954288">
            <w:pPr>
              <w:widowControl/>
              <w:autoSpaceDE/>
              <w:autoSpaceDN/>
              <w:spacing w:after="160" w:line="259" w:lineRule="auto"/>
              <w:jc w:val="both"/>
              <w:rPr>
                <w:rFonts w:ascii="Arial" w:eastAsia="Calibri" w:hAnsi="Arial" w:cs="Arial"/>
                <w:color w:val="002060"/>
                <w:sz w:val="20"/>
                <w:szCs w:val="20"/>
              </w:rPr>
            </w:pPr>
          </w:p>
        </w:tc>
        <w:tc>
          <w:tcPr>
            <w:tcW w:w="2672" w:type="dxa"/>
            <w:tcBorders>
              <w:top w:val="single" w:sz="8" w:space="0" w:color="auto"/>
              <w:left w:val="nil"/>
              <w:bottom w:val="single" w:sz="8" w:space="0" w:color="auto"/>
              <w:right w:val="single" w:sz="8" w:space="0" w:color="auto"/>
            </w:tcBorders>
            <w:tcMar>
              <w:top w:w="0" w:type="dxa"/>
              <w:left w:w="108" w:type="dxa"/>
              <w:bottom w:w="0" w:type="dxa"/>
              <w:right w:w="108" w:type="dxa"/>
            </w:tcMar>
          </w:tcPr>
          <w:p w14:paraId="3162D640" w14:textId="77777777" w:rsidR="000D0D28" w:rsidRPr="00D5342F" w:rsidRDefault="000D0D28" w:rsidP="00954288">
            <w:pPr>
              <w:widowControl/>
              <w:autoSpaceDE/>
              <w:autoSpaceDN/>
              <w:spacing w:after="160" w:line="259" w:lineRule="auto"/>
              <w:jc w:val="both"/>
              <w:rPr>
                <w:rFonts w:ascii="Arial" w:eastAsia="Calibri" w:hAnsi="Arial" w:cs="Arial"/>
                <w:color w:val="002060"/>
                <w:sz w:val="20"/>
                <w:szCs w:val="20"/>
              </w:rPr>
            </w:pPr>
          </w:p>
        </w:tc>
      </w:tr>
      <w:tr w:rsidR="000D0D28" w:rsidRPr="000A03C9" w14:paraId="779962FF" w14:textId="77777777" w:rsidTr="00954288">
        <w:tc>
          <w:tcPr>
            <w:tcW w:w="4675"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2C341DF5" w14:textId="77777777" w:rsidR="000D0D28" w:rsidRPr="00D5342F" w:rsidRDefault="000D0D28" w:rsidP="00954288">
            <w:pPr>
              <w:widowControl/>
              <w:autoSpaceDE/>
              <w:autoSpaceDN/>
              <w:spacing w:after="160" w:line="259" w:lineRule="auto"/>
              <w:rPr>
                <w:rFonts w:ascii="Arial" w:eastAsia="Calibri" w:hAnsi="Arial" w:cs="Arial"/>
                <w:color w:val="002060"/>
                <w:sz w:val="20"/>
                <w:szCs w:val="20"/>
              </w:rPr>
            </w:pPr>
            <w:r w:rsidRPr="00D5342F">
              <w:rPr>
                <w:rFonts w:ascii="Arial" w:eastAsia="Calibri" w:hAnsi="Arial" w:cs="Arial"/>
                <w:color w:val="002060"/>
                <w:sz w:val="20"/>
                <w:szCs w:val="20"/>
              </w:rPr>
              <w:t>Improved equity of cluster care service provision based upon local need</w:t>
            </w:r>
          </w:p>
        </w:tc>
        <w:tc>
          <w:tcPr>
            <w:tcW w:w="1552" w:type="dxa"/>
            <w:tcBorders>
              <w:top w:val="single" w:sz="8" w:space="0" w:color="auto"/>
              <w:left w:val="nil"/>
              <w:bottom w:val="single" w:sz="8" w:space="0" w:color="auto"/>
              <w:right w:val="single" w:sz="8" w:space="0" w:color="auto"/>
            </w:tcBorders>
            <w:tcMar>
              <w:top w:w="0" w:type="dxa"/>
              <w:left w:w="108" w:type="dxa"/>
              <w:bottom w:w="0" w:type="dxa"/>
              <w:right w:w="108" w:type="dxa"/>
            </w:tcMar>
          </w:tcPr>
          <w:p w14:paraId="666DFFD7" w14:textId="77777777" w:rsidR="000D0D28" w:rsidRPr="00D5342F" w:rsidRDefault="000D0D28" w:rsidP="00954288">
            <w:pPr>
              <w:widowControl/>
              <w:autoSpaceDE/>
              <w:autoSpaceDN/>
              <w:spacing w:after="160" w:line="259" w:lineRule="auto"/>
              <w:jc w:val="both"/>
              <w:rPr>
                <w:rFonts w:ascii="Arial" w:eastAsia="Calibri" w:hAnsi="Arial" w:cs="Arial"/>
                <w:color w:val="002060"/>
                <w:sz w:val="20"/>
                <w:szCs w:val="20"/>
              </w:rPr>
            </w:pPr>
          </w:p>
        </w:tc>
        <w:tc>
          <w:tcPr>
            <w:tcW w:w="2410" w:type="dxa"/>
            <w:tcBorders>
              <w:top w:val="single" w:sz="8" w:space="0" w:color="auto"/>
              <w:left w:val="nil"/>
              <w:bottom w:val="single" w:sz="8" w:space="0" w:color="auto"/>
              <w:right w:val="single" w:sz="8" w:space="0" w:color="auto"/>
            </w:tcBorders>
            <w:tcMar>
              <w:top w:w="0" w:type="dxa"/>
              <w:left w:w="108" w:type="dxa"/>
              <w:bottom w:w="0" w:type="dxa"/>
              <w:right w:w="108" w:type="dxa"/>
            </w:tcMar>
          </w:tcPr>
          <w:p w14:paraId="24FCD205" w14:textId="77777777" w:rsidR="000D0D28" w:rsidRPr="00D5342F" w:rsidRDefault="000D0D28" w:rsidP="00954288">
            <w:pPr>
              <w:widowControl/>
              <w:autoSpaceDE/>
              <w:autoSpaceDN/>
              <w:spacing w:after="160" w:line="259" w:lineRule="auto"/>
              <w:jc w:val="both"/>
              <w:rPr>
                <w:rFonts w:ascii="Arial" w:eastAsia="Calibri" w:hAnsi="Arial" w:cs="Arial"/>
                <w:color w:val="002060"/>
                <w:sz w:val="20"/>
                <w:szCs w:val="20"/>
              </w:rPr>
            </w:pPr>
          </w:p>
        </w:tc>
        <w:tc>
          <w:tcPr>
            <w:tcW w:w="2631" w:type="dxa"/>
            <w:tcBorders>
              <w:top w:val="single" w:sz="8" w:space="0" w:color="auto"/>
              <w:left w:val="nil"/>
              <w:bottom w:val="single" w:sz="8" w:space="0" w:color="auto"/>
              <w:right w:val="single" w:sz="8" w:space="0" w:color="auto"/>
            </w:tcBorders>
            <w:tcMar>
              <w:top w:w="0" w:type="dxa"/>
              <w:left w:w="108" w:type="dxa"/>
              <w:bottom w:w="0" w:type="dxa"/>
              <w:right w:w="108" w:type="dxa"/>
            </w:tcMar>
          </w:tcPr>
          <w:p w14:paraId="1211C769" w14:textId="77777777" w:rsidR="000D0D28" w:rsidRPr="00D5342F" w:rsidRDefault="000D0D28" w:rsidP="00954288">
            <w:pPr>
              <w:widowControl/>
              <w:autoSpaceDE/>
              <w:autoSpaceDN/>
              <w:spacing w:after="160" w:line="259" w:lineRule="auto"/>
              <w:jc w:val="both"/>
              <w:rPr>
                <w:rFonts w:ascii="Arial" w:eastAsia="Calibri" w:hAnsi="Arial" w:cs="Arial"/>
                <w:color w:val="002060"/>
                <w:sz w:val="20"/>
                <w:szCs w:val="20"/>
              </w:rPr>
            </w:pPr>
          </w:p>
        </w:tc>
        <w:tc>
          <w:tcPr>
            <w:tcW w:w="2672" w:type="dxa"/>
            <w:tcBorders>
              <w:top w:val="single" w:sz="8" w:space="0" w:color="auto"/>
              <w:left w:val="nil"/>
              <w:bottom w:val="single" w:sz="8" w:space="0" w:color="auto"/>
              <w:right w:val="single" w:sz="8" w:space="0" w:color="auto"/>
            </w:tcBorders>
            <w:tcMar>
              <w:top w:w="0" w:type="dxa"/>
              <w:left w:w="108" w:type="dxa"/>
              <w:bottom w:w="0" w:type="dxa"/>
              <w:right w:w="108" w:type="dxa"/>
            </w:tcMar>
          </w:tcPr>
          <w:p w14:paraId="4F1BC675" w14:textId="77777777" w:rsidR="000D0D28" w:rsidRPr="00D5342F" w:rsidRDefault="000D0D28" w:rsidP="00954288">
            <w:pPr>
              <w:widowControl/>
              <w:autoSpaceDE/>
              <w:autoSpaceDN/>
              <w:spacing w:after="160" w:line="259" w:lineRule="auto"/>
              <w:jc w:val="both"/>
              <w:rPr>
                <w:rFonts w:ascii="Arial" w:eastAsia="Calibri" w:hAnsi="Arial" w:cs="Arial"/>
                <w:color w:val="002060"/>
                <w:sz w:val="20"/>
                <w:szCs w:val="20"/>
              </w:rPr>
            </w:pPr>
          </w:p>
        </w:tc>
      </w:tr>
      <w:tr w:rsidR="000D0D28" w:rsidRPr="000A03C9" w14:paraId="069B2A23" w14:textId="77777777" w:rsidTr="00954288">
        <w:tc>
          <w:tcPr>
            <w:tcW w:w="4675"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5277D170" w14:textId="77777777" w:rsidR="000D0D28" w:rsidRPr="00D5342F" w:rsidRDefault="000D0D28" w:rsidP="00954288">
            <w:pPr>
              <w:widowControl/>
              <w:autoSpaceDE/>
              <w:autoSpaceDN/>
              <w:spacing w:after="160" w:line="259" w:lineRule="auto"/>
              <w:rPr>
                <w:rFonts w:ascii="Arial" w:eastAsia="Calibri" w:hAnsi="Arial" w:cs="Arial"/>
                <w:color w:val="002060"/>
                <w:sz w:val="20"/>
                <w:szCs w:val="20"/>
              </w:rPr>
            </w:pPr>
            <w:r w:rsidRPr="00D5342F">
              <w:rPr>
                <w:rFonts w:ascii="Arial" w:eastAsia="Calibri" w:hAnsi="Arial" w:cs="Arial"/>
                <w:color w:val="002060"/>
                <w:sz w:val="20"/>
                <w:szCs w:val="20"/>
              </w:rPr>
              <w:t>Improved multi-professional &amp; multi-agency services delivered</w:t>
            </w:r>
          </w:p>
        </w:tc>
        <w:tc>
          <w:tcPr>
            <w:tcW w:w="1552" w:type="dxa"/>
            <w:tcBorders>
              <w:top w:val="single" w:sz="8" w:space="0" w:color="auto"/>
              <w:left w:val="nil"/>
              <w:bottom w:val="single" w:sz="8" w:space="0" w:color="auto"/>
              <w:right w:val="single" w:sz="8" w:space="0" w:color="auto"/>
            </w:tcBorders>
            <w:tcMar>
              <w:top w:w="0" w:type="dxa"/>
              <w:left w:w="108" w:type="dxa"/>
              <w:bottom w:w="0" w:type="dxa"/>
              <w:right w:w="108" w:type="dxa"/>
            </w:tcMar>
          </w:tcPr>
          <w:p w14:paraId="59AA98D1" w14:textId="77777777" w:rsidR="000D0D28" w:rsidRPr="00D5342F" w:rsidRDefault="000D0D28" w:rsidP="00954288">
            <w:pPr>
              <w:widowControl/>
              <w:autoSpaceDE/>
              <w:autoSpaceDN/>
              <w:spacing w:after="160" w:line="259" w:lineRule="auto"/>
              <w:jc w:val="both"/>
              <w:rPr>
                <w:rFonts w:ascii="Arial" w:eastAsia="Calibri" w:hAnsi="Arial" w:cs="Arial"/>
                <w:color w:val="002060"/>
                <w:sz w:val="20"/>
                <w:szCs w:val="20"/>
              </w:rPr>
            </w:pPr>
          </w:p>
        </w:tc>
        <w:tc>
          <w:tcPr>
            <w:tcW w:w="2410" w:type="dxa"/>
            <w:tcBorders>
              <w:top w:val="single" w:sz="8" w:space="0" w:color="auto"/>
              <w:left w:val="nil"/>
              <w:bottom w:val="single" w:sz="8" w:space="0" w:color="auto"/>
              <w:right w:val="single" w:sz="8" w:space="0" w:color="auto"/>
            </w:tcBorders>
            <w:tcMar>
              <w:top w:w="0" w:type="dxa"/>
              <w:left w:w="108" w:type="dxa"/>
              <w:bottom w:w="0" w:type="dxa"/>
              <w:right w:w="108" w:type="dxa"/>
            </w:tcMar>
          </w:tcPr>
          <w:p w14:paraId="00B56FAF" w14:textId="77777777" w:rsidR="000D0D28" w:rsidRPr="00D5342F" w:rsidRDefault="000D0D28" w:rsidP="00954288">
            <w:pPr>
              <w:widowControl/>
              <w:autoSpaceDE/>
              <w:autoSpaceDN/>
              <w:spacing w:after="160" w:line="259" w:lineRule="auto"/>
              <w:jc w:val="both"/>
              <w:rPr>
                <w:rFonts w:ascii="Arial" w:eastAsia="Calibri" w:hAnsi="Arial" w:cs="Arial"/>
                <w:color w:val="002060"/>
                <w:sz w:val="20"/>
                <w:szCs w:val="20"/>
              </w:rPr>
            </w:pPr>
          </w:p>
        </w:tc>
        <w:tc>
          <w:tcPr>
            <w:tcW w:w="2631" w:type="dxa"/>
            <w:tcBorders>
              <w:top w:val="single" w:sz="8" w:space="0" w:color="auto"/>
              <w:left w:val="nil"/>
              <w:bottom w:val="single" w:sz="8" w:space="0" w:color="auto"/>
              <w:right w:val="single" w:sz="8" w:space="0" w:color="auto"/>
            </w:tcBorders>
            <w:tcMar>
              <w:top w:w="0" w:type="dxa"/>
              <w:left w:w="108" w:type="dxa"/>
              <w:bottom w:w="0" w:type="dxa"/>
              <w:right w:w="108" w:type="dxa"/>
            </w:tcMar>
          </w:tcPr>
          <w:p w14:paraId="4B8A3350" w14:textId="77777777" w:rsidR="000D0D28" w:rsidRPr="00D5342F" w:rsidRDefault="000D0D28" w:rsidP="00954288">
            <w:pPr>
              <w:widowControl/>
              <w:autoSpaceDE/>
              <w:autoSpaceDN/>
              <w:spacing w:after="160" w:line="259" w:lineRule="auto"/>
              <w:jc w:val="both"/>
              <w:rPr>
                <w:rFonts w:ascii="Arial" w:eastAsia="Calibri" w:hAnsi="Arial" w:cs="Arial"/>
                <w:color w:val="002060"/>
                <w:sz w:val="20"/>
                <w:szCs w:val="20"/>
              </w:rPr>
            </w:pPr>
          </w:p>
        </w:tc>
        <w:tc>
          <w:tcPr>
            <w:tcW w:w="2672" w:type="dxa"/>
            <w:tcBorders>
              <w:top w:val="single" w:sz="8" w:space="0" w:color="auto"/>
              <w:left w:val="nil"/>
              <w:bottom w:val="single" w:sz="8" w:space="0" w:color="auto"/>
              <w:right w:val="single" w:sz="8" w:space="0" w:color="auto"/>
            </w:tcBorders>
            <w:tcMar>
              <w:top w:w="0" w:type="dxa"/>
              <w:left w:w="108" w:type="dxa"/>
              <w:bottom w:w="0" w:type="dxa"/>
              <w:right w:w="108" w:type="dxa"/>
            </w:tcMar>
          </w:tcPr>
          <w:p w14:paraId="0FDF5A62" w14:textId="77777777" w:rsidR="000D0D28" w:rsidRPr="00D5342F" w:rsidRDefault="000D0D28" w:rsidP="00954288">
            <w:pPr>
              <w:widowControl/>
              <w:autoSpaceDE/>
              <w:autoSpaceDN/>
              <w:spacing w:after="160" w:line="259" w:lineRule="auto"/>
              <w:jc w:val="both"/>
              <w:rPr>
                <w:rFonts w:ascii="Arial" w:eastAsia="Calibri" w:hAnsi="Arial" w:cs="Arial"/>
                <w:color w:val="002060"/>
                <w:sz w:val="20"/>
                <w:szCs w:val="20"/>
              </w:rPr>
            </w:pPr>
          </w:p>
        </w:tc>
      </w:tr>
      <w:tr w:rsidR="000D0D28" w:rsidRPr="000A03C9" w14:paraId="4F43429A" w14:textId="77777777" w:rsidTr="00954288">
        <w:tc>
          <w:tcPr>
            <w:tcW w:w="4675"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09AC2D9A" w14:textId="7D518DF2" w:rsidR="000D0D28" w:rsidRPr="00D5342F" w:rsidRDefault="000D0D28" w:rsidP="00954288">
            <w:pPr>
              <w:widowControl/>
              <w:autoSpaceDE/>
              <w:autoSpaceDN/>
              <w:spacing w:after="160" w:line="259" w:lineRule="auto"/>
              <w:rPr>
                <w:rFonts w:ascii="Arial" w:eastAsia="Calibri" w:hAnsi="Arial" w:cs="Arial"/>
                <w:color w:val="002060"/>
                <w:sz w:val="20"/>
                <w:szCs w:val="20"/>
              </w:rPr>
            </w:pPr>
            <w:r w:rsidRPr="00D5342F">
              <w:rPr>
                <w:rFonts w:ascii="Arial" w:eastAsia="Calibri" w:hAnsi="Arial" w:cs="Arial"/>
                <w:color w:val="002060"/>
                <w:sz w:val="20"/>
                <w:szCs w:val="20"/>
              </w:rPr>
              <w:t xml:space="preserve">Effective, efficient, and </w:t>
            </w:r>
            <w:r w:rsidR="00872F0F" w:rsidRPr="00D5342F">
              <w:rPr>
                <w:rFonts w:ascii="Arial" w:eastAsia="Calibri" w:hAnsi="Arial" w:cs="Arial"/>
                <w:color w:val="002060"/>
                <w:sz w:val="20"/>
                <w:szCs w:val="20"/>
              </w:rPr>
              <w:t>long-term</w:t>
            </w:r>
            <w:r w:rsidRPr="00D5342F">
              <w:rPr>
                <w:rFonts w:ascii="Arial" w:eastAsia="Calibri" w:hAnsi="Arial" w:cs="Arial"/>
                <w:color w:val="002060"/>
                <w:sz w:val="20"/>
                <w:szCs w:val="20"/>
              </w:rPr>
              <w:t xml:space="preserve"> sustainable cluster workforce and services</w:t>
            </w:r>
          </w:p>
        </w:tc>
        <w:tc>
          <w:tcPr>
            <w:tcW w:w="1552" w:type="dxa"/>
            <w:tcBorders>
              <w:top w:val="single" w:sz="8" w:space="0" w:color="auto"/>
              <w:left w:val="nil"/>
              <w:bottom w:val="single" w:sz="8" w:space="0" w:color="auto"/>
              <w:right w:val="single" w:sz="8" w:space="0" w:color="auto"/>
            </w:tcBorders>
            <w:tcMar>
              <w:top w:w="0" w:type="dxa"/>
              <w:left w:w="108" w:type="dxa"/>
              <w:bottom w:w="0" w:type="dxa"/>
              <w:right w:w="108" w:type="dxa"/>
            </w:tcMar>
          </w:tcPr>
          <w:p w14:paraId="2D5E18DB" w14:textId="77777777" w:rsidR="000D0D28" w:rsidRPr="00D5342F" w:rsidRDefault="000D0D28" w:rsidP="00954288">
            <w:pPr>
              <w:widowControl/>
              <w:autoSpaceDE/>
              <w:autoSpaceDN/>
              <w:spacing w:after="160" w:line="259" w:lineRule="auto"/>
              <w:jc w:val="both"/>
              <w:rPr>
                <w:rFonts w:ascii="Arial" w:eastAsia="Calibri" w:hAnsi="Arial" w:cs="Arial"/>
                <w:color w:val="002060"/>
                <w:sz w:val="20"/>
                <w:szCs w:val="20"/>
              </w:rPr>
            </w:pPr>
          </w:p>
        </w:tc>
        <w:tc>
          <w:tcPr>
            <w:tcW w:w="2410" w:type="dxa"/>
            <w:tcBorders>
              <w:top w:val="single" w:sz="8" w:space="0" w:color="auto"/>
              <w:left w:val="nil"/>
              <w:bottom w:val="single" w:sz="8" w:space="0" w:color="auto"/>
              <w:right w:val="single" w:sz="8" w:space="0" w:color="auto"/>
            </w:tcBorders>
            <w:tcMar>
              <w:top w:w="0" w:type="dxa"/>
              <w:left w:w="108" w:type="dxa"/>
              <w:bottom w:w="0" w:type="dxa"/>
              <w:right w:w="108" w:type="dxa"/>
            </w:tcMar>
          </w:tcPr>
          <w:p w14:paraId="0DEC4DF9" w14:textId="77777777" w:rsidR="000D0D28" w:rsidRPr="00D5342F" w:rsidRDefault="000D0D28" w:rsidP="00954288">
            <w:pPr>
              <w:widowControl/>
              <w:autoSpaceDE/>
              <w:autoSpaceDN/>
              <w:spacing w:after="160" w:line="259" w:lineRule="auto"/>
              <w:jc w:val="both"/>
              <w:rPr>
                <w:rFonts w:ascii="Arial" w:eastAsia="Calibri" w:hAnsi="Arial" w:cs="Arial"/>
                <w:color w:val="002060"/>
                <w:sz w:val="20"/>
                <w:szCs w:val="20"/>
              </w:rPr>
            </w:pPr>
          </w:p>
        </w:tc>
        <w:tc>
          <w:tcPr>
            <w:tcW w:w="2631" w:type="dxa"/>
            <w:tcBorders>
              <w:top w:val="single" w:sz="8" w:space="0" w:color="auto"/>
              <w:left w:val="nil"/>
              <w:bottom w:val="single" w:sz="8" w:space="0" w:color="auto"/>
              <w:right w:val="single" w:sz="8" w:space="0" w:color="auto"/>
            </w:tcBorders>
            <w:tcMar>
              <w:top w:w="0" w:type="dxa"/>
              <w:left w:w="108" w:type="dxa"/>
              <w:bottom w:w="0" w:type="dxa"/>
              <w:right w:w="108" w:type="dxa"/>
            </w:tcMar>
          </w:tcPr>
          <w:p w14:paraId="3D77F6B7" w14:textId="77777777" w:rsidR="000D0D28" w:rsidRPr="00D5342F" w:rsidRDefault="000D0D28" w:rsidP="00954288">
            <w:pPr>
              <w:widowControl/>
              <w:autoSpaceDE/>
              <w:autoSpaceDN/>
              <w:spacing w:after="160" w:line="259" w:lineRule="auto"/>
              <w:jc w:val="both"/>
              <w:rPr>
                <w:rFonts w:ascii="Arial" w:eastAsia="Calibri" w:hAnsi="Arial" w:cs="Arial"/>
                <w:color w:val="002060"/>
                <w:sz w:val="20"/>
                <w:szCs w:val="20"/>
              </w:rPr>
            </w:pPr>
          </w:p>
        </w:tc>
        <w:tc>
          <w:tcPr>
            <w:tcW w:w="2672" w:type="dxa"/>
            <w:tcBorders>
              <w:top w:val="single" w:sz="8" w:space="0" w:color="auto"/>
              <w:left w:val="nil"/>
              <w:bottom w:val="single" w:sz="8" w:space="0" w:color="auto"/>
              <w:right w:val="single" w:sz="8" w:space="0" w:color="auto"/>
            </w:tcBorders>
            <w:tcMar>
              <w:top w:w="0" w:type="dxa"/>
              <w:left w:w="108" w:type="dxa"/>
              <w:bottom w:w="0" w:type="dxa"/>
              <w:right w:w="108" w:type="dxa"/>
            </w:tcMar>
          </w:tcPr>
          <w:p w14:paraId="3E40993B" w14:textId="77777777" w:rsidR="000D0D28" w:rsidRPr="00D5342F" w:rsidRDefault="000D0D28" w:rsidP="00954288">
            <w:pPr>
              <w:widowControl/>
              <w:autoSpaceDE/>
              <w:autoSpaceDN/>
              <w:spacing w:after="160" w:line="259" w:lineRule="auto"/>
              <w:jc w:val="both"/>
              <w:rPr>
                <w:rFonts w:ascii="Arial" w:eastAsia="Calibri" w:hAnsi="Arial" w:cs="Arial"/>
                <w:color w:val="002060"/>
                <w:sz w:val="20"/>
                <w:szCs w:val="20"/>
              </w:rPr>
            </w:pPr>
          </w:p>
        </w:tc>
      </w:tr>
      <w:tr w:rsidR="000D0D28" w:rsidRPr="000A03C9" w14:paraId="3C296768" w14:textId="77777777" w:rsidTr="00954288">
        <w:tc>
          <w:tcPr>
            <w:tcW w:w="4675" w:type="dxa"/>
            <w:tcBorders>
              <w:top w:val="nil"/>
              <w:left w:val="single" w:sz="8" w:space="0" w:color="auto"/>
              <w:bottom w:val="single" w:sz="4" w:space="0" w:color="auto"/>
              <w:right w:val="single" w:sz="8" w:space="0" w:color="auto"/>
            </w:tcBorders>
            <w:tcMar>
              <w:top w:w="0" w:type="dxa"/>
              <w:left w:w="108" w:type="dxa"/>
              <w:bottom w:w="0" w:type="dxa"/>
              <w:right w:w="108" w:type="dxa"/>
            </w:tcMar>
          </w:tcPr>
          <w:p w14:paraId="625EE370" w14:textId="77777777" w:rsidR="000D0D28" w:rsidRPr="00D5342F" w:rsidRDefault="000D0D28" w:rsidP="00954288">
            <w:pPr>
              <w:widowControl/>
              <w:autoSpaceDE/>
              <w:autoSpaceDN/>
              <w:spacing w:after="160" w:line="259" w:lineRule="auto"/>
              <w:rPr>
                <w:rFonts w:ascii="Arial" w:eastAsia="Calibri" w:hAnsi="Arial" w:cs="Arial"/>
                <w:color w:val="002060"/>
                <w:sz w:val="20"/>
                <w:szCs w:val="20"/>
              </w:rPr>
            </w:pPr>
            <w:r w:rsidRPr="00D5342F">
              <w:rPr>
                <w:rFonts w:ascii="Arial" w:eastAsia="Calibri" w:hAnsi="Arial" w:cs="Arial"/>
                <w:color w:val="002060"/>
                <w:sz w:val="20"/>
                <w:szCs w:val="20"/>
              </w:rPr>
              <w:t>Empowered clusters with increased autonomy, flexibility, and vision</w:t>
            </w:r>
          </w:p>
        </w:tc>
        <w:tc>
          <w:tcPr>
            <w:tcW w:w="1552" w:type="dxa"/>
            <w:tcBorders>
              <w:top w:val="single" w:sz="8" w:space="0" w:color="auto"/>
              <w:left w:val="nil"/>
              <w:bottom w:val="single" w:sz="8" w:space="0" w:color="auto"/>
              <w:right w:val="single" w:sz="8" w:space="0" w:color="auto"/>
            </w:tcBorders>
            <w:tcMar>
              <w:top w:w="0" w:type="dxa"/>
              <w:left w:w="108" w:type="dxa"/>
              <w:bottom w:w="0" w:type="dxa"/>
              <w:right w:w="108" w:type="dxa"/>
            </w:tcMar>
          </w:tcPr>
          <w:p w14:paraId="6D482331" w14:textId="77777777" w:rsidR="000D0D28" w:rsidRPr="00D5342F" w:rsidRDefault="000D0D28" w:rsidP="00954288">
            <w:pPr>
              <w:widowControl/>
              <w:autoSpaceDE/>
              <w:autoSpaceDN/>
              <w:spacing w:after="160" w:line="259" w:lineRule="auto"/>
              <w:jc w:val="both"/>
              <w:rPr>
                <w:rFonts w:ascii="Arial" w:eastAsia="Calibri" w:hAnsi="Arial" w:cs="Arial"/>
                <w:color w:val="002060"/>
                <w:sz w:val="20"/>
                <w:szCs w:val="20"/>
              </w:rPr>
            </w:pPr>
          </w:p>
        </w:tc>
        <w:tc>
          <w:tcPr>
            <w:tcW w:w="2410" w:type="dxa"/>
            <w:tcBorders>
              <w:top w:val="single" w:sz="8" w:space="0" w:color="auto"/>
              <w:left w:val="nil"/>
              <w:bottom w:val="single" w:sz="8" w:space="0" w:color="auto"/>
              <w:right w:val="single" w:sz="8" w:space="0" w:color="auto"/>
            </w:tcBorders>
            <w:tcMar>
              <w:top w:w="0" w:type="dxa"/>
              <w:left w:w="108" w:type="dxa"/>
              <w:bottom w:w="0" w:type="dxa"/>
              <w:right w:w="108" w:type="dxa"/>
            </w:tcMar>
          </w:tcPr>
          <w:p w14:paraId="037AF109" w14:textId="77777777" w:rsidR="000D0D28" w:rsidRPr="00D5342F" w:rsidRDefault="000D0D28" w:rsidP="00954288">
            <w:pPr>
              <w:widowControl/>
              <w:autoSpaceDE/>
              <w:autoSpaceDN/>
              <w:spacing w:after="160" w:line="259" w:lineRule="auto"/>
              <w:jc w:val="both"/>
              <w:rPr>
                <w:rFonts w:ascii="Arial" w:eastAsia="Calibri" w:hAnsi="Arial" w:cs="Arial"/>
                <w:color w:val="002060"/>
                <w:sz w:val="20"/>
                <w:szCs w:val="20"/>
              </w:rPr>
            </w:pPr>
          </w:p>
        </w:tc>
        <w:tc>
          <w:tcPr>
            <w:tcW w:w="2631" w:type="dxa"/>
            <w:tcBorders>
              <w:top w:val="single" w:sz="8" w:space="0" w:color="auto"/>
              <w:left w:val="nil"/>
              <w:bottom w:val="single" w:sz="8" w:space="0" w:color="auto"/>
              <w:right w:val="single" w:sz="8" w:space="0" w:color="auto"/>
            </w:tcBorders>
            <w:tcMar>
              <w:top w:w="0" w:type="dxa"/>
              <w:left w:w="108" w:type="dxa"/>
              <w:bottom w:w="0" w:type="dxa"/>
              <w:right w:w="108" w:type="dxa"/>
            </w:tcMar>
          </w:tcPr>
          <w:p w14:paraId="1E7D9ED8" w14:textId="77777777" w:rsidR="000D0D28" w:rsidRPr="00D5342F" w:rsidRDefault="000D0D28" w:rsidP="00954288">
            <w:pPr>
              <w:widowControl/>
              <w:autoSpaceDE/>
              <w:autoSpaceDN/>
              <w:spacing w:after="160" w:line="259" w:lineRule="auto"/>
              <w:jc w:val="both"/>
              <w:rPr>
                <w:rFonts w:ascii="Arial" w:eastAsia="Calibri" w:hAnsi="Arial" w:cs="Arial"/>
                <w:color w:val="002060"/>
                <w:sz w:val="20"/>
                <w:szCs w:val="20"/>
              </w:rPr>
            </w:pPr>
          </w:p>
        </w:tc>
        <w:tc>
          <w:tcPr>
            <w:tcW w:w="2672" w:type="dxa"/>
            <w:tcBorders>
              <w:top w:val="single" w:sz="8" w:space="0" w:color="auto"/>
              <w:left w:val="nil"/>
              <w:bottom w:val="single" w:sz="8" w:space="0" w:color="auto"/>
              <w:right w:val="single" w:sz="8" w:space="0" w:color="auto"/>
            </w:tcBorders>
            <w:tcMar>
              <w:top w:w="0" w:type="dxa"/>
              <w:left w:w="108" w:type="dxa"/>
              <w:bottom w:w="0" w:type="dxa"/>
              <w:right w:w="108" w:type="dxa"/>
            </w:tcMar>
          </w:tcPr>
          <w:p w14:paraId="54437D43" w14:textId="77777777" w:rsidR="000D0D28" w:rsidRPr="00D5342F" w:rsidRDefault="000D0D28" w:rsidP="00954288">
            <w:pPr>
              <w:widowControl/>
              <w:autoSpaceDE/>
              <w:autoSpaceDN/>
              <w:spacing w:after="160" w:line="259" w:lineRule="auto"/>
              <w:jc w:val="both"/>
              <w:rPr>
                <w:rFonts w:ascii="Arial" w:eastAsia="Calibri" w:hAnsi="Arial" w:cs="Arial"/>
                <w:color w:val="002060"/>
                <w:sz w:val="20"/>
                <w:szCs w:val="20"/>
              </w:rPr>
            </w:pPr>
          </w:p>
        </w:tc>
      </w:tr>
    </w:tbl>
    <w:p w14:paraId="495A8C4C" w14:textId="77777777" w:rsidR="000D0D28" w:rsidRDefault="000D0D28" w:rsidP="000D0D28">
      <w:pPr>
        <w:keepNext/>
        <w:keepLines/>
        <w:spacing w:before="120" w:after="120"/>
        <w:outlineLvl w:val="1"/>
        <w:rPr>
          <w:rFonts w:ascii="Arial" w:eastAsiaTheme="majorEastAsia" w:hAnsi="Arial" w:cs="Arial"/>
          <w:color w:val="002060"/>
          <w:sz w:val="26"/>
          <w:szCs w:val="26"/>
        </w:rPr>
      </w:pPr>
      <w:r>
        <w:rPr>
          <w:rFonts w:ascii="Arial" w:eastAsiaTheme="majorEastAsia" w:hAnsi="Arial" w:cs="Arial"/>
          <w:color w:val="002060"/>
          <w:sz w:val="26"/>
          <w:szCs w:val="26"/>
        </w:rPr>
        <w:t xml:space="preserve">                                                                                                                                                                                                                  </w:t>
      </w:r>
    </w:p>
    <w:bookmarkEnd w:id="60"/>
    <w:p w14:paraId="55D04F7C" w14:textId="77777777" w:rsidR="000D0D28" w:rsidRPr="000D0D28" w:rsidRDefault="000D0D28" w:rsidP="000D0D28"/>
    <w:p w14:paraId="601294AF" w14:textId="77777777" w:rsidR="000D0D28" w:rsidRDefault="000D0D28" w:rsidP="006A737C">
      <w:pPr>
        <w:rPr>
          <w:rFonts w:ascii="Verdana" w:hAnsi="Verdana"/>
          <w:b/>
          <w:bCs/>
          <w:noProof/>
          <w:color w:val="002060"/>
          <w:sz w:val="24"/>
          <w:szCs w:val="24"/>
        </w:rPr>
      </w:pPr>
    </w:p>
    <w:p w14:paraId="7A501435" w14:textId="77777777" w:rsidR="000D0D28" w:rsidRPr="00921E37" w:rsidRDefault="000D0D28" w:rsidP="006A737C">
      <w:pPr>
        <w:rPr>
          <w:rFonts w:ascii="Verdana" w:hAnsi="Verdana"/>
          <w:b/>
          <w:bCs/>
          <w:noProof/>
          <w:color w:val="002060"/>
          <w:sz w:val="24"/>
          <w:szCs w:val="24"/>
        </w:rPr>
      </w:pPr>
    </w:p>
    <w:p w14:paraId="37BAEEFE" w14:textId="77777777" w:rsidR="000D0D28" w:rsidRDefault="000D0D28" w:rsidP="0087020A">
      <w:pPr>
        <w:rPr>
          <w:rFonts w:ascii="Verdana" w:hAnsi="Verdana"/>
          <w:b/>
          <w:bCs/>
          <w:noProof/>
          <w:color w:val="002060"/>
          <w:sz w:val="24"/>
          <w:szCs w:val="24"/>
        </w:rPr>
      </w:pPr>
    </w:p>
    <w:p w14:paraId="60C9EA13" w14:textId="77777777" w:rsidR="000D0D28" w:rsidRDefault="000D0D28" w:rsidP="0087020A">
      <w:pPr>
        <w:rPr>
          <w:rFonts w:ascii="Verdana" w:hAnsi="Verdana"/>
          <w:b/>
          <w:bCs/>
          <w:noProof/>
          <w:color w:val="002060"/>
          <w:sz w:val="24"/>
          <w:szCs w:val="24"/>
        </w:rPr>
      </w:pPr>
    </w:p>
    <w:p w14:paraId="5953D55F" w14:textId="34CCE3AC" w:rsidR="000D0D28" w:rsidRPr="003B6099" w:rsidRDefault="000D0D28" w:rsidP="003B6099">
      <w:pPr>
        <w:pStyle w:val="Heading2"/>
        <w:spacing w:before="100" w:beforeAutospacing="1" w:after="100" w:afterAutospacing="1"/>
        <w:rPr>
          <w:rFonts w:ascii="Verdana" w:hAnsi="Verdana"/>
          <w:b/>
          <w:bCs/>
          <w:noProof/>
          <w:color w:val="002060"/>
        </w:rPr>
      </w:pPr>
      <w:bookmarkStart w:id="66" w:name="_Toc173314925"/>
      <w:r w:rsidRPr="003B6099">
        <w:rPr>
          <w:rFonts w:ascii="Verdana" w:hAnsi="Verdana"/>
          <w:b/>
          <w:bCs/>
          <w:noProof/>
          <w:color w:val="002060"/>
        </w:rPr>
        <w:lastRenderedPageBreak/>
        <w:t xml:space="preserve">Appendix </w:t>
      </w:r>
      <w:r w:rsidR="00447209">
        <w:rPr>
          <w:rFonts w:ascii="Verdana" w:hAnsi="Verdana"/>
          <w:b/>
          <w:bCs/>
          <w:noProof/>
          <w:color w:val="002060"/>
        </w:rPr>
        <w:t>6</w:t>
      </w:r>
      <w:r w:rsidRPr="003B6099">
        <w:rPr>
          <w:rFonts w:ascii="Verdana" w:hAnsi="Verdana"/>
          <w:b/>
          <w:bCs/>
          <w:noProof/>
          <w:color w:val="002060"/>
        </w:rPr>
        <w:t>: Tuckman’s stages of team development</w:t>
      </w:r>
      <w:bookmarkEnd w:id="66"/>
    </w:p>
    <w:tbl>
      <w:tblPr>
        <w:tblStyle w:val="TableGrid2"/>
        <w:tblW w:w="14879" w:type="dxa"/>
        <w:tblLook w:val="04A0" w:firstRow="1" w:lastRow="0" w:firstColumn="1" w:lastColumn="0" w:noHBand="0" w:noVBand="1"/>
      </w:tblPr>
      <w:tblGrid>
        <w:gridCol w:w="1838"/>
        <w:gridCol w:w="5245"/>
        <w:gridCol w:w="7796"/>
      </w:tblGrid>
      <w:tr w:rsidR="000D0D28" w:rsidRPr="002334FB" w14:paraId="7DDC7318" w14:textId="77777777" w:rsidTr="00954288">
        <w:trPr>
          <w:trHeight w:val="564"/>
        </w:trPr>
        <w:tc>
          <w:tcPr>
            <w:tcW w:w="1838" w:type="dxa"/>
            <w:shd w:val="clear" w:color="auto" w:fill="auto"/>
          </w:tcPr>
          <w:p w14:paraId="6BBB21B3" w14:textId="77777777" w:rsidR="000D0D28" w:rsidRPr="00D5342F" w:rsidRDefault="000D0D28" w:rsidP="00954288">
            <w:pPr>
              <w:widowControl/>
              <w:autoSpaceDE/>
              <w:autoSpaceDN/>
              <w:jc w:val="center"/>
              <w:rPr>
                <w:rFonts w:ascii="Arial" w:eastAsia="Calibri" w:hAnsi="Arial" w:cs="Arial"/>
                <w:color w:val="002060"/>
                <w:sz w:val="24"/>
                <w:szCs w:val="24"/>
              </w:rPr>
            </w:pPr>
            <w:r w:rsidRPr="00D5342F">
              <w:rPr>
                <w:rFonts w:ascii="Arial" w:eastAsia="Calibri" w:hAnsi="Arial" w:cs="Arial"/>
                <w:color w:val="002060"/>
                <w:sz w:val="24"/>
                <w:szCs w:val="24"/>
              </w:rPr>
              <w:t>Tuckman’s stages</w:t>
            </w:r>
          </w:p>
        </w:tc>
        <w:tc>
          <w:tcPr>
            <w:tcW w:w="5245" w:type="dxa"/>
            <w:shd w:val="clear" w:color="auto" w:fill="auto"/>
          </w:tcPr>
          <w:p w14:paraId="0508CCC9" w14:textId="77777777" w:rsidR="000D0D28" w:rsidRPr="00D5342F" w:rsidRDefault="000D0D28" w:rsidP="00954288">
            <w:pPr>
              <w:widowControl/>
              <w:autoSpaceDE/>
              <w:autoSpaceDN/>
              <w:jc w:val="center"/>
              <w:rPr>
                <w:rFonts w:ascii="Arial" w:eastAsia="Calibri" w:hAnsi="Arial" w:cs="Arial"/>
                <w:color w:val="002060"/>
                <w:sz w:val="24"/>
                <w:szCs w:val="24"/>
              </w:rPr>
            </w:pPr>
            <w:r w:rsidRPr="00D5342F">
              <w:rPr>
                <w:rFonts w:ascii="Arial" w:eastAsia="Calibri" w:hAnsi="Arial" w:cs="Arial"/>
                <w:color w:val="002060"/>
                <w:sz w:val="24"/>
                <w:szCs w:val="24"/>
              </w:rPr>
              <w:t>Definition</w:t>
            </w:r>
          </w:p>
        </w:tc>
        <w:tc>
          <w:tcPr>
            <w:tcW w:w="7796" w:type="dxa"/>
            <w:shd w:val="clear" w:color="auto" w:fill="auto"/>
          </w:tcPr>
          <w:p w14:paraId="3DA4FF21" w14:textId="77777777" w:rsidR="000D0D28" w:rsidRPr="00D5342F" w:rsidRDefault="000D0D28" w:rsidP="00954288">
            <w:pPr>
              <w:widowControl/>
              <w:autoSpaceDE/>
              <w:autoSpaceDN/>
              <w:jc w:val="center"/>
              <w:rPr>
                <w:rFonts w:ascii="Arial" w:eastAsia="Calibri" w:hAnsi="Arial" w:cs="Arial"/>
                <w:color w:val="002060"/>
                <w:sz w:val="24"/>
                <w:szCs w:val="24"/>
              </w:rPr>
            </w:pPr>
            <w:r w:rsidRPr="00D5342F">
              <w:rPr>
                <w:rFonts w:ascii="Arial" w:eastAsia="Calibri" w:hAnsi="Arial" w:cs="Arial"/>
                <w:color w:val="002060"/>
                <w:sz w:val="24"/>
                <w:szCs w:val="24"/>
              </w:rPr>
              <w:t>Examples within a cluster</w:t>
            </w:r>
          </w:p>
        </w:tc>
      </w:tr>
      <w:tr w:rsidR="000D0D28" w:rsidRPr="002334FB" w14:paraId="2EA74263" w14:textId="77777777" w:rsidTr="00954288">
        <w:trPr>
          <w:trHeight w:val="1542"/>
        </w:trPr>
        <w:tc>
          <w:tcPr>
            <w:tcW w:w="1838" w:type="dxa"/>
          </w:tcPr>
          <w:p w14:paraId="0D386552" w14:textId="77777777" w:rsidR="000D0D28" w:rsidRPr="00D5342F" w:rsidRDefault="000D0D28" w:rsidP="00954288">
            <w:pPr>
              <w:widowControl/>
              <w:autoSpaceDE/>
              <w:autoSpaceDN/>
              <w:spacing w:before="120" w:after="120"/>
              <w:rPr>
                <w:rFonts w:ascii="Arial" w:eastAsia="Calibri" w:hAnsi="Arial" w:cs="Arial"/>
                <w:color w:val="002060"/>
              </w:rPr>
            </w:pPr>
            <w:r w:rsidRPr="00D5342F">
              <w:rPr>
                <w:rFonts w:ascii="Arial" w:eastAsia="Calibri" w:hAnsi="Arial" w:cs="Arial"/>
                <w:color w:val="002060"/>
              </w:rPr>
              <w:t xml:space="preserve">Forming </w:t>
            </w:r>
          </w:p>
        </w:tc>
        <w:tc>
          <w:tcPr>
            <w:tcW w:w="5245" w:type="dxa"/>
          </w:tcPr>
          <w:p w14:paraId="4793A92B" w14:textId="77777777" w:rsidR="000D0D28" w:rsidRPr="00D5342F" w:rsidRDefault="000D0D28" w:rsidP="00954288">
            <w:pPr>
              <w:widowControl/>
              <w:autoSpaceDE/>
              <w:autoSpaceDN/>
              <w:spacing w:before="120" w:after="120"/>
              <w:rPr>
                <w:rFonts w:ascii="Arial" w:eastAsia="Calibri" w:hAnsi="Arial" w:cs="Arial"/>
                <w:color w:val="002060"/>
              </w:rPr>
            </w:pPr>
            <w:r w:rsidRPr="00D5342F">
              <w:rPr>
                <w:rFonts w:ascii="Arial" w:eastAsia="Calibri" w:hAnsi="Arial" w:cs="Arial"/>
                <w:color w:val="002060"/>
              </w:rPr>
              <w:t>During this stage, team members establish interpersonal relationships, become familiar with the assigned task, and create ground rules.</w:t>
            </w:r>
          </w:p>
          <w:p w14:paraId="06CDC12C" w14:textId="77777777" w:rsidR="000D0D28" w:rsidRPr="00D5342F" w:rsidRDefault="000D0D28" w:rsidP="00954288">
            <w:pPr>
              <w:widowControl/>
              <w:autoSpaceDE/>
              <w:autoSpaceDN/>
              <w:spacing w:before="120" w:after="120"/>
              <w:rPr>
                <w:rFonts w:ascii="Arial" w:eastAsia="Calibri" w:hAnsi="Arial" w:cs="Arial"/>
                <w:color w:val="002060"/>
              </w:rPr>
            </w:pPr>
          </w:p>
        </w:tc>
        <w:tc>
          <w:tcPr>
            <w:tcW w:w="7796" w:type="dxa"/>
          </w:tcPr>
          <w:p w14:paraId="1E7873B4" w14:textId="77777777" w:rsidR="000D0D28" w:rsidRPr="00D5342F" w:rsidRDefault="000D0D28" w:rsidP="00447209">
            <w:pPr>
              <w:widowControl/>
              <w:numPr>
                <w:ilvl w:val="0"/>
                <w:numId w:val="5"/>
              </w:numPr>
              <w:autoSpaceDE/>
              <w:autoSpaceDN/>
              <w:spacing w:before="120" w:after="120"/>
              <w:ind w:left="417"/>
              <w:contextualSpacing/>
              <w:rPr>
                <w:rFonts w:ascii="Arial" w:eastAsia="Calibri" w:hAnsi="Arial" w:cs="Arial"/>
                <w:color w:val="002060"/>
              </w:rPr>
            </w:pPr>
            <w:r w:rsidRPr="00D5342F">
              <w:rPr>
                <w:rFonts w:ascii="Arial" w:eastAsia="Calibri" w:hAnsi="Arial" w:cs="Arial"/>
                <w:color w:val="002060"/>
              </w:rPr>
              <w:t>Membership of the cluster has changed and there is a mix of new and old members, or the cluster remains predominantly GMS focused.</w:t>
            </w:r>
          </w:p>
          <w:p w14:paraId="0DFB7525" w14:textId="77777777" w:rsidR="000D0D28" w:rsidRPr="00D5342F" w:rsidRDefault="000D0D28" w:rsidP="00447209">
            <w:pPr>
              <w:widowControl/>
              <w:numPr>
                <w:ilvl w:val="0"/>
                <w:numId w:val="5"/>
              </w:numPr>
              <w:autoSpaceDE/>
              <w:autoSpaceDN/>
              <w:spacing w:before="120" w:after="120"/>
              <w:ind w:left="417"/>
              <w:contextualSpacing/>
              <w:rPr>
                <w:rFonts w:ascii="Arial" w:eastAsia="Calibri" w:hAnsi="Arial" w:cs="Arial"/>
                <w:color w:val="002060"/>
              </w:rPr>
            </w:pPr>
            <w:r w:rsidRPr="00D5342F">
              <w:rPr>
                <w:rFonts w:ascii="Arial" w:eastAsia="Calibri" w:hAnsi="Arial" w:cs="Arial"/>
                <w:color w:val="002060"/>
              </w:rPr>
              <w:t>Some cluster roles remain vacant, or attendance is inconsistent.</w:t>
            </w:r>
          </w:p>
          <w:p w14:paraId="02C9BB20" w14:textId="77777777" w:rsidR="000D0D28" w:rsidRPr="00D5342F" w:rsidRDefault="000D0D28" w:rsidP="00447209">
            <w:pPr>
              <w:widowControl/>
              <w:numPr>
                <w:ilvl w:val="0"/>
                <w:numId w:val="5"/>
              </w:numPr>
              <w:autoSpaceDE/>
              <w:autoSpaceDN/>
              <w:spacing w:before="120" w:after="120"/>
              <w:ind w:left="417"/>
              <w:contextualSpacing/>
              <w:rPr>
                <w:rFonts w:ascii="Arial" w:eastAsia="Calibri" w:hAnsi="Arial" w:cs="Arial"/>
                <w:color w:val="002060"/>
              </w:rPr>
            </w:pPr>
            <w:r w:rsidRPr="00D5342F">
              <w:rPr>
                <w:rFonts w:ascii="Arial" w:eastAsia="Calibri" w:hAnsi="Arial" w:cs="Arial"/>
                <w:color w:val="002060"/>
              </w:rPr>
              <w:t xml:space="preserve">Working relationships are in the early stages of development.  </w:t>
            </w:r>
          </w:p>
          <w:p w14:paraId="101C7453" w14:textId="77777777" w:rsidR="000D0D28" w:rsidRPr="00D5342F" w:rsidRDefault="000D0D28" w:rsidP="00447209">
            <w:pPr>
              <w:widowControl/>
              <w:numPr>
                <w:ilvl w:val="0"/>
                <w:numId w:val="5"/>
              </w:numPr>
              <w:autoSpaceDE/>
              <w:autoSpaceDN/>
              <w:spacing w:before="120" w:after="120" w:line="259" w:lineRule="auto"/>
              <w:ind w:left="417"/>
              <w:contextualSpacing/>
              <w:rPr>
                <w:rFonts w:ascii="Arial" w:eastAsia="Calibri" w:hAnsi="Arial" w:cs="Arial"/>
                <w:color w:val="002060"/>
              </w:rPr>
            </w:pPr>
            <w:r w:rsidRPr="00D5342F">
              <w:rPr>
                <w:rFonts w:ascii="Arial" w:eastAsia="Calibri" w:hAnsi="Arial" w:cs="Arial"/>
                <w:color w:val="002060"/>
              </w:rPr>
              <w:t>Members do not understand their role in cluster planning and delivery and/or the cluster purpose is not clearly understood.</w:t>
            </w:r>
          </w:p>
        </w:tc>
      </w:tr>
      <w:tr w:rsidR="000D0D28" w:rsidRPr="002334FB" w14:paraId="51F6886F" w14:textId="77777777" w:rsidTr="00954288">
        <w:trPr>
          <w:trHeight w:val="1450"/>
        </w:trPr>
        <w:tc>
          <w:tcPr>
            <w:tcW w:w="1838" w:type="dxa"/>
          </w:tcPr>
          <w:p w14:paraId="61AA9D37" w14:textId="77777777" w:rsidR="000D0D28" w:rsidRPr="00D5342F" w:rsidRDefault="000D0D28" w:rsidP="00954288">
            <w:pPr>
              <w:widowControl/>
              <w:autoSpaceDE/>
              <w:autoSpaceDN/>
              <w:spacing w:before="120" w:after="120"/>
              <w:rPr>
                <w:rFonts w:ascii="Arial" w:eastAsia="Calibri" w:hAnsi="Arial" w:cs="Arial"/>
                <w:color w:val="002060"/>
              </w:rPr>
            </w:pPr>
            <w:r w:rsidRPr="00D5342F">
              <w:rPr>
                <w:rFonts w:ascii="Arial" w:eastAsia="Calibri" w:hAnsi="Arial" w:cs="Arial"/>
                <w:color w:val="002060"/>
              </w:rPr>
              <w:t xml:space="preserve">Storming </w:t>
            </w:r>
          </w:p>
        </w:tc>
        <w:tc>
          <w:tcPr>
            <w:tcW w:w="5245" w:type="dxa"/>
          </w:tcPr>
          <w:p w14:paraId="695E2B3B" w14:textId="77777777" w:rsidR="000D0D28" w:rsidRPr="00D5342F" w:rsidRDefault="000D0D28" w:rsidP="00954288">
            <w:pPr>
              <w:widowControl/>
              <w:autoSpaceDE/>
              <w:autoSpaceDN/>
              <w:spacing w:before="120" w:after="120"/>
              <w:rPr>
                <w:rFonts w:ascii="Arial" w:eastAsia="Calibri" w:hAnsi="Arial" w:cs="Arial"/>
                <w:color w:val="002060"/>
              </w:rPr>
            </w:pPr>
            <w:r w:rsidRPr="00D5342F">
              <w:rPr>
                <w:rFonts w:ascii="Arial" w:eastAsia="Calibri" w:hAnsi="Arial" w:cs="Arial"/>
                <w:color w:val="002060"/>
              </w:rPr>
              <w:t>This stage marks a time of intragroup conflict due to a lack of group unity. Team members still see themselves as individuals rather than as part of a team and they may resist the formation of a group structure in favour of expressing their individuality.</w:t>
            </w:r>
          </w:p>
        </w:tc>
        <w:tc>
          <w:tcPr>
            <w:tcW w:w="7796" w:type="dxa"/>
          </w:tcPr>
          <w:p w14:paraId="5CAD77FC" w14:textId="77777777" w:rsidR="000D0D28" w:rsidRPr="00D5342F" w:rsidRDefault="000D0D28" w:rsidP="00447209">
            <w:pPr>
              <w:widowControl/>
              <w:numPr>
                <w:ilvl w:val="0"/>
                <w:numId w:val="5"/>
              </w:numPr>
              <w:autoSpaceDE/>
              <w:autoSpaceDN/>
              <w:spacing w:before="120" w:after="120"/>
              <w:ind w:left="473"/>
              <w:contextualSpacing/>
              <w:rPr>
                <w:rFonts w:ascii="Arial" w:eastAsia="Calibri" w:hAnsi="Arial" w:cs="Arial"/>
                <w:color w:val="002060"/>
              </w:rPr>
            </w:pPr>
            <w:r w:rsidRPr="00D5342F">
              <w:rPr>
                <w:rFonts w:ascii="Arial" w:eastAsia="Calibri" w:hAnsi="Arial" w:cs="Arial"/>
                <w:color w:val="002060"/>
              </w:rPr>
              <w:t xml:space="preserve">Cluster members feel there is a lack of equal engagement and influence between members. </w:t>
            </w:r>
          </w:p>
          <w:p w14:paraId="05E0DA90" w14:textId="77777777" w:rsidR="000D0D28" w:rsidRPr="00D5342F" w:rsidRDefault="000D0D28" w:rsidP="00447209">
            <w:pPr>
              <w:widowControl/>
              <w:numPr>
                <w:ilvl w:val="0"/>
                <w:numId w:val="5"/>
              </w:numPr>
              <w:autoSpaceDE/>
              <w:autoSpaceDN/>
              <w:spacing w:before="120" w:after="120"/>
              <w:ind w:left="473"/>
              <w:contextualSpacing/>
              <w:rPr>
                <w:rFonts w:ascii="Arial" w:eastAsia="Calibri" w:hAnsi="Arial" w:cs="Arial"/>
                <w:color w:val="002060"/>
              </w:rPr>
            </w:pPr>
            <w:r w:rsidRPr="00D5342F">
              <w:rPr>
                <w:rFonts w:ascii="Arial" w:eastAsia="Calibri" w:hAnsi="Arial" w:cs="Arial"/>
                <w:color w:val="002060"/>
              </w:rPr>
              <w:t xml:space="preserve">Members attendance and active engagement at cluster meetings is variable. </w:t>
            </w:r>
          </w:p>
          <w:p w14:paraId="1E2D7BE3" w14:textId="77777777" w:rsidR="000D0D28" w:rsidRPr="00D5342F" w:rsidRDefault="000D0D28" w:rsidP="00447209">
            <w:pPr>
              <w:widowControl/>
              <w:numPr>
                <w:ilvl w:val="0"/>
                <w:numId w:val="5"/>
              </w:numPr>
              <w:autoSpaceDE/>
              <w:autoSpaceDN/>
              <w:spacing w:before="120" w:after="120"/>
              <w:ind w:left="473"/>
              <w:contextualSpacing/>
              <w:rPr>
                <w:rFonts w:ascii="Arial" w:eastAsia="Calibri" w:hAnsi="Arial" w:cs="Arial"/>
                <w:color w:val="002060"/>
              </w:rPr>
            </w:pPr>
            <w:r w:rsidRPr="00D5342F">
              <w:rPr>
                <w:rFonts w:ascii="Arial" w:eastAsia="Calibri" w:hAnsi="Arial" w:cs="Arial"/>
                <w:color w:val="002060"/>
              </w:rPr>
              <w:t>Members feel frustrated, and some are disengaging from the cluster.</w:t>
            </w:r>
          </w:p>
        </w:tc>
      </w:tr>
      <w:tr w:rsidR="000D0D28" w:rsidRPr="002334FB" w14:paraId="63DB199E" w14:textId="77777777" w:rsidTr="00954288">
        <w:trPr>
          <w:trHeight w:val="1519"/>
        </w:trPr>
        <w:tc>
          <w:tcPr>
            <w:tcW w:w="1838" w:type="dxa"/>
          </w:tcPr>
          <w:p w14:paraId="79DCE369" w14:textId="77777777" w:rsidR="000D0D28" w:rsidRPr="00D5342F" w:rsidRDefault="000D0D28" w:rsidP="00954288">
            <w:pPr>
              <w:widowControl/>
              <w:autoSpaceDE/>
              <w:autoSpaceDN/>
              <w:spacing w:before="120" w:after="120"/>
              <w:rPr>
                <w:rFonts w:ascii="Arial" w:eastAsia="Calibri" w:hAnsi="Arial" w:cs="Arial"/>
                <w:color w:val="002060"/>
              </w:rPr>
            </w:pPr>
            <w:r w:rsidRPr="00D5342F">
              <w:rPr>
                <w:rFonts w:ascii="Arial" w:eastAsia="Calibri" w:hAnsi="Arial" w:cs="Arial"/>
                <w:color w:val="002060"/>
              </w:rPr>
              <w:t xml:space="preserve">Norming </w:t>
            </w:r>
          </w:p>
        </w:tc>
        <w:tc>
          <w:tcPr>
            <w:tcW w:w="5245" w:type="dxa"/>
          </w:tcPr>
          <w:p w14:paraId="2A0D3239" w14:textId="77777777" w:rsidR="000D0D28" w:rsidRPr="00D5342F" w:rsidRDefault="000D0D28" w:rsidP="00954288">
            <w:pPr>
              <w:widowControl/>
              <w:autoSpaceDE/>
              <w:autoSpaceDN/>
              <w:spacing w:before="120" w:after="120"/>
              <w:rPr>
                <w:rFonts w:ascii="Arial" w:eastAsia="Calibri" w:hAnsi="Arial" w:cs="Arial"/>
                <w:color w:val="002060"/>
              </w:rPr>
            </w:pPr>
            <w:r w:rsidRPr="00D5342F">
              <w:rPr>
                <w:rFonts w:ascii="Arial" w:eastAsia="Calibri" w:hAnsi="Arial" w:cs="Arial"/>
                <w:color w:val="002060"/>
              </w:rPr>
              <w:t>This stage is characterised by the emergence of group harmony where group members begin to openly express ideas and opinions. Members begin to accept each other for who they are, and task-related conflicts are avoided to preserve harmony.</w:t>
            </w:r>
          </w:p>
        </w:tc>
        <w:tc>
          <w:tcPr>
            <w:tcW w:w="7796" w:type="dxa"/>
          </w:tcPr>
          <w:p w14:paraId="574C90F1" w14:textId="77777777" w:rsidR="000D0D28" w:rsidRPr="00D5342F" w:rsidRDefault="000D0D28" w:rsidP="00447209">
            <w:pPr>
              <w:widowControl/>
              <w:numPr>
                <w:ilvl w:val="0"/>
                <w:numId w:val="5"/>
              </w:numPr>
              <w:autoSpaceDE/>
              <w:autoSpaceDN/>
              <w:spacing w:before="120" w:after="120"/>
              <w:ind w:left="473"/>
              <w:contextualSpacing/>
              <w:rPr>
                <w:rFonts w:ascii="Arial" w:eastAsia="Calibri" w:hAnsi="Arial" w:cs="Arial"/>
                <w:color w:val="002060"/>
              </w:rPr>
            </w:pPr>
            <w:r w:rsidRPr="00D5342F">
              <w:rPr>
                <w:rFonts w:ascii="Arial" w:eastAsia="Calibri" w:hAnsi="Arial" w:cs="Arial"/>
                <w:color w:val="002060"/>
              </w:rPr>
              <w:t>Cluster meetings are well attended, and members are actively engaged.</w:t>
            </w:r>
          </w:p>
          <w:p w14:paraId="2F615E65" w14:textId="77777777" w:rsidR="000D0D28" w:rsidRPr="00D5342F" w:rsidRDefault="000D0D28" w:rsidP="00447209">
            <w:pPr>
              <w:widowControl/>
              <w:numPr>
                <w:ilvl w:val="0"/>
                <w:numId w:val="5"/>
              </w:numPr>
              <w:autoSpaceDE/>
              <w:autoSpaceDN/>
              <w:spacing w:before="120" w:after="120"/>
              <w:ind w:left="473"/>
              <w:contextualSpacing/>
              <w:rPr>
                <w:rFonts w:ascii="Arial" w:eastAsia="Calibri" w:hAnsi="Arial" w:cs="Arial"/>
                <w:color w:val="002060"/>
              </w:rPr>
            </w:pPr>
            <w:r w:rsidRPr="00D5342F">
              <w:rPr>
                <w:rFonts w:ascii="Arial" w:eastAsia="Calibri" w:hAnsi="Arial" w:cs="Arial"/>
                <w:color w:val="002060"/>
              </w:rPr>
              <w:t>Cluster members understand their role and that of others in the cluster.</w:t>
            </w:r>
          </w:p>
          <w:p w14:paraId="456F114C" w14:textId="77777777" w:rsidR="000D0D28" w:rsidRPr="00D5342F" w:rsidRDefault="000D0D28" w:rsidP="00447209">
            <w:pPr>
              <w:widowControl/>
              <w:numPr>
                <w:ilvl w:val="0"/>
                <w:numId w:val="5"/>
              </w:numPr>
              <w:autoSpaceDE/>
              <w:autoSpaceDN/>
              <w:spacing w:before="120" w:after="120"/>
              <w:ind w:left="473"/>
              <w:contextualSpacing/>
              <w:rPr>
                <w:rFonts w:ascii="Arial" w:eastAsia="Calibri" w:hAnsi="Arial" w:cs="Arial"/>
                <w:color w:val="002060"/>
              </w:rPr>
            </w:pPr>
            <w:r w:rsidRPr="00D5342F">
              <w:rPr>
                <w:rFonts w:ascii="Arial" w:eastAsia="Calibri" w:hAnsi="Arial" w:cs="Arial"/>
                <w:color w:val="002060"/>
              </w:rPr>
              <w:t>Cluster members feel respected and trusted by others.</w:t>
            </w:r>
          </w:p>
          <w:p w14:paraId="50F76AD3" w14:textId="77777777" w:rsidR="000D0D28" w:rsidRPr="00D5342F" w:rsidRDefault="000D0D28" w:rsidP="00447209">
            <w:pPr>
              <w:widowControl/>
              <w:numPr>
                <w:ilvl w:val="0"/>
                <w:numId w:val="5"/>
              </w:numPr>
              <w:autoSpaceDE/>
              <w:autoSpaceDN/>
              <w:spacing w:before="120" w:after="120"/>
              <w:ind w:left="473"/>
              <w:contextualSpacing/>
              <w:rPr>
                <w:rFonts w:ascii="Arial" w:eastAsia="Calibri" w:hAnsi="Arial" w:cs="Arial"/>
                <w:color w:val="002060"/>
              </w:rPr>
            </w:pPr>
            <w:r w:rsidRPr="00D5342F">
              <w:rPr>
                <w:rFonts w:ascii="Arial" w:eastAsia="Calibri" w:hAnsi="Arial" w:cs="Arial"/>
                <w:color w:val="002060"/>
              </w:rPr>
              <w:t xml:space="preserve">All cluster members share their knowledge and expertise into priority setting and planning. </w:t>
            </w:r>
          </w:p>
          <w:p w14:paraId="3EC9EECE" w14:textId="77777777" w:rsidR="000D0D28" w:rsidRPr="00D5342F" w:rsidRDefault="000D0D28" w:rsidP="00447209">
            <w:pPr>
              <w:widowControl/>
              <w:numPr>
                <w:ilvl w:val="0"/>
                <w:numId w:val="5"/>
              </w:numPr>
              <w:autoSpaceDE/>
              <w:autoSpaceDN/>
              <w:spacing w:before="120" w:after="120"/>
              <w:ind w:left="473"/>
              <w:contextualSpacing/>
              <w:rPr>
                <w:rFonts w:ascii="Arial" w:eastAsia="Calibri" w:hAnsi="Arial" w:cs="Arial"/>
                <w:color w:val="002060"/>
              </w:rPr>
            </w:pPr>
            <w:r w:rsidRPr="00D5342F">
              <w:rPr>
                <w:rFonts w:ascii="Arial" w:eastAsia="Calibri" w:hAnsi="Arial" w:cs="Arial"/>
                <w:color w:val="002060"/>
              </w:rPr>
              <w:t xml:space="preserve">New and innovative ways of working are emerging within the cluster. </w:t>
            </w:r>
          </w:p>
        </w:tc>
      </w:tr>
      <w:tr w:rsidR="000D0D28" w:rsidRPr="002334FB" w14:paraId="322D48EF" w14:textId="77777777" w:rsidTr="00954288">
        <w:trPr>
          <w:trHeight w:val="1680"/>
        </w:trPr>
        <w:tc>
          <w:tcPr>
            <w:tcW w:w="1838" w:type="dxa"/>
          </w:tcPr>
          <w:p w14:paraId="6772B8DC" w14:textId="77777777" w:rsidR="000D0D28" w:rsidRPr="00D5342F" w:rsidRDefault="000D0D28" w:rsidP="00954288">
            <w:pPr>
              <w:widowControl/>
              <w:autoSpaceDE/>
              <w:autoSpaceDN/>
              <w:spacing w:before="120" w:after="120"/>
              <w:rPr>
                <w:rFonts w:ascii="Arial" w:eastAsia="Calibri" w:hAnsi="Arial" w:cs="Arial"/>
                <w:color w:val="002060"/>
              </w:rPr>
            </w:pPr>
            <w:r w:rsidRPr="00D5342F">
              <w:rPr>
                <w:rFonts w:ascii="Arial" w:eastAsia="Calibri" w:hAnsi="Arial" w:cs="Arial"/>
                <w:color w:val="002060"/>
              </w:rPr>
              <w:t xml:space="preserve">Performing </w:t>
            </w:r>
          </w:p>
        </w:tc>
        <w:tc>
          <w:tcPr>
            <w:tcW w:w="5245" w:type="dxa"/>
          </w:tcPr>
          <w:p w14:paraId="372AB06E" w14:textId="77777777" w:rsidR="000D0D28" w:rsidRPr="00D5342F" w:rsidRDefault="000D0D28" w:rsidP="00954288">
            <w:pPr>
              <w:widowControl/>
              <w:autoSpaceDE/>
              <w:autoSpaceDN/>
              <w:spacing w:before="120" w:after="120"/>
              <w:rPr>
                <w:rFonts w:ascii="Arial" w:eastAsia="Calibri" w:hAnsi="Arial" w:cs="Arial"/>
                <w:color w:val="002060"/>
              </w:rPr>
            </w:pPr>
            <w:r w:rsidRPr="00D5342F">
              <w:rPr>
                <w:rFonts w:ascii="Arial" w:eastAsia="Calibri" w:hAnsi="Arial" w:cs="Arial"/>
                <w:color w:val="002060"/>
              </w:rPr>
              <w:t>This stage reflects a period of productive collaboration in which members demonstrate support for each other and assume roles that will enhance task activities. Constructive attempts are made to resolve any issues related to the completion of project tasks.</w:t>
            </w:r>
          </w:p>
        </w:tc>
        <w:tc>
          <w:tcPr>
            <w:tcW w:w="7796" w:type="dxa"/>
          </w:tcPr>
          <w:p w14:paraId="7BBF4400" w14:textId="77777777" w:rsidR="000D0D28" w:rsidRPr="00D5342F" w:rsidRDefault="000D0D28" w:rsidP="00447209">
            <w:pPr>
              <w:widowControl/>
              <w:numPr>
                <w:ilvl w:val="0"/>
                <w:numId w:val="5"/>
              </w:numPr>
              <w:autoSpaceDE/>
              <w:autoSpaceDN/>
              <w:spacing w:before="120" w:after="120"/>
              <w:ind w:left="473"/>
              <w:contextualSpacing/>
              <w:rPr>
                <w:rFonts w:ascii="Arial" w:eastAsia="Calibri" w:hAnsi="Arial" w:cs="Arial"/>
                <w:color w:val="002060"/>
              </w:rPr>
            </w:pPr>
            <w:r w:rsidRPr="00D5342F">
              <w:rPr>
                <w:rFonts w:ascii="Arial" w:eastAsia="Calibri" w:hAnsi="Arial" w:cs="Arial"/>
                <w:color w:val="002060"/>
              </w:rPr>
              <w:t xml:space="preserve">All cluster members share a common vision and purpose for their cluster. </w:t>
            </w:r>
          </w:p>
          <w:p w14:paraId="73A09E3F" w14:textId="77777777" w:rsidR="000D0D28" w:rsidRPr="00D5342F" w:rsidRDefault="000D0D28" w:rsidP="00447209">
            <w:pPr>
              <w:widowControl/>
              <w:numPr>
                <w:ilvl w:val="0"/>
                <w:numId w:val="5"/>
              </w:numPr>
              <w:autoSpaceDE/>
              <w:autoSpaceDN/>
              <w:spacing w:before="120" w:after="120"/>
              <w:ind w:left="473"/>
              <w:contextualSpacing/>
              <w:rPr>
                <w:rFonts w:ascii="Arial" w:eastAsia="Calibri" w:hAnsi="Arial" w:cs="Arial"/>
                <w:color w:val="002060"/>
              </w:rPr>
            </w:pPr>
            <w:r w:rsidRPr="00D5342F">
              <w:rPr>
                <w:rFonts w:ascii="Arial" w:eastAsia="Calibri" w:hAnsi="Arial" w:cs="Arial"/>
                <w:color w:val="002060"/>
              </w:rPr>
              <w:t>All cluster members consistently contribute to and collectively deliver the agreed clusters plans.</w:t>
            </w:r>
          </w:p>
          <w:p w14:paraId="73E3C69A" w14:textId="77777777" w:rsidR="000D0D28" w:rsidRPr="00D5342F" w:rsidRDefault="000D0D28" w:rsidP="00447209">
            <w:pPr>
              <w:widowControl/>
              <w:numPr>
                <w:ilvl w:val="0"/>
                <w:numId w:val="5"/>
              </w:numPr>
              <w:autoSpaceDE/>
              <w:autoSpaceDN/>
              <w:spacing w:before="120" w:after="120"/>
              <w:ind w:left="473"/>
              <w:contextualSpacing/>
              <w:rPr>
                <w:rFonts w:ascii="Arial" w:eastAsia="Calibri" w:hAnsi="Arial" w:cs="Arial"/>
                <w:color w:val="002060"/>
              </w:rPr>
            </w:pPr>
            <w:r w:rsidRPr="00D5342F">
              <w:rPr>
                <w:rFonts w:ascii="Arial" w:eastAsia="Calibri" w:hAnsi="Arial" w:cs="Arial"/>
                <w:color w:val="002060"/>
              </w:rPr>
              <w:t>Members recognise the valued contribution that each of them bring</w:t>
            </w:r>
            <w:r>
              <w:rPr>
                <w:rFonts w:ascii="Arial" w:eastAsia="Calibri" w:hAnsi="Arial" w:cs="Arial"/>
                <w:color w:val="002060"/>
              </w:rPr>
              <w:t>s</w:t>
            </w:r>
            <w:r w:rsidRPr="00D5342F">
              <w:rPr>
                <w:rFonts w:ascii="Arial" w:eastAsia="Calibri" w:hAnsi="Arial" w:cs="Arial"/>
                <w:color w:val="002060"/>
              </w:rPr>
              <w:t xml:space="preserve"> to the cluster. </w:t>
            </w:r>
          </w:p>
          <w:p w14:paraId="0446FB8F" w14:textId="77777777" w:rsidR="000D0D28" w:rsidRPr="00D5342F" w:rsidRDefault="000D0D28" w:rsidP="00447209">
            <w:pPr>
              <w:widowControl/>
              <w:numPr>
                <w:ilvl w:val="0"/>
                <w:numId w:val="5"/>
              </w:numPr>
              <w:autoSpaceDE/>
              <w:autoSpaceDN/>
              <w:spacing w:before="120" w:after="120"/>
              <w:ind w:left="473"/>
              <w:contextualSpacing/>
              <w:rPr>
                <w:rFonts w:ascii="Arial" w:eastAsia="Calibri" w:hAnsi="Arial" w:cs="Arial"/>
                <w:color w:val="002060"/>
              </w:rPr>
            </w:pPr>
            <w:r w:rsidRPr="00D5342F">
              <w:rPr>
                <w:rFonts w:ascii="Arial" w:eastAsia="Calibri" w:hAnsi="Arial" w:cs="Arial"/>
                <w:color w:val="002060"/>
              </w:rPr>
              <w:t xml:space="preserve">Cluster members understand their role in the primary and community care system and actively engage with strategic partners. </w:t>
            </w:r>
          </w:p>
        </w:tc>
      </w:tr>
    </w:tbl>
    <w:p w14:paraId="107D6C05" w14:textId="77777777" w:rsidR="000D0D28" w:rsidRDefault="000D0D28" w:rsidP="0087020A">
      <w:pPr>
        <w:rPr>
          <w:rFonts w:ascii="Verdana" w:hAnsi="Verdana"/>
          <w:b/>
          <w:bCs/>
          <w:noProof/>
          <w:color w:val="002060"/>
          <w:sz w:val="24"/>
          <w:szCs w:val="24"/>
        </w:rPr>
      </w:pPr>
    </w:p>
    <w:p w14:paraId="1078BCEF" w14:textId="04F040AC" w:rsidR="000D0D28" w:rsidRPr="00886BDC" w:rsidRDefault="00886BDC" w:rsidP="00886BDC">
      <w:pPr>
        <w:pStyle w:val="Heading2"/>
        <w:spacing w:before="100" w:beforeAutospacing="1" w:after="100" w:afterAutospacing="1"/>
        <w:rPr>
          <w:rFonts w:ascii="Verdana" w:hAnsi="Verdana"/>
          <w:b/>
          <w:bCs/>
          <w:noProof/>
          <w:color w:val="002060"/>
        </w:rPr>
      </w:pPr>
      <w:bookmarkStart w:id="67" w:name="_Toc173314926"/>
      <w:r w:rsidRPr="00886BDC">
        <w:rPr>
          <w:rFonts w:ascii="Verdana" w:hAnsi="Verdana"/>
          <w:b/>
          <w:bCs/>
          <w:noProof/>
          <w:color w:val="002060"/>
        </w:rPr>
        <w:lastRenderedPageBreak/>
        <w:t xml:space="preserve">Appendix </w:t>
      </w:r>
      <w:r w:rsidR="00447209">
        <w:rPr>
          <w:rFonts w:ascii="Verdana" w:hAnsi="Verdana"/>
          <w:b/>
          <w:bCs/>
          <w:noProof/>
          <w:color w:val="002060"/>
        </w:rPr>
        <w:t>7</w:t>
      </w:r>
      <w:r w:rsidRPr="00886BDC">
        <w:rPr>
          <w:rFonts w:ascii="Verdana" w:hAnsi="Verdana"/>
          <w:b/>
          <w:bCs/>
          <w:noProof/>
          <w:color w:val="002060"/>
        </w:rPr>
        <w:t xml:space="preserve">: </w:t>
      </w:r>
      <w:r w:rsidR="00DC3185">
        <w:rPr>
          <w:rFonts w:ascii="Verdana" w:hAnsi="Verdana"/>
          <w:b/>
          <w:bCs/>
          <w:noProof/>
          <w:color w:val="002060"/>
        </w:rPr>
        <w:t>Opportunities for action</w:t>
      </w:r>
      <w:bookmarkEnd w:id="67"/>
    </w:p>
    <w:tbl>
      <w:tblPr>
        <w:tblStyle w:val="TableGrid8"/>
        <w:tblW w:w="15026" w:type="dxa"/>
        <w:tblInd w:w="-714" w:type="dxa"/>
        <w:tblLook w:val="04A0" w:firstRow="1" w:lastRow="0" w:firstColumn="1" w:lastColumn="0" w:noHBand="0" w:noVBand="1"/>
      </w:tblPr>
      <w:tblGrid>
        <w:gridCol w:w="10490"/>
        <w:gridCol w:w="2835"/>
        <w:gridCol w:w="1701"/>
      </w:tblGrid>
      <w:tr w:rsidR="00886BDC" w:rsidRPr="00FA643A" w14:paraId="742179FB" w14:textId="77777777" w:rsidTr="00DC3185">
        <w:tc>
          <w:tcPr>
            <w:tcW w:w="10490" w:type="dxa"/>
          </w:tcPr>
          <w:p w14:paraId="24D32C4E" w14:textId="4448E2E4" w:rsidR="00886BDC" w:rsidRPr="00FA643A" w:rsidRDefault="00DC3185" w:rsidP="00886BDC">
            <w:pPr>
              <w:widowControl/>
              <w:autoSpaceDE/>
              <w:autoSpaceDN/>
              <w:spacing w:before="120" w:after="120"/>
              <w:contextualSpacing/>
              <w:rPr>
                <w:rFonts w:ascii="Arial" w:eastAsia="Aptos" w:hAnsi="Arial" w:cs="Arial"/>
                <w:b/>
                <w:bCs/>
                <w:color w:val="002060"/>
              </w:rPr>
            </w:pPr>
            <w:r>
              <w:rPr>
                <w:rFonts w:ascii="Arial" w:eastAsia="Aptos" w:hAnsi="Arial" w:cs="Arial"/>
                <w:b/>
                <w:bCs/>
                <w:color w:val="002060"/>
              </w:rPr>
              <w:t>Opportunities for action</w:t>
            </w:r>
          </w:p>
        </w:tc>
        <w:tc>
          <w:tcPr>
            <w:tcW w:w="2835" w:type="dxa"/>
          </w:tcPr>
          <w:p w14:paraId="54578187" w14:textId="77777777" w:rsidR="00886BDC" w:rsidRPr="00FA643A" w:rsidRDefault="00886BDC" w:rsidP="00755958">
            <w:pPr>
              <w:widowControl/>
              <w:autoSpaceDE/>
              <w:autoSpaceDN/>
              <w:spacing w:before="120" w:after="120"/>
              <w:rPr>
                <w:rFonts w:ascii="Arial" w:eastAsia="Aptos" w:hAnsi="Arial" w:cs="Arial"/>
                <w:b/>
                <w:bCs/>
                <w:color w:val="002060"/>
              </w:rPr>
            </w:pPr>
            <w:r w:rsidRPr="00FA643A">
              <w:rPr>
                <w:rFonts w:ascii="Arial" w:eastAsia="Aptos" w:hAnsi="Arial" w:cs="Arial"/>
                <w:b/>
                <w:bCs/>
                <w:color w:val="002060"/>
              </w:rPr>
              <w:t>Lead organisation/s</w:t>
            </w:r>
          </w:p>
        </w:tc>
        <w:tc>
          <w:tcPr>
            <w:tcW w:w="1701" w:type="dxa"/>
          </w:tcPr>
          <w:p w14:paraId="3C11060A" w14:textId="77777777" w:rsidR="00886BDC" w:rsidRPr="00FA643A" w:rsidRDefault="00886BDC" w:rsidP="00755958">
            <w:pPr>
              <w:widowControl/>
              <w:autoSpaceDE/>
              <w:autoSpaceDN/>
              <w:spacing w:before="120" w:after="120"/>
              <w:rPr>
                <w:rFonts w:ascii="Arial" w:eastAsia="Aptos" w:hAnsi="Arial" w:cs="Arial"/>
                <w:b/>
                <w:bCs/>
                <w:color w:val="002060"/>
              </w:rPr>
            </w:pPr>
            <w:r w:rsidRPr="00FA643A">
              <w:rPr>
                <w:rFonts w:ascii="Arial" w:eastAsia="Aptos" w:hAnsi="Arial" w:cs="Arial"/>
                <w:b/>
                <w:bCs/>
                <w:color w:val="002060"/>
              </w:rPr>
              <w:t xml:space="preserve">Timescale </w:t>
            </w:r>
          </w:p>
        </w:tc>
      </w:tr>
      <w:tr w:rsidR="00886BDC" w:rsidRPr="00FA643A" w14:paraId="11B32600" w14:textId="77777777" w:rsidTr="00DC3185">
        <w:trPr>
          <w:trHeight w:val="594"/>
        </w:trPr>
        <w:tc>
          <w:tcPr>
            <w:tcW w:w="10490" w:type="dxa"/>
          </w:tcPr>
          <w:p w14:paraId="435195E8" w14:textId="090E8449" w:rsidR="0097673A" w:rsidRPr="00FA643A" w:rsidRDefault="0097673A" w:rsidP="00DC3185">
            <w:pPr>
              <w:widowControl/>
              <w:autoSpaceDE/>
              <w:autoSpaceDN/>
              <w:rPr>
                <w:rFonts w:ascii="Arial" w:eastAsia="Aptos" w:hAnsi="Arial" w:cs="Arial"/>
                <w:color w:val="002060"/>
                <w:sz w:val="20"/>
                <w:szCs w:val="20"/>
              </w:rPr>
            </w:pPr>
            <w:r w:rsidRPr="0097673A">
              <w:rPr>
                <w:rFonts w:ascii="Arial" w:eastAsia="Aptos" w:hAnsi="Arial" w:cs="Arial"/>
                <w:color w:val="002060"/>
                <w:sz w:val="20"/>
                <w:szCs w:val="20"/>
              </w:rPr>
              <w:t xml:space="preserve">Health Boards </w:t>
            </w:r>
            <w:r w:rsidR="002660CF">
              <w:rPr>
                <w:rFonts w:ascii="Arial" w:eastAsia="Aptos" w:hAnsi="Arial" w:cs="Arial"/>
                <w:color w:val="002060"/>
                <w:sz w:val="20"/>
                <w:szCs w:val="20"/>
              </w:rPr>
              <w:t>to</w:t>
            </w:r>
            <w:r w:rsidRPr="0097673A">
              <w:rPr>
                <w:rFonts w:ascii="Arial" w:eastAsia="Aptos" w:hAnsi="Arial" w:cs="Arial"/>
                <w:color w:val="002060"/>
                <w:sz w:val="20"/>
                <w:szCs w:val="20"/>
              </w:rPr>
              <w:t xml:space="preserve"> facilitate, and </w:t>
            </w:r>
            <w:r w:rsidRPr="002B1427">
              <w:rPr>
                <w:rFonts w:ascii="Arial" w:eastAsia="Aptos" w:hAnsi="Arial" w:cs="Arial"/>
                <w:b/>
                <w:bCs/>
                <w:color w:val="002060"/>
                <w:sz w:val="20"/>
                <w:szCs w:val="20"/>
              </w:rPr>
              <w:t>support clusters in annual cycles of self-reflection</w:t>
            </w:r>
            <w:r w:rsidRPr="0097673A">
              <w:rPr>
                <w:rFonts w:ascii="Arial" w:eastAsia="Aptos" w:hAnsi="Arial" w:cs="Arial"/>
                <w:color w:val="002060"/>
                <w:sz w:val="20"/>
                <w:szCs w:val="20"/>
              </w:rPr>
              <w:t xml:space="preserve"> to provide assurance of the progress of cluster working</w:t>
            </w:r>
          </w:p>
        </w:tc>
        <w:tc>
          <w:tcPr>
            <w:tcW w:w="2835" w:type="dxa"/>
          </w:tcPr>
          <w:p w14:paraId="4FC3C435" w14:textId="420806D5" w:rsidR="00886BDC" w:rsidRPr="00FA643A" w:rsidRDefault="0097673A" w:rsidP="00886BDC">
            <w:pPr>
              <w:rPr>
                <w:rFonts w:ascii="Arial" w:eastAsia="Aptos" w:hAnsi="Arial" w:cs="Arial"/>
                <w:color w:val="002060"/>
                <w:sz w:val="20"/>
                <w:szCs w:val="20"/>
              </w:rPr>
            </w:pPr>
            <w:r>
              <w:rPr>
                <w:rFonts w:ascii="Arial" w:eastAsia="Aptos" w:hAnsi="Arial" w:cs="Arial"/>
                <w:color w:val="002060"/>
                <w:sz w:val="20"/>
                <w:szCs w:val="20"/>
              </w:rPr>
              <w:t>Health Board</w:t>
            </w:r>
          </w:p>
        </w:tc>
        <w:tc>
          <w:tcPr>
            <w:tcW w:w="1701" w:type="dxa"/>
          </w:tcPr>
          <w:p w14:paraId="6BD2D145" w14:textId="77F0FB47" w:rsidR="00886BDC" w:rsidRPr="00FA643A" w:rsidRDefault="0097673A" w:rsidP="00886BDC">
            <w:pPr>
              <w:rPr>
                <w:rFonts w:ascii="Arial" w:eastAsia="Aptos" w:hAnsi="Arial" w:cs="Arial"/>
                <w:color w:val="002060"/>
                <w:sz w:val="20"/>
                <w:szCs w:val="20"/>
              </w:rPr>
            </w:pPr>
            <w:r>
              <w:rPr>
                <w:rFonts w:ascii="Arial" w:eastAsia="Aptos" w:hAnsi="Arial" w:cs="Arial"/>
                <w:color w:val="002060"/>
                <w:sz w:val="20"/>
                <w:szCs w:val="20"/>
              </w:rPr>
              <w:t xml:space="preserve">April </w:t>
            </w:r>
            <w:r w:rsidR="000D73D8">
              <w:rPr>
                <w:rFonts w:ascii="Arial" w:eastAsia="Aptos" w:hAnsi="Arial" w:cs="Arial"/>
                <w:color w:val="002060"/>
                <w:sz w:val="20"/>
                <w:szCs w:val="20"/>
              </w:rPr>
              <w:t>2025</w:t>
            </w:r>
          </w:p>
        </w:tc>
      </w:tr>
      <w:tr w:rsidR="00886BDC" w:rsidRPr="00FA643A" w14:paraId="64BF3D28" w14:textId="77777777" w:rsidTr="00DC3185">
        <w:trPr>
          <w:trHeight w:val="426"/>
        </w:trPr>
        <w:tc>
          <w:tcPr>
            <w:tcW w:w="10490" w:type="dxa"/>
          </w:tcPr>
          <w:p w14:paraId="20C59110" w14:textId="1ED00BB2" w:rsidR="00886BDC" w:rsidRPr="00FA643A" w:rsidRDefault="0097673A" w:rsidP="00DC3185">
            <w:pPr>
              <w:rPr>
                <w:rFonts w:ascii="Arial" w:eastAsia="Aptos" w:hAnsi="Arial" w:cs="Arial"/>
                <w:color w:val="002060"/>
                <w:sz w:val="20"/>
                <w:szCs w:val="20"/>
              </w:rPr>
            </w:pPr>
            <w:r w:rsidRPr="0097673A">
              <w:rPr>
                <w:rFonts w:ascii="Arial" w:eastAsia="Aptos" w:hAnsi="Arial" w:cs="Arial"/>
                <w:color w:val="002060"/>
                <w:sz w:val="20"/>
                <w:szCs w:val="20"/>
              </w:rPr>
              <w:t xml:space="preserve">PHW and SPPC to further </w:t>
            </w:r>
            <w:r w:rsidRPr="002B1427">
              <w:rPr>
                <w:rFonts w:ascii="Arial" w:eastAsia="Aptos" w:hAnsi="Arial" w:cs="Arial"/>
                <w:b/>
                <w:bCs/>
                <w:color w:val="002060"/>
                <w:sz w:val="20"/>
                <w:szCs w:val="20"/>
              </w:rPr>
              <w:t>refine the PCMW and ACD maturity matrix</w:t>
            </w:r>
            <w:r w:rsidRPr="0097673A">
              <w:rPr>
                <w:rFonts w:ascii="Arial" w:eastAsia="Aptos" w:hAnsi="Arial" w:cs="Arial"/>
                <w:color w:val="002060"/>
                <w:sz w:val="20"/>
                <w:szCs w:val="20"/>
              </w:rPr>
              <w:t>, to better reflect multi-professional cluster working</w:t>
            </w:r>
          </w:p>
        </w:tc>
        <w:tc>
          <w:tcPr>
            <w:tcW w:w="2835" w:type="dxa"/>
          </w:tcPr>
          <w:p w14:paraId="565ADC17" w14:textId="3839A28D" w:rsidR="00886BDC" w:rsidRPr="00FA643A" w:rsidRDefault="00DC3185" w:rsidP="00886BDC">
            <w:pPr>
              <w:rPr>
                <w:rFonts w:ascii="Arial" w:eastAsia="Aptos" w:hAnsi="Arial" w:cs="Arial"/>
                <w:color w:val="002060"/>
                <w:sz w:val="20"/>
                <w:szCs w:val="20"/>
              </w:rPr>
            </w:pPr>
            <w:r>
              <w:rPr>
                <w:rFonts w:ascii="Arial" w:eastAsia="Aptos" w:hAnsi="Arial" w:cs="Arial"/>
                <w:color w:val="002060"/>
                <w:sz w:val="20"/>
                <w:szCs w:val="20"/>
              </w:rPr>
              <w:t>PHW / SPPC</w:t>
            </w:r>
          </w:p>
        </w:tc>
        <w:tc>
          <w:tcPr>
            <w:tcW w:w="1701" w:type="dxa"/>
          </w:tcPr>
          <w:p w14:paraId="76BA50EB" w14:textId="6D993CC3" w:rsidR="00886BDC" w:rsidRPr="00FA643A" w:rsidRDefault="00DC3185" w:rsidP="00886BDC">
            <w:pPr>
              <w:rPr>
                <w:rFonts w:ascii="Arial" w:eastAsia="Aptos" w:hAnsi="Arial" w:cs="Arial"/>
                <w:color w:val="002060"/>
                <w:sz w:val="20"/>
                <w:szCs w:val="20"/>
              </w:rPr>
            </w:pPr>
            <w:r>
              <w:rPr>
                <w:rFonts w:ascii="Arial" w:eastAsia="Aptos" w:hAnsi="Arial" w:cs="Arial"/>
                <w:color w:val="002060"/>
                <w:sz w:val="20"/>
                <w:szCs w:val="20"/>
              </w:rPr>
              <w:t>December</w:t>
            </w:r>
            <w:r w:rsidR="000D73D8">
              <w:rPr>
                <w:rFonts w:ascii="Arial" w:eastAsia="Aptos" w:hAnsi="Arial" w:cs="Arial"/>
                <w:color w:val="002060"/>
                <w:sz w:val="20"/>
                <w:szCs w:val="20"/>
              </w:rPr>
              <w:t xml:space="preserve"> 2025</w:t>
            </w:r>
          </w:p>
        </w:tc>
      </w:tr>
      <w:tr w:rsidR="00886BDC" w:rsidRPr="00FA643A" w14:paraId="23650A0D" w14:textId="77777777" w:rsidTr="00DC3185">
        <w:trPr>
          <w:trHeight w:val="576"/>
        </w:trPr>
        <w:tc>
          <w:tcPr>
            <w:tcW w:w="10490" w:type="dxa"/>
          </w:tcPr>
          <w:p w14:paraId="4464D819" w14:textId="5A2F597F" w:rsidR="00886BDC" w:rsidRPr="00FA643A" w:rsidRDefault="0097673A" w:rsidP="00DC3185">
            <w:pPr>
              <w:rPr>
                <w:rFonts w:ascii="Arial" w:eastAsia="Aptos" w:hAnsi="Arial" w:cs="Arial"/>
                <w:color w:val="002060"/>
                <w:sz w:val="20"/>
                <w:szCs w:val="20"/>
              </w:rPr>
            </w:pPr>
            <w:r w:rsidRPr="0097673A">
              <w:rPr>
                <w:rFonts w:ascii="Arial" w:eastAsia="Aptos" w:hAnsi="Arial" w:cs="Arial"/>
                <w:color w:val="002060"/>
                <w:sz w:val="20"/>
                <w:szCs w:val="20"/>
              </w:rPr>
              <w:t xml:space="preserve">Health </w:t>
            </w:r>
            <w:r w:rsidR="00BB5D64">
              <w:rPr>
                <w:rFonts w:ascii="Arial" w:eastAsia="Aptos" w:hAnsi="Arial" w:cs="Arial"/>
                <w:color w:val="002060"/>
                <w:sz w:val="20"/>
                <w:szCs w:val="20"/>
              </w:rPr>
              <w:t>B</w:t>
            </w:r>
            <w:r w:rsidRPr="0097673A">
              <w:rPr>
                <w:rFonts w:ascii="Arial" w:eastAsia="Aptos" w:hAnsi="Arial" w:cs="Arial"/>
                <w:color w:val="002060"/>
                <w:sz w:val="20"/>
                <w:szCs w:val="20"/>
              </w:rPr>
              <w:t xml:space="preserve">oards and clusters to </w:t>
            </w:r>
            <w:r w:rsidRPr="002B1427">
              <w:rPr>
                <w:rFonts w:ascii="Arial" w:eastAsia="Aptos" w:hAnsi="Arial" w:cs="Arial"/>
                <w:b/>
                <w:bCs/>
                <w:color w:val="002060"/>
                <w:sz w:val="20"/>
                <w:szCs w:val="20"/>
              </w:rPr>
              <w:t>collectively consider the identified barriers, and explore potential solutions</w:t>
            </w:r>
            <w:r w:rsidRPr="0097673A">
              <w:rPr>
                <w:rFonts w:ascii="Arial" w:eastAsia="Aptos" w:hAnsi="Arial" w:cs="Arial"/>
                <w:color w:val="002060"/>
                <w:sz w:val="20"/>
                <w:szCs w:val="20"/>
              </w:rPr>
              <w:t xml:space="preserve"> both local and where national engagement is required  </w:t>
            </w:r>
          </w:p>
        </w:tc>
        <w:tc>
          <w:tcPr>
            <w:tcW w:w="2835" w:type="dxa"/>
          </w:tcPr>
          <w:p w14:paraId="6BC32021" w14:textId="0E3BF2E6" w:rsidR="00886BDC" w:rsidRPr="00FA643A" w:rsidRDefault="00DC3185" w:rsidP="00886BDC">
            <w:pPr>
              <w:rPr>
                <w:rFonts w:ascii="Arial" w:eastAsia="Aptos" w:hAnsi="Arial" w:cs="Arial"/>
                <w:color w:val="002060"/>
                <w:sz w:val="20"/>
                <w:szCs w:val="20"/>
              </w:rPr>
            </w:pPr>
            <w:r>
              <w:rPr>
                <w:rFonts w:ascii="Arial" w:eastAsia="Aptos" w:hAnsi="Arial" w:cs="Arial"/>
                <w:color w:val="002060"/>
                <w:sz w:val="20"/>
                <w:szCs w:val="20"/>
              </w:rPr>
              <w:t>Health Boards/ Clusters</w:t>
            </w:r>
          </w:p>
        </w:tc>
        <w:tc>
          <w:tcPr>
            <w:tcW w:w="1701" w:type="dxa"/>
          </w:tcPr>
          <w:p w14:paraId="37B48527" w14:textId="05EFEE53" w:rsidR="00886BDC" w:rsidRPr="00FA643A" w:rsidRDefault="001E566F" w:rsidP="00886BDC">
            <w:pPr>
              <w:rPr>
                <w:rFonts w:ascii="Arial" w:eastAsia="Aptos" w:hAnsi="Arial" w:cs="Arial"/>
                <w:color w:val="002060"/>
                <w:sz w:val="20"/>
                <w:szCs w:val="20"/>
              </w:rPr>
            </w:pPr>
            <w:r>
              <w:rPr>
                <w:rFonts w:ascii="Arial" w:eastAsia="Aptos" w:hAnsi="Arial" w:cs="Arial"/>
                <w:color w:val="002060"/>
                <w:sz w:val="20"/>
                <w:szCs w:val="20"/>
              </w:rPr>
              <w:t>March 2025</w:t>
            </w:r>
          </w:p>
        </w:tc>
      </w:tr>
      <w:tr w:rsidR="00886BDC" w:rsidRPr="00FA643A" w14:paraId="2A5385F7" w14:textId="77777777" w:rsidTr="00DC3185">
        <w:trPr>
          <w:trHeight w:val="576"/>
        </w:trPr>
        <w:tc>
          <w:tcPr>
            <w:tcW w:w="10490" w:type="dxa"/>
          </w:tcPr>
          <w:p w14:paraId="763F693D" w14:textId="488B307D" w:rsidR="00886BDC" w:rsidRPr="00FA643A" w:rsidRDefault="00DC3185" w:rsidP="00DC3185">
            <w:pPr>
              <w:spacing w:before="100" w:beforeAutospacing="1" w:after="100" w:afterAutospacing="1"/>
              <w:rPr>
                <w:rFonts w:ascii="Arial" w:eastAsia="Aptos" w:hAnsi="Arial" w:cs="Arial"/>
                <w:color w:val="002060"/>
                <w:sz w:val="20"/>
                <w:szCs w:val="20"/>
              </w:rPr>
            </w:pPr>
            <w:r w:rsidRPr="00DC3185">
              <w:rPr>
                <w:rFonts w:ascii="Arial" w:hAnsi="Arial" w:cs="Arial"/>
                <w:color w:val="002060"/>
                <w:sz w:val="20"/>
                <w:szCs w:val="20"/>
              </w:rPr>
              <w:t xml:space="preserve">PHW, SPPC and HEIW </w:t>
            </w:r>
            <w:r>
              <w:rPr>
                <w:rFonts w:ascii="Arial" w:hAnsi="Arial" w:cs="Arial"/>
                <w:color w:val="002060"/>
                <w:sz w:val="20"/>
                <w:szCs w:val="20"/>
              </w:rPr>
              <w:t xml:space="preserve"> to </w:t>
            </w:r>
            <w:r w:rsidRPr="002B1427">
              <w:rPr>
                <w:rFonts w:ascii="Arial" w:hAnsi="Arial" w:cs="Arial"/>
                <w:b/>
                <w:bCs/>
                <w:color w:val="002060"/>
                <w:sz w:val="20"/>
                <w:szCs w:val="20"/>
              </w:rPr>
              <w:t>s</w:t>
            </w:r>
            <w:r w:rsidR="0097673A" w:rsidRPr="002B1427">
              <w:rPr>
                <w:rFonts w:ascii="Arial" w:hAnsi="Arial" w:cs="Arial"/>
                <w:b/>
                <w:bCs/>
                <w:color w:val="002060"/>
                <w:sz w:val="20"/>
                <w:szCs w:val="20"/>
              </w:rPr>
              <w:t>trengthen and communicate opportunities to share and promote examples of innovation</w:t>
            </w:r>
            <w:r w:rsidR="0097673A" w:rsidRPr="00DC3185">
              <w:rPr>
                <w:rFonts w:ascii="Arial" w:hAnsi="Arial" w:cs="Arial"/>
                <w:color w:val="002060"/>
                <w:sz w:val="20"/>
                <w:szCs w:val="20"/>
              </w:rPr>
              <w:t xml:space="preserve"> and ongoing good practice clusters are delivering, including through the </w:t>
            </w:r>
            <w:hyperlink r:id="rId38" w:history="1">
              <w:r w:rsidR="0097673A" w:rsidRPr="00DC3185">
                <w:rPr>
                  <w:rStyle w:val="Hyperlink"/>
                  <w:rFonts w:ascii="Arial" w:hAnsi="Arial" w:cs="Arial"/>
                  <w:sz w:val="20"/>
                  <w:szCs w:val="20"/>
                </w:rPr>
                <w:t>Primary Care One</w:t>
              </w:r>
            </w:hyperlink>
            <w:r w:rsidR="0097673A" w:rsidRPr="00DC3185">
              <w:rPr>
                <w:rFonts w:ascii="Arial" w:hAnsi="Arial" w:cs="Arial"/>
                <w:color w:val="002060"/>
                <w:sz w:val="20"/>
                <w:szCs w:val="20"/>
              </w:rPr>
              <w:t xml:space="preserve"> website and Health Education and Improvement Wales (HEIW) </w:t>
            </w:r>
            <w:hyperlink r:id="rId39" w:history="1">
              <w:r w:rsidR="0097673A" w:rsidRPr="00DC3185">
                <w:rPr>
                  <w:rStyle w:val="Hyperlink"/>
                  <w:rFonts w:ascii="Arial" w:hAnsi="Arial" w:cs="Arial"/>
                  <w:sz w:val="20"/>
                  <w:szCs w:val="20"/>
                </w:rPr>
                <w:t>Primary and Community Care Compendium of Roles and Models</w:t>
              </w:r>
            </w:hyperlink>
            <w:r w:rsidR="0097673A" w:rsidRPr="00DC3185">
              <w:rPr>
                <w:rFonts w:ascii="Arial" w:hAnsi="Arial" w:cs="Arial"/>
                <w:color w:val="002060"/>
                <w:sz w:val="20"/>
                <w:szCs w:val="20"/>
              </w:rPr>
              <w:t xml:space="preserve"> website</w:t>
            </w:r>
          </w:p>
        </w:tc>
        <w:tc>
          <w:tcPr>
            <w:tcW w:w="2835" w:type="dxa"/>
          </w:tcPr>
          <w:p w14:paraId="79B5452A" w14:textId="04860AFB" w:rsidR="00886BDC" w:rsidRPr="00FA643A" w:rsidRDefault="00DC3185" w:rsidP="00886BDC">
            <w:pPr>
              <w:rPr>
                <w:rFonts w:ascii="Arial" w:eastAsia="Aptos" w:hAnsi="Arial" w:cs="Arial"/>
                <w:color w:val="002060"/>
                <w:sz w:val="20"/>
                <w:szCs w:val="20"/>
              </w:rPr>
            </w:pPr>
            <w:r>
              <w:rPr>
                <w:rFonts w:ascii="Arial" w:eastAsia="Aptos" w:hAnsi="Arial" w:cs="Arial"/>
                <w:color w:val="002060"/>
                <w:sz w:val="20"/>
                <w:szCs w:val="20"/>
              </w:rPr>
              <w:t>PHW/ SPPC/ HEIW</w:t>
            </w:r>
          </w:p>
        </w:tc>
        <w:tc>
          <w:tcPr>
            <w:tcW w:w="1701" w:type="dxa"/>
          </w:tcPr>
          <w:p w14:paraId="3A2B4DC6" w14:textId="17291ED4" w:rsidR="00886BDC" w:rsidRPr="00FA643A" w:rsidRDefault="00DC3185" w:rsidP="00886BDC">
            <w:pPr>
              <w:rPr>
                <w:rFonts w:ascii="Arial" w:eastAsia="Aptos" w:hAnsi="Arial" w:cs="Arial"/>
                <w:color w:val="002060"/>
                <w:sz w:val="20"/>
                <w:szCs w:val="20"/>
              </w:rPr>
            </w:pPr>
            <w:r>
              <w:rPr>
                <w:rFonts w:ascii="Arial" w:eastAsia="Aptos" w:hAnsi="Arial" w:cs="Arial"/>
                <w:color w:val="002060"/>
                <w:sz w:val="20"/>
                <w:szCs w:val="20"/>
              </w:rPr>
              <w:t>December</w:t>
            </w:r>
            <w:r w:rsidR="000D73D8">
              <w:rPr>
                <w:rFonts w:ascii="Arial" w:eastAsia="Aptos" w:hAnsi="Arial" w:cs="Arial"/>
                <w:color w:val="002060"/>
                <w:sz w:val="20"/>
                <w:szCs w:val="20"/>
              </w:rPr>
              <w:t xml:space="preserve"> 2</w:t>
            </w:r>
            <w:r>
              <w:rPr>
                <w:rFonts w:ascii="Arial" w:eastAsia="Aptos" w:hAnsi="Arial" w:cs="Arial"/>
                <w:color w:val="002060"/>
                <w:sz w:val="20"/>
                <w:szCs w:val="20"/>
              </w:rPr>
              <w:t>024</w:t>
            </w:r>
          </w:p>
        </w:tc>
      </w:tr>
      <w:tr w:rsidR="00886BDC" w:rsidRPr="00FA643A" w14:paraId="4004BF85" w14:textId="77777777" w:rsidTr="00DC3185">
        <w:trPr>
          <w:trHeight w:val="576"/>
        </w:trPr>
        <w:tc>
          <w:tcPr>
            <w:tcW w:w="10490" w:type="dxa"/>
          </w:tcPr>
          <w:p w14:paraId="10A5F171" w14:textId="6FEBB83D" w:rsidR="00886BDC" w:rsidRPr="00FA643A" w:rsidRDefault="00DC3185" w:rsidP="00DC3185">
            <w:pPr>
              <w:rPr>
                <w:rFonts w:ascii="Arial" w:eastAsia="Aptos" w:hAnsi="Arial" w:cs="Arial"/>
                <w:color w:val="002060"/>
                <w:sz w:val="20"/>
                <w:szCs w:val="20"/>
              </w:rPr>
            </w:pPr>
            <w:r w:rsidRPr="00DC3185">
              <w:rPr>
                <w:rFonts w:ascii="Arial" w:eastAsia="Aptos" w:hAnsi="Arial" w:cs="Arial"/>
                <w:color w:val="002060"/>
                <w:sz w:val="20"/>
                <w:szCs w:val="20"/>
              </w:rPr>
              <w:t xml:space="preserve">Health Boards and clusters to </w:t>
            </w:r>
            <w:r w:rsidRPr="002B1427">
              <w:rPr>
                <w:rFonts w:ascii="Arial" w:eastAsia="Aptos" w:hAnsi="Arial" w:cs="Arial"/>
                <w:b/>
                <w:bCs/>
                <w:color w:val="002060"/>
                <w:sz w:val="20"/>
                <w:szCs w:val="20"/>
              </w:rPr>
              <w:t>consider the organisational development needs</w:t>
            </w:r>
            <w:r w:rsidRPr="00DC3185">
              <w:rPr>
                <w:rFonts w:ascii="Arial" w:eastAsia="Aptos" w:hAnsi="Arial" w:cs="Arial"/>
                <w:color w:val="002060"/>
                <w:sz w:val="20"/>
                <w:szCs w:val="20"/>
              </w:rPr>
              <w:t xml:space="preserve"> of the cluster and the professional collaboratives, and putting in place mechanisms for individual and team development</w:t>
            </w:r>
          </w:p>
        </w:tc>
        <w:tc>
          <w:tcPr>
            <w:tcW w:w="2835" w:type="dxa"/>
          </w:tcPr>
          <w:p w14:paraId="492C3CCA" w14:textId="60DACE3C" w:rsidR="00886BDC" w:rsidRPr="00FA643A" w:rsidRDefault="00DC3185" w:rsidP="00886BDC">
            <w:pPr>
              <w:rPr>
                <w:rFonts w:ascii="Arial" w:eastAsia="Aptos" w:hAnsi="Arial" w:cs="Arial"/>
                <w:color w:val="002060"/>
                <w:sz w:val="20"/>
                <w:szCs w:val="20"/>
              </w:rPr>
            </w:pPr>
            <w:r w:rsidRPr="00DC3185">
              <w:rPr>
                <w:rFonts w:ascii="Arial" w:eastAsia="Aptos" w:hAnsi="Arial" w:cs="Arial"/>
                <w:color w:val="002060"/>
                <w:sz w:val="20"/>
                <w:szCs w:val="20"/>
              </w:rPr>
              <w:t>Health Boards/ Clusters</w:t>
            </w:r>
          </w:p>
        </w:tc>
        <w:tc>
          <w:tcPr>
            <w:tcW w:w="1701" w:type="dxa"/>
          </w:tcPr>
          <w:p w14:paraId="4124E8D3" w14:textId="15805FBE" w:rsidR="00886BDC" w:rsidRPr="00FA643A" w:rsidRDefault="00DC3185" w:rsidP="00886BDC">
            <w:pPr>
              <w:rPr>
                <w:rFonts w:ascii="Arial" w:eastAsia="Aptos" w:hAnsi="Arial" w:cs="Arial"/>
                <w:color w:val="002060"/>
                <w:sz w:val="20"/>
                <w:szCs w:val="20"/>
              </w:rPr>
            </w:pPr>
            <w:r>
              <w:rPr>
                <w:rFonts w:ascii="Arial" w:eastAsia="Aptos" w:hAnsi="Arial" w:cs="Arial"/>
                <w:color w:val="002060"/>
                <w:sz w:val="20"/>
                <w:szCs w:val="20"/>
              </w:rPr>
              <w:t>March 2025</w:t>
            </w:r>
          </w:p>
        </w:tc>
      </w:tr>
      <w:tr w:rsidR="00886BDC" w:rsidRPr="00FA643A" w14:paraId="2EEF11BE" w14:textId="77777777" w:rsidTr="00DC3185">
        <w:trPr>
          <w:trHeight w:val="576"/>
        </w:trPr>
        <w:tc>
          <w:tcPr>
            <w:tcW w:w="10490" w:type="dxa"/>
          </w:tcPr>
          <w:p w14:paraId="163D37C5" w14:textId="01D4A7C7" w:rsidR="00886BDC" w:rsidRPr="00FA643A" w:rsidRDefault="00DC3185" w:rsidP="00DC3185">
            <w:pPr>
              <w:rPr>
                <w:rFonts w:ascii="Arial" w:eastAsia="Aptos" w:hAnsi="Arial" w:cs="Arial"/>
                <w:color w:val="002060"/>
                <w:sz w:val="20"/>
                <w:szCs w:val="20"/>
              </w:rPr>
            </w:pPr>
            <w:r w:rsidRPr="00DC3185">
              <w:rPr>
                <w:rFonts w:ascii="Arial" w:eastAsia="Aptos" w:hAnsi="Arial" w:cs="Arial"/>
                <w:color w:val="002060"/>
                <w:sz w:val="20"/>
                <w:szCs w:val="20"/>
              </w:rPr>
              <w:t xml:space="preserve">Health Boards and clusters to consider ways to </w:t>
            </w:r>
            <w:r w:rsidRPr="002B1427">
              <w:rPr>
                <w:rFonts w:ascii="Arial" w:eastAsia="Aptos" w:hAnsi="Arial" w:cs="Arial"/>
                <w:b/>
                <w:bCs/>
                <w:color w:val="002060"/>
                <w:sz w:val="20"/>
                <w:szCs w:val="20"/>
              </w:rPr>
              <w:t>strengthen the working relationships and communications</w:t>
            </w:r>
            <w:r w:rsidRPr="00DC3185">
              <w:rPr>
                <w:rFonts w:ascii="Arial" w:eastAsia="Aptos" w:hAnsi="Arial" w:cs="Arial"/>
                <w:color w:val="002060"/>
                <w:sz w:val="20"/>
                <w:szCs w:val="20"/>
              </w:rPr>
              <w:t xml:space="preserve"> with strategic partners including within the health board and with pan-cluster planning groups (PCPG), and Regional Partnership Boards (RPB)</w:t>
            </w:r>
          </w:p>
        </w:tc>
        <w:tc>
          <w:tcPr>
            <w:tcW w:w="2835" w:type="dxa"/>
          </w:tcPr>
          <w:p w14:paraId="45914BDF" w14:textId="1D992EAD" w:rsidR="00886BDC" w:rsidRPr="00FA643A" w:rsidRDefault="00DC3185" w:rsidP="00886BDC">
            <w:pPr>
              <w:rPr>
                <w:rFonts w:ascii="Arial" w:eastAsia="Aptos" w:hAnsi="Arial" w:cs="Arial"/>
                <w:color w:val="002060"/>
                <w:sz w:val="20"/>
                <w:szCs w:val="20"/>
              </w:rPr>
            </w:pPr>
            <w:r>
              <w:rPr>
                <w:rFonts w:ascii="Arial" w:eastAsia="Aptos" w:hAnsi="Arial" w:cs="Arial"/>
                <w:color w:val="002060"/>
                <w:sz w:val="20"/>
                <w:szCs w:val="20"/>
              </w:rPr>
              <w:t>Health Boards/ Clusters</w:t>
            </w:r>
          </w:p>
        </w:tc>
        <w:tc>
          <w:tcPr>
            <w:tcW w:w="1701" w:type="dxa"/>
          </w:tcPr>
          <w:p w14:paraId="7218728A" w14:textId="0F25A062" w:rsidR="00886BDC" w:rsidRPr="00FA643A" w:rsidRDefault="000D73D8" w:rsidP="00886BDC">
            <w:pPr>
              <w:rPr>
                <w:rFonts w:ascii="Arial" w:eastAsia="Aptos" w:hAnsi="Arial" w:cs="Arial"/>
                <w:color w:val="002060"/>
                <w:sz w:val="20"/>
                <w:szCs w:val="20"/>
              </w:rPr>
            </w:pPr>
            <w:r>
              <w:rPr>
                <w:rFonts w:ascii="Arial" w:eastAsia="Aptos" w:hAnsi="Arial" w:cs="Arial"/>
                <w:color w:val="002060"/>
                <w:sz w:val="20"/>
                <w:szCs w:val="20"/>
              </w:rPr>
              <w:t>June 2025</w:t>
            </w:r>
          </w:p>
        </w:tc>
      </w:tr>
      <w:tr w:rsidR="000D73D8" w:rsidRPr="00FA643A" w14:paraId="1AC10562" w14:textId="77777777" w:rsidTr="00DC3185">
        <w:trPr>
          <w:trHeight w:val="576"/>
        </w:trPr>
        <w:tc>
          <w:tcPr>
            <w:tcW w:w="10490" w:type="dxa"/>
          </w:tcPr>
          <w:p w14:paraId="26140EA4" w14:textId="0022FEC8" w:rsidR="000D73D8" w:rsidRPr="00FA643A" w:rsidRDefault="00DC3185" w:rsidP="000D73D8">
            <w:pPr>
              <w:rPr>
                <w:rFonts w:ascii="Arial" w:eastAsia="Aptos" w:hAnsi="Arial" w:cs="Arial"/>
                <w:color w:val="002060"/>
                <w:sz w:val="20"/>
                <w:szCs w:val="20"/>
              </w:rPr>
            </w:pPr>
            <w:r w:rsidRPr="00DC3185">
              <w:rPr>
                <w:rFonts w:ascii="Arial" w:eastAsia="Aptos" w:hAnsi="Arial" w:cs="Arial"/>
                <w:color w:val="002060"/>
                <w:sz w:val="20"/>
                <w:szCs w:val="20"/>
              </w:rPr>
              <w:t xml:space="preserve">Welsh Government, Health Boards and SPPC to </w:t>
            </w:r>
            <w:r w:rsidRPr="002B1427">
              <w:rPr>
                <w:rFonts w:ascii="Arial" w:eastAsia="Aptos" w:hAnsi="Arial" w:cs="Arial"/>
                <w:b/>
                <w:bCs/>
                <w:color w:val="002060"/>
                <w:sz w:val="20"/>
                <w:szCs w:val="20"/>
              </w:rPr>
              <w:t>consider a review of the recommended time allocation</w:t>
            </w:r>
            <w:r w:rsidRPr="00DC3185">
              <w:rPr>
                <w:rFonts w:ascii="Arial" w:eastAsia="Aptos" w:hAnsi="Arial" w:cs="Arial"/>
                <w:color w:val="002060"/>
                <w:sz w:val="20"/>
                <w:szCs w:val="20"/>
              </w:rPr>
              <w:t xml:space="preserve"> for the cluster lead and professional collaborative lead roles, to determine if this adequate for the leads to fulfil their responsibilities</w:t>
            </w:r>
          </w:p>
        </w:tc>
        <w:tc>
          <w:tcPr>
            <w:tcW w:w="2835" w:type="dxa"/>
          </w:tcPr>
          <w:p w14:paraId="6A827C39" w14:textId="47AA2E3A" w:rsidR="000D73D8" w:rsidRPr="00FA643A" w:rsidRDefault="00DC3185" w:rsidP="000D73D8">
            <w:pPr>
              <w:rPr>
                <w:rFonts w:ascii="Arial" w:eastAsia="Aptos" w:hAnsi="Arial" w:cs="Arial"/>
                <w:color w:val="002060"/>
                <w:sz w:val="20"/>
                <w:szCs w:val="20"/>
              </w:rPr>
            </w:pPr>
            <w:r w:rsidRPr="00DC3185">
              <w:rPr>
                <w:rFonts w:ascii="Arial" w:eastAsia="Aptos" w:hAnsi="Arial" w:cs="Arial"/>
                <w:color w:val="002060"/>
                <w:sz w:val="20"/>
                <w:szCs w:val="20"/>
              </w:rPr>
              <w:t>Welsh Government</w:t>
            </w:r>
            <w:r>
              <w:rPr>
                <w:rFonts w:ascii="Arial" w:eastAsia="Aptos" w:hAnsi="Arial" w:cs="Arial"/>
                <w:color w:val="002060"/>
                <w:sz w:val="20"/>
                <w:szCs w:val="20"/>
              </w:rPr>
              <w:t>/</w:t>
            </w:r>
            <w:r w:rsidRPr="00DC3185">
              <w:rPr>
                <w:rFonts w:ascii="Arial" w:eastAsia="Aptos" w:hAnsi="Arial" w:cs="Arial"/>
                <w:color w:val="002060"/>
                <w:sz w:val="20"/>
                <w:szCs w:val="20"/>
              </w:rPr>
              <w:t xml:space="preserve"> Health Boards</w:t>
            </w:r>
            <w:r>
              <w:rPr>
                <w:rFonts w:ascii="Arial" w:eastAsia="Aptos" w:hAnsi="Arial" w:cs="Arial"/>
                <w:color w:val="002060"/>
                <w:sz w:val="20"/>
                <w:szCs w:val="20"/>
              </w:rPr>
              <w:t xml:space="preserve">/ </w:t>
            </w:r>
            <w:r w:rsidRPr="00DC3185">
              <w:rPr>
                <w:rFonts w:ascii="Arial" w:eastAsia="Aptos" w:hAnsi="Arial" w:cs="Arial"/>
                <w:color w:val="002060"/>
                <w:sz w:val="20"/>
                <w:szCs w:val="20"/>
              </w:rPr>
              <w:t>SPPC</w:t>
            </w:r>
          </w:p>
        </w:tc>
        <w:tc>
          <w:tcPr>
            <w:tcW w:w="1701" w:type="dxa"/>
          </w:tcPr>
          <w:p w14:paraId="2AE47DF6" w14:textId="1FC6616C" w:rsidR="000D73D8" w:rsidRPr="00FA643A" w:rsidRDefault="000D73D8" w:rsidP="000D73D8">
            <w:pPr>
              <w:rPr>
                <w:rFonts w:ascii="Arial" w:eastAsia="Aptos" w:hAnsi="Arial" w:cs="Arial"/>
                <w:color w:val="002060"/>
                <w:sz w:val="20"/>
                <w:szCs w:val="20"/>
              </w:rPr>
            </w:pPr>
            <w:r>
              <w:rPr>
                <w:rFonts w:ascii="Arial" w:eastAsia="Aptos" w:hAnsi="Arial" w:cs="Arial"/>
                <w:color w:val="002060"/>
                <w:sz w:val="20"/>
                <w:szCs w:val="20"/>
              </w:rPr>
              <w:t>2025</w:t>
            </w:r>
            <w:r w:rsidR="00DC3185">
              <w:rPr>
                <w:rFonts w:ascii="Arial" w:eastAsia="Aptos" w:hAnsi="Arial" w:cs="Arial"/>
                <w:color w:val="002060"/>
                <w:sz w:val="20"/>
                <w:szCs w:val="20"/>
              </w:rPr>
              <w:t>/26</w:t>
            </w:r>
          </w:p>
        </w:tc>
      </w:tr>
      <w:tr w:rsidR="000D73D8" w:rsidRPr="00FA643A" w14:paraId="0C070F82" w14:textId="77777777" w:rsidTr="00DC3185">
        <w:trPr>
          <w:trHeight w:val="441"/>
        </w:trPr>
        <w:tc>
          <w:tcPr>
            <w:tcW w:w="10490" w:type="dxa"/>
          </w:tcPr>
          <w:p w14:paraId="72821EFE" w14:textId="3B928318" w:rsidR="000D73D8" w:rsidRPr="00886BDC" w:rsidRDefault="00DC3185" w:rsidP="00DC3185">
            <w:pPr>
              <w:rPr>
                <w:rFonts w:ascii="Arial" w:eastAsia="Aptos" w:hAnsi="Arial" w:cs="Arial"/>
                <w:color w:val="002060"/>
                <w:sz w:val="20"/>
                <w:szCs w:val="20"/>
              </w:rPr>
            </w:pPr>
            <w:r w:rsidRPr="00DC3185">
              <w:rPr>
                <w:rFonts w:ascii="Arial" w:eastAsia="Aptos" w:hAnsi="Arial" w:cs="Arial"/>
                <w:color w:val="002060"/>
                <w:sz w:val="20"/>
                <w:szCs w:val="20"/>
              </w:rPr>
              <w:t xml:space="preserve">SPPC and PHW to </w:t>
            </w:r>
            <w:r w:rsidRPr="002B1427">
              <w:rPr>
                <w:rFonts w:ascii="Arial" w:eastAsia="Aptos" w:hAnsi="Arial" w:cs="Arial"/>
                <w:b/>
                <w:bCs/>
                <w:color w:val="002060"/>
                <w:sz w:val="20"/>
                <w:szCs w:val="20"/>
              </w:rPr>
              <w:t>strengthen communication of the role and remit</w:t>
            </w:r>
            <w:r w:rsidRPr="00DC3185">
              <w:rPr>
                <w:rFonts w:ascii="Arial" w:eastAsia="Aptos" w:hAnsi="Arial" w:cs="Arial"/>
                <w:color w:val="002060"/>
                <w:sz w:val="20"/>
                <w:szCs w:val="20"/>
              </w:rPr>
              <w:t xml:space="preserve"> of clusters and professional collaboratives in Wales</w:t>
            </w:r>
          </w:p>
        </w:tc>
        <w:tc>
          <w:tcPr>
            <w:tcW w:w="2835" w:type="dxa"/>
          </w:tcPr>
          <w:p w14:paraId="04EBE805" w14:textId="47A2DED1" w:rsidR="000D73D8" w:rsidRDefault="00DC3185" w:rsidP="000D73D8">
            <w:pPr>
              <w:rPr>
                <w:rFonts w:ascii="Arial" w:eastAsia="Aptos" w:hAnsi="Arial" w:cs="Arial"/>
                <w:color w:val="002060"/>
                <w:sz w:val="20"/>
                <w:szCs w:val="20"/>
              </w:rPr>
            </w:pPr>
            <w:r>
              <w:rPr>
                <w:rFonts w:ascii="Arial" w:eastAsia="Aptos" w:hAnsi="Arial" w:cs="Arial"/>
                <w:color w:val="002060"/>
                <w:sz w:val="20"/>
                <w:szCs w:val="20"/>
              </w:rPr>
              <w:t>SPPC/ PHW</w:t>
            </w:r>
          </w:p>
        </w:tc>
        <w:tc>
          <w:tcPr>
            <w:tcW w:w="1701" w:type="dxa"/>
          </w:tcPr>
          <w:p w14:paraId="6930B11A" w14:textId="7CF60303" w:rsidR="000D73D8" w:rsidRDefault="00DC3185" w:rsidP="000D73D8">
            <w:pPr>
              <w:rPr>
                <w:rFonts w:ascii="Arial" w:eastAsia="Aptos" w:hAnsi="Arial" w:cs="Arial"/>
                <w:color w:val="002060"/>
                <w:sz w:val="20"/>
                <w:szCs w:val="20"/>
              </w:rPr>
            </w:pPr>
            <w:r>
              <w:rPr>
                <w:rFonts w:ascii="Arial" w:eastAsia="Aptos" w:hAnsi="Arial" w:cs="Arial"/>
                <w:color w:val="002060"/>
                <w:sz w:val="20"/>
                <w:szCs w:val="20"/>
              </w:rPr>
              <w:t>December</w:t>
            </w:r>
            <w:r w:rsidR="000D73D8">
              <w:rPr>
                <w:rFonts w:ascii="Arial" w:eastAsia="Aptos" w:hAnsi="Arial" w:cs="Arial"/>
                <w:color w:val="002060"/>
                <w:sz w:val="20"/>
                <w:szCs w:val="20"/>
              </w:rPr>
              <w:t xml:space="preserve"> 2025</w:t>
            </w:r>
          </w:p>
        </w:tc>
      </w:tr>
      <w:tr w:rsidR="000D7EE6" w:rsidRPr="00FA643A" w14:paraId="04BD2A4C" w14:textId="77777777" w:rsidTr="00DC3185">
        <w:trPr>
          <w:trHeight w:val="576"/>
        </w:trPr>
        <w:tc>
          <w:tcPr>
            <w:tcW w:w="10490" w:type="dxa"/>
          </w:tcPr>
          <w:p w14:paraId="26A11526" w14:textId="2C34AE46" w:rsidR="000D7EE6" w:rsidRPr="00886BDC" w:rsidRDefault="00DC3185" w:rsidP="00DC3185">
            <w:pPr>
              <w:rPr>
                <w:rFonts w:ascii="Arial" w:eastAsia="Aptos" w:hAnsi="Arial" w:cs="Arial"/>
                <w:color w:val="002060"/>
                <w:sz w:val="20"/>
                <w:szCs w:val="20"/>
              </w:rPr>
            </w:pPr>
            <w:r w:rsidRPr="00DC3185">
              <w:rPr>
                <w:rFonts w:ascii="Arial" w:eastAsia="Aptos" w:hAnsi="Arial" w:cs="Arial"/>
                <w:color w:val="002060"/>
                <w:sz w:val="20"/>
                <w:szCs w:val="20"/>
              </w:rPr>
              <w:t xml:space="preserve">Health Boards and clusters to explore ways of </w:t>
            </w:r>
            <w:r w:rsidRPr="002B1427">
              <w:rPr>
                <w:rFonts w:ascii="Arial" w:eastAsia="Aptos" w:hAnsi="Arial" w:cs="Arial"/>
                <w:b/>
                <w:bCs/>
                <w:color w:val="002060"/>
                <w:sz w:val="20"/>
                <w:szCs w:val="20"/>
              </w:rPr>
              <w:t>identifying and strengthening the local mechanisms that can enable clusters to become autonomous, empowered, and innovative entities</w:t>
            </w:r>
            <w:r w:rsidRPr="00DC3185">
              <w:rPr>
                <w:rFonts w:ascii="Arial" w:eastAsia="Aptos" w:hAnsi="Arial" w:cs="Arial"/>
                <w:color w:val="002060"/>
                <w:sz w:val="20"/>
                <w:szCs w:val="20"/>
              </w:rPr>
              <w:t xml:space="preserve"> </w:t>
            </w:r>
          </w:p>
        </w:tc>
        <w:tc>
          <w:tcPr>
            <w:tcW w:w="2835" w:type="dxa"/>
          </w:tcPr>
          <w:p w14:paraId="0CB52275" w14:textId="65223A14" w:rsidR="000D7EE6" w:rsidRDefault="00DC3185" w:rsidP="000D73D8">
            <w:pPr>
              <w:rPr>
                <w:rFonts w:ascii="Arial" w:eastAsia="Aptos" w:hAnsi="Arial" w:cs="Arial"/>
                <w:color w:val="002060"/>
                <w:sz w:val="20"/>
                <w:szCs w:val="20"/>
              </w:rPr>
            </w:pPr>
            <w:r>
              <w:rPr>
                <w:rFonts w:ascii="Arial" w:eastAsia="Aptos" w:hAnsi="Arial" w:cs="Arial"/>
                <w:color w:val="002060"/>
                <w:sz w:val="20"/>
                <w:szCs w:val="20"/>
              </w:rPr>
              <w:t>Health Boards/ Clusters</w:t>
            </w:r>
          </w:p>
        </w:tc>
        <w:tc>
          <w:tcPr>
            <w:tcW w:w="1701" w:type="dxa"/>
          </w:tcPr>
          <w:p w14:paraId="1BF79934" w14:textId="1BE09AF6" w:rsidR="000D7EE6" w:rsidRDefault="000D7EE6" w:rsidP="000D73D8">
            <w:pPr>
              <w:rPr>
                <w:rFonts w:ascii="Arial" w:eastAsia="Aptos" w:hAnsi="Arial" w:cs="Arial"/>
                <w:color w:val="002060"/>
                <w:sz w:val="20"/>
                <w:szCs w:val="20"/>
              </w:rPr>
            </w:pPr>
            <w:r>
              <w:rPr>
                <w:rFonts w:ascii="Arial" w:eastAsia="Aptos" w:hAnsi="Arial" w:cs="Arial"/>
                <w:color w:val="002060"/>
                <w:sz w:val="20"/>
                <w:szCs w:val="20"/>
              </w:rPr>
              <w:t>March 2025</w:t>
            </w:r>
          </w:p>
        </w:tc>
      </w:tr>
      <w:tr w:rsidR="000D73D8" w:rsidRPr="00FA643A" w14:paraId="4AED400A" w14:textId="77777777" w:rsidTr="00DC3185">
        <w:trPr>
          <w:trHeight w:val="576"/>
        </w:trPr>
        <w:tc>
          <w:tcPr>
            <w:tcW w:w="10490" w:type="dxa"/>
          </w:tcPr>
          <w:p w14:paraId="002A9EBE" w14:textId="0F78CFF3" w:rsidR="000D73D8" w:rsidRPr="00FA643A" w:rsidRDefault="00DC3185" w:rsidP="000D73D8">
            <w:pPr>
              <w:rPr>
                <w:rFonts w:ascii="Arial" w:eastAsia="Aptos" w:hAnsi="Arial" w:cs="Arial"/>
                <w:color w:val="002060"/>
                <w:sz w:val="20"/>
                <w:szCs w:val="20"/>
              </w:rPr>
            </w:pPr>
            <w:r w:rsidRPr="00DC3185">
              <w:rPr>
                <w:rFonts w:ascii="Arial" w:eastAsia="Aptos" w:hAnsi="Arial" w:cs="Arial"/>
                <w:color w:val="002060"/>
                <w:sz w:val="20"/>
                <w:szCs w:val="20"/>
              </w:rPr>
              <w:t xml:space="preserve">Welsh Government, Health Boards and SPPC to </w:t>
            </w:r>
            <w:r w:rsidRPr="002B1427">
              <w:rPr>
                <w:rFonts w:ascii="Arial" w:eastAsia="Aptos" w:hAnsi="Arial" w:cs="Arial"/>
                <w:b/>
                <w:bCs/>
                <w:color w:val="002060"/>
                <w:sz w:val="20"/>
                <w:szCs w:val="20"/>
              </w:rPr>
              <w:t xml:space="preserve">maintain a focus on strengthening cluster working </w:t>
            </w:r>
            <w:r w:rsidRPr="00DC3185">
              <w:rPr>
                <w:rFonts w:ascii="Arial" w:eastAsia="Aptos" w:hAnsi="Arial" w:cs="Arial"/>
                <w:color w:val="002060"/>
                <w:sz w:val="20"/>
                <w:szCs w:val="20"/>
              </w:rPr>
              <w:t>and implementation of the PCMW across Wales</w:t>
            </w:r>
          </w:p>
        </w:tc>
        <w:tc>
          <w:tcPr>
            <w:tcW w:w="2835" w:type="dxa"/>
          </w:tcPr>
          <w:p w14:paraId="7E188B74" w14:textId="4B135911" w:rsidR="000D73D8" w:rsidRPr="00FA643A" w:rsidRDefault="00DC3185" w:rsidP="000D73D8">
            <w:pPr>
              <w:rPr>
                <w:rFonts w:ascii="Arial" w:eastAsia="Aptos" w:hAnsi="Arial" w:cs="Arial"/>
                <w:color w:val="002060"/>
                <w:sz w:val="20"/>
                <w:szCs w:val="20"/>
              </w:rPr>
            </w:pPr>
            <w:r w:rsidRPr="00DC3185">
              <w:rPr>
                <w:rFonts w:ascii="Arial" w:eastAsia="Aptos" w:hAnsi="Arial" w:cs="Arial"/>
                <w:color w:val="002060"/>
                <w:sz w:val="20"/>
                <w:szCs w:val="20"/>
              </w:rPr>
              <w:t>Welsh Government/ Health Boards/ SPPC</w:t>
            </w:r>
          </w:p>
        </w:tc>
        <w:tc>
          <w:tcPr>
            <w:tcW w:w="1701" w:type="dxa"/>
          </w:tcPr>
          <w:p w14:paraId="0EAAD655" w14:textId="21933070" w:rsidR="000D73D8" w:rsidRPr="00FA643A" w:rsidRDefault="000D73D8" w:rsidP="000D73D8">
            <w:pPr>
              <w:rPr>
                <w:rFonts w:ascii="Arial" w:eastAsia="Aptos" w:hAnsi="Arial" w:cs="Arial"/>
                <w:color w:val="002060"/>
                <w:sz w:val="20"/>
                <w:szCs w:val="20"/>
              </w:rPr>
            </w:pPr>
            <w:r>
              <w:rPr>
                <w:rFonts w:ascii="Arial" w:eastAsia="Aptos" w:hAnsi="Arial" w:cs="Arial"/>
                <w:color w:val="002060"/>
                <w:sz w:val="20"/>
                <w:szCs w:val="20"/>
              </w:rPr>
              <w:t>2025/26</w:t>
            </w:r>
          </w:p>
        </w:tc>
      </w:tr>
      <w:tr w:rsidR="000D73D8" w:rsidRPr="00FA643A" w14:paraId="23A679BA" w14:textId="77777777" w:rsidTr="00DC3185">
        <w:trPr>
          <w:trHeight w:val="400"/>
        </w:trPr>
        <w:tc>
          <w:tcPr>
            <w:tcW w:w="10490" w:type="dxa"/>
          </w:tcPr>
          <w:p w14:paraId="56C44F13" w14:textId="60257C10" w:rsidR="000D73D8" w:rsidRPr="00FA643A" w:rsidRDefault="00DC3185" w:rsidP="000D73D8">
            <w:pPr>
              <w:rPr>
                <w:rFonts w:ascii="Arial" w:eastAsia="Aptos" w:hAnsi="Arial" w:cs="Arial"/>
                <w:color w:val="002060"/>
                <w:sz w:val="20"/>
                <w:szCs w:val="20"/>
              </w:rPr>
            </w:pPr>
            <w:r w:rsidRPr="00DC3185">
              <w:rPr>
                <w:rFonts w:ascii="Arial" w:eastAsia="Aptos" w:hAnsi="Arial" w:cs="Arial"/>
                <w:color w:val="002060"/>
                <w:sz w:val="20"/>
                <w:szCs w:val="20"/>
              </w:rPr>
              <w:t xml:space="preserve">Welsh Government, Health Boards, SPPC and clusters to </w:t>
            </w:r>
            <w:r w:rsidRPr="002B1427">
              <w:rPr>
                <w:rFonts w:ascii="Arial" w:eastAsia="Aptos" w:hAnsi="Arial" w:cs="Arial"/>
                <w:b/>
                <w:bCs/>
                <w:color w:val="002060"/>
                <w:sz w:val="20"/>
                <w:szCs w:val="20"/>
              </w:rPr>
              <w:t>consider ways to mitigate against the current finance and funding barriers experienced by clusters</w:t>
            </w:r>
          </w:p>
        </w:tc>
        <w:tc>
          <w:tcPr>
            <w:tcW w:w="2835" w:type="dxa"/>
          </w:tcPr>
          <w:p w14:paraId="441A612C" w14:textId="51174136" w:rsidR="000D73D8" w:rsidRPr="00FA643A" w:rsidRDefault="00DC3185" w:rsidP="000D73D8">
            <w:pPr>
              <w:rPr>
                <w:rFonts w:ascii="Arial" w:eastAsia="Aptos" w:hAnsi="Arial" w:cs="Arial"/>
                <w:color w:val="002060"/>
                <w:sz w:val="20"/>
                <w:szCs w:val="20"/>
              </w:rPr>
            </w:pPr>
            <w:r w:rsidRPr="00DC3185">
              <w:rPr>
                <w:rFonts w:ascii="Arial" w:eastAsia="Aptos" w:hAnsi="Arial" w:cs="Arial"/>
                <w:color w:val="002060"/>
                <w:sz w:val="20"/>
                <w:szCs w:val="20"/>
              </w:rPr>
              <w:t>Welsh Government/ Health Boards/ SPPC</w:t>
            </w:r>
          </w:p>
        </w:tc>
        <w:tc>
          <w:tcPr>
            <w:tcW w:w="1701" w:type="dxa"/>
          </w:tcPr>
          <w:p w14:paraId="430EA396" w14:textId="65491BEB" w:rsidR="000D73D8" w:rsidRPr="00FA643A" w:rsidRDefault="000D73D8" w:rsidP="000D73D8">
            <w:pPr>
              <w:rPr>
                <w:rFonts w:ascii="Arial" w:eastAsia="Aptos" w:hAnsi="Arial" w:cs="Arial"/>
                <w:color w:val="002060"/>
                <w:sz w:val="20"/>
                <w:szCs w:val="20"/>
              </w:rPr>
            </w:pPr>
            <w:r>
              <w:rPr>
                <w:rFonts w:ascii="Arial" w:eastAsia="Aptos" w:hAnsi="Arial" w:cs="Arial"/>
                <w:color w:val="002060"/>
                <w:sz w:val="20"/>
                <w:szCs w:val="20"/>
              </w:rPr>
              <w:t>2025/26</w:t>
            </w:r>
          </w:p>
        </w:tc>
      </w:tr>
      <w:tr w:rsidR="000D73D8" w:rsidRPr="00FA643A" w14:paraId="086DDC29" w14:textId="77777777" w:rsidTr="00DC3185">
        <w:trPr>
          <w:trHeight w:val="343"/>
        </w:trPr>
        <w:tc>
          <w:tcPr>
            <w:tcW w:w="10490" w:type="dxa"/>
          </w:tcPr>
          <w:p w14:paraId="38260A6F" w14:textId="57069243" w:rsidR="000D73D8" w:rsidRPr="00FA643A" w:rsidRDefault="00DC3185" w:rsidP="000D73D8">
            <w:pPr>
              <w:rPr>
                <w:rFonts w:ascii="Arial" w:eastAsia="Aptos" w:hAnsi="Arial" w:cs="Arial"/>
                <w:color w:val="002060"/>
                <w:sz w:val="20"/>
                <w:szCs w:val="20"/>
              </w:rPr>
            </w:pPr>
            <w:r w:rsidRPr="00DC3185">
              <w:rPr>
                <w:rFonts w:ascii="Arial" w:eastAsia="Aptos" w:hAnsi="Arial" w:cs="Arial"/>
                <w:color w:val="002060"/>
                <w:sz w:val="20"/>
                <w:szCs w:val="20"/>
              </w:rPr>
              <w:t xml:space="preserve">Clusters should </w:t>
            </w:r>
            <w:r w:rsidRPr="002B1427">
              <w:rPr>
                <w:rFonts w:ascii="Arial" w:eastAsia="Aptos" w:hAnsi="Arial" w:cs="Arial"/>
                <w:b/>
                <w:bCs/>
                <w:color w:val="002060"/>
                <w:sz w:val="20"/>
                <w:szCs w:val="20"/>
              </w:rPr>
              <w:t>engage with future self-reflection cycles</w:t>
            </w:r>
            <w:r w:rsidRPr="00DC3185">
              <w:rPr>
                <w:rFonts w:ascii="Arial" w:eastAsia="Aptos" w:hAnsi="Arial" w:cs="Arial"/>
                <w:color w:val="002060"/>
                <w:sz w:val="20"/>
                <w:szCs w:val="20"/>
              </w:rPr>
              <w:t>, providing insight in ways to strengthen cluster working and to inform the evaluation of PCMW</w:t>
            </w:r>
          </w:p>
        </w:tc>
        <w:tc>
          <w:tcPr>
            <w:tcW w:w="2835" w:type="dxa"/>
          </w:tcPr>
          <w:p w14:paraId="266B0EE1" w14:textId="6633BBC8" w:rsidR="000D73D8" w:rsidRPr="00FA643A" w:rsidRDefault="00DC3185" w:rsidP="000D73D8">
            <w:pPr>
              <w:rPr>
                <w:rFonts w:ascii="Arial" w:eastAsia="Aptos" w:hAnsi="Arial" w:cs="Arial"/>
                <w:color w:val="002060"/>
                <w:sz w:val="20"/>
                <w:szCs w:val="20"/>
              </w:rPr>
            </w:pPr>
            <w:r>
              <w:rPr>
                <w:rFonts w:ascii="Arial" w:eastAsia="Aptos" w:hAnsi="Arial" w:cs="Arial"/>
                <w:color w:val="002060"/>
                <w:sz w:val="20"/>
                <w:szCs w:val="20"/>
              </w:rPr>
              <w:t>Clusters</w:t>
            </w:r>
          </w:p>
        </w:tc>
        <w:tc>
          <w:tcPr>
            <w:tcW w:w="1701" w:type="dxa"/>
          </w:tcPr>
          <w:p w14:paraId="74269D4F" w14:textId="672795F8" w:rsidR="000D73D8" w:rsidRPr="00FA643A" w:rsidRDefault="000D73D8" w:rsidP="000D73D8">
            <w:pPr>
              <w:rPr>
                <w:rFonts w:ascii="Arial" w:eastAsia="Aptos" w:hAnsi="Arial" w:cs="Arial"/>
                <w:color w:val="002060"/>
                <w:sz w:val="20"/>
                <w:szCs w:val="20"/>
              </w:rPr>
            </w:pPr>
            <w:r>
              <w:rPr>
                <w:rFonts w:ascii="Arial" w:eastAsia="Aptos" w:hAnsi="Arial" w:cs="Arial"/>
                <w:color w:val="002060"/>
                <w:sz w:val="20"/>
                <w:szCs w:val="20"/>
              </w:rPr>
              <w:t>April 2025</w:t>
            </w:r>
          </w:p>
        </w:tc>
      </w:tr>
    </w:tbl>
    <w:p w14:paraId="34959C54" w14:textId="77777777" w:rsidR="000D0D28" w:rsidRDefault="000D0D28" w:rsidP="0087020A">
      <w:pPr>
        <w:rPr>
          <w:rFonts w:ascii="Verdana" w:hAnsi="Verdana"/>
          <w:b/>
          <w:bCs/>
          <w:noProof/>
          <w:color w:val="002060"/>
          <w:sz w:val="24"/>
          <w:szCs w:val="24"/>
        </w:rPr>
        <w:sectPr w:rsidR="000D0D28" w:rsidSect="000D0D28">
          <w:pgSz w:w="16840" w:h="11910" w:orient="landscape"/>
          <w:pgMar w:top="1440" w:right="1440" w:bottom="1440" w:left="1440" w:header="720" w:footer="720" w:gutter="0"/>
          <w:cols w:space="720"/>
          <w:docGrid w:linePitch="299"/>
        </w:sectPr>
      </w:pPr>
    </w:p>
    <w:p w14:paraId="33B327AD" w14:textId="71CBB227" w:rsidR="000D0D28" w:rsidRPr="003B6099" w:rsidRDefault="006A737C" w:rsidP="003B6099">
      <w:pPr>
        <w:pStyle w:val="Heading2"/>
        <w:spacing w:before="100" w:beforeAutospacing="1" w:after="100" w:afterAutospacing="1"/>
        <w:rPr>
          <w:rFonts w:ascii="Verdana" w:hAnsi="Verdana"/>
          <w:b/>
          <w:bCs/>
          <w:noProof/>
          <w:color w:val="002060"/>
        </w:rPr>
      </w:pPr>
      <w:bookmarkStart w:id="68" w:name="_Toc173314927"/>
      <w:r w:rsidRPr="003B6099">
        <w:rPr>
          <w:rFonts w:ascii="Verdana" w:hAnsi="Verdana"/>
          <w:b/>
          <w:bCs/>
          <w:noProof/>
          <w:color w:val="002060"/>
        </w:rPr>
        <w:lastRenderedPageBreak/>
        <w:t xml:space="preserve">Appendix </w:t>
      </w:r>
      <w:r w:rsidR="00447209">
        <w:rPr>
          <w:rFonts w:ascii="Verdana" w:hAnsi="Verdana"/>
          <w:b/>
          <w:bCs/>
          <w:noProof/>
          <w:color w:val="002060"/>
        </w:rPr>
        <w:t>8</w:t>
      </w:r>
      <w:r w:rsidR="003B6099">
        <w:rPr>
          <w:rFonts w:ascii="Verdana" w:hAnsi="Verdana"/>
          <w:b/>
          <w:bCs/>
          <w:noProof/>
          <w:color w:val="002060"/>
        </w:rPr>
        <w:t xml:space="preserve">: </w:t>
      </w:r>
      <w:r w:rsidR="000D0D28" w:rsidRPr="003B6099">
        <w:rPr>
          <w:rFonts w:ascii="Verdana" w:hAnsi="Verdana"/>
          <w:b/>
          <w:bCs/>
          <w:noProof/>
          <w:color w:val="002060"/>
        </w:rPr>
        <w:t>PCMW Results</w:t>
      </w:r>
      <w:bookmarkEnd w:id="68"/>
      <w:r w:rsidR="000D0D28" w:rsidRPr="003B6099">
        <w:rPr>
          <w:rFonts w:ascii="Verdana" w:hAnsi="Verdana"/>
          <w:b/>
          <w:bCs/>
          <w:noProof/>
          <w:color w:val="002060"/>
        </w:rPr>
        <w:t xml:space="preserve"> </w:t>
      </w:r>
    </w:p>
    <w:p w14:paraId="30500AE7" w14:textId="63A0C8B5" w:rsidR="009717E5" w:rsidRPr="00921E37" w:rsidRDefault="006A737C" w:rsidP="0087020A">
      <w:pPr>
        <w:rPr>
          <w:rFonts w:ascii="Verdana" w:hAnsi="Verdana"/>
          <w:b/>
          <w:bCs/>
          <w:noProof/>
          <w:color w:val="002060"/>
          <w:sz w:val="24"/>
          <w:szCs w:val="24"/>
        </w:rPr>
      </w:pPr>
      <w:r w:rsidRPr="00921E37">
        <w:rPr>
          <w:rFonts w:ascii="Verdana" w:hAnsi="Verdana"/>
          <w:b/>
          <w:noProof/>
          <w:sz w:val="24"/>
          <w:szCs w:val="24"/>
          <w:lang w:eastAsia="en-GB"/>
        </w:rPr>
        <w:drawing>
          <wp:inline distT="0" distB="0" distL="0" distR="0" wp14:anchorId="40DAE629" wp14:editId="6E0F6E0E">
            <wp:extent cx="4752975" cy="2600325"/>
            <wp:effectExtent l="0" t="0" r="0" b="0"/>
            <wp:docPr id="34" name="Chart 34">
              <a:extLst xmlns:a="http://schemas.openxmlformats.org/drawingml/2006/main">
                <a:ext uri="{FF2B5EF4-FFF2-40B4-BE49-F238E27FC236}">
                  <a16:creationId xmlns:a16="http://schemas.microsoft.com/office/drawing/2014/main" id="{0E2676D8-7312-57F9-86E7-C9DED33E1AAC}"/>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0"/>
              </a:graphicData>
            </a:graphic>
          </wp:inline>
        </w:drawing>
      </w:r>
      <w:r w:rsidRPr="00921E37">
        <w:rPr>
          <w:rFonts w:ascii="Verdana" w:hAnsi="Verdana"/>
          <w:noProof/>
          <w:sz w:val="24"/>
          <w:szCs w:val="24"/>
          <w:lang w:eastAsia="en-GB"/>
        </w:rPr>
        <w:drawing>
          <wp:inline distT="0" distB="0" distL="0" distR="0" wp14:anchorId="61241E60" wp14:editId="4B517A74">
            <wp:extent cx="4714875" cy="2562225"/>
            <wp:effectExtent l="0" t="0" r="0" b="0"/>
            <wp:docPr id="29" name="Chart 29">
              <a:extLst xmlns:a="http://schemas.openxmlformats.org/drawingml/2006/main">
                <a:ext uri="{FF2B5EF4-FFF2-40B4-BE49-F238E27FC236}">
                  <a16:creationId xmlns:a16="http://schemas.microsoft.com/office/drawing/2014/main" id="{4291AD34-CB4D-001A-386A-9829E7CDD217}"/>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1"/>
              </a:graphicData>
            </a:graphic>
          </wp:inline>
        </w:drawing>
      </w:r>
      <w:bookmarkStart w:id="69" w:name="_Toc167469295"/>
      <w:r w:rsidRPr="00921E37">
        <w:rPr>
          <w:rFonts w:ascii="Verdana" w:hAnsi="Verdana"/>
          <w:noProof/>
          <w:sz w:val="24"/>
          <w:szCs w:val="24"/>
          <w:lang w:eastAsia="en-GB"/>
        </w:rPr>
        <w:drawing>
          <wp:inline distT="0" distB="0" distL="0" distR="0" wp14:anchorId="57156848" wp14:editId="1D223629">
            <wp:extent cx="4667250" cy="2838450"/>
            <wp:effectExtent l="0" t="0" r="0" b="0"/>
            <wp:docPr id="30" name="Chart 30">
              <a:extLst xmlns:a="http://schemas.openxmlformats.org/drawingml/2006/main">
                <a:ext uri="{FF2B5EF4-FFF2-40B4-BE49-F238E27FC236}">
                  <a16:creationId xmlns:a16="http://schemas.microsoft.com/office/drawing/2014/main" id="{3F0B545E-A0C6-C6FC-01AE-C056A6BA37AD}"/>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2"/>
              </a:graphicData>
            </a:graphic>
          </wp:inline>
        </w:drawing>
      </w:r>
    </w:p>
    <w:p w14:paraId="01019389" w14:textId="3A81D457" w:rsidR="009717E5" w:rsidRPr="00921E37" w:rsidRDefault="009717E5" w:rsidP="00D662F3">
      <w:pPr>
        <w:pStyle w:val="Heading2"/>
        <w:spacing w:before="120" w:after="120"/>
        <w:rPr>
          <w:rFonts w:ascii="Verdana" w:hAnsi="Verdana" w:cs="Arial"/>
          <w:b/>
          <w:bCs/>
          <w:color w:val="002060"/>
          <w:sz w:val="24"/>
          <w:szCs w:val="24"/>
        </w:rPr>
      </w:pPr>
    </w:p>
    <w:p w14:paraId="7A293196" w14:textId="0F5BD0BC" w:rsidR="009717E5" w:rsidRPr="00921E37" w:rsidRDefault="006A737C" w:rsidP="009717E5">
      <w:pPr>
        <w:rPr>
          <w:rFonts w:ascii="Verdana" w:hAnsi="Verdana"/>
          <w:sz w:val="24"/>
          <w:szCs w:val="24"/>
        </w:rPr>
      </w:pPr>
      <w:r w:rsidRPr="00921E37">
        <w:rPr>
          <w:rFonts w:ascii="Verdana" w:hAnsi="Verdana"/>
          <w:noProof/>
          <w:sz w:val="24"/>
          <w:szCs w:val="24"/>
          <w:lang w:eastAsia="en-GB"/>
        </w:rPr>
        <w:drawing>
          <wp:inline distT="0" distB="0" distL="0" distR="0" wp14:anchorId="78937396" wp14:editId="039746C1">
            <wp:extent cx="5133975" cy="2790825"/>
            <wp:effectExtent l="0" t="0" r="0" b="0"/>
            <wp:docPr id="31" name="Chart 31">
              <a:extLst xmlns:a="http://schemas.openxmlformats.org/drawingml/2006/main">
                <a:ext uri="{FF2B5EF4-FFF2-40B4-BE49-F238E27FC236}">
                  <a16:creationId xmlns:a16="http://schemas.microsoft.com/office/drawing/2014/main" id="{46617EBC-9292-88B3-50C3-30384A7292EB}"/>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3"/>
              </a:graphicData>
            </a:graphic>
          </wp:inline>
        </w:drawing>
      </w:r>
    </w:p>
    <w:p w14:paraId="53FC67FD" w14:textId="2547BF9E" w:rsidR="009717E5" w:rsidRPr="00921E37" w:rsidRDefault="006A737C" w:rsidP="009717E5">
      <w:pPr>
        <w:rPr>
          <w:rFonts w:ascii="Verdana" w:hAnsi="Verdana"/>
          <w:sz w:val="24"/>
          <w:szCs w:val="24"/>
        </w:rPr>
      </w:pPr>
      <w:r w:rsidRPr="00921E37">
        <w:rPr>
          <w:rFonts w:ascii="Verdana" w:hAnsi="Verdana"/>
          <w:noProof/>
          <w:sz w:val="24"/>
          <w:szCs w:val="24"/>
          <w:lang w:eastAsia="en-GB"/>
        </w:rPr>
        <w:drawing>
          <wp:inline distT="0" distB="0" distL="0" distR="0" wp14:anchorId="3F7A365E" wp14:editId="3F6198E8">
            <wp:extent cx="5000625" cy="2838450"/>
            <wp:effectExtent l="0" t="0" r="0" b="0"/>
            <wp:docPr id="32" name="Chart 32">
              <a:extLst xmlns:a="http://schemas.openxmlformats.org/drawingml/2006/main">
                <a:ext uri="{FF2B5EF4-FFF2-40B4-BE49-F238E27FC236}">
                  <a16:creationId xmlns:a16="http://schemas.microsoft.com/office/drawing/2014/main" id="{384C5725-B1FA-B8E4-0501-81FEEE848F74}"/>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4"/>
              </a:graphicData>
            </a:graphic>
          </wp:inline>
        </w:drawing>
      </w:r>
    </w:p>
    <w:p w14:paraId="600ACFC9" w14:textId="3AEC4187" w:rsidR="00D24CDA" w:rsidRPr="00921E37" w:rsidRDefault="006A737C" w:rsidP="00D24CDA">
      <w:pPr>
        <w:rPr>
          <w:rFonts w:ascii="Verdana" w:hAnsi="Verdana"/>
          <w:sz w:val="24"/>
          <w:szCs w:val="24"/>
        </w:rPr>
      </w:pPr>
      <w:r w:rsidRPr="00921E37">
        <w:rPr>
          <w:rFonts w:ascii="Verdana" w:hAnsi="Verdana"/>
          <w:noProof/>
          <w:sz w:val="24"/>
          <w:szCs w:val="24"/>
          <w:lang w:eastAsia="en-GB"/>
        </w:rPr>
        <w:drawing>
          <wp:inline distT="0" distB="0" distL="0" distR="0" wp14:anchorId="20C88980" wp14:editId="333990E5">
            <wp:extent cx="4933950" cy="2771775"/>
            <wp:effectExtent l="0" t="0" r="0" b="0"/>
            <wp:docPr id="33" name="Chart 33">
              <a:extLst xmlns:a="http://schemas.openxmlformats.org/drawingml/2006/main">
                <a:ext uri="{FF2B5EF4-FFF2-40B4-BE49-F238E27FC236}">
                  <a16:creationId xmlns:a16="http://schemas.microsoft.com/office/drawing/2014/main" id="{C0B856A5-2A99-D731-B979-7460869E6C34}"/>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5"/>
              </a:graphicData>
            </a:graphic>
          </wp:inline>
        </w:drawing>
      </w:r>
    </w:p>
    <w:p w14:paraId="5C8F0156" w14:textId="48053688" w:rsidR="00D24CDA" w:rsidRPr="00921E37" w:rsidRDefault="006A737C" w:rsidP="00D24CDA">
      <w:pPr>
        <w:rPr>
          <w:rFonts w:ascii="Verdana" w:hAnsi="Verdana"/>
          <w:sz w:val="24"/>
          <w:szCs w:val="24"/>
        </w:rPr>
      </w:pPr>
      <w:r w:rsidRPr="00921E37">
        <w:rPr>
          <w:rFonts w:ascii="Verdana" w:hAnsi="Verdana"/>
          <w:noProof/>
          <w:sz w:val="24"/>
          <w:szCs w:val="24"/>
          <w:lang w:eastAsia="en-GB"/>
        </w:rPr>
        <w:lastRenderedPageBreak/>
        <w:drawing>
          <wp:inline distT="0" distB="0" distL="0" distR="0" wp14:anchorId="3E3F2BB1" wp14:editId="2F459791">
            <wp:extent cx="4838700" cy="2886075"/>
            <wp:effectExtent l="0" t="0" r="0" b="0"/>
            <wp:docPr id="35" name="Chart 35">
              <a:extLst xmlns:a="http://schemas.openxmlformats.org/drawingml/2006/main">
                <a:ext uri="{FF2B5EF4-FFF2-40B4-BE49-F238E27FC236}">
                  <a16:creationId xmlns:a16="http://schemas.microsoft.com/office/drawing/2014/main" id="{D1F7AFAF-64D9-7BBB-0F04-E66243F01C2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6"/>
              </a:graphicData>
            </a:graphic>
          </wp:inline>
        </w:drawing>
      </w:r>
    </w:p>
    <w:p w14:paraId="40C147E7" w14:textId="7F1A5133" w:rsidR="00D24CDA" w:rsidRPr="00921E37" w:rsidRDefault="006A737C" w:rsidP="00D24CDA">
      <w:pPr>
        <w:rPr>
          <w:rFonts w:ascii="Verdana" w:hAnsi="Verdana"/>
          <w:sz w:val="24"/>
          <w:szCs w:val="24"/>
        </w:rPr>
      </w:pPr>
      <w:r w:rsidRPr="00921E37">
        <w:rPr>
          <w:rFonts w:ascii="Verdana" w:hAnsi="Verdana"/>
          <w:noProof/>
          <w:sz w:val="24"/>
          <w:szCs w:val="24"/>
          <w:lang w:eastAsia="en-GB"/>
        </w:rPr>
        <w:drawing>
          <wp:inline distT="0" distB="0" distL="0" distR="0" wp14:anchorId="0F8127D3" wp14:editId="4D8E343A">
            <wp:extent cx="4848225" cy="2876550"/>
            <wp:effectExtent l="0" t="0" r="0" b="0"/>
            <wp:docPr id="36" name="Chart 36">
              <a:extLst xmlns:a="http://schemas.openxmlformats.org/drawingml/2006/main">
                <a:ext uri="{FF2B5EF4-FFF2-40B4-BE49-F238E27FC236}">
                  <a16:creationId xmlns:a16="http://schemas.microsoft.com/office/drawing/2014/main" id="{E85EA3FF-58EF-0057-F977-5146E54A6DF3}"/>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7"/>
              </a:graphicData>
            </a:graphic>
          </wp:inline>
        </w:drawing>
      </w:r>
    </w:p>
    <w:p w14:paraId="6A7EEDC5" w14:textId="77777777" w:rsidR="0087020A" w:rsidRPr="00921E37" w:rsidRDefault="0087020A" w:rsidP="00D24CDA">
      <w:pPr>
        <w:rPr>
          <w:rFonts w:ascii="Verdana" w:hAnsi="Verdana"/>
          <w:sz w:val="24"/>
          <w:szCs w:val="24"/>
        </w:rPr>
      </w:pPr>
    </w:p>
    <w:p w14:paraId="5574F94A" w14:textId="5676BA0E" w:rsidR="00D24CDA" w:rsidRPr="00921E37" w:rsidRDefault="006A737C" w:rsidP="00D24CDA">
      <w:pPr>
        <w:rPr>
          <w:rFonts w:ascii="Verdana" w:hAnsi="Verdana"/>
          <w:sz w:val="24"/>
          <w:szCs w:val="24"/>
        </w:rPr>
      </w:pPr>
      <w:r w:rsidRPr="00921E37">
        <w:rPr>
          <w:rFonts w:ascii="Verdana" w:hAnsi="Verdana"/>
          <w:noProof/>
          <w:sz w:val="24"/>
          <w:szCs w:val="24"/>
          <w:lang w:eastAsia="en-GB"/>
        </w:rPr>
        <w:drawing>
          <wp:inline distT="0" distB="0" distL="0" distR="0" wp14:anchorId="39A48576" wp14:editId="1E435C4B">
            <wp:extent cx="5000625" cy="2857500"/>
            <wp:effectExtent l="0" t="0" r="0" b="0"/>
            <wp:docPr id="38" name="Chart 38">
              <a:extLst xmlns:a="http://schemas.openxmlformats.org/drawingml/2006/main">
                <a:ext uri="{FF2B5EF4-FFF2-40B4-BE49-F238E27FC236}">
                  <a16:creationId xmlns:a16="http://schemas.microsoft.com/office/drawing/2014/main" id="{C39458B9-BA7E-590D-F9EE-F8AE0D2ABD01}"/>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8"/>
              </a:graphicData>
            </a:graphic>
          </wp:inline>
        </w:drawing>
      </w:r>
    </w:p>
    <w:p w14:paraId="3A9D6DC6" w14:textId="64930441" w:rsidR="00D24CDA" w:rsidRPr="00921E37" w:rsidRDefault="006A737C" w:rsidP="00D24CDA">
      <w:pPr>
        <w:rPr>
          <w:rFonts w:ascii="Verdana" w:hAnsi="Verdana"/>
          <w:sz w:val="24"/>
          <w:szCs w:val="24"/>
        </w:rPr>
      </w:pPr>
      <w:r w:rsidRPr="00921E37">
        <w:rPr>
          <w:rFonts w:ascii="Verdana" w:hAnsi="Verdana"/>
          <w:noProof/>
          <w:sz w:val="24"/>
          <w:szCs w:val="24"/>
          <w:lang w:eastAsia="en-GB"/>
        </w:rPr>
        <w:lastRenderedPageBreak/>
        <w:drawing>
          <wp:inline distT="0" distB="0" distL="0" distR="0" wp14:anchorId="57A27174" wp14:editId="1FF7E5F9">
            <wp:extent cx="4810125" cy="2828925"/>
            <wp:effectExtent l="0" t="0" r="0" b="0"/>
            <wp:docPr id="40" name="Chart 40">
              <a:extLst xmlns:a="http://schemas.openxmlformats.org/drawingml/2006/main">
                <a:ext uri="{FF2B5EF4-FFF2-40B4-BE49-F238E27FC236}">
                  <a16:creationId xmlns:a16="http://schemas.microsoft.com/office/drawing/2014/main" id="{0B423A47-A1AB-4D60-3B54-935CCAFB5747}"/>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9"/>
              </a:graphicData>
            </a:graphic>
          </wp:inline>
        </w:drawing>
      </w:r>
    </w:p>
    <w:p w14:paraId="58240321" w14:textId="120EF2BB" w:rsidR="00D24CDA" w:rsidRPr="00921E37" w:rsidRDefault="00D24CDA" w:rsidP="00D24CDA">
      <w:pPr>
        <w:rPr>
          <w:rFonts w:ascii="Verdana" w:hAnsi="Verdana"/>
          <w:sz w:val="24"/>
          <w:szCs w:val="24"/>
        </w:rPr>
      </w:pPr>
    </w:p>
    <w:p w14:paraId="6D18AE31" w14:textId="0960C735" w:rsidR="00D24CDA" w:rsidRPr="00921E37" w:rsidRDefault="006A737C" w:rsidP="00D24CDA">
      <w:pPr>
        <w:rPr>
          <w:rFonts w:ascii="Verdana" w:hAnsi="Verdana"/>
          <w:sz w:val="24"/>
          <w:szCs w:val="24"/>
        </w:rPr>
      </w:pPr>
      <w:r w:rsidRPr="00921E37">
        <w:rPr>
          <w:rFonts w:ascii="Verdana" w:hAnsi="Verdana"/>
          <w:noProof/>
          <w:sz w:val="24"/>
          <w:szCs w:val="24"/>
          <w:lang w:eastAsia="en-GB"/>
        </w:rPr>
        <w:drawing>
          <wp:inline distT="0" distB="0" distL="0" distR="0" wp14:anchorId="64096134" wp14:editId="5A7AD479">
            <wp:extent cx="4981575" cy="2914650"/>
            <wp:effectExtent l="0" t="0" r="0" b="0"/>
            <wp:docPr id="41" name="Chart 41">
              <a:extLst xmlns:a="http://schemas.openxmlformats.org/drawingml/2006/main">
                <a:ext uri="{FF2B5EF4-FFF2-40B4-BE49-F238E27FC236}">
                  <a16:creationId xmlns:a16="http://schemas.microsoft.com/office/drawing/2014/main" id="{73A0B37A-30FE-F28C-9458-F49FB3D87AEB}"/>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50"/>
              </a:graphicData>
            </a:graphic>
          </wp:inline>
        </w:drawing>
      </w:r>
    </w:p>
    <w:p w14:paraId="78534E68" w14:textId="10B705A6" w:rsidR="00D24CDA" w:rsidRPr="00921E37" w:rsidRDefault="006A737C" w:rsidP="00D24CDA">
      <w:pPr>
        <w:rPr>
          <w:rFonts w:ascii="Verdana" w:hAnsi="Verdana"/>
          <w:sz w:val="24"/>
          <w:szCs w:val="24"/>
        </w:rPr>
      </w:pPr>
      <w:r w:rsidRPr="00921E37">
        <w:rPr>
          <w:rFonts w:ascii="Verdana" w:hAnsi="Verdana"/>
          <w:noProof/>
          <w:sz w:val="24"/>
          <w:szCs w:val="24"/>
          <w:lang w:eastAsia="en-GB"/>
        </w:rPr>
        <w:drawing>
          <wp:inline distT="0" distB="0" distL="0" distR="0" wp14:anchorId="4DB0F7AA" wp14:editId="1DAE1C69">
            <wp:extent cx="4905375" cy="2790825"/>
            <wp:effectExtent l="0" t="0" r="0" b="0"/>
            <wp:docPr id="42" name="Chart 42">
              <a:extLst xmlns:a="http://schemas.openxmlformats.org/drawingml/2006/main">
                <a:ext uri="{FF2B5EF4-FFF2-40B4-BE49-F238E27FC236}">
                  <a16:creationId xmlns:a16="http://schemas.microsoft.com/office/drawing/2014/main" id="{27203739-BE62-1E67-AAA5-6E791F57DD1D}"/>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51"/>
              </a:graphicData>
            </a:graphic>
          </wp:inline>
        </w:drawing>
      </w:r>
    </w:p>
    <w:p w14:paraId="04FF9DA5" w14:textId="594B71D6" w:rsidR="006A737C" w:rsidRPr="00921E37" w:rsidRDefault="006A737C" w:rsidP="003B6099">
      <w:pPr>
        <w:rPr>
          <w:rFonts w:cs="Arial"/>
          <w:b/>
          <w:bCs/>
          <w:color w:val="002060"/>
        </w:rPr>
      </w:pPr>
      <w:r w:rsidRPr="00921E37">
        <w:rPr>
          <w:noProof/>
          <w:lang w:eastAsia="en-GB"/>
        </w:rPr>
        <w:lastRenderedPageBreak/>
        <w:drawing>
          <wp:inline distT="0" distB="0" distL="0" distR="0" wp14:anchorId="3E5B14FB" wp14:editId="3B84B3F9">
            <wp:extent cx="4733925" cy="2600325"/>
            <wp:effectExtent l="0" t="0" r="0" b="0"/>
            <wp:docPr id="43" name="Chart 43">
              <a:extLst xmlns:a="http://schemas.openxmlformats.org/drawingml/2006/main">
                <a:ext uri="{FF2B5EF4-FFF2-40B4-BE49-F238E27FC236}">
                  <a16:creationId xmlns:a16="http://schemas.microsoft.com/office/drawing/2014/main" id="{F9692493-0F31-4835-250A-33BF408ED059}"/>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52"/>
              </a:graphicData>
            </a:graphic>
          </wp:inline>
        </w:drawing>
      </w:r>
    </w:p>
    <w:p w14:paraId="4A138DC7" w14:textId="3ED00F2D" w:rsidR="006A737C" w:rsidRPr="003B6099" w:rsidRDefault="006A737C" w:rsidP="003B6099">
      <w:pPr>
        <w:pStyle w:val="Heading2"/>
        <w:spacing w:before="100" w:beforeAutospacing="1" w:after="100" w:afterAutospacing="1"/>
        <w:rPr>
          <w:rFonts w:ascii="Verdana" w:hAnsi="Verdana"/>
          <w:b/>
          <w:bCs/>
          <w:noProof/>
          <w:color w:val="002060"/>
        </w:rPr>
      </w:pPr>
      <w:bookmarkStart w:id="70" w:name="_Toc173314928"/>
      <w:r w:rsidRPr="003B6099">
        <w:rPr>
          <w:rFonts w:ascii="Verdana" w:hAnsi="Verdana"/>
          <w:b/>
          <w:bCs/>
          <w:noProof/>
          <w:color w:val="002060"/>
        </w:rPr>
        <w:t xml:space="preserve">Appendix </w:t>
      </w:r>
      <w:r w:rsidR="00447209">
        <w:rPr>
          <w:rFonts w:ascii="Verdana" w:hAnsi="Verdana"/>
          <w:b/>
          <w:bCs/>
          <w:noProof/>
          <w:color w:val="002060"/>
        </w:rPr>
        <w:t>9</w:t>
      </w:r>
      <w:r w:rsidRPr="003B6099">
        <w:rPr>
          <w:rFonts w:ascii="Verdana" w:hAnsi="Verdana"/>
          <w:b/>
          <w:bCs/>
          <w:noProof/>
          <w:color w:val="002060"/>
        </w:rPr>
        <w:t xml:space="preserve">: ACD </w:t>
      </w:r>
      <w:r w:rsidR="0087020A" w:rsidRPr="003B6099">
        <w:rPr>
          <w:rFonts w:ascii="Verdana" w:hAnsi="Verdana"/>
          <w:b/>
          <w:bCs/>
          <w:noProof/>
          <w:color w:val="002060"/>
        </w:rPr>
        <w:t>responses</w:t>
      </w:r>
      <w:bookmarkEnd w:id="70"/>
    </w:p>
    <w:p w14:paraId="1AB29059" w14:textId="72D2FD33" w:rsidR="006A737C" w:rsidRPr="00921E37" w:rsidRDefault="00B66D0D" w:rsidP="003B6099">
      <w:pPr>
        <w:rPr>
          <w:rFonts w:cs="Arial"/>
          <w:b/>
          <w:bCs/>
          <w:color w:val="002060"/>
        </w:rPr>
      </w:pPr>
      <w:r>
        <w:rPr>
          <w:noProof/>
        </w:rPr>
        <w:drawing>
          <wp:inline distT="0" distB="0" distL="0" distR="0" wp14:anchorId="2348759B" wp14:editId="32BD6A32">
            <wp:extent cx="4912242" cy="2456121"/>
            <wp:effectExtent l="0" t="0" r="3175" b="1905"/>
            <wp:docPr id="14" name="Chart 14">
              <a:extLst xmlns:a="http://schemas.openxmlformats.org/drawingml/2006/main">
                <a:ext uri="{FF2B5EF4-FFF2-40B4-BE49-F238E27FC236}">
                  <a16:creationId xmlns:a16="http://schemas.microsoft.com/office/drawing/2014/main" id="{BA9004E2-7859-8EFA-E31A-28752A39DAC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53"/>
              </a:graphicData>
            </a:graphic>
          </wp:inline>
        </w:drawing>
      </w:r>
    </w:p>
    <w:p w14:paraId="6091A8DE" w14:textId="60B1B808" w:rsidR="0087020A" w:rsidRDefault="0087020A" w:rsidP="0087020A">
      <w:pPr>
        <w:rPr>
          <w:rFonts w:ascii="Verdana" w:hAnsi="Verdana"/>
          <w:noProof/>
          <w:sz w:val="24"/>
          <w:szCs w:val="24"/>
          <w:lang w:eastAsia="en-GB"/>
        </w:rPr>
      </w:pPr>
    </w:p>
    <w:p w14:paraId="71279A1F" w14:textId="18A70F30" w:rsidR="00B66D0D" w:rsidRPr="00921E37" w:rsidRDefault="00B66D0D" w:rsidP="0087020A">
      <w:pPr>
        <w:rPr>
          <w:rFonts w:ascii="Verdana" w:hAnsi="Verdana"/>
          <w:sz w:val="24"/>
          <w:szCs w:val="24"/>
        </w:rPr>
      </w:pPr>
      <w:r>
        <w:rPr>
          <w:noProof/>
        </w:rPr>
        <w:drawing>
          <wp:inline distT="0" distB="0" distL="0" distR="0" wp14:anchorId="5BFE74E9" wp14:editId="7F9CE5A3">
            <wp:extent cx="4986670" cy="2583712"/>
            <wp:effectExtent l="0" t="0" r="4445" b="7620"/>
            <wp:docPr id="15" name="Chart 15">
              <a:extLst xmlns:a="http://schemas.openxmlformats.org/drawingml/2006/main">
                <a:ext uri="{FF2B5EF4-FFF2-40B4-BE49-F238E27FC236}">
                  <a16:creationId xmlns:a16="http://schemas.microsoft.com/office/drawing/2014/main" id="{D1888E00-9D08-C94D-0C36-078BD22FB408}"/>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54"/>
              </a:graphicData>
            </a:graphic>
          </wp:inline>
        </w:drawing>
      </w:r>
    </w:p>
    <w:p w14:paraId="45E80CF3" w14:textId="77777777" w:rsidR="0087020A" w:rsidRPr="00921E37" w:rsidRDefault="0087020A" w:rsidP="0087020A">
      <w:pPr>
        <w:rPr>
          <w:rFonts w:ascii="Verdana" w:hAnsi="Verdana"/>
          <w:sz w:val="24"/>
          <w:szCs w:val="24"/>
        </w:rPr>
      </w:pPr>
    </w:p>
    <w:p w14:paraId="3138720D" w14:textId="05B19891" w:rsidR="0087020A" w:rsidRPr="00921E37" w:rsidRDefault="0087020A" w:rsidP="0087020A">
      <w:pPr>
        <w:rPr>
          <w:rFonts w:ascii="Verdana" w:hAnsi="Verdana"/>
          <w:sz w:val="24"/>
          <w:szCs w:val="24"/>
        </w:rPr>
      </w:pPr>
    </w:p>
    <w:p w14:paraId="12C10829" w14:textId="77777777" w:rsidR="0087020A" w:rsidRPr="00921E37" w:rsidRDefault="0087020A" w:rsidP="0087020A">
      <w:pPr>
        <w:rPr>
          <w:rFonts w:ascii="Verdana" w:hAnsi="Verdana"/>
          <w:sz w:val="24"/>
          <w:szCs w:val="24"/>
        </w:rPr>
      </w:pPr>
    </w:p>
    <w:p w14:paraId="259BCCD3" w14:textId="0936A70F" w:rsidR="0087020A" w:rsidRPr="00921E37" w:rsidRDefault="0087020A" w:rsidP="0087020A">
      <w:pPr>
        <w:rPr>
          <w:rFonts w:ascii="Verdana" w:hAnsi="Verdana"/>
          <w:sz w:val="24"/>
          <w:szCs w:val="24"/>
        </w:rPr>
      </w:pPr>
    </w:p>
    <w:p w14:paraId="09FAF595" w14:textId="024629BD" w:rsidR="0087020A" w:rsidRDefault="00B66D0D" w:rsidP="0087020A">
      <w:pPr>
        <w:rPr>
          <w:rFonts w:ascii="Verdana" w:hAnsi="Verdana"/>
          <w:sz w:val="24"/>
          <w:szCs w:val="24"/>
        </w:rPr>
      </w:pPr>
      <w:r>
        <w:rPr>
          <w:noProof/>
        </w:rPr>
        <w:drawing>
          <wp:inline distT="0" distB="0" distL="0" distR="0" wp14:anchorId="58BBF8D9" wp14:editId="4E402C49">
            <wp:extent cx="5018567" cy="2541181"/>
            <wp:effectExtent l="0" t="0" r="0" b="0"/>
            <wp:docPr id="28" name="Chart 28">
              <a:extLst xmlns:a="http://schemas.openxmlformats.org/drawingml/2006/main">
                <a:ext uri="{FF2B5EF4-FFF2-40B4-BE49-F238E27FC236}">
                  <a16:creationId xmlns:a16="http://schemas.microsoft.com/office/drawing/2014/main" id="{B4A49BB4-ED72-DB4E-AF6D-BF6DD669562F}"/>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55"/>
              </a:graphicData>
            </a:graphic>
          </wp:inline>
        </w:drawing>
      </w:r>
    </w:p>
    <w:p w14:paraId="36174EA4" w14:textId="3B9769AC" w:rsidR="00B66D0D" w:rsidRPr="00921E37" w:rsidRDefault="00B66D0D" w:rsidP="0087020A">
      <w:pPr>
        <w:rPr>
          <w:rFonts w:ascii="Verdana" w:hAnsi="Verdana"/>
          <w:sz w:val="24"/>
          <w:szCs w:val="24"/>
        </w:rPr>
      </w:pPr>
      <w:r>
        <w:rPr>
          <w:noProof/>
        </w:rPr>
        <w:drawing>
          <wp:inline distT="0" distB="0" distL="0" distR="0" wp14:anchorId="3ABDBF41" wp14:editId="6207B91F">
            <wp:extent cx="4890977" cy="2721935"/>
            <wp:effectExtent l="0" t="0" r="5080" b="2540"/>
            <wp:docPr id="39" name="Chart 39">
              <a:extLst xmlns:a="http://schemas.openxmlformats.org/drawingml/2006/main">
                <a:ext uri="{FF2B5EF4-FFF2-40B4-BE49-F238E27FC236}">
                  <a16:creationId xmlns:a16="http://schemas.microsoft.com/office/drawing/2014/main" id="{85EFFDF1-26A9-A9FD-DEAE-0E9723628FFE}"/>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56"/>
              </a:graphicData>
            </a:graphic>
          </wp:inline>
        </w:drawing>
      </w:r>
    </w:p>
    <w:p w14:paraId="10E17ED9" w14:textId="2418F67A" w:rsidR="0087020A" w:rsidRDefault="00B66D0D" w:rsidP="0087020A">
      <w:pPr>
        <w:rPr>
          <w:rFonts w:ascii="Verdana" w:hAnsi="Verdana"/>
          <w:sz w:val="24"/>
          <w:szCs w:val="24"/>
        </w:rPr>
      </w:pPr>
      <w:r>
        <w:rPr>
          <w:noProof/>
        </w:rPr>
        <w:drawing>
          <wp:inline distT="0" distB="0" distL="0" distR="0" wp14:anchorId="6CB45F90" wp14:editId="7D747FF4">
            <wp:extent cx="4827181" cy="2562446"/>
            <wp:effectExtent l="0" t="0" r="0" b="0"/>
            <wp:docPr id="55" name="Chart 55">
              <a:extLst xmlns:a="http://schemas.openxmlformats.org/drawingml/2006/main">
                <a:ext uri="{FF2B5EF4-FFF2-40B4-BE49-F238E27FC236}">
                  <a16:creationId xmlns:a16="http://schemas.microsoft.com/office/drawing/2014/main" id="{6F570BF8-4E72-4BB2-2313-E5149DA1063F}"/>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57"/>
              </a:graphicData>
            </a:graphic>
          </wp:inline>
        </w:drawing>
      </w:r>
    </w:p>
    <w:p w14:paraId="5ABD0354" w14:textId="3E047DEC" w:rsidR="00B66D0D" w:rsidRDefault="00B66D0D" w:rsidP="0087020A">
      <w:pPr>
        <w:rPr>
          <w:rFonts w:ascii="Verdana" w:hAnsi="Verdana"/>
          <w:sz w:val="24"/>
          <w:szCs w:val="24"/>
        </w:rPr>
      </w:pPr>
      <w:r>
        <w:rPr>
          <w:noProof/>
        </w:rPr>
        <w:lastRenderedPageBreak/>
        <w:drawing>
          <wp:inline distT="0" distB="0" distL="0" distR="0" wp14:anchorId="4D5FAA50" wp14:editId="795DAF0B">
            <wp:extent cx="4922874" cy="2636874"/>
            <wp:effectExtent l="0" t="0" r="0" b="0"/>
            <wp:docPr id="57" name="Chart 57">
              <a:extLst xmlns:a="http://schemas.openxmlformats.org/drawingml/2006/main">
                <a:ext uri="{FF2B5EF4-FFF2-40B4-BE49-F238E27FC236}">
                  <a16:creationId xmlns:a16="http://schemas.microsoft.com/office/drawing/2014/main" id="{FCAF906A-8A8D-C484-C84B-F087B53B00B5}"/>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58"/>
              </a:graphicData>
            </a:graphic>
          </wp:inline>
        </w:drawing>
      </w:r>
    </w:p>
    <w:p w14:paraId="21B05F8E" w14:textId="03D15F9A" w:rsidR="00B66D0D" w:rsidRPr="00921E37" w:rsidRDefault="00B66D0D" w:rsidP="0087020A">
      <w:pPr>
        <w:rPr>
          <w:rFonts w:ascii="Verdana" w:hAnsi="Verdana"/>
          <w:sz w:val="24"/>
          <w:szCs w:val="24"/>
        </w:rPr>
      </w:pPr>
      <w:r>
        <w:rPr>
          <w:noProof/>
        </w:rPr>
        <w:drawing>
          <wp:inline distT="0" distB="0" distL="0" distR="0" wp14:anchorId="124D4E2C" wp14:editId="7B6FA760">
            <wp:extent cx="4869712" cy="2658140"/>
            <wp:effectExtent l="0" t="0" r="7620" b="8890"/>
            <wp:docPr id="58" name="Chart 58">
              <a:extLst xmlns:a="http://schemas.openxmlformats.org/drawingml/2006/main">
                <a:ext uri="{FF2B5EF4-FFF2-40B4-BE49-F238E27FC236}">
                  <a16:creationId xmlns:a16="http://schemas.microsoft.com/office/drawing/2014/main" id="{6047DE9F-C9EE-EFD8-C575-EECF154826F9}"/>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59"/>
              </a:graphicData>
            </a:graphic>
          </wp:inline>
        </w:drawing>
      </w:r>
    </w:p>
    <w:p w14:paraId="6DFEED55" w14:textId="77777777" w:rsidR="0087020A" w:rsidRPr="00921E37" w:rsidRDefault="0087020A" w:rsidP="0087020A">
      <w:pPr>
        <w:rPr>
          <w:rFonts w:ascii="Verdana" w:hAnsi="Verdana"/>
          <w:sz w:val="24"/>
          <w:szCs w:val="24"/>
        </w:rPr>
      </w:pPr>
    </w:p>
    <w:p w14:paraId="68C44646" w14:textId="546DE400" w:rsidR="0087020A" w:rsidRPr="00921E37" w:rsidRDefault="0087020A" w:rsidP="0087020A">
      <w:pPr>
        <w:rPr>
          <w:rFonts w:ascii="Verdana" w:hAnsi="Verdana"/>
          <w:sz w:val="24"/>
          <w:szCs w:val="24"/>
        </w:rPr>
      </w:pPr>
    </w:p>
    <w:p w14:paraId="3BE37E8C" w14:textId="433E6B5A" w:rsidR="00941452" w:rsidRPr="000D7EE6" w:rsidRDefault="000D7EE6" w:rsidP="004A1E15">
      <w:pPr>
        <w:pStyle w:val="Heading2"/>
        <w:spacing w:before="100" w:beforeAutospacing="1" w:after="100" w:afterAutospacing="1"/>
        <w:rPr>
          <w:rFonts w:ascii="Verdana" w:hAnsi="Verdana"/>
          <w:b/>
          <w:bCs/>
          <w:color w:val="002060"/>
        </w:rPr>
      </w:pPr>
      <w:bookmarkStart w:id="71" w:name="_Toc173314929"/>
      <w:r w:rsidRPr="000D7EE6">
        <w:rPr>
          <w:rFonts w:ascii="Verdana" w:hAnsi="Verdana"/>
          <w:b/>
          <w:bCs/>
          <w:color w:val="002060"/>
        </w:rPr>
        <w:t xml:space="preserve">Appendix </w:t>
      </w:r>
      <w:r w:rsidR="00447209">
        <w:rPr>
          <w:rFonts w:ascii="Verdana" w:hAnsi="Verdana"/>
          <w:b/>
          <w:bCs/>
          <w:color w:val="002060"/>
        </w:rPr>
        <w:t>10</w:t>
      </w:r>
      <w:r w:rsidR="00602C97">
        <w:rPr>
          <w:rFonts w:ascii="Verdana" w:hAnsi="Verdana"/>
          <w:b/>
          <w:bCs/>
          <w:color w:val="002060"/>
        </w:rPr>
        <w:t>: Index of Abbreviations</w:t>
      </w:r>
      <w:bookmarkEnd w:id="71"/>
      <w:r w:rsidR="00602C97">
        <w:rPr>
          <w:rFonts w:ascii="Verdana" w:hAnsi="Verdana"/>
          <w:b/>
          <w:bCs/>
          <w:color w:val="002060"/>
        </w:rPr>
        <w:t xml:space="preserve"> </w:t>
      </w:r>
    </w:p>
    <w:p w14:paraId="27AC7686" w14:textId="77777777" w:rsidR="000D7EE6" w:rsidRPr="009E77E2" w:rsidRDefault="000D7EE6" w:rsidP="000D7EE6">
      <w:pPr>
        <w:widowControl/>
        <w:autoSpaceDE/>
        <w:autoSpaceDN/>
        <w:rPr>
          <w:rFonts w:ascii="Arial" w:hAnsi="Arial" w:cs="Arial"/>
          <w:color w:val="002060"/>
          <w:sz w:val="24"/>
          <w:szCs w:val="24"/>
        </w:rPr>
      </w:pPr>
      <w:r w:rsidRPr="009E77E2">
        <w:rPr>
          <w:rFonts w:ascii="Arial" w:hAnsi="Arial" w:cs="Arial"/>
          <w:color w:val="002060"/>
          <w:sz w:val="24"/>
          <w:szCs w:val="24"/>
        </w:rPr>
        <w:t>ACD</w:t>
      </w:r>
      <w:r w:rsidRPr="009E77E2">
        <w:rPr>
          <w:rFonts w:ascii="Arial" w:hAnsi="Arial" w:cs="Arial"/>
          <w:color w:val="002060"/>
          <w:sz w:val="24"/>
          <w:szCs w:val="24"/>
        </w:rPr>
        <w:tab/>
      </w:r>
      <w:r w:rsidRPr="009E77E2">
        <w:rPr>
          <w:rFonts w:ascii="Arial" w:hAnsi="Arial" w:cs="Arial"/>
          <w:color w:val="002060"/>
          <w:sz w:val="24"/>
          <w:szCs w:val="24"/>
        </w:rPr>
        <w:tab/>
        <w:t>Accelerated Cluster Development</w:t>
      </w:r>
    </w:p>
    <w:p w14:paraId="029F789E" w14:textId="3DFCFEFE" w:rsidR="009E77E2" w:rsidRDefault="009E77E2" w:rsidP="009E77E2">
      <w:pPr>
        <w:widowControl/>
        <w:autoSpaceDE/>
        <w:autoSpaceDN/>
        <w:rPr>
          <w:rFonts w:ascii="Arial" w:hAnsi="Arial" w:cs="Arial"/>
          <w:color w:val="002060"/>
          <w:sz w:val="24"/>
          <w:szCs w:val="24"/>
        </w:rPr>
      </w:pPr>
      <w:r>
        <w:rPr>
          <w:rFonts w:ascii="Arial" w:hAnsi="Arial" w:cs="Arial"/>
          <w:color w:val="002060"/>
          <w:sz w:val="24"/>
          <w:szCs w:val="24"/>
        </w:rPr>
        <w:t>CDSON</w:t>
      </w:r>
      <w:r>
        <w:rPr>
          <w:rFonts w:ascii="Arial" w:hAnsi="Arial" w:cs="Arial"/>
          <w:color w:val="002060"/>
          <w:sz w:val="24"/>
          <w:szCs w:val="24"/>
        </w:rPr>
        <w:tab/>
      </w:r>
      <w:r w:rsidRPr="009E77E2">
        <w:rPr>
          <w:rFonts w:ascii="Arial" w:hAnsi="Arial" w:cs="Arial"/>
          <w:color w:val="002060"/>
          <w:sz w:val="24"/>
          <w:szCs w:val="24"/>
        </w:rPr>
        <w:t xml:space="preserve">Cluster Development Support Officer Network </w:t>
      </w:r>
    </w:p>
    <w:p w14:paraId="5A84F7EC" w14:textId="00F2EDF5" w:rsidR="000D7EE6" w:rsidRPr="009E77E2" w:rsidRDefault="000D7EE6" w:rsidP="000D7EE6">
      <w:pPr>
        <w:widowControl/>
        <w:autoSpaceDE/>
        <w:autoSpaceDN/>
        <w:rPr>
          <w:rFonts w:ascii="Arial" w:hAnsi="Arial" w:cs="Arial"/>
          <w:color w:val="002060"/>
          <w:sz w:val="24"/>
          <w:szCs w:val="24"/>
        </w:rPr>
      </w:pPr>
      <w:r w:rsidRPr="009E77E2">
        <w:rPr>
          <w:rFonts w:ascii="Arial" w:hAnsi="Arial" w:cs="Arial"/>
          <w:color w:val="002060"/>
          <w:sz w:val="24"/>
          <w:szCs w:val="24"/>
        </w:rPr>
        <w:t>HB</w:t>
      </w:r>
      <w:r w:rsidRPr="009E77E2">
        <w:rPr>
          <w:rFonts w:ascii="Arial" w:hAnsi="Arial" w:cs="Arial"/>
          <w:color w:val="002060"/>
          <w:sz w:val="24"/>
          <w:szCs w:val="24"/>
        </w:rPr>
        <w:tab/>
      </w:r>
      <w:r w:rsidRPr="009E77E2">
        <w:rPr>
          <w:rFonts w:ascii="Arial" w:hAnsi="Arial" w:cs="Arial"/>
          <w:color w:val="002060"/>
          <w:sz w:val="24"/>
          <w:szCs w:val="24"/>
        </w:rPr>
        <w:tab/>
        <w:t>Health Board</w:t>
      </w:r>
    </w:p>
    <w:p w14:paraId="3A27F9EB" w14:textId="77777777" w:rsidR="000D7EE6" w:rsidRPr="009E77E2" w:rsidRDefault="000D7EE6" w:rsidP="000D7EE6">
      <w:pPr>
        <w:widowControl/>
        <w:autoSpaceDE/>
        <w:autoSpaceDN/>
        <w:rPr>
          <w:rFonts w:ascii="Arial" w:hAnsi="Arial" w:cs="Arial"/>
          <w:color w:val="002060"/>
          <w:sz w:val="24"/>
          <w:szCs w:val="24"/>
        </w:rPr>
      </w:pPr>
      <w:r w:rsidRPr="009E77E2">
        <w:rPr>
          <w:rFonts w:ascii="Arial" w:hAnsi="Arial" w:cs="Arial"/>
          <w:color w:val="002060"/>
          <w:sz w:val="24"/>
          <w:szCs w:val="24"/>
        </w:rPr>
        <w:t>HEIW</w:t>
      </w:r>
      <w:r w:rsidRPr="009E77E2">
        <w:rPr>
          <w:rFonts w:ascii="Arial" w:hAnsi="Arial" w:cs="Arial"/>
          <w:color w:val="002060"/>
          <w:sz w:val="24"/>
          <w:szCs w:val="24"/>
        </w:rPr>
        <w:tab/>
      </w:r>
      <w:r w:rsidRPr="009E77E2">
        <w:rPr>
          <w:rFonts w:ascii="Arial" w:hAnsi="Arial" w:cs="Arial"/>
          <w:color w:val="002060"/>
          <w:sz w:val="24"/>
          <w:szCs w:val="24"/>
        </w:rPr>
        <w:tab/>
        <w:t>Health Education and Improvement Wales</w:t>
      </w:r>
    </w:p>
    <w:p w14:paraId="0EEA1295" w14:textId="77777777" w:rsidR="000D7EE6" w:rsidRPr="009E77E2" w:rsidRDefault="000D7EE6" w:rsidP="000D7EE6">
      <w:pPr>
        <w:widowControl/>
        <w:autoSpaceDE/>
        <w:autoSpaceDN/>
        <w:rPr>
          <w:rFonts w:ascii="Arial" w:hAnsi="Arial" w:cs="Arial"/>
          <w:color w:val="002060"/>
          <w:sz w:val="24"/>
          <w:szCs w:val="24"/>
        </w:rPr>
      </w:pPr>
      <w:r w:rsidRPr="009E77E2">
        <w:rPr>
          <w:rFonts w:ascii="Arial" w:hAnsi="Arial" w:cs="Arial"/>
          <w:color w:val="002060"/>
          <w:sz w:val="24"/>
          <w:szCs w:val="24"/>
        </w:rPr>
        <w:t>LA</w:t>
      </w:r>
      <w:r w:rsidRPr="009E77E2">
        <w:rPr>
          <w:rFonts w:ascii="Arial" w:hAnsi="Arial" w:cs="Arial"/>
          <w:color w:val="002060"/>
          <w:sz w:val="24"/>
          <w:szCs w:val="24"/>
        </w:rPr>
        <w:tab/>
      </w:r>
      <w:r w:rsidRPr="009E77E2">
        <w:rPr>
          <w:rFonts w:ascii="Arial" w:hAnsi="Arial" w:cs="Arial"/>
          <w:color w:val="002060"/>
          <w:sz w:val="24"/>
          <w:szCs w:val="24"/>
        </w:rPr>
        <w:tab/>
        <w:t>Local Authority</w:t>
      </w:r>
    </w:p>
    <w:p w14:paraId="452F6F0A" w14:textId="3CCAB9ED" w:rsidR="00C63980" w:rsidRDefault="00C63980" w:rsidP="000D7EE6">
      <w:pPr>
        <w:widowControl/>
        <w:autoSpaceDE/>
        <w:autoSpaceDN/>
        <w:rPr>
          <w:rFonts w:ascii="Arial" w:hAnsi="Arial" w:cs="Arial"/>
          <w:color w:val="002060"/>
          <w:sz w:val="24"/>
          <w:szCs w:val="24"/>
        </w:rPr>
      </w:pPr>
      <w:r>
        <w:rPr>
          <w:rFonts w:ascii="Arial" w:hAnsi="Arial" w:cs="Arial"/>
          <w:color w:val="002060"/>
          <w:sz w:val="24"/>
          <w:szCs w:val="24"/>
        </w:rPr>
        <w:t>PCD</w:t>
      </w:r>
      <w:r>
        <w:rPr>
          <w:rFonts w:ascii="Arial" w:hAnsi="Arial" w:cs="Arial"/>
          <w:color w:val="002060"/>
          <w:sz w:val="24"/>
          <w:szCs w:val="24"/>
        </w:rPr>
        <w:tab/>
      </w:r>
      <w:r>
        <w:rPr>
          <w:rFonts w:ascii="Arial" w:hAnsi="Arial" w:cs="Arial"/>
          <w:color w:val="002060"/>
          <w:sz w:val="24"/>
          <w:szCs w:val="24"/>
        </w:rPr>
        <w:tab/>
      </w:r>
      <w:r w:rsidRPr="00C63980">
        <w:rPr>
          <w:rFonts w:ascii="Arial" w:hAnsi="Arial" w:cs="Arial"/>
          <w:color w:val="002060"/>
          <w:sz w:val="24"/>
          <w:szCs w:val="24"/>
        </w:rPr>
        <w:t xml:space="preserve">Primary Care Division </w:t>
      </w:r>
    </w:p>
    <w:p w14:paraId="1AFCEFE0" w14:textId="41974EC9" w:rsidR="000D7EE6" w:rsidRDefault="000D7EE6" w:rsidP="000D7EE6">
      <w:pPr>
        <w:widowControl/>
        <w:autoSpaceDE/>
        <w:autoSpaceDN/>
        <w:rPr>
          <w:rFonts w:ascii="Arial" w:hAnsi="Arial" w:cs="Arial"/>
          <w:color w:val="002060"/>
          <w:sz w:val="24"/>
          <w:szCs w:val="24"/>
        </w:rPr>
      </w:pPr>
      <w:r w:rsidRPr="009E77E2">
        <w:rPr>
          <w:rFonts w:ascii="Arial" w:hAnsi="Arial" w:cs="Arial"/>
          <w:color w:val="002060"/>
          <w:sz w:val="24"/>
          <w:szCs w:val="24"/>
        </w:rPr>
        <w:t>PCMW</w:t>
      </w:r>
      <w:r w:rsidRPr="009E77E2">
        <w:rPr>
          <w:rFonts w:ascii="Arial" w:hAnsi="Arial" w:cs="Arial"/>
          <w:color w:val="002060"/>
          <w:sz w:val="24"/>
          <w:szCs w:val="24"/>
        </w:rPr>
        <w:tab/>
        <w:t>Primary Care Model for Wales</w:t>
      </w:r>
    </w:p>
    <w:p w14:paraId="0BB4E001" w14:textId="18FB8C0E" w:rsidR="00C63980" w:rsidRPr="009E77E2" w:rsidRDefault="00C63980" w:rsidP="000D7EE6">
      <w:pPr>
        <w:widowControl/>
        <w:autoSpaceDE/>
        <w:autoSpaceDN/>
        <w:rPr>
          <w:rFonts w:ascii="Arial" w:hAnsi="Arial" w:cs="Arial"/>
          <w:color w:val="002060"/>
          <w:sz w:val="24"/>
          <w:szCs w:val="24"/>
        </w:rPr>
      </w:pPr>
      <w:r w:rsidRPr="00C63980">
        <w:rPr>
          <w:rFonts w:ascii="Arial" w:hAnsi="Arial" w:cs="Arial"/>
          <w:color w:val="002060"/>
          <w:sz w:val="24"/>
          <w:szCs w:val="24"/>
        </w:rPr>
        <w:t>PCPG</w:t>
      </w:r>
      <w:r w:rsidRPr="00C63980">
        <w:rPr>
          <w:rFonts w:ascii="Arial" w:hAnsi="Arial" w:cs="Arial"/>
          <w:color w:val="002060"/>
          <w:sz w:val="24"/>
          <w:szCs w:val="24"/>
        </w:rPr>
        <w:tab/>
      </w:r>
      <w:r w:rsidRPr="00C63980">
        <w:rPr>
          <w:rFonts w:ascii="Arial" w:hAnsi="Arial" w:cs="Arial"/>
          <w:color w:val="002060"/>
          <w:sz w:val="24"/>
          <w:szCs w:val="24"/>
        </w:rPr>
        <w:tab/>
        <w:t>Pan-Cluster Planning Group</w:t>
      </w:r>
    </w:p>
    <w:p w14:paraId="748B17EC" w14:textId="77777777" w:rsidR="000D7EE6" w:rsidRPr="009E77E2" w:rsidRDefault="000D7EE6" w:rsidP="000D7EE6">
      <w:pPr>
        <w:widowControl/>
        <w:autoSpaceDE/>
        <w:autoSpaceDN/>
        <w:rPr>
          <w:rFonts w:ascii="Arial" w:hAnsi="Arial" w:cs="Arial"/>
          <w:color w:val="002060"/>
          <w:sz w:val="24"/>
          <w:szCs w:val="24"/>
        </w:rPr>
      </w:pPr>
      <w:r w:rsidRPr="009E77E2">
        <w:rPr>
          <w:rFonts w:ascii="Arial" w:hAnsi="Arial" w:cs="Arial"/>
          <w:color w:val="002060"/>
          <w:sz w:val="24"/>
          <w:szCs w:val="24"/>
        </w:rPr>
        <w:t>PHW</w:t>
      </w:r>
      <w:r w:rsidRPr="009E77E2">
        <w:rPr>
          <w:rFonts w:ascii="Arial" w:hAnsi="Arial" w:cs="Arial"/>
          <w:color w:val="002060"/>
          <w:sz w:val="24"/>
          <w:szCs w:val="24"/>
        </w:rPr>
        <w:tab/>
      </w:r>
      <w:r w:rsidRPr="009E77E2">
        <w:rPr>
          <w:rFonts w:ascii="Arial" w:hAnsi="Arial" w:cs="Arial"/>
          <w:color w:val="002060"/>
          <w:sz w:val="24"/>
          <w:szCs w:val="24"/>
        </w:rPr>
        <w:tab/>
        <w:t>Public Health Wales</w:t>
      </w:r>
    </w:p>
    <w:p w14:paraId="1721B7BE" w14:textId="77777777" w:rsidR="000D7EE6" w:rsidRPr="009E77E2" w:rsidRDefault="000D7EE6" w:rsidP="000D7EE6">
      <w:pPr>
        <w:widowControl/>
        <w:autoSpaceDE/>
        <w:autoSpaceDN/>
        <w:rPr>
          <w:rFonts w:ascii="Arial" w:hAnsi="Arial" w:cs="Arial"/>
          <w:color w:val="002060"/>
          <w:sz w:val="24"/>
          <w:szCs w:val="24"/>
        </w:rPr>
      </w:pPr>
      <w:r w:rsidRPr="009E77E2">
        <w:rPr>
          <w:rFonts w:ascii="Arial" w:hAnsi="Arial" w:cs="Arial"/>
          <w:color w:val="002060"/>
          <w:sz w:val="24"/>
          <w:szCs w:val="24"/>
        </w:rPr>
        <w:t>NHS Exec</w:t>
      </w:r>
      <w:r w:rsidRPr="009E77E2">
        <w:rPr>
          <w:rFonts w:ascii="Arial" w:hAnsi="Arial" w:cs="Arial"/>
          <w:color w:val="002060"/>
          <w:sz w:val="24"/>
          <w:szCs w:val="24"/>
        </w:rPr>
        <w:tab/>
        <w:t>NHS Executive</w:t>
      </w:r>
    </w:p>
    <w:p w14:paraId="2B8432EF" w14:textId="77777777" w:rsidR="000D7EE6" w:rsidRPr="009E77E2" w:rsidRDefault="000D7EE6" w:rsidP="000D7EE6">
      <w:pPr>
        <w:widowControl/>
        <w:autoSpaceDE/>
        <w:autoSpaceDN/>
        <w:rPr>
          <w:rFonts w:ascii="Arial" w:hAnsi="Arial" w:cs="Arial"/>
          <w:color w:val="002060"/>
          <w:sz w:val="24"/>
          <w:szCs w:val="24"/>
        </w:rPr>
      </w:pPr>
      <w:r w:rsidRPr="009E77E2">
        <w:rPr>
          <w:rFonts w:ascii="Arial" w:hAnsi="Arial" w:cs="Arial"/>
          <w:color w:val="002060"/>
          <w:sz w:val="24"/>
          <w:szCs w:val="24"/>
        </w:rPr>
        <w:t>RPB</w:t>
      </w:r>
      <w:r w:rsidRPr="009E77E2">
        <w:rPr>
          <w:rFonts w:ascii="Arial" w:hAnsi="Arial" w:cs="Arial"/>
          <w:color w:val="002060"/>
          <w:sz w:val="24"/>
          <w:szCs w:val="24"/>
        </w:rPr>
        <w:tab/>
      </w:r>
      <w:r w:rsidRPr="009E77E2">
        <w:rPr>
          <w:rFonts w:ascii="Arial" w:hAnsi="Arial" w:cs="Arial"/>
          <w:color w:val="002060"/>
          <w:sz w:val="24"/>
          <w:szCs w:val="24"/>
        </w:rPr>
        <w:tab/>
        <w:t>Regional Partnership Board</w:t>
      </w:r>
    </w:p>
    <w:p w14:paraId="120DEE3F" w14:textId="6FFCDA90" w:rsidR="009E77E2" w:rsidRPr="00602C97" w:rsidRDefault="009E77E2" w:rsidP="00602C97">
      <w:pPr>
        <w:widowControl/>
        <w:autoSpaceDE/>
        <w:autoSpaceDN/>
        <w:rPr>
          <w:rFonts w:ascii="Arial" w:hAnsi="Arial" w:cs="Arial"/>
          <w:color w:val="002060"/>
          <w:sz w:val="24"/>
          <w:szCs w:val="24"/>
        </w:rPr>
      </w:pPr>
      <w:r w:rsidRPr="00602C97">
        <w:rPr>
          <w:rFonts w:ascii="Arial" w:hAnsi="Arial" w:cs="Arial"/>
          <w:color w:val="002060"/>
          <w:sz w:val="24"/>
          <w:szCs w:val="24"/>
        </w:rPr>
        <w:t>SPPC</w:t>
      </w:r>
      <w:r w:rsidRPr="00602C97">
        <w:rPr>
          <w:rFonts w:ascii="Arial" w:hAnsi="Arial" w:cs="Arial"/>
          <w:color w:val="002060"/>
          <w:sz w:val="24"/>
          <w:szCs w:val="24"/>
        </w:rPr>
        <w:tab/>
      </w:r>
      <w:r w:rsidRPr="00602C97">
        <w:rPr>
          <w:rFonts w:ascii="Arial" w:hAnsi="Arial" w:cs="Arial"/>
          <w:color w:val="002060"/>
          <w:sz w:val="24"/>
          <w:szCs w:val="24"/>
        </w:rPr>
        <w:tab/>
        <w:t>Strategic Programme for Primary Care</w:t>
      </w:r>
    </w:p>
    <w:p w14:paraId="7537B199" w14:textId="358A3487" w:rsidR="00941452" w:rsidRPr="00602C97" w:rsidRDefault="000D7EE6" w:rsidP="00602C97">
      <w:pPr>
        <w:widowControl/>
        <w:autoSpaceDE/>
        <w:autoSpaceDN/>
        <w:rPr>
          <w:rFonts w:ascii="Arial" w:hAnsi="Arial" w:cs="Arial"/>
          <w:color w:val="002060"/>
          <w:sz w:val="24"/>
          <w:szCs w:val="24"/>
        </w:rPr>
      </w:pPr>
      <w:r w:rsidRPr="00602C97">
        <w:rPr>
          <w:rFonts w:ascii="Arial" w:hAnsi="Arial" w:cs="Arial"/>
          <w:color w:val="002060"/>
          <w:sz w:val="24"/>
          <w:szCs w:val="24"/>
        </w:rPr>
        <w:t>WG</w:t>
      </w:r>
      <w:r w:rsidRPr="00602C97">
        <w:rPr>
          <w:rFonts w:ascii="Arial" w:hAnsi="Arial" w:cs="Arial"/>
          <w:color w:val="002060"/>
          <w:sz w:val="24"/>
          <w:szCs w:val="24"/>
        </w:rPr>
        <w:tab/>
      </w:r>
      <w:r w:rsidRPr="00602C97">
        <w:rPr>
          <w:rFonts w:ascii="Arial" w:hAnsi="Arial" w:cs="Arial"/>
          <w:color w:val="002060"/>
          <w:sz w:val="24"/>
          <w:szCs w:val="24"/>
        </w:rPr>
        <w:tab/>
        <w:t>Welsh Government</w:t>
      </w:r>
    </w:p>
    <w:bookmarkEnd w:id="69"/>
    <w:p w14:paraId="00B9796E" w14:textId="2C1FB6B9" w:rsidR="00221BF8" w:rsidRPr="00921E37" w:rsidRDefault="00B002E6" w:rsidP="002E6A6D">
      <w:pPr>
        <w:widowControl/>
        <w:autoSpaceDE/>
        <w:autoSpaceDN/>
        <w:spacing w:before="120" w:after="120"/>
        <w:rPr>
          <w:rFonts w:ascii="Verdana" w:hAnsi="Verdana"/>
          <w:sz w:val="24"/>
          <w:szCs w:val="24"/>
        </w:rPr>
      </w:pPr>
      <w:r w:rsidRPr="00921E37">
        <w:rPr>
          <w:rFonts w:ascii="Verdana" w:hAnsi="Verdana"/>
          <w:noProof/>
          <w:sz w:val="24"/>
          <w:szCs w:val="24"/>
          <w:highlight w:val="yellow"/>
          <w:lang w:eastAsia="en-GB"/>
        </w:rPr>
        <mc:AlternateContent>
          <mc:Choice Requires="wps">
            <w:drawing>
              <wp:anchor distT="0" distB="0" distL="114300" distR="114300" simplePos="0" relativeHeight="251661312" behindDoc="0" locked="0" layoutInCell="1" allowOverlap="1" wp14:anchorId="20422365" wp14:editId="57983035">
                <wp:simplePos x="0" y="0"/>
                <wp:positionH relativeFrom="column">
                  <wp:posOffset>6652846</wp:posOffset>
                </wp:positionH>
                <wp:positionV relativeFrom="paragraph">
                  <wp:posOffset>135792</wp:posOffset>
                </wp:positionV>
                <wp:extent cx="310662" cy="257908"/>
                <wp:effectExtent l="0" t="0" r="13335" b="27940"/>
                <wp:wrapNone/>
                <wp:docPr id="5" name="Rectangle 5"/>
                <wp:cNvGraphicFramePr/>
                <a:graphic xmlns:a="http://schemas.openxmlformats.org/drawingml/2006/main">
                  <a:graphicData uri="http://schemas.microsoft.com/office/word/2010/wordprocessingShape">
                    <wps:wsp>
                      <wps:cNvSpPr/>
                      <wps:spPr>
                        <a:xfrm>
                          <a:off x="0" y="0"/>
                          <a:ext cx="310662" cy="257908"/>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5813AF68" id="Rectangle 5" o:spid="_x0000_s1026" style="position:absolute;margin-left:523.85pt;margin-top:10.7pt;width:24.45pt;height:20.3pt;z-index:25166131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" fillcolor="white [3212]" strokecolor="white [3212]" strokeweight="2pt"/>
            </w:pict>
          </mc:Fallback>
        </mc:AlternateContent>
      </w:r>
      <w:r w:rsidRPr="00921E37">
        <w:rPr>
          <w:rFonts w:ascii="Verdana" w:hAnsi="Verdana"/>
          <w:noProof/>
          <w:sz w:val="24"/>
          <w:szCs w:val="24"/>
          <w:highlight w:val="yellow"/>
          <w:lang w:eastAsia="en-GB"/>
        </w:rPr>
        <mc:AlternateContent>
          <mc:Choice Requires="wps">
            <w:drawing>
              <wp:anchor distT="0" distB="0" distL="114300" distR="114300" simplePos="0" relativeHeight="251663360" behindDoc="0" locked="0" layoutInCell="1" allowOverlap="1" wp14:anchorId="29E88DF5" wp14:editId="2F81DCC8">
                <wp:simplePos x="0" y="0"/>
                <wp:positionH relativeFrom="margin">
                  <wp:align>right</wp:align>
                </wp:positionH>
                <wp:positionV relativeFrom="paragraph">
                  <wp:posOffset>-70339</wp:posOffset>
                </wp:positionV>
                <wp:extent cx="310662" cy="257908"/>
                <wp:effectExtent l="0" t="0" r="13335" b="27940"/>
                <wp:wrapNone/>
                <wp:docPr id="6" name="Rectangle 6"/>
                <wp:cNvGraphicFramePr/>
                <a:graphic xmlns:a="http://schemas.openxmlformats.org/drawingml/2006/main">
                  <a:graphicData uri="http://schemas.microsoft.com/office/word/2010/wordprocessingShape">
                    <wps:wsp>
                      <wps:cNvSpPr/>
                      <wps:spPr>
                        <a:xfrm>
                          <a:off x="0" y="0"/>
                          <a:ext cx="310662" cy="257908"/>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0C137853" id="Rectangle 6" o:spid="_x0000_s1026" style="position:absolute;margin-left:-26.75pt;margin-top:-5.55pt;width:24.45pt;height:20.3pt;z-index:251663360;visibility:visible;mso-wrap-style:square;mso-wrap-distance-left:9pt;mso-wrap-distance-top:0;mso-wrap-distance-right:9pt;mso-wrap-distance-bottom:0;mso-position-horizontal:right;mso-position-horizontal-relative:margin;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" fillcolor="white [3212]" strokecolor="white [3212]" strokeweight="2pt">
                <w10:wrap anchorx="margin"/>
              </v:rect>
            </w:pict>
          </mc:Fallback>
        </mc:AlternateContent>
      </w:r>
      <w:bookmarkStart w:id="72" w:name="_Toc150440844"/>
      <w:bookmarkStart w:id="73" w:name="_Hlk155255323"/>
      <w:bookmarkEnd w:id="72"/>
      <w:bookmarkEnd w:id="73"/>
    </w:p>
    <w:sectPr w:rsidR="00221BF8" w:rsidRPr="00921E37" w:rsidSect="000D0D28">
      <w:pgSz w:w="11910" w:h="16840"/>
      <w:pgMar w:top="1440" w:right="1440" w:bottom="1440" w:left="1440" w:header="720" w:footer="720" w:gutter="0"/>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B7E78D5" w14:textId="77777777" w:rsidR="00954288" w:rsidRDefault="00954288" w:rsidP="00607305">
      <w:r>
        <w:separator/>
      </w:r>
    </w:p>
    <w:p w14:paraId="4DEE51AE" w14:textId="77777777" w:rsidR="00954288" w:rsidRDefault="00954288"/>
  </w:endnote>
  <w:endnote w:type="continuationSeparator" w:id="0">
    <w:p w14:paraId="4F3A62AE" w14:textId="77777777" w:rsidR="00954288" w:rsidRDefault="00954288" w:rsidP="00607305">
      <w:r>
        <w:continuationSeparator/>
      </w:r>
    </w:p>
    <w:p w14:paraId="0DE88E79" w14:textId="77777777" w:rsidR="00954288" w:rsidRDefault="00954288"/>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FrutigerLTStd-Roman">
    <w:altName w:val="Lucida Sans Unicode"/>
    <w:panose1 w:val="00000000000000000000"/>
    <w:charset w:val="00"/>
    <w:family w:val="swiss"/>
    <w:notTrueType/>
    <w:pitch w:val="variable"/>
    <w:sig w:usb0="00000003" w:usb1="4000204A" w:usb2="00000000" w:usb3="00000000" w:csb0="00000001"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FrutigerLTStd-Bold">
    <w:altName w:val="Malgun Gothic"/>
    <w:panose1 w:val="00000000000000000000"/>
    <w:charset w:val="00"/>
    <w:family w:val="swiss"/>
    <w:notTrueType/>
    <w:pitch w:val="variable"/>
    <w:sig w:usb0="00000003" w:usb1="4000204A" w:usb2="00000000" w:usb3="00000000" w:csb0="00000001" w:csb1="00000000"/>
  </w:font>
  <w:font w:name="Segoe UI">
    <w:panose1 w:val="020B0502040204020203"/>
    <w:charset w:val="00"/>
    <w:family w:val="swiss"/>
    <w:pitch w:val="variable"/>
    <w:sig w:usb0="E4002EFF" w:usb1="C000E47F" w:usb2="00000009" w:usb3="00000000" w:csb0="000001FF" w:csb1="00000000"/>
  </w:font>
  <w:font w:name="Aptos">
    <w:charset w:val="00"/>
    <w:family w:val="swiss"/>
    <w:pitch w:val="variable"/>
    <w:sig w:usb0="20000287" w:usb1="00000003" w:usb2="00000000" w:usb3="00000000" w:csb0="0000019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AA3005A" w14:textId="77777777" w:rsidR="00C00E76" w:rsidRDefault="00C00E76">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3FB8119" w14:textId="0EF0B678" w:rsidR="00954288" w:rsidRDefault="00954288" w:rsidP="00060FF6">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sidR="00FF1278">
      <w:rPr>
        <w:rStyle w:val="PageNumber"/>
        <w:noProof/>
      </w:rPr>
      <w:t>22</w:t>
    </w:r>
    <w:r>
      <w:rPr>
        <w:rStyle w:val="PageNumber"/>
      </w:rPr>
      <w:fldChar w:fldCharType="end"/>
    </w:r>
  </w:p>
  <w:p w14:paraId="22946B95" w14:textId="25EAAD6A" w:rsidR="00954288" w:rsidRDefault="00954288" w:rsidP="004B7F3C">
    <w:pPr>
      <w:pStyle w:val="Footer"/>
      <w:ind w:right="360"/>
    </w:pPr>
    <w:r>
      <w:rPr>
        <w:noProof/>
        <w:lang w:eastAsia="en-GB"/>
      </w:rPr>
      <w:drawing>
        <wp:anchor distT="0" distB="0" distL="114300" distR="114300" simplePos="0" relativeHeight="251675648" behindDoc="0" locked="0" layoutInCell="1" allowOverlap="1" wp14:anchorId="671F384C" wp14:editId="5CF637DA">
          <wp:simplePos x="0" y="0"/>
          <wp:positionH relativeFrom="page">
            <wp:align>left</wp:align>
          </wp:positionH>
          <wp:positionV relativeFrom="paragraph">
            <wp:posOffset>430530</wp:posOffset>
          </wp:positionV>
          <wp:extent cx="8502015" cy="1303020"/>
          <wp:effectExtent l="0" t="0" r="0" b="7620"/>
          <wp:wrapThrough wrapText="bothSides">
            <wp:wrapPolygon edited="0">
              <wp:start x="0" y="0"/>
              <wp:lineTo x="0" y="21158"/>
              <wp:lineTo x="21537" y="21158"/>
              <wp:lineTo x="21537" y="0"/>
              <wp:lineTo x="0" y="0"/>
            </wp:wrapPolygon>
          </wp:wrapThrough>
          <wp:docPr id="54" name="Picture 5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
                  <pic:cNvPicPr>
                    <a:picLocks/>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8502015" cy="1303020"/>
                  </a:xfrm>
                  <a:prstGeom prst="rect">
                    <a:avLst/>
                  </a:prstGeom>
                  <a:noFill/>
                  <a:ln>
                    <a:noFill/>
                  </a:ln>
                </pic:spPr>
              </pic:pic>
            </a:graphicData>
          </a:graphic>
          <wp14:sizeRelH relativeFrom="margin">
            <wp14:pctWidth>0</wp14:pctWidth>
          </wp14:sizeRelH>
          <wp14:sizeRelV relativeFrom="margin">
            <wp14:pctHeight>0</wp14:pctHeight>
          </wp14:sizeRelV>
        </wp:anchor>
      </w:drawing>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91089E1" w14:textId="77777777" w:rsidR="00C00E76" w:rsidRDefault="00C00E76">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9379E01" w14:textId="77777777" w:rsidR="00954288" w:rsidRDefault="00954288" w:rsidP="00607305">
      <w:r>
        <w:separator/>
      </w:r>
    </w:p>
    <w:p w14:paraId="65B58465" w14:textId="77777777" w:rsidR="00954288" w:rsidRDefault="00954288"/>
  </w:footnote>
  <w:footnote w:type="continuationSeparator" w:id="0">
    <w:p w14:paraId="7B60A161" w14:textId="77777777" w:rsidR="00954288" w:rsidRDefault="00954288" w:rsidP="00607305">
      <w:r>
        <w:continuationSeparator/>
      </w:r>
    </w:p>
    <w:p w14:paraId="451BF043" w14:textId="77777777" w:rsidR="00954288" w:rsidRDefault="00954288"/>
  </w:footnote>
  <w:footnote w:id="1">
    <w:p w14:paraId="7E4D184D" w14:textId="4D093752" w:rsidR="00261CFD" w:rsidRPr="00261CFD" w:rsidRDefault="00261CFD">
      <w:pPr>
        <w:pStyle w:val="FootnoteText"/>
        <w:rPr>
          <w:rFonts w:ascii="Verdana" w:hAnsi="Verdana"/>
        </w:rPr>
      </w:pPr>
      <w:r w:rsidRPr="003B6099">
        <w:rPr>
          <w:rStyle w:val="FootnoteReference"/>
          <w:rFonts w:ascii="Verdana" w:hAnsi="Verdana"/>
          <w:color w:val="002060"/>
        </w:rPr>
        <w:footnoteRef/>
      </w:r>
      <w:r w:rsidRPr="00261CFD">
        <w:rPr>
          <w:rFonts w:ascii="Verdana" w:hAnsi="Verdana"/>
        </w:rPr>
        <w:t xml:space="preserve"> </w:t>
      </w:r>
      <w:hyperlink r:id="rId1" w:history="1">
        <w:r w:rsidRPr="00261CFD">
          <w:rPr>
            <w:rStyle w:val="Hyperlink"/>
            <w:rFonts w:ascii="Verdana" w:hAnsi="Verdana"/>
          </w:rPr>
          <w:t>Primary Care Model for Wales</w:t>
        </w:r>
      </w:hyperlink>
    </w:p>
  </w:footnote>
  <w:footnote w:id="2">
    <w:p w14:paraId="739F3F38" w14:textId="20128E3B" w:rsidR="00261CFD" w:rsidRPr="00261CFD" w:rsidRDefault="00261CFD">
      <w:pPr>
        <w:pStyle w:val="FootnoteText"/>
        <w:rPr>
          <w:rFonts w:ascii="Verdana" w:hAnsi="Verdana"/>
        </w:rPr>
      </w:pPr>
      <w:r w:rsidRPr="003B6099">
        <w:rPr>
          <w:rStyle w:val="FootnoteReference"/>
          <w:rFonts w:ascii="Verdana" w:hAnsi="Verdana"/>
          <w:color w:val="002060"/>
        </w:rPr>
        <w:footnoteRef/>
      </w:r>
      <w:r w:rsidRPr="003B6099">
        <w:rPr>
          <w:rFonts w:ascii="Verdana" w:hAnsi="Verdana"/>
          <w:color w:val="002060"/>
        </w:rPr>
        <w:t xml:space="preserve"> Welsh Government. </w:t>
      </w:r>
      <w:hyperlink r:id="rId2" w:history="1">
        <w:r w:rsidRPr="00261CFD">
          <w:rPr>
            <w:rStyle w:val="Hyperlink"/>
            <w:rFonts w:ascii="Verdana" w:hAnsi="Verdana"/>
          </w:rPr>
          <w:t>A healthier Wales: long term plan for health and social care</w:t>
        </w:r>
      </w:hyperlink>
      <w:r w:rsidRPr="003B6099">
        <w:rPr>
          <w:rFonts w:ascii="Verdana" w:hAnsi="Verdana"/>
          <w:color w:val="002060"/>
        </w:rPr>
        <w:t>. 2018</w:t>
      </w:r>
    </w:p>
  </w:footnote>
  <w:footnote w:id="3">
    <w:p w14:paraId="480A4AB6" w14:textId="4E90A2A9" w:rsidR="00452A89" w:rsidRPr="001A7AAA" w:rsidRDefault="00452A89">
      <w:pPr>
        <w:pStyle w:val="FootnoteText"/>
        <w:rPr>
          <w:rFonts w:ascii="Verdana" w:hAnsi="Verdana"/>
          <w:color w:val="002060"/>
          <w:sz w:val="18"/>
          <w:szCs w:val="18"/>
          <w:u w:val="single"/>
        </w:rPr>
      </w:pPr>
      <w:r w:rsidRPr="001A7AAA">
        <w:rPr>
          <w:rStyle w:val="FootnoteReference"/>
          <w:rFonts w:ascii="Verdana" w:hAnsi="Verdana"/>
          <w:color w:val="002060"/>
          <w:sz w:val="18"/>
          <w:szCs w:val="18"/>
        </w:rPr>
        <w:footnoteRef/>
      </w:r>
      <w:r w:rsidRPr="001A7AAA">
        <w:rPr>
          <w:rFonts w:ascii="Verdana" w:hAnsi="Verdana"/>
          <w:color w:val="002060"/>
          <w:sz w:val="18"/>
          <w:szCs w:val="18"/>
        </w:rPr>
        <w:t xml:space="preserve"> </w:t>
      </w:r>
      <w:r w:rsidR="00151F29" w:rsidRPr="001A7AAA">
        <w:rPr>
          <w:rFonts w:ascii="Verdana" w:hAnsi="Verdana"/>
          <w:color w:val="002060"/>
          <w:sz w:val="18"/>
          <w:szCs w:val="18"/>
        </w:rPr>
        <w:t xml:space="preserve">Lugten et al. From fragility to resilience: A systems approach to strengthen primary health care </w:t>
      </w:r>
      <w:hyperlink r:id="rId3" w:history="1">
        <w:r w:rsidR="00151F29" w:rsidRPr="001A7AAA">
          <w:rPr>
            <w:rFonts w:ascii="Verdana" w:hAnsi="Verdana"/>
            <w:color w:val="0000FF"/>
            <w:sz w:val="18"/>
            <w:szCs w:val="18"/>
            <w:u w:val="single"/>
          </w:rPr>
          <w:t>Frontiers | From fragility to resilience: A systems approach to strengthen primary health care (frontiersin.org)</w:t>
        </w:r>
      </w:hyperlink>
      <w:r w:rsidR="00151F29" w:rsidRPr="001A7AAA">
        <w:rPr>
          <w:rFonts w:ascii="Verdana" w:hAnsi="Verdana"/>
          <w:sz w:val="18"/>
          <w:szCs w:val="18"/>
        </w:rPr>
        <w:t xml:space="preserve"> </w:t>
      </w:r>
      <w:r w:rsidR="00151F29" w:rsidRPr="001A7AAA">
        <w:rPr>
          <w:rFonts w:ascii="Verdana" w:hAnsi="Verdana"/>
          <w:color w:val="002060"/>
          <w:sz w:val="18"/>
          <w:szCs w:val="18"/>
        </w:rPr>
        <w:t xml:space="preserve"> </w:t>
      </w:r>
    </w:p>
  </w:footnote>
  <w:footnote w:id="4">
    <w:p w14:paraId="3B4E5082" w14:textId="698321FC" w:rsidR="00452A89" w:rsidRPr="001A7AAA" w:rsidRDefault="00452A89">
      <w:pPr>
        <w:pStyle w:val="FootnoteText"/>
        <w:rPr>
          <w:rFonts w:ascii="Verdana" w:hAnsi="Verdana"/>
          <w:color w:val="002060"/>
          <w:sz w:val="18"/>
          <w:szCs w:val="18"/>
        </w:rPr>
      </w:pPr>
      <w:r w:rsidRPr="001A7AAA">
        <w:rPr>
          <w:rStyle w:val="FootnoteReference"/>
          <w:rFonts w:ascii="Verdana" w:hAnsi="Verdana"/>
          <w:color w:val="002060"/>
          <w:sz w:val="18"/>
          <w:szCs w:val="18"/>
        </w:rPr>
        <w:footnoteRef/>
      </w:r>
      <w:r w:rsidRPr="001A7AAA">
        <w:rPr>
          <w:rFonts w:ascii="Verdana" w:hAnsi="Verdana"/>
          <w:color w:val="002060"/>
          <w:sz w:val="18"/>
          <w:szCs w:val="18"/>
        </w:rPr>
        <w:t xml:space="preserve"> </w:t>
      </w:r>
      <w:r w:rsidR="00151F29" w:rsidRPr="001A7AAA">
        <w:rPr>
          <w:rFonts w:ascii="Verdana" w:hAnsi="Verdana"/>
          <w:color w:val="002060"/>
          <w:sz w:val="18"/>
          <w:szCs w:val="18"/>
        </w:rPr>
        <w:t>Koorts et al.</w:t>
      </w:r>
      <w:r w:rsidR="00151F29" w:rsidRPr="001A7AAA">
        <w:rPr>
          <w:rFonts w:ascii="Verdana" w:hAnsi="Verdana"/>
          <w:sz w:val="18"/>
          <w:szCs w:val="18"/>
        </w:rPr>
        <w:t xml:space="preserve"> </w:t>
      </w:r>
      <w:r w:rsidR="00151F29" w:rsidRPr="001A7AAA">
        <w:rPr>
          <w:rFonts w:ascii="Verdana" w:hAnsi="Verdana"/>
          <w:color w:val="002060"/>
          <w:sz w:val="18"/>
          <w:szCs w:val="18"/>
        </w:rPr>
        <w:t xml:space="preserve">Systems approaches to scaling up: a systematic review and narrative synthesis of evidence for physical activity and other behavioural non-communicable disease risk factors  </w:t>
      </w:r>
      <w:hyperlink r:id="rId4" w:history="1">
        <w:r w:rsidR="00151F29" w:rsidRPr="001A7AAA">
          <w:rPr>
            <w:rStyle w:val="Hyperlink"/>
            <w:rFonts w:ascii="Verdana" w:hAnsi="Verdana"/>
            <w:sz w:val="18"/>
            <w:szCs w:val="18"/>
          </w:rPr>
          <w:t>https://ijbnpa.biomedcentral.com/articles/10.1186/s12966-024-01579-6</w:t>
        </w:r>
      </w:hyperlink>
    </w:p>
  </w:footnote>
  <w:footnote w:id="5">
    <w:p w14:paraId="4944ABAD" w14:textId="279B5111" w:rsidR="00452A89" w:rsidRDefault="00452A89">
      <w:pPr>
        <w:pStyle w:val="FootnoteText"/>
      </w:pPr>
      <w:r w:rsidRPr="001A7AAA">
        <w:rPr>
          <w:rStyle w:val="FootnoteReference"/>
          <w:rFonts w:ascii="Verdana" w:hAnsi="Verdana"/>
          <w:color w:val="002060"/>
          <w:sz w:val="18"/>
          <w:szCs w:val="18"/>
        </w:rPr>
        <w:footnoteRef/>
      </w:r>
      <w:r w:rsidRPr="001A7AAA">
        <w:rPr>
          <w:rFonts w:ascii="Verdana" w:hAnsi="Verdana"/>
          <w:color w:val="002060"/>
          <w:sz w:val="18"/>
          <w:szCs w:val="18"/>
        </w:rPr>
        <w:t xml:space="preserve"> </w:t>
      </w:r>
      <w:r w:rsidR="00151F29" w:rsidRPr="001A7AAA">
        <w:rPr>
          <w:rFonts w:ascii="Verdana" w:hAnsi="Verdana"/>
          <w:color w:val="002060"/>
          <w:sz w:val="18"/>
          <w:szCs w:val="18"/>
        </w:rPr>
        <w:t>Stansfield et al.</w:t>
      </w:r>
      <w:r w:rsidR="00151F29" w:rsidRPr="001A7AAA">
        <w:rPr>
          <w:rFonts w:ascii="Verdana" w:hAnsi="Verdana"/>
          <w:sz w:val="18"/>
          <w:szCs w:val="18"/>
        </w:rPr>
        <w:t xml:space="preserve"> </w:t>
      </w:r>
      <w:r w:rsidR="00151F29" w:rsidRPr="001A7AAA">
        <w:rPr>
          <w:rFonts w:ascii="Verdana" w:hAnsi="Verdana"/>
          <w:color w:val="002060"/>
          <w:sz w:val="18"/>
          <w:szCs w:val="18"/>
        </w:rPr>
        <w:t xml:space="preserve">What are the elements of a whole system approach to community-centred public health? A qualitative study with public health leaders in England’s local authority areas  </w:t>
      </w:r>
      <w:hyperlink r:id="rId5" w:anchor="F1" w:history="1">
        <w:r w:rsidR="00151F29" w:rsidRPr="001A7AAA">
          <w:rPr>
            <w:rStyle w:val="Hyperlink"/>
            <w:rFonts w:ascii="Verdana" w:hAnsi="Verdana"/>
            <w:sz w:val="18"/>
            <w:szCs w:val="18"/>
          </w:rPr>
          <w:t>https://bmjopen.bmj.com/content/10/8/e036044#F1</w:t>
        </w:r>
      </w:hyperlink>
      <w:r w:rsidR="00151F29">
        <w:rPr>
          <w:rFonts w:ascii="Verdana" w:hAnsi="Verdana"/>
          <w:color w:val="002060"/>
          <w:sz w:val="16"/>
          <w:szCs w:val="16"/>
        </w:rPr>
        <w:t xml:space="preserve"> </w:t>
      </w:r>
    </w:p>
  </w:footnote>
  <w:footnote w:id="6">
    <w:p w14:paraId="07784DF9" w14:textId="77777777" w:rsidR="00004E50" w:rsidRPr="00004E50" w:rsidRDefault="00004E50" w:rsidP="00004E50">
      <w:pPr>
        <w:pStyle w:val="FootnoteText"/>
        <w:rPr>
          <w:rFonts w:ascii="Verdana" w:hAnsi="Verdana" w:cs="Arial"/>
        </w:rPr>
      </w:pPr>
      <w:r w:rsidRPr="00004E50">
        <w:rPr>
          <w:rStyle w:val="FootnoteReference"/>
          <w:rFonts w:ascii="Verdana" w:hAnsi="Verdana" w:cs="Arial"/>
          <w:color w:val="002060"/>
        </w:rPr>
        <w:footnoteRef/>
      </w:r>
      <w:r w:rsidRPr="00004E50">
        <w:rPr>
          <w:rFonts w:ascii="Verdana" w:hAnsi="Verdana" w:cs="Arial"/>
          <w:color w:val="002060"/>
        </w:rPr>
        <w:t xml:space="preserve"> </w:t>
      </w:r>
      <w:bookmarkStart w:id="45" w:name="_Hlk167443232"/>
      <w:r w:rsidRPr="00004E50">
        <w:rPr>
          <w:rFonts w:ascii="Verdana" w:hAnsi="Verdana" w:cs="Arial"/>
          <w:color w:val="002060"/>
        </w:rPr>
        <w:t xml:space="preserve">Auditor General for Wales report ‘Primary Care Services in Wales’. 2019.  Available at </w:t>
      </w:r>
      <w:hyperlink r:id="rId6" w:history="1">
        <w:r w:rsidRPr="00004E50">
          <w:rPr>
            <w:rFonts w:ascii="Verdana" w:hAnsi="Verdana" w:cs="Arial"/>
            <w:color w:val="002060"/>
            <w:u w:val="single"/>
          </w:rPr>
          <w:t>Primary care services in Wales | Audit Wales (wao.gov.uk)</w:t>
        </w:r>
      </w:hyperlink>
      <w:bookmarkEnd w:id="45"/>
    </w:p>
  </w:footnote>
  <w:footnote w:id="7">
    <w:p w14:paraId="7644E743" w14:textId="6948E637" w:rsidR="00BB5D64" w:rsidRPr="00BB5D64" w:rsidRDefault="00BB5D64">
      <w:pPr>
        <w:pStyle w:val="FootnoteText"/>
        <w:rPr>
          <w:rFonts w:ascii="Verdana" w:hAnsi="Verdana"/>
          <w:sz w:val="18"/>
          <w:szCs w:val="18"/>
        </w:rPr>
      </w:pPr>
      <w:r w:rsidRPr="00BB5D64">
        <w:rPr>
          <w:rStyle w:val="FootnoteReference"/>
          <w:rFonts w:ascii="Verdana" w:hAnsi="Verdana"/>
          <w:color w:val="002060"/>
          <w:sz w:val="18"/>
          <w:szCs w:val="18"/>
        </w:rPr>
        <w:footnoteRef/>
      </w:r>
      <w:r w:rsidRPr="00BB5D64">
        <w:rPr>
          <w:rFonts w:ascii="Verdana" w:hAnsi="Verdana"/>
          <w:color w:val="002060"/>
          <w:sz w:val="18"/>
          <w:szCs w:val="18"/>
        </w:rPr>
        <w:t xml:space="preserve"> Gibbs G (1988). Learning by Doing: A guide to teaching and learning methods. Further Education Unit. Oxford Polytechnic: Oxford.</w:t>
      </w:r>
    </w:p>
  </w:footnote>
  <w:footnote w:id="8">
    <w:p w14:paraId="3B709DD4" w14:textId="74581FA3" w:rsidR="00BB5D64" w:rsidRDefault="00BB5D64">
      <w:pPr>
        <w:pStyle w:val="FootnoteText"/>
      </w:pPr>
      <w:r w:rsidRPr="00BB5D64">
        <w:rPr>
          <w:rStyle w:val="FootnoteReference"/>
          <w:rFonts w:ascii="Verdana" w:hAnsi="Verdana"/>
          <w:color w:val="002060"/>
          <w:sz w:val="18"/>
          <w:szCs w:val="18"/>
        </w:rPr>
        <w:footnoteRef/>
      </w:r>
      <w:r w:rsidRPr="00BB5D64">
        <w:rPr>
          <w:rFonts w:ascii="Verdana" w:hAnsi="Verdana"/>
          <w:sz w:val="18"/>
          <w:szCs w:val="18"/>
        </w:rPr>
        <w:t xml:space="preserve"> </w:t>
      </w:r>
      <w:hyperlink r:id="rId7" w:history="1">
        <w:r w:rsidRPr="00BB5D64">
          <w:rPr>
            <w:rFonts w:ascii="Verdana" w:hAnsi="Verdana"/>
            <w:color w:val="0000FF"/>
            <w:sz w:val="18"/>
            <w:szCs w:val="18"/>
            <w:u w:val="single"/>
          </w:rPr>
          <w:t>Driscoll's Model of Reflection (nursinganswers.net)</w:t>
        </w:r>
      </w:hyperlink>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A9007C8" w14:textId="41C147F1" w:rsidR="00954288" w:rsidRDefault="00954288">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186564F" w14:textId="2EF1CCA8" w:rsidR="00954288" w:rsidRDefault="00954288">
    <w:pPr>
      <w:pStyle w:val="Header"/>
    </w:pPr>
    <w:r>
      <w:rPr>
        <w:noProof/>
        <w:lang w:eastAsia="en-GB"/>
      </w:rPr>
      <w:drawing>
        <wp:anchor distT="0" distB="0" distL="114300" distR="114300" simplePos="0" relativeHeight="251673600" behindDoc="0" locked="0" layoutInCell="1" allowOverlap="1" wp14:anchorId="16404EF7" wp14:editId="192CA39C">
          <wp:simplePos x="0" y="0"/>
          <wp:positionH relativeFrom="page">
            <wp:posOffset>-60960</wp:posOffset>
          </wp:positionH>
          <wp:positionV relativeFrom="paragraph">
            <wp:posOffset>-472440</wp:posOffset>
          </wp:positionV>
          <wp:extent cx="12424410" cy="670560"/>
          <wp:effectExtent l="0" t="0" r="0" b="0"/>
          <wp:wrapThrough wrapText="bothSides">
            <wp:wrapPolygon edited="0">
              <wp:start x="0" y="0"/>
              <wp:lineTo x="0" y="20864"/>
              <wp:lineTo x="21560" y="20864"/>
              <wp:lineTo x="21560" y="0"/>
              <wp:lineTo x="0" y="0"/>
            </wp:wrapPolygon>
          </wp:wrapThrough>
          <wp:docPr id="53" name="Picture 5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
                  <pic:cNvPicPr>
                    <a:picLocks/>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2424410" cy="67056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C35A8C5" w14:textId="4AE15687" w:rsidR="00954288" w:rsidRDefault="00954288">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1C4E5B"/>
    <w:multiLevelType w:val="hybridMultilevel"/>
    <w:tmpl w:val="A030CAD6"/>
    <w:lvl w:ilvl="0" w:tplc="F2369CDA">
      <w:numFmt w:val="bullet"/>
      <w:lvlText w:val=""/>
      <w:lvlJc w:val="left"/>
      <w:pPr>
        <w:ind w:left="720" w:hanging="360"/>
      </w:pPr>
      <w:rPr>
        <w:rFonts w:ascii="Symbol" w:eastAsia="FrutigerLTStd-Roman" w:hAnsi="Symbol" w:cs="FrutigerLTStd-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23601AB"/>
    <w:multiLevelType w:val="hybridMultilevel"/>
    <w:tmpl w:val="61A20AC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DF80B03"/>
    <w:multiLevelType w:val="hybridMultilevel"/>
    <w:tmpl w:val="2A42B52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6FE5575"/>
    <w:multiLevelType w:val="hybridMultilevel"/>
    <w:tmpl w:val="871CA1F0"/>
    <w:lvl w:ilvl="0" w:tplc="F3FA63F0">
      <w:start w:val="1"/>
      <w:numFmt w:val="bullet"/>
      <w:lvlText w:val=""/>
      <w:lvlJc w:val="left"/>
      <w:pPr>
        <w:ind w:left="1180" w:hanging="360"/>
      </w:pPr>
      <w:rPr>
        <w:rFonts w:ascii="Symbol" w:hAnsi="Symbol"/>
      </w:rPr>
    </w:lvl>
    <w:lvl w:ilvl="1" w:tplc="4B0A44F8">
      <w:start w:val="1"/>
      <w:numFmt w:val="bullet"/>
      <w:lvlText w:val=""/>
      <w:lvlJc w:val="left"/>
      <w:pPr>
        <w:ind w:left="1180" w:hanging="360"/>
      </w:pPr>
      <w:rPr>
        <w:rFonts w:ascii="Symbol" w:hAnsi="Symbol"/>
      </w:rPr>
    </w:lvl>
    <w:lvl w:ilvl="2" w:tplc="30AA7632">
      <w:start w:val="1"/>
      <w:numFmt w:val="bullet"/>
      <w:lvlText w:val=""/>
      <w:lvlJc w:val="left"/>
      <w:pPr>
        <w:ind w:left="1180" w:hanging="360"/>
      </w:pPr>
      <w:rPr>
        <w:rFonts w:ascii="Symbol" w:hAnsi="Symbol"/>
      </w:rPr>
    </w:lvl>
    <w:lvl w:ilvl="3" w:tplc="FD2E58DA">
      <w:start w:val="1"/>
      <w:numFmt w:val="bullet"/>
      <w:lvlText w:val=""/>
      <w:lvlJc w:val="left"/>
      <w:pPr>
        <w:ind w:left="1180" w:hanging="360"/>
      </w:pPr>
      <w:rPr>
        <w:rFonts w:ascii="Symbol" w:hAnsi="Symbol"/>
      </w:rPr>
    </w:lvl>
    <w:lvl w:ilvl="4" w:tplc="FC1E8D6A">
      <w:start w:val="1"/>
      <w:numFmt w:val="bullet"/>
      <w:lvlText w:val=""/>
      <w:lvlJc w:val="left"/>
      <w:pPr>
        <w:ind w:left="1180" w:hanging="360"/>
      </w:pPr>
      <w:rPr>
        <w:rFonts w:ascii="Symbol" w:hAnsi="Symbol"/>
      </w:rPr>
    </w:lvl>
    <w:lvl w:ilvl="5" w:tplc="8226568E">
      <w:start w:val="1"/>
      <w:numFmt w:val="bullet"/>
      <w:lvlText w:val=""/>
      <w:lvlJc w:val="left"/>
      <w:pPr>
        <w:ind w:left="1180" w:hanging="360"/>
      </w:pPr>
      <w:rPr>
        <w:rFonts w:ascii="Symbol" w:hAnsi="Symbol"/>
      </w:rPr>
    </w:lvl>
    <w:lvl w:ilvl="6" w:tplc="FA8EB692">
      <w:start w:val="1"/>
      <w:numFmt w:val="bullet"/>
      <w:lvlText w:val=""/>
      <w:lvlJc w:val="left"/>
      <w:pPr>
        <w:ind w:left="1180" w:hanging="360"/>
      </w:pPr>
      <w:rPr>
        <w:rFonts w:ascii="Symbol" w:hAnsi="Symbol"/>
      </w:rPr>
    </w:lvl>
    <w:lvl w:ilvl="7" w:tplc="7F1A739C">
      <w:start w:val="1"/>
      <w:numFmt w:val="bullet"/>
      <w:lvlText w:val=""/>
      <w:lvlJc w:val="left"/>
      <w:pPr>
        <w:ind w:left="1180" w:hanging="360"/>
      </w:pPr>
      <w:rPr>
        <w:rFonts w:ascii="Symbol" w:hAnsi="Symbol"/>
      </w:rPr>
    </w:lvl>
    <w:lvl w:ilvl="8" w:tplc="A476D410">
      <w:start w:val="1"/>
      <w:numFmt w:val="bullet"/>
      <w:lvlText w:val=""/>
      <w:lvlJc w:val="left"/>
      <w:pPr>
        <w:ind w:left="1180" w:hanging="360"/>
      </w:pPr>
      <w:rPr>
        <w:rFonts w:ascii="Symbol" w:hAnsi="Symbol"/>
      </w:rPr>
    </w:lvl>
  </w:abstractNum>
  <w:abstractNum w:abstractNumId="4" w15:restartNumberingAfterBreak="0">
    <w:nsid w:val="1750071F"/>
    <w:multiLevelType w:val="hybridMultilevel"/>
    <w:tmpl w:val="A9A21C6E"/>
    <w:lvl w:ilvl="0" w:tplc="ED764FC8">
      <w:start w:val="1"/>
      <w:numFmt w:val="bullet"/>
      <w:lvlText w:val=""/>
      <w:lvlJc w:val="left"/>
      <w:pPr>
        <w:ind w:left="1180" w:hanging="360"/>
      </w:pPr>
      <w:rPr>
        <w:rFonts w:ascii="Symbol" w:hAnsi="Symbol"/>
      </w:rPr>
    </w:lvl>
    <w:lvl w:ilvl="1" w:tplc="21DE850A">
      <w:start w:val="1"/>
      <w:numFmt w:val="bullet"/>
      <w:lvlText w:val=""/>
      <w:lvlJc w:val="left"/>
      <w:pPr>
        <w:ind w:left="1180" w:hanging="360"/>
      </w:pPr>
      <w:rPr>
        <w:rFonts w:ascii="Symbol" w:hAnsi="Symbol"/>
      </w:rPr>
    </w:lvl>
    <w:lvl w:ilvl="2" w:tplc="6A2EC982">
      <w:start w:val="1"/>
      <w:numFmt w:val="bullet"/>
      <w:lvlText w:val=""/>
      <w:lvlJc w:val="left"/>
      <w:pPr>
        <w:ind w:left="1180" w:hanging="360"/>
      </w:pPr>
      <w:rPr>
        <w:rFonts w:ascii="Symbol" w:hAnsi="Symbol"/>
      </w:rPr>
    </w:lvl>
    <w:lvl w:ilvl="3" w:tplc="35E64AA0">
      <w:start w:val="1"/>
      <w:numFmt w:val="bullet"/>
      <w:lvlText w:val=""/>
      <w:lvlJc w:val="left"/>
      <w:pPr>
        <w:ind w:left="1180" w:hanging="360"/>
      </w:pPr>
      <w:rPr>
        <w:rFonts w:ascii="Symbol" w:hAnsi="Symbol"/>
      </w:rPr>
    </w:lvl>
    <w:lvl w:ilvl="4" w:tplc="4D063B82">
      <w:start w:val="1"/>
      <w:numFmt w:val="bullet"/>
      <w:lvlText w:val=""/>
      <w:lvlJc w:val="left"/>
      <w:pPr>
        <w:ind w:left="1180" w:hanging="360"/>
      </w:pPr>
      <w:rPr>
        <w:rFonts w:ascii="Symbol" w:hAnsi="Symbol"/>
      </w:rPr>
    </w:lvl>
    <w:lvl w:ilvl="5" w:tplc="532052EC">
      <w:start w:val="1"/>
      <w:numFmt w:val="bullet"/>
      <w:lvlText w:val=""/>
      <w:lvlJc w:val="left"/>
      <w:pPr>
        <w:ind w:left="1180" w:hanging="360"/>
      </w:pPr>
      <w:rPr>
        <w:rFonts w:ascii="Symbol" w:hAnsi="Symbol"/>
      </w:rPr>
    </w:lvl>
    <w:lvl w:ilvl="6" w:tplc="96C22EA6">
      <w:start w:val="1"/>
      <w:numFmt w:val="bullet"/>
      <w:lvlText w:val=""/>
      <w:lvlJc w:val="left"/>
      <w:pPr>
        <w:ind w:left="1180" w:hanging="360"/>
      </w:pPr>
      <w:rPr>
        <w:rFonts w:ascii="Symbol" w:hAnsi="Symbol"/>
      </w:rPr>
    </w:lvl>
    <w:lvl w:ilvl="7" w:tplc="12F83088">
      <w:start w:val="1"/>
      <w:numFmt w:val="bullet"/>
      <w:lvlText w:val=""/>
      <w:lvlJc w:val="left"/>
      <w:pPr>
        <w:ind w:left="1180" w:hanging="360"/>
      </w:pPr>
      <w:rPr>
        <w:rFonts w:ascii="Symbol" w:hAnsi="Symbol"/>
      </w:rPr>
    </w:lvl>
    <w:lvl w:ilvl="8" w:tplc="4804297C">
      <w:start w:val="1"/>
      <w:numFmt w:val="bullet"/>
      <w:lvlText w:val=""/>
      <w:lvlJc w:val="left"/>
      <w:pPr>
        <w:ind w:left="1180" w:hanging="360"/>
      </w:pPr>
      <w:rPr>
        <w:rFonts w:ascii="Symbol" w:hAnsi="Symbol"/>
      </w:rPr>
    </w:lvl>
  </w:abstractNum>
  <w:abstractNum w:abstractNumId="5" w15:restartNumberingAfterBreak="0">
    <w:nsid w:val="194D5417"/>
    <w:multiLevelType w:val="hybridMultilevel"/>
    <w:tmpl w:val="89ACF9C0"/>
    <w:lvl w:ilvl="0" w:tplc="E57440E0">
      <w:start w:val="1"/>
      <w:numFmt w:val="bullet"/>
      <w:lvlText w:val=""/>
      <w:lvlJc w:val="left"/>
      <w:pPr>
        <w:ind w:left="1180" w:hanging="360"/>
      </w:pPr>
      <w:rPr>
        <w:rFonts w:ascii="Symbol" w:hAnsi="Symbol"/>
      </w:rPr>
    </w:lvl>
    <w:lvl w:ilvl="1" w:tplc="461E4C40">
      <w:start w:val="1"/>
      <w:numFmt w:val="bullet"/>
      <w:lvlText w:val=""/>
      <w:lvlJc w:val="left"/>
      <w:pPr>
        <w:ind w:left="1180" w:hanging="360"/>
      </w:pPr>
      <w:rPr>
        <w:rFonts w:ascii="Symbol" w:hAnsi="Symbol"/>
      </w:rPr>
    </w:lvl>
    <w:lvl w:ilvl="2" w:tplc="9B8E0E24">
      <w:start w:val="1"/>
      <w:numFmt w:val="bullet"/>
      <w:lvlText w:val=""/>
      <w:lvlJc w:val="left"/>
      <w:pPr>
        <w:ind w:left="1180" w:hanging="360"/>
      </w:pPr>
      <w:rPr>
        <w:rFonts w:ascii="Symbol" w:hAnsi="Symbol"/>
      </w:rPr>
    </w:lvl>
    <w:lvl w:ilvl="3" w:tplc="E29E6F92">
      <w:start w:val="1"/>
      <w:numFmt w:val="bullet"/>
      <w:lvlText w:val=""/>
      <w:lvlJc w:val="left"/>
      <w:pPr>
        <w:ind w:left="1180" w:hanging="360"/>
      </w:pPr>
      <w:rPr>
        <w:rFonts w:ascii="Symbol" w:hAnsi="Symbol"/>
      </w:rPr>
    </w:lvl>
    <w:lvl w:ilvl="4" w:tplc="8C8AF676">
      <w:start w:val="1"/>
      <w:numFmt w:val="bullet"/>
      <w:lvlText w:val=""/>
      <w:lvlJc w:val="left"/>
      <w:pPr>
        <w:ind w:left="1180" w:hanging="360"/>
      </w:pPr>
      <w:rPr>
        <w:rFonts w:ascii="Symbol" w:hAnsi="Symbol"/>
      </w:rPr>
    </w:lvl>
    <w:lvl w:ilvl="5" w:tplc="CFC8A99C">
      <w:start w:val="1"/>
      <w:numFmt w:val="bullet"/>
      <w:lvlText w:val=""/>
      <w:lvlJc w:val="left"/>
      <w:pPr>
        <w:ind w:left="1180" w:hanging="360"/>
      </w:pPr>
      <w:rPr>
        <w:rFonts w:ascii="Symbol" w:hAnsi="Symbol"/>
      </w:rPr>
    </w:lvl>
    <w:lvl w:ilvl="6" w:tplc="67BAA39C">
      <w:start w:val="1"/>
      <w:numFmt w:val="bullet"/>
      <w:lvlText w:val=""/>
      <w:lvlJc w:val="left"/>
      <w:pPr>
        <w:ind w:left="1180" w:hanging="360"/>
      </w:pPr>
      <w:rPr>
        <w:rFonts w:ascii="Symbol" w:hAnsi="Symbol"/>
      </w:rPr>
    </w:lvl>
    <w:lvl w:ilvl="7" w:tplc="12B625C0">
      <w:start w:val="1"/>
      <w:numFmt w:val="bullet"/>
      <w:lvlText w:val=""/>
      <w:lvlJc w:val="left"/>
      <w:pPr>
        <w:ind w:left="1180" w:hanging="360"/>
      </w:pPr>
      <w:rPr>
        <w:rFonts w:ascii="Symbol" w:hAnsi="Symbol"/>
      </w:rPr>
    </w:lvl>
    <w:lvl w:ilvl="8" w:tplc="8762227C">
      <w:start w:val="1"/>
      <w:numFmt w:val="bullet"/>
      <w:lvlText w:val=""/>
      <w:lvlJc w:val="left"/>
      <w:pPr>
        <w:ind w:left="1180" w:hanging="360"/>
      </w:pPr>
      <w:rPr>
        <w:rFonts w:ascii="Symbol" w:hAnsi="Symbol"/>
      </w:rPr>
    </w:lvl>
  </w:abstractNum>
  <w:abstractNum w:abstractNumId="6" w15:restartNumberingAfterBreak="0">
    <w:nsid w:val="2B6458FF"/>
    <w:multiLevelType w:val="hybridMultilevel"/>
    <w:tmpl w:val="DCEE2D7A"/>
    <w:lvl w:ilvl="0" w:tplc="FFFFFFFF">
      <w:numFmt w:val="bullet"/>
      <w:lvlText w:val=""/>
      <w:lvlJc w:val="left"/>
      <w:pPr>
        <w:ind w:left="720" w:hanging="360"/>
      </w:pPr>
      <w:rPr>
        <w:rFonts w:ascii="Symbol" w:eastAsia="FrutigerLTStd-Roman" w:hAnsi="Symbol" w:cs="FrutigerLTStd-Roman" w:hint="default"/>
      </w:rPr>
    </w:lvl>
    <w:lvl w:ilvl="1" w:tplc="08090001">
      <w:start w:val="1"/>
      <w:numFmt w:val="bullet"/>
      <w:lvlText w:val=""/>
      <w:lvlJc w:val="left"/>
      <w:pPr>
        <w:ind w:left="720" w:hanging="360"/>
      </w:pPr>
      <w:rPr>
        <w:rFonts w:ascii="Symbol" w:hAnsi="Symbol"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7" w15:restartNumberingAfterBreak="0">
    <w:nsid w:val="2EC16947"/>
    <w:multiLevelType w:val="hybridMultilevel"/>
    <w:tmpl w:val="1EE21F80"/>
    <w:lvl w:ilvl="0" w:tplc="F2369CDA">
      <w:numFmt w:val="bullet"/>
      <w:lvlText w:val=""/>
      <w:lvlJc w:val="left"/>
      <w:pPr>
        <w:ind w:left="720" w:hanging="360"/>
      </w:pPr>
      <w:rPr>
        <w:rFonts w:ascii="Symbol" w:eastAsia="FrutigerLTStd-Roman" w:hAnsi="Symbol" w:cs="FrutigerLTStd-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334F08B3"/>
    <w:multiLevelType w:val="hybridMultilevel"/>
    <w:tmpl w:val="5B785E8E"/>
    <w:lvl w:ilvl="0" w:tplc="1842D9E8">
      <w:numFmt w:val="bullet"/>
      <w:lvlText w:val=""/>
      <w:lvlJc w:val="left"/>
      <w:pPr>
        <w:ind w:left="720" w:hanging="360"/>
      </w:pPr>
      <w:rPr>
        <w:rFonts w:ascii="Symbol" w:eastAsiaTheme="minorHAnsi" w:hAnsi="Symbol"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3391780A"/>
    <w:multiLevelType w:val="hybridMultilevel"/>
    <w:tmpl w:val="A8D8D7E2"/>
    <w:lvl w:ilvl="0" w:tplc="F2369CDA">
      <w:numFmt w:val="bullet"/>
      <w:lvlText w:val=""/>
      <w:lvlJc w:val="left"/>
      <w:pPr>
        <w:ind w:left="720" w:hanging="360"/>
      </w:pPr>
      <w:rPr>
        <w:rFonts w:ascii="Symbol" w:eastAsia="FrutigerLTStd-Roman" w:hAnsi="Symbol" w:cs="FrutigerLTStd-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344C17F7"/>
    <w:multiLevelType w:val="hybridMultilevel"/>
    <w:tmpl w:val="241EF62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48AC3D9A"/>
    <w:multiLevelType w:val="hybridMultilevel"/>
    <w:tmpl w:val="DF9AD35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4BB11366"/>
    <w:multiLevelType w:val="hybridMultilevel"/>
    <w:tmpl w:val="D0B6582A"/>
    <w:lvl w:ilvl="0" w:tplc="DB46C986">
      <w:start w:val="1"/>
      <w:numFmt w:val="bullet"/>
      <w:lvlText w:val=""/>
      <w:lvlJc w:val="left"/>
      <w:pPr>
        <w:ind w:left="1180" w:hanging="360"/>
      </w:pPr>
      <w:rPr>
        <w:rFonts w:ascii="Symbol" w:hAnsi="Symbol"/>
      </w:rPr>
    </w:lvl>
    <w:lvl w:ilvl="1" w:tplc="A07890FA">
      <w:start w:val="1"/>
      <w:numFmt w:val="bullet"/>
      <w:lvlText w:val=""/>
      <w:lvlJc w:val="left"/>
      <w:pPr>
        <w:ind w:left="1180" w:hanging="360"/>
      </w:pPr>
      <w:rPr>
        <w:rFonts w:ascii="Symbol" w:hAnsi="Symbol"/>
      </w:rPr>
    </w:lvl>
    <w:lvl w:ilvl="2" w:tplc="520C06D4">
      <w:start w:val="1"/>
      <w:numFmt w:val="bullet"/>
      <w:lvlText w:val=""/>
      <w:lvlJc w:val="left"/>
      <w:pPr>
        <w:ind w:left="1180" w:hanging="360"/>
      </w:pPr>
      <w:rPr>
        <w:rFonts w:ascii="Symbol" w:hAnsi="Symbol"/>
      </w:rPr>
    </w:lvl>
    <w:lvl w:ilvl="3" w:tplc="5784E84C">
      <w:start w:val="1"/>
      <w:numFmt w:val="bullet"/>
      <w:lvlText w:val=""/>
      <w:lvlJc w:val="left"/>
      <w:pPr>
        <w:ind w:left="1180" w:hanging="360"/>
      </w:pPr>
      <w:rPr>
        <w:rFonts w:ascii="Symbol" w:hAnsi="Symbol"/>
      </w:rPr>
    </w:lvl>
    <w:lvl w:ilvl="4" w:tplc="5FD4D4D2">
      <w:start w:val="1"/>
      <w:numFmt w:val="bullet"/>
      <w:lvlText w:val=""/>
      <w:lvlJc w:val="left"/>
      <w:pPr>
        <w:ind w:left="1180" w:hanging="360"/>
      </w:pPr>
      <w:rPr>
        <w:rFonts w:ascii="Symbol" w:hAnsi="Symbol"/>
      </w:rPr>
    </w:lvl>
    <w:lvl w:ilvl="5" w:tplc="0C2C3D0C">
      <w:start w:val="1"/>
      <w:numFmt w:val="bullet"/>
      <w:lvlText w:val=""/>
      <w:lvlJc w:val="left"/>
      <w:pPr>
        <w:ind w:left="1180" w:hanging="360"/>
      </w:pPr>
      <w:rPr>
        <w:rFonts w:ascii="Symbol" w:hAnsi="Symbol"/>
      </w:rPr>
    </w:lvl>
    <w:lvl w:ilvl="6" w:tplc="4BECF0E6">
      <w:start w:val="1"/>
      <w:numFmt w:val="bullet"/>
      <w:lvlText w:val=""/>
      <w:lvlJc w:val="left"/>
      <w:pPr>
        <w:ind w:left="1180" w:hanging="360"/>
      </w:pPr>
      <w:rPr>
        <w:rFonts w:ascii="Symbol" w:hAnsi="Symbol"/>
      </w:rPr>
    </w:lvl>
    <w:lvl w:ilvl="7" w:tplc="54A4785A">
      <w:start w:val="1"/>
      <w:numFmt w:val="bullet"/>
      <w:lvlText w:val=""/>
      <w:lvlJc w:val="left"/>
      <w:pPr>
        <w:ind w:left="1180" w:hanging="360"/>
      </w:pPr>
      <w:rPr>
        <w:rFonts w:ascii="Symbol" w:hAnsi="Symbol"/>
      </w:rPr>
    </w:lvl>
    <w:lvl w:ilvl="8" w:tplc="7A4C4488">
      <w:start w:val="1"/>
      <w:numFmt w:val="bullet"/>
      <w:lvlText w:val=""/>
      <w:lvlJc w:val="left"/>
      <w:pPr>
        <w:ind w:left="1180" w:hanging="360"/>
      </w:pPr>
      <w:rPr>
        <w:rFonts w:ascii="Symbol" w:hAnsi="Symbol"/>
      </w:rPr>
    </w:lvl>
  </w:abstractNum>
  <w:abstractNum w:abstractNumId="13" w15:restartNumberingAfterBreak="0">
    <w:nsid w:val="51700144"/>
    <w:multiLevelType w:val="hybridMultilevel"/>
    <w:tmpl w:val="75A6C81E"/>
    <w:lvl w:ilvl="0" w:tplc="AE86C35C">
      <w:start w:val="1"/>
      <w:numFmt w:val="bullet"/>
      <w:lvlText w:val=""/>
      <w:lvlJc w:val="left"/>
      <w:pPr>
        <w:ind w:left="1180" w:hanging="360"/>
      </w:pPr>
      <w:rPr>
        <w:rFonts w:ascii="Symbol" w:hAnsi="Symbol"/>
      </w:rPr>
    </w:lvl>
    <w:lvl w:ilvl="1" w:tplc="21A06618">
      <w:start w:val="1"/>
      <w:numFmt w:val="bullet"/>
      <w:lvlText w:val=""/>
      <w:lvlJc w:val="left"/>
      <w:pPr>
        <w:ind w:left="1180" w:hanging="360"/>
      </w:pPr>
      <w:rPr>
        <w:rFonts w:ascii="Symbol" w:hAnsi="Symbol"/>
      </w:rPr>
    </w:lvl>
    <w:lvl w:ilvl="2" w:tplc="13B8CB66">
      <w:start w:val="1"/>
      <w:numFmt w:val="bullet"/>
      <w:lvlText w:val=""/>
      <w:lvlJc w:val="left"/>
      <w:pPr>
        <w:ind w:left="1180" w:hanging="360"/>
      </w:pPr>
      <w:rPr>
        <w:rFonts w:ascii="Symbol" w:hAnsi="Symbol"/>
      </w:rPr>
    </w:lvl>
    <w:lvl w:ilvl="3" w:tplc="B526F892">
      <w:start w:val="1"/>
      <w:numFmt w:val="bullet"/>
      <w:lvlText w:val=""/>
      <w:lvlJc w:val="left"/>
      <w:pPr>
        <w:ind w:left="1180" w:hanging="360"/>
      </w:pPr>
      <w:rPr>
        <w:rFonts w:ascii="Symbol" w:hAnsi="Symbol"/>
      </w:rPr>
    </w:lvl>
    <w:lvl w:ilvl="4" w:tplc="808AA22E">
      <w:start w:val="1"/>
      <w:numFmt w:val="bullet"/>
      <w:lvlText w:val=""/>
      <w:lvlJc w:val="left"/>
      <w:pPr>
        <w:ind w:left="1180" w:hanging="360"/>
      </w:pPr>
      <w:rPr>
        <w:rFonts w:ascii="Symbol" w:hAnsi="Symbol"/>
      </w:rPr>
    </w:lvl>
    <w:lvl w:ilvl="5" w:tplc="2A7E7F58">
      <w:start w:val="1"/>
      <w:numFmt w:val="bullet"/>
      <w:lvlText w:val=""/>
      <w:lvlJc w:val="left"/>
      <w:pPr>
        <w:ind w:left="1180" w:hanging="360"/>
      </w:pPr>
      <w:rPr>
        <w:rFonts w:ascii="Symbol" w:hAnsi="Symbol"/>
      </w:rPr>
    </w:lvl>
    <w:lvl w:ilvl="6" w:tplc="B5A62316">
      <w:start w:val="1"/>
      <w:numFmt w:val="bullet"/>
      <w:lvlText w:val=""/>
      <w:lvlJc w:val="left"/>
      <w:pPr>
        <w:ind w:left="1180" w:hanging="360"/>
      </w:pPr>
      <w:rPr>
        <w:rFonts w:ascii="Symbol" w:hAnsi="Symbol"/>
      </w:rPr>
    </w:lvl>
    <w:lvl w:ilvl="7" w:tplc="4CBE6DF8">
      <w:start w:val="1"/>
      <w:numFmt w:val="bullet"/>
      <w:lvlText w:val=""/>
      <w:lvlJc w:val="left"/>
      <w:pPr>
        <w:ind w:left="1180" w:hanging="360"/>
      </w:pPr>
      <w:rPr>
        <w:rFonts w:ascii="Symbol" w:hAnsi="Symbol"/>
      </w:rPr>
    </w:lvl>
    <w:lvl w:ilvl="8" w:tplc="255EDE3C">
      <w:start w:val="1"/>
      <w:numFmt w:val="bullet"/>
      <w:lvlText w:val=""/>
      <w:lvlJc w:val="left"/>
      <w:pPr>
        <w:ind w:left="1180" w:hanging="360"/>
      </w:pPr>
      <w:rPr>
        <w:rFonts w:ascii="Symbol" w:hAnsi="Symbol"/>
      </w:rPr>
    </w:lvl>
  </w:abstractNum>
  <w:abstractNum w:abstractNumId="14" w15:restartNumberingAfterBreak="0">
    <w:nsid w:val="5E9E250D"/>
    <w:multiLevelType w:val="hybridMultilevel"/>
    <w:tmpl w:val="33BAF74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60FF69B8"/>
    <w:multiLevelType w:val="hybridMultilevel"/>
    <w:tmpl w:val="0598ED72"/>
    <w:lvl w:ilvl="0" w:tplc="F2369CDA">
      <w:numFmt w:val="bullet"/>
      <w:lvlText w:val=""/>
      <w:lvlJc w:val="left"/>
      <w:pPr>
        <w:ind w:left="720" w:hanging="360"/>
      </w:pPr>
      <w:rPr>
        <w:rFonts w:ascii="Symbol" w:eastAsia="FrutigerLTStd-Roman" w:hAnsi="Symbol" w:cs="FrutigerLTStd-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640F4E2C"/>
    <w:multiLevelType w:val="hybridMultilevel"/>
    <w:tmpl w:val="0AD4BC8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650D640A"/>
    <w:multiLevelType w:val="hybridMultilevel"/>
    <w:tmpl w:val="AAF03430"/>
    <w:lvl w:ilvl="0" w:tplc="FFFFFFFF">
      <w:numFmt w:val="bullet"/>
      <w:lvlText w:val=""/>
      <w:lvlJc w:val="left"/>
      <w:pPr>
        <w:ind w:left="720" w:hanging="360"/>
      </w:pPr>
      <w:rPr>
        <w:rFonts w:ascii="Symbol" w:eastAsia="FrutigerLTStd-Roman" w:hAnsi="Symbol" w:cs="FrutigerLTStd-Roman" w:hint="default"/>
      </w:rPr>
    </w:lvl>
    <w:lvl w:ilvl="1" w:tplc="08090001">
      <w:start w:val="1"/>
      <w:numFmt w:val="bullet"/>
      <w:lvlText w:val=""/>
      <w:lvlJc w:val="left"/>
      <w:pPr>
        <w:ind w:left="720" w:hanging="360"/>
      </w:pPr>
      <w:rPr>
        <w:rFonts w:ascii="Symbol" w:hAnsi="Symbol"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8" w15:restartNumberingAfterBreak="0">
    <w:nsid w:val="6D6053F2"/>
    <w:multiLevelType w:val="hybridMultilevel"/>
    <w:tmpl w:val="F1169416"/>
    <w:lvl w:ilvl="0" w:tplc="F2369CDA">
      <w:numFmt w:val="bullet"/>
      <w:lvlText w:val=""/>
      <w:lvlJc w:val="left"/>
      <w:pPr>
        <w:ind w:left="720" w:hanging="360"/>
      </w:pPr>
      <w:rPr>
        <w:rFonts w:ascii="Symbol" w:eastAsia="FrutigerLTStd-Roman" w:hAnsi="Symbol" w:cs="FrutigerLTStd-Roman"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6E824489"/>
    <w:multiLevelType w:val="hybridMultilevel"/>
    <w:tmpl w:val="21AE8704"/>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 w15:restartNumberingAfterBreak="0">
    <w:nsid w:val="73A37E98"/>
    <w:multiLevelType w:val="hybridMultilevel"/>
    <w:tmpl w:val="548A9896"/>
    <w:lvl w:ilvl="0" w:tplc="FFFFFFFF">
      <w:numFmt w:val="bullet"/>
      <w:lvlText w:val=""/>
      <w:lvlJc w:val="left"/>
      <w:pPr>
        <w:ind w:left="720" w:hanging="360"/>
      </w:pPr>
      <w:rPr>
        <w:rFonts w:ascii="Symbol" w:eastAsia="FrutigerLTStd-Roman" w:hAnsi="Symbol" w:cs="FrutigerLTStd-Roman" w:hint="default"/>
      </w:rPr>
    </w:lvl>
    <w:lvl w:ilvl="1" w:tplc="08090001">
      <w:start w:val="1"/>
      <w:numFmt w:val="bullet"/>
      <w:lvlText w:val=""/>
      <w:lvlJc w:val="left"/>
      <w:pPr>
        <w:ind w:left="720" w:hanging="360"/>
      </w:pPr>
      <w:rPr>
        <w:rFonts w:ascii="Symbol" w:hAnsi="Symbol"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num w:numId="1" w16cid:durableId="1965499744">
    <w:abstractNumId w:val="18"/>
  </w:num>
  <w:num w:numId="2" w16cid:durableId="595787881">
    <w:abstractNumId w:val="16"/>
  </w:num>
  <w:num w:numId="3" w16cid:durableId="1342589563">
    <w:abstractNumId w:val="1"/>
  </w:num>
  <w:num w:numId="4" w16cid:durableId="446122119">
    <w:abstractNumId w:val="10"/>
  </w:num>
  <w:num w:numId="5" w16cid:durableId="1891719974">
    <w:abstractNumId w:val="8"/>
  </w:num>
  <w:num w:numId="6" w16cid:durableId="337586782">
    <w:abstractNumId w:val="11"/>
  </w:num>
  <w:num w:numId="7" w16cid:durableId="1408184157">
    <w:abstractNumId w:val="2"/>
  </w:num>
  <w:num w:numId="8" w16cid:durableId="279147891">
    <w:abstractNumId w:val="19"/>
  </w:num>
  <w:num w:numId="9" w16cid:durableId="1212496335">
    <w:abstractNumId w:val="0"/>
  </w:num>
  <w:num w:numId="10" w16cid:durableId="899169618">
    <w:abstractNumId w:val="7"/>
  </w:num>
  <w:num w:numId="11" w16cid:durableId="1212887150">
    <w:abstractNumId w:val="9"/>
  </w:num>
  <w:num w:numId="12" w16cid:durableId="560598702">
    <w:abstractNumId w:val="15"/>
  </w:num>
  <w:num w:numId="13" w16cid:durableId="219482991">
    <w:abstractNumId w:val="14"/>
  </w:num>
  <w:num w:numId="14" w16cid:durableId="1630817986">
    <w:abstractNumId w:val="20"/>
  </w:num>
  <w:num w:numId="15" w16cid:durableId="2015958613">
    <w:abstractNumId w:val="6"/>
  </w:num>
  <w:num w:numId="16" w16cid:durableId="271476525">
    <w:abstractNumId w:val="17"/>
  </w:num>
  <w:num w:numId="17" w16cid:durableId="561252757">
    <w:abstractNumId w:val="5"/>
  </w:num>
  <w:num w:numId="18" w16cid:durableId="625308539">
    <w:abstractNumId w:val="13"/>
  </w:num>
  <w:num w:numId="19" w16cid:durableId="1990092152">
    <w:abstractNumId w:val="3"/>
  </w:num>
  <w:num w:numId="20" w16cid:durableId="1398018308">
    <w:abstractNumId w:val="12"/>
  </w:num>
  <w:num w:numId="21" w16cid:durableId="1925718567">
    <w:abstractNumId w:val="4"/>
  </w:num>
  <w:numIdMacAtCleanup w:val="2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11163"/>
    <w:rsid w:val="00001D88"/>
    <w:rsid w:val="000022F9"/>
    <w:rsid w:val="00002B69"/>
    <w:rsid w:val="000038FB"/>
    <w:rsid w:val="00004E50"/>
    <w:rsid w:val="00005248"/>
    <w:rsid w:val="000055AA"/>
    <w:rsid w:val="00006B6F"/>
    <w:rsid w:val="00010BFB"/>
    <w:rsid w:val="00010C46"/>
    <w:rsid w:val="00012E72"/>
    <w:rsid w:val="000153CB"/>
    <w:rsid w:val="00015CA6"/>
    <w:rsid w:val="00015F6D"/>
    <w:rsid w:val="00020EFC"/>
    <w:rsid w:val="0002298A"/>
    <w:rsid w:val="0002742E"/>
    <w:rsid w:val="00030ADC"/>
    <w:rsid w:val="000321E0"/>
    <w:rsid w:val="00034BD6"/>
    <w:rsid w:val="00035B16"/>
    <w:rsid w:val="00035B5B"/>
    <w:rsid w:val="00040830"/>
    <w:rsid w:val="00040F89"/>
    <w:rsid w:val="000415C1"/>
    <w:rsid w:val="00044E91"/>
    <w:rsid w:val="0004537E"/>
    <w:rsid w:val="00051E75"/>
    <w:rsid w:val="0005235B"/>
    <w:rsid w:val="00055AFF"/>
    <w:rsid w:val="00056381"/>
    <w:rsid w:val="00056CE7"/>
    <w:rsid w:val="00057EFC"/>
    <w:rsid w:val="00060FF6"/>
    <w:rsid w:val="00064527"/>
    <w:rsid w:val="000656BA"/>
    <w:rsid w:val="00066A3D"/>
    <w:rsid w:val="00067DF5"/>
    <w:rsid w:val="0007072E"/>
    <w:rsid w:val="000708E6"/>
    <w:rsid w:val="00070D38"/>
    <w:rsid w:val="0007247B"/>
    <w:rsid w:val="00072486"/>
    <w:rsid w:val="00072986"/>
    <w:rsid w:val="00073192"/>
    <w:rsid w:val="00073E48"/>
    <w:rsid w:val="000763A1"/>
    <w:rsid w:val="00076544"/>
    <w:rsid w:val="0007669A"/>
    <w:rsid w:val="000800DC"/>
    <w:rsid w:val="00080A1D"/>
    <w:rsid w:val="000816CA"/>
    <w:rsid w:val="00081E82"/>
    <w:rsid w:val="0008230C"/>
    <w:rsid w:val="000839E4"/>
    <w:rsid w:val="00085639"/>
    <w:rsid w:val="0008785A"/>
    <w:rsid w:val="000907B8"/>
    <w:rsid w:val="00093AA6"/>
    <w:rsid w:val="00095DE5"/>
    <w:rsid w:val="00096779"/>
    <w:rsid w:val="0009746A"/>
    <w:rsid w:val="000A03C9"/>
    <w:rsid w:val="000A094B"/>
    <w:rsid w:val="000A2D21"/>
    <w:rsid w:val="000A3BDC"/>
    <w:rsid w:val="000A4BF3"/>
    <w:rsid w:val="000B0D1F"/>
    <w:rsid w:val="000B352A"/>
    <w:rsid w:val="000B371A"/>
    <w:rsid w:val="000B4A6C"/>
    <w:rsid w:val="000B79A3"/>
    <w:rsid w:val="000C0FB7"/>
    <w:rsid w:val="000C1323"/>
    <w:rsid w:val="000C64F3"/>
    <w:rsid w:val="000D09C6"/>
    <w:rsid w:val="000D0D28"/>
    <w:rsid w:val="000D14A4"/>
    <w:rsid w:val="000D1AC8"/>
    <w:rsid w:val="000D3359"/>
    <w:rsid w:val="000D4769"/>
    <w:rsid w:val="000D73D8"/>
    <w:rsid w:val="000D7EE6"/>
    <w:rsid w:val="000E25A3"/>
    <w:rsid w:val="000E3457"/>
    <w:rsid w:val="000E448E"/>
    <w:rsid w:val="000E58C9"/>
    <w:rsid w:val="000E63AA"/>
    <w:rsid w:val="000E674B"/>
    <w:rsid w:val="000F07EA"/>
    <w:rsid w:val="000F100C"/>
    <w:rsid w:val="000F468C"/>
    <w:rsid w:val="000F5C79"/>
    <w:rsid w:val="000F6493"/>
    <w:rsid w:val="000F6F50"/>
    <w:rsid w:val="0010052E"/>
    <w:rsid w:val="00100F49"/>
    <w:rsid w:val="00103C86"/>
    <w:rsid w:val="001041BB"/>
    <w:rsid w:val="00105480"/>
    <w:rsid w:val="00106C75"/>
    <w:rsid w:val="00106CA9"/>
    <w:rsid w:val="00106F02"/>
    <w:rsid w:val="0010734A"/>
    <w:rsid w:val="00107AB5"/>
    <w:rsid w:val="00110693"/>
    <w:rsid w:val="00110CC4"/>
    <w:rsid w:val="001114C2"/>
    <w:rsid w:val="00112A8B"/>
    <w:rsid w:val="00113F32"/>
    <w:rsid w:val="00117C85"/>
    <w:rsid w:val="00121105"/>
    <w:rsid w:val="0012207F"/>
    <w:rsid w:val="0012286B"/>
    <w:rsid w:val="00124083"/>
    <w:rsid w:val="0012649D"/>
    <w:rsid w:val="00127270"/>
    <w:rsid w:val="001272FD"/>
    <w:rsid w:val="0013031E"/>
    <w:rsid w:val="0013032C"/>
    <w:rsid w:val="00131409"/>
    <w:rsid w:val="001338EA"/>
    <w:rsid w:val="00135A20"/>
    <w:rsid w:val="0013634E"/>
    <w:rsid w:val="001365B6"/>
    <w:rsid w:val="001379F2"/>
    <w:rsid w:val="00140520"/>
    <w:rsid w:val="00147470"/>
    <w:rsid w:val="00150B53"/>
    <w:rsid w:val="00150E5C"/>
    <w:rsid w:val="00151E2F"/>
    <w:rsid w:val="00151F29"/>
    <w:rsid w:val="00152261"/>
    <w:rsid w:val="001525CB"/>
    <w:rsid w:val="00153288"/>
    <w:rsid w:val="001534C7"/>
    <w:rsid w:val="00153A0F"/>
    <w:rsid w:val="00155162"/>
    <w:rsid w:val="001551B0"/>
    <w:rsid w:val="00161A00"/>
    <w:rsid w:val="0016249C"/>
    <w:rsid w:val="001640E2"/>
    <w:rsid w:val="001648B0"/>
    <w:rsid w:val="0016573C"/>
    <w:rsid w:val="001711F5"/>
    <w:rsid w:val="00175931"/>
    <w:rsid w:val="0018097C"/>
    <w:rsid w:val="0018284D"/>
    <w:rsid w:val="00183023"/>
    <w:rsid w:val="00183FFC"/>
    <w:rsid w:val="00184B49"/>
    <w:rsid w:val="001851A3"/>
    <w:rsid w:val="001866FB"/>
    <w:rsid w:val="001867A8"/>
    <w:rsid w:val="00187978"/>
    <w:rsid w:val="00190825"/>
    <w:rsid w:val="001920B8"/>
    <w:rsid w:val="0019590A"/>
    <w:rsid w:val="0019669A"/>
    <w:rsid w:val="00196F3E"/>
    <w:rsid w:val="001A097D"/>
    <w:rsid w:val="001A0D0A"/>
    <w:rsid w:val="001A12E8"/>
    <w:rsid w:val="001A607C"/>
    <w:rsid w:val="001A7AAA"/>
    <w:rsid w:val="001B177E"/>
    <w:rsid w:val="001B1BEA"/>
    <w:rsid w:val="001B23B6"/>
    <w:rsid w:val="001B2861"/>
    <w:rsid w:val="001B569E"/>
    <w:rsid w:val="001B59E5"/>
    <w:rsid w:val="001B5BFE"/>
    <w:rsid w:val="001B738C"/>
    <w:rsid w:val="001C4848"/>
    <w:rsid w:val="001C4EDA"/>
    <w:rsid w:val="001C59A2"/>
    <w:rsid w:val="001D1879"/>
    <w:rsid w:val="001D2801"/>
    <w:rsid w:val="001D2904"/>
    <w:rsid w:val="001D34E2"/>
    <w:rsid w:val="001D4F6C"/>
    <w:rsid w:val="001E1698"/>
    <w:rsid w:val="001E1D12"/>
    <w:rsid w:val="001E566F"/>
    <w:rsid w:val="001E636A"/>
    <w:rsid w:val="001E7130"/>
    <w:rsid w:val="001F0F50"/>
    <w:rsid w:val="001F1306"/>
    <w:rsid w:val="001F141B"/>
    <w:rsid w:val="001F14B1"/>
    <w:rsid w:val="001F2A11"/>
    <w:rsid w:val="001F3E9A"/>
    <w:rsid w:val="00203D85"/>
    <w:rsid w:val="0020586B"/>
    <w:rsid w:val="00206960"/>
    <w:rsid w:val="00207683"/>
    <w:rsid w:val="002112E5"/>
    <w:rsid w:val="00213D0B"/>
    <w:rsid w:val="0021417B"/>
    <w:rsid w:val="00214226"/>
    <w:rsid w:val="00215907"/>
    <w:rsid w:val="0021658B"/>
    <w:rsid w:val="00221BF8"/>
    <w:rsid w:val="002226DE"/>
    <w:rsid w:val="0022455A"/>
    <w:rsid w:val="0022539A"/>
    <w:rsid w:val="002258A5"/>
    <w:rsid w:val="00225EDE"/>
    <w:rsid w:val="0022672F"/>
    <w:rsid w:val="00231333"/>
    <w:rsid w:val="0023286D"/>
    <w:rsid w:val="00232927"/>
    <w:rsid w:val="002334FB"/>
    <w:rsid w:val="002350C1"/>
    <w:rsid w:val="002351D7"/>
    <w:rsid w:val="00236B98"/>
    <w:rsid w:val="00242890"/>
    <w:rsid w:val="00242AF5"/>
    <w:rsid w:val="00243570"/>
    <w:rsid w:val="00244494"/>
    <w:rsid w:val="00244688"/>
    <w:rsid w:val="00245591"/>
    <w:rsid w:val="00247418"/>
    <w:rsid w:val="0025042A"/>
    <w:rsid w:val="002511AE"/>
    <w:rsid w:val="00252B14"/>
    <w:rsid w:val="00253DBB"/>
    <w:rsid w:val="002542D0"/>
    <w:rsid w:val="00255156"/>
    <w:rsid w:val="00255615"/>
    <w:rsid w:val="00255B58"/>
    <w:rsid w:val="00255E31"/>
    <w:rsid w:val="00256BCC"/>
    <w:rsid w:val="002575BF"/>
    <w:rsid w:val="00260F62"/>
    <w:rsid w:val="0026190A"/>
    <w:rsid w:val="00261CFD"/>
    <w:rsid w:val="0026358B"/>
    <w:rsid w:val="00263F59"/>
    <w:rsid w:val="0026543D"/>
    <w:rsid w:val="002660CF"/>
    <w:rsid w:val="00267328"/>
    <w:rsid w:val="002700DF"/>
    <w:rsid w:val="00272A8B"/>
    <w:rsid w:val="00274233"/>
    <w:rsid w:val="002752AD"/>
    <w:rsid w:val="00276973"/>
    <w:rsid w:val="00282384"/>
    <w:rsid w:val="00282470"/>
    <w:rsid w:val="002831EF"/>
    <w:rsid w:val="00283D07"/>
    <w:rsid w:val="002900D1"/>
    <w:rsid w:val="0029177E"/>
    <w:rsid w:val="00291E4A"/>
    <w:rsid w:val="00291F32"/>
    <w:rsid w:val="00296AD1"/>
    <w:rsid w:val="00296C5B"/>
    <w:rsid w:val="002A021E"/>
    <w:rsid w:val="002A1E6C"/>
    <w:rsid w:val="002A2CD9"/>
    <w:rsid w:val="002A4FC9"/>
    <w:rsid w:val="002A682E"/>
    <w:rsid w:val="002B13F9"/>
    <w:rsid w:val="002B1427"/>
    <w:rsid w:val="002B244E"/>
    <w:rsid w:val="002B2F0D"/>
    <w:rsid w:val="002B4A59"/>
    <w:rsid w:val="002B51FF"/>
    <w:rsid w:val="002B5A8D"/>
    <w:rsid w:val="002B644A"/>
    <w:rsid w:val="002C2FF7"/>
    <w:rsid w:val="002C5796"/>
    <w:rsid w:val="002D1487"/>
    <w:rsid w:val="002D2B68"/>
    <w:rsid w:val="002D318B"/>
    <w:rsid w:val="002D338E"/>
    <w:rsid w:val="002D35A6"/>
    <w:rsid w:val="002D49E8"/>
    <w:rsid w:val="002D4F07"/>
    <w:rsid w:val="002D4F13"/>
    <w:rsid w:val="002D7548"/>
    <w:rsid w:val="002E1F4A"/>
    <w:rsid w:val="002E224C"/>
    <w:rsid w:val="002E32AB"/>
    <w:rsid w:val="002E504C"/>
    <w:rsid w:val="002E5E10"/>
    <w:rsid w:val="002E6A6D"/>
    <w:rsid w:val="002E6F57"/>
    <w:rsid w:val="002E79D1"/>
    <w:rsid w:val="002F1CDF"/>
    <w:rsid w:val="002F3D6B"/>
    <w:rsid w:val="002F5AA1"/>
    <w:rsid w:val="002F6FD4"/>
    <w:rsid w:val="0030369C"/>
    <w:rsid w:val="0030370D"/>
    <w:rsid w:val="00304BBD"/>
    <w:rsid w:val="00306725"/>
    <w:rsid w:val="00312EF5"/>
    <w:rsid w:val="00313B3F"/>
    <w:rsid w:val="00315F08"/>
    <w:rsid w:val="00315F27"/>
    <w:rsid w:val="00316529"/>
    <w:rsid w:val="00316AFC"/>
    <w:rsid w:val="0032053F"/>
    <w:rsid w:val="003229A4"/>
    <w:rsid w:val="00323040"/>
    <w:rsid w:val="003317D1"/>
    <w:rsid w:val="00333CC4"/>
    <w:rsid w:val="003349D8"/>
    <w:rsid w:val="00335FBE"/>
    <w:rsid w:val="00336B84"/>
    <w:rsid w:val="00336D41"/>
    <w:rsid w:val="00340CC8"/>
    <w:rsid w:val="00343722"/>
    <w:rsid w:val="00343C08"/>
    <w:rsid w:val="0034589D"/>
    <w:rsid w:val="003460AE"/>
    <w:rsid w:val="00350A25"/>
    <w:rsid w:val="00351D60"/>
    <w:rsid w:val="00356A2E"/>
    <w:rsid w:val="00357E78"/>
    <w:rsid w:val="00357FB7"/>
    <w:rsid w:val="00360859"/>
    <w:rsid w:val="003610B1"/>
    <w:rsid w:val="003614AE"/>
    <w:rsid w:val="00361A25"/>
    <w:rsid w:val="00362326"/>
    <w:rsid w:val="00363A1A"/>
    <w:rsid w:val="00364155"/>
    <w:rsid w:val="003646BF"/>
    <w:rsid w:val="00365EC3"/>
    <w:rsid w:val="00367B5F"/>
    <w:rsid w:val="00367C4C"/>
    <w:rsid w:val="003715C6"/>
    <w:rsid w:val="00372B6A"/>
    <w:rsid w:val="00372DDC"/>
    <w:rsid w:val="003731FD"/>
    <w:rsid w:val="00373287"/>
    <w:rsid w:val="0037433A"/>
    <w:rsid w:val="003770DE"/>
    <w:rsid w:val="00380A11"/>
    <w:rsid w:val="003823A9"/>
    <w:rsid w:val="00384E4A"/>
    <w:rsid w:val="003868E9"/>
    <w:rsid w:val="003874BC"/>
    <w:rsid w:val="00390290"/>
    <w:rsid w:val="00393CC0"/>
    <w:rsid w:val="00394B45"/>
    <w:rsid w:val="00397239"/>
    <w:rsid w:val="003A07A6"/>
    <w:rsid w:val="003A0B5A"/>
    <w:rsid w:val="003A0C53"/>
    <w:rsid w:val="003A0E66"/>
    <w:rsid w:val="003A3153"/>
    <w:rsid w:val="003A3935"/>
    <w:rsid w:val="003A7F8C"/>
    <w:rsid w:val="003B04C4"/>
    <w:rsid w:val="003B1661"/>
    <w:rsid w:val="003B1F4B"/>
    <w:rsid w:val="003B41FE"/>
    <w:rsid w:val="003B6099"/>
    <w:rsid w:val="003B6144"/>
    <w:rsid w:val="003C04ED"/>
    <w:rsid w:val="003C391E"/>
    <w:rsid w:val="003C54C8"/>
    <w:rsid w:val="003C6663"/>
    <w:rsid w:val="003C7AFF"/>
    <w:rsid w:val="003D0B19"/>
    <w:rsid w:val="003D3A2B"/>
    <w:rsid w:val="003D3F9E"/>
    <w:rsid w:val="003D4065"/>
    <w:rsid w:val="003D543E"/>
    <w:rsid w:val="003D66BA"/>
    <w:rsid w:val="003E137E"/>
    <w:rsid w:val="003E1424"/>
    <w:rsid w:val="003E1571"/>
    <w:rsid w:val="003E1CBB"/>
    <w:rsid w:val="003E5BDB"/>
    <w:rsid w:val="003F6200"/>
    <w:rsid w:val="003F6681"/>
    <w:rsid w:val="003F6B64"/>
    <w:rsid w:val="00400546"/>
    <w:rsid w:val="00401DF8"/>
    <w:rsid w:val="00403525"/>
    <w:rsid w:val="00404C2A"/>
    <w:rsid w:val="004075F3"/>
    <w:rsid w:val="0041058A"/>
    <w:rsid w:val="00411CF4"/>
    <w:rsid w:val="00415036"/>
    <w:rsid w:val="00415E6F"/>
    <w:rsid w:val="00420CBA"/>
    <w:rsid w:val="0042190B"/>
    <w:rsid w:val="00422EDE"/>
    <w:rsid w:val="004233FF"/>
    <w:rsid w:val="00425CBC"/>
    <w:rsid w:val="00427851"/>
    <w:rsid w:val="00430AED"/>
    <w:rsid w:val="00430FB3"/>
    <w:rsid w:val="00435821"/>
    <w:rsid w:val="0043654A"/>
    <w:rsid w:val="00436A70"/>
    <w:rsid w:val="004371F9"/>
    <w:rsid w:val="004375E7"/>
    <w:rsid w:val="00440DB2"/>
    <w:rsid w:val="00441177"/>
    <w:rsid w:val="00441B46"/>
    <w:rsid w:val="00442A18"/>
    <w:rsid w:val="00445152"/>
    <w:rsid w:val="00447209"/>
    <w:rsid w:val="00447668"/>
    <w:rsid w:val="00447AD8"/>
    <w:rsid w:val="00447B4E"/>
    <w:rsid w:val="0045066D"/>
    <w:rsid w:val="00451B84"/>
    <w:rsid w:val="00452A89"/>
    <w:rsid w:val="00454D16"/>
    <w:rsid w:val="00460819"/>
    <w:rsid w:val="0046101C"/>
    <w:rsid w:val="00461738"/>
    <w:rsid w:val="004619A9"/>
    <w:rsid w:val="00463A13"/>
    <w:rsid w:val="00463F8A"/>
    <w:rsid w:val="0046474B"/>
    <w:rsid w:val="00464E8E"/>
    <w:rsid w:val="00472596"/>
    <w:rsid w:val="00474E0E"/>
    <w:rsid w:val="0047508F"/>
    <w:rsid w:val="00477214"/>
    <w:rsid w:val="00477D8F"/>
    <w:rsid w:val="00480240"/>
    <w:rsid w:val="00486407"/>
    <w:rsid w:val="0048682E"/>
    <w:rsid w:val="00486A32"/>
    <w:rsid w:val="00486BF5"/>
    <w:rsid w:val="0048718B"/>
    <w:rsid w:val="00490FAD"/>
    <w:rsid w:val="00494D7A"/>
    <w:rsid w:val="00494FF2"/>
    <w:rsid w:val="00495D78"/>
    <w:rsid w:val="00497104"/>
    <w:rsid w:val="0049744B"/>
    <w:rsid w:val="004A185B"/>
    <w:rsid w:val="004A1E15"/>
    <w:rsid w:val="004A2BE6"/>
    <w:rsid w:val="004A4688"/>
    <w:rsid w:val="004A57E1"/>
    <w:rsid w:val="004A5D40"/>
    <w:rsid w:val="004A6C9A"/>
    <w:rsid w:val="004A764A"/>
    <w:rsid w:val="004B1CF9"/>
    <w:rsid w:val="004B4281"/>
    <w:rsid w:val="004B7F3C"/>
    <w:rsid w:val="004C00FC"/>
    <w:rsid w:val="004C0D12"/>
    <w:rsid w:val="004C2454"/>
    <w:rsid w:val="004C3214"/>
    <w:rsid w:val="004C4FA9"/>
    <w:rsid w:val="004C5084"/>
    <w:rsid w:val="004C512C"/>
    <w:rsid w:val="004C684C"/>
    <w:rsid w:val="004D16AF"/>
    <w:rsid w:val="004D2D01"/>
    <w:rsid w:val="004D3850"/>
    <w:rsid w:val="004D4A99"/>
    <w:rsid w:val="004D5AE7"/>
    <w:rsid w:val="004D60E8"/>
    <w:rsid w:val="004D640D"/>
    <w:rsid w:val="004D6A15"/>
    <w:rsid w:val="004D7313"/>
    <w:rsid w:val="004E08DD"/>
    <w:rsid w:val="004E1A1C"/>
    <w:rsid w:val="004E1A38"/>
    <w:rsid w:val="004E2053"/>
    <w:rsid w:val="004E24B6"/>
    <w:rsid w:val="004E4794"/>
    <w:rsid w:val="004F0457"/>
    <w:rsid w:val="004F26DC"/>
    <w:rsid w:val="004F3CED"/>
    <w:rsid w:val="004F40F8"/>
    <w:rsid w:val="004F45A0"/>
    <w:rsid w:val="004F4C60"/>
    <w:rsid w:val="004F4F09"/>
    <w:rsid w:val="004F5915"/>
    <w:rsid w:val="004F5C1A"/>
    <w:rsid w:val="00500557"/>
    <w:rsid w:val="00500739"/>
    <w:rsid w:val="00507CD7"/>
    <w:rsid w:val="00511164"/>
    <w:rsid w:val="005115CE"/>
    <w:rsid w:val="005129BE"/>
    <w:rsid w:val="00513511"/>
    <w:rsid w:val="005146AD"/>
    <w:rsid w:val="00515E86"/>
    <w:rsid w:val="0051637C"/>
    <w:rsid w:val="00517198"/>
    <w:rsid w:val="0052016B"/>
    <w:rsid w:val="005201B6"/>
    <w:rsid w:val="00522D85"/>
    <w:rsid w:val="005232D9"/>
    <w:rsid w:val="00524DE5"/>
    <w:rsid w:val="00525297"/>
    <w:rsid w:val="00525EF3"/>
    <w:rsid w:val="00527C2F"/>
    <w:rsid w:val="0053197D"/>
    <w:rsid w:val="00531EFB"/>
    <w:rsid w:val="00532244"/>
    <w:rsid w:val="00532BB4"/>
    <w:rsid w:val="00533438"/>
    <w:rsid w:val="00534E51"/>
    <w:rsid w:val="005358F1"/>
    <w:rsid w:val="00537424"/>
    <w:rsid w:val="0053754F"/>
    <w:rsid w:val="0054048A"/>
    <w:rsid w:val="00543174"/>
    <w:rsid w:val="00543B5E"/>
    <w:rsid w:val="005443D6"/>
    <w:rsid w:val="0055134A"/>
    <w:rsid w:val="00551EAC"/>
    <w:rsid w:val="0055334C"/>
    <w:rsid w:val="00553F01"/>
    <w:rsid w:val="005556BC"/>
    <w:rsid w:val="00562708"/>
    <w:rsid w:val="005629DF"/>
    <w:rsid w:val="00562AEA"/>
    <w:rsid w:val="00563BAC"/>
    <w:rsid w:val="00564AD7"/>
    <w:rsid w:val="00564F28"/>
    <w:rsid w:val="0056661E"/>
    <w:rsid w:val="00567D02"/>
    <w:rsid w:val="00571F88"/>
    <w:rsid w:val="00572DB1"/>
    <w:rsid w:val="005732AB"/>
    <w:rsid w:val="00573830"/>
    <w:rsid w:val="00575CD5"/>
    <w:rsid w:val="005817CB"/>
    <w:rsid w:val="00582A58"/>
    <w:rsid w:val="00582B3E"/>
    <w:rsid w:val="00582FD3"/>
    <w:rsid w:val="005834FC"/>
    <w:rsid w:val="00586B27"/>
    <w:rsid w:val="00590D22"/>
    <w:rsid w:val="00591CDE"/>
    <w:rsid w:val="0059394B"/>
    <w:rsid w:val="00596E93"/>
    <w:rsid w:val="00597097"/>
    <w:rsid w:val="00597340"/>
    <w:rsid w:val="00597C93"/>
    <w:rsid w:val="005A2ED8"/>
    <w:rsid w:val="005A2EFF"/>
    <w:rsid w:val="005A3B9A"/>
    <w:rsid w:val="005A3CA2"/>
    <w:rsid w:val="005A4102"/>
    <w:rsid w:val="005A6217"/>
    <w:rsid w:val="005B009A"/>
    <w:rsid w:val="005B24BE"/>
    <w:rsid w:val="005B5552"/>
    <w:rsid w:val="005B5C02"/>
    <w:rsid w:val="005B6C57"/>
    <w:rsid w:val="005C0F0D"/>
    <w:rsid w:val="005C0FF5"/>
    <w:rsid w:val="005C19FC"/>
    <w:rsid w:val="005C1C1E"/>
    <w:rsid w:val="005C32F3"/>
    <w:rsid w:val="005C3AC5"/>
    <w:rsid w:val="005C402B"/>
    <w:rsid w:val="005C5A04"/>
    <w:rsid w:val="005C5D8F"/>
    <w:rsid w:val="005D0B94"/>
    <w:rsid w:val="005D3367"/>
    <w:rsid w:val="005D4C17"/>
    <w:rsid w:val="005D4D3A"/>
    <w:rsid w:val="005D5C6D"/>
    <w:rsid w:val="005E12CB"/>
    <w:rsid w:val="005E341B"/>
    <w:rsid w:val="005E366C"/>
    <w:rsid w:val="005E3C5E"/>
    <w:rsid w:val="005E62CD"/>
    <w:rsid w:val="005E6E80"/>
    <w:rsid w:val="005E6EB5"/>
    <w:rsid w:val="005F0F77"/>
    <w:rsid w:val="005F14A4"/>
    <w:rsid w:val="005F3CBE"/>
    <w:rsid w:val="005F40C6"/>
    <w:rsid w:val="005F5C5A"/>
    <w:rsid w:val="00600487"/>
    <w:rsid w:val="006015E6"/>
    <w:rsid w:val="00601C2D"/>
    <w:rsid w:val="00602449"/>
    <w:rsid w:val="00602C97"/>
    <w:rsid w:val="00603C4C"/>
    <w:rsid w:val="00605A78"/>
    <w:rsid w:val="00606AA7"/>
    <w:rsid w:val="00606B21"/>
    <w:rsid w:val="00607305"/>
    <w:rsid w:val="006076E2"/>
    <w:rsid w:val="006123F0"/>
    <w:rsid w:val="00612BCE"/>
    <w:rsid w:val="006135D5"/>
    <w:rsid w:val="00613BEE"/>
    <w:rsid w:val="00614015"/>
    <w:rsid w:val="00617A7D"/>
    <w:rsid w:val="00617B51"/>
    <w:rsid w:val="00620F64"/>
    <w:rsid w:val="0062292C"/>
    <w:rsid w:val="00622E28"/>
    <w:rsid w:val="00623D9F"/>
    <w:rsid w:val="00625A8E"/>
    <w:rsid w:val="0062622D"/>
    <w:rsid w:val="006263F5"/>
    <w:rsid w:val="00626636"/>
    <w:rsid w:val="006329FC"/>
    <w:rsid w:val="0063377C"/>
    <w:rsid w:val="00633F2D"/>
    <w:rsid w:val="00634011"/>
    <w:rsid w:val="00635462"/>
    <w:rsid w:val="006362ED"/>
    <w:rsid w:val="00636332"/>
    <w:rsid w:val="00637A3F"/>
    <w:rsid w:val="00641EEB"/>
    <w:rsid w:val="00643459"/>
    <w:rsid w:val="00643688"/>
    <w:rsid w:val="006446F5"/>
    <w:rsid w:val="00647615"/>
    <w:rsid w:val="00650333"/>
    <w:rsid w:val="006506DE"/>
    <w:rsid w:val="00651D92"/>
    <w:rsid w:val="00653741"/>
    <w:rsid w:val="006549E3"/>
    <w:rsid w:val="00655302"/>
    <w:rsid w:val="006610E6"/>
    <w:rsid w:val="00663DB0"/>
    <w:rsid w:val="00665BFD"/>
    <w:rsid w:val="006660A0"/>
    <w:rsid w:val="00667064"/>
    <w:rsid w:val="006703F0"/>
    <w:rsid w:val="006725F6"/>
    <w:rsid w:val="0067417D"/>
    <w:rsid w:val="00674F2E"/>
    <w:rsid w:val="0067521F"/>
    <w:rsid w:val="00675F7A"/>
    <w:rsid w:val="0067677B"/>
    <w:rsid w:val="00677690"/>
    <w:rsid w:val="00680292"/>
    <w:rsid w:val="006811DB"/>
    <w:rsid w:val="00681B7C"/>
    <w:rsid w:val="00686329"/>
    <w:rsid w:val="00686B5E"/>
    <w:rsid w:val="00686FB6"/>
    <w:rsid w:val="006903F7"/>
    <w:rsid w:val="006909BE"/>
    <w:rsid w:val="0069251E"/>
    <w:rsid w:val="00694849"/>
    <w:rsid w:val="00694B10"/>
    <w:rsid w:val="00694C8B"/>
    <w:rsid w:val="0069726F"/>
    <w:rsid w:val="006977C0"/>
    <w:rsid w:val="006979CD"/>
    <w:rsid w:val="006A0CC0"/>
    <w:rsid w:val="006A6434"/>
    <w:rsid w:val="006A71F9"/>
    <w:rsid w:val="006A737C"/>
    <w:rsid w:val="006B00A3"/>
    <w:rsid w:val="006B031B"/>
    <w:rsid w:val="006B18B4"/>
    <w:rsid w:val="006B60FE"/>
    <w:rsid w:val="006C1E56"/>
    <w:rsid w:val="006C3740"/>
    <w:rsid w:val="006C455E"/>
    <w:rsid w:val="006C54F7"/>
    <w:rsid w:val="006D09D0"/>
    <w:rsid w:val="006D485F"/>
    <w:rsid w:val="006D4E64"/>
    <w:rsid w:val="006D6858"/>
    <w:rsid w:val="006E1180"/>
    <w:rsid w:val="006E3DA9"/>
    <w:rsid w:val="006E4D67"/>
    <w:rsid w:val="006E6206"/>
    <w:rsid w:val="006E7459"/>
    <w:rsid w:val="006E755B"/>
    <w:rsid w:val="006F052D"/>
    <w:rsid w:val="006F057A"/>
    <w:rsid w:val="006F15CA"/>
    <w:rsid w:val="006F3DB9"/>
    <w:rsid w:val="006F41DE"/>
    <w:rsid w:val="006F4E84"/>
    <w:rsid w:val="006F5232"/>
    <w:rsid w:val="006F720C"/>
    <w:rsid w:val="00700301"/>
    <w:rsid w:val="00700C7F"/>
    <w:rsid w:val="007014F5"/>
    <w:rsid w:val="0070195C"/>
    <w:rsid w:val="007067BE"/>
    <w:rsid w:val="00706B3C"/>
    <w:rsid w:val="007116CD"/>
    <w:rsid w:val="0071311E"/>
    <w:rsid w:val="00713A89"/>
    <w:rsid w:val="00715BD2"/>
    <w:rsid w:val="00716C75"/>
    <w:rsid w:val="00717B6C"/>
    <w:rsid w:val="00720064"/>
    <w:rsid w:val="00720DC0"/>
    <w:rsid w:val="00722DE8"/>
    <w:rsid w:val="00723522"/>
    <w:rsid w:val="00723CA1"/>
    <w:rsid w:val="00725EF8"/>
    <w:rsid w:val="0072652B"/>
    <w:rsid w:val="00726A52"/>
    <w:rsid w:val="00731316"/>
    <w:rsid w:val="0073489C"/>
    <w:rsid w:val="00734D33"/>
    <w:rsid w:val="00741F48"/>
    <w:rsid w:val="00743704"/>
    <w:rsid w:val="0074428D"/>
    <w:rsid w:val="00745E6C"/>
    <w:rsid w:val="00746248"/>
    <w:rsid w:val="00746479"/>
    <w:rsid w:val="007569F5"/>
    <w:rsid w:val="00757081"/>
    <w:rsid w:val="00760FBB"/>
    <w:rsid w:val="00763A73"/>
    <w:rsid w:val="007651A4"/>
    <w:rsid w:val="007656C0"/>
    <w:rsid w:val="0076733A"/>
    <w:rsid w:val="00771AFD"/>
    <w:rsid w:val="00772FC8"/>
    <w:rsid w:val="0077514A"/>
    <w:rsid w:val="007751F2"/>
    <w:rsid w:val="007772DF"/>
    <w:rsid w:val="00783702"/>
    <w:rsid w:val="007918EA"/>
    <w:rsid w:val="00791E77"/>
    <w:rsid w:val="007927F4"/>
    <w:rsid w:val="0079342B"/>
    <w:rsid w:val="00796706"/>
    <w:rsid w:val="00796DDC"/>
    <w:rsid w:val="007973A3"/>
    <w:rsid w:val="007A21C1"/>
    <w:rsid w:val="007A302C"/>
    <w:rsid w:val="007A3F4C"/>
    <w:rsid w:val="007A4C6D"/>
    <w:rsid w:val="007A5E6D"/>
    <w:rsid w:val="007A6360"/>
    <w:rsid w:val="007A6869"/>
    <w:rsid w:val="007A6CC5"/>
    <w:rsid w:val="007A708E"/>
    <w:rsid w:val="007A77DF"/>
    <w:rsid w:val="007B25CA"/>
    <w:rsid w:val="007B4978"/>
    <w:rsid w:val="007B7A09"/>
    <w:rsid w:val="007B7E7C"/>
    <w:rsid w:val="007C4045"/>
    <w:rsid w:val="007C5B7D"/>
    <w:rsid w:val="007C71F9"/>
    <w:rsid w:val="007C72E7"/>
    <w:rsid w:val="007D1BC5"/>
    <w:rsid w:val="007D32FA"/>
    <w:rsid w:val="007D37DB"/>
    <w:rsid w:val="007D5F93"/>
    <w:rsid w:val="007E0A7F"/>
    <w:rsid w:val="007E1CDD"/>
    <w:rsid w:val="007E5D7E"/>
    <w:rsid w:val="007E6B4A"/>
    <w:rsid w:val="007F04FF"/>
    <w:rsid w:val="007F33A5"/>
    <w:rsid w:val="007F381F"/>
    <w:rsid w:val="007F43B0"/>
    <w:rsid w:val="007F53F8"/>
    <w:rsid w:val="007F5FF9"/>
    <w:rsid w:val="007F6099"/>
    <w:rsid w:val="007F70B5"/>
    <w:rsid w:val="007F7490"/>
    <w:rsid w:val="007F7BA8"/>
    <w:rsid w:val="007F7DCA"/>
    <w:rsid w:val="0080047C"/>
    <w:rsid w:val="00802A6C"/>
    <w:rsid w:val="00803518"/>
    <w:rsid w:val="008057EC"/>
    <w:rsid w:val="00807C1C"/>
    <w:rsid w:val="008103CD"/>
    <w:rsid w:val="00810A72"/>
    <w:rsid w:val="00811BDA"/>
    <w:rsid w:val="00814B5E"/>
    <w:rsid w:val="0081643E"/>
    <w:rsid w:val="0081764C"/>
    <w:rsid w:val="00820812"/>
    <w:rsid w:val="00821505"/>
    <w:rsid w:val="00822162"/>
    <w:rsid w:val="00824C53"/>
    <w:rsid w:val="00825EE5"/>
    <w:rsid w:val="0082625F"/>
    <w:rsid w:val="008321D2"/>
    <w:rsid w:val="008324D2"/>
    <w:rsid w:val="00832680"/>
    <w:rsid w:val="00833218"/>
    <w:rsid w:val="00833C59"/>
    <w:rsid w:val="008343C6"/>
    <w:rsid w:val="00835957"/>
    <w:rsid w:val="00836137"/>
    <w:rsid w:val="008363CB"/>
    <w:rsid w:val="00836CBC"/>
    <w:rsid w:val="00837B0B"/>
    <w:rsid w:val="00837C14"/>
    <w:rsid w:val="00840283"/>
    <w:rsid w:val="00841D0B"/>
    <w:rsid w:val="00842438"/>
    <w:rsid w:val="00842703"/>
    <w:rsid w:val="008430E8"/>
    <w:rsid w:val="008450FD"/>
    <w:rsid w:val="00845B9C"/>
    <w:rsid w:val="00846D98"/>
    <w:rsid w:val="008522CD"/>
    <w:rsid w:val="008549AB"/>
    <w:rsid w:val="008628AB"/>
    <w:rsid w:val="00864935"/>
    <w:rsid w:val="00865512"/>
    <w:rsid w:val="00865FAF"/>
    <w:rsid w:val="0087020A"/>
    <w:rsid w:val="00870560"/>
    <w:rsid w:val="00870839"/>
    <w:rsid w:val="00871236"/>
    <w:rsid w:val="00872F0F"/>
    <w:rsid w:val="00873A3D"/>
    <w:rsid w:val="008740A7"/>
    <w:rsid w:val="00874442"/>
    <w:rsid w:val="00875301"/>
    <w:rsid w:val="00881EB3"/>
    <w:rsid w:val="00882D18"/>
    <w:rsid w:val="00883E75"/>
    <w:rsid w:val="008849EF"/>
    <w:rsid w:val="00884D88"/>
    <w:rsid w:val="00884F57"/>
    <w:rsid w:val="00885C71"/>
    <w:rsid w:val="008862DD"/>
    <w:rsid w:val="00886BDC"/>
    <w:rsid w:val="0089034D"/>
    <w:rsid w:val="0089111E"/>
    <w:rsid w:val="00892145"/>
    <w:rsid w:val="008925F2"/>
    <w:rsid w:val="00894156"/>
    <w:rsid w:val="008943C1"/>
    <w:rsid w:val="00895297"/>
    <w:rsid w:val="00896479"/>
    <w:rsid w:val="00897B26"/>
    <w:rsid w:val="008A01AC"/>
    <w:rsid w:val="008A158F"/>
    <w:rsid w:val="008A4E9E"/>
    <w:rsid w:val="008A6857"/>
    <w:rsid w:val="008A68BE"/>
    <w:rsid w:val="008B7B7F"/>
    <w:rsid w:val="008C18F1"/>
    <w:rsid w:val="008C2E13"/>
    <w:rsid w:val="008C32DB"/>
    <w:rsid w:val="008C6094"/>
    <w:rsid w:val="008C644E"/>
    <w:rsid w:val="008C6F4B"/>
    <w:rsid w:val="008D11FF"/>
    <w:rsid w:val="008D1839"/>
    <w:rsid w:val="008D2B60"/>
    <w:rsid w:val="008D62A3"/>
    <w:rsid w:val="008D654C"/>
    <w:rsid w:val="008E3844"/>
    <w:rsid w:val="008E526F"/>
    <w:rsid w:val="008E6EBA"/>
    <w:rsid w:val="008F0119"/>
    <w:rsid w:val="008F1A62"/>
    <w:rsid w:val="008F1A75"/>
    <w:rsid w:val="008F3A88"/>
    <w:rsid w:val="008F50E2"/>
    <w:rsid w:val="008F58A6"/>
    <w:rsid w:val="008F5EC0"/>
    <w:rsid w:val="008F63D8"/>
    <w:rsid w:val="008F7192"/>
    <w:rsid w:val="008F72E4"/>
    <w:rsid w:val="008F7936"/>
    <w:rsid w:val="009008A9"/>
    <w:rsid w:val="009026FA"/>
    <w:rsid w:val="009028BA"/>
    <w:rsid w:val="00903737"/>
    <w:rsid w:val="00903922"/>
    <w:rsid w:val="00904448"/>
    <w:rsid w:val="009044A8"/>
    <w:rsid w:val="00904BFB"/>
    <w:rsid w:val="00905087"/>
    <w:rsid w:val="00906277"/>
    <w:rsid w:val="009104EA"/>
    <w:rsid w:val="00911A14"/>
    <w:rsid w:val="00911FD7"/>
    <w:rsid w:val="00914117"/>
    <w:rsid w:val="00916D8C"/>
    <w:rsid w:val="00921E37"/>
    <w:rsid w:val="00922073"/>
    <w:rsid w:val="00922FFB"/>
    <w:rsid w:val="00923AFD"/>
    <w:rsid w:val="00925934"/>
    <w:rsid w:val="00926916"/>
    <w:rsid w:val="0092744D"/>
    <w:rsid w:val="009308B3"/>
    <w:rsid w:val="009325D0"/>
    <w:rsid w:val="00933420"/>
    <w:rsid w:val="00933538"/>
    <w:rsid w:val="0093366E"/>
    <w:rsid w:val="00933A4F"/>
    <w:rsid w:val="00934385"/>
    <w:rsid w:val="00936D2E"/>
    <w:rsid w:val="00936D9E"/>
    <w:rsid w:val="00941452"/>
    <w:rsid w:val="00941459"/>
    <w:rsid w:val="00941D5F"/>
    <w:rsid w:val="009426D6"/>
    <w:rsid w:val="00942E98"/>
    <w:rsid w:val="00945909"/>
    <w:rsid w:val="00946951"/>
    <w:rsid w:val="009470E8"/>
    <w:rsid w:val="009505B4"/>
    <w:rsid w:val="0095090F"/>
    <w:rsid w:val="009511B8"/>
    <w:rsid w:val="009516BA"/>
    <w:rsid w:val="00952BCA"/>
    <w:rsid w:val="00954288"/>
    <w:rsid w:val="0095508A"/>
    <w:rsid w:val="00955DC8"/>
    <w:rsid w:val="00960175"/>
    <w:rsid w:val="0096262F"/>
    <w:rsid w:val="00962A3C"/>
    <w:rsid w:val="009650E1"/>
    <w:rsid w:val="00965F9B"/>
    <w:rsid w:val="009668A5"/>
    <w:rsid w:val="00966A0E"/>
    <w:rsid w:val="00970588"/>
    <w:rsid w:val="0097059E"/>
    <w:rsid w:val="009706BC"/>
    <w:rsid w:val="00970A3B"/>
    <w:rsid w:val="00971166"/>
    <w:rsid w:val="009717E5"/>
    <w:rsid w:val="00972CA5"/>
    <w:rsid w:val="00974488"/>
    <w:rsid w:val="00974DCF"/>
    <w:rsid w:val="00976738"/>
    <w:rsid w:val="0097673A"/>
    <w:rsid w:val="00976810"/>
    <w:rsid w:val="009778B1"/>
    <w:rsid w:val="009828C2"/>
    <w:rsid w:val="009851C7"/>
    <w:rsid w:val="00986CFB"/>
    <w:rsid w:val="00987567"/>
    <w:rsid w:val="009900E3"/>
    <w:rsid w:val="00990536"/>
    <w:rsid w:val="00991B37"/>
    <w:rsid w:val="009928F1"/>
    <w:rsid w:val="009960DD"/>
    <w:rsid w:val="00996367"/>
    <w:rsid w:val="00996664"/>
    <w:rsid w:val="00997DEF"/>
    <w:rsid w:val="009A2BE1"/>
    <w:rsid w:val="009A47C4"/>
    <w:rsid w:val="009A47DE"/>
    <w:rsid w:val="009A52A2"/>
    <w:rsid w:val="009A5352"/>
    <w:rsid w:val="009A6FA1"/>
    <w:rsid w:val="009B564B"/>
    <w:rsid w:val="009B6A03"/>
    <w:rsid w:val="009B76BB"/>
    <w:rsid w:val="009C335E"/>
    <w:rsid w:val="009C582F"/>
    <w:rsid w:val="009C77A2"/>
    <w:rsid w:val="009D06D3"/>
    <w:rsid w:val="009D1068"/>
    <w:rsid w:val="009D6693"/>
    <w:rsid w:val="009D7A81"/>
    <w:rsid w:val="009D7E35"/>
    <w:rsid w:val="009E097D"/>
    <w:rsid w:val="009E098C"/>
    <w:rsid w:val="009E17AE"/>
    <w:rsid w:val="009E3674"/>
    <w:rsid w:val="009E5A0E"/>
    <w:rsid w:val="009E5AF1"/>
    <w:rsid w:val="009E5D36"/>
    <w:rsid w:val="009E71CC"/>
    <w:rsid w:val="009E77E2"/>
    <w:rsid w:val="009E7ACE"/>
    <w:rsid w:val="009E7D78"/>
    <w:rsid w:val="009E7EBA"/>
    <w:rsid w:val="009F008C"/>
    <w:rsid w:val="009F0520"/>
    <w:rsid w:val="009F158D"/>
    <w:rsid w:val="009F1F82"/>
    <w:rsid w:val="009F7618"/>
    <w:rsid w:val="009F7F2B"/>
    <w:rsid w:val="00A00AF2"/>
    <w:rsid w:val="00A00DF9"/>
    <w:rsid w:val="00A02A7B"/>
    <w:rsid w:val="00A02B41"/>
    <w:rsid w:val="00A03455"/>
    <w:rsid w:val="00A0623C"/>
    <w:rsid w:val="00A07594"/>
    <w:rsid w:val="00A075F6"/>
    <w:rsid w:val="00A111EC"/>
    <w:rsid w:val="00A1236F"/>
    <w:rsid w:val="00A130AC"/>
    <w:rsid w:val="00A1655B"/>
    <w:rsid w:val="00A22874"/>
    <w:rsid w:val="00A228A9"/>
    <w:rsid w:val="00A23259"/>
    <w:rsid w:val="00A251F6"/>
    <w:rsid w:val="00A27FC1"/>
    <w:rsid w:val="00A33B72"/>
    <w:rsid w:val="00A34064"/>
    <w:rsid w:val="00A354A7"/>
    <w:rsid w:val="00A36162"/>
    <w:rsid w:val="00A410D1"/>
    <w:rsid w:val="00A420E3"/>
    <w:rsid w:val="00A44356"/>
    <w:rsid w:val="00A447CF"/>
    <w:rsid w:val="00A45016"/>
    <w:rsid w:val="00A45E6D"/>
    <w:rsid w:val="00A47087"/>
    <w:rsid w:val="00A47466"/>
    <w:rsid w:val="00A502B5"/>
    <w:rsid w:val="00A50935"/>
    <w:rsid w:val="00A518C7"/>
    <w:rsid w:val="00A5299B"/>
    <w:rsid w:val="00A54F6E"/>
    <w:rsid w:val="00A555E3"/>
    <w:rsid w:val="00A5703A"/>
    <w:rsid w:val="00A60A7B"/>
    <w:rsid w:val="00A64C87"/>
    <w:rsid w:val="00A6600B"/>
    <w:rsid w:val="00A6614E"/>
    <w:rsid w:val="00A67301"/>
    <w:rsid w:val="00A72138"/>
    <w:rsid w:val="00A7560C"/>
    <w:rsid w:val="00A80B0B"/>
    <w:rsid w:val="00A83871"/>
    <w:rsid w:val="00A83BBB"/>
    <w:rsid w:val="00A84410"/>
    <w:rsid w:val="00A84823"/>
    <w:rsid w:val="00A861FF"/>
    <w:rsid w:val="00A86B8A"/>
    <w:rsid w:val="00A87946"/>
    <w:rsid w:val="00A90514"/>
    <w:rsid w:val="00A90792"/>
    <w:rsid w:val="00A920B9"/>
    <w:rsid w:val="00A92279"/>
    <w:rsid w:val="00A9320C"/>
    <w:rsid w:val="00A94CC9"/>
    <w:rsid w:val="00A9690C"/>
    <w:rsid w:val="00AA0C9C"/>
    <w:rsid w:val="00AA1140"/>
    <w:rsid w:val="00AA265C"/>
    <w:rsid w:val="00AA3B1A"/>
    <w:rsid w:val="00AA659E"/>
    <w:rsid w:val="00AA6B90"/>
    <w:rsid w:val="00AA7A08"/>
    <w:rsid w:val="00AB0262"/>
    <w:rsid w:val="00AB1B47"/>
    <w:rsid w:val="00AB1E5D"/>
    <w:rsid w:val="00AB3427"/>
    <w:rsid w:val="00AB5843"/>
    <w:rsid w:val="00AB652C"/>
    <w:rsid w:val="00AB6608"/>
    <w:rsid w:val="00AB7958"/>
    <w:rsid w:val="00AC0E5E"/>
    <w:rsid w:val="00AC2009"/>
    <w:rsid w:val="00AC24E6"/>
    <w:rsid w:val="00AC253B"/>
    <w:rsid w:val="00AC511E"/>
    <w:rsid w:val="00AC5BF2"/>
    <w:rsid w:val="00AC5F22"/>
    <w:rsid w:val="00AC71FF"/>
    <w:rsid w:val="00AD1B01"/>
    <w:rsid w:val="00AD4107"/>
    <w:rsid w:val="00AD5BE0"/>
    <w:rsid w:val="00AD75EF"/>
    <w:rsid w:val="00AD7920"/>
    <w:rsid w:val="00AE06B6"/>
    <w:rsid w:val="00AE08CD"/>
    <w:rsid w:val="00AE1A27"/>
    <w:rsid w:val="00AE1ACA"/>
    <w:rsid w:val="00AE2EF0"/>
    <w:rsid w:val="00AE4D8B"/>
    <w:rsid w:val="00AE4F07"/>
    <w:rsid w:val="00AE50AD"/>
    <w:rsid w:val="00AF1957"/>
    <w:rsid w:val="00AF19A0"/>
    <w:rsid w:val="00AF7568"/>
    <w:rsid w:val="00AF7B97"/>
    <w:rsid w:val="00B002E6"/>
    <w:rsid w:val="00B00314"/>
    <w:rsid w:val="00B009C5"/>
    <w:rsid w:val="00B01CB2"/>
    <w:rsid w:val="00B03EC3"/>
    <w:rsid w:val="00B06342"/>
    <w:rsid w:val="00B112C2"/>
    <w:rsid w:val="00B11E1E"/>
    <w:rsid w:val="00B15111"/>
    <w:rsid w:val="00B15A3A"/>
    <w:rsid w:val="00B169BA"/>
    <w:rsid w:val="00B20B2F"/>
    <w:rsid w:val="00B2405B"/>
    <w:rsid w:val="00B24988"/>
    <w:rsid w:val="00B250FA"/>
    <w:rsid w:val="00B279EA"/>
    <w:rsid w:val="00B3099A"/>
    <w:rsid w:val="00B30B1C"/>
    <w:rsid w:val="00B30D84"/>
    <w:rsid w:val="00B3104D"/>
    <w:rsid w:val="00B317FE"/>
    <w:rsid w:val="00B4529D"/>
    <w:rsid w:val="00B45656"/>
    <w:rsid w:val="00B52F86"/>
    <w:rsid w:val="00B531BE"/>
    <w:rsid w:val="00B54684"/>
    <w:rsid w:val="00B55637"/>
    <w:rsid w:val="00B56826"/>
    <w:rsid w:val="00B56A4A"/>
    <w:rsid w:val="00B6104B"/>
    <w:rsid w:val="00B62A2D"/>
    <w:rsid w:val="00B63030"/>
    <w:rsid w:val="00B65313"/>
    <w:rsid w:val="00B66A10"/>
    <w:rsid w:val="00B66D0D"/>
    <w:rsid w:val="00B6776C"/>
    <w:rsid w:val="00B70EFE"/>
    <w:rsid w:val="00B7128D"/>
    <w:rsid w:val="00B71701"/>
    <w:rsid w:val="00B73699"/>
    <w:rsid w:val="00B74037"/>
    <w:rsid w:val="00B7408D"/>
    <w:rsid w:val="00B75435"/>
    <w:rsid w:val="00B75BCF"/>
    <w:rsid w:val="00B765A0"/>
    <w:rsid w:val="00B76917"/>
    <w:rsid w:val="00B77800"/>
    <w:rsid w:val="00B80058"/>
    <w:rsid w:val="00B81633"/>
    <w:rsid w:val="00B81655"/>
    <w:rsid w:val="00B839AD"/>
    <w:rsid w:val="00B84315"/>
    <w:rsid w:val="00B87075"/>
    <w:rsid w:val="00B9096E"/>
    <w:rsid w:val="00B91DE7"/>
    <w:rsid w:val="00B92C5F"/>
    <w:rsid w:val="00B93E5A"/>
    <w:rsid w:val="00B968AF"/>
    <w:rsid w:val="00B97EC2"/>
    <w:rsid w:val="00BA0D19"/>
    <w:rsid w:val="00BA0E68"/>
    <w:rsid w:val="00BA201B"/>
    <w:rsid w:val="00BA6B21"/>
    <w:rsid w:val="00BA6C93"/>
    <w:rsid w:val="00BB1A63"/>
    <w:rsid w:val="00BB1D55"/>
    <w:rsid w:val="00BB2029"/>
    <w:rsid w:val="00BB2AE4"/>
    <w:rsid w:val="00BB303F"/>
    <w:rsid w:val="00BB3A57"/>
    <w:rsid w:val="00BB3E52"/>
    <w:rsid w:val="00BB5D64"/>
    <w:rsid w:val="00BB5DC8"/>
    <w:rsid w:val="00BB602E"/>
    <w:rsid w:val="00BB6C9B"/>
    <w:rsid w:val="00BC157A"/>
    <w:rsid w:val="00BC4689"/>
    <w:rsid w:val="00BC575F"/>
    <w:rsid w:val="00BC68CC"/>
    <w:rsid w:val="00BC6C92"/>
    <w:rsid w:val="00BD0F8D"/>
    <w:rsid w:val="00BD3069"/>
    <w:rsid w:val="00BD3682"/>
    <w:rsid w:val="00BD37BB"/>
    <w:rsid w:val="00BD4E17"/>
    <w:rsid w:val="00BD53B2"/>
    <w:rsid w:val="00BD6840"/>
    <w:rsid w:val="00BD69BC"/>
    <w:rsid w:val="00BD7ED4"/>
    <w:rsid w:val="00BE03AC"/>
    <w:rsid w:val="00BE164A"/>
    <w:rsid w:val="00BE444B"/>
    <w:rsid w:val="00BE50E7"/>
    <w:rsid w:val="00BF0176"/>
    <w:rsid w:val="00BF0ADB"/>
    <w:rsid w:val="00BF11DE"/>
    <w:rsid w:val="00BF14B3"/>
    <w:rsid w:val="00BF2821"/>
    <w:rsid w:val="00BF555C"/>
    <w:rsid w:val="00BF6A66"/>
    <w:rsid w:val="00C00E76"/>
    <w:rsid w:val="00C016DD"/>
    <w:rsid w:val="00C03123"/>
    <w:rsid w:val="00C03FB0"/>
    <w:rsid w:val="00C05F8A"/>
    <w:rsid w:val="00C111AD"/>
    <w:rsid w:val="00C11F41"/>
    <w:rsid w:val="00C135B6"/>
    <w:rsid w:val="00C13FFE"/>
    <w:rsid w:val="00C147FE"/>
    <w:rsid w:val="00C235B0"/>
    <w:rsid w:val="00C23707"/>
    <w:rsid w:val="00C24079"/>
    <w:rsid w:val="00C24AD1"/>
    <w:rsid w:val="00C32D7A"/>
    <w:rsid w:val="00C33389"/>
    <w:rsid w:val="00C342CD"/>
    <w:rsid w:val="00C353BD"/>
    <w:rsid w:val="00C3643B"/>
    <w:rsid w:val="00C42F65"/>
    <w:rsid w:val="00C43854"/>
    <w:rsid w:val="00C44112"/>
    <w:rsid w:val="00C44590"/>
    <w:rsid w:val="00C44B53"/>
    <w:rsid w:val="00C44E5F"/>
    <w:rsid w:val="00C46CA9"/>
    <w:rsid w:val="00C50812"/>
    <w:rsid w:val="00C51413"/>
    <w:rsid w:val="00C51566"/>
    <w:rsid w:val="00C54B56"/>
    <w:rsid w:val="00C605F3"/>
    <w:rsid w:val="00C626A7"/>
    <w:rsid w:val="00C628AF"/>
    <w:rsid w:val="00C62A13"/>
    <w:rsid w:val="00C631BA"/>
    <w:rsid w:val="00C638F2"/>
    <w:rsid w:val="00C63980"/>
    <w:rsid w:val="00C64720"/>
    <w:rsid w:val="00C6728A"/>
    <w:rsid w:val="00C67473"/>
    <w:rsid w:val="00C723D2"/>
    <w:rsid w:val="00C778A4"/>
    <w:rsid w:val="00C80458"/>
    <w:rsid w:val="00C81DAD"/>
    <w:rsid w:val="00C83E4F"/>
    <w:rsid w:val="00C84D62"/>
    <w:rsid w:val="00C85C7E"/>
    <w:rsid w:val="00C9096D"/>
    <w:rsid w:val="00C9190A"/>
    <w:rsid w:val="00C92E20"/>
    <w:rsid w:val="00C93794"/>
    <w:rsid w:val="00C94DD8"/>
    <w:rsid w:val="00C959CA"/>
    <w:rsid w:val="00C95B46"/>
    <w:rsid w:val="00C97EA9"/>
    <w:rsid w:val="00C97F70"/>
    <w:rsid w:val="00CA04A9"/>
    <w:rsid w:val="00CA1C21"/>
    <w:rsid w:val="00CA3029"/>
    <w:rsid w:val="00CA41FF"/>
    <w:rsid w:val="00CA5029"/>
    <w:rsid w:val="00CA6511"/>
    <w:rsid w:val="00CA7E70"/>
    <w:rsid w:val="00CB0349"/>
    <w:rsid w:val="00CB05E5"/>
    <w:rsid w:val="00CB12C5"/>
    <w:rsid w:val="00CB1F89"/>
    <w:rsid w:val="00CB280C"/>
    <w:rsid w:val="00CB4195"/>
    <w:rsid w:val="00CB57A3"/>
    <w:rsid w:val="00CB6BD8"/>
    <w:rsid w:val="00CB79CF"/>
    <w:rsid w:val="00CC03C8"/>
    <w:rsid w:val="00CC50A9"/>
    <w:rsid w:val="00CC55CB"/>
    <w:rsid w:val="00CC66C0"/>
    <w:rsid w:val="00CD0FF2"/>
    <w:rsid w:val="00CD4D50"/>
    <w:rsid w:val="00CD679E"/>
    <w:rsid w:val="00CE18E5"/>
    <w:rsid w:val="00CE2B45"/>
    <w:rsid w:val="00CE30E1"/>
    <w:rsid w:val="00CE34C1"/>
    <w:rsid w:val="00CE3D81"/>
    <w:rsid w:val="00CE5D5E"/>
    <w:rsid w:val="00CE64F0"/>
    <w:rsid w:val="00CE6B5B"/>
    <w:rsid w:val="00CE6BF8"/>
    <w:rsid w:val="00CF0DD1"/>
    <w:rsid w:val="00CF0ECE"/>
    <w:rsid w:val="00CF3F9A"/>
    <w:rsid w:val="00CF51C3"/>
    <w:rsid w:val="00CF5B63"/>
    <w:rsid w:val="00CF612F"/>
    <w:rsid w:val="00CF71B4"/>
    <w:rsid w:val="00D0071C"/>
    <w:rsid w:val="00D00EA4"/>
    <w:rsid w:val="00D02495"/>
    <w:rsid w:val="00D0351D"/>
    <w:rsid w:val="00D03E98"/>
    <w:rsid w:val="00D05757"/>
    <w:rsid w:val="00D102F5"/>
    <w:rsid w:val="00D12873"/>
    <w:rsid w:val="00D13522"/>
    <w:rsid w:val="00D14CF1"/>
    <w:rsid w:val="00D15E9F"/>
    <w:rsid w:val="00D16366"/>
    <w:rsid w:val="00D16C6F"/>
    <w:rsid w:val="00D17599"/>
    <w:rsid w:val="00D20077"/>
    <w:rsid w:val="00D20177"/>
    <w:rsid w:val="00D212D2"/>
    <w:rsid w:val="00D23311"/>
    <w:rsid w:val="00D24CDA"/>
    <w:rsid w:val="00D24D0E"/>
    <w:rsid w:val="00D30348"/>
    <w:rsid w:val="00D3391F"/>
    <w:rsid w:val="00D34672"/>
    <w:rsid w:val="00D35374"/>
    <w:rsid w:val="00D36D9F"/>
    <w:rsid w:val="00D36E54"/>
    <w:rsid w:val="00D375C4"/>
    <w:rsid w:val="00D3765C"/>
    <w:rsid w:val="00D42581"/>
    <w:rsid w:val="00D42973"/>
    <w:rsid w:val="00D42D88"/>
    <w:rsid w:val="00D432F1"/>
    <w:rsid w:val="00D434DC"/>
    <w:rsid w:val="00D457E2"/>
    <w:rsid w:val="00D45F55"/>
    <w:rsid w:val="00D52283"/>
    <w:rsid w:val="00D522E5"/>
    <w:rsid w:val="00D5342F"/>
    <w:rsid w:val="00D53904"/>
    <w:rsid w:val="00D54394"/>
    <w:rsid w:val="00D57AE1"/>
    <w:rsid w:val="00D621A0"/>
    <w:rsid w:val="00D6238C"/>
    <w:rsid w:val="00D646AE"/>
    <w:rsid w:val="00D64C4F"/>
    <w:rsid w:val="00D65047"/>
    <w:rsid w:val="00D65146"/>
    <w:rsid w:val="00D654A1"/>
    <w:rsid w:val="00D65D19"/>
    <w:rsid w:val="00D662F3"/>
    <w:rsid w:val="00D667CC"/>
    <w:rsid w:val="00D67177"/>
    <w:rsid w:val="00D6784B"/>
    <w:rsid w:val="00D7080A"/>
    <w:rsid w:val="00D73B04"/>
    <w:rsid w:val="00D7734C"/>
    <w:rsid w:val="00D77A67"/>
    <w:rsid w:val="00D77F38"/>
    <w:rsid w:val="00D83CE6"/>
    <w:rsid w:val="00D85C7D"/>
    <w:rsid w:val="00D87AFA"/>
    <w:rsid w:val="00D905B7"/>
    <w:rsid w:val="00D906D7"/>
    <w:rsid w:val="00D925C8"/>
    <w:rsid w:val="00D9318E"/>
    <w:rsid w:val="00D9326A"/>
    <w:rsid w:val="00D95EA8"/>
    <w:rsid w:val="00DA1008"/>
    <w:rsid w:val="00DA1705"/>
    <w:rsid w:val="00DA3AB6"/>
    <w:rsid w:val="00DA4214"/>
    <w:rsid w:val="00DA4B45"/>
    <w:rsid w:val="00DA7C02"/>
    <w:rsid w:val="00DB28A5"/>
    <w:rsid w:val="00DB293C"/>
    <w:rsid w:val="00DB2E58"/>
    <w:rsid w:val="00DB362B"/>
    <w:rsid w:val="00DB3C9C"/>
    <w:rsid w:val="00DB4E0B"/>
    <w:rsid w:val="00DB530F"/>
    <w:rsid w:val="00DB57A9"/>
    <w:rsid w:val="00DB6CF4"/>
    <w:rsid w:val="00DB6E98"/>
    <w:rsid w:val="00DB6F09"/>
    <w:rsid w:val="00DC028D"/>
    <w:rsid w:val="00DC029A"/>
    <w:rsid w:val="00DC1E61"/>
    <w:rsid w:val="00DC22A6"/>
    <w:rsid w:val="00DC2A77"/>
    <w:rsid w:val="00DC3185"/>
    <w:rsid w:val="00DC585E"/>
    <w:rsid w:val="00DC5D7D"/>
    <w:rsid w:val="00DC6132"/>
    <w:rsid w:val="00DC6D69"/>
    <w:rsid w:val="00DD14A9"/>
    <w:rsid w:val="00DE1C98"/>
    <w:rsid w:val="00DE47BC"/>
    <w:rsid w:val="00DE4A2E"/>
    <w:rsid w:val="00DE6070"/>
    <w:rsid w:val="00DE6A3E"/>
    <w:rsid w:val="00DE72EC"/>
    <w:rsid w:val="00DE7BFB"/>
    <w:rsid w:val="00DF73A5"/>
    <w:rsid w:val="00DF7D16"/>
    <w:rsid w:val="00E00687"/>
    <w:rsid w:val="00E01E25"/>
    <w:rsid w:val="00E047F5"/>
    <w:rsid w:val="00E049E9"/>
    <w:rsid w:val="00E04A3A"/>
    <w:rsid w:val="00E04F89"/>
    <w:rsid w:val="00E05F60"/>
    <w:rsid w:val="00E06475"/>
    <w:rsid w:val="00E070B2"/>
    <w:rsid w:val="00E07A44"/>
    <w:rsid w:val="00E11840"/>
    <w:rsid w:val="00E16AEE"/>
    <w:rsid w:val="00E16E58"/>
    <w:rsid w:val="00E204C9"/>
    <w:rsid w:val="00E20782"/>
    <w:rsid w:val="00E21C00"/>
    <w:rsid w:val="00E23666"/>
    <w:rsid w:val="00E251B9"/>
    <w:rsid w:val="00E258E6"/>
    <w:rsid w:val="00E269D7"/>
    <w:rsid w:val="00E31CDF"/>
    <w:rsid w:val="00E33C8D"/>
    <w:rsid w:val="00E346DF"/>
    <w:rsid w:val="00E347AE"/>
    <w:rsid w:val="00E34DBC"/>
    <w:rsid w:val="00E40B75"/>
    <w:rsid w:val="00E41D39"/>
    <w:rsid w:val="00E427F7"/>
    <w:rsid w:val="00E43116"/>
    <w:rsid w:val="00E4336B"/>
    <w:rsid w:val="00E4573C"/>
    <w:rsid w:val="00E47599"/>
    <w:rsid w:val="00E52E83"/>
    <w:rsid w:val="00E539EB"/>
    <w:rsid w:val="00E53EA2"/>
    <w:rsid w:val="00E56386"/>
    <w:rsid w:val="00E56847"/>
    <w:rsid w:val="00E62E0F"/>
    <w:rsid w:val="00E62E79"/>
    <w:rsid w:val="00E64951"/>
    <w:rsid w:val="00E65EEA"/>
    <w:rsid w:val="00E67D95"/>
    <w:rsid w:val="00E73BB5"/>
    <w:rsid w:val="00E73C4F"/>
    <w:rsid w:val="00E746B8"/>
    <w:rsid w:val="00E74AD6"/>
    <w:rsid w:val="00E7554C"/>
    <w:rsid w:val="00E77787"/>
    <w:rsid w:val="00E779C5"/>
    <w:rsid w:val="00E77E1B"/>
    <w:rsid w:val="00E81804"/>
    <w:rsid w:val="00E819B9"/>
    <w:rsid w:val="00E83339"/>
    <w:rsid w:val="00E8456B"/>
    <w:rsid w:val="00E84864"/>
    <w:rsid w:val="00E87078"/>
    <w:rsid w:val="00E90733"/>
    <w:rsid w:val="00E91865"/>
    <w:rsid w:val="00E92470"/>
    <w:rsid w:val="00E92792"/>
    <w:rsid w:val="00E92DBA"/>
    <w:rsid w:val="00E92F20"/>
    <w:rsid w:val="00E94A02"/>
    <w:rsid w:val="00E94A9C"/>
    <w:rsid w:val="00E95B4D"/>
    <w:rsid w:val="00E95BE2"/>
    <w:rsid w:val="00EA0780"/>
    <w:rsid w:val="00EA0CE2"/>
    <w:rsid w:val="00EA1F6E"/>
    <w:rsid w:val="00EA37C1"/>
    <w:rsid w:val="00EB0E34"/>
    <w:rsid w:val="00EB21E4"/>
    <w:rsid w:val="00EB3130"/>
    <w:rsid w:val="00EB422A"/>
    <w:rsid w:val="00EB5B9F"/>
    <w:rsid w:val="00EB6B4A"/>
    <w:rsid w:val="00EC2C7A"/>
    <w:rsid w:val="00EC4D88"/>
    <w:rsid w:val="00EC5B07"/>
    <w:rsid w:val="00EC6B9E"/>
    <w:rsid w:val="00EC6F26"/>
    <w:rsid w:val="00EC6FD8"/>
    <w:rsid w:val="00ED083A"/>
    <w:rsid w:val="00ED2FEB"/>
    <w:rsid w:val="00ED577C"/>
    <w:rsid w:val="00ED7D06"/>
    <w:rsid w:val="00EE00E5"/>
    <w:rsid w:val="00EE1C88"/>
    <w:rsid w:val="00EE6A29"/>
    <w:rsid w:val="00EF0A49"/>
    <w:rsid w:val="00EF52E5"/>
    <w:rsid w:val="00F00694"/>
    <w:rsid w:val="00F01119"/>
    <w:rsid w:val="00F02777"/>
    <w:rsid w:val="00F03F3A"/>
    <w:rsid w:val="00F056F0"/>
    <w:rsid w:val="00F06F63"/>
    <w:rsid w:val="00F0733F"/>
    <w:rsid w:val="00F07E4A"/>
    <w:rsid w:val="00F100DB"/>
    <w:rsid w:val="00F11163"/>
    <w:rsid w:val="00F12FB0"/>
    <w:rsid w:val="00F133F1"/>
    <w:rsid w:val="00F13E26"/>
    <w:rsid w:val="00F1452A"/>
    <w:rsid w:val="00F15150"/>
    <w:rsid w:val="00F1773B"/>
    <w:rsid w:val="00F20370"/>
    <w:rsid w:val="00F20E26"/>
    <w:rsid w:val="00F21880"/>
    <w:rsid w:val="00F22AC8"/>
    <w:rsid w:val="00F23346"/>
    <w:rsid w:val="00F23B5D"/>
    <w:rsid w:val="00F249DF"/>
    <w:rsid w:val="00F24F3A"/>
    <w:rsid w:val="00F25177"/>
    <w:rsid w:val="00F25A55"/>
    <w:rsid w:val="00F2708F"/>
    <w:rsid w:val="00F272C0"/>
    <w:rsid w:val="00F279E8"/>
    <w:rsid w:val="00F30A03"/>
    <w:rsid w:val="00F31299"/>
    <w:rsid w:val="00F31840"/>
    <w:rsid w:val="00F3266B"/>
    <w:rsid w:val="00F333F1"/>
    <w:rsid w:val="00F33FB0"/>
    <w:rsid w:val="00F40536"/>
    <w:rsid w:val="00F440FB"/>
    <w:rsid w:val="00F447E2"/>
    <w:rsid w:val="00F44A99"/>
    <w:rsid w:val="00F44D82"/>
    <w:rsid w:val="00F4523C"/>
    <w:rsid w:val="00F45C12"/>
    <w:rsid w:val="00F46BE8"/>
    <w:rsid w:val="00F526D7"/>
    <w:rsid w:val="00F54351"/>
    <w:rsid w:val="00F55935"/>
    <w:rsid w:val="00F55DD7"/>
    <w:rsid w:val="00F60263"/>
    <w:rsid w:val="00F62C51"/>
    <w:rsid w:val="00F67B3E"/>
    <w:rsid w:val="00F7125B"/>
    <w:rsid w:val="00F71EE0"/>
    <w:rsid w:val="00F72898"/>
    <w:rsid w:val="00F73F81"/>
    <w:rsid w:val="00F7687B"/>
    <w:rsid w:val="00F804D2"/>
    <w:rsid w:val="00F81995"/>
    <w:rsid w:val="00F8427B"/>
    <w:rsid w:val="00F90242"/>
    <w:rsid w:val="00F926BA"/>
    <w:rsid w:val="00F9300A"/>
    <w:rsid w:val="00F93D52"/>
    <w:rsid w:val="00F93D8E"/>
    <w:rsid w:val="00F94DF1"/>
    <w:rsid w:val="00FA04FA"/>
    <w:rsid w:val="00FA0F00"/>
    <w:rsid w:val="00FA0F93"/>
    <w:rsid w:val="00FA180B"/>
    <w:rsid w:val="00FA5C76"/>
    <w:rsid w:val="00FB02C3"/>
    <w:rsid w:val="00FB03E8"/>
    <w:rsid w:val="00FB08F4"/>
    <w:rsid w:val="00FB4B6E"/>
    <w:rsid w:val="00FB4E4B"/>
    <w:rsid w:val="00FB5145"/>
    <w:rsid w:val="00FB5819"/>
    <w:rsid w:val="00FC038F"/>
    <w:rsid w:val="00FC201E"/>
    <w:rsid w:val="00FC39F4"/>
    <w:rsid w:val="00FC42E7"/>
    <w:rsid w:val="00FC47B6"/>
    <w:rsid w:val="00FC5E16"/>
    <w:rsid w:val="00FC6477"/>
    <w:rsid w:val="00FC6789"/>
    <w:rsid w:val="00FC6C3F"/>
    <w:rsid w:val="00FD15AD"/>
    <w:rsid w:val="00FD3597"/>
    <w:rsid w:val="00FD40D6"/>
    <w:rsid w:val="00FD4616"/>
    <w:rsid w:val="00FD622A"/>
    <w:rsid w:val="00FD662B"/>
    <w:rsid w:val="00FD6873"/>
    <w:rsid w:val="00FD786A"/>
    <w:rsid w:val="00FD7DBF"/>
    <w:rsid w:val="00FE0C6D"/>
    <w:rsid w:val="00FE1F8B"/>
    <w:rsid w:val="00FE25EE"/>
    <w:rsid w:val="00FE2943"/>
    <w:rsid w:val="00FE2DC4"/>
    <w:rsid w:val="00FE43C6"/>
    <w:rsid w:val="00FE449F"/>
    <w:rsid w:val="00FE6A87"/>
    <w:rsid w:val="00FE6D92"/>
    <w:rsid w:val="00FE7E14"/>
    <w:rsid w:val="00FF1278"/>
    <w:rsid w:val="00FF174F"/>
    <w:rsid w:val="00FF49C8"/>
    <w:rsid w:val="00FF517B"/>
    <w:rsid w:val="08B2A515"/>
    <w:rsid w:val="09DA0425"/>
    <w:rsid w:val="11CEAFC9"/>
    <w:rsid w:val="13FA6BD5"/>
    <w:rsid w:val="16B0A172"/>
    <w:rsid w:val="1FD25082"/>
    <w:rsid w:val="2638E6E6"/>
    <w:rsid w:val="2A87918C"/>
    <w:rsid w:val="2BFE41C2"/>
    <w:rsid w:val="326EC563"/>
    <w:rsid w:val="376C8F95"/>
    <w:rsid w:val="3CB2F074"/>
    <w:rsid w:val="3D1047DB"/>
    <w:rsid w:val="4129D846"/>
    <w:rsid w:val="43A6C078"/>
    <w:rsid w:val="49D14C68"/>
    <w:rsid w:val="4F17FA6C"/>
    <w:rsid w:val="4F4D0F65"/>
    <w:rsid w:val="51DC5E4D"/>
    <w:rsid w:val="5252622B"/>
    <w:rsid w:val="529F5106"/>
    <w:rsid w:val="55A70868"/>
    <w:rsid w:val="593F62C4"/>
    <w:rsid w:val="5B41A74C"/>
    <w:rsid w:val="5B8B2E19"/>
    <w:rsid w:val="5D26FE7A"/>
    <w:rsid w:val="60CFFC35"/>
    <w:rsid w:val="61DD7E02"/>
    <w:rsid w:val="61FA6F9D"/>
    <w:rsid w:val="62E0B564"/>
    <w:rsid w:val="63963FFE"/>
    <w:rsid w:val="647C85C5"/>
    <w:rsid w:val="6532105F"/>
    <w:rsid w:val="654EE210"/>
    <w:rsid w:val="68C1E5BD"/>
    <w:rsid w:val="690B20BF"/>
    <w:rsid w:val="734CDE6D"/>
    <w:rsid w:val="7603140A"/>
    <w:rsid w:val="7BF89475"/>
    <w:rsid w:val="7E47B652"/>
    <w:rsid w:val="7F4F3891"/>
    <w:rsid w:val="7FACBF6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4BBF207"/>
  <w15:docId w15:val="{20AB85A5-FAB8-464F-A8D2-86A701C78F2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en-GB" w:eastAsia="en-GB"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D1879"/>
    <w:pPr>
      <w:widowControl w:val="0"/>
      <w:autoSpaceDE w:val="0"/>
      <w:autoSpaceDN w:val="0"/>
    </w:pPr>
    <w:rPr>
      <w:rFonts w:ascii="FrutigerLTStd-Roman" w:eastAsia="FrutigerLTStd-Roman" w:hAnsi="FrutigerLTStd-Roman" w:cs="FrutigerLTStd-Roman"/>
      <w:sz w:val="22"/>
      <w:szCs w:val="22"/>
      <w:lang w:eastAsia="en-US"/>
    </w:rPr>
  </w:style>
  <w:style w:type="paragraph" w:styleId="Heading1">
    <w:name w:val="heading 1"/>
    <w:basedOn w:val="Normal"/>
    <w:next w:val="Normal"/>
    <w:link w:val="Heading1Char"/>
    <w:uiPriority w:val="9"/>
    <w:qFormat/>
    <w:rsid w:val="00686B5E"/>
    <w:pPr>
      <w:keepNext/>
      <w:keepLines/>
      <w:spacing w:before="240"/>
      <w:outlineLvl w:val="0"/>
    </w:pPr>
    <w:rPr>
      <w:rFonts w:asciiTheme="majorHAnsi" w:eastAsiaTheme="majorEastAsia" w:hAnsiTheme="majorHAnsi" w:cstheme="majorBidi"/>
      <w:color w:val="365F91" w:themeColor="accent1" w:themeShade="BF"/>
      <w:sz w:val="32"/>
      <w:szCs w:val="32"/>
    </w:rPr>
  </w:style>
  <w:style w:type="paragraph" w:styleId="Heading2">
    <w:name w:val="heading 2"/>
    <w:basedOn w:val="Normal"/>
    <w:next w:val="Normal"/>
    <w:link w:val="Heading2Char"/>
    <w:uiPriority w:val="9"/>
    <w:unhideWhenUsed/>
    <w:qFormat/>
    <w:rsid w:val="00686B5E"/>
    <w:pPr>
      <w:keepNext/>
      <w:keepLines/>
      <w:spacing w:before="40"/>
      <w:outlineLvl w:val="1"/>
    </w:pPr>
    <w:rPr>
      <w:rFonts w:asciiTheme="majorHAnsi" w:eastAsiaTheme="majorEastAsia" w:hAnsiTheme="majorHAnsi" w:cstheme="majorBidi"/>
      <w:color w:val="365F91" w:themeColor="accent1" w:themeShade="BF"/>
      <w:sz w:val="26"/>
      <w:szCs w:val="26"/>
    </w:rPr>
  </w:style>
  <w:style w:type="paragraph" w:styleId="Heading3">
    <w:name w:val="heading 3"/>
    <w:basedOn w:val="Normal"/>
    <w:next w:val="Normal"/>
    <w:link w:val="Heading3Char"/>
    <w:uiPriority w:val="9"/>
    <w:unhideWhenUsed/>
    <w:qFormat/>
    <w:rsid w:val="00AC511E"/>
    <w:pPr>
      <w:keepNext/>
      <w:keepLines/>
      <w:spacing w:before="40"/>
      <w:outlineLvl w:val="2"/>
    </w:pPr>
    <w:rPr>
      <w:rFonts w:asciiTheme="majorHAnsi" w:eastAsiaTheme="majorEastAsia" w:hAnsiTheme="majorHAnsi" w:cstheme="majorBidi"/>
      <w:color w:val="243F60"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uiPriority w:val="1"/>
    <w:qFormat/>
    <w:pPr>
      <w:spacing w:before="21"/>
      <w:ind w:left="20"/>
    </w:pPr>
    <w:rPr>
      <w:sz w:val="24"/>
      <w:szCs w:val="24"/>
    </w:rPr>
  </w:style>
  <w:style w:type="paragraph" w:styleId="Title">
    <w:name w:val="Title"/>
    <w:basedOn w:val="Normal"/>
    <w:uiPriority w:val="10"/>
    <w:qFormat/>
    <w:pPr>
      <w:spacing w:line="1152" w:lineRule="exact"/>
      <w:ind w:left="20"/>
    </w:pPr>
    <w:rPr>
      <w:rFonts w:ascii="FrutigerLTStd-Bold" w:eastAsia="FrutigerLTStd-Bold" w:hAnsi="FrutigerLTStd-Bold" w:cs="FrutigerLTStd-Bold"/>
      <w:b/>
      <w:bCs/>
      <w:sz w:val="100"/>
      <w:szCs w:val="100"/>
    </w:rPr>
  </w:style>
  <w:style w:type="paragraph" w:styleId="ListParagraph">
    <w:name w:val="List Paragraph"/>
    <w:aliases w:val="Dot pt,No Spacing1,List Paragraph Char Char Char,Indicator Text,Numbered Para 1,List Paragraph1,Bullet Points,MAIN CONTENT,Bullet 1,List Paragraph11,List Paragraph12,F5 List Paragraph,OBC Bullet,Colorful List - Accent 11,Bullet Style,L,B"/>
    <w:basedOn w:val="Normal"/>
    <w:link w:val="ListParagraphChar"/>
    <w:uiPriority w:val="1"/>
    <w:qFormat/>
  </w:style>
  <w:style w:type="paragraph" w:customStyle="1" w:styleId="TableParagraph">
    <w:name w:val="Table Paragraph"/>
    <w:basedOn w:val="Normal"/>
    <w:uiPriority w:val="1"/>
    <w:qFormat/>
  </w:style>
  <w:style w:type="character" w:customStyle="1" w:styleId="BodyTextChar">
    <w:name w:val="Body Text Char"/>
    <w:link w:val="BodyText"/>
    <w:uiPriority w:val="1"/>
    <w:rsid w:val="00575CD5"/>
    <w:rPr>
      <w:rFonts w:ascii="FrutigerLTStd-Roman" w:eastAsia="FrutigerLTStd-Roman" w:hAnsi="FrutigerLTStd-Roman" w:cs="FrutigerLTStd-Roman"/>
      <w:sz w:val="24"/>
      <w:szCs w:val="24"/>
    </w:rPr>
  </w:style>
  <w:style w:type="paragraph" w:styleId="NoSpacing">
    <w:name w:val="No Spacing"/>
    <w:link w:val="NoSpacingChar"/>
    <w:uiPriority w:val="1"/>
    <w:qFormat/>
    <w:rsid w:val="009E3674"/>
    <w:rPr>
      <w:rFonts w:eastAsia="Times New Roman"/>
      <w:sz w:val="22"/>
      <w:szCs w:val="22"/>
      <w:lang w:val="en-US" w:eastAsia="zh-CN"/>
    </w:rPr>
  </w:style>
  <w:style w:type="character" w:customStyle="1" w:styleId="NoSpacingChar">
    <w:name w:val="No Spacing Char"/>
    <w:link w:val="NoSpacing"/>
    <w:uiPriority w:val="1"/>
    <w:rsid w:val="009E3674"/>
    <w:rPr>
      <w:rFonts w:eastAsia="Times New Roman"/>
      <w:lang w:eastAsia="zh-CN"/>
    </w:rPr>
  </w:style>
  <w:style w:type="paragraph" w:styleId="Header">
    <w:name w:val="header"/>
    <w:basedOn w:val="Normal"/>
    <w:link w:val="HeaderChar"/>
    <w:uiPriority w:val="99"/>
    <w:unhideWhenUsed/>
    <w:rsid w:val="00607305"/>
    <w:pPr>
      <w:tabs>
        <w:tab w:val="center" w:pos="4513"/>
        <w:tab w:val="right" w:pos="9026"/>
      </w:tabs>
    </w:pPr>
  </w:style>
  <w:style w:type="character" w:customStyle="1" w:styleId="HeaderChar">
    <w:name w:val="Header Char"/>
    <w:link w:val="Header"/>
    <w:uiPriority w:val="99"/>
    <w:rsid w:val="00607305"/>
    <w:rPr>
      <w:rFonts w:ascii="FrutigerLTStd-Roman" w:eastAsia="FrutigerLTStd-Roman" w:hAnsi="FrutigerLTStd-Roman" w:cs="FrutigerLTStd-Roman"/>
    </w:rPr>
  </w:style>
  <w:style w:type="paragraph" w:styleId="Footer">
    <w:name w:val="footer"/>
    <w:basedOn w:val="Normal"/>
    <w:link w:val="FooterChar"/>
    <w:uiPriority w:val="99"/>
    <w:unhideWhenUsed/>
    <w:rsid w:val="00607305"/>
    <w:pPr>
      <w:tabs>
        <w:tab w:val="center" w:pos="4513"/>
        <w:tab w:val="right" w:pos="9026"/>
      </w:tabs>
    </w:pPr>
  </w:style>
  <w:style w:type="character" w:customStyle="1" w:styleId="FooterChar">
    <w:name w:val="Footer Char"/>
    <w:link w:val="Footer"/>
    <w:uiPriority w:val="99"/>
    <w:rsid w:val="00607305"/>
    <w:rPr>
      <w:rFonts w:ascii="FrutigerLTStd-Roman" w:eastAsia="FrutigerLTStd-Roman" w:hAnsi="FrutigerLTStd-Roman" w:cs="FrutigerLTStd-Roman"/>
    </w:rPr>
  </w:style>
  <w:style w:type="character" w:styleId="PageNumber">
    <w:name w:val="page number"/>
    <w:basedOn w:val="DefaultParagraphFont"/>
    <w:uiPriority w:val="99"/>
    <w:semiHidden/>
    <w:unhideWhenUsed/>
    <w:rsid w:val="00184B49"/>
  </w:style>
  <w:style w:type="character" w:customStyle="1" w:styleId="Heading1Char">
    <w:name w:val="Heading 1 Char"/>
    <w:basedOn w:val="DefaultParagraphFont"/>
    <w:link w:val="Heading1"/>
    <w:uiPriority w:val="9"/>
    <w:rsid w:val="00686B5E"/>
    <w:rPr>
      <w:rFonts w:asciiTheme="majorHAnsi" w:eastAsiaTheme="majorEastAsia" w:hAnsiTheme="majorHAnsi" w:cstheme="majorBidi"/>
      <w:color w:val="365F91" w:themeColor="accent1" w:themeShade="BF"/>
      <w:sz w:val="32"/>
      <w:szCs w:val="32"/>
      <w:lang w:val="en-US" w:eastAsia="en-US"/>
    </w:rPr>
  </w:style>
  <w:style w:type="character" w:styleId="CommentReference">
    <w:name w:val="annotation reference"/>
    <w:basedOn w:val="DefaultParagraphFont"/>
    <w:uiPriority w:val="99"/>
    <w:semiHidden/>
    <w:unhideWhenUsed/>
    <w:rsid w:val="00686B5E"/>
    <w:rPr>
      <w:sz w:val="16"/>
      <w:szCs w:val="16"/>
    </w:rPr>
  </w:style>
  <w:style w:type="paragraph" w:styleId="CommentText">
    <w:name w:val="annotation text"/>
    <w:basedOn w:val="Normal"/>
    <w:link w:val="CommentTextChar"/>
    <w:uiPriority w:val="99"/>
    <w:unhideWhenUsed/>
    <w:rsid w:val="00686B5E"/>
    <w:rPr>
      <w:sz w:val="20"/>
      <w:szCs w:val="20"/>
    </w:rPr>
  </w:style>
  <w:style w:type="character" w:customStyle="1" w:styleId="CommentTextChar">
    <w:name w:val="Comment Text Char"/>
    <w:basedOn w:val="DefaultParagraphFont"/>
    <w:link w:val="CommentText"/>
    <w:uiPriority w:val="99"/>
    <w:rsid w:val="00686B5E"/>
    <w:rPr>
      <w:rFonts w:ascii="FrutigerLTStd-Roman" w:eastAsia="FrutigerLTStd-Roman" w:hAnsi="FrutigerLTStd-Roman" w:cs="FrutigerLTStd-Roman"/>
      <w:lang w:val="en-US" w:eastAsia="en-US"/>
    </w:rPr>
  </w:style>
  <w:style w:type="paragraph" w:styleId="CommentSubject">
    <w:name w:val="annotation subject"/>
    <w:basedOn w:val="CommentText"/>
    <w:next w:val="CommentText"/>
    <w:link w:val="CommentSubjectChar"/>
    <w:uiPriority w:val="99"/>
    <w:semiHidden/>
    <w:unhideWhenUsed/>
    <w:rsid w:val="00686B5E"/>
    <w:rPr>
      <w:b/>
      <w:bCs/>
    </w:rPr>
  </w:style>
  <w:style w:type="character" w:customStyle="1" w:styleId="CommentSubjectChar">
    <w:name w:val="Comment Subject Char"/>
    <w:basedOn w:val="CommentTextChar"/>
    <w:link w:val="CommentSubject"/>
    <w:uiPriority w:val="99"/>
    <w:semiHidden/>
    <w:rsid w:val="00686B5E"/>
    <w:rPr>
      <w:rFonts w:ascii="FrutigerLTStd-Roman" w:eastAsia="FrutigerLTStd-Roman" w:hAnsi="FrutigerLTStd-Roman" w:cs="FrutigerLTStd-Roman"/>
      <w:b/>
      <w:bCs/>
      <w:lang w:val="en-US" w:eastAsia="en-US"/>
    </w:rPr>
  </w:style>
  <w:style w:type="paragraph" w:styleId="BalloonText">
    <w:name w:val="Balloon Text"/>
    <w:basedOn w:val="Normal"/>
    <w:link w:val="BalloonTextChar"/>
    <w:uiPriority w:val="99"/>
    <w:semiHidden/>
    <w:unhideWhenUsed/>
    <w:rsid w:val="00686B5E"/>
    <w:rPr>
      <w:rFonts w:ascii="Segoe UI" w:hAnsi="Segoe UI" w:cs="Segoe UI"/>
      <w:sz w:val="18"/>
      <w:szCs w:val="18"/>
    </w:rPr>
  </w:style>
  <w:style w:type="character" w:customStyle="1" w:styleId="BalloonTextChar">
    <w:name w:val="Balloon Text Char"/>
    <w:basedOn w:val="DefaultParagraphFont"/>
    <w:link w:val="BalloonText"/>
    <w:uiPriority w:val="99"/>
    <w:semiHidden/>
    <w:rsid w:val="00686B5E"/>
    <w:rPr>
      <w:rFonts w:ascii="Segoe UI" w:eastAsia="FrutigerLTStd-Roman" w:hAnsi="Segoe UI" w:cs="Segoe UI"/>
      <w:sz w:val="18"/>
      <w:szCs w:val="18"/>
      <w:lang w:val="en-US" w:eastAsia="en-US"/>
    </w:rPr>
  </w:style>
  <w:style w:type="character" w:customStyle="1" w:styleId="Heading2Char">
    <w:name w:val="Heading 2 Char"/>
    <w:basedOn w:val="DefaultParagraphFont"/>
    <w:link w:val="Heading2"/>
    <w:uiPriority w:val="9"/>
    <w:rsid w:val="00686B5E"/>
    <w:rPr>
      <w:rFonts w:asciiTheme="majorHAnsi" w:eastAsiaTheme="majorEastAsia" w:hAnsiTheme="majorHAnsi" w:cstheme="majorBidi"/>
      <w:color w:val="365F91" w:themeColor="accent1" w:themeShade="BF"/>
      <w:sz w:val="26"/>
      <w:szCs w:val="26"/>
      <w:lang w:val="en-US" w:eastAsia="en-US"/>
    </w:rPr>
  </w:style>
  <w:style w:type="paragraph" w:styleId="TOCHeading">
    <w:name w:val="TOC Heading"/>
    <w:basedOn w:val="Heading1"/>
    <w:next w:val="Normal"/>
    <w:uiPriority w:val="39"/>
    <w:unhideWhenUsed/>
    <w:qFormat/>
    <w:rsid w:val="00AE4F07"/>
    <w:pPr>
      <w:widowControl/>
      <w:autoSpaceDE/>
      <w:autoSpaceDN/>
      <w:spacing w:line="259" w:lineRule="auto"/>
      <w:outlineLvl w:val="9"/>
    </w:pPr>
  </w:style>
  <w:style w:type="paragraph" w:styleId="TOC1">
    <w:name w:val="toc 1"/>
    <w:basedOn w:val="Normal"/>
    <w:next w:val="Normal"/>
    <w:autoRedefine/>
    <w:uiPriority w:val="39"/>
    <w:unhideWhenUsed/>
    <w:rsid w:val="0012207F"/>
    <w:pPr>
      <w:tabs>
        <w:tab w:val="left" w:pos="440"/>
        <w:tab w:val="right" w:leader="dot" w:pos="10760"/>
      </w:tabs>
      <w:spacing w:after="100"/>
    </w:pPr>
  </w:style>
  <w:style w:type="paragraph" w:styleId="TOC2">
    <w:name w:val="toc 2"/>
    <w:basedOn w:val="Normal"/>
    <w:next w:val="Normal"/>
    <w:autoRedefine/>
    <w:uiPriority w:val="39"/>
    <w:unhideWhenUsed/>
    <w:rsid w:val="005F40C6"/>
    <w:pPr>
      <w:tabs>
        <w:tab w:val="right" w:leader="dot" w:pos="10760"/>
      </w:tabs>
      <w:spacing w:after="100"/>
      <w:ind w:left="220"/>
    </w:pPr>
  </w:style>
  <w:style w:type="paragraph" w:styleId="TOC3">
    <w:name w:val="toc 3"/>
    <w:basedOn w:val="Normal"/>
    <w:next w:val="Normal"/>
    <w:autoRedefine/>
    <w:uiPriority w:val="39"/>
    <w:unhideWhenUsed/>
    <w:rsid w:val="0012207F"/>
    <w:pPr>
      <w:tabs>
        <w:tab w:val="right" w:leader="dot" w:pos="10760"/>
      </w:tabs>
      <w:spacing w:after="100"/>
      <w:ind w:left="440"/>
    </w:pPr>
  </w:style>
  <w:style w:type="character" w:styleId="Hyperlink">
    <w:name w:val="Hyperlink"/>
    <w:basedOn w:val="DefaultParagraphFont"/>
    <w:uiPriority w:val="99"/>
    <w:unhideWhenUsed/>
    <w:rsid w:val="00AE4F07"/>
    <w:rPr>
      <w:color w:val="0000FF" w:themeColor="hyperlink"/>
      <w:u w:val="single"/>
    </w:rPr>
  </w:style>
  <w:style w:type="paragraph" w:styleId="Caption">
    <w:name w:val="caption"/>
    <w:basedOn w:val="Normal"/>
    <w:next w:val="Normal"/>
    <w:uiPriority w:val="35"/>
    <w:unhideWhenUsed/>
    <w:qFormat/>
    <w:rsid w:val="0013032C"/>
    <w:pPr>
      <w:spacing w:after="200"/>
    </w:pPr>
    <w:rPr>
      <w:i/>
      <w:iCs/>
      <w:color w:val="1F497D" w:themeColor="text2"/>
      <w:sz w:val="18"/>
      <w:szCs w:val="18"/>
    </w:rPr>
  </w:style>
  <w:style w:type="table" w:styleId="TableGrid">
    <w:name w:val="Table Grid"/>
    <w:basedOn w:val="TableNormal"/>
    <w:uiPriority w:val="59"/>
    <w:rsid w:val="002511A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noteText">
    <w:name w:val="footnote text"/>
    <w:basedOn w:val="Normal"/>
    <w:link w:val="FootnoteTextChar"/>
    <w:uiPriority w:val="99"/>
    <w:semiHidden/>
    <w:unhideWhenUsed/>
    <w:rsid w:val="006C455E"/>
    <w:rPr>
      <w:sz w:val="20"/>
      <w:szCs w:val="20"/>
    </w:rPr>
  </w:style>
  <w:style w:type="character" w:customStyle="1" w:styleId="FootnoteTextChar">
    <w:name w:val="Footnote Text Char"/>
    <w:basedOn w:val="DefaultParagraphFont"/>
    <w:link w:val="FootnoteText"/>
    <w:uiPriority w:val="99"/>
    <w:semiHidden/>
    <w:rsid w:val="006C455E"/>
    <w:rPr>
      <w:rFonts w:ascii="FrutigerLTStd-Roman" w:eastAsia="FrutigerLTStd-Roman" w:hAnsi="FrutigerLTStd-Roman" w:cs="FrutigerLTStd-Roman"/>
      <w:lang w:eastAsia="en-US"/>
    </w:rPr>
  </w:style>
  <w:style w:type="character" w:styleId="FootnoteReference">
    <w:name w:val="footnote reference"/>
    <w:basedOn w:val="DefaultParagraphFont"/>
    <w:uiPriority w:val="99"/>
    <w:semiHidden/>
    <w:unhideWhenUsed/>
    <w:rsid w:val="006C455E"/>
    <w:rPr>
      <w:vertAlign w:val="superscript"/>
    </w:rPr>
  </w:style>
  <w:style w:type="paragraph" w:styleId="Revision">
    <w:name w:val="Revision"/>
    <w:hidden/>
    <w:uiPriority w:val="99"/>
    <w:semiHidden/>
    <w:rsid w:val="00291E4A"/>
    <w:rPr>
      <w:rFonts w:ascii="FrutigerLTStd-Roman" w:eastAsia="FrutigerLTStd-Roman" w:hAnsi="FrutigerLTStd-Roman" w:cs="FrutigerLTStd-Roman"/>
      <w:sz w:val="22"/>
      <w:szCs w:val="22"/>
      <w:lang w:eastAsia="en-US"/>
    </w:rPr>
  </w:style>
  <w:style w:type="paragraph" w:customStyle="1" w:styleId="paragraph">
    <w:name w:val="paragraph"/>
    <w:basedOn w:val="Normal"/>
    <w:rsid w:val="0073489C"/>
    <w:pPr>
      <w:widowControl/>
      <w:autoSpaceDE/>
      <w:autoSpaceDN/>
      <w:spacing w:before="100" w:beforeAutospacing="1" w:after="100" w:afterAutospacing="1"/>
    </w:pPr>
    <w:rPr>
      <w:rFonts w:ascii="Times New Roman" w:eastAsia="Times New Roman" w:hAnsi="Times New Roman" w:cs="Times New Roman"/>
      <w:sz w:val="24"/>
      <w:szCs w:val="24"/>
      <w:lang w:eastAsia="en-GB"/>
    </w:rPr>
  </w:style>
  <w:style w:type="character" w:customStyle="1" w:styleId="normaltextrun">
    <w:name w:val="normaltextrun"/>
    <w:basedOn w:val="DefaultParagraphFont"/>
    <w:rsid w:val="0073489C"/>
  </w:style>
  <w:style w:type="character" w:customStyle="1" w:styleId="eop">
    <w:name w:val="eop"/>
    <w:basedOn w:val="DefaultParagraphFont"/>
    <w:rsid w:val="0073489C"/>
  </w:style>
  <w:style w:type="character" w:styleId="FollowedHyperlink">
    <w:name w:val="FollowedHyperlink"/>
    <w:basedOn w:val="DefaultParagraphFont"/>
    <w:uiPriority w:val="99"/>
    <w:semiHidden/>
    <w:unhideWhenUsed/>
    <w:rsid w:val="002B5A8D"/>
    <w:rPr>
      <w:color w:val="800080" w:themeColor="followedHyperlink"/>
      <w:u w:val="single"/>
    </w:rPr>
  </w:style>
  <w:style w:type="paragraph" w:styleId="EndnoteText">
    <w:name w:val="endnote text"/>
    <w:basedOn w:val="Normal"/>
    <w:link w:val="EndnoteTextChar"/>
    <w:uiPriority w:val="99"/>
    <w:semiHidden/>
    <w:unhideWhenUsed/>
    <w:rsid w:val="00C97F70"/>
    <w:rPr>
      <w:sz w:val="20"/>
      <w:szCs w:val="20"/>
    </w:rPr>
  </w:style>
  <w:style w:type="character" w:customStyle="1" w:styleId="EndnoteTextChar">
    <w:name w:val="Endnote Text Char"/>
    <w:basedOn w:val="DefaultParagraphFont"/>
    <w:link w:val="EndnoteText"/>
    <w:uiPriority w:val="99"/>
    <w:semiHidden/>
    <w:rsid w:val="00C97F70"/>
    <w:rPr>
      <w:rFonts w:ascii="FrutigerLTStd-Roman" w:eastAsia="FrutigerLTStd-Roman" w:hAnsi="FrutigerLTStd-Roman" w:cs="FrutigerLTStd-Roman"/>
      <w:lang w:eastAsia="en-US"/>
    </w:rPr>
  </w:style>
  <w:style w:type="character" w:styleId="EndnoteReference">
    <w:name w:val="endnote reference"/>
    <w:basedOn w:val="DefaultParagraphFont"/>
    <w:uiPriority w:val="99"/>
    <w:semiHidden/>
    <w:unhideWhenUsed/>
    <w:rsid w:val="00C97F70"/>
    <w:rPr>
      <w:vertAlign w:val="superscript"/>
    </w:rPr>
  </w:style>
  <w:style w:type="table" w:customStyle="1" w:styleId="TableGrid1">
    <w:name w:val="Table Grid1"/>
    <w:basedOn w:val="TableNormal"/>
    <w:next w:val="TableGrid"/>
    <w:uiPriority w:val="39"/>
    <w:rsid w:val="00A94CC9"/>
    <w:rPr>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UnresolvedMention1">
    <w:name w:val="Unresolved Mention1"/>
    <w:basedOn w:val="DefaultParagraphFont"/>
    <w:uiPriority w:val="99"/>
    <w:semiHidden/>
    <w:unhideWhenUsed/>
    <w:rsid w:val="004E1A1C"/>
    <w:rPr>
      <w:color w:val="605E5C"/>
      <w:shd w:val="clear" w:color="auto" w:fill="E1DFDD"/>
    </w:rPr>
  </w:style>
  <w:style w:type="table" w:customStyle="1" w:styleId="TableGrid2">
    <w:name w:val="Table Grid2"/>
    <w:basedOn w:val="TableNormal"/>
    <w:next w:val="TableGrid"/>
    <w:uiPriority w:val="39"/>
    <w:rsid w:val="002334FB"/>
    <w:rPr>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
    <w:name w:val="Table Grid3"/>
    <w:basedOn w:val="TableNormal"/>
    <w:next w:val="TableGrid"/>
    <w:uiPriority w:val="59"/>
    <w:rsid w:val="00E16E58"/>
    <w:rPr>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4">
    <w:name w:val="Table Grid4"/>
    <w:basedOn w:val="TableNormal"/>
    <w:next w:val="TableGrid"/>
    <w:uiPriority w:val="59"/>
    <w:rsid w:val="00F54351"/>
    <w:rPr>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5">
    <w:name w:val="Table Grid5"/>
    <w:basedOn w:val="TableNormal"/>
    <w:next w:val="TableGrid"/>
    <w:uiPriority w:val="59"/>
    <w:rsid w:val="00F54351"/>
    <w:rPr>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3Char">
    <w:name w:val="Heading 3 Char"/>
    <w:basedOn w:val="DefaultParagraphFont"/>
    <w:link w:val="Heading3"/>
    <w:uiPriority w:val="9"/>
    <w:rsid w:val="00AC511E"/>
    <w:rPr>
      <w:rFonts w:asciiTheme="majorHAnsi" w:eastAsiaTheme="majorEastAsia" w:hAnsiTheme="majorHAnsi" w:cstheme="majorBidi"/>
      <w:color w:val="243F60" w:themeColor="accent1" w:themeShade="7F"/>
      <w:sz w:val="24"/>
      <w:szCs w:val="24"/>
      <w:lang w:eastAsia="en-US"/>
    </w:rPr>
  </w:style>
  <w:style w:type="paragraph" w:styleId="NormalWeb">
    <w:name w:val="Normal (Web)"/>
    <w:basedOn w:val="Normal"/>
    <w:uiPriority w:val="99"/>
    <w:unhideWhenUsed/>
    <w:rsid w:val="003F6681"/>
    <w:pPr>
      <w:widowControl/>
      <w:autoSpaceDE/>
      <w:autoSpaceDN/>
      <w:spacing w:before="100" w:beforeAutospacing="1" w:after="100" w:afterAutospacing="1"/>
    </w:pPr>
    <w:rPr>
      <w:rFonts w:ascii="Times New Roman" w:eastAsia="Times New Roman" w:hAnsi="Times New Roman" w:cs="Times New Roman"/>
      <w:sz w:val="24"/>
      <w:szCs w:val="24"/>
      <w:lang w:eastAsia="en-GB"/>
    </w:rPr>
  </w:style>
  <w:style w:type="table" w:customStyle="1" w:styleId="TableGrid6">
    <w:name w:val="Table Grid6"/>
    <w:basedOn w:val="TableNormal"/>
    <w:next w:val="TableGrid"/>
    <w:uiPriority w:val="39"/>
    <w:rsid w:val="002C5796"/>
    <w:rPr>
      <w:kern w:val="2"/>
      <w:sz w:val="22"/>
      <w:szCs w:val="22"/>
      <w:lang w:eastAsia="en-US"/>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ListParagraphChar">
    <w:name w:val="List Paragraph Char"/>
    <w:aliases w:val="Dot pt Char,No Spacing1 Char,List Paragraph Char Char Char Char,Indicator Text Char,Numbered Para 1 Char,List Paragraph1 Char,Bullet Points Char,MAIN CONTENT Char,Bullet 1 Char,List Paragraph11 Char,List Paragraph12 Char,L Char"/>
    <w:link w:val="ListParagraph"/>
    <w:uiPriority w:val="1"/>
    <w:qFormat/>
    <w:locked/>
    <w:rsid w:val="00274233"/>
    <w:rPr>
      <w:rFonts w:ascii="FrutigerLTStd-Roman" w:eastAsia="FrutigerLTStd-Roman" w:hAnsi="FrutigerLTStd-Roman" w:cs="FrutigerLTStd-Roman"/>
      <w:sz w:val="22"/>
      <w:szCs w:val="22"/>
      <w:lang w:eastAsia="en-US"/>
    </w:rPr>
  </w:style>
  <w:style w:type="table" w:customStyle="1" w:styleId="TableGrid7">
    <w:name w:val="Table Grid7"/>
    <w:basedOn w:val="TableNormal"/>
    <w:next w:val="TableGrid"/>
    <w:uiPriority w:val="39"/>
    <w:rsid w:val="005A2EFF"/>
    <w:rPr>
      <w:rFonts w:ascii="Aptos" w:eastAsia="Aptos" w:hAnsi="Aptos"/>
      <w:kern w:val="2"/>
      <w:sz w:val="22"/>
      <w:szCs w:val="22"/>
      <w:lang w:eastAsia="en-US"/>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8">
    <w:name w:val="Table Grid8"/>
    <w:basedOn w:val="TableNormal"/>
    <w:next w:val="TableGrid"/>
    <w:uiPriority w:val="39"/>
    <w:rsid w:val="000A4BF3"/>
    <w:rPr>
      <w:rFonts w:ascii="Aptos" w:eastAsia="Aptos" w:hAnsi="Aptos"/>
      <w:kern w:val="2"/>
      <w:sz w:val="22"/>
      <w:szCs w:val="22"/>
      <w:lang w:eastAsia="en-US"/>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9">
    <w:name w:val="Table Grid9"/>
    <w:basedOn w:val="TableNormal"/>
    <w:next w:val="TableGrid"/>
    <w:uiPriority w:val="39"/>
    <w:rsid w:val="00CC66C0"/>
    <w:rPr>
      <w:rFonts w:ascii="Aptos" w:eastAsia="Aptos" w:hAnsi="Aptos"/>
      <w:kern w:val="2"/>
      <w:sz w:val="22"/>
      <w:szCs w:val="22"/>
      <w:lang w:eastAsia="en-US"/>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0">
    <w:name w:val="Table Grid10"/>
    <w:basedOn w:val="TableNormal"/>
    <w:next w:val="TableGrid"/>
    <w:uiPriority w:val="39"/>
    <w:rsid w:val="0055134A"/>
    <w:rPr>
      <w:rFonts w:ascii="Aptos" w:eastAsia="Aptos" w:hAnsi="Aptos"/>
      <w:kern w:val="2"/>
      <w:sz w:val="22"/>
      <w:szCs w:val="22"/>
      <w:lang w:eastAsia="en-US"/>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1">
    <w:name w:val="Table Grid11"/>
    <w:basedOn w:val="TableNormal"/>
    <w:next w:val="TableGrid"/>
    <w:uiPriority w:val="39"/>
    <w:rsid w:val="0055134A"/>
    <w:rPr>
      <w:rFonts w:ascii="Aptos" w:eastAsia="Aptos" w:hAnsi="Aptos"/>
      <w:kern w:val="2"/>
      <w:sz w:val="22"/>
      <w:szCs w:val="22"/>
      <w:lang w:eastAsia="en-US"/>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2">
    <w:name w:val="Table Grid12"/>
    <w:basedOn w:val="TableNormal"/>
    <w:next w:val="TableGrid"/>
    <w:uiPriority w:val="39"/>
    <w:rsid w:val="0055134A"/>
    <w:rPr>
      <w:rFonts w:ascii="Aptos" w:eastAsia="Aptos" w:hAnsi="Aptos"/>
      <w:kern w:val="2"/>
      <w:sz w:val="22"/>
      <w:szCs w:val="22"/>
      <w:lang w:eastAsia="en-US"/>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3">
    <w:name w:val="Table Grid13"/>
    <w:basedOn w:val="TableNormal"/>
    <w:next w:val="TableGrid"/>
    <w:uiPriority w:val="39"/>
    <w:rsid w:val="009E7D78"/>
    <w:rPr>
      <w:rFonts w:ascii="Aptos" w:eastAsia="Aptos" w:hAnsi="Aptos"/>
      <w:kern w:val="2"/>
      <w:sz w:val="22"/>
      <w:szCs w:val="22"/>
      <w:lang w:eastAsia="en-US"/>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OC4">
    <w:name w:val="toc 4"/>
    <w:basedOn w:val="Normal"/>
    <w:next w:val="Normal"/>
    <w:autoRedefine/>
    <w:uiPriority w:val="39"/>
    <w:unhideWhenUsed/>
    <w:rsid w:val="00C62A13"/>
    <w:pPr>
      <w:widowControl/>
      <w:autoSpaceDE/>
      <w:autoSpaceDN/>
      <w:spacing w:after="100" w:line="259" w:lineRule="auto"/>
      <w:ind w:left="660"/>
    </w:pPr>
    <w:rPr>
      <w:rFonts w:asciiTheme="minorHAnsi" w:eastAsiaTheme="minorEastAsia" w:hAnsiTheme="minorHAnsi" w:cstheme="minorBidi"/>
      <w:kern w:val="2"/>
      <w:lang w:eastAsia="en-GB"/>
      <w14:ligatures w14:val="standardContextual"/>
    </w:rPr>
  </w:style>
  <w:style w:type="paragraph" w:styleId="TOC5">
    <w:name w:val="toc 5"/>
    <w:basedOn w:val="Normal"/>
    <w:next w:val="Normal"/>
    <w:autoRedefine/>
    <w:uiPriority w:val="39"/>
    <w:unhideWhenUsed/>
    <w:rsid w:val="00C62A13"/>
    <w:pPr>
      <w:widowControl/>
      <w:autoSpaceDE/>
      <w:autoSpaceDN/>
      <w:spacing w:after="100" w:line="259" w:lineRule="auto"/>
      <w:ind w:left="880"/>
    </w:pPr>
    <w:rPr>
      <w:rFonts w:asciiTheme="minorHAnsi" w:eastAsiaTheme="minorEastAsia" w:hAnsiTheme="minorHAnsi" w:cstheme="minorBidi"/>
      <w:kern w:val="2"/>
      <w:lang w:eastAsia="en-GB"/>
      <w14:ligatures w14:val="standardContextual"/>
    </w:rPr>
  </w:style>
  <w:style w:type="paragraph" w:styleId="TOC6">
    <w:name w:val="toc 6"/>
    <w:basedOn w:val="Normal"/>
    <w:next w:val="Normal"/>
    <w:autoRedefine/>
    <w:uiPriority w:val="39"/>
    <w:unhideWhenUsed/>
    <w:rsid w:val="00C62A13"/>
    <w:pPr>
      <w:widowControl/>
      <w:autoSpaceDE/>
      <w:autoSpaceDN/>
      <w:spacing w:after="100" w:line="259" w:lineRule="auto"/>
      <w:ind w:left="1100"/>
    </w:pPr>
    <w:rPr>
      <w:rFonts w:asciiTheme="minorHAnsi" w:eastAsiaTheme="minorEastAsia" w:hAnsiTheme="minorHAnsi" w:cstheme="minorBidi"/>
      <w:kern w:val="2"/>
      <w:lang w:eastAsia="en-GB"/>
      <w14:ligatures w14:val="standardContextual"/>
    </w:rPr>
  </w:style>
  <w:style w:type="paragraph" w:styleId="TOC7">
    <w:name w:val="toc 7"/>
    <w:basedOn w:val="Normal"/>
    <w:next w:val="Normal"/>
    <w:autoRedefine/>
    <w:uiPriority w:val="39"/>
    <w:unhideWhenUsed/>
    <w:rsid w:val="00C62A13"/>
    <w:pPr>
      <w:widowControl/>
      <w:autoSpaceDE/>
      <w:autoSpaceDN/>
      <w:spacing w:after="100" w:line="259" w:lineRule="auto"/>
      <w:ind w:left="1320"/>
    </w:pPr>
    <w:rPr>
      <w:rFonts w:asciiTheme="minorHAnsi" w:eastAsiaTheme="minorEastAsia" w:hAnsiTheme="minorHAnsi" w:cstheme="minorBidi"/>
      <w:kern w:val="2"/>
      <w:lang w:eastAsia="en-GB"/>
      <w14:ligatures w14:val="standardContextual"/>
    </w:rPr>
  </w:style>
  <w:style w:type="paragraph" w:styleId="TOC8">
    <w:name w:val="toc 8"/>
    <w:basedOn w:val="Normal"/>
    <w:next w:val="Normal"/>
    <w:autoRedefine/>
    <w:uiPriority w:val="39"/>
    <w:unhideWhenUsed/>
    <w:rsid w:val="00C62A13"/>
    <w:pPr>
      <w:widowControl/>
      <w:autoSpaceDE/>
      <w:autoSpaceDN/>
      <w:spacing w:after="100" w:line="259" w:lineRule="auto"/>
      <w:ind w:left="1540"/>
    </w:pPr>
    <w:rPr>
      <w:rFonts w:asciiTheme="minorHAnsi" w:eastAsiaTheme="minorEastAsia" w:hAnsiTheme="minorHAnsi" w:cstheme="minorBidi"/>
      <w:kern w:val="2"/>
      <w:lang w:eastAsia="en-GB"/>
      <w14:ligatures w14:val="standardContextual"/>
    </w:rPr>
  </w:style>
  <w:style w:type="paragraph" w:styleId="TOC9">
    <w:name w:val="toc 9"/>
    <w:basedOn w:val="Normal"/>
    <w:next w:val="Normal"/>
    <w:autoRedefine/>
    <w:uiPriority w:val="39"/>
    <w:unhideWhenUsed/>
    <w:rsid w:val="00C62A13"/>
    <w:pPr>
      <w:widowControl/>
      <w:autoSpaceDE/>
      <w:autoSpaceDN/>
      <w:spacing w:after="100" w:line="259" w:lineRule="auto"/>
      <w:ind w:left="1760"/>
    </w:pPr>
    <w:rPr>
      <w:rFonts w:asciiTheme="minorHAnsi" w:eastAsiaTheme="minorEastAsia" w:hAnsiTheme="minorHAnsi" w:cstheme="minorBidi"/>
      <w:kern w:val="2"/>
      <w:lang w:eastAsia="en-GB"/>
      <w14:ligatures w14:val="standardContextual"/>
    </w:rPr>
  </w:style>
  <w:style w:type="character" w:customStyle="1" w:styleId="UnresolvedMention2">
    <w:name w:val="Unresolved Mention2"/>
    <w:basedOn w:val="DefaultParagraphFont"/>
    <w:uiPriority w:val="99"/>
    <w:semiHidden/>
    <w:unhideWhenUsed/>
    <w:rsid w:val="00261CFD"/>
    <w:rPr>
      <w:color w:val="605E5C"/>
      <w:shd w:val="clear" w:color="auto" w:fill="E1DFDD"/>
    </w:rPr>
  </w:style>
  <w:style w:type="paragraph" w:styleId="TableofFigures">
    <w:name w:val="table of figures"/>
    <w:basedOn w:val="Normal"/>
    <w:next w:val="Normal"/>
    <w:uiPriority w:val="99"/>
    <w:unhideWhenUsed/>
    <w:rsid w:val="009A6FA1"/>
  </w:style>
  <w:style w:type="character" w:styleId="UnresolvedMention">
    <w:name w:val="Unresolved Mention"/>
    <w:basedOn w:val="DefaultParagraphFont"/>
    <w:uiPriority w:val="99"/>
    <w:semiHidden/>
    <w:unhideWhenUsed/>
    <w:rsid w:val="00452A89"/>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30259601">
      <w:bodyDiv w:val="1"/>
      <w:marLeft w:val="0"/>
      <w:marRight w:val="0"/>
      <w:marTop w:val="0"/>
      <w:marBottom w:val="0"/>
      <w:divBdr>
        <w:top w:val="none" w:sz="0" w:space="0" w:color="auto"/>
        <w:left w:val="none" w:sz="0" w:space="0" w:color="auto"/>
        <w:bottom w:val="none" w:sz="0" w:space="0" w:color="auto"/>
        <w:right w:val="none" w:sz="0" w:space="0" w:color="auto"/>
      </w:divBdr>
      <w:divsChild>
        <w:div w:id="1693677907">
          <w:marLeft w:val="0"/>
          <w:marRight w:val="0"/>
          <w:marTop w:val="0"/>
          <w:marBottom w:val="0"/>
          <w:divBdr>
            <w:top w:val="none" w:sz="0" w:space="0" w:color="auto"/>
            <w:left w:val="none" w:sz="0" w:space="0" w:color="auto"/>
            <w:bottom w:val="none" w:sz="0" w:space="0" w:color="auto"/>
            <w:right w:val="none" w:sz="0" w:space="0" w:color="auto"/>
          </w:divBdr>
        </w:div>
      </w:divsChild>
    </w:div>
    <w:div w:id="521865141">
      <w:bodyDiv w:val="1"/>
      <w:marLeft w:val="0"/>
      <w:marRight w:val="0"/>
      <w:marTop w:val="0"/>
      <w:marBottom w:val="0"/>
      <w:divBdr>
        <w:top w:val="none" w:sz="0" w:space="0" w:color="auto"/>
        <w:left w:val="none" w:sz="0" w:space="0" w:color="auto"/>
        <w:bottom w:val="none" w:sz="0" w:space="0" w:color="auto"/>
        <w:right w:val="none" w:sz="0" w:space="0" w:color="auto"/>
      </w:divBdr>
    </w:div>
    <w:div w:id="1031688985">
      <w:bodyDiv w:val="1"/>
      <w:marLeft w:val="0"/>
      <w:marRight w:val="0"/>
      <w:marTop w:val="0"/>
      <w:marBottom w:val="0"/>
      <w:divBdr>
        <w:top w:val="none" w:sz="0" w:space="0" w:color="auto"/>
        <w:left w:val="none" w:sz="0" w:space="0" w:color="auto"/>
        <w:bottom w:val="none" w:sz="0" w:space="0" w:color="auto"/>
        <w:right w:val="none" w:sz="0" w:space="0" w:color="auto"/>
      </w:divBdr>
    </w:div>
    <w:div w:id="1157190492">
      <w:bodyDiv w:val="1"/>
      <w:marLeft w:val="0"/>
      <w:marRight w:val="0"/>
      <w:marTop w:val="0"/>
      <w:marBottom w:val="0"/>
      <w:divBdr>
        <w:top w:val="none" w:sz="0" w:space="0" w:color="auto"/>
        <w:left w:val="none" w:sz="0" w:space="0" w:color="auto"/>
        <w:bottom w:val="none" w:sz="0" w:space="0" w:color="auto"/>
        <w:right w:val="none" w:sz="0" w:space="0" w:color="auto"/>
      </w:divBdr>
      <w:divsChild>
        <w:div w:id="1262108088">
          <w:marLeft w:val="0"/>
          <w:marRight w:val="0"/>
          <w:marTop w:val="0"/>
          <w:marBottom w:val="0"/>
          <w:divBdr>
            <w:top w:val="none" w:sz="0" w:space="0" w:color="auto"/>
            <w:left w:val="none" w:sz="0" w:space="0" w:color="auto"/>
            <w:bottom w:val="none" w:sz="0" w:space="0" w:color="auto"/>
            <w:right w:val="none" w:sz="0" w:space="0" w:color="auto"/>
          </w:divBdr>
        </w:div>
      </w:divsChild>
    </w:div>
    <w:div w:id="1343893365">
      <w:bodyDiv w:val="1"/>
      <w:marLeft w:val="0"/>
      <w:marRight w:val="0"/>
      <w:marTop w:val="0"/>
      <w:marBottom w:val="0"/>
      <w:divBdr>
        <w:top w:val="none" w:sz="0" w:space="0" w:color="auto"/>
        <w:left w:val="none" w:sz="0" w:space="0" w:color="auto"/>
        <w:bottom w:val="none" w:sz="0" w:space="0" w:color="auto"/>
        <w:right w:val="none" w:sz="0" w:space="0" w:color="auto"/>
      </w:divBdr>
    </w:div>
    <w:div w:id="1448549301">
      <w:bodyDiv w:val="1"/>
      <w:marLeft w:val="0"/>
      <w:marRight w:val="0"/>
      <w:marTop w:val="0"/>
      <w:marBottom w:val="0"/>
      <w:divBdr>
        <w:top w:val="none" w:sz="0" w:space="0" w:color="auto"/>
        <w:left w:val="none" w:sz="0" w:space="0" w:color="auto"/>
        <w:bottom w:val="none" w:sz="0" w:space="0" w:color="auto"/>
        <w:right w:val="none" w:sz="0" w:space="0" w:color="auto"/>
      </w:divBdr>
    </w:div>
    <w:div w:id="1595479829">
      <w:bodyDiv w:val="1"/>
      <w:marLeft w:val="0"/>
      <w:marRight w:val="0"/>
      <w:marTop w:val="0"/>
      <w:marBottom w:val="0"/>
      <w:divBdr>
        <w:top w:val="none" w:sz="0" w:space="0" w:color="auto"/>
        <w:left w:val="none" w:sz="0" w:space="0" w:color="auto"/>
        <w:bottom w:val="none" w:sz="0" w:space="0" w:color="auto"/>
        <w:right w:val="none" w:sz="0" w:space="0" w:color="auto"/>
      </w:divBdr>
      <w:divsChild>
        <w:div w:id="19017946">
          <w:marLeft w:val="0"/>
          <w:marRight w:val="0"/>
          <w:marTop w:val="0"/>
          <w:marBottom w:val="0"/>
          <w:divBdr>
            <w:top w:val="none" w:sz="0" w:space="0" w:color="auto"/>
            <w:left w:val="none" w:sz="0" w:space="0" w:color="auto"/>
            <w:bottom w:val="none" w:sz="0" w:space="0" w:color="auto"/>
            <w:right w:val="none" w:sz="0" w:space="0" w:color="auto"/>
          </w:divBdr>
          <w:divsChild>
            <w:div w:id="961421466">
              <w:marLeft w:val="0"/>
              <w:marRight w:val="0"/>
              <w:marTop w:val="0"/>
              <w:marBottom w:val="0"/>
              <w:divBdr>
                <w:top w:val="none" w:sz="0" w:space="0" w:color="auto"/>
                <w:left w:val="none" w:sz="0" w:space="0" w:color="auto"/>
                <w:bottom w:val="none" w:sz="0" w:space="0" w:color="auto"/>
                <w:right w:val="none" w:sz="0" w:space="0" w:color="auto"/>
              </w:divBdr>
            </w:div>
            <w:div w:id="363751179">
              <w:marLeft w:val="0"/>
              <w:marRight w:val="0"/>
              <w:marTop w:val="0"/>
              <w:marBottom w:val="0"/>
              <w:divBdr>
                <w:top w:val="none" w:sz="0" w:space="0" w:color="auto"/>
                <w:left w:val="none" w:sz="0" w:space="0" w:color="auto"/>
                <w:bottom w:val="none" w:sz="0" w:space="0" w:color="auto"/>
                <w:right w:val="none" w:sz="0" w:space="0" w:color="auto"/>
              </w:divBdr>
            </w:div>
            <w:div w:id="20251531">
              <w:marLeft w:val="0"/>
              <w:marRight w:val="0"/>
              <w:marTop w:val="0"/>
              <w:marBottom w:val="0"/>
              <w:divBdr>
                <w:top w:val="none" w:sz="0" w:space="0" w:color="auto"/>
                <w:left w:val="none" w:sz="0" w:space="0" w:color="auto"/>
                <w:bottom w:val="none" w:sz="0" w:space="0" w:color="auto"/>
                <w:right w:val="none" w:sz="0" w:space="0" w:color="auto"/>
              </w:divBdr>
            </w:div>
          </w:divsChild>
        </w:div>
        <w:div w:id="1501650925">
          <w:marLeft w:val="0"/>
          <w:marRight w:val="0"/>
          <w:marTop w:val="0"/>
          <w:marBottom w:val="0"/>
          <w:divBdr>
            <w:top w:val="none" w:sz="0" w:space="0" w:color="auto"/>
            <w:left w:val="none" w:sz="0" w:space="0" w:color="auto"/>
            <w:bottom w:val="none" w:sz="0" w:space="0" w:color="auto"/>
            <w:right w:val="none" w:sz="0" w:space="0" w:color="auto"/>
          </w:divBdr>
          <w:divsChild>
            <w:div w:id="1791171128">
              <w:marLeft w:val="0"/>
              <w:marRight w:val="0"/>
              <w:marTop w:val="0"/>
              <w:marBottom w:val="0"/>
              <w:divBdr>
                <w:top w:val="none" w:sz="0" w:space="0" w:color="auto"/>
                <w:left w:val="none" w:sz="0" w:space="0" w:color="auto"/>
                <w:bottom w:val="none" w:sz="0" w:space="0" w:color="auto"/>
                <w:right w:val="none" w:sz="0" w:space="0" w:color="auto"/>
              </w:divBdr>
            </w:div>
            <w:div w:id="1258635855">
              <w:marLeft w:val="0"/>
              <w:marRight w:val="0"/>
              <w:marTop w:val="0"/>
              <w:marBottom w:val="0"/>
              <w:divBdr>
                <w:top w:val="none" w:sz="0" w:space="0" w:color="auto"/>
                <w:left w:val="none" w:sz="0" w:space="0" w:color="auto"/>
                <w:bottom w:val="none" w:sz="0" w:space="0" w:color="auto"/>
                <w:right w:val="none" w:sz="0" w:space="0" w:color="auto"/>
              </w:divBdr>
            </w:div>
          </w:divsChild>
        </w:div>
        <w:div w:id="1925602166">
          <w:marLeft w:val="0"/>
          <w:marRight w:val="0"/>
          <w:marTop w:val="0"/>
          <w:marBottom w:val="0"/>
          <w:divBdr>
            <w:top w:val="none" w:sz="0" w:space="0" w:color="auto"/>
            <w:left w:val="none" w:sz="0" w:space="0" w:color="auto"/>
            <w:bottom w:val="none" w:sz="0" w:space="0" w:color="auto"/>
            <w:right w:val="none" w:sz="0" w:space="0" w:color="auto"/>
          </w:divBdr>
          <w:divsChild>
            <w:div w:id="201788298">
              <w:marLeft w:val="0"/>
              <w:marRight w:val="0"/>
              <w:marTop w:val="0"/>
              <w:marBottom w:val="0"/>
              <w:divBdr>
                <w:top w:val="none" w:sz="0" w:space="0" w:color="auto"/>
                <w:left w:val="none" w:sz="0" w:space="0" w:color="auto"/>
                <w:bottom w:val="none" w:sz="0" w:space="0" w:color="auto"/>
                <w:right w:val="none" w:sz="0" w:space="0" w:color="auto"/>
              </w:divBdr>
            </w:div>
            <w:div w:id="1022899537">
              <w:marLeft w:val="0"/>
              <w:marRight w:val="0"/>
              <w:marTop w:val="0"/>
              <w:marBottom w:val="0"/>
              <w:divBdr>
                <w:top w:val="none" w:sz="0" w:space="0" w:color="auto"/>
                <w:left w:val="none" w:sz="0" w:space="0" w:color="auto"/>
                <w:bottom w:val="none" w:sz="0" w:space="0" w:color="auto"/>
                <w:right w:val="none" w:sz="0" w:space="0" w:color="auto"/>
              </w:divBdr>
            </w:div>
            <w:div w:id="20153722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92099323">
      <w:bodyDiv w:val="1"/>
      <w:marLeft w:val="0"/>
      <w:marRight w:val="0"/>
      <w:marTop w:val="0"/>
      <w:marBottom w:val="0"/>
      <w:divBdr>
        <w:top w:val="none" w:sz="0" w:space="0" w:color="auto"/>
        <w:left w:val="none" w:sz="0" w:space="0" w:color="auto"/>
        <w:bottom w:val="none" w:sz="0" w:space="0" w:color="auto"/>
        <w:right w:val="none" w:sz="0" w:space="0" w:color="auto"/>
      </w:divBdr>
      <w:divsChild>
        <w:div w:id="1418788878">
          <w:marLeft w:val="0"/>
          <w:marRight w:val="0"/>
          <w:marTop w:val="0"/>
          <w:marBottom w:val="0"/>
          <w:divBdr>
            <w:top w:val="none" w:sz="0" w:space="0" w:color="auto"/>
            <w:left w:val="none" w:sz="0" w:space="0" w:color="auto"/>
            <w:bottom w:val="none" w:sz="0" w:space="0" w:color="auto"/>
            <w:right w:val="none" w:sz="0" w:space="0" w:color="auto"/>
          </w:divBdr>
        </w:div>
        <w:div w:id="1135099783">
          <w:marLeft w:val="0"/>
          <w:marRight w:val="0"/>
          <w:marTop w:val="0"/>
          <w:marBottom w:val="0"/>
          <w:divBdr>
            <w:top w:val="none" w:sz="0" w:space="0" w:color="auto"/>
            <w:left w:val="none" w:sz="0" w:space="0" w:color="auto"/>
            <w:bottom w:val="none" w:sz="0" w:space="0" w:color="auto"/>
            <w:right w:val="none" w:sz="0" w:space="0" w:color="auto"/>
          </w:divBdr>
        </w:div>
        <w:div w:id="93286955">
          <w:marLeft w:val="0"/>
          <w:marRight w:val="0"/>
          <w:marTop w:val="0"/>
          <w:marBottom w:val="0"/>
          <w:divBdr>
            <w:top w:val="none" w:sz="0" w:space="0" w:color="auto"/>
            <w:left w:val="none" w:sz="0" w:space="0" w:color="auto"/>
            <w:bottom w:val="none" w:sz="0" w:space="0" w:color="auto"/>
            <w:right w:val="none" w:sz="0" w:space="0" w:color="auto"/>
          </w:divBdr>
        </w:div>
        <w:div w:id="670182133">
          <w:marLeft w:val="0"/>
          <w:marRight w:val="0"/>
          <w:marTop w:val="0"/>
          <w:marBottom w:val="0"/>
          <w:divBdr>
            <w:top w:val="none" w:sz="0" w:space="0" w:color="auto"/>
            <w:left w:val="none" w:sz="0" w:space="0" w:color="auto"/>
            <w:bottom w:val="none" w:sz="0" w:space="0" w:color="auto"/>
            <w:right w:val="none" w:sz="0" w:space="0" w:color="auto"/>
          </w:divBdr>
        </w:div>
        <w:div w:id="1329089183">
          <w:marLeft w:val="0"/>
          <w:marRight w:val="0"/>
          <w:marTop w:val="0"/>
          <w:marBottom w:val="0"/>
          <w:divBdr>
            <w:top w:val="none" w:sz="0" w:space="0" w:color="auto"/>
            <w:left w:val="none" w:sz="0" w:space="0" w:color="auto"/>
            <w:bottom w:val="none" w:sz="0" w:space="0" w:color="auto"/>
            <w:right w:val="none" w:sz="0" w:space="0" w:color="auto"/>
          </w:divBdr>
        </w:div>
        <w:div w:id="1006859276">
          <w:marLeft w:val="0"/>
          <w:marRight w:val="0"/>
          <w:marTop w:val="0"/>
          <w:marBottom w:val="0"/>
          <w:divBdr>
            <w:top w:val="none" w:sz="0" w:space="0" w:color="auto"/>
            <w:left w:val="none" w:sz="0" w:space="0" w:color="auto"/>
            <w:bottom w:val="none" w:sz="0" w:space="0" w:color="auto"/>
            <w:right w:val="none" w:sz="0" w:space="0" w:color="auto"/>
          </w:divBdr>
        </w:div>
        <w:div w:id="531267366">
          <w:marLeft w:val="0"/>
          <w:marRight w:val="0"/>
          <w:marTop w:val="0"/>
          <w:marBottom w:val="0"/>
          <w:divBdr>
            <w:top w:val="none" w:sz="0" w:space="0" w:color="auto"/>
            <w:left w:val="none" w:sz="0" w:space="0" w:color="auto"/>
            <w:bottom w:val="none" w:sz="0" w:space="0" w:color="auto"/>
            <w:right w:val="none" w:sz="0" w:space="0" w:color="auto"/>
          </w:divBdr>
        </w:div>
        <w:div w:id="1038428565">
          <w:marLeft w:val="0"/>
          <w:marRight w:val="0"/>
          <w:marTop w:val="0"/>
          <w:marBottom w:val="0"/>
          <w:divBdr>
            <w:top w:val="none" w:sz="0" w:space="0" w:color="auto"/>
            <w:left w:val="none" w:sz="0" w:space="0" w:color="auto"/>
            <w:bottom w:val="none" w:sz="0" w:space="0" w:color="auto"/>
            <w:right w:val="none" w:sz="0" w:space="0" w:color="auto"/>
          </w:divBdr>
        </w:div>
        <w:div w:id="1212114059">
          <w:marLeft w:val="0"/>
          <w:marRight w:val="0"/>
          <w:marTop w:val="0"/>
          <w:marBottom w:val="0"/>
          <w:divBdr>
            <w:top w:val="none" w:sz="0" w:space="0" w:color="auto"/>
            <w:left w:val="none" w:sz="0" w:space="0" w:color="auto"/>
            <w:bottom w:val="none" w:sz="0" w:space="0" w:color="auto"/>
            <w:right w:val="none" w:sz="0" w:space="0" w:color="auto"/>
          </w:divBdr>
        </w:div>
        <w:div w:id="1278488367">
          <w:marLeft w:val="-75"/>
          <w:marRight w:val="0"/>
          <w:marTop w:val="30"/>
          <w:marBottom w:val="30"/>
          <w:divBdr>
            <w:top w:val="none" w:sz="0" w:space="0" w:color="auto"/>
            <w:left w:val="none" w:sz="0" w:space="0" w:color="auto"/>
            <w:bottom w:val="none" w:sz="0" w:space="0" w:color="auto"/>
            <w:right w:val="none" w:sz="0" w:space="0" w:color="auto"/>
          </w:divBdr>
          <w:divsChild>
            <w:div w:id="1107849944">
              <w:marLeft w:val="0"/>
              <w:marRight w:val="0"/>
              <w:marTop w:val="0"/>
              <w:marBottom w:val="0"/>
              <w:divBdr>
                <w:top w:val="none" w:sz="0" w:space="0" w:color="auto"/>
                <w:left w:val="none" w:sz="0" w:space="0" w:color="auto"/>
                <w:bottom w:val="none" w:sz="0" w:space="0" w:color="auto"/>
                <w:right w:val="none" w:sz="0" w:space="0" w:color="auto"/>
              </w:divBdr>
              <w:divsChild>
                <w:div w:id="1031347631">
                  <w:marLeft w:val="0"/>
                  <w:marRight w:val="0"/>
                  <w:marTop w:val="0"/>
                  <w:marBottom w:val="0"/>
                  <w:divBdr>
                    <w:top w:val="none" w:sz="0" w:space="0" w:color="auto"/>
                    <w:left w:val="none" w:sz="0" w:space="0" w:color="auto"/>
                    <w:bottom w:val="none" w:sz="0" w:space="0" w:color="auto"/>
                    <w:right w:val="none" w:sz="0" w:space="0" w:color="auto"/>
                  </w:divBdr>
                </w:div>
              </w:divsChild>
            </w:div>
            <w:div w:id="174610984">
              <w:marLeft w:val="0"/>
              <w:marRight w:val="0"/>
              <w:marTop w:val="0"/>
              <w:marBottom w:val="0"/>
              <w:divBdr>
                <w:top w:val="none" w:sz="0" w:space="0" w:color="auto"/>
                <w:left w:val="none" w:sz="0" w:space="0" w:color="auto"/>
                <w:bottom w:val="none" w:sz="0" w:space="0" w:color="auto"/>
                <w:right w:val="none" w:sz="0" w:space="0" w:color="auto"/>
              </w:divBdr>
              <w:divsChild>
                <w:div w:id="1743139056">
                  <w:marLeft w:val="0"/>
                  <w:marRight w:val="0"/>
                  <w:marTop w:val="0"/>
                  <w:marBottom w:val="0"/>
                  <w:divBdr>
                    <w:top w:val="none" w:sz="0" w:space="0" w:color="auto"/>
                    <w:left w:val="none" w:sz="0" w:space="0" w:color="auto"/>
                    <w:bottom w:val="none" w:sz="0" w:space="0" w:color="auto"/>
                    <w:right w:val="none" w:sz="0" w:space="0" w:color="auto"/>
                  </w:divBdr>
                </w:div>
              </w:divsChild>
            </w:div>
            <w:div w:id="1358114356">
              <w:marLeft w:val="0"/>
              <w:marRight w:val="0"/>
              <w:marTop w:val="0"/>
              <w:marBottom w:val="0"/>
              <w:divBdr>
                <w:top w:val="none" w:sz="0" w:space="0" w:color="auto"/>
                <w:left w:val="none" w:sz="0" w:space="0" w:color="auto"/>
                <w:bottom w:val="none" w:sz="0" w:space="0" w:color="auto"/>
                <w:right w:val="none" w:sz="0" w:space="0" w:color="auto"/>
              </w:divBdr>
              <w:divsChild>
                <w:div w:id="1333724172">
                  <w:marLeft w:val="0"/>
                  <w:marRight w:val="0"/>
                  <w:marTop w:val="0"/>
                  <w:marBottom w:val="0"/>
                  <w:divBdr>
                    <w:top w:val="none" w:sz="0" w:space="0" w:color="auto"/>
                    <w:left w:val="none" w:sz="0" w:space="0" w:color="auto"/>
                    <w:bottom w:val="none" w:sz="0" w:space="0" w:color="auto"/>
                    <w:right w:val="none" w:sz="0" w:space="0" w:color="auto"/>
                  </w:divBdr>
                </w:div>
              </w:divsChild>
            </w:div>
            <w:div w:id="1103761923">
              <w:marLeft w:val="0"/>
              <w:marRight w:val="0"/>
              <w:marTop w:val="0"/>
              <w:marBottom w:val="0"/>
              <w:divBdr>
                <w:top w:val="none" w:sz="0" w:space="0" w:color="auto"/>
                <w:left w:val="none" w:sz="0" w:space="0" w:color="auto"/>
                <w:bottom w:val="none" w:sz="0" w:space="0" w:color="auto"/>
                <w:right w:val="none" w:sz="0" w:space="0" w:color="auto"/>
              </w:divBdr>
              <w:divsChild>
                <w:div w:id="522940285">
                  <w:marLeft w:val="0"/>
                  <w:marRight w:val="0"/>
                  <w:marTop w:val="0"/>
                  <w:marBottom w:val="0"/>
                  <w:divBdr>
                    <w:top w:val="none" w:sz="0" w:space="0" w:color="auto"/>
                    <w:left w:val="none" w:sz="0" w:space="0" w:color="auto"/>
                    <w:bottom w:val="none" w:sz="0" w:space="0" w:color="auto"/>
                    <w:right w:val="none" w:sz="0" w:space="0" w:color="auto"/>
                  </w:divBdr>
                </w:div>
              </w:divsChild>
            </w:div>
            <w:div w:id="600528061">
              <w:marLeft w:val="0"/>
              <w:marRight w:val="0"/>
              <w:marTop w:val="0"/>
              <w:marBottom w:val="0"/>
              <w:divBdr>
                <w:top w:val="none" w:sz="0" w:space="0" w:color="auto"/>
                <w:left w:val="none" w:sz="0" w:space="0" w:color="auto"/>
                <w:bottom w:val="none" w:sz="0" w:space="0" w:color="auto"/>
                <w:right w:val="none" w:sz="0" w:space="0" w:color="auto"/>
              </w:divBdr>
              <w:divsChild>
                <w:div w:id="2117750160">
                  <w:marLeft w:val="0"/>
                  <w:marRight w:val="0"/>
                  <w:marTop w:val="0"/>
                  <w:marBottom w:val="0"/>
                  <w:divBdr>
                    <w:top w:val="none" w:sz="0" w:space="0" w:color="auto"/>
                    <w:left w:val="none" w:sz="0" w:space="0" w:color="auto"/>
                    <w:bottom w:val="none" w:sz="0" w:space="0" w:color="auto"/>
                    <w:right w:val="none" w:sz="0" w:space="0" w:color="auto"/>
                  </w:divBdr>
                </w:div>
              </w:divsChild>
            </w:div>
            <w:div w:id="483475630">
              <w:marLeft w:val="0"/>
              <w:marRight w:val="0"/>
              <w:marTop w:val="0"/>
              <w:marBottom w:val="0"/>
              <w:divBdr>
                <w:top w:val="none" w:sz="0" w:space="0" w:color="auto"/>
                <w:left w:val="none" w:sz="0" w:space="0" w:color="auto"/>
                <w:bottom w:val="none" w:sz="0" w:space="0" w:color="auto"/>
                <w:right w:val="none" w:sz="0" w:space="0" w:color="auto"/>
              </w:divBdr>
              <w:divsChild>
                <w:div w:id="2017071619">
                  <w:marLeft w:val="0"/>
                  <w:marRight w:val="0"/>
                  <w:marTop w:val="0"/>
                  <w:marBottom w:val="0"/>
                  <w:divBdr>
                    <w:top w:val="none" w:sz="0" w:space="0" w:color="auto"/>
                    <w:left w:val="none" w:sz="0" w:space="0" w:color="auto"/>
                    <w:bottom w:val="none" w:sz="0" w:space="0" w:color="auto"/>
                    <w:right w:val="none" w:sz="0" w:space="0" w:color="auto"/>
                  </w:divBdr>
                </w:div>
              </w:divsChild>
            </w:div>
            <w:div w:id="36509427">
              <w:marLeft w:val="0"/>
              <w:marRight w:val="0"/>
              <w:marTop w:val="0"/>
              <w:marBottom w:val="0"/>
              <w:divBdr>
                <w:top w:val="none" w:sz="0" w:space="0" w:color="auto"/>
                <w:left w:val="none" w:sz="0" w:space="0" w:color="auto"/>
                <w:bottom w:val="none" w:sz="0" w:space="0" w:color="auto"/>
                <w:right w:val="none" w:sz="0" w:space="0" w:color="auto"/>
              </w:divBdr>
              <w:divsChild>
                <w:div w:id="2049448214">
                  <w:marLeft w:val="0"/>
                  <w:marRight w:val="0"/>
                  <w:marTop w:val="0"/>
                  <w:marBottom w:val="0"/>
                  <w:divBdr>
                    <w:top w:val="none" w:sz="0" w:space="0" w:color="auto"/>
                    <w:left w:val="none" w:sz="0" w:space="0" w:color="auto"/>
                    <w:bottom w:val="none" w:sz="0" w:space="0" w:color="auto"/>
                    <w:right w:val="none" w:sz="0" w:space="0" w:color="auto"/>
                  </w:divBdr>
                </w:div>
              </w:divsChild>
            </w:div>
            <w:div w:id="955256901">
              <w:marLeft w:val="0"/>
              <w:marRight w:val="0"/>
              <w:marTop w:val="0"/>
              <w:marBottom w:val="0"/>
              <w:divBdr>
                <w:top w:val="none" w:sz="0" w:space="0" w:color="auto"/>
                <w:left w:val="none" w:sz="0" w:space="0" w:color="auto"/>
                <w:bottom w:val="none" w:sz="0" w:space="0" w:color="auto"/>
                <w:right w:val="none" w:sz="0" w:space="0" w:color="auto"/>
              </w:divBdr>
              <w:divsChild>
                <w:div w:id="861237611">
                  <w:marLeft w:val="0"/>
                  <w:marRight w:val="0"/>
                  <w:marTop w:val="0"/>
                  <w:marBottom w:val="0"/>
                  <w:divBdr>
                    <w:top w:val="none" w:sz="0" w:space="0" w:color="auto"/>
                    <w:left w:val="none" w:sz="0" w:space="0" w:color="auto"/>
                    <w:bottom w:val="none" w:sz="0" w:space="0" w:color="auto"/>
                    <w:right w:val="none" w:sz="0" w:space="0" w:color="auto"/>
                  </w:divBdr>
                </w:div>
              </w:divsChild>
            </w:div>
            <w:div w:id="2015958342">
              <w:marLeft w:val="0"/>
              <w:marRight w:val="0"/>
              <w:marTop w:val="0"/>
              <w:marBottom w:val="0"/>
              <w:divBdr>
                <w:top w:val="none" w:sz="0" w:space="0" w:color="auto"/>
                <w:left w:val="none" w:sz="0" w:space="0" w:color="auto"/>
                <w:bottom w:val="none" w:sz="0" w:space="0" w:color="auto"/>
                <w:right w:val="none" w:sz="0" w:space="0" w:color="auto"/>
              </w:divBdr>
              <w:divsChild>
                <w:div w:id="1755860303">
                  <w:marLeft w:val="0"/>
                  <w:marRight w:val="0"/>
                  <w:marTop w:val="0"/>
                  <w:marBottom w:val="0"/>
                  <w:divBdr>
                    <w:top w:val="none" w:sz="0" w:space="0" w:color="auto"/>
                    <w:left w:val="none" w:sz="0" w:space="0" w:color="auto"/>
                    <w:bottom w:val="none" w:sz="0" w:space="0" w:color="auto"/>
                    <w:right w:val="none" w:sz="0" w:space="0" w:color="auto"/>
                  </w:divBdr>
                </w:div>
              </w:divsChild>
            </w:div>
            <w:div w:id="1651400460">
              <w:marLeft w:val="0"/>
              <w:marRight w:val="0"/>
              <w:marTop w:val="0"/>
              <w:marBottom w:val="0"/>
              <w:divBdr>
                <w:top w:val="none" w:sz="0" w:space="0" w:color="auto"/>
                <w:left w:val="none" w:sz="0" w:space="0" w:color="auto"/>
                <w:bottom w:val="none" w:sz="0" w:space="0" w:color="auto"/>
                <w:right w:val="none" w:sz="0" w:space="0" w:color="auto"/>
              </w:divBdr>
              <w:divsChild>
                <w:div w:id="650138475">
                  <w:marLeft w:val="0"/>
                  <w:marRight w:val="0"/>
                  <w:marTop w:val="0"/>
                  <w:marBottom w:val="0"/>
                  <w:divBdr>
                    <w:top w:val="none" w:sz="0" w:space="0" w:color="auto"/>
                    <w:left w:val="none" w:sz="0" w:space="0" w:color="auto"/>
                    <w:bottom w:val="none" w:sz="0" w:space="0" w:color="auto"/>
                    <w:right w:val="none" w:sz="0" w:space="0" w:color="auto"/>
                  </w:divBdr>
                </w:div>
              </w:divsChild>
            </w:div>
            <w:div w:id="592515481">
              <w:marLeft w:val="0"/>
              <w:marRight w:val="0"/>
              <w:marTop w:val="0"/>
              <w:marBottom w:val="0"/>
              <w:divBdr>
                <w:top w:val="none" w:sz="0" w:space="0" w:color="auto"/>
                <w:left w:val="none" w:sz="0" w:space="0" w:color="auto"/>
                <w:bottom w:val="none" w:sz="0" w:space="0" w:color="auto"/>
                <w:right w:val="none" w:sz="0" w:space="0" w:color="auto"/>
              </w:divBdr>
              <w:divsChild>
                <w:div w:id="1278677684">
                  <w:marLeft w:val="0"/>
                  <w:marRight w:val="0"/>
                  <w:marTop w:val="0"/>
                  <w:marBottom w:val="0"/>
                  <w:divBdr>
                    <w:top w:val="none" w:sz="0" w:space="0" w:color="auto"/>
                    <w:left w:val="none" w:sz="0" w:space="0" w:color="auto"/>
                    <w:bottom w:val="none" w:sz="0" w:space="0" w:color="auto"/>
                    <w:right w:val="none" w:sz="0" w:space="0" w:color="auto"/>
                  </w:divBdr>
                </w:div>
              </w:divsChild>
            </w:div>
            <w:div w:id="847139849">
              <w:marLeft w:val="0"/>
              <w:marRight w:val="0"/>
              <w:marTop w:val="0"/>
              <w:marBottom w:val="0"/>
              <w:divBdr>
                <w:top w:val="none" w:sz="0" w:space="0" w:color="auto"/>
                <w:left w:val="none" w:sz="0" w:space="0" w:color="auto"/>
                <w:bottom w:val="none" w:sz="0" w:space="0" w:color="auto"/>
                <w:right w:val="none" w:sz="0" w:space="0" w:color="auto"/>
              </w:divBdr>
              <w:divsChild>
                <w:div w:id="16168669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06750800">
          <w:marLeft w:val="0"/>
          <w:marRight w:val="0"/>
          <w:marTop w:val="0"/>
          <w:marBottom w:val="0"/>
          <w:divBdr>
            <w:top w:val="none" w:sz="0" w:space="0" w:color="auto"/>
            <w:left w:val="none" w:sz="0" w:space="0" w:color="auto"/>
            <w:bottom w:val="none" w:sz="0" w:space="0" w:color="auto"/>
            <w:right w:val="none" w:sz="0" w:space="0" w:color="auto"/>
          </w:divBdr>
        </w:div>
        <w:div w:id="659233813">
          <w:marLeft w:val="0"/>
          <w:marRight w:val="0"/>
          <w:marTop w:val="0"/>
          <w:marBottom w:val="0"/>
          <w:divBdr>
            <w:top w:val="none" w:sz="0" w:space="0" w:color="auto"/>
            <w:left w:val="none" w:sz="0" w:space="0" w:color="auto"/>
            <w:bottom w:val="none" w:sz="0" w:space="0" w:color="auto"/>
            <w:right w:val="none" w:sz="0" w:space="0" w:color="auto"/>
          </w:divBdr>
        </w:div>
        <w:div w:id="1400666832">
          <w:marLeft w:val="0"/>
          <w:marRight w:val="0"/>
          <w:marTop w:val="0"/>
          <w:marBottom w:val="0"/>
          <w:divBdr>
            <w:top w:val="none" w:sz="0" w:space="0" w:color="auto"/>
            <w:left w:val="none" w:sz="0" w:space="0" w:color="auto"/>
            <w:bottom w:val="none" w:sz="0" w:space="0" w:color="auto"/>
            <w:right w:val="none" w:sz="0" w:space="0" w:color="auto"/>
          </w:divBdr>
        </w:div>
        <w:div w:id="587080299">
          <w:marLeft w:val="0"/>
          <w:marRight w:val="0"/>
          <w:marTop w:val="0"/>
          <w:marBottom w:val="0"/>
          <w:divBdr>
            <w:top w:val="none" w:sz="0" w:space="0" w:color="auto"/>
            <w:left w:val="none" w:sz="0" w:space="0" w:color="auto"/>
            <w:bottom w:val="none" w:sz="0" w:space="0" w:color="auto"/>
            <w:right w:val="none" w:sz="0" w:space="0" w:color="auto"/>
          </w:divBdr>
        </w:div>
        <w:div w:id="2011442637">
          <w:marLeft w:val="0"/>
          <w:marRight w:val="0"/>
          <w:marTop w:val="0"/>
          <w:marBottom w:val="0"/>
          <w:divBdr>
            <w:top w:val="none" w:sz="0" w:space="0" w:color="auto"/>
            <w:left w:val="none" w:sz="0" w:space="0" w:color="auto"/>
            <w:bottom w:val="none" w:sz="0" w:space="0" w:color="auto"/>
            <w:right w:val="none" w:sz="0" w:space="0" w:color="auto"/>
          </w:divBdr>
        </w:div>
        <w:div w:id="524054425">
          <w:marLeft w:val="0"/>
          <w:marRight w:val="0"/>
          <w:marTop w:val="0"/>
          <w:marBottom w:val="0"/>
          <w:divBdr>
            <w:top w:val="none" w:sz="0" w:space="0" w:color="auto"/>
            <w:left w:val="none" w:sz="0" w:space="0" w:color="auto"/>
            <w:bottom w:val="none" w:sz="0" w:space="0" w:color="auto"/>
            <w:right w:val="none" w:sz="0" w:space="0" w:color="auto"/>
          </w:divBdr>
        </w:div>
        <w:div w:id="58554572">
          <w:marLeft w:val="0"/>
          <w:marRight w:val="0"/>
          <w:marTop w:val="0"/>
          <w:marBottom w:val="0"/>
          <w:divBdr>
            <w:top w:val="none" w:sz="0" w:space="0" w:color="auto"/>
            <w:left w:val="none" w:sz="0" w:space="0" w:color="auto"/>
            <w:bottom w:val="none" w:sz="0" w:space="0" w:color="auto"/>
            <w:right w:val="none" w:sz="0" w:space="0" w:color="auto"/>
          </w:divBdr>
        </w:div>
        <w:div w:id="1421292898">
          <w:marLeft w:val="0"/>
          <w:marRight w:val="0"/>
          <w:marTop w:val="0"/>
          <w:marBottom w:val="0"/>
          <w:divBdr>
            <w:top w:val="none" w:sz="0" w:space="0" w:color="auto"/>
            <w:left w:val="none" w:sz="0" w:space="0" w:color="auto"/>
            <w:bottom w:val="none" w:sz="0" w:space="0" w:color="auto"/>
            <w:right w:val="none" w:sz="0" w:space="0" w:color="auto"/>
          </w:divBdr>
        </w:div>
        <w:div w:id="1914074706">
          <w:marLeft w:val="0"/>
          <w:marRight w:val="0"/>
          <w:marTop w:val="0"/>
          <w:marBottom w:val="0"/>
          <w:divBdr>
            <w:top w:val="none" w:sz="0" w:space="0" w:color="auto"/>
            <w:left w:val="none" w:sz="0" w:space="0" w:color="auto"/>
            <w:bottom w:val="none" w:sz="0" w:space="0" w:color="auto"/>
            <w:right w:val="none" w:sz="0" w:space="0" w:color="auto"/>
          </w:divBdr>
        </w:div>
        <w:div w:id="1447575453">
          <w:marLeft w:val="0"/>
          <w:marRight w:val="0"/>
          <w:marTop w:val="0"/>
          <w:marBottom w:val="0"/>
          <w:divBdr>
            <w:top w:val="none" w:sz="0" w:space="0" w:color="auto"/>
            <w:left w:val="none" w:sz="0" w:space="0" w:color="auto"/>
            <w:bottom w:val="none" w:sz="0" w:space="0" w:color="auto"/>
            <w:right w:val="none" w:sz="0" w:space="0" w:color="auto"/>
          </w:divBdr>
        </w:div>
        <w:div w:id="1354958929">
          <w:marLeft w:val="0"/>
          <w:marRight w:val="0"/>
          <w:marTop w:val="0"/>
          <w:marBottom w:val="0"/>
          <w:divBdr>
            <w:top w:val="none" w:sz="0" w:space="0" w:color="auto"/>
            <w:left w:val="none" w:sz="0" w:space="0" w:color="auto"/>
            <w:bottom w:val="none" w:sz="0" w:space="0" w:color="auto"/>
            <w:right w:val="none" w:sz="0" w:space="0" w:color="auto"/>
          </w:divBdr>
        </w:div>
        <w:div w:id="195001785">
          <w:marLeft w:val="0"/>
          <w:marRight w:val="0"/>
          <w:marTop w:val="0"/>
          <w:marBottom w:val="0"/>
          <w:divBdr>
            <w:top w:val="none" w:sz="0" w:space="0" w:color="auto"/>
            <w:left w:val="none" w:sz="0" w:space="0" w:color="auto"/>
            <w:bottom w:val="none" w:sz="0" w:space="0" w:color="auto"/>
            <w:right w:val="none" w:sz="0" w:space="0" w:color="auto"/>
          </w:divBdr>
        </w:div>
        <w:div w:id="1182016406">
          <w:marLeft w:val="0"/>
          <w:marRight w:val="0"/>
          <w:marTop w:val="0"/>
          <w:marBottom w:val="0"/>
          <w:divBdr>
            <w:top w:val="none" w:sz="0" w:space="0" w:color="auto"/>
            <w:left w:val="none" w:sz="0" w:space="0" w:color="auto"/>
            <w:bottom w:val="none" w:sz="0" w:space="0" w:color="auto"/>
            <w:right w:val="none" w:sz="0" w:space="0" w:color="auto"/>
          </w:divBdr>
        </w:div>
        <w:div w:id="1610240714">
          <w:marLeft w:val="0"/>
          <w:marRight w:val="0"/>
          <w:marTop w:val="0"/>
          <w:marBottom w:val="0"/>
          <w:divBdr>
            <w:top w:val="none" w:sz="0" w:space="0" w:color="auto"/>
            <w:left w:val="none" w:sz="0" w:space="0" w:color="auto"/>
            <w:bottom w:val="none" w:sz="0" w:space="0" w:color="auto"/>
            <w:right w:val="none" w:sz="0" w:space="0" w:color="auto"/>
          </w:divBdr>
        </w:div>
        <w:div w:id="1118139952">
          <w:marLeft w:val="0"/>
          <w:marRight w:val="0"/>
          <w:marTop w:val="0"/>
          <w:marBottom w:val="0"/>
          <w:divBdr>
            <w:top w:val="none" w:sz="0" w:space="0" w:color="auto"/>
            <w:left w:val="none" w:sz="0" w:space="0" w:color="auto"/>
            <w:bottom w:val="none" w:sz="0" w:space="0" w:color="auto"/>
            <w:right w:val="none" w:sz="0" w:space="0" w:color="auto"/>
          </w:divBdr>
        </w:div>
        <w:div w:id="716320458">
          <w:marLeft w:val="0"/>
          <w:marRight w:val="0"/>
          <w:marTop w:val="0"/>
          <w:marBottom w:val="0"/>
          <w:divBdr>
            <w:top w:val="none" w:sz="0" w:space="0" w:color="auto"/>
            <w:left w:val="none" w:sz="0" w:space="0" w:color="auto"/>
            <w:bottom w:val="none" w:sz="0" w:space="0" w:color="auto"/>
            <w:right w:val="none" w:sz="0" w:space="0" w:color="auto"/>
          </w:divBdr>
        </w:div>
        <w:div w:id="943272032">
          <w:marLeft w:val="0"/>
          <w:marRight w:val="0"/>
          <w:marTop w:val="0"/>
          <w:marBottom w:val="0"/>
          <w:divBdr>
            <w:top w:val="none" w:sz="0" w:space="0" w:color="auto"/>
            <w:left w:val="none" w:sz="0" w:space="0" w:color="auto"/>
            <w:bottom w:val="none" w:sz="0" w:space="0" w:color="auto"/>
            <w:right w:val="none" w:sz="0" w:space="0" w:color="auto"/>
          </w:divBdr>
        </w:div>
      </w:divsChild>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3.jpeg"/><Relationship Id="rId18" Type="http://schemas.openxmlformats.org/officeDocument/2006/relationships/footer" Target="footer1.xml"/><Relationship Id="rId26" Type="http://schemas.openxmlformats.org/officeDocument/2006/relationships/chart" Target="charts/chart2.xml"/><Relationship Id="rId39" Type="http://schemas.openxmlformats.org/officeDocument/2006/relationships/hyperlink" Target="https://rtrp.heiw.wales/" TargetMode="External"/><Relationship Id="rId21" Type="http://schemas.openxmlformats.org/officeDocument/2006/relationships/footer" Target="footer3.xml"/><Relationship Id="rId34" Type="http://schemas.openxmlformats.org/officeDocument/2006/relationships/hyperlink" Target="https://rtrp.heiw.wales/" TargetMode="External"/><Relationship Id="rId42" Type="http://schemas.openxmlformats.org/officeDocument/2006/relationships/chart" Target="charts/chart10.xml"/><Relationship Id="rId47" Type="http://schemas.openxmlformats.org/officeDocument/2006/relationships/chart" Target="charts/chart15.xml"/><Relationship Id="rId50" Type="http://schemas.openxmlformats.org/officeDocument/2006/relationships/chart" Target="charts/chart18.xml"/><Relationship Id="rId55" Type="http://schemas.openxmlformats.org/officeDocument/2006/relationships/chart" Target="charts/chart23.xml"/><Relationship Id="rId7" Type="http://schemas.openxmlformats.org/officeDocument/2006/relationships/settings" Target="settings.xml"/><Relationship Id="rId2" Type="http://schemas.openxmlformats.org/officeDocument/2006/relationships/customXml" Target="../customXml/item2.xml"/><Relationship Id="rId16" Type="http://schemas.openxmlformats.org/officeDocument/2006/relationships/header" Target="header1.xml"/><Relationship Id="rId29" Type="http://schemas.openxmlformats.org/officeDocument/2006/relationships/image" Target="media/image7.png"/><Relationship Id="rId11" Type="http://schemas.openxmlformats.org/officeDocument/2006/relationships/image" Target="media/image1.jpg"/><Relationship Id="rId24" Type="http://schemas.openxmlformats.org/officeDocument/2006/relationships/image" Target="media/image6.png"/><Relationship Id="rId32" Type="http://schemas.openxmlformats.org/officeDocument/2006/relationships/chart" Target="charts/chart7.xml"/><Relationship Id="rId37" Type="http://schemas.openxmlformats.org/officeDocument/2006/relationships/hyperlink" Target="https://primarycareone.nhs.wales/primary-care-model-for-wales/cluster-self-reflection/" TargetMode="External"/><Relationship Id="rId40" Type="http://schemas.openxmlformats.org/officeDocument/2006/relationships/chart" Target="charts/chart8.xml"/><Relationship Id="rId45" Type="http://schemas.openxmlformats.org/officeDocument/2006/relationships/chart" Target="charts/chart13.xml"/><Relationship Id="rId53" Type="http://schemas.openxmlformats.org/officeDocument/2006/relationships/chart" Target="charts/chart21.xml"/><Relationship Id="rId58" Type="http://schemas.openxmlformats.org/officeDocument/2006/relationships/chart" Target="charts/chart26.xml"/><Relationship Id="rId5" Type="http://schemas.openxmlformats.org/officeDocument/2006/relationships/numbering" Target="numbering.xml"/><Relationship Id="rId61" Type="http://schemas.openxmlformats.org/officeDocument/2006/relationships/theme" Target="theme/theme1.xml"/><Relationship Id="rId19" Type="http://schemas.openxmlformats.org/officeDocument/2006/relationships/footer" Target="footer2.xml"/><Relationship Id="rId14" Type="http://schemas.openxmlformats.org/officeDocument/2006/relationships/image" Target="media/image4.png"/><Relationship Id="rId22" Type="http://schemas.openxmlformats.org/officeDocument/2006/relationships/hyperlink" Target="https://primarycareone.nhs.wales/primary-care-model-for-wales/" TargetMode="External"/><Relationship Id="rId27" Type="http://schemas.openxmlformats.org/officeDocument/2006/relationships/chart" Target="charts/chart3.xml"/><Relationship Id="rId30" Type="http://schemas.openxmlformats.org/officeDocument/2006/relationships/chart" Target="charts/chart5.xml"/><Relationship Id="rId35" Type="http://schemas.openxmlformats.org/officeDocument/2006/relationships/image" Target="media/image8.png"/><Relationship Id="rId43" Type="http://schemas.openxmlformats.org/officeDocument/2006/relationships/chart" Target="charts/chart11.xml"/><Relationship Id="rId48" Type="http://schemas.openxmlformats.org/officeDocument/2006/relationships/chart" Target="charts/chart16.xml"/><Relationship Id="rId56" Type="http://schemas.openxmlformats.org/officeDocument/2006/relationships/chart" Target="charts/chart24.xml"/><Relationship Id="rId8" Type="http://schemas.openxmlformats.org/officeDocument/2006/relationships/webSettings" Target="webSettings.xml"/><Relationship Id="rId51" Type="http://schemas.openxmlformats.org/officeDocument/2006/relationships/chart" Target="charts/chart19.xml"/><Relationship Id="rId3" Type="http://schemas.openxmlformats.org/officeDocument/2006/relationships/customXml" Target="../customXml/item3.xml"/><Relationship Id="rId12" Type="http://schemas.openxmlformats.org/officeDocument/2006/relationships/image" Target="media/image2.png"/><Relationship Id="rId17" Type="http://schemas.openxmlformats.org/officeDocument/2006/relationships/header" Target="header2.xml"/><Relationship Id="rId25" Type="http://schemas.openxmlformats.org/officeDocument/2006/relationships/chart" Target="charts/chart1.xml"/><Relationship Id="rId33" Type="http://schemas.openxmlformats.org/officeDocument/2006/relationships/hyperlink" Target="https://primarycareone.nhs.wales/" TargetMode="External"/><Relationship Id="rId38" Type="http://schemas.openxmlformats.org/officeDocument/2006/relationships/hyperlink" Target="https://primarycareone.nhs.wales/" TargetMode="External"/><Relationship Id="rId46" Type="http://schemas.openxmlformats.org/officeDocument/2006/relationships/chart" Target="charts/chart14.xml"/><Relationship Id="rId59" Type="http://schemas.openxmlformats.org/officeDocument/2006/relationships/chart" Target="charts/chart27.xml"/><Relationship Id="rId20" Type="http://schemas.openxmlformats.org/officeDocument/2006/relationships/header" Target="header3.xml"/><Relationship Id="rId41" Type="http://schemas.openxmlformats.org/officeDocument/2006/relationships/chart" Target="charts/chart9.xml"/><Relationship Id="rId54" Type="http://schemas.openxmlformats.org/officeDocument/2006/relationships/chart" Target="charts/chart22.xml"/><Relationship Id="rId1" Type="http://schemas.openxmlformats.org/officeDocument/2006/relationships/customXml" Target="../customXml/item1.xml"/><Relationship Id="rId6" Type="http://schemas.openxmlformats.org/officeDocument/2006/relationships/styles" Target="styles.xml"/><Relationship Id="rId15" Type="http://schemas.openxmlformats.org/officeDocument/2006/relationships/hyperlink" Target="file:///Y:\Transformation\Z%202022-23%20Primary%20Care%20Model%20for%20Wales\PCMW%20Evaluation\Self-Reflection\Report\Cluster%20Self%20reflection%20Report%20Final%20Draft%20V0g.docx" TargetMode="External"/><Relationship Id="rId23" Type="http://schemas.openxmlformats.org/officeDocument/2006/relationships/hyperlink" Target="https://www.gov.wales/healthier-wales-long-term-plan-health-and-social-care" TargetMode="External"/><Relationship Id="rId28" Type="http://schemas.openxmlformats.org/officeDocument/2006/relationships/chart" Target="charts/chart4.xml"/><Relationship Id="rId36" Type="http://schemas.openxmlformats.org/officeDocument/2006/relationships/image" Target="media/image9.png"/><Relationship Id="rId49" Type="http://schemas.openxmlformats.org/officeDocument/2006/relationships/chart" Target="charts/chart17.xml"/><Relationship Id="rId57" Type="http://schemas.openxmlformats.org/officeDocument/2006/relationships/chart" Target="charts/chart25.xml"/><Relationship Id="rId10" Type="http://schemas.openxmlformats.org/officeDocument/2006/relationships/endnotes" Target="endnotes.xml"/><Relationship Id="rId31" Type="http://schemas.openxmlformats.org/officeDocument/2006/relationships/chart" Target="charts/chart6.xml"/><Relationship Id="rId44" Type="http://schemas.openxmlformats.org/officeDocument/2006/relationships/chart" Target="charts/chart12.xml"/><Relationship Id="rId52" Type="http://schemas.openxmlformats.org/officeDocument/2006/relationships/chart" Target="charts/chart20.xml"/><Relationship Id="rId60"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s>
</file>

<file path=word/_rels/footer2.xml.rels><?xml version="1.0" encoding="UTF-8" standalone="yes"?>
<Relationships xmlns="http://schemas.openxmlformats.org/package/2006/relationships"><Relationship Id="rId1" Type="http://schemas.openxmlformats.org/officeDocument/2006/relationships/image" Target="media/image5.png"/></Relationships>
</file>

<file path=word/_rels/footnotes.xml.rels><?xml version="1.0" encoding="UTF-8" standalone="yes"?>
<Relationships xmlns="http://schemas.openxmlformats.org/package/2006/relationships"><Relationship Id="rId3" Type="http://schemas.openxmlformats.org/officeDocument/2006/relationships/hyperlink" Target="https://www.frontiersin.org/journals/public-health/articles/10.3389/fpubh.2022.1073617/full" TargetMode="External"/><Relationship Id="rId7" Type="http://schemas.openxmlformats.org/officeDocument/2006/relationships/hyperlink" Target="https://nursinganswers.net/reflective-guides/driscoll-model-of-reflection.php" TargetMode="External"/><Relationship Id="rId2" Type="http://schemas.openxmlformats.org/officeDocument/2006/relationships/hyperlink" Target="https://www.gov.wales/healthier-wales-long-term-plan-health-and-social-care" TargetMode="External"/><Relationship Id="rId1" Type="http://schemas.openxmlformats.org/officeDocument/2006/relationships/hyperlink" Target="https://primarycareone.nhs.wales/primary-care-model-for-wales/" TargetMode="External"/><Relationship Id="rId6" Type="http://schemas.openxmlformats.org/officeDocument/2006/relationships/hyperlink" Target="https://www.wao.gov.uk/publication/primary-care-services-wales" TargetMode="External"/><Relationship Id="rId5" Type="http://schemas.openxmlformats.org/officeDocument/2006/relationships/hyperlink" Target="https://bmjopen.bmj.com/content/10/8/e036044" TargetMode="External"/><Relationship Id="rId4" Type="http://schemas.openxmlformats.org/officeDocument/2006/relationships/hyperlink" Target="https://ijbnpa.biomedcentral.com/articles/10.1186/s12966-024-01579-6"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5.png"/></Relationships>
</file>

<file path=word/charts/_rels/chart1.xml.rels><?xml version="1.0" encoding="UTF-8" standalone="yes"?>
<Relationships xmlns="http://schemas.openxmlformats.org/package/2006/relationships"><Relationship Id="rId1" Type="http://schemas.openxmlformats.org/officeDocument/2006/relationships/oleObject" Target="https://outlook.office.com/owa/wopi/files/91cdd22f-00db-4d1b-87ce-dd629d96fdb2@wales.nhs.uk/AAMkADkxY2RkMjJmLTAwZGItNGQxYi04N2NlLWRkNjI5ZDk2ZmRiMgBGAAAAAADjq1D9q-1uSY5zPvO1t3EnBwBIgZnAwgEhQbXa.JVZRz9OAAAAeXj-AAA.6qJWq5UaS4aRLMoMKKzYAAPSaNI5AAABEgAQAEmvBMJCFvN" TargetMode="External"/></Relationships>
</file>

<file path=word/charts/_rels/chart10.xml.rels><?xml version="1.0" encoding="UTF-8" standalone="yes"?>
<Relationships xmlns="http://schemas.openxmlformats.org/package/2006/relationships"><Relationship Id="rId1" Type="http://schemas.openxmlformats.org/officeDocument/2006/relationships/oleObject" Target="https://outlook.office.com/owa/wopi/files/91cdd22f-00db-4d1b-87ce-dd629d96fdb2@wales.nhs.uk/AAMkADkxY2RkMjJmLTAwZGItNGQxYi04N2NlLWRkNjI5ZDk2ZmRiMgBGAAAAAADjq1D9q-1uSY5zPvO1t3EnBwBIgZnAwgEhQbXa.JVZRz9OAAAAeXj-AAA.6qJWq5UaS4aRLMoMKKzYAAPSaNI5AAABEgAQAEmvBMJCFvN" TargetMode="External"/></Relationships>
</file>

<file path=word/charts/_rels/chart11.xml.rels><?xml version="1.0" encoding="UTF-8" standalone="yes"?>
<Relationships xmlns="http://schemas.openxmlformats.org/package/2006/relationships"><Relationship Id="rId1" Type="http://schemas.openxmlformats.org/officeDocument/2006/relationships/oleObject" Target="https://outlook.office.com/owa/wopi/files/91cdd22f-00db-4d1b-87ce-dd629d96fdb2@wales.nhs.uk/AAMkADkxY2RkMjJmLTAwZGItNGQxYi04N2NlLWRkNjI5ZDk2ZmRiMgBGAAAAAADjq1D9q-1uSY5zPvO1t3EnBwBIgZnAwgEhQbXa.JVZRz9OAAAAeXj-AAA.6qJWq5UaS4aRLMoMKKzYAAPSaNI5AAABEgAQAEmvBMJCFvN" TargetMode="External"/></Relationships>
</file>

<file path=word/charts/_rels/chart12.xml.rels><?xml version="1.0" encoding="UTF-8" standalone="yes"?>
<Relationships xmlns="http://schemas.openxmlformats.org/package/2006/relationships"><Relationship Id="rId1" Type="http://schemas.openxmlformats.org/officeDocument/2006/relationships/oleObject" Target="https://outlook.office.com/owa/wopi/files/91cdd22f-00db-4d1b-87ce-dd629d96fdb2@wales.nhs.uk/AAMkADkxY2RkMjJmLTAwZGItNGQxYi04N2NlLWRkNjI5ZDk2ZmRiMgBGAAAAAADjq1D9q-1uSY5zPvO1t3EnBwBIgZnAwgEhQbXa.JVZRz9OAAAAeXj-AAA.6qJWq5UaS4aRLMoMKKzYAAPSaNI5AAABEgAQAEmvBMJCFvN" TargetMode="External"/></Relationships>
</file>

<file path=word/charts/_rels/chart13.xml.rels><?xml version="1.0" encoding="UTF-8" standalone="yes"?>
<Relationships xmlns="http://schemas.openxmlformats.org/package/2006/relationships"><Relationship Id="rId1" Type="http://schemas.openxmlformats.org/officeDocument/2006/relationships/oleObject" Target="https://outlook.office.com/owa/wopi/files/91cdd22f-00db-4d1b-87ce-dd629d96fdb2@wales.nhs.uk/AAMkADkxY2RkMjJmLTAwZGItNGQxYi04N2NlLWRkNjI5ZDk2ZmRiMgBGAAAAAADjq1D9q-1uSY5zPvO1t3EnBwBIgZnAwgEhQbXa.JVZRz9OAAAAeXj-AAA.6qJWq5UaS4aRLMoMKKzYAAPSaNI5AAABEgAQAEmvBMJCFvN" TargetMode="External"/></Relationships>
</file>

<file path=word/charts/_rels/chart14.xml.rels><?xml version="1.0" encoding="UTF-8" standalone="yes"?>
<Relationships xmlns="http://schemas.openxmlformats.org/package/2006/relationships"><Relationship Id="rId1" Type="http://schemas.openxmlformats.org/officeDocument/2006/relationships/oleObject" Target="https://outlook.office.com/owa/wopi/files/91cdd22f-00db-4d1b-87ce-dd629d96fdb2@wales.nhs.uk/AAMkADkxY2RkMjJmLTAwZGItNGQxYi04N2NlLWRkNjI5ZDk2ZmRiMgBGAAAAAADjq1D9q-1uSY5zPvO1t3EnBwBIgZnAwgEhQbXa.JVZRz9OAAAAeXj-AAA.6qJWq5UaS4aRLMoMKKzYAAPSaNI5AAABEgAQAEmvBMJCFvN" TargetMode="External"/></Relationships>
</file>

<file path=word/charts/_rels/chart15.xml.rels><?xml version="1.0" encoding="UTF-8" standalone="yes"?>
<Relationships xmlns="http://schemas.openxmlformats.org/package/2006/relationships"><Relationship Id="rId1" Type="http://schemas.openxmlformats.org/officeDocument/2006/relationships/oleObject" Target="https://outlook.office.com/owa/wopi/files/91cdd22f-00db-4d1b-87ce-dd629d96fdb2@wales.nhs.uk/AAMkADkxY2RkMjJmLTAwZGItNGQxYi04N2NlLWRkNjI5ZDk2ZmRiMgBGAAAAAADjq1D9q-1uSY5zPvO1t3EnBwBIgZnAwgEhQbXa.JVZRz9OAAAAeXj-AAA.6qJWq5UaS4aRLMoMKKzYAAPSaNI5AAABEgAQAEmvBMJCFvN" TargetMode="External"/></Relationships>
</file>

<file path=word/charts/_rels/chart16.xml.rels><?xml version="1.0" encoding="UTF-8" standalone="yes"?>
<Relationships xmlns="http://schemas.openxmlformats.org/package/2006/relationships"><Relationship Id="rId1" Type="http://schemas.openxmlformats.org/officeDocument/2006/relationships/oleObject" Target="https://outlook.office.com/owa/wopi/files/91cdd22f-00db-4d1b-87ce-dd629d96fdb2@wales.nhs.uk/AAMkADkxY2RkMjJmLTAwZGItNGQxYi04N2NlLWRkNjI5ZDk2ZmRiMgBGAAAAAADjq1D9q-1uSY5zPvO1t3EnBwBIgZnAwgEhQbXa.JVZRz9OAAAAeXj-AAA.6qJWq5UaS4aRLMoMKKzYAAPSaNI5AAABEgAQAEmvBMJCFvN" TargetMode="External"/></Relationships>
</file>

<file path=word/charts/_rels/chart17.xml.rels><?xml version="1.0" encoding="UTF-8" standalone="yes"?>
<Relationships xmlns="http://schemas.openxmlformats.org/package/2006/relationships"><Relationship Id="rId1" Type="http://schemas.openxmlformats.org/officeDocument/2006/relationships/oleObject" Target="https://outlook.office.com/owa/wopi/files/91cdd22f-00db-4d1b-87ce-dd629d96fdb2@wales.nhs.uk/AAMkADkxY2RkMjJmLTAwZGItNGQxYi04N2NlLWRkNjI5ZDk2ZmRiMgBGAAAAAADjq1D9q-1uSY5zPvO1t3EnBwBIgZnAwgEhQbXa.JVZRz9OAAAAeXj-AAA.6qJWq5UaS4aRLMoMKKzYAAPSaNI5AAABEgAQAEmvBMJCFvN" TargetMode="External"/></Relationships>
</file>

<file path=word/charts/_rels/chart18.xml.rels><?xml version="1.0" encoding="UTF-8" standalone="yes"?>
<Relationships xmlns="http://schemas.openxmlformats.org/package/2006/relationships"><Relationship Id="rId1" Type="http://schemas.openxmlformats.org/officeDocument/2006/relationships/oleObject" Target="https://outlook.office.com/owa/wopi/files/91cdd22f-00db-4d1b-87ce-dd629d96fdb2@wales.nhs.uk/AAMkADkxY2RkMjJmLTAwZGItNGQxYi04N2NlLWRkNjI5ZDk2ZmRiMgBGAAAAAADjq1D9q-1uSY5zPvO1t3EnBwBIgZnAwgEhQbXa.JVZRz9OAAAAeXj-AAA.6qJWq5UaS4aRLMoMKKzYAAPSaNI5AAABEgAQAEmvBMJCFvN" TargetMode="External"/></Relationships>
</file>

<file path=word/charts/_rels/chart19.xml.rels><?xml version="1.0" encoding="UTF-8" standalone="yes"?>
<Relationships xmlns="http://schemas.openxmlformats.org/package/2006/relationships"><Relationship Id="rId1" Type="http://schemas.openxmlformats.org/officeDocument/2006/relationships/oleObject" Target="https://outlook.office.com/owa/wopi/files/91cdd22f-00db-4d1b-87ce-dd629d96fdb2@wales.nhs.uk/AAMkADkxY2RkMjJmLTAwZGItNGQxYi04N2NlLWRkNjI5ZDk2ZmRiMgBGAAAAAADjq1D9q-1uSY5zPvO1t3EnBwBIgZnAwgEhQbXa.JVZRz9OAAAAeXj-AAA.6qJWq5UaS4aRLMoMKKzYAAPSaNI5AAABEgAQAEmvBMJCFvN"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https://outlook.office.com/owa/wopi/files/91cdd22f-00db-4d1b-87ce-dd629d96fdb2@wales.nhs.uk/AAMkADkxY2RkMjJmLTAwZGItNGQxYi04N2NlLWRkNjI5ZDk2ZmRiMgBGAAAAAADjq1D9q-1uSY5zPvO1t3EnBwBIgZnAwgEhQbXa.JVZRz9OAAAAeXj-AAA.6qJWq5UaS4aRLMoMKKzYAAPSaNI5AAABEgAQAEmvBMJCFvN" TargetMode="External"/></Relationships>
</file>

<file path=word/charts/_rels/chart20.xml.rels><?xml version="1.0" encoding="UTF-8" standalone="yes"?>
<Relationships xmlns="http://schemas.openxmlformats.org/package/2006/relationships"><Relationship Id="rId1" Type="http://schemas.openxmlformats.org/officeDocument/2006/relationships/oleObject" Target="https://outlook.office.com/owa/wopi/files/91cdd22f-00db-4d1b-87ce-dd629d96fdb2@wales.nhs.uk/AAMkADkxY2RkMjJmLTAwZGItNGQxYi04N2NlLWRkNjI5ZDk2ZmRiMgBGAAAAAADjq1D9q-1uSY5zPvO1t3EnBwBIgZnAwgEhQbXa.JVZRz9OAAAAeXj-AAA.6qJWq5UaS4aRLMoMKKzYAAPSaNI5AAABEgAQAEmvBMJCFvN" TargetMode="External"/></Relationships>
</file>

<file path=word/charts/_rels/chart21.xml.rels><?xml version="1.0" encoding="UTF-8" standalone="yes"?>
<Relationships xmlns="http://schemas.openxmlformats.org/package/2006/relationships"><Relationship Id="rId3" Type="http://schemas.openxmlformats.org/officeDocument/2006/relationships/oleObject" Target="file:///\\Ryt6bsrvfil0002\Group\NPHS\PCIDH\Transformation\Z%202022-23%20Primary%20Care%20Model%20for%20Wales\PCMW%20Evaluation\Self-Reflection\Cluster%20Self-Reflection%20Data%20ACD%20%20Outcomes%20-%20HC%20edits.xlsx" TargetMode="External"/><Relationship Id="rId2" Type="http://schemas.microsoft.com/office/2011/relationships/chartColorStyle" Target="colors5.xml"/><Relationship Id="rId1" Type="http://schemas.microsoft.com/office/2011/relationships/chartStyle" Target="style5.xml"/></Relationships>
</file>

<file path=word/charts/_rels/chart22.xml.rels><?xml version="1.0" encoding="UTF-8" standalone="yes"?>
<Relationships xmlns="http://schemas.openxmlformats.org/package/2006/relationships"><Relationship Id="rId3" Type="http://schemas.openxmlformats.org/officeDocument/2006/relationships/oleObject" Target="file:///\\Ryt6bsrvfil0002\Group\NPHS\PCIDH\Transformation\Z%202022-23%20Primary%20Care%20Model%20for%20Wales\PCMW%20Evaluation\Self-Reflection\Cluster%20Self-Reflection%20Data%20ACD%20%20Outcomes%20-%20HC%20edits.xlsx" TargetMode="External"/><Relationship Id="rId2" Type="http://schemas.microsoft.com/office/2011/relationships/chartColorStyle" Target="colors6.xml"/><Relationship Id="rId1" Type="http://schemas.microsoft.com/office/2011/relationships/chartStyle" Target="style6.xml"/></Relationships>
</file>

<file path=word/charts/_rels/chart23.xml.rels><?xml version="1.0" encoding="UTF-8" standalone="yes"?>
<Relationships xmlns="http://schemas.openxmlformats.org/package/2006/relationships"><Relationship Id="rId3" Type="http://schemas.openxmlformats.org/officeDocument/2006/relationships/oleObject" Target="file:///\\Ryt6bsrvfil0002\Group\NPHS\PCIDH\Transformation\Z%202022-23%20Primary%20Care%20Model%20for%20Wales\PCMW%20Evaluation\Self-Reflection\Cluster%20Self-Reflection%20Data%20ACD%20%20Outcomes%20-%20HC%20edits.xlsx" TargetMode="External"/><Relationship Id="rId2" Type="http://schemas.microsoft.com/office/2011/relationships/chartColorStyle" Target="colors7.xml"/><Relationship Id="rId1" Type="http://schemas.microsoft.com/office/2011/relationships/chartStyle" Target="style7.xml"/></Relationships>
</file>

<file path=word/charts/_rels/chart24.xml.rels><?xml version="1.0" encoding="UTF-8" standalone="yes"?>
<Relationships xmlns="http://schemas.openxmlformats.org/package/2006/relationships"><Relationship Id="rId3" Type="http://schemas.openxmlformats.org/officeDocument/2006/relationships/oleObject" Target="file:///\\Ryt6bsrvfil0002\Group\NPHS\PCIDH\Transformation\Z%202022-23%20Primary%20Care%20Model%20for%20Wales\PCMW%20Evaluation\Self-Reflection\Cluster%20Self-Reflection%20Data%20ACD%20%20Outcomes%20-%20HC%20edits.xlsx" TargetMode="External"/><Relationship Id="rId2" Type="http://schemas.microsoft.com/office/2011/relationships/chartColorStyle" Target="colors8.xml"/><Relationship Id="rId1" Type="http://schemas.microsoft.com/office/2011/relationships/chartStyle" Target="style8.xml"/></Relationships>
</file>

<file path=word/charts/_rels/chart25.xml.rels><?xml version="1.0" encoding="UTF-8" standalone="yes"?>
<Relationships xmlns="http://schemas.openxmlformats.org/package/2006/relationships"><Relationship Id="rId3" Type="http://schemas.openxmlformats.org/officeDocument/2006/relationships/oleObject" Target="file:///\\Ryt6bsrvfil0002\Group\NPHS\PCIDH\Transformation\Z%202022-23%20Primary%20Care%20Model%20for%20Wales\PCMW%20Evaluation\Self-Reflection\Cluster%20Self-Reflection%20Data%20ACD%20%20Outcomes%20-%20HC%20edits.xlsx" TargetMode="External"/><Relationship Id="rId2" Type="http://schemas.microsoft.com/office/2011/relationships/chartColorStyle" Target="colors9.xml"/><Relationship Id="rId1" Type="http://schemas.microsoft.com/office/2011/relationships/chartStyle" Target="style9.xml"/></Relationships>
</file>

<file path=word/charts/_rels/chart26.xml.rels><?xml version="1.0" encoding="UTF-8" standalone="yes"?>
<Relationships xmlns="http://schemas.openxmlformats.org/package/2006/relationships"><Relationship Id="rId3" Type="http://schemas.openxmlformats.org/officeDocument/2006/relationships/oleObject" Target="file:///\\Ryt6bsrvfil0002\Group\NPHS\PCIDH\Transformation\Z%202022-23%20Primary%20Care%20Model%20for%20Wales\PCMW%20Evaluation\Self-Reflection\Cluster%20Self-Reflection%20Data%20ACD%20%20Outcomes%20-%20HC%20edits.xlsx" TargetMode="External"/><Relationship Id="rId2" Type="http://schemas.microsoft.com/office/2011/relationships/chartColorStyle" Target="colors10.xml"/><Relationship Id="rId1" Type="http://schemas.microsoft.com/office/2011/relationships/chartStyle" Target="style10.xml"/></Relationships>
</file>

<file path=word/charts/_rels/chart27.xml.rels><?xml version="1.0" encoding="UTF-8" standalone="yes"?>
<Relationships xmlns="http://schemas.openxmlformats.org/package/2006/relationships"><Relationship Id="rId3" Type="http://schemas.openxmlformats.org/officeDocument/2006/relationships/oleObject" Target="file:///\\Ryt6bsrvfil0002\Group\NPHS\PCIDH\Transformation\Z%202022-23%20Primary%20Care%20Model%20for%20Wales\PCMW%20Evaluation\Self-Reflection\Cluster%20Self-Reflection%20Data%20ACD%20%20Outcomes%20-%20HC%20edits.xlsx" TargetMode="External"/><Relationship Id="rId2" Type="http://schemas.microsoft.com/office/2011/relationships/chartColorStyle" Target="colors11.xml"/><Relationship Id="rId1" Type="http://schemas.microsoft.com/office/2011/relationships/chartStyle" Target="style11.xml"/></Relationships>
</file>

<file path=word/charts/_rels/chart3.xml.rels><?xml version="1.0" encoding="UTF-8" standalone="yes"?>
<Relationships xmlns="http://schemas.openxmlformats.org/package/2006/relationships"><Relationship Id="rId1" Type="http://schemas.openxmlformats.org/officeDocument/2006/relationships/oleObject" Target="https://outlook.office.com/owa/wopi/files/91cdd22f-00db-4d1b-87ce-dd629d96fdb2@wales.nhs.uk/AAMkADkxY2RkMjJmLTAwZGItNGQxYi04N2NlLWRkNjI5ZDk2ZmRiMgBGAAAAAADjq1D9q-1uSY5zPvO1t3EnBwBIgZnAwgEhQbXa.JVZRz9OAAAAeXj-AAA.6qJWq5UaS4aRLMoMKKzYAAPSaNI5AAABEgAQAEmvBMJCFvN"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https://outlook.office.com/owa/wopi/files/91cdd22f-00db-4d1b-87ce-dd629d96fdb2@wales.nhs.uk/AAMkADkxY2RkMjJmLTAwZGItNGQxYi04N2NlLWRkNjI5ZDk2ZmRiMgBGAAAAAADjq1D9q-1uSY5zPvO1t3EnBwBIgZnAwgEhQbXa.JVZRz9OAAAAeXj-AAA.6qJWq5UaS4aRLMoMKKzYAAPSaNI5AAABEgAQAEmvBMJCFvN" TargetMode="External"/></Relationships>
</file>

<file path=word/charts/_rels/chart5.xml.rels><?xml version="1.0" encoding="UTF-8" standalone="yes"?>
<Relationships xmlns="http://schemas.openxmlformats.org/package/2006/relationships"><Relationship Id="rId3" Type="http://schemas.openxmlformats.org/officeDocument/2006/relationships/themeOverride" Target="../theme/themeOverride1.xml"/><Relationship Id="rId2" Type="http://schemas.microsoft.com/office/2011/relationships/chartColorStyle" Target="colors1.xml"/><Relationship Id="rId1" Type="http://schemas.microsoft.com/office/2011/relationships/chartStyle" Target="style1.xml"/><Relationship Id="rId4" Type="http://schemas.openxmlformats.org/officeDocument/2006/relationships/package" Target="../embeddings/Microsoft_Excel_Worksheet.xlsx"/></Relationships>
</file>

<file path=word/charts/_rels/chart6.xml.rels><?xml version="1.0" encoding="UTF-8" standalone="yes"?>
<Relationships xmlns="http://schemas.openxmlformats.org/package/2006/relationships"><Relationship Id="rId3" Type="http://schemas.openxmlformats.org/officeDocument/2006/relationships/themeOverride" Target="../theme/themeOverride2.xml"/><Relationship Id="rId2" Type="http://schemas.microsoft.com/office/2011/relationships/chartColorStyle" Target="colors2.xml"/><Relationship Id="rId1" Type="http://schemas.microsoft.com/office/2011/relationships/chartStyle" Target="style2.xml"/><Relationship Id="rId4" Type="http://schemas.openxmlformats.org/officeDocument/2006/relationships/package" Target="../embeddings/Microsoft_Excel_Worksheet1.xlsx"/></Relationships>
</file>

<file path=word/charts/_rels/chart7.xml.rels><?xml version="1.0" encoding="UTF-8" standalone="yes"?>
<Relationships xmlns="http://schemas.openxmlformats.org/package/2006/relationships"><Relationship Id="rId3" Type="http://schemas.openxmlformats.org/officeDocument/2006/relationships/oleObject" Target="file:///\\Ryt6bsrvfil0002\Group\NPHS\PCIDH\Transformation\Z%202022-23%20Primary%20Care%20Model%20for%20Wales\PCMW%20Evaluation\Self-Reflection\Report\Cluster%20Self-Reflection%20-%20Data%20for%20report%20PCMW%20-%20VT%20Edits.xlsx" TargetMode="External"/><Relationship Id="rId2" Type="http://schemas.microsoft.com/office/2011/relationships/chartColorStyle" Target="colors3.xml"/><Relationship Id="rId1" Type="http://schemas.microsoft.com/office/2011/relationships/chartStyle" Target="style3.xml"/></Relationships>
</file>

<file path=word/charts/_rels/chart8.xml.rels><?xml version="1.0" encoding="UTF-8" standalone="yes"?>
<Relationships xmlns="http://schemas.openxmlformats.org/package/2006/relationships"><Relationship Id="rId3" Type="http://schemas.openxmlformats.org/officeDocument/2006/relationships/oleObject" Target="https://outlook.office.com/owa/wopi/files/91cdd22f-00db-4d1b-87ce-dd629d96fdb2@wales.nhs.uk/AAMkADkxY2RkMjJmLTAwZGItNGQxYi04N2NlLWRkNjI5ZDk2ZmRiMgBGAAAAAADjq1D9q-1uSY5zPvO1t3EnBwBIgZnAwgEhQbXa.JVZRz9OAAAAeXj-AAA.6qJWq5UaS4aRLMoMKKzYAAPSaNI5AAABEgAQAEmvBMJCFvN" TargetMode="External"/><Relationship Id="rId2" Type="http://schemas.microsoft.com/office/2011/relationships/chartColorStyle" Target="colors4.xml"/><Relationship Id="rId1" Type="http://schemas.microsoft.com/office/2011/relationships/chartStyle" Target="style4.xml"/></Relationships>
</file>

<file path=word/charts/_rels/chart9.xml.rels><?xml version="1.0" encoding="UTF-8" standalone="yes"?>
<Relationships xmlns="http://schemas.openxmlformats.org/package/2006/relationships"><Relationship Id="rId1" Type="http://schemas.openxmlformats.org/officeDocument/2006/relationships/oleObject" Target="https://outlook.office.com/owa/wopi/files/91cdd22f-00db-4d1b-87ce-dd629d96fdb2@wales.nhs.uk/AAMkADkxY2RkMjJmLTAwZGItNGQxYi04N2NlLWRkNjI5ZDk2ZmRiMgBGAAAAAADjq1D9q-1uSY5zPvO1t3EnBwBIgZnAwgEhQbXa.JVZRz9OAAAAeXj-AAA.6qJWq5UaS4aRLMoMKKzYAAPSaNI5AAABEgAQAEmvBMJCFvN" TargetMode="Externa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1"/>
          <c:order val="0"/>
          <c:invertIfNegative val="0"/>
          <c:dPt>
            <c:idx val="0"/>
            <c:invertIfNegative val="0"/>
            <c:bubble3D val="0"/>
            <c:spPr>
              <a:solidFill>
                <a:srgbClr val="002060"/>
              </a:solidFill>
              <a:ln>
                <a:noFill/>
              </a:ln>
              <a:effectLst/>
            </c:spPr>
            <c:extLst>
              <c:ext xmlns:c16="http://schemas.microsoft.com/office/drawing/2014/chart" uri="{C3380CC4-5D6E-409C-BE32-E72D297353CC}">
                <c16:uniqueId val="{00000001-FF35-4B7D-8F37-855814425E20}"/>
              </c:ext>
            </c:extLst>
          </c:dPt>
          <c:dPt>
            <c:idx val="1"/>
            <c:invertIfNegative val="0"/>
            <c:bubble3D val="0"/>
            <c:spPr>
              <a:solidFill>
                <a:schemeClr val="accent6"/>
              </a:solidFill>
              <a:ln>
                <a:noFill/>
              </a:ln>
              <a:effectLst/>
            </c:spPr>
            <c:extLst>
              <c:ext xmlns:c16="http://schemas.microsoft.com/office/drawing/2014/chart" uri="{C3380CC4-5D6E-409C-BE32-E72D297353CC}">
                <c16:uniqueId val="{00000003-FF35-4B7D-8F37-855814425E20}"/>
              </c:ext>
            </c:extLst>
          </c:dPt>
          <c:dPt>
            <c:idx val="2"/>
            <c:invertIfNegative val="0"/>
            <c:bubble3D val="0"/>
            <c:spPr>
              <a:solidFill>
                <a:srgbClr val="00B0F0"/>
              </a:solidFill>
              <a:ln>
                <a:noFill/>
              </a:ln>
              <a:effectLst/>
            </c:spPr>
            <c:extLst>
              <c:ext xmlns:c16="http://schemas.microsoft.com/office/drawing/2014/chart" uri="{C3380CC4-5D6E-409C-BE32-E72D297353CC}">
                <c16:uniqueId val="{00000005-FF35-4B7D-8F37-855814425E20}"/>
              </c:ext>
            </c:extLst>
          </c:dPt>
          <c:dPt>
            <c:idx val="3"/>
            <c:invertIfNegative val="0"/>
            <c:bubble3D val="0"/>
            <c:spPr>
              <a:solidFill>
                <a:srgbClr val="00B050"/>
              </a:solidFill>
              <a:ln>
                <a:noFill/>
              </a:ln>
              <a:effectLst/>
            </c:spPr>
            <c:extLst>
              <c:ext xmlns:c16="http://schemas.microsoft.com/office/drawing/2014/chart" uri="{C3380CC4-5D6E-409C-BE32-E72D297353CC}">
                <c16:uniqueId val="{00000007-FF35-4B7D-8F37-855814425E20}"/>
              </c:ext>
            </c:extLst>
          </c:dPt>
          <c:dLbls>
            <c:spPr>
              <a:noFill/>
              <a:ln>
                <a:noFill/>
              </a:ln>
              <a:effectLst/>
            </c:sp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ext>
            </c:extLst>
          </c:dLbls>
          <c:cat>
            <c:strRef>
              <c:f>'[JESS Copy of Cluster Self-Reflection - Data for report PCMW - VT Edits.xlsx]PCMW Outcome 8'!$A$2:$A$5</c:f>
              <c:strCache>
                <c:ptCount val="4"/>
                <c:pt idx="0">
                  <c:v>Pre-Foundation</c:v>
                </c:pt>
                <c:pt idx="1">
                  <c:v>Foundation</c:v>
                </c:pt>
                <c:pt idx="2">
                  <c:v>Developing</c:v>
                </c:pt>
                <c:pt idx="3">
                  <c:v>Mature </c:v>
                </c:pt>
              </c:strCache>
            </c:strRef>
          </c:cat>
          <c:val>
            <c:numRef>
              <c:f>'[JESS Copy of Cluster Self-Reflection - Data for report PCMW - VT Edits.xlsx]PCMW Outcome 8'!$B$2:$B$5</c:f>
              <c:numCache>
                <c:formatCode>General</c:formatCode>
                <c:ptCount val="4"/>
                <c:pt idx="0">
                  <c:v>6</c:v>
                </c:pt>
                <c:pt idx="1">
                  <c:v>6</c:v>
                </c:pt>
                <c:pt idx="2">
                  <c:v>19</c:v>
                </c:pt>
                <c:pt idx="3">
                  <c:v>15</c:v>
                </c:pt>
              </c:numCache>
            </c:numRef>
          </c:val>
          <c:extLst>
            <c:ext xmlns:c16="http://schemas.microsoft.com/office/drawing/2014/chart" uri="{C3380CC4-5D6E-409C-BE32-E72D297353CC}">
              <c16:uniqueId val="{00000008-FF35-4B7D-8F37-855814425E20}"/>
            </c:ext>
          </c:extLst>
        </c:ser>
        <c:dLbls>
          <c:dLblPos val="outEnd"/>
          <c:showLegendKey val="0"/>
          <c:showVal val="1"/>
          <c:showCatName val="0"/>
          <c:showSerName val="0"/>
          <c:showPercent val="0"/>
          <c:showBubbleSize val="0"/>
        </c:dLbls>
        <c:gapWidth val="219"/>
        <c:overlap val="-27"/>
        <c:axId val="302374192"/>
        <c:axId val="617687856"/>
      </c:barChart>
      <c:catAx>
        <c:axId val="30237419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617687856"/>
        <c:crosses val="autoZero"/>
        <c:auto val="1"/>
        <c:lblAlgn val="ctr"/>
        <c:lblOffset val="100"/>
        <c:noMultiLvlLbl val="0"/>
      </c:catAx>
      <c:valAx>
        <c:axId val="617687856"/>
        <c:scaling>
          <c:orientation val="minMax"/>
        </c:scaling>
        <c:delete val="0"/>
        <c:axPos val="l"/>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GB"/>
                  <a:t>Number</a:t>
                </a:r>
                <a:r>
                  <a:rPr lang="en-GB" baseline="0"/>
                  <a:t> of responses </a:t>
                </a:r>
                <a:endParaRPr lang="en-GB"/>
              </a:p>
            </c:rich>
          </c:tx>
          <c:layout>
            <c:manualLayout>
              <c:xMode val="edge"/>
              <c:yMode val="edge"/>
              <c:x val="2.9618659755646058E-3"/>
              <c:y val="0.40314524729899426"/>
            </c:manualLayout>
          </c:layout>
          <c:overlay val="0"/>
          <c:spPr>
            <a:noFill/>
            <a:ln>
              <a:noFill/>
            </a:ln>
            <a:effectLst/>
          </c:sp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000" b="1" i="0" u="none" strike="noStrike" kern="1200" baseline="0">
                <a:solidFill>
                  <a:srgbClr val="0070C0"/>
                </a:solidFill>
                <a:latin typeface="+mn-lt"/>
                <a:ea typeface="+mn-ea"/>
                <a:cs typeface="+mn-cs"/>
              </a:defRPr>
            </a:pPr>
            <a:endParaRPr lang="en-US"/>
          </a:p>
        </c:txPr>
        <c:crossAx val="302374192"/>
        <c:crosses val="autoZero"/>
        <c:crossBetween val="between"/>
      </c:valAx>
    </c:plotArea>
    <c:plotVisOnly val="1"/>
    <c:dispBlanksAs val="gap"/>
    <c:showDLblsOverMax val="0"/>
  </c:chart>
  <c:spPr>
    <a:solidFill>
      <a:schemeClr val="bg1"/>
    </a:solidFill>
    <a:ln w="28575" cap="flat" cmpd="sng" algn="ctr">
      <a:noFill/>
      <a:round/>
    </a:ln>
    <a:effectLst/>
  </c:spPr>
  <c:txPr>
    <a:bodyPr/>
    <a:lstStyle/>
    <a:p>
      <a:pPr>
        <a:defRPr/>
      </a:pPr>
      <a:endParaRPr lang="en-US"/>
    </a:p>
  </c:txPr>
  <c:externalData r:id="rId1">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sz="1400" b="1">
                <a:solidFill>
                  <a:srgbClr val="0070C0"/>
                </a:solidFill>
              </a:rPr>
              <a:t>PCMW</a:t>
            </a:r>
            <a:r>
              <a:rPr lang="en-US" sz="1400" b="1" baseline="0">
                <a:solidFill>
                  <a:srgbClr val="0070C0"/>
                </a:solidFill>
              </a:rPr>
              <a:t> Outcome 3: Support for well-being, prevention &amp; self-care</a:t>
            </a:r>
            <a:endParaRPr lang="en-US" sz="1400" b="1">
              <a:solidFill>
                <a:srgbClr val="0070C0"/>
              </a:solidFill>
            </a:endParaRPr>
          </a:p>
        </c:rich>
      </c:tx>
      <c:layout>
        <c:manualLayout>
          <c:xMode val="edge"/>
          <c:yMode val="edge"/>
          <c:x val="0.1412005939333946"/>
          <c:y val="2.7915835517970972E-2"/>
        </c:manualLayout>
      </c:layout>
      <c:overlay val="0"/>
      <c:spPr>
        <a:noFill/>
        <a:ln>
          <a:noFill/>
        </a:ln>
        <a:effectLst/>
      </c:spPr>
    </c:title>
    <c:autoTitleDeleted val="0"/>
    <c:plotArea>
      <c:layout/>
      <c:barChart>
        <c:barDir val="col"/>
        <c:grouping val="clustered"/>
        <c:varyColors val="0"/>
        <c:ser>
          <c:idx val="1"/>
          <c:order val="0"/>
          <c:spPr>
            <a:solidFill>
              <a:schemeClr val="accent2"/>
            </a:solidFill>
          </c:spPr>
          <c:invertIfNegative val="0"/>
          <c:dPt>
            <c:idx val="1"/>
            <c:invertIfNegative val="0"/>
            <c:bubble3D val="0"/>
            <c:spPr>
              <a:solidFill>
                <a:schemeClr val="accent6"/>
              </a:solidFill>
            </c:spPr>
            <c:extLst>
              <c:ext xmlns:c16="http://schemas.microsoft.com/office/drawing/2014/chart" uri="{C3380CC4-5D6E-409C-BE32-E72D297353CC}">
                <c16:uniqueId val="{00000004-411A-4F11-9878-B3D8636936A0}"/>
              </c:ext>
            </c:extLst>
          </c:dPt>
          <c:dPt>
            <c:idx val="2"/>
            <c:invertIfNegative val="0"/>
            <c:bubble3D val="0"/>
            <c:spPr>
              <a:solidFill>
                <a:srgbClr val="00B0F0"/>
              </a:solidFill>
              <a:ln>
                <a:noFill/>
              </a:ln>
              <a:effectLst/>
            </c:spPr>
            <c:extLst>
              <c:ext xmlns:c16="http://schemas.microsoft.com/office/drawing/2014/chart" uri="{C3380CC4-5D6E-409C-BE32-E72D297353CC}">
                <c16:uniqueId val="{00000001-84E9-46F9-BC17-54713017BE6F}"/>
              </c:ext>
            </c:extLst>
          </c:dPt>
          <c:dPt>
            <c:idx val="3"/>
            <c:invertIfNegative val="0"/>
            <c:bubble3D val="0"/>
            <c:spPr>
              <a:solidFill>
                <a:srgbClr val="00B050"/>
              </a:solidFill>
              <a:ln>
                <a:noFill/>
              </a:ln>
              <a:effectLst/>
            </c:spPr>
            <c:extLst>
              <c:ext xmlns:c16="http://schemas.microsoft.com/office/drawing/2014/chart" uri="{C3380CC4-5D6E-409C-BE32-E72D297353CC}">
                <c16:uniqueId val="{00000003-84E9-46F9-BC17-54713017BE6F}"/>
              </c:ext>
            </c:extLst>
          </c:dPt>
          <c:dLbls>
            <c:spPr>
              <a:noFill/>
              <a:ln>
                <a:noFill/>
              </a:ln>
              <a:effectLst/>
            </c:sp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ext>
            </c:extLst>
          </c:dLbls>
          <c:cat>
            <c:strRef>
              <c:f>'[JESS Copy of Cluster Self-Reflection - Data for report PCMW - VT Edits.xlsx]PCWM Outcome 3'!$A$2:$A$5</c:f>
              <c:strCache>
                <c:ptCount val="4"/>
                <c:pt idx="0">
                  <c:v>Pre-Foundation</c:v>
                </c:pt>
                <c:pt idx="1">
                  <c:v>Foundation</c:v>
                </c:pt>
                <c:pt idx="2">
                  <c:v>Developing</c:v>
                </c:pt>
                <c:pt idx="3">
                  <c:v>Mature </c:v>
                </c:pt>
              </c:strCache>
            </c:strRef>
          </c:cat>
          <c:val>
            <c:numRef>
              <c:f>'[JESS Copy of Cluster Self-Reflection - Data for report PCMW - VT Edits.xlsx]PCWM Outcome 3'!$B$2:$B$5</c:f>
              <c:numCache>
                <c:formatCode>General</c:formatCode>
                <c:ptCount val="4"/>
                <c:pt idx="0">
                  <c:v>0</c:v>
                </c:pt>
                <c:pt idx="1">
                  <c:v>11</c:v>
                </c:pt>
                <c:pt idx="2">
                  <c:v>26</c:v>
                </c:pt>
                <c:pt idx="3">
                  <c:v>9</c:v>
                </c:pt>
              </c:numCache>
            </c:numRef>
          </c:val>
          <c:extLst>
            <c:ext xmlns:c16="http://schemas.microsoft.com/office/drawing/2014/chart" uri="{C3380CC4-5D6E-409C-BE32-E72D297353CC}">
              <c16:uniqueId val="{00000004-84E9-46F9-BC17-54713017BE6F}"/>
            </c:ext>
          </c:extLst>
        </c:ser>
        <c:dLbls>
          <c:dLblPos val="outEnd"/>
          <c:showLegendKey val="0"/>
          <c:showVal val="1"/>
          <c:showCatName val="0"/>
          <c:showSerName val="0"/>
          <c:showPercent val="0"/>
          <c:showBubbleSize val="0"/>
        </c:dLbls>
        <c:gapWidth val="219"/>
        <c:overlap val="-27"/>
        <c:axId val="302374192"/>
        <c:axId val="617687856"/>
      </c:barChart>
      <c:catAx>
        <c:axId val="30237419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617687856"/>
        <c:crosses val="autoZero"/>
        <c:auto val="1"/>
        <c:lblAlgn val="ctr"/>
        <c:lblOffset val="100"/>
        <c:noMultiLvlLbl val="0"/>
      </c:catAx>
      <c:valAx>
        <c:axId val="617687856"/>
        <c:scaling>
          <c:orientation val="minMax"/>
        </c:scaling>
        <c:delete val="0"/>
        <c:axPos val="l"/>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GB"/>
                  <a:t>Number</a:t>
                </a:r>
                <a:r>
                  <a:rPr lang="en-GB" baseline="0"/>
                  <a:t> of responses </a:t>
                </a:r>
                <a:endParaRPr lang="en-GB"/>
              </a:p>
            </c:rich>
          </c:tx>
          <c:layout>
            <c:manualLayout>
              <c:xMode val="edge"/>
              <c:yMode val="edge"/>
              <c:x val="2.9618659755646058E-3"/>
              <c:y val="0.40314524729899426"/>
            </c:manualLayout>
          </c:layout>
          <c:overlay val="0"/>
          <c:spPr>
            <a:noFill/>
            <a:ln>
              <a:noFill/>
            </a:ln>
            <a:effectLst/>
          </c:sp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000" b="1" i="0" u="none" strike="noStrike" kern="1200" baseline="0">
                <a:solidFill>
                  <a:srgbClr val="0070C0"/>
                </a:solidFill>
                <a:latin typeface="+mn-lt"/>
                <a:ea typeface="+mn-ea"/>
                <a:cs typeface="+mn-cs"/>
              </a:defRPr>
            </a:pPr>
            <a:endParaRPr lang="en-US"/>
          </a:p>
        </c:txPr>
        <c:crossAx val="302374192"/>
        <c:crosses val="autoZero"/>
        <c:crossBetween val="between"/>
      </c:valAx>
    </c:plotArea>
    <c:plotVisOnly val="1"/>
    <c:dispBlanksAs val="gap"/>
    <c:showDLblsOverMax val="0"/>
  </c:chart>
  <c:spPr>
    <a:solidFill>
      <a:schemeClr val="bg1"/>
    </a:solidFill>
    <a:ln w="28575" cap="flat" cmpd="sng" algn="ctr">
      <a:noFill/>
      <a:round/>
    </a:ln>
    <a:effectLst/>
  </c:spPr>
  <c:txPr>
    <a:bodyPr/>
    <a:lstStyle/>
    <a:p>
      <a:pPr>
        <a:defRPr/>
      </a:pPr>
      <a:endParaRPr lang="en-US"/>
    </a:p>
  </c:txPr>
  <c:externalData r:id="rId1">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sz="1400" b="1">
                <a:solidFill>
                  <a:srgbClr val="0070C0"/>
                </a:solidFill>
              </a:rPr>
              <a:t>PCMW</a:t>
            </a:r>
            <a:r>
              <a:rPr lang="en-US" sz="1400" b="1" baseline="0">
                <a:solidFill>
                  <a:srgbClr val="0070C0"/>
                </a:solidFill>
              </a:rPr>
              <a:t> Outcome 4: Local Services</a:t>
            </a:r>
            <a:endParaRPr lang="en-US" sz="1400" b="1">
              <a:solidFill>
                <a:srgbClr val="0070C0"/>
              </a:solidFill>
            </a:endParaRPr>
          </a:p>
        </c:rich>
      </c:tx>
      <c:layout>
        <c:manualLayout>
          <c:xMode val="edge"/>
          <c:yMode val="edge"/>
          <c:x val="0.24462059125726168"/>
          <c:y val="5.3109385217632768E-2"/>
        </c:manualLayout>
      </c:layout>
      <c:overlay val="0"/>
      <c:spPr>
        <a:noFill/>
        <a:ln>
          <a:noFill/>
        </a:ln>
        <a:effectLst/>
      </c:spPr>
    </c:title>
    <c:autoTitleDeleted val="0"/>
    <c:plotArea>
      <c:layout/>
      <c:barChart>
        <c:barDir val="col"/>
        <c:grouping val="clustered"/>
        <c:varyColors val="0"/>
        <c:ser>
          <c:idx val="1"/>
          <c:order val="0"/>
          <c:spPr>
            <a:solidFill>
              <a:srgbClr val="002060"/>
            </a:solidFill>
          </c:spPr>
          <c:invertIfNegative val="0"/>
          <c:dPt>
            <c:idx val="1"/>
            <c:invertIfNegative val="0"/>
            <c:bubble3D val="0"/>
            <c:spPr>
              <a:solidFill>
                <a:schemeClr val="accent6"/>
              </a:solidFill>
              <a:ln>
                <a:noFill/>
              </a:ln>
              <a:effectLst/>
            </c:spPr>
            <c:extLst>
              <c:ext xmlns:c16="http://schemas.microsoft.com/office/drawing/2014/chart" uri="{C3380CC4-5D6E-409C-BE32-E72D297353CC}">
                <c16:uniqueId val="{00000001-AA13-402C-85EF-1B9C10621BFA}"/>
              </c:ext>
            </c:extLst>
          </c:dPt>
          <c:dPt>
            <c:idx val="2"/>
            <c:invertIfNegative val="0"/>
            <c:bubble3D val="0"/>
            <c:spPr>
              <a:solidFill>
                <a:srgbClr val="00B0F0"/>
              </a:solidFill>
              <a:ln>
                <a:noFill/>
              </a:ln>
              <a:effectLst/>
            </c:spPr>
            <c:extLst>
              <c:ext xmlns:c16="http://schemas.microsoft.com/office/drawing/2014/chart" uri="{C3380CC4-5D6E-409C-BE32-E72D297353CC}">
                <c16:uniqueId val="{00000003-AA13-402C-85EF-1B9C10621BFA}"/>
              </c:ext>
            </c:extLst>
          </c:dPt>
          <c:dPt>
            <c:idx val="3"/>
            <c:invertIfNegative val="0"/>
            <c:bubble3D val="0"/>
            <c:spPr>
              <a:solidFill>
                <a:srgbClr val="00B050"/>
              </a:solidFill>
              <a:ln>
                <a:noFill/>
              </a:ln>
              <a:effectLst/>
            </c:spPr>
            <c:extLst>
              <c:ext xmlns:c16="http://schemas.microsoft.com/office/drawing/2014/chart" uri="{C3380CC4-5D6E-409C-BE32-E72D297353CC}">
                <c16:uniqueId val="{00000005-AA13-402C-85EF-1B9C10621BFA}"/>
              </c:ext>
            </c:extLst>
          </c:dPt>
          <c:dLbls>
            <c:spPr>
              <a:noFill/>
              <a:ln>
                <a:noFill/>
              </a:ln>
              <a:effectLst/>
            </c:sp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ext>
            </c:extLst>
          </c:dLbls>
          <c:cat>
            <c:strRef>
              <c:f>'[JESS Copy of Cluster Self-Reflection - Data for report PCMW - VT Edits.xlsx]PCMW Outcome 4'!$A$2:$A$5</c:f>
              <c:strCache>
                <c:ptCount val="4"/>
                <c:pt idx="0">
                  <c:v>Pre-Foundation</c:v>
                </c:pt>
                <c:pt idx="1">
                  <c:v>Foundation</c:v>
                </c:pt>
                <c:pt idx="2">
                  <c:v>Developing</c:v>
                </c:pt>
                <c:pt idx="3">
                  <c:v>Mature </c:v>
                </c:pt>
              </c:strCache>
            </c:strRef>
          </c:cat>
          <c:val>
            <c:numRef>
              <c:f>'[JESS Copy of Cluster Self-Reflection - Data for report PCMW - VT Edits.xlsx]PCMW Outcome 4'!$B$2:$B$5</c:f>
              <c:numCache>
                <c:formatCode>General</c:formatCode>
                <c:ptCount val="4"/>
                <c:pt idx="0">
                  <c:v>1</c:v>
                </c:pt>
                <c:pt idx="1">
                  <c:v>8</c:v>
                </c:pt>
                <c:pt idx="2">
                  <c:v>23</c:v>
                </c:pt>
                <c:pt idx="3">
                  <c:v>14</c:v>
                </c:pt>
              </c:numCache>
            </c:numRef>
          </c:val>
          <c:extLst>
            <c:ext xmlns:c16="http://schemas.microsoft.com/office/drawing/2014/chart" uri="{C3380CC4-5D6E-409C-BE32-E72D297353CC}">
              <c16:uniqueId val="{00000006-AA13-402C-85EF-1B9C10621BFA}"/>
            </c:ext>
          </c:extLst>
        </c:ser>
        <c:dLbls>
          <c:dLblPos val="outEnd"/>
          <c:showLegendKey val="0"/>
          <c:showVal val="1"/>
          <c:showCatName val="0"/>
          <c:showSerName val="0"/>
          <c:showPercent val="0"/>
          <c:showBubbleSize val="0"/>
        </c:dLbls>
        <c:gapWidth val="219"/>
        <c:overlap val="-27"/>
        <c:axId val="302374192"/>
        <c:axId val="617687856"/>
      </c:barChart>
      <c:catAx>
        <c:axId val="30237419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617687856"/>
        <c:crosses val="autoZero"/>
        <c:auto val="1"/>
        <c:lblAlgn val="ctr"/>
        <c:lblOffset val="100"/>
        <c:noMultiLvlLbl val="0"/>
      </c:catAx>
      <c:valAx>
        <c:axId val="617687856"/>
        <c:scaling>
          <c:orientation val="minMax"/>
        </c:scaling>
        <c:delete val="0"/>
        <c:axPos val="l"/>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GB"/>
                  <a:t>Number</a:t>
                </a:r>
                <a:r>
                  <a:rPr lang="en-GB" baseline="0"/>
                  <a:t> of responses </a:t>
                </a:r>
                <a:endParaRPr lang="en-GB"/>
              </a:p>
            </c:rich>
          </c:tx>
          <c:layout>
            <c:manualLayout>
              <c:xMode val="edge"/>
              <c:yMode val="edge"/>
              <c:x val="2.9618659755646058E-3"/>
              <c:y val="0.40314524729899426"/>
            </c:manualLayout>
          </c:layout>
          <c:overlay val="0"/>
          <c:spPr>
            <a:noFill/>
            <a:ln>
              <a:noFill/>
            </a:ln>
            <a:effectLst/>
          </c:sp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000" b="1" i="0" u="none" strike="noStrike" kern="1200" baseline="0">
                <a:solidFill>
                  <a:srgbClr val="0070C0"/>
                </a:solidFill>
                <a:latin typeface="+mn-lt"/>
                <a:ea typeface="+mn-ea"/>
                <a:cs typeface="+mn-cs"/>
              </a:defRPr>
            </a:pPr>
            <a:endParaRPr lang="en-US"/>
          </a:p>
        </c:txPr>
        <c:crossAx val="302374192"/>
        <c:crosses val="autoZero"/>
        <c:crossBetween val="between"/>
      </c:valAx>
    </c:plotArea>
    <c:plotVisOnly val="1"/>
    <c:dispBlanksAs val="gap"/>
    <c:showDLblsOverMax val="0"/>
  </c:chart>
  <c:spPr>
    <a:solidFill>
      <a:schemeClr val="bg1"/>
    </a:solidFill>
    <a:ln w="28575" cap="flat" cmpd="sng" algn="ctr">
      <a:noFill/>
      <a:round/>
    </a:ln>
    <a:effectLst/>
  </c:spPr>
  <c:txPr>
    <a:bodyPr/>
    <a:lstStyle/>
    <a:p>
      <a:pPr>
        <a:defRPr/>
      </a:pPr>
      <a:endParaRPr lang="en-US"/>
    </a:p>
  </c:txPr>
  <c:externalData r:id="rId1">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sz="1400" b="1">
                <a:solidFill>
                  <a:srgbClr val="0070C0"/>
                </a:solidFill>
              </a:rPr>
              <a:t>PCMW</a:t>
            </a:r>
            <a:r>
              <a:rPr lang="en-US" sz="1400" b="1" baseline="0">
                <a:solidFill>
                  <a:srgbClr val="0070C0"/>
                </a:solidFill>
              </a:rPr>
              <a:t> Outcome 5: Seamless Working</a:t>
            </a:r>
            <a:endParaRPr lang="en-US" sz="1400" b="1">
              <a:solidFill>
                <a:srgbClr val="0070C0"/>
              </a:solidFill>
            </a:endParaRPr>
          </a:p>
        </c:rich>
      </c:tx>
      <c:layout>
        <c:manualLayout>
          <c:xMode val="edge"/>
          <c:yMode val="edge"/>
          <c:x val="0.2150857142857143"/>
          <c:y val="3.8741808217369056E-2"/>
        </c:manualLayout>
      </c:layout>
      <c:overlay val="0"/>
      <c:spPr>
        <a:noFill/>
        <a:ln>
          <a:noFill/>
        </a:ln>
        <a:effectLst/>
      </c:spPr>
    </c:title>
    <c:autoTitleDeleted val="0"/>
    <c:plotArea>
      <c:layout/>
      <c:barChart>
        <c:barDir val="col"/>
        <c:grouping val="clustered"/>
        <c:varyColors val="0"/>
        <c:ser>
          <c:idx val="0"/>
          <c:order val="0"/>
          <c:invertIfNegative val="0"/>
          <c:dPt>
            <c:idx val="0"/>
            <c:invertIfNegative val="0"/>
            <c:bubble3D val="0"/>
            <c:spPr>
              <a:solidFill>
                <a:srgbClr val="002060"/>
              </a:solidFill>
              <a:ln>
                <a:noFill/>
              </a:ln>
              <a:effectLst/>
            </c:spPr>
            <c:extLst>
              <c:ext xmlns:c16="http://schemas.microsoft.com/office/drawing/2014/chart" uri="{C3380CC4-5D6E-409C-BE32-E72D297353CC}">
                <c16:uniqueId val="{00000001-8514-4B3A-BCB5-8E0C4774EA35}"/>
              </c:ext>
            </c:extLst>
          </c:dPt>
          <c:dPt>
            <c:idx val="1"/>
            <c:invertIfNegative val="0"/>
            <c:bubble3D val="0"/>
            <c:spPr>
              <a:solidFill>
                <a:schemeClr val="accent6"/>
              </a:solidFill>
            </c:spPr>
            <c:extLst>
              <c:ext xmlns:c16="http://schemas.microsoft.com/office/drawing/2014/chart" uri="{C3380CC4-5D6E-409C-BE32-E72D297353CC}">
                <c16:uniqueId val="{00000003-8514-4B3A-BCB5-8E0C4774EA35}"/>
              </c:ext>
            </c:extLst>
          </c:dPt>
          <c:dPt>
            <c:idx val="2"/>
            <c:invertIfNegative val="0"/>
            <c:bubble3D val="0"/>
            <c:spPr>
              <a:solidFill>
                <a:srgbClr val="00B0F0"/>
              </a:solidFill>
              <a:ln>
                <a:noFill/>
              </a:ln>
              <a:effectLst/>
            </c:spPr>
            <c:extLst>
              <c:ext xmlns:c16="http://schemas.microsoft.com/office/drawing/2014/chart" uri="{C3380CC4-5D6E-409C-BE32-E72D297353CC}">
                <c16:uniqueId val="{00000005-8514-4B3A-BCB5-8E0C4774EA35}"/>
              </c:ext>
            </c:extLst>
          </c:dPt>
          <c:dPt>
            <c:idx val="3"/>
            <c:invertIfNegative val="0"/>
            <c:bubble3D val="0"/>
            <c:spPr>
              <a:solidFill>
                <a:srgbClr val="00B050"/>
              </a:solidFill>
              <a:ln>
                <a:noFill/>
              </a:ln>
              <a:effectLst/>
            </c:spPr>
            <c:extLst>
              <c:ext xmlns:c16="http://schemas.microsoft.com/office/drawing/2014/chart" uri="{C3380CC4-5D6E-409C-BE32-E72D297353CC}">
                <c16:uniqueId val="{00000007-8514-4B3A-BCB5-8E0C4774EA35}"/>
              </c:ext>
            </c:extLst>
          </c:dPt>
          <c:dLbls>
            <c:spPr>
              <a:noFill/>
              <a:ln>
                <a:noFill/>
              </a:ln>
              <a:effectLst/>
            </c:sp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ext>
            </c:extLst>
          </c:dLbls>
          <c:cat>
            <c:strRef>
              <c:f>'[JESS Copy of Cluster Self-Reflection - Data for report PCMW - VT Edits.xlsx]PCMW Outcome 5'!$A$2:$A$5</c:f>
              <c:strCache>
                <c:ptCount val="4"/>
                <c:pt idx="0">
                  <c:v>Pre-Foundation</c:v>
                </c:pt>
                <c:pt idx="1">
                  <c:v>Foundation</c:v>
                </c:pt>
                <c:pt idx="2">
                  <c:v>Developing</c:v>
                </c:pt>
                <c:pt idx="3">
                  <c:v>Mature </c:v>
                </c:pt>
              </c:strCache>
            </c:strRef>
          </c:cat>
          <c:val>
            <c:numRef>
              <c:f>'[JESS Copy of Cluster Self-Reflection - Data for report PCMW - VT Edits.xlsx]PCMW Outcome 5'!$B$2:$B$5</c:f>
              <c:numCache>
                <c:formatCode>General</c:formatCode>
                <c:ptCount val="4"/>
                <c:pt idx="0">
                  <c:v>4</c:v>
                </c:pt>
                <c:pt idx="1">
                  <c:v>15</c:v>
                </c:pt>
                <c:pt idx="2">
                  <c:v>20</c:v>
                </c:pt>
                <c:pt idx="3">
                  <c:v>7</c:v>
                </c:pt>
              </c:numCache>
            </c:numRef>
          </c:val>
          <c:extLst>
            <c:ext xmlns:c16="http://schemas.microsoft.com/office/drawing/2014/chart" uri="{C3380CC4-5D6E-409C-BE32-E72D297353CC}">
              <c16:uniqueId val="{00000008-8514-4B3A-BCB5-8E0C4774EA35}"/>
            </c:ext>
          </c:extLst>
        </c:ser>
        <c:dLbls>
          <c:dLblPos val="outEnd"/>
          <c:showLegendKey val="0"/>
          <c:showVal val="1"/>
          <c:showCatName val="0"/>
          <c:showSerName val="0"/>
          <c:showPercent val="0"/>
          <c:showBubbleSize val="0"/>
        </c:dLbls>
        <c:gapWidth val="219"/>
        <c:overlap val="-27"/>
        <c:axId val="302374192"/>
        <c:axId val="617687856"/>
      </c:barChart>
      <c:catAx>
        <c:axId val="30237419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617687856"/>
        <c:crosses val="autoZero"/>
        <c:auto val="1"/>
        <c:lblAlgn val="ctr"/>
        <c:lblOffset val="100"/>
        <c:noMultiLvlLbl val="0"/>
      </c:catAx>
      <c:valAx>
        <c:axId val="617687856"/>
        <c:scaling>
          <c:orientation val="minMax"/>
        </c:scaling>
        <c:delete val="0"/>
        <c:axPos val="l"/>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GB"/>
                  <a:t>Number</a:t>
                </a:r>
                <a:r>
                  <a:rPr lang="en-GB" baseline="0"/>
                  <a:t> of responses </a:t>
                </a:r>
                <a:endParaRPr lang="en-GB"/>
              </a:p>
            </c:rich>
          </c:tx>
          <c:layout>
            <c:manualLayout>
              <c:xMode val="edge"/>
              <c:yMode val="edge"/>
              <c:x val="2.9618659755646058E-3"/>
              <c:y val="0.40314524729899426"/>
            </c:manualLayout>
          </c:layout>
          <c:overlay val="0"/>
          <c:spPr>
            <a:noFill/>
            <a:ln>
              <a:noFill/>
            </a:ln>
            <a:effectLst/>
          </c:sp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000" b="1" i="0" u="none" strike="noStrike" kern="1200" baseline="0">
                <a:solidFill>
                  <a:srgbClr val="0070C0"/>
                </a:solidFill>
                <a:latin typeface="+mn-lt"/>
                <a:ea typeface="+mn-ea"/>
                <a:cs typeface="+mn-cs"/>
              </a:defRPr>
            </a:pPr>
            <a:endParaRPr lang="en-US"/>
          </a:p>
        </c:txPr>
        <c:crossAx val="302374192"/>
        <c:crosses val="autoZero"/>
        <c:crossBetween val="between"/>
      </c:valAx>
    </c:plotArea>
    <c:plotVisOnly val="1"/>
    <c:dispBlanksAs val="gap"/>
    <c:showDLblsOverMax val="0"/>
  </c:chart>
  <c:spPr>
    <a:solidFill>
      <a:schemeClr val="bg1"/>
    </a:solidFill>
    <a:ln w="28575" cap="flat" cmpd="sng" algn="ctr">
      <a:noFill/>
      <a:round/>
    </a:ln>
    <a:effectLst/>
  </c:spPr>
  <c:txPr>
    <a:bodyPr/>
    <a:lstStyle/>
    <a:p>
      <a:pPr>
        <a:defRPr/>
      </a:pPr>
      <a:endParaRPr lang="en-US"/>
    </a:p>
  </c:txPr>
  <c:externalData r:id="rId1">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sz="1400" b="1">
                <a:solidFill>
                  <a:srgbClr val="0070C0"/>
                </a:solidFill>
              </a:rPr>
              <a:t>PCMW</a:t>
            </a:r>
            <a:r>
              <a:rPr lang="en-US" sz="1400" b="1" baseline="0">
                <a:solidFill>
                  <a:srgbClr val="0070C0"/>
                </a:solidFill>
              </a:rPr>
              <a:t> Outcome 6: Safe &amp; Effective Call handling, signposting &amp; triage</a:t>
            </a:r>
            <a:endParaRPr lang="en-US" sz="1400" b="1">
              <a:solidFill>
                <a:srgbClr val="0070C0"/>
              </a:solidFill>
            </a:endParaRPr>
          </a:p>
        </c:rich>
      </c:tx>
      <c:layout>
        <c:manualLayout>
          <c:xMode val="edge"/>
          <c:yMode val="edge"/>
          <c:x val="0.14560032688432245"/>
          <c:y val="2.5347595701480711E-2"/>
        </c:manualLayout>
      </c:layout>
      <c:overlay val="0"/>
      <c:spPr>
        <a:noFill/>
        <a:ln>
          <a:noFill/>
        </a:ln>
        <a:effectLst/>
      </c:spPr>
    </c:title>
    <c:autoTitleDeleted val="0"/>
    <c:plotArea>
      <c:layout/>
      <c:barChart>
        <c:barDir val="col"/>
        <c:grouping val="clustered"/>
        <c:varyColors val="0"/>
        <c:ser>
          <c:idx val="1"/>
          <c:order val="0"/>
          <c:spPr>
            <a:solidFill>
              <a:schemeClr val="accent2"/>
            </a:solidFill>
          </c:spPr>
          <c:invertIfNegative val="0"/>
          <c:dPt>
            <c:idx val="0"/>
            <c:invertIfNegative val="0"/>
            <c:bubble3D val="0"/>
            <c:spPr>
              <a:solidFill>
                <a:srgbClr val="002060"/>
              </a:solidFill>
              <a:ln>
                <a:noFill/>
              </a:ln>
              <a:effectLst/>
            </c:spPr>
            <c:extLst>
              <c:ext xmlns:c16="http://schemas.microsoft.com/office/drawing/2014/chart" uri="{C3380CC4-5D6E-409C-BE32-E72D297353CC}">
                <c16:uniqueId val="{00000001-569E-4A50-9416-8B0490F9CFEC}"/>
              </c:ext>
            </c:extLst>
          </c:dPt>
          <c:dPt>
            <c:idx val="1"/>
            <c:invertIfNegative val="0"/>
            <c:bubble3D val="0"/>
            <c:spPr>
              <a:solidFill>
                <a:schemeClr val="accent6"/>
              </a:solidFill>
            </c:spPr>
            <c:extLst>
              <c:ext xmlns:c16="http://schemas.microsoft.com/office/drawing/2014/chart" uri="{C3380CC4-5D6E-409C-BE32-E72D297353CC}">
                <c16:uniqueId val="{00000006-32DA-41D1-AB4F-42FF04D440CA}"/>
              </c:ext>
            </c:extLst>
          </c:dPt>
          <c:dPt>
            <c:idx val="2"/>
            <c:invertIfNegative val="0"/>
            <c:bubble3D val="0"/>
            <c:spPr>
              <a:solidFill>
                <a:srgbClr val="00B0F0"/>
              </a:solidFill>
              <a:ln>
                <a:noFill/>
              </a:ln>
              <a:effectLst/>
            </c:spPr>
            <c:extLst>
              <c:ext xmlns:c16="http://schemas.microsoft.com/office/drawing/2014/chart" uri="{C3380CC4-5D6E-409C-BE32-E72D297353CC}">
                <c16:uniqueId val="{00000003-569E-4A50-9416-8B0490F9CFEC}"/>
              </c:ext>
            </c:extLst>
          </c:dPt>
          <c:dPt>
            <c:idx val="3"/>
            <c:invertIfNegative val="0"/>
            <c:bubble3D val="0"/>
            <c:spPr>
              <a:solidFill>
                <a:srgbClr val="00B050"/>
              </a:solidFill>
              <a:ln>
                <a:noFill/>
              </a:ln>
              <a:effectLst/>
            </c:spPr>
            <c:extLst>
              <c:ext xmlns:c16="http://schemas.microsoft.com/office/drawing/2014/chart" uri="{C3380CC4-5D6E-409C-BE32-E72D297353CC}">
                <c16:uniqueId val="{00000005-569E-4A50-9416-8B0490F9CFEC}"/>
              </c:ext>
            </c:extLst>
          </c:dPt>
          <c:dLbls>
            <c:spPr>
              <a:noFill/>
              <a:ln>
                <a:noFill/>
              </a:ln>
              <a:effectLst/>
            </c:sp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ext>
            </c:extLst>
          </c:dLbls>
          <c:cat>
            <c:strRef>
              <c:f>'[JESS Copy of Cluster Self-Reflection - Data for report PCMW - VT Edits.xlsx]PCMW Outcome 6'!$A$2:$A$5</c:f>
              <c:strCache>
                <c:ptCount val="4"/>
                <c:pt idx="0">
                  <c:v>Pre-Foundation</c:v>
                </c:pt>
                <c:pt idx="1">
                  <c:v>Foundation</c:v>
                </c:pt>
                <c:pt idx="2">
                  <c:v>Developing</c:v>
                </c:pt>
                <c:pt idx="3">
                  <c:v>Mature </c:v>
                </c:pt>
              </c:strCache>
            </c:strRef>
          </c:cat>
          <c:val>
            <c:numRef>
              <c:f>'[JESS Copy of Cluster Self-Reflection - Data for report PCMW - VT Edits.xlsx]PCMW Outcome 6'!$B$2:$B$5</c:f>
              <c:numCache>
                <c:formatCode>General</c:formatCode>
                <c:ptCount val="4"/>
                <c:pt idx="0">
                  <c:v>9</c:v>
                </c:pt>
                <c:pt idx="1">
                  <c:v>14</c:v>
                </c:pt>
                <c:pt idx="2">
                  <c:v>13</c:v>
                </c:pt>
                <c:pt idx="3">
                  <c:v>10</c:v>
                </c:pt>
              </c:numCache>
            </c:numRef>
          </c:val>
          <c:extLst>
            <c:ext xmlns:c16="http://schemas.microsoft.com/office/drawing/2014/chart" uri="{C3380CC4-5D6E-409C-BE32-E72D297353CC}">
              <c16:uniqueId val="{00000006-569E-4A50-9416-8B0490F9CFEC}"/>
            </c:ext>
          </c:extLst>
        </c:ser>
        <c:dLbls>
          <c:dLblPos val="outEnd"/>
          <c:showLegendKey val="0"/>
          <c:showVal val="1"/>
          <c:showCatName val="0"/>
          <c:showSerName val="0"/>
          <c:showPercent val="0"/>
          <c:showBubbleSize val="0"/>
        </c:dLbls>
        <c:gapWidth val="219"/>
        <c:overlap val="-27"/>
        <c:axId val="302374192"/>
        <c:axId val="617687856"/>
      </c:barChart>
      <c:catAx>
        <c:axId val="30237419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617687856"/>
        <c:crosses val="autoZero"/>
        <c:auto val="1"/>
        <c:lblAlgn val="ctr"/>
        <c:lblOffset val="100"/>
        <c:noMultiLvlLbl val="0"/>
      </c:catAx>
      <c:valAx>
        <c:axId val="617687856"/>
        <c:scaling>
          <c:orientation val="minMax"/>
        </c:scaling>
        <c:delete val="0"/>
        <c:axPos val="l"/>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GB"/>
                  <a:t>Number</a:t>
                </a:r>
                <a:r>
                  <a:rPr lang="en-GB" baseline="0"/>
                  <a:t> of responses </a:t>
                </a:r>
                <a:endParaRPr lang="en-GB"/>
              </a:p>
            </c:rich>
          </c:tx>
          <c:layout>
            <c:manualLayout>
              <c:xMode val="edge"/>
              <c:yMode val="edge"/>
              <c:x val="2.9618659755646058E-3"/>
              <c:y val="0.40314524729899426"/>
            </c:manualLayout>
          </c:layout>
          <c:overlay val="0"/>
          <c:spPr>
            <a:noFill/>
            <a:ln>
              <a:noFill/>
            </a:ln>
            <a:effectLst/>
          </c:sp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000" b="1" i="0" u="none" strike="noStrike" kern="1200" baseline="0">
                <a:solidFill>
                  <a:srgbClr val="0070C0"/>
                </a:solidFill>
                <a:latin typeface="+mn-lt"/>
                <a:ea typeface="+mn-ea"/>
                <a:cs typeface="+mn-cs"/>
              </a:defRPr>
            </a:pPr>
            <a:endParaRPr lang="en-US"/>
          </a:p>
        </c:txPr>
        <c:crossAx val="302374192"/>
        <c:crosses val="autoZero"/>
        <c:crossBetween val="between"/>
      </c:valAx>
    </c:plotArea>
    <c:plotVisOnly val="1"/>
    <c:dispBlanksAs val="gap"/>
    <c:showDLblsOverMax val="0"/>
  </c:chart>
  <c:spPr>
    <a:solidFill>
      <a:schemeClr val="bg1"/>
    </a:solidFill>
    <a:ln w="28575" cap="flat" cmpd="sng" algn="ctr">
      <a:noFill/>
      <a:round/>
    </a:ln>
    <a:effectLst/>
  </c:spPr>
  <c:txPr>
    <a:bodyPr/>
    <a:lstStyle/>
    <a:p>
      <a:pPr>
        <a:defRPr/>
      </a:pPr>
      <a:endParaRPr lang="en-US"/>
    </a:p>
  </c:txPr>
  <c:externalData r:id="rId1">
    <c:autoUpdate val="0"/>
  </c:externalData>
</c:chartSpace>
</file>

<file path=word/charts/chart1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sz="1400" b="1">
                <a:solidFill>
                  <a:srgbClr val="0070C0"/>
                </a:solidFill>
              </a:rPr>
              <a:t>PCMW</a:t>
            </a:r>
            <a:r>
              <a:rPr lang="en-US" sz="1400" b="1" baseline="0">
                <a:solidFill>
                  <a:srgbClr val="0070C0"/>
                </a:solidFill>
              </a:rPr>
              <a:t> Outcome 7: Safe &amp; Quality out of hours care</a:t>
            </a:r>
            <a:endParaRPr lang="en-US" sz="1400" b="1">
              <a:solidFill>
                <a:srgbClr val="0070C0"/>
              </a:solidFill>
            </a:endParaRPr>
          </a:p>
        </c:rich>
      </c:tx>
      <c:layout>
        <c:manualLayout>
          <c:xMode val="edge"/>
          <c:yMode val="edge"/>
          <c:x val="0.1360452834961895"/>
          <c:y val="3.9788131176743707E-2"/>
        </c:manualLayout>
      </c:layout>
      <c:overlay val="0"/>
      <c:spPr>
        <a:noFill/>
        <a:ln>
          <a:noFill/>
        </a:ln>
        <a:effectLst/>
      </c:spPr>
    </c:title>
    <c:autoTitleDeleted val="0"/>
    <c:plotArea>
      <c:layout/>
      <c:barChart>
        <c:barDir val="col"/>
        <c:grouping val="clustered"/>
        <c:varyColors val="0"/>
        <c:ser>
          <c:idx val="0"/>
          <c:order val="0"/>
          <c:invertIfNegative val="0"/>
          <c:dPt>
            <c:idx val="0"/>
            <c:invertIfNegative val="0"/>
            <c:bubble3D val="0"/>
            <c:spPr>
              <a:solidFill>
                <a:srgbClr val="002060"/>
              </a:solidFill>
              <a:ln>
                <a:noFill/>
              </a:ln>
              <a:effectLst/>
            </c:spPr>
            <c:extLst>
              <c:ext xmlns:c16="http://schemas.microsoft.com/office/drawing/2014/chart" uri="{C3380CC4-5D6E-409C-BE32-E72D297353CC}">
                <c16:uniqueId val="{00000001-9593-4459-9910-C066D237215F}"/>
              </c:ext>
            </c:extLst>
          </c:dPt>
          <c:dPt>
            <c:idx val="1"/>
            <c:invertIfNegative val="0"/>
            <c:bubble3D val="0"/>
            <c:spPr>
              <a:solidFill>
                <a:schemeClr val="accent6"/>
              </a:solidFill>
              <a:ln>
                <a:noFill/>
              </a:ln>
              <a:effectLst/>
            </c:spPr>
            <c:extLst>
              <c:ext xmlns:c16="http://schemas.microsoft.com/office/drawing/2014/chart" uri="{C3380CC4-5D6E-409C-BE32-E72D297353CC}">
                <c16:uniqueId val="{00000003-9593-4459-9910-C066D237215F}"/>
              </c:ext>
            </c:extLst>
          </c:dPt>
          <c:dPt>
            <c:idx val="2"/>
            <c:invertIfNegative val="0"/>
            <c:bubble3D val="0"/>
            <c:spPr>
              <a:solidFill>
                <a:srgbClr val="00B0F0"/>
              </a:solidFill>
              <a:ln>
                <a:noFill/>
              </a:ln>
              <a:effectLst/>
            </c:spPr>
            <c:extLst>
              <c:ext xmlns:c16="http://schemas.microsoft.com/office/drawing/2014/chart" uri="{C3380CC4-5D6E-409C-BE32-E72D297353CC}">
                <c16:uniqueId val="{00000005-9593-4459-9910-C066D237215F}"/>
              </c:ext>
            </c:extLst>
          </c:dPt>
          <c:dPt>
            <c:idx val="3"/>
            <c:invertIfNegative val="0"/>
            <c:bubble3D val="0"/>
            <c:spPr>
              <a:solidFill>
                <a:srgbClr val="00B050"/>
              </a:solidFill>
              <a:ln>
                <a:noFill/>
              </a:ln>
              <a:effectLst/>
            </c:spPr>
            <c:extLst>
              <c:ext xmlns:c16="http://schemas.microsoft.com/office/drawing/2014/chart" uri="{C3380CC4-5D6E-409C-BE32-E72D297353CC}">
                <c16:uniqueId val="{00000007-9593-4459-9910-C066D237215F}"/>
              </c:ext>
            </c:extLst>
          </c:dPt>
          <c:dLbls>
            <c:spPr>
              <a:noFill/>
              <a:ln>
                <a:noFill/>
              </a:ln>
              <a:effectLst/>
            </c:sp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ext>
            </c:extLst>
          </c:dLbls>
          <c:cat>
            <c:strRef>
              <c:f>'[JESS Copy of Cluster Self-Reflection - Data for report PCMW - VT Edits.xlsx]PCMW Outcome 7'!$A$2:$A$5</c:f>
              <c:strCache>
                <c:ptCount val="4"/>
                <c:pt idx="0">
                  <c:v>Pre-Foundation</c:v>
                </c:pt>
                <c:pt idx="1">
                  <c:v>Foundation</c:v>
                </c:pt>
                <c:pt idx="2">
                  <c:v>Developing</c:v>
                </c:pt>
                <c:pt idx="3">
                  <c:v>Mature </c:v>
                </c:pt>
              </c:strCache>
            </c:strRef>
          </c:cat>
          <c:val>
            <c:numRef>
              <c:f>'[JESS Copy of Cluster Self-Reflection - Data for report PCMW - VT Edits.xlsx]PCMW Outcome 7'!$B$2:$B$5</c:f>
              <c:numCache>
                <c:formatCode>General</c:formatCode>
                <c:ptCount val="4"/>
                <c:pt idx="0">
                  <c:v>23</c:v>
                </c:pt>
                <c:pt idx="1">
                  <c:v>10</c:v>
                </c:pt>
                <c:pt idx="2">
                  <c:v>5</c:v>
                </c:pt>
                <c:pt idx="3">
                  <c:v>7</c:v>
                </c:pt>
              </c:numCache>
            </c:numRef>
          </c:val>
          <c:extLst>
            <c:ext xmlns:c16="http://schemas.microsoft.com/office/drawing/2014/chart" uri="{C3380CC4-5D6E-409C-BE32-E72D297353CC}">
              <c16:uniqueId val="{00000008-9593-4459-9910-C066D237215F}"/>
            </c:ext>
          </c:extLst>
        </c:ser>
        <c:dLbls>
          <c:dLblPos val="outEnd"/>
          <c:showLegendKey val="0"/>
          <c:showVal val="1"/>
          <c:showCatName val="0"/>
          <c:showSerName val="0"/>
          <c:showPercent val="0"/>
          <c:showBubbleSize val="0"/>
        </c:dLbls>
        <c:gapWidth val="219"/>
        <c:overlap val="-27"/>
        <c:axId val="302374192"/>
        <c:axId val="617687856"/>
      </c:barChart>
      <c:catAx>
        <c:axId val="30237419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617687856"/>
        <c:crosses val="autoZero"/>
        <c:auto val="1"/>
        <c:lblAlgn val="ctr"/>
        <c:lblOffset val="100"/>
        <c:noMultiLvlLbl val="0"/>
      </c:catAx>
      <c:valAx>
        <c:axId val="617687856"/>
        <c:scaling>
          <c:orientation val="minMax"/>
        </c:scaling>
        <c:delete val="0"/>
        <c:axPos val="l"/>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GB"/>
                  <a:t>Number</a:t>
                </a:r>
                <a:r>
                  <a:rPr lang="en-GB" baseline="0"/>
                  <a:t> of responses </a:t>
                </a:r>
                <a:endParaRPr lang="en-GB"/>
              </a:p>
            </c:rich>
          </c:tx>
          <c:layout>
            <c:manualLayout>
              <c:xMode val="edge"/>
              <c:yMode val="edge"/>
              <c:x val="2.9618659755646058E-3"/>
              <c:y val="0.40314524729899426"/>
            </c:manualLayout>
          </c:layout>
          <c:overlay val="0"/>
          <c:spPr>
            <a:noFill/>
            <a:ln>
              <a:noFill/>
            </a:ln>
            <a:effectLst/>
          </c:sp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000" b="1" i="0" u="none" strike="noStrike" kern="1200" baseline="0">
                <a:solidFill>
                  <a:srgbClr val="0070C0"/>
                </a:solidFill>
                <a:latin typeface="+mn-lt"/>
                <a:ea typeface="+mn-ea"/>
                <a:cs typeface="+mn-cs"/>
              </a:defRPr>
            </a:pPr>
            <a:endParaRPr lang="en-US"/>
          </a:p>
        </c:txPr>
        <c:crossAx val="302374192"/>
        <c:crosses val="autoZero"/>
        <c:crossBetween val="between"/>
      </c:valAx>
    </c:plotArea>
    <c:plotVisOnly val="1"/>
    <c:dispBlanksAs val="gap"/>
    <c:showDLblsOverMax val="0"/>
  </c:chart>
  <c:spPr>
    <a:solidFill>
      <a:schemeClr val="bg1"/>
    </a:solidFill>
    <a:ln w="28575" cap="flat" cmpd="sng" algn="ctr">
      <a:noFill/>
      <a:round/>
    </a:ln>
    <a:effectLst/>
  </c:spPr>
  <c:txPr>
    <a:bodyPr/>
    <a:lstStyle/>
    <a:p>
      <a:pPr>
        <a:defRPr/>
      </a:pPr>
      <a:endParaRPr lang="en-US"/>
    </a:p>
  </c:txPr>
  <c:externalData r:id="rId1">
    <c:autoUpdate val="0"/>
  </c:externalData>
</c:chartSpace>
</file>

<file path=word/charts/chart1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sz="1400" b="1">
                <a:solidFill>
                  <a:srgbClr val="0070C0"/>
                </a:solidFill>
              </a:rPr>
              <a:t>PCMW</a:t>
            </a:r>
            <a:r>
              <a:rPr lang="en-US" sz="1400" b="1" baseline="0">
                <a:solidFill>
                  <a:srgbClr val="0070C0"/>
                </a:solidFill>
              </a:rPr>
              <a:t> Outcome 8: Directly accessed services</a:t>
            </a:r>
            <a:endParaRPr lang="en-US" sz="1400" b="1">
              <a:solidFill>
                <a:srgbClr val="0070C0"/>
              </a:solidFill>
            </a:endParaRPr>
          </a:p>
        </c:rich>
      </c:tx>
      <c:layout>
        <c:manualLayout>
          <c:xMode val="edge"/>
          <c:yMode val="edge"/>
          <c:x val="0.1733498312710911"/>
          <c:y val="3.74994350871704E-2"/>
        </c:manualLayout>
      </c:layout>
      <c:overlay val="0"/>
      <c:spPr>
        <a:noFill/>
        <a:ln>
          <a:noFill/>
        </a:ln>
        <a:effectLst/>
      </c:spPr>
    </c:title>
    <c:autoTitleDeleted val="0"/>
    <c:plotArea>
      <c:layout/>
      <c:barChart>
        <c:barDir val="col"/>
        <c:grouping val="clustered"/>
        <c:varyColors val="0"/>
        <c:ser>
          <c:idx val="1"/>
          <c:order val="0"/>
          <c:invertIfNegative val="0"/>
          <c:dPt>
            <c:idx val="0"/>
            <c:invertIfNegative val="0"/>
            <c:bubble3D val="0"/>
            <c:spPr>
              <a:solidFill>
                <a:srgbClr val="002060"/>
              </a:solidFill>
              <a:ln>
                <a:noFill/>
              </a:ln>
              <a:effectLst/>
            </c:spPr>
            <c:extLst>
              <c:ext xmlns:c16="http://schemas.microsoft.com/office/drawing/2014/chart" uri="{C3380CC4-5D6E-409C-BE32-E72D297353CC}">
                <c16:uniqueId val="{00000001-07F7-4F85-ADA6-E48884FF3D35}"/>
              </c:ext>
            </c:extLst>
          </c:dPt>
          <c:dPt>
            <c:idx val="1"/>
            <c:invertIfNegative val="0"/>
            <c:bubble3D val="0"/>
            <c:spPr>
              <a:solidFill>
                <a:schemeClr val="accent6"/>
              </a:solidFill>
              <a:ln>
                <a:noFill/>
              </a:ln>
              <a:effectLst/>
            </c:spPr>
            <c:extLst>
              <c:ext xmlns:c16="http://schemas.microsoft.com/office/drawing/2014/chart" uri="{C3380CC4-5D6E-409C-BE32-E72D297353CC}">
                <c16:uniqueId val="{00000003-07F7-4F85-ADA6-E48884FF3D35}"/>
              </c:ext>
            </c:extLst>
          </c:dPt>
          <c:dPt>
            <c:idx val="2"/>
            <c:invertIfNegative val="0"/>
            <c:bubble3D val="0"/>
            <c:spPr>
              <a:solidFill>
                <a:srgbClr val="00B0F0"/>
              </a:solidFill>
              <a:ln>
                <a:noFill/>
              </a:ln>
              <a:effectLst/>
            </c:spPr>
            <c:extLst>
              <c:ext xmlns:c16="http://schemas.microsoft.com/office/drawing/2014/chart" uri="{C3380CC4-5D6E-409C-BE32-E72D297353CC}">
                <c16:uniqueId val="{00000005-07F7-4F85-ADA6-E48884FF3D35}"/>
              </c:ext>
            </c:extLst>
          </c:dPt>
          <c:dPt>
            <c:idx val="3"/>
            <c:invertIfNegative val="0"/>
            <c:bubble3D val="0"/>
            <c:spPr>
              <a:solidFill>
                <a:srgbClr val="00B050"/>
              </a:solidFill>
              <a:ln>
                <a:noFill/>
              </a:ln>
              <a:effectLst/>
            </c:spPr>
            <c:extLst>
              <c:ext xmlns:c16="http://schemas.microsoft.com/office/drawing/2014/chart" uri="{C3380CC4-5D6E-409C-BE32-E72D297353CC}">
                <c16:uniqueId val="{00000007-07F7-4F85-ADA6-E48884FF3D35}"/>
              </c:ext>
            </c:extLst>
          </c:dPt>
          <c:dLbls>
            <c:spPr>
              <a:noFill/>
              <a:ln>
                <a:noFill/>
              </a:ln>
              <a:effectLst/>
            </c:sp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ext>
            </c:extLst>
          </c:dLbls>
          <c:cat>
            <c:strRef>
              <c:f>'[JESS Copy of Cluster Self-Reflection - Data for report PCMW - VT Edits.xlsx]PCMW Outcome 8'!$A$2:$A$5</c:f>
              <c:strCache>
                <c:ptCount val="4"/>
                <c:pt idx="0">
                  <c:v>Pre-Foundation</c:v>
                </c:pt>
                <c:pt idx="1">
                  <c:v>Foundation</c:v>
                </c:pt>
                <c:pt idx="2">
                  <c:v>Developing</c:v>
                </c:pt>
                <c:pt idx="3">
                  <c:v>Mature </c:v>
                </c:pt>
              </c:strCache>
            </c:strRef>
          </c:cat>
          <c:val>
            <c:numRef>
              <c:f>'[JESS Copy of Cluster Self-Reflection - Data for report PCMW - VT Edits.xlsx]PCMW Outcome 8'!$B$2:$B$5</c:f>
              <c:numCache>
                <c:formatCode>General</c:formatCode>
                <c:ptCount val="4"/>
                <c:pt idx="0">
                  <c:v>6</c:v>
                </c:pt>
                <c:pt idx="1">
                  <c:v>6</c:v>
                </c:pt>
                <c:pt idx="2">
                  <c:v>19</c:v>
                </c:pt>
                <c:pt idx="3">
                  <c:v>15</c:v>
                </c:pt>
              </c:numCache>
            </c:numRef>
          </c:val>
          <c:extLst>
            <c:ext xmlns:c16="http://schemas.microsoft.com/office/drawing/2014/chart" uri="{C3380CC4-5D6E-409C-BE32-E72D297353CC}">
              <c16:uniqueId val="{00000008-07F7-4F85-ADA6-E48884FF3D35}"/>
            </c:ext>
          </c:extLst>
        </c:ser>
        <c:dLbls>
          <c:dLblPos val="outEnd"/>
          <c:showLegendKey val="0"/>
          <c:showVal val="1"/>
          <c:showCatName val="0"/>
          <c:showSerName val="0"/>
          <c:showPercent val="0"/>
          <c:showBubbleSize val="0"/>
        </c:dLbls>
        <c:gapWidth val="219"/>
        <c:overlap val="-27"/>
        <c:axId val="302374192"/>
        <c:axId val="617687856"/>
      </c:barChart>
      <c:catAx>
        <c:axId val="30237419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617687856"/>
        <c:crosses val="autoZero"/>
        <c:auto val="1"/>
        <c:lblAlgn val="ctr"/>
        <c:lblOffset val="100"/>
        <c:noMultiLvlLbl val="0"/>
      </c:catAx>
      <c:valAx>
        <c:axId val="617687856"/>
        <c:scaling>
          <c:orientation val="minMax"/>
        </c:scaling>
        <c:delete val="0"/>
        <c:axPos val="l"/>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GB"/>
                  <a:t>Number</a:t>
                </a:r>
                <a:r>
                  <a:rPr lang="en-GB" baseline="0"/>
                  <a:t> of responses </a:t>
                </a:r>
                <a:endParaRPr lang="en-GB"/>
              </a:p>
            </c:rich>
          </c:tx>
          <c:layout>
            <c:manualLayout>
              <c:xMode val="edge"/>
              <c:yMode val="edge"/>
              <c:x val="2.9618659755646058E-3"/>
              <c:y val="0.40314524729899426"/>
            </c:manualLayout>
          </c:layout>
          <c:overlay val="0"/>
          <c:spPr>
            <a:noFill/>
            <a:ln>
              <a:noFill/>
            </a:ln>
            <a:effectLst/>
          </c:sp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000" b="1" i="0" u="none" strike="noStrike" kern="1200" baseline="0">
                <a:solidFill>
                  <a:srgbClr val="0070C0"/>
                </a:solidFill>
                <a:latin typeface="+mn-lt"/>
                <a:ea typeface="+mn-ea"/>
                <a:cs typeface="+mn-cs"/>
              </a:defRPr>
            </a:pPr>
            <a:endParaRPr lang="en-US"/>
          </a:p>
        </c:txPr>
        <c:crossAx val="302374192"/>
        <c:crosses val="autoZero"/>
        <c:crossBetween val="between"/>
      </c:valAx>
      <c:spPr>
        <a:noFill/>
        <a:ln w="25400">
          <a:noFill/>
        </a:ln>
      </c:spPr>
    </c:plotArea>
    <c:plotVisOnly val="1"/>
    <c:dispBlanksAs val="gap"/>
    <c:showDLblsOverMax val="0"/>
  </c:chart>
  <c:spPr>
    <a:solidFill>
      <a:schemeClr val="bg1"/>
    </a:solidFill>
    <a:ln w="28575" cap="flat" cmpd="sng" algn="ctr">
      <a:noFill/>
      <a:round/>
    </a:ln>
    <a:effectLst/>
  </c:spPr>
  <c:txPr>
    <a:bodyPr/>
    <a:lstStyle/>
    <a:p>
      <a:pPr>
        <a:defRPr/>
      </a:pPr>
      <a:endParaRPr lang="en-US"/>
    </a:p>
  </c:txPr>
  <c:externalData r:id="rId1">
    <c:autoUpdate val="0"/>
  </c:externalData>
</c:chartSpace>
</file>

<file path=word/charts/chart1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sz="1400" b="1">
                <a:solidFill>
                  <a:srgbClr val="0070C0"/>
                </a:solidFill>
              </a:rPr>
              <a:t>PCMW</a:t>
            </a:r>
            <a:r>
              <a:rPr lang="en-US" sz="1400" b="1" baseline="0">
                <a:solidFill>
                  <a:srgbClr val="0070C0"/>
                </a:solidFill>
              </a:rPr>
              <a:t> Outcome 9: Integrated care for people with multiple care needs</a:t>
            </a:r>
            <a:endParaRPr lang="en-US" sz="1400" b="1">
              <a:solidFill>
                <a:srgbClr val="0070C0"/>
              </a:solidFill>
            </a:endParaRPr>
          </a:p>
        </c:rich>
      </c:tx>
      <c:layout>
        <c:manualLayout>
          <c:xMode val="edge"/>
          <c:yMode val="edge"/>
          <c:x val="0.15438903470399534"/>
          <c:y val="2.0981834507528663E-2"/>
        </c:manualLayout>
      </c:layout>
      <c:overlay val="0"/>
      <c:spPr>
        <a:noFill/>
        <a:ln>
          <a:noFill/>
        </a:ln>
        <a:effectLst/>
      </c:spPr>
    </c:title>
    <c:autoTitleDeleted val="0"/>
    <c:plotArea>
      <c:layout>
        <c:manualLayout>
          <c:layoutTarget val="inner"/>
          <c:xMode val="edge"/>
          <c:yMode val="edge"/>
          <c:x val="0.12915748031496063"/>
          <c:y val="0.25965894614050439"/>
          <c:w val="0.87084251968503934"/>
          <c:h val="0.66939264170926005"/>
        </c:manualLayout>
      </c:layout>
      <c:barChart>
        <c:barDir val="col"/>
        <c:grouping val="clustered"/>
        <c:varyColors val="0"/>
        <c:ser>
          <c:idx val="0"/>
          <c:order val="0"/>
          <c:spPr>
            <a:solidFill>
              <a:schemeClr val="accent2"/>
            </a:solidFill>
          </c:spPr>
          <c:invertIfNegative val="0"/>
          <c:dPt>
            <c:idx val="0"/>
            <c:invertIfNegative val="0"/>
            <c:bubble3D val="0"/>
            <c:spPr>
              <a:solidFill>
                <a:srgbClr val="002060"/>
              </a:solidFill>
              <a:ln>
                <a:noFill/>
              </a:ln>
              <a:effectLst/>
            </c:spPr>
            <c:extLst>
              <c:ext xmlns:c16="http://schemas.microsoft.com/office/drawing/2014/chart" uri="{C3380CC4-5D6E-409C-BE32-E72D297353CC}">
                <c16:uniqueId val="{00000001-CE11-4188-9E26-C905AC511053}"/>
              </c:ext>
            </c:extLst>
          </c:dPt>
          <c:dPt>
            <c:idx val="1"/>
            <c:invertIfNegative val="0"/>
            <c:bubble3D val="0"/>
            <c:spPr>
              <a:solidFill>
                <a:schemeClr val="accent6"/>
              </a:solidFill>
            </c:spPr>
            <c:extLst>
              <c:ext xmlns:c16="http://schemas.microsoft.com/office/drawing/2014/chart" uri="{C3380CC4-5D6E-409C-BE32-E72D297353CC}">
                <c16:uniqueId val="{00000006-4226-4884-87D4-FCC331765164}"/>
              </c:ext>
            </c:extLst>
          </c:dPt>
          <c:dPt>
            <c:idx val="2"/>
            <c:invertIfNegative val="0"/>
            <c:bubble3D val="0"/>
            <c:spPr>
              <a:solidFill>
                <a:srgbClr val="00B0F0"/>
              </a:solidFill>
              <a:ln>
                <a:noFill/>
              </a:ln>
              <a:effectLst/>
            </c:spPr>
            <c:extLst>
              <c:ext xmlns:c16="http://schemas.microsoft.com/office/drawing/2014/chart" uri="{C3380CC4-5D6E-409C-BE32-E72D297353CC}">
                <c16:uniqueId val="{00000003-CE11-4188-9E26-C905AC511053}"/>
              </c:ext>
            </c:extLst>
          </c:dPt>
          <c:dPt>
            <c:idx val="3"/>
            <c:invertIfNegative val="0"/>
            <c:bubble3D val="0"/>
            <c:spPr>
              <a:solidFill>
                <a:srgbClr val="00B050"/>
              </a:solidFill>
              <a:ln>
                <a:noFill/>
              </a:ln>
              <a:effectLst/>
            </c:spPr>
            <c:extLst>
              <c:ext xmlns:c16="http://schemas.microsoft.com/office/drawing/2014/chart" uri="{C3380CC4-5D6E-409C-BE32-E72D297353CC}">
                <c16:uniqueId val="{00000005-CE11-4188-9E26-C905AC511053}"/>
              </c:ext>
            </c:extLst>
          </c:dPt>
          <c:dLbls>
            <c:spPr>
              <a:noFill/>
              <a:ln>
                <a:noFill/>
              </a:ln>
              <a:effectLst/>
            </c:sp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ext>
            </c:extLst>
          </c:dLbls>
          <c:cat>
            <c:strRef>
              <c:f>'[JESS Copy of Cluster Self-Reflection - Data for report PCMW - VT Edits.xlsx]PCMW Outcome 9'!$A$2:$A$5</c:f>
              <c:strCache>
                <c:ptCount val="4"/>
                <c:pt idx="0">
                  <c:v>Pre-Foundation</c:v>
                </c:pt>
                <c:pt idx="1">
                  <c:v>Foundation</c:v>
                </c:pt>
                <c:pt idx="2">
                  <c:v>Developing</c:v>
                </c:pt>
                <c:pt idx="3">
                  <c:v>Mature </c:v>
                </c:pt>
              </c:strCache>
            </c:strRef>
          </c:cat>
          <c:val>
            <c:numRef>
              <c:f>'[JESS Copy of Cluster Self-Reflection - Data for report PCMW - VT Edits.xlsx]PCMW Outcome 9'!$B$2:$B$5</c:f>
              <c:numCache>
                <c:formatCode>General</c:formatCode>
                <c:ptCount val="4"/>
                <c:pt idx="0">
                  <c:v>3</c:v>
                </c:pt>
                <c:pt idx="1">
                  <c:v>6</c:v>
                </c:pt>
                <c:pt idx="2">
                  <c:v>23</c:v>
                </c:pt>
                <c:pt idx="3">
                  <c:v>14</c:v>
                </c:pt>
              </c:numCache>
            </c:numRef>
          </c:val>
          <c:extLst>
            <c:ext xmlns:c16="http://schemas.microsoft.com/office/drawing/2014/chart" uri="{C3380CC4-5D6E-409C-BE32-E72D297353CC}">
              <c16:uniqueId val="{00000006-CE11-4188-9E26-C905AC511053}"/>
            </c:ext>
          </c:extLst>
        </c:ser>
        <c:dLbls>
          <c:dLblPos val="outEnd"/>
          <c:showLegendKey val="0"/>
          <c:showVal val="1"/>
          <c:showCatName val="0"/>
          <c:showSerName val="0"/>
          <c:showPercent val="0"/>
          <c:showBubbleSize val="0"/>
        </c:dLbls>
        <c:gapWidth val="219"/>
        <c:overlap val="-27"/>
        <c:axId val="302374192"/>
        <c:axId val="617687856"/>
      </c:barChart>
      <c:catAx>
        <c:axId val="30237419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617687856"/>
        <c:crosses val="autoZero"/>
        <c:auto val="1"/>
        <c:lblAlgn val="ctr"/>
        <c:lblOffset val="100"/>
        <c:noMultiLvlLbl val="0"/>
      </c:catAx>
      <c:valAx>
        <c:axId val="617687856"/>
        <c:scaling>
          <c:orientation val="minMax"/>
        </c:scaling>
        <c:delete val="0"/>
        <c:axPos val="l"/>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GB"/>
                  <a:t>Number</a:t>
                </a:r>
                <a:r>
                  <a:rPr lang="en-GB" baseline="0"/>
                  <a:t> of responses </a:t>
                </a:r>
                <a:endParaRPr lang="en-GB"/>
              </a:p>
            </c:rich>
          </c:tx>
          <c:layout>
            <c:manualLayout>
              <c:xMode val="edge"/>
              <c:yMode val="edge"/>
              <c:x val="2.9618659755646058E-3"/>
              <c:y val="0.40314524729899426"/>
            </c:manualLayout>
          </c:layout>
          <c:overlay val="0"/>
          <c:spPr>
            <a:noFill/>
            <a:ln>
              <a:noFill/>
            </a:ln>
            <a:effectLst/>
          </c:sp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000" b="1" i="0" u="none" strike="noStrike" kern="1200" baseline="0">
                <a:solidFill>
                  <a:srgbClr val="0070C0"/>
                </a:solidFill>
                <a:latin typeface="+mn-lt"/>
                <a:ea typeface="+mn-ea"/>
                <a:cs typeface="+mn-cs"/>
              </a:defRPr>
            </a:pPr>
            <a:endParaRPr lang="en-US"/>
          </a:p>
        </c:txPr>
        <c:crossAx val="302374192"/>
        <c:crosses val="autoZero"/>
        <c:crossBetween val="between"/>
      </c:valAx>
    </c:plotArea>
    <c:plotVisOnly val="1"/>
    <c:dispBlanksAs val="gap"/>
    <c:showDLblsOverMax val="0"/>
  </c:chart>
  <c:spPr>
    <a:solidFill>
      <a:schemeClr val="bg1"/>
    </a:solidFill>
    <a:ln w="28575" cap="flat" cmpd="sng" algn="ctr">
      <a:noFill/>
      <a:round/>
    </a:ln>
    <a:effectLst/>
  </c:spPr>
  <c:txPr>
    <a:bodyPr/>
    <a:lstStyle/>
    <a:p>
      <a:pPr>
        <a:defRPr/>
      </a:pPr>
      <a:endParaRPr lang="en-US"/>
    </a:p>
  </c:txPr>
  <c:externalData r:id="rId1">
    <c:autoUpdate val="0"/>
  </c:externalData>
</c:chartSpace>
</file>

<file path=word/charts/chart1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sz="1400" b="1">
                <a:solidFill>
                  <a:srgbClr val="0070C0"/>
                </a:solidFill>
              </a:rPr>
              <a:t>PCMW</a:t>
            </a:r>
            <a:r>
              <a:rPr lang="en-US" sz="1400" b="1" baseline="0">
                <a:solidFill>
                  <a:srgbClr val="0070C0"/>
                </a:solidFill>
              </a:rPr>
              <a:t> Outcome 10: Cluster estates &amp; facilities support multi-professional working</a:t>
            </a:r>
            <a:endParaRPr lang="en-US" sz="1400" b="1">
              <a:solidFill>
                <a:srgbClr val="0070C0"/>
              </a:solidFill>
            </a:endParaRPr>
          </a:p>
        </c:rich>
      </c:tx>
      <c:layout>
        <c:manualLayout>
          <c:xMode val="edge"/>
          <c:yMode val="edge"/>
          <c:x val="0.17146415113952337"/>
          <c:y val="2.7565241213535176E-2"/>
        </c:manualLayout>
      </c:layout>
      <c:overlay val="0"/>
      <c:spPr>
        <a:noFill/>
        <a:ln>
          <a:noFill/>
        </a:ln>
        <a:effectLst/>
      </c:spPr>
    </c:title>
    <c:autoTitleDeleted val="0"/>
    <c:plotArea>
      <c:layout>
        <c:manualLayout>
          <c:layoutTarget val="inner"/>
          <c:xMode val="edge"/>
          <c:yMode val="edge"/>
          <c:x val="0.1381363425828456"/>
          <c:y val="0.22752666554978501"/>
          <c:w val="0.86186365741715443"/>
          <c:h val="0.70794047020718154"/>
        </c:manualLayout>
      </c:layout>
      <c:barChart>
        <c:barDir val="col"/>
        <c:grouping val="clustered"/>
        <c:varyColors val="0"/>
        <c:ser>
          <c:idx val="1"/>
          <c:order val="0"/>
          <c:spPr>
            <a:solidFill>
              <a:srgbClr val="002060"/>
            </a:solidFill>
          </c:spPr>
          <c:invertIfNegative val="0"/>
          <c:dPt>
            <c:idx val="1"/>
            <c:invertIfNegative val="0"/>
            <c:bubble3D val="0"/>
            <c:spPr>
              <a:solidFill>
                <a:schemeClr val="accent6"/>
              </a:solidFill>
              <a:ln>
                <a:noFill/>
              </a:ln>
              <a:effectLst/>
            </c:spPr>
            <c:extLst>
              <c:ext xmlns:c16="http://schemas.microsoft.com/office/drawing/2014/chart" uri="{C3380CC4-5D6E-409C-BE32-E72D297353CC}">
                <c16:uniqueId val="{00000001-DB3C-42B9-97B6-62EB5DABFE4C}"/>
              </c:ext>
            </c:extLst>
          </c:dPt>
          <c:dPt>
            <c:idx val="2"/>
            <c:invertIfNegative val="0"/>
            <c:bubble3D val="0"/>
            <c:spPr>
              <a:solidFill>
                <a:srgbClr val="00B0F0"/>
              </a:solidFill>
              <a:ln>
                <a:noFill/>
              </a:ln>
              <a:effectLst/>
            </c:spPr>
            <c:extLst>
              <c:ext xmlns:c16="http://schemas.microsoft.com/office/drawing/2014/chart" uri="{C3380CC4-5D6E-409C-BE32-E72D297353CC}">
                <c16:uniqueId val="{00000003-DB3C-42B9-97B6-62EB5DABFE4C}"/>
              </c:ext>
            </c:extLst>
          </c:dPt>
          <c:dPt>
            <c:idx val="3"/>
            <c:invertIfNegative val="0"/>
            <c:bubble3D val="0"/>
            <c:spPr>
              <a:solidFill>
                <a:srgbClr val="00B050"/>
              </a:solidFill>
              <a:ln>
                <a:noFill/>
              </a:ln>
              <a:effectLst/>
            </c:spPr>
            <c:extLst>
              <c:ext xmlns:c16="http://schemas.microsoft.com/office/drawing/2014/chart" uri="{C3380CC4-5D6E-409C-BE32-E72D297353CC}">
                <c16:uniqueId val="{00000005-DB3C-42B9-97B6-62EB5DABFE4C}"/>
              </c:ext>
            </c:extLst>
          </c:dPt>
          <c:dLbls>
            <c:spPr>
              <a:noFill/>
              <a:ln>
                <a:noFill/>
              </a:ln>
              <a:effectLst/>
            </c:sp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ext>
            </c:extLst>
          </c:dLbls>
          <c:cat>
            <c:strRef>
              <c:f>'[JESS Copy of Cluster Self-Reflection - Data for report PCMW - VT Edits.xlsx]PCMW Outcome 10'!$A$2:$A$5</c:f>
              <c:strCache>
                <c:ptCount val="4"/>
                <c:pt idx="0">
                  <c:v>Pre-Foundation</c:v>
                </c:pt>
                <c:pt idx="1">
                  <c:v>Foundation</c:v>
                </c:pt>
                <c:pt idx="2">
                  <c:v>Developing</c:v>
                </c:pt>
                <c:pt idx="3">
                  <c:v>Mature </c:v>
                </c:pt>
              </c:strCache>
            </c:strRef>
          </c:cat>
          <c:val>
            <c:numRef>
              <c:f>'[JESS Copy of Cluster Self-Reflection - Data for report PCMW - VT Edits.xlsx]PCMW Outcome 10'!$B$2:$B$5</c:f>
              <c:numCache>
                <c:formatCode>General</c:formatCode>
                <c:ptCount val="4"/>
                <c:pt idx="0">
                  <c:v>12</c:v>
                </c:pt>
                <c:pt idx="1">
                  <c:v>19</c:v>
                </c:pt>
                <c:pt idx="2">
                  <c:v>9</c:v>
                </c:pt>
                <c:pt idx="3">
                  <c:v>6</c:v>
                </c:pt>
              </c:numCache>
            </c:numRef>
          </c:val>
          <c:extLst>
            <c:ext xmlns:c16="http://schemas.microsoft.com/office/drawing/2014/chart" uri="{C3380CC4-5D6E-409C-BE32-E72D297353CC}">
              <c16:uniqueId val="{00000006-DB3C-42B9-97B6-62EB5DABFE4C}"/>
            </c:ext>
          </c:extLst>
        </c:ser>
        <c:dLbls>
          <c:dLblPos val="outEnd"/>
          <c:showLegendKey val="0"/>
          <c:showVal val="1"/>
          <c:showCatName val="0"/>
          <c:showSerName val="0"/>
          <c:showPercent val="0"/>
          <c:showBubbleSize val="0"/>
        </c:dLbls>
        <c:gapWidth val="219"/>
        <c:overlap val="-27"/>
        <c:axId val="302374192"/>
        <c:axId val="617687856"/>
      </c:barChart>
      <c:catAx>
        <c:axId val="30237419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617687856"/>
        <c:crosses val="autoZero"/>
        <c:auto val="1"/>
        <c:lblAlgn val="ctr"/>
        <c:lblOffset val="100"/>
        <c:noMultiLvlLbl val="0"/>
      </c:catAx>
      <c:valAx>
        <c:axId val="617687856"/>
        <c:scaling>
          <c:orientation val="minMax"/>
        </c:scaling>
        <c:delete val="0"/>
        <c:axPos val="l"/>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GB"/>
                  <a:t>Number</a:t>
                </a:r>
                <a:r>
                  <a:rPr lang="en-GB" baseline="0"/>
                  <a:t> of responses </a:t>
                </a:r>
                <a:endParaRPr lang="en-GB"/>
              </a:p>
            </c:rich>
          </c:tx>
          <c:layout>
            <c:manualLayout>
              <c:xMode val="edge"/>
              <c:yMode val="edge"/>
              <c:x val="2.9618659755646058E-3"/>
              <c:y val="0.40314524729899426"/>
            </c:manualLayout>
          </c:layout>
          <c:overlay val="0"/>
          <c:spPr>
            <a:noFill/>
            <a:ln>
              <a:noFill/>
            </a:ln>
            <a:effectLst/>
          </c:sp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000" b="1" i="0" u="none" strike="noStrike" kern="1200" baseline="0">
                <a:solidFill>
                  <a:srgbClr val="0070C0"/>
                </a:solidFill>
                <a:latin typeface="+mn-lt"/>
                <a:ea typeface="+mn-ea"/>
                <a:cs typeface="+mn-cs"/>
              </a:defRPr>
            </a:pPr>
            <a:endParaRPr lang="en-US"/>
          </a:p>
        </c:txPr>
        <c:crossAx val="302374192"/>
        <c:crosses val="autoZero"/>
        <c:crossBetween val="between"/>
      </c:valAx>
    </c:plotArea>
    <c:plotVisOnly val="1"/>
    <c:dispBlanksAs val="gap"/>
    <c:showDLblsOverMax val="0"/>
  </c:chart>
  <c:spPr>
    <a:solidFill>
      <a:schemeClr val="bg1"/>
    </a:solidFill>
    <a:ln w="28575" cap="flat" cmpd="sng" algn="ctr">
      <a:noFill/>
      <a:round/>
    </a:ln>
    <a:effectLst/>
  </c:spPr>
  <c:txPr>
    <a:bodyPr/>
    <a:lstStyle/>
    <a:p>
      <a:pPr>
        <a:defRPr/>
      </a:pPr>
      <a:endParaRPr lang="en-US"/>
    </a:p>
  </c:txPr>
  <c:externalData r:id="rId1">
    <c:autoUpdate val="0"/>
  </c:externalData>
</c:chartSpace>
</file>

<file path=word/charts/chart1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sz="1400" b="1">
                <a:solidFill>
                  <a:srgbClr val="0070C0"/>
                </a:solidFill>
              </a:rPr>
              <a:t>PCMW</a:t>
            </a:r>
            <a:r>
              <a:rPr lang="en-US" sz="1400" b="1" baseline="0">
                <a:solidFill>
                  <a:srgbClr val="0070C0"/>
                </a:solidFill>
              </a:rPr>
              <a:t> Outcome 11: Cluster IT Systems enable cluster communications &amp; data sharing</a:t>
            </a:r>
            <a:endParaRPr lang="en-US" sz="1400" b="1">
              <a:solidFill>
                <a:srgbClr val="0070C0"/>
              </a:solidFill>
            </a:endParaRPr>
          </a:p>
        </c:rich>
      </c:tx>
      <c:layout>
        <c:manualLayout>
          <c:xMode val="edge"/>
          <c:yMode val="edge"/>
          <c:x val="0.16090312802677867"/>
          <c:y val="1.4229152728457962E-2"/>
        </c:manualLayout>
      </c:layout>
      <c:overlay val="0"/>
      <c:spPr>
        <a:noFill/>
        <a:ln>
          <a:noFill/>
        </a:ln>
        <a:effectLst/>
      </c:spPr>
    </c:title>
    <c:autoTitleDeleted val="0"/>
    <c:plotArea>
      <c:layout/>
      <c:barChart>
        <c:barDir val="col"/>
        <c:grouping val="clustered"/>
        <c:varyColors val="0"/>
        <c:ser>
          <c:idx val="0"/>
          <c:order val="0"/>
          <c:invertIfNegative val="0"/>
          <c:dPt>
            <c:idx val="0"/>
            <c:invertIfNegative val="0"/>
            <c:bubble3D val="0"/>
            <c:spPr>
              <a:solidFill>
                <a:srgbClr val="002060"/>
              </a:solidFill>
              <a:ln>
                <a:noFill/>
              </a:ln>
              <a:effectLst/>
            </c:spPr>
            <c:extLst>
              <c:ext xmlns:c16="http://schemas.microsoft.com/office/drawing/2014/chart" uri="{C3380CC4-5D6E-409C-BE32-E72D297353CC}">
                <c16:uniqueId val="{00000001-94F9-414E-8A85-4FE436BF5DD4}"/>
              </c:ext>
            </c:extLst>
          </c:dPt>
          <c:dPt>
            <c:idx val="1"/>
            <c:invertIfNegative val="0"/>
            <c:bubble3D val="0"/>
            <c:spPr>
              <a:solidFill>
                <a:schemeClr val="accent6"/>
              </a:solidFill>
              <a:ln>
                <a:noFill/>
              </a:ln>
              <a:effectLst/>
            </c:spPr>
            <c:extLst>
              <c:ext xmlns:c16="http://schemas.microsoft.com/office/drawing/2014/chart" uri="{C3380CC4-5D6E-409C-BE32-E72D297353CC}">
                <c16:uniqueId val="{00000003-94F9-414E-8A85-4FE436BF5DD4}"/>
              </c:ext>
            </c:extLst>
          </c:dPt>
          <c:dPt>
            <c:idx val="2"/>
            <c:invertIfNegative val="0"/>
            <c:bubble3D val="0"/>
            <c:spPr>
              <a:solidFill>
                <a:srgbClr val="00B0F0"/>
              </a:solidFill>
              <a:ln>
                <a:noFill/>
              </a:ln>
              <a:effectLst/>
            </c:spPr>
            <c:extLst>
              <c:ext xmlns:c16="http://schemas.microsoft.com/office/drawing/2014/chart" uri="{C3380CC4-5D6E-409C-BE32-E72D297353CC}">
                <c16:uniqueId val="{00000005-94F9-414E-8A85-4FE436BF5DD4}"/>
              </c:ext>
            </c:extLst>
          </c:dPt>
          <c:dPt>
            <c:idx val="3"/>
            <c:invertIfNegative val="0"/>
            <c:bubble3D val="0"/>
            <c:spPr>
              <a:solidFill>
                <a:srgbClr val="00B050"/>
              </a:solidFill>
              <a:ln>
                <a:noFill/>
              </a:ln>
              <a:effectLst/>
            </c:spPr>
            <c:extLst>
              <c:ext xmlns:c16="http://schemas.microsoft.com/office/drawing/2014/chart" uri="{C3380CC4-5D6E-409C-BE32-E72D297353CC}">
                <c16:uniqueId val="{00000007-94F9-414E-8A85-4FE436BF5DD4}"/>
              </c:ext>
            </c:extLst>
          </c:dPt>
          <c:dLbls>
            <c:spPr>
              <a:noFill/>
              <a:ln>
                <a:noFill/>
              </a:ln>
              <a:effectLst/>
            </c:sp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ext>
            </c:extLst>
          </c:dLbls>
          <c:cat>
            <c:strRef>
              <c:f>'[JESS Copy of Cluster Self-Reflection - Data for report PCMW - VT Edits.xlsx]PCMW Outcome 11'!$A$2:$A$5</c:f>
              <c:strCache>
                <c:ptCount val="4"/>
                <c:pt idx="0">
                  <c:v>Pre-Foundation</c:v>
                </c:pt>
                <c:pt idx="1">
                  <c:v>Foundation</c:v>
                </c:pt>
                <c:pt idx="2">
                  <c:v>Developing</c:v>
                </c:pt>
                <c:pt idx="3">
                  <c:v>Mature </c:v>
                </c:pt>
              </c:strCache>
            </c:strRef>
          </c:cat>
          <c:val>
            <c:numRef>
              <c:f>'[JESS Copy of Cluster Self-Reflection - Data for report PCMW - VT Edits.xlsx]PCMW Outcome 11'!$B$2:$B$5</c:f>
              <c:numCache>
                <c:formatCode>General</c:formatCode>
                <c:ptCount val="4"/>
                <c:pt idx="0">
                  <c:v>7</c:v>
                </c:pt>
                <c:pt idx="1">
                  <c:v>22</c:v>
                </c:pt>
                <c:pt idx="2">
                  <c:v>12</c:v>
                </c:pt>
                <c:pt idx="3">
                  <c:v>5</c:v>
                </c:pt>
              </c:numCache>
            </c:numRef>
          </c:val>
          <c:extLst>
            <c:ext xmlns:c16="http://schemas.microsoft.com/office/drawing/2014/chart" uri="{C3380CC4-5D6E-409C-BE32-E72D297353CC}">
              <c16:uniqueId val="{00000008-94F9-414E-8A85-4FE436BF5DD4}"/>
            </c:ext>
          </c:extLst>
        </c:ser>
        <c:dLbls>
          <c:dLblPos val="outEnd"/>
          <c:showLegendKey val="0"/>
          <c:showVal val="1"/>
          <c:showCatName val="0"/>
          <c:showSerName val="0"/>
          <c:showPercent val="0"/>
          <c:showBubbleSize val="0"/>
        </c:dLbls>
        <c:gapWidth val="219"/>
        <c:overlap val="-27"/>
        <c:axId val="302374192"/>
        <c:axId val="617687856"/>
      </c:barChart>
      <c:catAx>
        <c:axId val="30237419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617687856"/>
        <c:crosses val="autoZero"/>
        <c:auto val="1"/>
        <c:lblAlgn val="ctr"/>
        <c:lblOffset val="100"/>
        <c:noMultiLvlLbl val="0"/>
      </c:catAx>
      <c:valAx>
        <c:axId val="617687856"/>
        <c:scaling>
          <c:orientation val="minMax"/>
        </c:scaling>
        <c:delete val="0"/>
        <c:axPos val="l"/>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GB"/>
                  <a:t>Number</a:t>
                </a:r>
                <a:r>
                  <a:rPr lang="en-GB" baseline="0"/>
                  <a:t> of responses </a:t>
                </a:r>
                <a:endParaRPr lang="en-GB"/>
              </a:p>
            </c:rich>
          </c:tx>
          <c:layout>
            <c:manualLayout>
              <c:xMode val="edge"/>
              <c:yMode val="edge"/>
              <c:x val="2.9618659755646058E-3"/>
              <c:y val="0.40314524729899426"/>
            </c:manualLayout>
          </c:layout>
          <c:overlay val="0"/>
          <c:spPr>
            <a:noFill/>
            <a:ln>
              <a:noFill/>
            </a:ln>
            <a:effectLst/>
          </c:sp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000" b="1" i="0" u="none" strike="noStrike" kern="1200" baseline="0">
                <a:solidFill>
                  <a:srgbClr val="0070C0"/>
                </a:solidFill>
                <a:latin typeface="+mn-lt"/>
                <a:ea typeface="+mn-ea"/>
                <a:cs typeface="+mn-cs"/>
              </a:defRPr>
            </a:pPr>
            <a:endParaRPr lang="en-US"/>
          </a:p>
        </c:txPr>
        <c:crossAx val="302374192"/>
        <c:crosses val="autoZero"/>
        <c:crossBetween val="between"/>
      </c:valAx>
    </c:plotArea>
    <c:plotVisOnly val="1"/>
    <c:dispBlanksAs val="gap"/>
    <c:showDLblsOverMax val="0"/>
  </c:chart>
  <c:spPr>
    <a:solidFill>
      <a:schemeClr val="bg1"/>
    </a:solidFill>
    <a:ln w="28575" cap="flat" cmpd="sng" algn="ctr">
      <a:noFill/>
      <a:round/>
    </a:ln>
    <a:effectLst/>
  </c:spPr>
  <c:txPr>
    <a:bodyPr/>
    <a:lstStyle/>
    <a:p>
      <a:pPr>
        <a:defRPr/>
      </a:pPr>
      <a:endParaRPr lang="en-US"/>
    </a:p>
  </c:txPr>
  <c:externalData r:id="rId1">
    <c:autoUpdate val="0"/>
  </c:externalData>
</c:chartSpace>
</file>

<file path=word/charts/chart1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sz="1400" b="1">
                <a:solidFill>
                  <a:srgbClr val="0070C0"/>
                </a:solidFill>
              </a:rPr>
              <a:t>PCMW</a:t>
            </a:r>
            <a:r>
              <a:rPr lang="en-US" sz="1400" b="1" baseline="0">
                <a:solidFill>
                  <a:srgbClr val="0070C0"/>
                </a:solidFill>
              </a:rPr>
              <a:t> Outcome 12: Ease of access to community diagnostics supporting high quality care</a:t>
            </a:r>
            <a:endParaRPr lang="en-US" sz="1400" b="1">
              <a:solidFill>
                <a:srgbClr val="0070C0"/>
              </a:solidFill>
            </a:endParaRPr>
          </a:p>
        </c:rich>
      </c:tx>
      <c:layout>
        <c:manualLayout>
          <c:xMode val="edge"/>
          <c:yMode val="edge"/>
          <c:x val="0.14475744503423835"/>
          <c:y val="1.884570082449941E-2"/>
        </c:manualLayout>
      </c:layout>
      <c:overlay val="0"/>
      <c:spPr>
        <a:noFill/>
        <a:ln>
          <a:noFill/>
        </a:ln>
        <a:effectLst/>
      </c:spPr>
    </c:title>
    <c:autoTitleDeleted val="0"/>
    <c:plotArea>
      <c:layout/>
      <c:barChart>
        <c:barDir val="col"/>
        <c:grouping val="clustered"/>
        <c:varyColors val="0"/>
        <c:ser>
          <c:idx val="1"/>
          <c:order val="0"/>
          <c:spPr>
            <a:solidFill>
              <a:srgbClr val="002060"/>
            </a:solidFill>
          </c:spPr>
          <c:invertIfNegative val="0"/>
          <c:dPt>
            <c:idx val="1"/>
            <c:invertIfNegative val="0"/>
            <c:bubble3D val="0"/>
            <c:spPr>
              <a:solidFill>
                <a:schemeClr val="accent6"/>
              </a:solidFill>
              <a:ln>
                <a:noFill/>
              </a:ln>
              <a:effectLst/>
            </c:spPr>
            <c:extLst>
              <c:ext xmlns:c16="http://schemas.microsoft.com/office/drawing/2014/chart" uri="{C3380CC4-5D6E-409C-BE32-E72D297353CC}">
                <c16:uniqueId val="{00000001-F7E2-4821-A682-3AABBFBBD0D9}"/>
              </c:ext>
            </c:extLst>
          </c:dPt>
          <c:dPt>
            <c:idx val="2"/>
            <c:invertIfNegative val="0"/>
            <c:bubble3D val="0"/>
            <c:spPr>
              <a:solidFill>
                <a:srgbClr val="00B0F0"/>
              </a:solidFill>
              <a:ln>
                <a:noFill/>
              </a:ln>
              <a:effectLst/>
            </c:spPr>
            <c:extLst>
              <c:ext xmlns:c16="http://schemas.microsoft.com/office/drawing/2014/chart" uri="{C3380CC4-5D6E-409C-BE32-E72D297353CC}">
                <c16:uniqueId val="{00000003-F7E2-4821-A682-3AABBFBBD0D9}"/>
              </c:ext>
            </c:extLst>
          </c:dPt>
          <c:dPt>
            <c:idx val="3"/>
            <c:invertIfNegative val="0"/>
            <c:bubble3D val="0"/>
            <c:spPr>
              <a:solidFill>
                <a:srgbClr val="00B050"/>
              </a:solidFill>
              <a:ln>
                <a:noFill/>
              </a:ln>
              <a:effectLst/>
            </c:spPr>
            <c:extLst>
              <c:ext xmlns:c16="http://schemas.microsoft.com/office/drawing/2014/chart" uri="{C3380CC4-5D6E-409C-BE32-E72D297353CC}">
                <c16:uniqueId val="{00000005-F7E2-4821-A682-3AABBFBBD0D9}"/>
              </c:ext>
            </c:extLst>
          </c:dPt>
          <c:dLbls>
            <c:spPr>
              <a:noFill/>
              <a:ln>
                <a:noFill/>
              </a:ln>
              <a:effectLst/>
            </c:sp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ext>
            </c:extLst>
          </c:dLbls>
          <c:cat>
            <c:strRef>
              <c:f>'[JESS Copy of Cluster Self-Reflection - Data for report PCMW - VT Edits.xlsx]PCMW Outcome 12'!$A$2:$A$5</c:f>
              <c:strCache>
                <c:ptCount val="4"/>
                <c:pt idx="0">
                  <c:v>Pre-Foundation</c:v>
                </c:pt>
                <c:pt idx="1">
                  <c:v>Foundation</c:v>
                </c:pt>
                <c:pt idx="2">
                  <c:v>Developing</c:v>
                </c:pt>
                <c:pt idx="3">
                  <c:v>Mature </c:v>
                </c:pt>
              </c:strCache>
            </c:strRef>
          </c:cat>
          <c:val>
            <c:numRef>
              <c:f>'[JESS Copy of Cluster Self-Reflection - Data for report PCMW - VT Edits.xlsx]PCMW Outcome 12'!$B$2:$B$5</c:f>
              <c:numCache>
                <c:formatCode>General</c:formatCode>
                <c:ptCount val="4"/>
                <c:pt idx="0">
                  <c:v>24</c:v>
                </c:pt>
                <c:pt idx="1">
                  <c:v>9</c:v>
                </c:pt>
                <c:pt idx="2">
                  <c:v>8</c:v>
                </c:pt>
                <c:pt idx="3">
                  <c:v>5</c:v>
                </c:pt>
              </c:numCache>
            </c:numRef>
          </c:val>
          <c:extLst>
            <c:ext xmlns:c16="http://schemas.microsoft.com/office/drawing/2014/chart" uri="{C3380CC4-5D6E-409C-BE32-E72D297353CC}">
              <c16:uniqueId val="{00000006-F7E2-4821-A682-3AABBFBBD0D9}"/>
            </c:ext>
          </c:extLst>
        </c:ser>
        <c:dLbls>
          <c:dLblPos val="outEnd"/>
          <c:showLegendKey val="0"/>
          <c:showVal val="1"/>
          <c:showCatName val="0"/>
          <c:showSerName val="0"/>
          <c:showPercent val="0"/>
          <c:showBubbleSize val="0"/>
        </c:dLbls>
        <c:gapWidth val="219"/>
        <c:overlap val="-27"/>
        <c:axId val="302374192"/>
        <c:axId val="617687856"/>
      </c:barChart>
      <c:catAx>
        <c:axId val="30237419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617687856"/>
        <c:crosses val="autoZero"/>
        <c:auto val="1"/>
        <c:lblAlgn val="ctr"/>
        <c:lblOffset val="100"/>
        <c:noMultiLvlLbl val="0"/>
      </c:catAx>
      <c:valAx>
        <c:axId val="617687856"/>
        <c:scaling>
          <c:orientation val="minMax"/>
        </c:scaling>
        <c:delete val="0"/>
        <c:axPos val="l"/>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GB"/>
                  <a:t>Number</a:t>
                </a:r>
                <a:r>
                  <a:rPr lang="en-GB" baseline="0"/>
                  <a:t> of responses </a:t>
                </a:r>
                <a:endParaRPr lang="en-GB"/>
              </a:p>
            </c:rich>
          </c:tx>
          <c:layout>
            <c:manualLayout>
              <c:xMode val="edge"/>
              <c:yMode val="edge"/>
              <c:x val="2.9618659755646058E-3"/>
              <c:y val="0.40314524729899426"/>
            </c:manualLayout>
          </c:layout>
          <c:overlay val="0"/>
          <c:spPr>
            <a:noFill/>
            <a:ln>
              <a:noFill/>
            </a:ln>
            <a:effectLst/>
          </c:sp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000" b="1" i="0" u="none" strike="noStrike" kern="1200" baseline="0">
                <a:solidFill>
                  <a:srgbClr val="0070C0"/>
                </a:solidFill>
                <a:latin typeface="+mn-lt"/>
                <a:ea typeface="+mn-ea"/>
                <a:cs typeface="+mn-cs"/>
              </a:defRPr>
            </a:pPr>
            <a:endParaRPr lang="en-US"/>
          </a:p>
        </c:txPr>
        <c:crossAx val="302374192"/>
        <c:crosses val="autoZero"/>
        <c:crossBetween val="between"/>
      </c:valAx>
    </c:plotArea>
    <c:plotVisOnly val="1"/>
    <c:dispBlanksAs val="gap"/>
    <c:showDLblsOverMax val="0"/>
  </c:chart>
  <c:spPr>
    <a:solidFill>
      <a:schemeClr val="bg1"/>
    </a:solidFill>
    <a:ln w="28575" cap="flat" cmpd="sng" algn="ctr">
      <a:noFill/>
      <a:round/>
    </a:ln>
    <a:effectLst/>
  </c:spPr>
  <c:txPr>
    <a:bodyPr/>
    <a:lstStyle/>
    <a:p>
      <a:pPr>
        <a:defRPr/>
      </a:pPr>
      <a:endParaRPr lang="en-US"/>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1"/>
          <c:order val="0"/>
          <c:spPr>
            <a:solidFill>
              <a:srgbClr val="002060"/>
            </a:solidFill>
          </c:spPr>
          <c:invertIfNegative val="0"/>
          <c:dPt>
            <c:idx val="1"/>
            <c:invertIfNegative val="0"/>
            <c:bubble3D val="0"/>
            <c:spPr>
              <a:solidFill>
                <a:schemeClr val="accent6"/>
              </a:solidFill>
              <a:ln>
                <a:noFill/>
              </a:ln>
              <a:effectLst/>
            </c:spPr>
            <c:extLst>
              <c:ext xmlns:c16="http://schemas.microsoft.com/office/drawing/2014/chart" uri="{C3380CC4-5D6E-409C-BE32-E72D297353CC}">
                <c16:uniqueId val="{00000001-C53C-43A5-86B8-34256CEFE57D}"/>
              </c:ext>
            </c:extLst>
          </c:dPt>
          <c:dPt>
            <c:idx val="2"/>
            <c:invertIfNegative val="0"/>
            <c:bubble3D val="0"/>
            <c:spPr>
              <a:solidFill>
                <a:srgbClr val="00B0F0"/>
              </a:solidFill>
              <a:ln>
                <a:noFill/>
              </a:ln>
              <a:effectLst/>
            </c:spPr>
            <c:extLst>
              <c:ext xmlns:c16="http://schemas.microsoft.com/office/drawing/2014/chart" uri="{C3380CC4-5D6E-409C-BE32-E72D297353CC}">
                <c16:uniqueId val="{00000003-C53C-43A5-86B8-34256CEFE57D}"/>
              </c:ext>
            </c:extLst>
          </c:dPt>
          <c:dPt>
            <c:idx val="3"/>
            <c:invertIfNegative val="0"/>
            <c:bubble3D val="0"/>
            <c:spPr>
              <a:solidFill>
                <a:srgbClr val="00B050"/>
              </a:solidFill>
              <a:ln>
                <a:noFill/>
              </a:ln>
              <a:effectLst/>
            </c:spPr>
            <c:extLst>
              <c:ext xmlns:c16="http://schemas.microsoft.com/office/drawing/2014/chart" uri="{C3380CC4-5D6E-409C-BE32-E72D297353CC}">
                <c16:uniqueId val="{00000005-C53C-43A5-86B8-34256CEFE57D}"/>
              </c:ext>
            </c:extLst>
          </c:dPt>
          <c:dLbls>
            <c:spPr>
              <a:noFill/>
              <a:ln>
                <a:noFill/>
              </a:ln>
              <a:effectLst/>
            </c:sp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ext>
            </c:extLst>
          </c:dLbls>
          <c:cat>
            <c:strRef>
              <c:f>'[JESS Copy of Cluster Self-Reflection - Data for report PCMW - VT Edits.xlsx]PCMW Outcome 4'!$A$2:$A$5</c:f>
              <c:strCache>
                <c:ptCount val="4"/>
                <c:pt idx="0">
                  <c:v>Pre-Foundation</c:v>
                </c:pt>
                <c:pt idx="1">
                  <c:v>Foundation</c:v>
                </c:pt>
                <c:pt idx="2">
                  <c:v>Developing</c:v>
                </c:pt>
                <c:pt idx="3">
                  <c:v>Mature </c:v>
                </c:pt>
              </c:strCache>
            </c:strRef>
          </c:cat>
          <c:val>
            <c:numRef>
              <c:f>'[JESS Copy of Cluster Self-Reflection - Data for report PCMW - VT Edits.xlsx]PCMW Outcome 4'!$B$2:$B$5</c:f>
              <c:numCache>
                <c:formatCode>General</c:formatCode>
                <c:ptCount val="4"/>
                <c:pt idx="0">
                  <c:v>1</c:v>
                </c:pt>
                <c:pt idx="1">
                  <c:v>8</c:v>
                </c:pt>
                <c:pt idx="2">
                  <c:v>23</c:v>
                </c:pt>
                <c:pt idx="3">
                  <c:v>14</c:v>
                </c:pt>
              </c:numCache>
            </c:numRef>
          </c:val>
          <c:extLst>
            <c:ext xmlns:c16="http://schemas.microsoft.com/office/drawing/2014/chart" uri="{C3380CC4-5D6E-409C-BE32-E72D297353CC}">
              <c16:uniqueId val="{00000006-C53C-43A5-86B8-34256CEFE57D}"/>
            </c:ext>
          </c:extLst>
        </c:ser>
        <c:dLbls>
          <c:dLblPos val="outEnd"/>
          <c:showLegendKey val="0"/>
          <c:showVal val="1"/>
          <c:showCatName val="0"/>
          <c:showSerName val="0"/>
          <c:showPercent val="0"/>
          <c:showBubbleSize val="0"/>
        </c:dLbls>
        <c:gapWidth val="219"/>
        <c:overlap val="-27"/>
        <c:axId val="302374192"/>
        <c:axId val="617687856"/>
      </c:barChart>
      <c:catAx>
        <c:axId val="30237419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617687856"/>
        <c:crosses val="autoZero"/>
        <c:auto val="1"/>
        <c:lblAlgn val="ctr"/>
        <c:lblOffset val="100"/>
        <c:noMultiLvlLbl val="0"/>
      </c:catAx>
      <c:valAx>
        <c:axId val="617687856"/>
        <c:scaling>
          <c:orientation val="minMax"/>
        </c:scaling>
        <c:delete val="0"/>
        <c:axPos val="l"/>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GB"/>
                  <a:t>Number</a:t>
                </a:r>
                <a:r>
                  <a:rPr lang="en-GB" baseline="0"/>
                  <a:t> of responses </a:t>
                </a:r>
                <a:endParaRPr lang="en-GB"/>
              </a:p>
            </c:rich>
          </c:tx>
          <c:layout>
            <c:manualLayout>
              <c:xMode val="edge"/>
              <c:yMode val="edge"/>
              <c:x val="2.9618659755646058E-3"/>
              <c:y val="0.40314524729899426"/>
            </c:manualLayout>
          </c:layout>
          <c:overlay val="0"/>
          <c:spPr>
            <a:noFill/>
            <a:ln>
              <a:noFill/>
            </a:ln>
            <a:effectLst/>
          </c:sp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000" b="1" i="0" u="none" strike="noStrike" kern="1200" baseline="0">
                <a:solidFill>
                  <a:srgbClr val="0070C0"/>
                </a:solidFill>
                <a:latin typeface="+mn-lt"/>
                <a:ea typeface="+mn-ea"/>
                <a:cs typeface="+mn-cs"/>
              </a:defRPr>
            </a:pPr>
            <a:endParaRPr lang="en-US"/>
          </a:p>
        </c:txPr>
        <c:crossAx val="302374192"/>
        <c:crosses val="autoZero"/>
        <c:crossBetween val="between"/>
      </c:valAx>
    </c:plotArea>
    <c:plotVisOnly val="1"/>
    <c:dispBlanksAs val="gap"/>
    <c:showDLblsOverMax val="0"/>
  </c:chart>
  <c:spPr>
    <a:solidFill>
      <a:schemeClr val="bg1"/>
    </a:solidFill>
    <a:ln w="28575" cap="flat" cmpd="sng" algn="ctr">
      <a:solidFill>
        <a:schemeClr val="bg1"/>
      </a:solidFill>
      <a:round/>
    </a:ln>
    <a:effectLst/>
  </c:spPr>
  <c:txPr>
    <a:bodyPr/>
    <a:lstStyle/>
    <a:p>
      <a:pPr>
        <a:defRPr/>
      </a:pPr>
      <a:endParaRPr lang="en-US"/>
    </a:p>
  </c:txPr>
  <c:externalData r:id="rId1">
    <c:autoUpdate val="0"/>
  </c:externalData>
</c:chartSpace>
</file>

<file path=word/charts/chart2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sz="1400" b="1">
                <a:solidFill>
                  <a:srgbClr val="0070C0"/>
                </a:solidFill>
              </a:rPr>
              <a:t>PCMW</a:t>
            </a:r>
            <a:r>
              <a:rPr lang="en-US" sz="1400" b="1" baseline="0">
                <a:solidFill>
                  <a:srgbClr val="0070C0"/>
                </a:solidFill>
              </a:rPr>
              <a:t> Outcome 13: Finance systems designed to drive whole system transformative change</a:t>
            </a:r>
            <a:endParaRPr lang="en-US" sz="1400" b="1">
              <a:solidFill>
                <a:srgbClr val="0070C0"/>
              </a:solidFill>
            </a:endParaRPr>
          </a:p>
        </c:rich>
      </c:tx>
      <c:layout>
        <c:manualLayout>
          <c:xMode val="edge"/>
          <c:yMode val="edge"/>
          <c:x val="0.14364528377614769"/>
          <c:y val="3.4188034188034191E-2"/>
        </c:manualLayout>
      </c:layout>
      <c:overlay val="0"/>
      <c:spPr>
        <a:noFill/>
        <a:ln>
          <a:noFill/>
        </a:ln>
        <a:effectLst/>
      </c:spPr>
    </c:title>
    <c:autoTitleDeleted val="0"/>
    <c:plotArea>
      <c:layout/>
      <c:barChart>
        <c:barDir val="col"/>
        <c:grouping val="clustered"/>
        <c:varyColors val="0"/>
        <c:ser>
          <c:idx val="0"/>
          <c:order val="0"/>
          <c:spPr>
            <a:solidFill>
              <a:srgbClr val="002060"/>
            </a:solidFill>
          </c:spPr>
          <c:invertIfNegative val="0"/>
          <c:dPt>
            <c:idx val="1"/>
            <c:invertIfNegative val="0"/>
            <c:bubble3D val="0"/>
            <c:spPr>
              <a:solidFill>
                <a:schemeClr val="accent6"/>
              </a:solidFill>
              <a:ln>
                <a:noFill/>
              </a:ln>
              <a:effectLst/>
            </c:spPr>
            <c:extLst>
              <c:ext xmlns:c16="http://schemas.microsoft.com/office/drawing/2014/chart" uri="{C3380CC4-5D6E-409C-BE32-E72D297353CC}">
                <c16:uniqueId val="{00000001-C1ED-4481-A9C6-0BCEE706D521}"/>
              </c:ext>
            </c:extLst>
          </c:dPt>
          <c:dPt>
            <c:idx val="2"/>
            <c:invertIfNegative val="0"/>
            <c:bubble3D val="0"/>
            <c:spPr>
              <a:solidFill>
                <a:srgbClr val="00B0F0"/>
              </a:solidFill>
              <a:ln>
                <a:noFill/>
              </a:ln>
              <a:effectLst/>
            </c:spPr>
            <c:extLst>
              <c:ext xmlns:c16="http://schemas.microsoft.com/office/drawing/2014/chart" uri="{C3380CC4-5D6E-409C-BE32-E72D297353CC}">
                <c16:uniqueId val="{00000003-C1ED-4481-A9C6-0BCEE706D521}"/>
              </c:ext>
            </c:extLst>
          </c:dPt>
          <c:dPt>
            <c:idx val="3"/>
            <c:invertIfNegative val="0"/>
            <c:bubble3D val="0"/>
            <c:spPr>
              <a:solidFill>
                <a:srgbClr val="00B050"/>
              </a:solidFill>
              <a:ln>
                <a:noFill/>
              </a:ln>
              <a:effectLst/>
            </c:spPr>
            <c:extLst>
              <c:ext xmlns:c16="http://schemas.microsoft.com/office/drawing/2014/chart" uri="{C3380CC4-5D6E-409C-BE32-E72D297353CC}">
                <c16:uniqueId val="{00000005-C1ED-4481-A9C6-0BCEE706D521}"/>
              </c:ext>
            </c:extLst>
          </c:dPt>
          <c:dLbls>
            <c:spPr>
              <a:noFill/>
              <a:ln>
                <a:noFill/>
              </a:ln>
              <a:effectLst/>
            </c:sp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ext>
            </c:extLst>
          </c:dLbls>
          <c:cat>
            <c:strRef>
              <c:f>'[JESS Copy of Cluster Self-Reflection - Data for report PCMW - VT Edits.xlsx]PCMW Outcome 13'!$A$2:$A$5</c:f>
              <c:strCache>
                <c:ptCount val="4"/>
                <c:pt idx="0">
                  <c:v>Pre-Foundation</c:v>
                </c:pt>
                <c:pt idx="1">
                  <c:v>Foundation</c:v>
                </c:pt>
                <c:pt idx="2">
                  <c:v>Developing</c:v>
                </c:pt>
                <c:pt idx="3">
                  <c:v>Mature </c:v>
                </c:pt>
              </c:strCache>
            </c:strRef>
          </c:cat>
          <c:val>
            <c:numRef>
              <c:f>'[JESS Copy of Cluster Self-Reflection - Data for report PCMW - VT Edits.xlsx]PCMW Outcome 13'!$B$2:$B$5</c:f>
              <c:numCache>
                <c:formatCode>General</c:formatCode>
                <c:ptCount val="4"/>
                <c:pt idx="0">
                  <c:v>11</c:v>
                </c:pt>
                <c:pt idx="1">
                  <c:v>16</c:v>
                </c:pt>
                <c:pt idx="2">
                  <c:v>10</c:v>
                </c:pt>
                <c:pt idx="3">
                  <c:v>7</c:v>
                </c:pt>
              </c:numCache>
            </c:numRef>
          </c:val>
          <c:extLst>
            <c:ext xmlns:c16="http://schemas.microsoft.com/office/drawing/2014/chart" uri="{C3380CC4-5D6E-409C-BE32-E72D297353CC}">
              <c16:uniqueId val="{00000006-C1ED-4481-A9C6-0BCEE706D521}"/>
            </c:ext>
          </c:extLst>
        </c:ser>
        <c:dLbls>
          <c:dLblPos val="outEnd"/>
          <c:showLegendKey val="0"/>
          <c:showVal val="1"/>
          <c:showCatName val="0"/>
          <c:showSerName val="0"/>
          <c:showPercent val="0"/>
          <c:showBubbleSize val="0"/>
        </c:dLbls>
        <c:gapWidth val="219"/>
        <c:overlap val="-27"/>
        <c:axId val="302374192"/>
        <c:axId val="617687856"/>
      </c:barChart>
      <c:catAx>
        <c:axId val="30237419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617687856"/>
        <c:crosses val="autoZero"/>
        <c:auto val="1"/>
        <c:lblAlgn val="ctr"/>
        <c:lblOffset val="100"/>
        <c:noMultiLvlLbl val="0"/>
      </c:catAx>
      <c:valAx>
        <c:axId val="617687856"/>
        <c:scaling>
          <c:orientation val="minMax"/>
        </c:scaling>
        <c:delete val="0"/>
        <c:axPos val="l"/>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GB"/>
                  <a:t>Number</a:t>
                </a:r>
                <a:r>
                  <a:rPr lang="en-GB" baseline="0"/>
                  <a:t> of responses </a:t>
                </a:r>
                <a:endParaRPr lang="en-GB"/>
              </a:p>
            </c:rich>
          </c:tx>
          <c:layout>
            <c:manualLayout>
              <c:xMode val="edge"/>
              <c:yMode val="edge"/>
              <c:x val="2.9618659755646058E-3"/>
              <c:y val="0.40314524729899426"/>
            </c:manualLayout>
          </c:layout>
          <c:overlay val="0"/>
          <c:spPr>
            <a:noFill/>
            <a:ln>
              <a:noFill/>
            </a:ln>
            <a:effectLst/>
          </c:sp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000" b="1" i="0" u="none" strike="noStrike" kern="1200" baseline="0">
                <a:solidFill>
                  <a:srgbClr val="0070C0"/>
                </a:solidFill>
                <a:latin typeface="+mn-lt"/>
                <a:ea typeface="+mn-ea"/>
                <a:cs typeface="+mn-cs"/>
              </a:defRPr>
            </a:pPr>
            <a:endParaRPr lang="en-US"/>
          </a:p>
        </c:txPr>
        <c:crossAx val="302374192"/>
        <c:crosses val="autoZero"/>
        <c:crossBetween val="between"/>
      </c:valAx>
    </c:plotArea>
    <c:plotVisOnly val="1"/>
    <c:dispBlanksAs val="gap"/>
    <c:showDLblsOverMax val="0"/>
  </c:chart>
  <c:spPr>
    <a:solidFill>
      <a:schemeClr val="bg1"/>
    </a:solidFill>
    <a:ln w="28575" cap="flat" cmpd="sng" algn="ctr">
      <a:noFill/>
      <a:round/>
    </a:ln>
    <a:effectLst/>
  </c:spPr>
  <c:txPr>
    <a:bodyPr/>
    <a:lstStyle/>
    <a:p>
      <a:pPr>
        <a:defRPr/>
      </a:pPr>
      <a:endParaRPr lang="en-US"/>
    </a:p>
  </c:txPr>
  <c:externalData r:id="rId1">
    <c:autoUpdate val="0"/>
  </c:externalData>
</c:chartSpace>
</file>

<file path=word/charts/chart2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sz="1400" b="1" i="0" u="none" strike="noStrike" kern="1200" spc="0" baseline="0">
                <a:solidFill>
                  <a:srgbClr val="0070C0"/>
                </a:solidFill>
              </a:rPr>
              <a:t>ACD Outcome 1: Enhanced integrated planning between clusters, health boards and local authorities</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'ACD Outcome 1'!$B$1</c:f>
              <c:strCache>
                <c:ptCount val="1"/>
                <c:pt idx="0">
                  <c:v>No. of resposne</c:v>
                </c:pt>
              </c:strCache>
            </c:strRef>
          </c:tx>
          <c:spPr>
            <a:solidFill>
              <a:schemeClr val="accent1"/>
            </a:solidFill>
            <a:ln>
              <a:noFill/>
            </a:ln>
            <a:effectLst/>
          </c:spPr>
          <c:invertIfNegative val="0"/>
          <c:dPt>
            <c:idx val="0"/>
            <c:invertIfNegative val="0"/>
            <c:bubble3D val="0"/>
            <c:spPr>
              <a:solidFill>
                <a:srgbClr val="002060"/>
              </a:solidFill>
              <a:ln>
                <a:noFill/>
              </a:ln>
              <a:effectLst/>
            </c:spPr>
            <c:extLst>
              <c:ext xmlns:c16="http://schemas.microsoft.com/office/drawing/2014/chart" uri="{C3380CC4-5D6E-409C-BE32-E72D297353CC}">
                <c16:uniqueId val="{00000001-692F-4356-B12F-EBB0CA6B1010}"/>
              </c:ext>
            </c:extLst>
          </c:dPt>
          <c:dPt>
            <c:idx val="1"/>
            <c:invertIfNegative val="0"/>
            <c:bubble3D val="0"/>
            <c:spPr>
              <a:solidFill>
                <a:schemeClr val="accent6"/>
              </a:solidFill>
              <a:ln>
                <a:noFill/>
              </a:ln>
              <a:effectLst/>
            </c:spPr>
            <c:extLst>
              <c:ext xmlns:c16="http://schemas.microsoft.com/office/drawing/2014/chart" uri="{C3380CC4-5D6E-409C-BE32-E72D297353CC}">
                <c16:uniqueId val="{00000003-692F-4356-B12F-EBB0CA6B1010}"/>
              </c:ext>
            </c:extLst>
          </c:dPt>
          <c:dPt>
            <c:idx val="2"/>
            <c:invertIfNegative val="0"/>
            <c:bubble3D val="0"/>
            <c:spPr>
              <a:solidFill>
                <a:srgbClr val="00B0F0"/>
              </a:solidFill>
              <a:ln>
                <a:noFill/>
              </a:ln>
              <a:effectLst/>
            </c:spPr>
            <c:extLst>
              <c:ext xmlns:c16="http://schemas.microsoft.com/office/drawing/2014/chart" uri="{C3380CC4-5D6E-409C-BE32-E72D297353CC}">
                <c16:uniqueId val="{00000005-692F-4356-B12F-EBB0CA6B1010}"/>
              </c:ext>
            </c:extLst>
          </c:dPt>
          <c:dPt>
            <c:idx val="3"/>
            <c:invertIfNegative val="0"/>
            <c:bubble3D val="0"/>
            <c:spPr>
              <a:solidFill>
                <a:srgbClr val="00B050"/>
              </a:solidFill>
              <a:ln>
                <a:noFill/>
              </a:ln>
              <a:effectLst/>
            </c:spPr>
            <c:extLst>
              <c:ext xmlns:c16="http://schemas.microsoft.com/office/drawing/2014/chart" uri="{C3380CC4-5D6E-409C-BE32-E72D297353CC}">
                <c16:uniqueId val="{00000007-692F-4356-B12F-EBB0CA6B1010}"/>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'ACD Outcome 1'!$A$2:$A$5</c:f>
              <c:strCache>
                <c:ptCount val="4"/>
                <c:pt idx="0">
                  <c:v>Pre Foundation </c:v>
                </c:pt>
                <c:pt idx="1">
                  <c:v>Foundation</c:v>
                </c:pt>
                <c:pt idx="2">
                  <c:v>Developing</c:v>
                </c:pt>
                <c:pt idx="3">
                  <c:v>Mature</c:v>
                </c:pt>
              </c:strCache>
            </c:strRef>
          </c:cat>
          <c:val>
            <c:numRef>
              <c:f>'ACD Outcome 1'!$B$2:$B$5</c:f>
              <c:numCache>
                <c:formatCode>General</c:formatCode>
                <c:ptCount val="4"/>
                <c:pt idx="0">
                  <c:v>11</c:v>
                </c:pt>
                <c:pt idx="1">
                  <c:v>17</c:v>
                </c:pt>
                <c:pt idx="2">
                  <c:v>16</c:v>
                </c:pt>
                <c:pt idx="3">
                  <c:v>2</c:v>
                </c:pt>
              </c:numCache>
            </c:numRef>
          </c:val>
          <c:extLst>
            <c:ext xmlns:c16="http://schemas.microsoft.com/office/drawing/2014/chart" uri="{C3380CC4-5D6E-409C-BE32-E72D297353CC}">
              <c16:uniqueId val="{00000008-692F-4356-B12F-EBB0CA6B1010}"/>
            </c:ext>
          </c:extLst>
        </c:ser>
        <c:dLbls>
          <c:dLblPos val="outEnd"/>
          <c:showLegendKey val="0"/>
          <c:showVal val="1"/>
          <c:showCatName val="0"/>
          <c:showSerName val="0"/>
          <c:showPercent val="0"/>
          <c:showBubbleSize val="0"/>
        </c:dLbls>
        <c:gapWidth val="219"/>
        <c:overlap val="-27"/>
        <c:axId val="66331327"/>
        <c:axId val="1372337359"/>
      </c:barChart>
      <c:catAx>
        <c:axId val="66331327"/>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372337359"/>
        <c:crosses val="autoZero"/>
        <c:auto val="1"/>
        <c:lblAlgn val="ctr"/>
        <c:lblOffset val="100"/>
        <c:noMultiLvlLbl val="0"/>
      </c:catAx>
      <c:valAx>
        <c:axId val="1372337359"/>
        <c:scaling>
          <c:orientation val="minMax"/>
        </c:scaling>
        <c:delete val="0"/>
        <c:axPos val="l"/>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No. Responses </a:t>
                </a:r>
              </a:p>
            </c:rich>
          </c:tx>
          <c:layout>
            <c:manualLayout>
              <c:xMode val="edge"/>
              <c:yMode val="edge"/>
              <c:x val="1.2009005808765566E-2"/>
              <c:y val="0.43131503032732649"/>
            </c:manualLayout>
          </c:layout>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66331327"/>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noFill/>
      <a:round/>
    </a:ln>
    <a:effectLst/>
  </c:spPr>
  <c:txPr>
    <a:bodyPr/>
    <a:lstStyle/>
    <a:p>
      <a:pPr>
        <a:defRPr/>
      </a:pPr>
      <a:endParaRPr lang="en-US"/>
    </a:p>
  </c:txPr>
  <c:externalData r:id="rId3">
    <c:autoUpdate val="0"/>
  </c:externalData>
</c:chartSpace>
</file>

<file path=word/charts/chart2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sz="1200" b="1" i="0" u="none" strike="noStrike" kern="1200" spc="0" baseline="0">
                <a:solidFill>
                  <a:srgbClr val="0070C0"/>
                </a:solidFill>
              </a:rPr>
              <a:t>ACD Outcome 2: Wider range of services delivered across a cluster, </a:t>
            </a:r>
          </a:p>
          <a:p>
            <a:pPr>
              <a:defRPr/>
            </a:pPr>
            <a:r>
              <a:rPr lang="en-GB" sz="1200" b="1" i="0" u="none" strike="noStrike" kern="1200" spc="0" baseline="0">
                <a:solidFill>
                  <a:srgbClr val="0070C0"/>
                </a:solidFill>
              </a:rPr>
              <a:t>meeting population priorities and need, closer to home</a:t>
            </a:r>
          </a:p>
        </c:rich>
      </c:tx>
      <c:layout>
        <c:manualLayout>
          <c:xMode val="edge"/>
          <c:yMode val="edge"/>
          <c:x val="0.12664966554824125"/>
          <c:y val="1.6606120793837952E-2"/>
        </c:manualLayout>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'ACD Outcome 2'!$B$1</c:f>
              <c:strCache>
                <c:ptCount val="1"/>
                <c:pt idx="0">
                  <c:v>No of responses</c:v>
                </c:pt>
              </c:strCache>
            </c:strRef>
          </c:tx>
          <c:spPr>
            <a:solidFill>
              <a:schemeClr val="accent1"/>
            </a:solidFill>
            <a:ln>
              <a:noFill/>
            </a:ln>
            <a:effectLst/>
          </c:spPr>
          <c:invertIfNegative val="0"/>
          <c:dPt>
            <c:idx val="0"/>
            <c:invertIfNegative val="0"/>
            <c:bubble3D val="0"/>
            <c:spPr>
              <a:solidFill>
                <a:srgbClr val="002060"/>
              </a:solidFill>
              <a:ln>
                <a:noFill/>
              </a:ln>
              <a:effectLst/>
            </c:spPr>
            <c:extLst>
              <c:ext xmlns:c16="http://schemas.microsoft.com/office/drawing/2014/chart" uri="{C3380CC4-5D6E-409C-BE32-E72D297353CC}">
                <c16:uniqueId val="{00000001-57C6-408A-BC1B-7231DB5676FF}"/>
              </c:ext>
            </c:extLst>
          </c:dPt>
          <c:dPt>
            <c:idx val="1"/>
            <c:invertIfNegative val="0"/>
            <c:bubble3D val="0"/>
            <c:spPr>
              <a:solidFill>
                <a:schemeClr val="accent6"/>
              </a:solidFill>
              <a:ln>
                <a:noFill/>
              </a:ln>
              <a:effectLst/>
            </c:spPr>
            <c:extLst>
              <c:ext xmlns:c16="http://schemas.microsoft.com/office/drawing/2014/chart" uri="{C3380CC4-5D6E-409C-BE32-E72D297353CC}">
                <c16:uniqueId val="{00000003-57C6-408A-BC1B-7231DB5676FF}"/>
              </c:ext>
            </c:extLst>
          </c:dPt>
          <c:dPt>
            <c:idx val="2"/>
            <c:invertIfNegative val="0"/>
            <c:bubble3D val="0"/>
            <c:spPr>
              <a:solidFill>
                <a:srgbClr val="00B0F0"/>
              </a:solidFill>
              <a:ln>
                <a:noFill/>
              </a:ln>
              <a:effectLst/>
            </c:spPr>
            <c:extLst>
              <c:ext xmlns:c16="http://schemas.microsoft.com/office/drawing/2014/chart" uri="{C3380CC4-5D6E-409C-BE32-E72D297353CC}">
                <c16:uniqueId val="{00000005-57C6-408A-BC1B-7231DB5676FF}"/>
              </c:ext>
            </c:extLst>
          </c:dPt>
          <c:dPt>
            <c:idx val="3"/>
            <c:invertIfNegative val="0"/>
            <c:bubble3D val="0"/>
            <c:spPr>
              <a:solidFill>
                <a:srgbClr val="00B050"/>
              </a:solidFill>
              <a:ln>
                <a:noFill/>
              </a:ln>
              <a:effectLst/>
            </c:spPr>
            <c:extLst>
              <c:ext xmlns:c16="http://schemas.microsoft.com/office/drawing/2014/chart" uri="{C3380CC4-5D6E-409C-BE32-E72D297353CC}">
                <c16:uniqueId val="{00000007-57C6-408A-BC1B-7231DB5676FF}"/>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'ACD Outcome 2'!$A$2:$A$5</c:f>
              <c:strCache>
                <c:ptCount val="4"/>
                <c:pt idx="0">
                  <c:v>Pre Foundation </c:v>
                </c:pt>
                <c:pt idx="1">
                  <c:v>Foundation</c:v>
                </c:pt>
                <c:pt idx="2">
                  <c:v>Developing</c:v>
                </c:pt>
                <c:pt idx="3">
                  <c:v>Mature</c:v>
                </c:pt>
              </c:strCache>
            </c:strRef>
          </c:cat>
          <c:val>
            <c:numRef>
              <c:f>'ACD Outcome 2'!$B$2:$B$5</c:f>
              <c:numCache>
                <c:formatCode>General</c:formatCode>
                <c:ptCount val="4"/>
                <c:pt idx="0">
                  <c:v>4</c:v>
                </c:pt>
                <c:pt idx="1">
                  <c:v>9</c:v>
                </c:pt>
                <c:pt idx="2">
                  <c:v>22</c:v>
                </c:pt>
                <c:pt idx="3">
                  <c:v>10</c:v>
                </c:pt>
              </c:numCache>
            </c:numRef>
          </c:val>
          <c:extLst>
            <c:ext xmlns:c16="http://schemas.microsoft.com/office/drawing/2014/chart" uri="{C3380CC4-5D6E-409C-BE32-E72D297353CC}">
              <c16:uniqueId val="{00000008-57C6-408A-BC1B-7231DB5676FF}"/>
            </c:ext>
          </c:extLst>
        </c:ser>
        <c:dLbls>
          <c:dLblPos val="outEnd"/>
          <c:showLegendKey val="0"/>
          <c:showVal val="1"/>
          <c:showCatName val="0"/>
          <c:showSerName val="0"/>
          <c:showPercent val="0"/>
          <c:showBubbleSize val="0"/>
        </c:dLbls>
        <c:gapWidth val="219"/>
        <c:overlap val="-27"/>
        <c:axId val="66342463"/>
        <c:axId val="1736121391"/>
      </c:barChart>
      <c:catAx>
        <c:axId val="66342463"/>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736121391"/>
        <c:crosses val="autoZero"/>
        <c:auto val="1"/>
        <c:lblAlgn val="ctr"/>
        <c:lblOffset val="100"/>
        <c:noMultiLvlLbl val="0"/>
      </c:catAx>
      <c:valAx>
        <c:axId val="1736121391"/>
        <c:scaling>
          <c:orientation val="minMax"/>
        </c:scaling>
        <c:delete val="0"/>
        <c:axPos val="l"/>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No. Responses</a:t>
                </a:r>
              </a:p>
            </c:rich>
          </c:tx>
          <c:layout>
            <c:manualLayout>
              <c:xMode val="edge"/>
              <c:yMode val="edge"/>
              <c:x val="1.3647994228438766E-2"/>
              <c:y val="0.414253739564377"/>
            </c:manualLayout>
          </c:layout>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66342463"/>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noFill/>
      <a:round/>
    </a:ln>
    <a:effectLst/>
  </c:spPr>
  <c:txPr>
    <a:bodyPr/>
    <a:lstStyle/>
    <a:p>
      <a:pPr>
        <a:defRPr/>
      </a:pPr>
      <a:endParaRPr lang="en-US"/>
    </a:p>
  </c:txPr>
  <c:externalData r:id="rId3">
    <c:autoUpdate val="0"/>
  </c:externalData>
</c:chartSpace>
</file>

<file path=word/charts/chart2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sz="1100" b="0" i="0" u="none" strike="noStrike" kern="1200" spc="0" baseline="0">
                <a:solidFill>
                  <a:sysClr val="windowText" lastClr="000000">
                    <a:lumMod val="65000"/>
                    <a:lumOff val="35000"/>
                  </a:sysClr>
                </a:solidFill>
              </a:rPr>
              <a:t> </a:t>
            </a:r>
            <a:r>
              <a:rPr lang="en-GB" sz="1400" b="1" i="0" u="none" strike="noStrike" kern="1200" spc="0" baseline="0">
                <a:solidFill>
                  <a:srgbClr val="0070C0"/>
                </a:solidFill>
              </a:rPr>
              <a:t>ACD Outcome 3: More effective leaders across </a:t>
            </a:r>
          </a:p>
          <a:p>
            <a:pPr>
              <a:defRPr/>
            </a:pPr>
            <a:r>
              <a:rPr lang="en-GB" sz="1400" b="1" i="0" u="none" strike="noStrike" kern="1200" spc="0" baseline="0">
                <a:solidFill>
                  <a:srgbClr val="0070C0"/>
                </a:solidFill>
              </a:rPr>
              <a:t>the primary care system, collaboratives and clusters</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'ACD Outcome 3'!$B$1</c:f>
              <c:strCache>
                <c:ptCount val="1"/>
                <c:pt idx="0">
                  <c:v>No of responses </c:v>
                </c:pt>
              </c:strCache>
            </c:strRef>
          </c:tx>
          <c:spPr>
            <a:solidFill>
              <a:schemeClr val="accent1"/>
            </a:solidFill>
            <a:ln>
              <a:noFill/>
            </a:ln>
            <a:effectLst/>
          </c:spPr>
          <c:invertIfNegative val="0"/>
          <c:dPt>
            <c:idx val="0"/>
            <c:invertIfNegative val="0"/>
            <c:bubble3D val="0"/>
            <c:spPr>
              <a:solidFill>
                <a:srgbClr val="002060"/>
              </a:solidFill>
              <a:ln>
                <a:noFill/>
              </a:ln>
              <a:effectLst/>
            </c:spPr>
            <c:extLst>
              <c:ext xmlns:c16="http://schemas.microsoft.com/office/drawing/2014/chart" uri="{C3380CC4-5D6E-409C-BE32-E72D297353CC}">
                <c16:uniqueId val="{00000001-927D-42FC-BD04-A22E0C77461E}"/>
              </c:ext>
            </c:extLst>
          </c:dPt>
          <c:dPt>
            <c:idx val="1"/>
            <c:invertIfNegative val="0"/>
            <c:bubble3D val="0"/>
            <c:spPr>
              <a:solidFill>
                <a:schemeClr val="accent6"/>
              </a:solidFill>
              <a:ln>
                <a:noFill/>
              </a:ln>
              <a:effectLst/>
            </c:spPr>
            <c:extLst>
              <c:ext xmlns:c16="http://schemas.microsoft.com/office/drawing/2014/chart" uri="{C3380CC4-5D6E-409C-BE32-E72D297353CC}">
                <c16:uniqueId val="{00000003-927D-42FC-BD04-A22E0C77461E}"/>
              </c:ext>
            </c:extLst>
          </c:dPt>
          <c:dPt>
            <c:idx val="2"/>
            <c:invertIfNegative val="0"/>
            <c:bubble3D val="0"/>
            <c:spPr>
              <a:solidFill>
                <a:srgbClr val="00B0F0"/>
              </a:solidFill>
              <a:ln>
                <a:noFill/>
              </a:ln>
              <a:effectLst/>
            </c:spPr>
            <c:extLst>
              <c:ext xmlns:c16="http://schemas.microsoft.com/office/drawing/2014/chart" uri="{C3380CC4-5D6E-409C-BE32-E72D297353CC}">
                <c16:uniqueId val="{00000005-927D-42FC-BD04-A22E0C77461E}"/>
              </c:ext>
            </c:extLst>
          </c:dPt>
          <c:dPt>
            <c:idx val="3"/>
            <c:invertIfNegative val="0"/>
            <c:bubble3D val="0"/>
            <c:spPr>
              <a:solidFill>
                <a:srgbClr val="00B050"/>
              </a:solidFill>
              <a:ln>
                <a:noFill/>
              </a:ln>
              <a:effectLst/>
            </c:spPr>
            <c:extLst>
              <c:ext xmlns:c16="http://schemas.microsoft.com/office/drawing/2014/chart" uri="{C3380CC4-5D6E-409C-BE32-E72D297353CC}">
                <c16:uniqueId val="{00000007-927D-42FC-BD04-A22E0C77461E}"/>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'ACD Outcome 3'!$A$2:$A$5</c:f>
              <c:strCache>
                <c:ptCount val="4"/>
                <c:pt idx="0">
                  <c:v>Pre Foundation </c:v>
                </c:pt>
                <c:pt idx="1">
                  <c:v>Foundation</c:v>
                </c:pt>
                <c:pt idx="2">
                  <c:v>Developing</c:v>
                </c:pt>
                <c:pt idx="3">
                  <c:v>Mature</c:v>
                </c:pt>
              </c:strCache>
            </c:strRef>
          </c:cat>
          <c:val>
            <c:numRef>
              <c:f>'ACD Outcome 3'!$B$2:$B$5</c:f>
              <c:numCache>
                <c:formatCode>General</c:formatCode>
                <c:ptCount val="4"/>
                <c:pt idx="0">
                  <c:v>4</c:v>
                </c:pt>
                <c:pt idx="1">
                  <c:v>20</c:v>
                </c:pt>
                <c:pt idx="2">
                  <c:v>21</c:v>
                </c:pt>
                <c:pt idx="3">
                  <c:v>1</c:v>
                </c:pt>
              </c:numCache>
            </c:numRef>
          </c:val>
          <c:extLst>
            <c:ext xmlns:c16="http://schemas.microsoft.com/office/drawing/2014/chart" uri="{C3380CC4-5D6E-409C-BE32-E72D297353CC}">
              <c16:uniqueId val="{00000008-927D-42FC-BD04-A22E0C77461E}"/>
            </c:ext>
          </c:extLst>
        </c:ser>
        <c:dLbls>
          <c:dLblPos val="outEnd"/>
          <c:showLegendKey val="0"/>
          <c:showVal val="1"/>
          <c:showCatName val="0"/>
          <c:showSerName val="0"/>
          <c:showPercent val="0"/>
          <c:showBubbleSize val="0"/>
        </c:dLbls>
        <c:gapWidth val="219"/>
        <c:overlap val="-27"/>
        <c:axId val="66305807"/>
        <c:axId val="1917173951"/>
      </c:barChart>
      <c:catAx>
        <c:axId val="66305807"/>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917173951"/>
        <c:crosses val="autoZero"/>
        <c:auto val="1"/>
        <c:lblAlgn val="ctr"/>
        <c:lblOffset val="100"/>
        <c:noMultiLvlLbl val="0"/>
      </c:catAx>
      <c:valAx>
        <c:axId val="1917173951"/>
        <c:scaling>
          <c:orientation val="minMax"/>
        </c:scaling>
        <c:delete val="0"/>
        <c:axPos val="l"/>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No. Responses</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66305807"/>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noFill/>
      <a:round/>
    </a:ln>
    <a:effectLst/>
  </c:spPr>
  <c:txPr>
    <a:bodyPr/>
    <a:lstStyle/>
    <a:p>
      <a:pPr>
        <a:defRPr/>
      </a:pPr>
      <a:endParaRPr lang="en-US"/>
    </a:p>
  </c:txPr>
  <c:externalData r:id="rId3">
    <c:autoUpdate val="0"/>
  </c:externalData>
</c:chartSpace>
</file>

<file path=word/charts/chart2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b="1">
                <a:solidFill>
                  <a:srgbClr val="0070C0"/>
                </a:solidFill>
              </a:rPr>
              <a:t>ACD Outcome Four: Improved equity of cluster </a:t>
            </a:r>
          </a:p>
          <a:p>
            <a:pPr>
              <a:defRPr/>
            </a:pPr>
            <a:r>
              <a:rPr lang="en-GB" b="1">
                <a:solidFill>
                  <a:srgbClr val="0070C0"/>
                </a:solidFill>
              </a:rPr>
              <a:t>care service provision based upon local need</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'ACD Outcome 4'!$B$1</c:f>
              <c:strCache>
                <c:ptCount val="1"/>
                <c:pt idx="0">
                  <c:v>No of responses</c:v>
                </c:pt>
              </c:strCache>
            </c:strRef>
          </c:tx>
          <c:spPr>
            <a:solidFill>
              <a:srgbClr val="002060"/>
            </a:solidFill>
            <a:ln>
              <a:noFill/>
            </a:ln>
            <a:effectLst/>
          </c:spPr>
          <c:invertIfNegative val="0"/>
          <c:dPt>
            <c:idx val="1"/>
            <c:invertIfNegative val="0"/>
            <c:bubble3D val="0"/>
            <c:spPr>
              <a:solidFill>
                <a:schemeClr val="accent6"/>
              </a:solidFill>
              <a:ln>
                <a:noFill/>
              </a:ln>
              <a:effectLst/>
            </c:spPr>
            <c:extLst>
              <c:ext xmlns:c16="http://schemas.microsoft.com/office/drawing/2014/chart" uri="{C3380CC4-5D6E-409C-BE32-E72D297353CC}">
                <c16:uniqueId val="{00000001-0C96-49C7-8A2D-D427ACC6EC63}"/>
              </c:ext>
            </c:extLst>
          </c:dPt>
          <c:dPt>
            <c:idx val="2"/>
            <c:invertIfNegative val="0"/>
            <c:bubble3D val="0"/>
            <c:spPr>
              <a:solidFill>
                <a:srgbClr val="00B0F0"/>
              </a:solidFill>
              <a:ln>
                <a:noFill/>
              </a:ln>
              <a:effectLst/>
            </c:spPr>
            <c:extLst>
              <c:ext xmlns:c16="http://schemas.microsoft.com/office/drawing/2014/chart" uri="{C3380CC4-5D6E-409C-BE32-E72D297353CC}">
                <c16:uniqueId val="{00000003-0C96-49C7-8A2D-D427ACC6EC63}"/>
              </c:ext>
            </c:extLst>
          </c:dPt>
          <c:dPt>
            <c:idx val="3"/>
            <c:invertIfNegative val="0"/>
            <c:bubble3D val="0"/>
            <c:spPr>
              <a:solidFill>
                <a:srgbClr val="00B050"/>
              </a:solidFill>
              <a:ln>
                <a:noFill/>
              </a:ln>
              <a:effectLst/>
            </c:spPr>
            <c:extLst>
              <c:ext xmlns:c16="http://schemas.microsoft.com/office/drawing/2014/chart" uri="{C3380CC4-5D6E-409C-BE32-E72D297353CC}">
                <c16:uniqueId val="{00000005-0C96-49C7-8A2D-D427ACC6EC63}"/>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'ACD Outcome 4'!$A$2:$A$5</c:f>
              <c:strCache>
                <c:ptCount val="4"/>
                <c:pt idx="0">
                  <c:v>Pre Foundation </c:v>
                </c:pt>
                <c:pt idx="1">
                  <c:v>Foundation</c:v>
                </c:pt>
                <c:pt idx="2">
                  <c:v>Developing</c:v>
                </c:pt>
                <c:pt idx="3">
                  <c:v>Mature</c:v>
                </c:pt>
              </c:strCache>
            </c:strRef>
          </c:cat>
          <c:val>
            <c:numRef>
              <c:f>'ACD Outcome 4'!$B$2:$B$5</c:f>
              <c:numCache>
                <c:formatCode>General</c:formatCode>
                <c:ptCount val="4"/>
                <c:pt idx="0">
                  <c:v>10</c:v>
                </c:pt>
                <c:pt idx="1">
                  <c:v>22</c:v>
                </c:pt>
                <c:pt idx="2">
                  <c:v>11</c:v>
                </c:pt>
                <c:pt idx="3">
                  <c:v>3</c:v>
                </c:pt>
              </c:numCache>
            </c:numRef>
          </c:val>
          <c:extLst>
            <c:ext xmlns:c16="http://schemas.microsoft.com/office/drawing/2014/chart" uri="{C3380CC4-5D6E-409C-BE32-E72D297353CC}">
              <c16:uniqueId val="{00000006-0C96-49C7-8A2D-D427ACC6EC63}"/>
            </c:ext>
          </c:extLst>
        </c:ser>
        <c:dLbls>
          <c:dLblPos val="outEnd"/>
          <c:showLegendKey val="0"/>
          <c:showVal val="1"/>
          <c:showCatName val="0"/>
          <c:showSerName val="0"/>
          <c:showPercent val="0"/>
          <c:showBubbleSize val="0"/>
        </c:dLbls>
        <c:gapWidth val="219"/>
        <c:overlap val="-27"/>
        <c:axId val="66351743"/>
        <c:axId val="2128740191"/>
      </c:barChart>
      <c:catAx>
        <c:axId val="66351743"/>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128740191"/>
        <c:crosses val="autoZero"/>
        <c:auto val="1"/>
        <c:lblAlgn val="ctr"/>
        <c:lblOffset val="100"/>
        <c:noMultiLvlLbl val="0"/>
      </c:catAx>
      <c:valAx>
        <c:axId val="2128740191"/>
        <c:scaling>
          <c:orientation val="minMax"/>
        </c:scaling>
        <c:delete val="0"/>
        <c:axPos val="l"/>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No. Responses</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66351743"/>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noFill/>
      <a:round/>
    </a:ln>
    <a:effectLst/>
  </c:spPr>
  <c:txPr>
    <a:bodyPr/>
    <a:lstStyle/>
    <a:p>
      <a:pPr>
        <a:defRPr/>
      </a:pPr>
      <a:endParaRPr lang="en-US"/>
    </a:p>
  </c:txPr>
  <c:externalData r:id="rId3">
    <c:autoUpdate val="0"/>
  </c:externalData>
</c:chartSpace>
</file>

<file path=word/charts/chart2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sz="1400" b="1" i="0" u="none" strike="noStrike" kern="1200" spc="0" baseline="0">
                <a:solidFill>
                  <a:srgbClr val="0070C0"/>
                </a:solidFill>
              </a:rPr>
              <a:t>ACD Outcome 5: Improved multi-professional</a:t>
            </a:r>
          </a:p>
          <a:p>
            <a:pPr>
              <a:defRPr/>
            </a:pPr>
            <a:r>
              <a:rPr lang="en-GB" sz="1400" b="1" i="0" u="none" strike="noStrike" kern="1200" spc="0" baseline="0">
                <a:solidFill>
                  <a:srgbClr val="0070C0"/>
                </a:solidFill>
              </a:rPr>
              <a:t> &amp; multi-agency services delivered</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'ACD Outcome 5'!$B$1</c:f>
              <c:strCache>
                <c:ptCount val="1"/>
                <c:pt idx="0">
                  <c:v>No of responses </c:v>
                </c:pt>
              </c:strCache>
            </c:strRef>
          </c:tx>
          <c:spPr>
            <a:solidFill>
              <a:schemeClr val="accent1"/>
            </a:solidFill>
            <a:ln>
              <a:noFill/>
            </a:ln>
            <a:effectLst/>
          </c:spPr>
          <c:invertIfNegative val="0"/>
          <c:dPt>
            <c:idx val="0"/>
            <c:invertIfNegative val="0"/>
            <c:bubble3D val="0"/>
            <c:spPr>
              <a:solidFill>
                <a:srgbClr val="002060"/>
              </a:solidFill>
              <a:ln>
                <a:noFill/>
              </a:ln>
              <a:effectLst/>
            </c:spPr>
            <c:extLst>
              <c:ext xmlns:c16="http://schemas.microsoft.com/office/drawing/2014/chart" uri="{C3380CC4-5D6E-409C-BE32-E72D297353CC}">
                <c16:uniqueId val="{00000001-C000-41BD-847A-4511B4031A1C}"/>
              </c:ext>
            </c:extLst>
          </c:dPt>
          <c:dPt>
            <c:idx val="1"/>
            <c:invertIfNegative val="0"/>
            <c:bubble3D val="0"/>
            <c:spPr>
              <a:solidFill>
                <a:schemeClr val="accent6"/>
              </a:solidFill>
              <a:ln>
                <a:noFill/>
              </a:ln>
              <a:effectLst/>
            </c:spPr>
            <c:extLst>
              <c:ext xmlns:c16="http://schemas.microsoft.com/office/drawing/2014/chart" uri="{C3380CC4-5D6E-409C-BE32-E72D297353CC}">
                <c16:uniqueId val="{00000003-C000-41BD-847A-4511B4031A1C}"/>
              </c:ext>
            </c:extLst>
          </c:dPt>
          <c:dPt>
            <c:idx val="2"/>
            <c:invertIfNegative val="0"/>
            <c:bubble3D val="0"/>
            <c:spPr>
              <a:solidFill>
                <a:srgbClr val="00B0F0"/>
              </a:solidFill>
              <a:ln>
                <a:noFill/>
              </a:ln>
              <a:effectLst/>
            </c:spPr>
            <c:extLst>
              <c:ext xmlns:c16="http://schemas.microsoft.com/office/drawing/2014/chart" uri="{C3380CC4-5D6E-409C-BE32-E72D297353CC}">
                <c16:uniqueId val="{00000005-C000-41BD-847A-4511B4031A1C}"/>
              </c:ext>
            </c:extLst>
          </c:dPt>
          <c:dPt>
            <c:idx val="3"/>
            <c:invertIfNegative val="0"/>
            <c:bubble3D val="0"/>
            <c:spPr>
              <a:solidFill>
                <a:srgbClr val="00B050"/>
              </a:solidFill>
              <a:ln>
                <a:noFill/>
              </a:ln>
              <a:effectLst/>
            </c:spPr>
            <c:extLst>
              <c:ext xmlns:c16="http://schemas.microsoft.com/office/drawing/2014/chart" uri="{C3380CC4-5D6E-409C-BE32-E72D297353CC}">
                <c16:uniqueId val="{00000007-C000-41BD-847A-4511B4031A1C}"/>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'ACD Outcome 5'!$A$2:$A$5</c:f>
              <c:strCache>
                <c:ptCount val="4"/>
                <c:pt idx="0">
                  <c:v>Pre Foundation </c:v>
                </c:pt>
                <c:pt idx="1">
                  <c:v>Foundation</c:v>
                </c:pt>
                <c:pt idx="2">
                  <c:v>Developing</c:v>
                </c:pt>
                <c:pt idx="3">
                  <c:v>Mature</c:v>
                </c:pt>
              </c:strCache>
            </c:strRef>
          </c:cat>
          <c:val>
            <c:numRef>
              <c:f>'ACD Outcome 5'!$B$2:$B$5</c:f>
              <c:numCache>
                <c:formatCode>General</c:formatCode>
                <c:ptCount val="4"/>
                <c:pt idx="0">
                  <c:v>7</c:v>
                </c:pt>
                <c:pt idx="1">
                  <c:v>11</c:v>
                </c:pt>
                <c:pt idx="2">
                  <c:v>21</c:v>
                </c:pt>
                <c:pt idx="3">
                  <c:v>7</c:v>
                </c:pt>
              </c:numCache>
            </c:numRef>
          </c:val>
          <c:extLst>
            <c:ext xmlns:c16="http://schemas.microsoft.com/office/drawing/2014/chart" uri="{C3380CC4-5D6E-409C-BE32-E72D297353CC}">
              <c16:uniqueId val="{00000008-C000-41BD-847A-4511B4031A1C}"/>
            </c:ext>
          </c:extLst>
        </c:ser>
        <c:dLbls>
          <c:dLblPos val="outEnd"/>
          <c:showLegendKey val="0"/>
          <c:showVal val="1"/>
          <c:showCatName val="0"/>
          <c:showSerName val="0"/>
          <c:showPercent val="0"/>
          <c:showBubbleSize val="0"/>
        </c:dLbls>
        <c:gapWidth val="219"/>
        <c:overlap val="-27"/>
        <c:axId val="66347103"/>
        <c:axId val="1919094847"/>
      </c:barChart>
      <c:catAx>
        <c:axId val="66347103"/>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919094847"/>
        <c:crosses val="autoZero"/>
        <c:auto val="1"/>
        <c:lblAlgn val="ctr"/>
        <c:lblOffset val="100"/>
        <c:noMultiLvlLbl val="0"/>
      </c:catAx>
      <c:valAx>
        <c:axId val="1919094847"/>
        <c:scaling>
          <c:orientation val="minMax"/>
        </c:scaling>
        <c:delete val="0"/>
        <c:axPos val="l"/>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GB"/>
                  <a:t>No.</a:t>
                </a:r>
                <a:r>
                  <a:rPr lang="en-GB" baseline="0"/>
                  <a:t> Responses</a:t>
                </a:r>
                <a:endParaRPr lang="en-GB"/>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66347103"/>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noFill/>
      <a:round/>
    </a:ln>
    <a:effectLst/>
  </c:spPr>
  <c:txPr>
    <a:bodyPr/>
    <a:lstStyle/>
    <a:p>
      <a:pPr>
        <a:defRPr/>
      </a:pPr>
      <a:endParaRPr lang="en-US"/>
    </a:p>
  </c:txPr>
  <c:externalData r:id="rId3">
    <c:autoUpdate val="0"/>
  </c:externalData>
</c:chartSpace>
</file>

<file path=word/charts/chart2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sz="1200" b="1" i="0" u="none" strike="noStrike" kern="1200" spc="0" baseline="0">
                <a:solidFill>
                  <a:srgbClr val="0070C0"/>
                </a:solidFill>
              </a:rPr>
              <a:t>ACD Outcome 6: Effective, efficient, and long term </a:t>
            </a:r>
          </a:p>
          <a:p>
            <a:pPr>
              <a:defRPr/>
            </a:pPr>
            <a:r>
              <a:rPr lang="en-GB" sz="1200" b="1" i="0" u="none" strike="noStrike" kern="1200" spc="0" baseline="0">
                <a:solidFill>
                  <a:srgbClr val="0070C0"/>
                </a:solidFill>
              </a:rPr>
              <a:t>sustainable cluster workforce and services</a:t>
            </a:r>
          </a:p>
        </c:rich>
      </c:tx>
      <c:layout>
        <c:manualLayout>
          <c:xMode val="edge"/>
          <c:yMode val="edge"/>
          <c:x val="0.2666099752969911"/>
          <c:y val="3.3121168580166331E-2"/>
        </c:manualLayout>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'ACD Outcome 6'!$B$1</c:f>
              <c:strCache>
                <c:ptCount val="1"/>
                <c:pt idx="0">
                  <c:v>No of responses</c:v>
                </c:pt>
              </c:strCache>
            </c:strRef>
          </c:tx>
          <c:spPr>
            <a:solidFill>
              <a:srgbClr val="002060"/>
            </a:solidFill>
            <a:ln>
              <a:noFill/>
            </a:ln>
            <a:effectLst/>
          </c:spPr>
          <c:invertIfNegative val="0"/>
          <c:dPt>
            <c:idx val="1"/>
            <c:invertIfNegative val="0"/>
            <c:bubble3D val="0"/>
            <c:spPr>
              <a:solidFill>
                <a:schemeClr val="accent6"/>
              </a:solidFill>
              <a:ln>
                <a:noFill/>
              </a:ln>
              <a:effectLst/>
            </c:spPr>
            <c:extLst>
              <c:ext xmlns:c16="http://schemas.microsoft.com/office/drawing/2014/chart" uri="{C3380CC4-5D6E-409C-BE32-E72D297353CC}">
                <c16:uniqueId val="{00000001-7C70-4D18-9E5C-B052418DF92F}"/>
              </c:ext>
            </c:extLst>
          </c:dPt>
          <c:dPt>
            <c:idx val="2"/>
            <c:invertIfNegative val="0"/>
            <c:bubble3D val="0"/>
            <c:spPr>
              <a:solidFill>
                <a:srgbClr val="00B0F0"/>
              </a:solidFill>
              <a:ln>
                <a:noFill/>
              </a:ln>
              <a:effectLst/>
            </c:spPr>
            <c:extLst>
              <c:ext xmlns:c16="http://schemas.microsoft.com/office/drawing/2014/chart" uri="{C3380CC4-5D6E-409C-BE32-E72D297353CC}">
                <c16:uniqueId val="{00000003-7C70-4D18-9E5C-B052418DF92F}"/>
              </c:ext>
            </c:extLst>
          </c:dPt>
          <c:dPt>
            <c:idx val="3"/>
            <c:invertIfNegative val="0"/>
            <c:bubble3D val="0"/>
            <c:spPr>
              <a:solidFill>
                <a:srgbClr val="00B050"/>
              </a:solidFill>
              <a:ln>
                <a:noFill/>
              </a:ln>
              <a:effectLst/>
            </c:spPr>
            <c:extLst>
              <c:ext xmlns:c16="http://schemas.microsoft.com/office/drawing/2014/chart" uri="{C3380CC4-5D6E-409C-BE32-E72D297353CC}">
                <c16:uniqueId val="{00000005-7C70-4D18-9E5C-B052418DF92F}"/>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'ACD Outcome 6'!$A$2:$A$5</c:f>
              <c:strCache>
                <c:ptCount val="4"/>
                <c:pt idx="0">
                  <c:v>Pre Foundation </c:v>
                </c:pt>
                <c:pt idx="1">
                  <c:v>Foundation</c:v>
                </c:pt>
                <c:pt idx="2">
                  <c:v>Developing</c:v>
                </c:pt>
                <c:pt idx="3">
                  <c:v>Mature</c:v>
                </c:pt>
              </c:strCache>
            </c:strRef>
          </c:cat>
          <c:val>
            <c:numRef>
              <c:f>'ACD Outcome 6'!$B$2:$B$5</c:f>
              <c:numCache>
                <c:formatCode>General</c:formatCode>
                <c:ptCount val="4"/>
                <c:pt idx="0">
                  <c:v>14</c:v>
                </c:pt>
                <c:pt idx="1">
                  <c:v>15</c:v>
                </c:pt>
                <c:pt idx="2">
                  <c:v>15</c:v>
                </c:pt>
                <c:pt idx="3">
                  <c:v>2</c:v>
                </c:pt>
              </c:numCache>
            </c:numRef>
          </c:val>
          <c:extLst>
            <c:ext xmlns:c16="http://schemas.microsoft.com/office/drawing/2014/chart" uri="{C3380CC4-5D6E-409C-BE32-E72D297353CC}">
              <c16:uniqueId val="{00000006-7C70-4D18-9E5C-B052418DF92F}"/>
            </c:ext>
          </c:extLst>
        </c:ser>
        <c:dLbls>
          <c:dLblPos val="outEnd"/>
          <c:showLegendKey val="0"/>
          <c:showVal val="1"/>
          <c:showCatName val="0"/>
          <c:showSerName val="0"/>
          <c:showPercent val="0"/>
          <c:showBubbleSize val="0"/>
        </c:dLbls>
        <c:gapWidth val="219"/>
        <c:overlap val="-27"/>
        <c:axId val="66375871"/>
        <c:axId val="1888261711"/>
      </c:barChart>
      <c:catAx>
        <c:axId val="66375871"/>
        <c:scaling>
          <c:orientation val="minMax"/>
        </c:scaling>
        <c:delete val="0"/>
        <c:axPos val="b"/>
        <c:numFmt formatCode="General"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888261711"/>
        <c:crosses val="autoZero"/>
        <c:auto val="1"/>
        <c:lblAlgn val="ctr"/>
        <c:lblOffset val="100"/>
        <c:noMultiLvlLbl val="0"/>
      </c:catAx>
      <c:valAx>
        <c:axId val="1888261711"/>
        <c:scaling>
          <c:orientation val="minMax"/>
        </c:scaling>
        <c:delete val="0"/>
        <c:axPos val="l"/>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No. Responses </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66375871"/>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noFill/>
      <a:round/>
    </a:ln>
    <a:effectLst/>
  </c:spPr>
  <c:txPr>
    <a:bodyPr/>
    <a:lstStyle/>
    <a:p>
      <a:pPr>
        <a:defRPr/>
      </a:pPr>
      <a:endParaRPr lang="en-US"/>
    </a:p>
  </c:txPr>
  <c:externalData r:id="rId3">
    <c:autoUpdate val="0"/>
  </c:externalData>
</c:chartSpace>
</file>

<file path=word/charts/chart2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sz="1400" b="1" i="0" u="none" strike="noStrike" kern="1200" spc="0" baseline="0">
                <a:solidFill>
                  <a:srgbClr val="0070C0"/>
                </a:solidFill>
              </a:rPr>
              <a:t>ACD Outcome 7: Empowered clusters </a:t>
            </a:r>
          </a:p>
          <a:p>
            <a:pPr>
              <a:defRPr/>
            </a:pPr>
            <a:r>
              <a:rPr lang="en-GB" sz="1400" b="1" i="0" u="none" strike="noStrike" kern="1200" spc="0" baseline="0">
                <a:solidFill>
                  <a:srgbClr val="0070C0"/>
                </a:solidFill>
              </a:rPr>
              <a:t>with increased autonomy, flexibility and vision</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'ACD Outcome 7'!$B$1</c:f>
              <c:strCache>
                <c:ptCount val="1"/>
                <c:pt idx="0">
                  <c:v>No.of responses</c:v>
                </c:pt>
              </c:strCache>
            </c:strRef>
          </c:tx>
          <c:spPr>
            <a:solidFill>
              <a:schemeClr val="accent1"/>
            </a:solidFill>
            <a:ln>
              <a:noFill/>
            </a:ln>
            <a:effectLst/>
          </c:spPr>
          <c:invertIfNegative val="0"/>
          <c:dPt>
            <c:idx val="0"/>
            <c:invertIfNegative val="0"/>
            <c:bubble3D val="0"/>
            <c:spPr>
              <a:solidFill>
                <a:srgbClr val="002060"/>
              </a:solidFill>
              <a:ln>
                <a:noFill/>
              </a:ln>
              <a:effectLst/>
            </c:spPr>
            <c:extLst>
              <c:ext xmlns:c16="http://schemas.microsoft.com/office/drawing/2014/chart" uri="{C3380CC4-5D6E-409C-BE32-E72D297353CC}">
                <c16:uniqueId val="{00000001-EE15-410F-929D-06877D7FFA4B}"/>
              </c:ext>
            </c:extLst>
          </c:dPt>
          <c:dPt>
            <c:idx val="1"/>
            <c:invertIfNegative val="0"/>
            <c:bubble3D val="0"/>
            <c:spPr>
              <a:solidFill>
                <a:schemeClr val="accent6"/>
              </a:solidFill>
              <a:ln>
                <a:noFill/>
              </a:ln>
              <a:effectLst/>
            </c:spPr>
            <c:extLst>
              <c:ext xmlns:c16="http://schemas.microsoft.com/office/drawing/2014/chart" uri="{C3380CC4-5D6E-409C-BE32-E72D297353CC}">
                <c16:uniqueId val="{00000003-EE15-410F-929D-06877D7FFA4B}"/>
              </c:ext>
            </c:extLst>
          </c:dPt>
          <c:dPt>
            <c:idx val="2"/>
            <c:invertIfNegative val="0"/>
            <c:bubble3D val="0"/>
            <c:spPr>
              <a:solidFill>
                <a:srgbClr val="00B0F0"/>
              </a:solidFill>
              <a:ln>
                <a:noFill/>
              </a:ln>
              <a:effectLst/>
            </c:spPr>
            <c:extLst>
              <c:ext xmlns:c16="http://schemas.microsoft.com/office/drawing/2014/chart" uri="{C3380CC4-5D6E-409C-BE32-E72D297353CC}">
                <c16:uniqueId val="{00000005-EE15-410F-929D-06877D7FFA4B}"/>
              </c:ext>
            </c:extLst>
          </c:dPt>
          <c:dPt>
            <c:idx val="3"/>
            <c:invertIfNegative val="0"/>
            <c:bubble3D val="0"/>
            <c:spPr>
              <a:solidFill>
                <a:srgbClr val="00B050"/>
              </a:solidFill>
              <a:ln>
                <a:noFill/>
              </a:ln>
              <a:effectLst/>
            </c:spPr>
            <c:extLst>
              <c:ext xmlns:c16="http://schemas.microsoft.com/office/drawing/2014/chart" uri="{C3380CC4-5D6E-409C-BE32-E72D297353CC}">
                <c16:uniqueId val="{00000007-EE15-410F-929D-06877D7FFA4B}"/>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'ACD Outcome 7'!$A$2:$A$5</c:f>
              <c:strCache>
                <c:ptCount val="4"/>
                <c:pt idx="0">
                  <c:v>Pre Foundation </c:v>
                </c:pt>
                <c:pt idx="1">
                  <c:v>Foundation</c:v>
                </c:pt>
                <c:pt idx="2">
                  <c:v>Developing</c:v>
                </c:pt>
                <c:pt idx="3">
                  <c:v>Mature</c:v>
                </c:pt>
              </c:strCache>
            </c:strRef>
          </c:cat>
          <c:val>
            <c:numRef>
              <c:f>'ACD Outcome 7'!$B$2:$B$5</c:f>
              <c:numCache>
                <c:formatCode>General</c:formatCode>
                <c:ptCount val="4"/>
                <c:pt idx="0">
                  <c:v>17</c:v>
                </c:pt>
                <c:pt idx="1">
                  <c:v>14</c:v>
                </c:pt>
                <c:pt idx="2">
                  <c:v>10</c:v>
                </c:pt>
                <c:pt idx="3">
                  <c:v>4</c:v>
                </c:pt>
              </c:numCache>
            </c:numRef>
          </c:val>
          <c:extLst>
            <c:ext xmlns:c16="http://schemas.microsoft.com/office/drawing/2014/chart" uri="{C3380CC4-5D6E-409C-BE32-E72D297353CC}">
              <c16:uniqueId val="{00000008-EE15-410F-929D-06877D7FFA4B}"/>
            </c:ext>
          </c:extLst>
        </c:ser>
        <c:dLbls>
          <c:dLblPos val="outEnd"/>
          <c:showLegendKey val="0"/>
          <c:showVal val="1"/>
          <c:showCatName val="0"/>
          <c:showSerName val="0"/>
          <c:showPercent val="0"/>
          <c:showBubbleSize val="0"/>
        </c:dLbls>
        <c:gapWidth val="219"/>
        <c:overlap val="-27"/>
        <c:axId val="98460287"/>
        <c:axId val="2122620111"/>
      </c:barChart>
      <c:catAx>
        <c:axId val="98460287"/>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122620111"/>
        <c:crosses val="autoZero"/>
        <c:auto val="1"/>
        <c:lblAlgn val="ctr"/>
        <c:lblOffset val="100"/>
        <c:noMultiLvlLbl val="0"/>
      </c:catAx>
      <c:valAx>
        <c:axId val="2122620111"/>
        <c:scaling>
          <c:orientation val="minMax"/>
        </c:scaling>
        <c:delete val="0"/>
        <c:axPos val="l"/>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No.Responses </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98460287"/>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noFill/>
      <a:round/>
    </a:ln>
    <a:effectLst/>
  </c:spPr>
  <c:txPr>
    <a:bodyPr/>
    <a:lstStyle/>
    <a:p>
      <a:pPr>
        <a:defRPr/>
      </a:pPr>
      <a:endParaRPr lang="en-US"/>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1"/>
          <c:order val="0"/>
          <c:spPr>
            <a:solidFill>
              <a:srgbClr val="002060"/>
            </a:solidFill>
          </c:spPr>
          <c:invertIfNegative val="0"/>
          <c:dPt>
            <c:idx val="1"/>
            <c:invertIfNegative val="0"/>
            <c:bubble3D val="0"/>
            <c:spPr>
              <a:solidFill>
                <a:schemeClr val="accent6"/>
              </a:solidFill>
              <a:ln>
                <a:noFill/>
              </a:ln>
              <a:effectLst/>
            </c:spPr>
            <c:extLst>
              <c:ext xmlns:c16="http://schemas.microsoft.com/office/drawing/2014/chart" uri="{C3380CC4-5D6E-409C-BE32-E72D297353CC}">
                <c16:uniqueId val="{00000001-D420-4650-A40A-37AB1D8C4A23}"/>
              </c:ext>
            </c:extLst>
          </c:dPt>
          <c:dPt>
            <c:idx val="2"/>
            <c:invertIfNegative val="0"/>
            <c:bubble3D val="0"/>
            <c:spPr>
              <a:solidFill>
                <a:srgbClr val="00B0F0"/>
              </a:solidFill>
              <a:ln>
                <a:noFill/>
              </a:ln>
              <a:effectLst/>
            </c:spPr>
            <c:extLst>
              <c:ext xmlns:c16="http://schemas.microsoft.com/office/drawing/2014/chart" uri="{C3380CC4-5D6E-409C-BE32-E72D297353CC}">
                <c16:uniqueId val="{00000003-D420-4650-A40A-37AB1D8C4A23}"/>
              </c:ext>
            </c:extLst>
          </c:dPt>
          <c:dPt>
            <c:idx val="3"/>
            <c:invertIfNegative val="0"/>
            <c:bubble3D val="0"/>
            <c:spPr>
              <a:solidFill>
                <a:srgbClr val="00B050"/>
              </a:solidFill>
              <a:ln>
                <a:noFill/>
              </a:ln>
              <a:effectLst/>
            </c:spPr>
            <c:extLst>
              <c:ext xmlns:c16="http://schemas.microsoft.com/office/drawing/2014/chart" uri="{C3380CC4-5D6E-409C-BE32-E72D297353CC}">
                <c16:uniqueId val="{00000005-D420-4650-A40A-37AB1D8C4A23}"/>
              </c:ext>
            </c:extLst>
          </c:dPt>
          <c:dLbls>
            <c:spPr>
              <a:noFill/>
              <a:ln>
                <a:noFill/>
              </a:ln>
              <a:effectLst/>
            </c:sp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ext>
            </c:extLst>
          </c:dLbls>
          <c:cat>
            <c:strRef>
              <c:f>'[JESS Copy of Cluster Self-Reflection - Data for report PCMW - VT Edits.xlsx]PCMW Outcome 12'!$A$2:$A$5</c:f>
              <c:strCache>
                <c:ptCount val="4"/>
                <c:pt idx="0">
                  <c:v>Pre-Foundation</c:v>
                </c:pt>
                <c:pt idx="1">
                  <c:v>Foundation</c:v>
                </c:pt>
                <c:pt idx="2">
                  <c:v>Developing</c:v>
                </c:pt>
                <c:pt idx="3">
                  <c:v>Mature </c:v>
                </c:pt>
              </c:strCache>
            </c:strRef>
          </c:cat>
          <c:val>
            <c:numRef>
              <c:f>'[JESS Copy of Cluster Self-Reflection - Data for report PCMW - VT Edits.xlsx]PCMW Outcome 12'!$B$2:$B$5</c:f>
              <c:numCache>
                <c:formatCode>General</c:formatCode>
                <c:ptCount val="4"/>
                <c:pt idx="0">
                  <c:v>24</c:v>
                </c:pt>
                <c:pt idx="1">
                  <c:v>9</c:v>
                </c:pt>
                <c:pt idx="2">
                  <c:v>8</c:v>
                </c:pt>
                <c:pt idx="3">
                  <c:v>5</c:v>
                </c:pt>
              </c:numCache>
            </c:numRef>
          </c:val>
          <c:extLst>
            <c:ext xmlns:c16="http://schemas.microsoft.com/office/drawing/2014/chart" uri="{C3380CC4-5D6E-409C-BE32-E72D297353CC}">
              <c16:uniqueId val="{00000006-D420-4650-A40A-37AB1D8C4A23}"/>
            </c:ext>
          </c:extLst>
        </c:ser>
        <c:dLbls>
          <c:dLblPos val="outEnd"/>
          <c:showLegendKey val="0"/>
          <c:showVal val="1"/>
          <c:showCatName val="0"/>
          <c:showSerName val="0"/>
          <c:showPercent val="0"/>
          <c:showBubbleSize val="0"/>
        </c:dLbls>
        <c:gapWidth val="219"/>
        <c:overlap val="-27"/>
        <c:axId val="302374192"/>
        <c:axId val="617687856"/>
      </c:barChart>
      <c:catAx>
        <c:axId val="30237419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617687856"/>
        <c:crosses val="autoZero"/>
        <c:auto val="1"/>
        <c:lblAlgn val="ctr"/>
        <c:lblOffset val="100"/>
        <c:noMultiLvlLbl val="0"/>
      </c:catAx>
      <c:valAx>
        <c:axId val="617687856"/>
        <c:scaling>
          <c:orientation val="minMax"/>
        </c:scaling>
        <c:delete val="0"/>
        <c:axPos val="l"/>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GB"/>
                  <a:t>Number</a:t>
                </a:r>
                <a:r>
                  <a:rPr lang="en-GB" baseline="0"/>
                  <a:t> of responses </a:t>
                </a:r>
                <a:endParaRPr lang="en-GB"/>
              </a:p>
            </c:rich>
          </c:tx>
          <c:layout>
            <c:manualLayout>
              <c:xMode val="edge"/>
              <c:yMode val="edge"/>
              <c:x val="2.9618659755646058E-3"/>
              <c:y val="0.40314524729899426"/>
            </c:manualLayout>
          </c:layout>
          <c:overlay val="0"/>
          <c:spPr>
            <a:noFill/>
            <a:ln>
              <a:noFill/>
            </a:ln>
            <a:effectLst/>
          </c:sp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000" b="1" i="0" u="none" strike="noStrike" kern="1200" baseline="0">
                <a:solidFill>
                  <a:srgbClr val="0070C0"/>
                </a:solidFill>
                <a:latin typeface="+mn-lt"/>
                <a:ea typeface="+mn-ea"/>
                <a:cs typeface="+mn-cs"/>
              </a:defRPr>
            </a:pPr>
            <a:endParaRPr lang="en-US"/>
          </a:p>
        </c:txPr>
        <c:crossAx val="302374192"/>
        <c:crosses val="autoZero"/>
        <c:crossBetween val="between"/>
      </c:valAx>
    </c:plotArea>
    <c:plotVisOnly val="1"/>
    <c:dispBlanksAs val="gap"/>
    <c:showDLblsOverMax val="0"/>
  </c:chart>
  <c:spPr>
    <a:solidFill>
      <a:schemeClr val="bg1"/>
    </a:solidFill>
    <a:ln w="28575" cap="flat" cmpd="sng" algn="ctr">
      <a:solidFill>
        <a:schemeClr val="bg1"/>
      </a:solidFill>
      <a:round/>
    </a:ln>
    <a:effectLst/>
  </c:spPr>
  <c:txPr>
    <a:bodyPr/>
    <a:lstStyle/>
    <a:p>
      <a:pPr>
        <a:defRPr/>
      </a:pPr>
      <a:endParaRPr lang="en-US"/>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invertIfNegative val="0"/>
          <c:dPt>
            <c:idx val="0"/>
            <c:invertIfNegative val="0"/>
            <c:bubble3D val="0"/>
            <c:spPr>
              <a:solidFill>
                <a:srgbClr val="002060"/>
              </a:solidFill>
              <a:ln>
                <a:noFill/>
              </a:ln>
              <a:effectLst/>
            </c:spPr>
            <c:extLst>
              <c:ext xmlns:c16="http://schemas.microsoft.com/office/drawing/2014/chart" uri="{C3380CC4-5D6E-409C-BE32-E72D297353CC}">
                <c16:uniqueId val="{00000001-EB8F-41B7-8178-75288535FA83}"/>
              </c:ext>
            </c:extLst>
          </c:dPt>
          <c:dPt>
            <c:idx val="1"/>
            <c:invertIfNegative val="0"/>
            <c:bubble3D val="0"/>
            <c:spPr>
              <a:solidFill>
                <a:schemeClr val="accent6"/>
              </a:solidFill>
              <a:ln>
                <a:noFill/>
              </a:ln>
              <a:effectLst/>
            </c:spPr>
            <c:extLst>
              <c:ext xmlns:c16="http://schemas.microsoft.com/office/drawing/2014/chart" uri="{C3380CC4-5D6E-409C-BE32-E72D297353CC}">
                <c16:uniqueId val="{00000003-EB8F-41B7-8178-75288535FA83}"/>
              </c:ext>
            </c:extLst>
          </c:dPt>
          <c:dPt>
            <c:idx val="2"/>
            <c:invertIfNegative val="0"/>
            <c:bubble3D val="0"/>
            <c:spPr>
              <a:solidFill>
                <a:srgbClr val="00B0F0"/>
              </a:solidFill>
              <a:ln>
                <a:noFill/>
              </a:ln>
              <a:effectLst/>
            </c:spPr>
            <c:extLst>
              <c:ext xmlns:c16="http://schemas.microsoft.com/office/drawing/2014/chart" uri="{C3380CC4-5D6E-409C-BE32-E72D297353CC}">
                <c16:uniqueId val="{00000005-EB8F-41B7-8178-75288535FA83}"/>
              </c:ext>
            </c:extLst>
          </c:dPt>
          <c:dPt>
            <c:idx val="3"/>
            <c:invertIfNegative val="0"/>
            <c:bubble3D val="0"/>
            <c:spPr>
              <a:solidFill>
                <a:srgbClr val="00B050"/>
              </a:solidFill>
              <a:ln>
                <a:noFill/>
              </a:ln>
              <a:effectLst/>
            </c:spPr>
            <c:extLst>
              <c:ext xmlns:c16="http://schemas.microsoft.com/office/drawing/2014/chart" uri="{C3380CC4-5D6E-409C-BE32-E72D297353CC}">
                <c16:uniqueId val="{00000007-EB8F-41B7-8178-75288535FA83}"/>
              </c:ext>
            </c:extLst>
          </c:dPt>
          <c:dLbls>
            <c:spPr>
              <a:noFill/>
              <a:ln>
                <a:noFill/>
              </a:ln>
              <a:effectLst/>
            </c:sp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ext>
            </c:extLst>
          </c:dLbls>
          <c:cat>
            <c:strRef>
              <c:f>'[JESS Copy of Cluster Self-Reflection - Data for report PCMW - VT Edits.xlsx]PCMW Outcome 7'!$A$2:$A$5</c:f>
              <c:strCache>
                <c:ptCount val="4"/>
                <c:pt idx="0">
                  <c:v>Pre-Foundation</c:v>
                </c:pt>
                <c:pt idx="1">
                  <c:v>Foundation</c:v>
                </c:pt>
                <c:pt idx="2">
                  <c:v>Developing</c:v>
                </c:pt>
                <c:pt idx="3">
                  <c:v>Mature </c:v>
                </c:pt>
              </c:strCache>
            </c:strRef>
          </c:cat>
          <c:val>
            <c:numRef>
              <c:f>'[JESS Copy of Cluster Self-Reflection - Data for report PCMW - VT Edits.xlsx]PCMW Outcome 7'!$B$2:$B$5</c:f>
              <c:numCache>
                <c:formatCode>General</c:formatCode>
                <c:ptCount val="4"/>
                <c:pt idx="0">
                  <c:v>23</c:v>
                </c:pt>
                <c:pt idx="1">
                  <c:v>10</c:v>
                </c:pt>
                <c:pt idx="2">
                  <c:v>5</c:v>
                </c:pt>
                <c:pt idx="3">
                  <c:v>7</c:v>
                </c:pt>
              </c:numCache>
            </c:numRef>
          </c:val>
          <c:extLst>
            <c:ext xmlns:c16="http://schemas.microsoft.com/office/drawing/2014/chart" uri="{C3380CC4-5D6E-409C-BE32-E72D297353CC}">
              <c16:uniqueId val="{00000008-EB8F-41B7-8178-75288535FA83}"/>
            </c:ext>
          </c:extLst>
        </c:ser>
        <c:dLbls>
          <c:dLblPos val="outEnd"/>
          <c:showLegendKey val="0"/>
          <c:showVal val="1"/>
          <c:showCatName val="0"/>
          <c:showSerName val="0"/>
          <c:showPercent val="0"/>
          <c:showBubbleSize val="0"/>
        </c:dLbls>
        <c:gapWidth val="219"/>
        <c:overlap val="-27"/>
        <c:axId val="302374192"/>
        <c:axId val="617687856"/>
      </c:barChart>
      <c:catAx>
        <c:axId val="30237419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617687856"/>
        <c:crosses val="autoZero"/>
        <c:auto val="1"/>
        <c:lblAlgn val="ctr"/>
        <c:lblOffset val="100"/>
        <c:noMultiLvlLbl val="0"/>
      </c:catAx>
      <c:valAx>
        <c:axId val="617687856"/>
        <c:scaling>
          <c:orientation val="minMax"/>
        </c:scaling>
        <c:delete val="0"/>
        <c:axPos val="l"/>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GB"/>
                  <a:t>Number</a:t>
                </a:r>
                <a:r>
                  <a:rPr lang="en-GB" baseline="0"/>
                  <a:t> of responses </a:t>
                </a:r>
                <a:endParaRPr lang="en-GB"/>
              </a:p>
            </c:rich>
          </c:tx>
          <c:layout>
            <c:manualLayout>
              <c:xMode val="edge"/>
              <c:yMode val="edge"/>
              <c:x val="2.9618659755646058E-3"/>
              <c:y val="0.40314524729899426"/>
            </c:manualLayout>
          </c:layout>
          <c:overlay val="0"/>
          <c:spPr>
            <a:noFill/>
            <a:ln>
              <a:noFill/>
            </a:ln>
            <a:effectLst/>
          </c:sp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000" b="1" i="0" u="none" strike="noStrike" kern="1200" baseline="0">
                <a:solidFill>
                  <a:srgbClr val="0070C0"/>
                </a:solidFill>
                <a:latin typeface="+mn-lt"/>
                <a:ea typeface="+mn-ea"/>
                <a:cs typeface="+mn-cs"/>
              </a:defRPr>
            </a:pPr>
            <a:endParaRPr lang="en-US"/>
          </a:p>
        </c:txPr>
        <c:crossAx val="302374192"/>
        <c:crosses val="autoZero"/>
        <c:crossBetween val="between"/>
      </c:valAx>
    </c:plotArea>
    <c:plotVisOnly val="1"/>
    <c:dispBlanksAs val="gap"/>
    <c:showDLblsOverMax val="0"/>
  </c:chart>
  <c:spPr>
    <a:solidFill>
      <a:schemeClr val="bg1"/>
    </a:solidFill>
    <a:ln w="28575" cap="flat" cmpd="sng" algn="ctr">
      <a:solidFill>
        <a:schemeClr val="bg1"/>
      </a:solidFill>
      <a:round/>
    </a:ln>
    <a:effectLst/>
  </c:spPr>
  <c:txPr>
    <a:bodyPr/>
    <a:lstStyle/>
    <a:p>
      <a:pPr>
        <a:defRPr/>
      </a:pPr>
      <a:endParaRPr lang="en-US"/>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tx>
            <c:strRef>
              <c:f>'ACD Outcome 7'!$B$1</c:f>
              <c:strCache>
                <c:ptCount val="1"/>
                <c:pt idx="0">
                  <c:v>No.of responses</c:v>
                </c:pt>
              </c:strCache>
            </c:strRef>
          </c:tx>
          <c:spPr>
            <a:solidFill>
              <a:schemeClr val="accent1"/>
            </a:solidFill>
            <a:ln>
              <a:noFill/>
            </a:ln>
            <a:effectLst/>
          </c:spPr>
          <c:invertIfNegative val="0"/>
          <c:dPt>
            <c:idx val="0"/>
            <c:invertIfNegative val="0"/>
            <c:bubble3D val="0"/>
            <c:spPr>
              <a:solidFill>
                <a:srgbClr val="002060"/>
              </a:solidFill>
              <a:ln>
                <a:noFill/>
              </a:ln>
              <a:effectLst/>
            </c:spPr>
            <c:extLst>
              <c:ext xmlns:c16="http://schemas.microsoft.com/office/drawing/2014/chart" uri="{C3380CC4-5D6E-409C-BE32-E72D297353CC}">
                <c16:uniqueId val="{00000001-F1CD-4F58-9369-11E454096398}"/>
              </c:ext>
            </c:extLst>
          </c:dPt>
          <c:dPt>
            <c:idx val="1"/>
            <c:invertIfNegative val="0"/>
            <c:bubble3D val="0"/>
            <c:spPr>
              <a:solidFill>
                <a:schemeClr val="accent2"/>
              </a:solidFill>
              <a:ln>
                <a:noFill/>
              </a:ln>
              <a:effectLst/>
            </c:spPr>
            <c:extLst>
              <c:ext xmlns:c16="http://schemas.microsoft.com/office/drawing/2014/chart" uri="{C3380CC4-5D6E-409C-BE32-E72D297353CC}">
                <c16:uniqueId val="{00000003-F1CD-4F58-9369-11E454096398}"/>
              </c:ext>
            </c:extLst>
          </c:dPt>
          <c:dPt>
            <c:idx val="2"/>
            <c:invertIfNegative val="0"/>
            <c:bubble3D val="0"/>
            <c:spPr>
              <a:solidFill>
                <a:srgbClr val="00B0F0"/>
              </a:solidFill>
              <a:ln>
                <a:noFill/>
              </a:ln>
              <a:effectLst/>
            </c:spPr>
            <c:extLst>
              <c:ext xmlns:c16="http://schemas.microsoft.com/office/drawing/2014/chart" uri="{C3380CC4-5D6E-409C-BE32-E72D297353CC}">
                <c16:uniqueId val="{00000005-F1CD-4F58-9369-11E454096398}"/>
              </c:ext>
            </c:extLst>
          </c:dPt>
          <c:dPt>
            <c:idx val="3"/>
            <c:invertIfNegative val="0"/>
            <c:bubble3D val="0"/>
            <c:spPr>
              <a:solidFill>
                <a:srgbClr val="00B050"/>
              </a:solidFill>
              <a:ln>
                <a:noFill/>
              </a:ln>
              <a:effectLst/>
            </c:spPr>
            <c:extLst>
              <c:ext xmlns:c16="http://schemas.microsoft.com/office/drawing/2014/chart" uri="{C3380CC4-5D6E-409C-BE32-E72D297353CC}">
                <c16:uniqueId val="{00000007-F1CD-4F58-9369-11E454096398}"/>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'ACD Outcome 7'!$A$2:$A$5</c:f>
              <c:strCache>
                <c:ptCount val="4"/>
                <c:pt idx="0">
                  <c:v>Pre Foundation </c:v>
                </c:pt>
                <c:pt idx="1">
                  <c:v>Foundation</c:v>
                </c:pt>
                <c:pt idx="2">
                  <c:v>Developing</c:v>
                </c:pt>
                <c:pt idx="3">
                  <c:v>Mature</c:v>
                </c:pt>
              </c:strCache>
            </c:strRef>
          </c:cat>
          <c:val>
            <c:numRef>
              <c:f>'ACD Outcome 7'!$B$2:$B$5</c:f>
              <c:numCache>
                <c:formatCode>General</c:formatCode>
                <c:ptCount val="4"/>
                <c:pt idx="0">
                  <c:v>17</c:v>
                </c:pt>
                <c:pt idx="1">
                  <c:v>14</c:v>
                </c:pt>
                <c:pt idx="2">
                  <c:v>10</c:v>
                </c:pt>
                <c:pt idx="3">
                  <c:v>4</c:v>
                </c:pt>
              </c:numCache>
            </c:numRef>
          </c:val>
          <c:extLst>
            <c:ext xmlns:c16="http://schemas.microsoft.com/office/drawing/2014/chart" uri="{C3380CC4-5D6E-409C-BE32-E72D297353CC}">
              <c16:uniqueId val="{00000008-F1CD-4F58-9369-11E454096398}"/>
            </c:ext>
          </c:extLst>
        </c:ser>
        <c:dLbls>
          <c:dLblPos val="outEnd"/>
          <c:showLegendKey val="0"/>
          <c:showVal val="1"/>
          <c:showCatName val="0"/>
          <c:showSerName val="0"/>
          <c:showPercent val="0"/>
          <c:showBubbleSize val="0"/>
        </c:dLbls>
        <c:gapWidth val="219"/>
        <c:overlap val="-27"/>
        <c:axId val="98460287"/>
        <c:axId val="2122620111"/>
      </c:barChart>
      <c:catAx>
        <c:axId val="98460287"/>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122620111"/>
        <c:crosses val="autoZero"/>
        <c:auto val="1"/>
        <c:lblAlgn val="ctr"/>
        <c:lblOffset val="100"/>
        <c:noMultiLvlLbl val="0"/>
      </c:catAx>
      <c:valAx>
        <c:axId val="2122620111"/>
        <c:scaling>
          <c:orientation val="minMax"/>
        </c:scaling>
        <c:delete val="0"/>
        <c:axPos val="l"/>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No.Responses </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98460287"/>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noFill/>
      <a:round/>
    </a:ln>
    <a:effectLst/>
  </c:spPr>
  <c:txPr>
    <a:bodyPr/>
    <a:lstStyle/>
    <a:p>
      <a:pPr>
        <a:defRPr/>
      </a:pPr>
      <a:endParaRPr lang="en-US"/>
    </a:p>
  </c:txPr>
  <c:externalData r:id="rId4">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tx>
            <c:strRef>
              <c:f>'ACD Outcome 2'!$B$1</c:f>
              <c:strCache>
                <c:ptCount val="1"/>
                <c:pt idx="0">
                  <c:v>No of responses</c:v>
                </c:pt>
              </c:strCache>
            </c:strRef>
          </c:tx>
          <c:spPr>
            <a:solidFill>
              <a:schemeClr val="accent1"/>
            </a:solidFill>
            <a:ln>
              <a:noFill/>
            </a:ln>
            <a:effectLst/>
          </c:spPr>
          <c:invertIfNegative val="0"/>
          <c:dPt>
            <c:idx val="0"/>
            <c:invertIfNegative val="0"/>
            <c:bubble3D val="0"/>
            <c:spPr>
              <a:solidFill>
                <a:srgbClr val="002060"/>
              </a:solidFill>
              <a:ln>
                <a:noFill/>
              </a:ln>
              <a:effectLst/>
            </c:spPr>
            <c:extLst>
              <c:ext xmlns:c16="http://schemas.microsoft.com/office/drawing/2014/chart" uri="{C3380CC4-5D6E-409C-BE32-E72D297353CC}">
                <c16:uniqueId val="{00000001-A822-418E-B0C1-36F3F192A5FC}"/>
              </c:ext>
            </c:extLst>
          </c:dPt>
          <c:dPt>
            <c:idx val="1"/>
            <c:invertIfNegative val="0"/>
            <c:bubble3D val="0"/>
            <c:spPr>
              <a:solidFill>
                <a:schemeClr val="accent2"/>
              </a:solidFill>
              <a:ln>
                <a:noFill/>
              </a:ln>
              <a:effectLst/>
            </c:spPr>
            <c:extLst>
              <c:ext xmlns:c16="http://schemas.microsoft.com/office/drawing/2014/chart" uri="{C3380CC4-5D6E-409C-BE32-E72D297353CC}">
                <c16:uniqueId val="{00000003-A822-418E-B0C1-36F3F192A5FC}"/>
              </c:ext>
            </c:extLst>
          </c:dPt>
          <c:dPt>
            <c:idx val="2"/>
            <c:invertIfNegative val="0"/>
            <c:bubble3D val="0"/>
            <c:spPr>
              <a:solidFill>
                <a:srgbClr val="00B0F0"/>
              </a:solidFill>
              <a:ln>
                <a:noFill/>
              </a:ln>
              <a:effectLst/>
            </c:spPr>
            <c:extLst>
              <c:ext xmlns:c16="http://schemas.microsoft.com/office/drawing/2014/chart" uri="{C3380CC4-5D6E-409C-BE32-E72D297353CC}">
                <c16:uniqueId val="{00000005-A822-418E-B0C1-36F3F192A5FC}"/>
              </c:ext>
            </c:extLst>
          </c:dPt>
          <c:dPt>
            <c:idx val="3"/>
            <c:invertIfNegative val="0"/>
            <c:bubble3D val="0"/>
            <c:spPr>
              <a:solidFill>
                <a:srgbClr val="00B050"/>
              </a:solidFill>
              <a:ln>
                <a:noFill/>
              </a:ln>
              <a:effectLst/>
            </c:spPr>
            <c:extLst>
              <c:ext xmlns:c16="http://schemas.microsoft.com/office/drawing/2014/chart" uri="{C3380CC4-5D6E-409C-BE32-E72D297353CC}">
                <c16:uniqueId val="{00000007-A822-418E-B0C1-36F3F192A5FC}"/>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'ACD Outcome 2'!$A$2:$A$5</c:f>
              <c:strCache>
                <c:ptCount val="4"/>
                <c:pt idx="0">
                  <c:v>Pre Foundation </c:v>
                </c:pt>
                <c:pt idx="1">
                  <c:v>Foundation</c:v>
                </c:pt>
                <c:pt idx="2">
                  <c:v>Developing</c:v>
                </c:pt>
                <c:pt idx="3">
                  <c:v>Mature</c:v>
                </c:pt>
              </c:strCache>
            </c:strRef>
          </c:cat>
          <c:val>
            <c:numRef>
              <c:f>'ACD Outcome 2'!$B$2:$B$5</c:f>
              <c:numCache>
                <c:formatCode>General</c:formatCode>
                <c:ptCount val="4"/>
                <c:pt idx="0">
                  <c:v>4</c:v>
                </c:pt>
                <c:pt idx="1">
                  <c:v>9</c:v>
                </c:pt>
                <c:pt idx="2">
                  <c:v>22</c:v>
                </c:pt>
                <c:pt idx="3">
                  <c:v>10</c:v>
                </c:pt>
              </c:numCache>
            </c:numRef>
          </c:val>
          <c:extLst>
            <c:ext xmlns:c16="http://schemas.microsoft.com/office/drawing/2014/chart" uri="{C3380CC4-5D6E-409C-BE32-E72D297353CC}">
              <c16:uniqueId val="{00000008-A822-418E-B0C1-36F3F192A5FC}"/>
            </c:ext>
          </c:extLst>
        </c:ser>
        <c:dLbls>
          <c:dLblPos val="outEnd"/>
          <c:showLegendKey val="0"/>
          <c:showVal val="1"/>
          <c:showCatName val="0"/>
          <c:showSerName val="0"/>
          <c:showPercent val="0"/>
          <c:showBubbleSize val="0"/>
        </c:dLbls>
        <c:gapWidth val="219"/>
        <c:overlap val="-27"/>
        <c:axId val="66342463"/>
        <c:axId val="1736121391"/>
      </c:barChart>
      <c:catAx>
        <c:axId val="66342463"/>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736121391"/>
        <c:crosses val="autoZero"/>
        <c:auto val="1"/>
        <c:lblAlgn val="ctr"/>
        <c:lblOffset val="100"/>
        <c:noMultiLvlLbl val="0"/>
      </c:catAx>
      <c:valAx>
        <c:axId val="1736121391"/>
        <c:scaling>
          <c:orientation val="minMax"/>
        </c:scaling>
        <c:delete val="0"/>
        <c:axPos val="l"/>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No. Responses</a:t>
                </a:r>
              </a:p>
            </c:rich>
          </c:tx>
          <c:layout>
            <c:manualLayout>
              <c:xMode val="edge"/>
              <c:yMode val="edge"/>
              <c:x val="1.3647994228438766E-2"/>
              <c:y val="0.414253739564377"/>
            </c:manualLayout>
          </c:layout>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66342463"/>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noFill/>
      <a:round/>
    </a:ln>
    <a:effectLst/>
  </c:spPr>
  <c:txPr>
    <a:bodyPr/>
    <a:lstStyle/>
    <a:p>
      <a:pPr>
        <a:defRPr/>
      </a:pPr>
      <a:endParaRPr lang="en-US"/>
    </a:p>
  </c:txPr>
  <c:externalData r:id="rId4">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'Tuckmans Model'!$B$1</c:f>
              <c:strCache>
                <c:ptCount val="1"/>
                <c:pt idx="0">
                  <c:v>Number of Responses</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'Tuckmans Model'!$A$2:$A$5</c:f>
              <c:strCache>
                <c:ptCount val="4"/>
                <c:pt idx="0">
                  <c:v>Forming</c:v>
                </c:pt>
                <c:pt idx="1">
                  <c:v>Storming</c:v>
                </c:pt>
                <c:pt idx="2">
                  <c:v>Norming</c:v>
                </c:pt>
                <c:pt idx="3">
                  <c:v>Performing</c:v>
                </c:pt>
              </c:strCache>
            </c:strRef>
          </c:cat>
          <c:val>
            <c:numRef>
              <c:f>'Tuckmans Model'!$B$2:$B$5</c:f>
              <c:numCache>
                <c:formatCode>General</c:formatCode>
                <c:ptCount val="4"/>
                <c:pt idx="0">
                  <c:v>11</c:v>
                </c:pt>
                <c:pt idx="1">
                  <c:v>5</c:v>
                </c:pt>
                <c:pt idx="2">
                  <c:v>26</c:v>
                </c:pt>
                <c:pt idx="3">
                  <c:v>4</c:v>
                </c:pt>
              </c:numCache>
            </c:numRef>
          </c:val>
          <c:extLst>
            <c:ext xmlns:c16="http://schemas.microsoft.com/office/drawing/2014/chart" uri="{C3380CC4-5D6E-409C-BE32-E72D297353CC}">
              <c16:uniqueId val="{00000000-A04A-41DE-8544-8AD3A1EA28C3}"/>
            </c:ext>
          </c:extLst>
        </c:ser>
        <c:dLbls>
          <c:showLegendKey val="0"/>
          <c:showVal val="0"/>
          <c:showCatName val="0"/>
          <c:showSerName val="0"/>
          <c:showPercent val="0"/>
          <c:showBubbleSize val="0"/>
        </c:dLbls>
        <c:gapWidth val="219"/>
        <c:overlap val="-27"/>
        <c:axId val="605188944"/>
        <c:axId val="895267136"/>
      </c:barChart>
      <c:catAx>
        <c:axId val="60518894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400" b="1" i="0" u="none" strike="noStrike" kern="1200" baseline="0">
                <a:solidFill>
                  <a:srgbClr val="0070C0"/>
                </a:solidFill>
                <a:latin typeface="+mn-lt"/>
                <a:ea typeface="+mn-ea"/>
                <a:cs typeface="+mn-cs"/>
              </a:defRPr>
            </a:pPr>
            <a:endParaRPr lang="en-US"/>
          </a:p>
        </c:txPr>
        <c:crossAx val="895267136"/>
        <c:crosses val="autoZero"/>
        <c:auto val="1"/>
        <c:lblAlgn val="ctr"/>
        <c:lblOffset val="100"/>
        <c:noMultiLvlLbl val="0"/>
      </c:catAx>
      <c:valAx>
        <c:axId val="895267136"/>
        <c:scaling>
          <c:orientation val="minMax"/>
        </c:scaling>
        <c:delete val="0"/>
        <c:axPos val="l"/>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605188944"/>
        <c:crosses val="autoZero"/>
        <c:crossBetween val="between"/>
      </c:valAx>
      <c:spPr>
        <a:noFill/>
        <a:ln>
          <a:noFill/>
        </a:ln>
        <a:effectLst/>
      </c:spPr>
    </c:plotArea>
    <c:plotVisOnly val="1"/>
    <c:dispBlanksAs val="gap"/>
    <c:showDLblsOverMax val="0"/>
  </c:chart>
  <c:spPr>
    <a:solidFill>
      <a:schemeClr val="bg1"/>
    </a:solidFill>
    <a:ln w="28575" cap="flat" cmpd="sng" algn="ctr">
      <a:noFill/>
      <a:round/>
    </a:ln>
    <a:effectLst/>
  </c:spPr>
  <c:txPr>
    <a:bodyPr/>
    <a:lstStyle/>
    <a:p>
      <a:pPr>
        <a:defRPr/>
      </a:pPr>
      <a:endParaRPr lang="en-US"/>
    </a:p>
  </c:txPr>
  <c:externalData r:id="rId3">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sz="1400" b="1">
                <a:solidFill>
                  <a:srgbClr val="0070C0"/>
                </a:solidFill>
              </a:rPr>
              <a:t>PCMW</a:t>
            </a:r>
            <a:r>
              <a:rPr lang="en-US" sz="1400" b="1" baseline="0">
                <a:solidFill>
                  <a:srgbClr val="0070C0"/>
                </a:solidFill>
              </a:rPr>
              <a:t> Outcome 1: An Informed Public</a:t>
            </a:r>
            <a:endParaRPr lang="en-US" sz="1400" b="1">
              <a:solidFill>
                <a:srgbClr val="0070C0"/>
              </a:solidFill>
            </a:endParaRPr>
          </a:p>
        </c:rich>
      </c:tx>
      <c:layout>
        <c:manualLayout>
          <c:xMode val="edge"/>
          <c:yMode val="edge"/>
          <c:x val="0.22076089186246509"/>
          <c:y val="4.9892225010335245E-2"/>
        </c:manualLayout>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'[JESS Copy of Cluster Self-Reflection - Data for report PCMW - VT Edits.xlsx]PCMW Outcome 1'!$B$1</c:f>
              <c:strCache>
                <c:ptCount val="1"/>
                <c:pt idx="0">
                  <c:v>no. of responses</c:v>
                </c:pt>
              </c:strCache>
            </c:strRef>
          </c:tx>
          <c:spPr>
            <a:solidFill>
              <a:srgbClr val="00B050"/>
            </a:solidFill>
            <a:ln>
              <a:solidFill>
                <a:srgbClr val="002060"/>
              </a:solidFill>
            </a:ln>
            <a:effectLst/>
          </c:spPr>
          <c:invertIfNegative val="0"/>
          <c:dPt>
            <c:idx val="0"/>
            <c:invertIfNegative val="0"/>
            <c:bubble3D val="0"/>
            <c:spPr>
              <a:solidFill>
                <a:srgbClr val="002060"/>
              </a:solidFill>
              <a:ln>
                <a:solidFill>
                  <a:srgbClr val="002060"/>
                </a:solidFill>
              </a:ln>
              <a:effectLst/>
            </c:spPr>
            <c:extLst>
              <c:ext xmlns:c16="http://schemas.microsoft.com/office/drawing/2014/chart" uri="{C3380CC4-5D6E-409C-BE32-E72D297353CC}">
                <c16:uniqueId val="{00000001-8699-473A-A0DB-2DF4D2A3DF45}"/>
              </c:ext>
            </c:extLst>
          </c:dPt>
          <c:dPt>
            <c:idx val="1"/>
            <c:invertIfNegative val="0"/>
            <c:bubble3D val="0"/>
            <c:spPr>
              <a:solidFill>
                <a:schemeClr val="accent6"/>
              </a:solidFill>
              <a:ln>
                <a:solidFill>
                  <a:srgbClr val="002060"/>
                </a:solidFill>
              </a:ln>
              <a:effectLst/>
            </c:spPr>
            <c:extLst>
              <c:ext xmlns:c16="http://schemas.microsoft.com/office/drawing/2014/chart" uri="{C3380CC4-5D6E-409C-BE32-E72D297353CC}">
                <c16:uniqueId val="{00000003-8699-473A-A0DB-2DF4D2A3DF45}"/>
              </c:ext>
            </c:extLst>
          </c:dPt>
          <c:dPt>
            <c:idx val="2"/>
            <c:invertIfNegative val="0"/>
            <c:bubble3D val="0"/>
            <c:spPr>
              <a:solidFill>
                <a:srgbClr val="00B0F0"/>
              </a:solidFill>
              <a:ln>
                <a:solidFill>
                  <a:srgbClr val="002060"/>
                </a:solidFill>
              </a:ln>
              <a:effectLst/>
            </c:spPr>
            <c:extLst>
              <c:ext xmlns:c16="http://schemas.microsoft.com/office/drawing/2014/chart" uri="{C3380CC4-5D6E-409C-BE32-E72D297353CC}">
                <c16:uniqueId val="{00000005-8699-473A-A0DB-2DF4D2A3DF45}"/>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'[JESS Copy of Cluster Self-Reflection - Data for report PCMW - VT Edits.xlsx]PCMW Outcome 1'!$A$2:$A$5</c:f>
              <c:strCache>
                <c:ptCount val="4"/>
                <c:pt idx="0">
                  <c:v>Pre-Foundation</c:v>
                </c:pt>
                <c:pt idx="1">
                  <c:v>Foundation</c:v>
                </c:pt>
                <c:pt idx="2">
                  <c:v>Developing</c:v>
                </c:pt>
                <c:pt idx="3">
                  <c:v>Mature </c:v>
                </c:pt>
              </c:strCache>
            </c:strRef>
          </c:cat>
          <c:val>
            <c:numRef>
              <c:f>'[JESS Copy of Cluster Self-Reflection - Data for report PCMW - VT Edits.xlsx]PCMW Outcome 1'!$B$2:$B$5</c:f>
              <c:numCache>
                <c:formatCode>General</c:formatCode>
                <c:ptCount val="4"/>
                <c:pt idx="0">
                  <c:v>3</c:v>
                </c:pt>
                <c:pt idx="1">
                  <c:v>17</c:v>
                </c:pt>
                <c:pt idx="2">
                  <c:v>21</c:v>
                </c:pt>
                <c:pt idx="3">
                  <c:v>5</c:v>
                </c:pt>
              </c:numCache>
            </c:numRef>
          </c:val>
          <c:extLst>
            <c:ext xmlns:c16="http://schemas.microsoft.com/office/drawing/2014/chart" uri="{C3380CC4-5D6E-409C-BE32-E72D297353CC}">
              <c16:uniqueId val="{00000006-8699-473A-A0DB-2DF4D2A3DF45}"/>
            </c:ext>
          </c:extLst>
        </c:ser>
        <c:dLbls>
          <c:showLegendKey val="0"/>
          <c:showVal val="0"/>
          <c:showCatName val="0"/>
          <c:showSerName val="0"/>
          <c:showPercent val="0"/>
          <c:showBubbleSize val="0"/>
        </c:dLbls>
        <c:gapWidth val="219"/>
        <c:overlap val="-27"/>
        <c:axId val="302374192"/>
        <c:axId val="617687856"/>
      </c:barChart>
      <c:catAx>
        <c:axId val="30237419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617687856"/>
        <c:crosses val="autoZero"/>
        <c:auto val="1"/>
        <c:lblAlgn val="ctr"/>
        <c:lblOffset val="100"/>
        <c:noMultiLvlLbl val="0"/>
      </c:catAx>
      <c:valAx>
        <c:axId val="617687856"/>
        <c:scaling>
          <c:orientation val="minMax"/>
        </c:scaling>
        <c:delete val="0"/>
        <c:axPos val="l"/>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GB"/>
                  <a:t>Number</a:t>
                </a:r>
                <a:r>
                  <a:rPr lang="en-GB" baseline="0"/>
                  <a:t> of responses </a:t>
                </a:r>
                <a:endParaRPr lang="en-GB"/>
              </a:p>
            </c:rich>
          </c:tx>
          <c:layout>
            <c:manualLayout>
              <c:xMode val="edge"/>
              <c:yMode val="edge"/>
              <c:x val="2.9618659755646058E-3"/>
              <c:y val="0.40314524729899426"/>
            </c:manualLayout>
          </c:layout>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000" b="1" i="0" u="none" strike="noStrike" kern="1200" baseline="0">
                <a:solidFill>
                  <a:srgbClr val="0070C0"/>
                </a:solidFill>
                <a:latin typeface="+mn-lt"/>
                <a:ea typeface="+mn-ea"/>
                <a:cs typeface="+mn-cs"/>
              </a:defRPr>
            </a:pPr>
            <a:endParaRPr lang="en-US"/>
          </a:p>
        </c:txPr>
        <c:crossAx val="302374192"/>
        <c:crosses val="autoZero"/>
        <c:crossBetween val="between"/>
      </c:valAx>
      <c:spPr>
        <a:noFill/>
        <a:ln>
          <a:noFill/>
        </a:ln>
        <a:effectLst/>
      </c:spPr>
    </c:plotArea>
    <c:plotVisOnly val="1"/>
    <c:dispBlanksAs val="gap"/>
    <c:showDLblsOverMax val="0"/>
  </c:chart>
  <c:spPr>
    <a:solidFill>
      <a:schemeClr val="bg1"/>
    </a:solidFill>
    <a:ln w="28575" cap="flat" cmpd="sng" algn="ctr">
      <a:noFill/>
      <a:round/>
    </a:ln>
    <a:effectLst/>
  </c:spPr>
  <c:txPr>
    <a:bodyPr/>
    <a:lstStyle/>
    <a:p>
      <a:pPr>
        <a:defRPr/>
      </a:pPr>
      <a:endParaRPr lang="en-US"/>
    </a:p>
  </c:txPr>
  <c:externalData r:id="rId3">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sz="1400" b="1">
                <a:solidFill>
                  <a:srgbClr val="0070C0"/>
                </a:solidFill>
              </a:rPr>
              <a:t>PCMW</a:t>
            </a:r>
            <a:r>
              <a:rPr lang="en-US" sz="1400" b="1" baseline="0">
                <a:solidFill>
                  <a:srgbClr val="0070C0"/>
                </a:solidFill>
              </a:rPr>
              <a:t> Outcome 2: Empowered Communities</a:t>
            </a:r>
            <a:endParaRPr lang="en-US" sz="1400" b="1">
              <a:solidFill>
                <a:srgbClr val="0070C0"/>
              </a:solidFill>
            </a:endParaRPr>
          </a:p>
        </c:rich>
      </c:tx>
      <c:layout>
        <c:manualLayout>
          <c:xMode val="edge"/>
          <c:yMode val="edge"/>
          <c:x val="0.19720543311974273"/>
          <c:y val="4.4954690882617776E-2"/>
        </c:manualLayout>
      </c:layout>
      <c:overlay val="0"/>
      <c:spPr>
        <a:noFill/>
        <a:ln>
          <a:noFill/>
        </a:ln>
        <a:effectLst/>
      </c:spPr>
    </c:title>
    <c:autoTitleDeleted val="0"/>
    <c:plotArea>
      <c:layout/>
      <c:barChart>
        <c:barDir val="col"/>
        <c:grouping val="clustered"/>
        <c:varyColors val="0"/>
        <c:ser>
          <c:idx val="1"/>
          <c:order val="0"/>
          <c:tx>
            <c:strRef>
              <c:f>'[JESS Copy of Cluster Self-Reflection - Data for report PCMW - VT Edits.xlsx]PCMW Outcome 2'!$B$1</c:f>
              <c:strCache>
                <c:ptCount val="1"/>
                <c:pt idx="0">
                  <c:v>no. of responses</c:v>
                </c:pt>
              </c:strCache>
            </c:strRef>
          </c:tx>
          <c:invertIfNegative val="0"/>
          <c:dPt>
            <c:idx val="0"/>
            <c:invertIfNegative val="0"/>
            <c:bubble3D val="0"/>
            <c:spPr>
              <a:solidFill>
                <a:srgbClr val="002060"/>
              </a:solidFill>
              <a:ln>
                <a:solidFill>
                  <a:srgbClr val="002060"/>
                </a:solidFill>
              </a:ln>
              <a:effectLst/>
            </c:spPr>
            <c:extLst>
              <c:ext xmlns:c16="http://schemas.microsoft.com/office/drawing/2014/chart" uri="{C3380CC4-5D6E-409C-BE32-E72D297353CC}">
                <c16:uniqueId val="{00000001-BC25-4DC0-B51D-AABAB3564D3F}"/>
              </c:ext>
            </c:extLst>
          </c:dPt>
          <c:dPt>
            <c:idx val="1"/>
            <c:invertIfNegative val="0"/>
            <c:bubble3D val="0"/>
            <c:spPr>
              <a:solidFill>
                <a:schemeClr val="accent6"/>
              </a:solidFill>
              <a:ln>
                <a:solidFill>
                  <a:sysClr val="windowText" lastClr="000000"/>
                </a:solidFill>
              </a:ln>
              <a:effectLst/>
            </c:spPr>
            <c:extLst>
              <c:ext xmlns:c16="http://schemas.microsoft.com/office/drawing/2014/chart" uri="{C3380CC4-5D6E-409C-BE32-E72D297353CC}">
                <c16:uniqueId val="{00000003-BC25-4DC0-B51D-AABAB3564D3F}"/>
              </c:ext>
            </c:extLst>
          </c:dPt>
          <c:dPt>
            <c:idx val="2"/>
            <c:invertIfNegative val="0"/>
            <c:bubble3D val="0"/>
            <c:spPr>
              <a:solidFill>
                <a:srgbClr val="00B0F0"/>
              </a:solidFill>
              <a:ln>
                <a:noFill/>
              </a:ln>
              <a:effectLst/>
            </c:spPr>
            <c:extLst>
              <c:ext xmlns:c16="http://schemas.microsoft.com/office/drawing/2014/chart" uri="{C3380CC4-5D6E-409C-BE32-E72D297353CC}">
                <c16:uniqueId val="{00000005-BC25-4DC0-B51D-AABAB3564D3F}"/>
              </c:ext>
            </c:extLst>
          </c:dPt>
          <c:dPt>
            <c:idx val="3"/>
            <c:invertIfNegative val="0"/>
            <c:bubble3D val="0"/>
            <c:spPr>
              <a:solidFill>
                <a:srgbClr val="00B050"/>
              </a:solidFill>
              <a:ln>
                <a:solidFill>
                  <a:sysClr val="windowText" lastClr="000000"/>
                </a:solidFill>
              </a:ln>
              <a:effectLst/>
            </c:spPr>
            <c:extLst>
              <c:ext xmlns:c16="http://schemas.microsoft.com/office/drawing/2014/chart" uri="{C3380CC4-5D6E-409C-BE32-E72D297353CC}">
                <c16:uniqueId val="{00000007-BC25-4DC0-B51D-AABAB3564D3F}"/>
              </c:ext>
            </c:extLst>
          </c:dPt>
          <c:dLbls>
            <c:spPr>
              <a:noFill/>
              <a:ln>
                <a:noFill/>
              </a:ln>
              <a:effectLst/>
            </c:sp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ext>
            </c:extLst>
          </c:dLbls>
          <c:cat>
            <c:strRef>
              <c:f>'[JESS Copy of Cluster Self-Reflection - Data for report PCMW - VT Edits.xlsx]PCMW Outcome 2'!$A$2:$A$5</c:f>
              <c:strCache>
                <c:ptCount val="4"/>
                <c:pt idx="0">
                  <c:v>Pre-Foundation</c:v>
                </c:pt>
                <c:pt idx="1">
                  <c:v>Foundation</c:v>
                </c:pt>
                <c:pt idx="2">
                  <c:v>Developing</c:v>
                </c:pt>
                <c:pt idx="3">
                  <c:v>Mature </c:v>
                </c:pt>
              </c:strCache>
            </c:strRef>
          </c:cat>
          <c:val>
            <c:numRef>
              <c:f>'[JESS Copy of Cluster Self-Reflection - Data for report PCMW - VT Edits.xlsx]PCMW Outcome 2'!$B$2:$B$5</c:f>
              <c:numCache>
                <c:formatCode>General</c:formatCode>
                <c:ptCount val="4"/>
                <c:pt idx="0">
                  <c:v>6</c:v>
                </c:pt>
                <c:pt idx="1">
                  <c:v>21</c:v>
                </c:pt>
                <c:pt idx="2">
                  <c:v>14</c:v>
                </c:pt>
                <c:pt idx="3">
                  <c:v>5</c:v>
                </c:pt>
              </c:numCache>
            </c:numRef>
          </c:val>
          <c:extLst>
            <c:ext xmlns:c16="http://schemas.microsoft.com/office/drawing/2014/chart" uri="{C3380CC4-5D6E-409C-BE32-E72D297353CC}">
              <c16:uniqueId val="{00000008-BC25-4DC0-B51D-AABAB3564D3F}"/>
            </c:ext>
          </c:extLst>
        </c:ser>
        <c:dLbls>
          <c:dLblPos val="outEnd"/>
          <c:showLegendKey val="0"/>
          <c:showVal val="1"/>
          <c:showCatName val="0"/>
          <c:showSerName val="0"/>
          <c:showPercent val="0"/>
          <c:showBubbleSize val="0"/>
        </c:dLbls>
        <c:gapWidth val="219"/>
        <c:axId val="302374192"/>
        <c:axId val="617687856"/>
      </c:barChart>
      <c:catAx>
        <c:axId val="30237419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617687856"/>
        <c:crosses val="autoZero"/>
        <c:auto val="1"/>
        <c:lblAlgn val="ctr"/>
        <c:lblOffset val="100"/>
        <c:noMultiLvlLbl val="0"/>
      </c:catAx>
      <c:valAx>
        <c:axId val="617687856"/>
        <c:scaling>
          <c:orientation val="minMax"/>
        </c:scaling>
        <c:delete val="0"/>
        <c:axPos val="l"/>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GB"/>
                  <a:t>Number</a:t>
                </a:r>
                <a:r>
                  <a:rPr lang="en-GB" baseline="0"/>
                  <a:t> of responses </a:t>
                </a:r>
                <a:endParaRPr lang="en-GB"/>
              </a:p>
            </c:rich>
          </c:tx>
          <c:layout>
            <c:manualLayout>
              <c:xMode val="edge"/>
              <c:yMode val="edge"/>
              <c:x val="2.9618659755646058E-3"/>
              <c:y val="0.40314524729899426"/>
            </c:manualLayout>
          </c:layout>
          <c:overlay val="0"/>
          <c:spPr>
            <a:noFill/>
            <a:ln>
              <a:noFill/>
            </a:ln>
            <a:effectLst/>
          </c:sp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000" b="1" i="0" u="none" strike="noStrike" kern="1200" baseline="0">
                <a:solidFill>
                  <a:srgbClr val="0070C0"/>
                </a:solidFill>
                <a:latin typeface="+mn-lt"/>
                <a:ea typeface="+mn-ea"/>
                <a:cs typeface="+mn-cs"/>
              </a:defRPr>
            </a:pPr>
            <a:endParaRPr lang="en-US"/>
          </a:p>
        </c:txPr>
        <c:crossAx val="302374192"/>
        <c:crosses val="autoZero"/>
        <c:crossBetween val="between"/>
      </c:valAx>
    </c:plotArea>
    <c:plotVisOnly val="1"/>
    <c:dispBlanksAs val="gap"/>
    <c:showDLblsOverMax val="0"/>
  </c:chart>
  <c:spPr>
    <a:solidFill>
      <a:schemeClr val="bg1"/>
    </a:solidFill>
    <a:ln w="28575" cap="flat" cmpd="sng" algn="ctr">
      <a:noFill/>
      <a:round/>
    </a:ln>
    <a:effectLst/>
  </c:spPr>
  <c:txPr>
    <a:bodyPr/>
    <a:lstStyle/>
    <a:p>
      <a:pPr>
        <a:defRPr/>
      </a:pPr>
      <a:endParaRPr lang="en-US"/>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0.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0.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7.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8.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9.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activity xmlns="f30bebb2-c01f-48d0-81da-dc8b123879c2"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ct:contentTypeSchema xmlns:ct="http://schemas.microsoft.com/office/2006/metadata/contentType" xmlns:ma="http://schemas.microsoft.com/office/2006/metadata/properties/metaAttributes" ct:_="" ma:_="" ma:contentTypeName="Document" ma:contentTypeID="0x01010072F936CDCDE8F8418920914B3BFFF19C" ma:contentTypeVersion="15" ma:contentTypeDescription="Create a new document." ma:contentTypeScope="" ma:versionID="ea4bbcb6e00a9a7d03a312e496ce7eef">
  <xsd:schema xmlns:xsd="http://www.w3.org/2001/XMLSchema" xmlns:xs="http://www.w3.org/2001/XMLSchema" xmlns:p="http://schemas.microsoft.com/office/2006/metadata/properties" xmlns:ns3="b7e247b7-cca8-429f-8688-16f83c8fba5f" xmlns:ns4="f30bebb2-c01f-48d0-81da-dc8b123879c2" targetNamespace="http://schemas.microsoft.com/office/2006/metadata/properties" ma:root="true" ma:fieldsID="1b59fb2e2eb9aed79ddd8a7bf7017b78" ns3:_="" ns4:_="">
    <xsd:import namespace="b7e247b7-cca8-429f-8688-16f83c8fba5f"/>
    <xsd:import namespace="f30bebb2-c01f-48d0-81da-dc8b123879c2"/>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AutoKeyPoints" minOccurs="0"/>
                <xsd:element ref="ns4:MediaServiceKeyPoints" minOccurs="0"/>
                <xsd:element ref="ns4:MediaServiceDateTaken" minOccurs="0"/>
                <xsd:element ref="ns4:MediaServiceAutoTags" minOccurs="0"/>
                <xsd:element ref="ns4:MediaServiceGenerationTime" minOccurs="0"/>
                <xsd:element ref="ns4:MediaServiceEventHashCode" minOccurs="0"/>
                <xsd:element ref="ns4:MediaServiceOCR" minOccurs="0"/>
                <xsd:element ref="ns4:MediaLengthInSeconds" minOccurs="0"/>
                <xsd:element ref="ns4:MediaServiceObjectDetectorVersions" minOccurs="0"/>
                <xsd:element ref="ns4:_activity"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7e247b7-cca8-429f-8688-16f83c8fba5f"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SharingHintHash" ma:index="10" nillable="true" ma:displayName="Sharing Hint Hash"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f30bebb2-c01f-48d0-81da-dc8b123879c2"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ServiceAutoTags" ma:index="16" nillable="true" ma:displayName="Tags" ma:internalName="MediaServiceAutoTags" ma:readOnly="true">
      <xsd:simpleType>
        <xsd:restriction base="dms:Text"/>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OCR" ma:index="19" nillable="true" ma:displayName="Extracted Text" ma:internalName="MediaServiceOCR" ma:readOnly="true">
      <xsd:simpleType>
        <xsd:restriction base="dms:Note">
          <xsd:maxLength value="255"/>
        </xsd:restriction>
      </xsd:simpleType>
    </xsd:element>
    <xsd:element name="MediaLengthInSeconds" ma:index="20" nillable="true" ma:displayName="MediaLengthInSeconds" ma:hidden="true" ma:internalName="MediaLengthInSeconds" ma:readOnly="true">
      <xsd:simpleType>
        <xsd:restriction base="dms:Unknown"/>
      </xsd:simpleType>
    </xsd:element>
    <xsd:element name="MediaServiceObjectDetectorVersions" ma:index="21" nillable="true" ma:displayName="MediaServiceObjectDetectorVersions" ma:hidden="true" ma:indexed="true" ma:internalName="MediaServiceObjectDetectorVersions" ma:readOnly="true">
      <xsd:simpleType>
        <xsd:restriction base="dms:Text"/>
      </xsd:simpleType>
    </xsd:element>
    <xsd:element name="_activity" ma:index="22" nillable="true" ma:displayName="_activity" ma:hidden="true" ma:internalName="_activity">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195C8ECD-08FF-4783-9D92-EC8A59D42E6A}">
  <ds:schemaRefs>
    <ds:schemaRef ds:uri="http://purl.org/dc/elements/1.1/"/>
    <ds:schemaRef ds:uri="http://schemas.microsoft.com/office/2006/metadata/properties"/>
    <ds:schemaRef ds:uri="f30bebb2-c01f-48d0-81da-dc8b123879c2"/>
    <ds:schemaRef ds:uri="b7e247b7-cca8-429f-8688-16f83c8fba5f"/>
    <ds:schemaRef ds:uri="http://purl.org/dc/terms/"/>
    <ds:schemaRef ds:uri="http://schemas.openxmlformats.org/package/2006/metadata/core-properties"/>
    <ds:schemaRef ds:uri="http://schemas.microsoft.com/office/2006/documentManagement/types"/>
    <ds:schemaRef ds:uri="http://schemas.microsoft.com/office/infopath/2007/PartnerControls"/>
    <ds:schemaRef ds:uri="http://www.w3.org/XML/1998/namespace"/>
    <ds:schemaRef ds:uri="http://purl.org/dc/dcmitype/"/>
  </ds:schemaRefs>
</ds:datastoreItem>
</file>

<file path=customXml/itemProps2.xml><?xml version="1.0" encoding="utf-8"?>
<ds:datastoreItem xmlns:ds="http://schemas.openxmlformats.org/officeDocument/2006/customXml" ds:itemID="{89685C08-31F2-44A1-86AB-42AA6B5E5183}">
  <ds:schemaRefs>
    <ds:schemaRef ds:uri="http://schemas.microsoft.com/sharepoint/v3/contenttype/forms"/>
  </ds:schemaRefs>
</ds:datastoreItem>
</file>

<file path=customXml/itemProps3.xml><?xml version="1.0" encoding="utf-8"?>
<ds:datastoreItem xmlns:ds="http://schemas.openxmlformats.org/officeDocument/2006/customXml" ds:itemID="{A26CA967-29E1-43E4-97D4-BEA0D9CF5D3D}">
  <ds:schemaRefs>
    <ds:schemaRef ds:uri="http://schemas.openxmlformats.org/officeDocument/2006/bibliography"/>
  </ds:schemaRefs>
</ds:datastoreItem>
</file>

<file path=customXml/itemProps4.xml><?xml version="1.0" encoding="utf-8"?>
<ds:datastoreItem xmlns:ds="http://schemas.openxmlformats.org/officeDocument/2006/customXml" ds:itemID="{D7F6D342-4AD6-4C3E-8568-202C761A9F7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7e247b7-cca8-429f-8688-16f83c8fba5f"/>
    <ds:schemaRef ds:uri="f30bebb2-c01f-48d0-81da-dc8b123879c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39</Pages>
  <Words>7208</Words>
  <Characters>41089</Characters>
  <Application>Microsoft Office Word</Application>
  <DocSecurity>0</DocSecurity>
  <Lines>342</Lines>
  <Paragraphs>96</Paragraphs>
  <ScaleCrop>false</ScaleCrop>
  <HeadingPairs>
    <vt:vector size="2" baseType="variant">
      <vt:variant>
        <vt:lpstr>Title</vt:lpstr>
      </vt:variant>
      <vt:variant>
        <vt:i4>1</vt:i4>
      </vt:variant>
    </vt:vector>
  </HeadingPairs>
  <TitlesOfParts>
    <vt:vector size="1" baseType="lpstr">
      <vt:lpstr>SPPC_Word_template_A4_v2</vt:lpstr>
    </vt:vector>
  </TitlesOfParts>
  <Company/>
  <LinksUpToDate>false</LinksUpToDate>
  <CharactersWithSpaces>48201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SPPC_Word_template_A4_v2</dc:title>
  <dc:creator>Raylene Roper (Aneurin Bevan UHB - Strategic Programme for Primary Care)</dc:creator>
  <cp:lastModifiedBy>Holly McAnoy (Public Health Wales - No. 2 Capital Quarter)</cp:lastModifiedBy>
  <cp:revision>2</cp:revision>
  <cp:lastPrinted>2022-05-11T12:24:00Z</cp:lastPrinted>
  <dcterms:created xsi:type="dcterms:W3CDTF">2024-09-11T09:47:00Z</dcterms:created>
  <dcterms:modified xsi:type="dcterms:W3CDTF">2024-09-11T09:47:00Z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2021-09-29T00:00:00Z</vt:filetime>
  </property>
  <property fmtid="{D5CDD505-2E9C-101B-9397-08002B2CF9AE}" pid="3" name="Creator">
    <vt:lpwstr>Adobe Illustrator 25.4 (Macintosh)</vt:lpwstr>
  </property>
  <property fmtid="{D5CDD505-2E9C-101B-9397-08002B2CF9AE}" pid="4" name="LastSaved">
    <vt:filetime>2021-09-29T00:00:00Z</vt:filetime>
  </property>
  <property fmtid="{D5CDD505-2E9C-101B-9397-08002B2CF9AE}" pid="5" name="ContentTypeId">
    <vt:lpwstr>0x01010072F936CDCDE8F8418920914B3BFFF19C</vt:lpwstr>
  </property>
</Properties>
</file>