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7.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18D68" w14:textId="3A4700CA" w:rsidR="00E05F60" w:rsidRPr="008549AB" w:rsidRDefault="001867A8" w:rsidP="006F4E84">
      <w:pPr>
        <w:jc w:val="both"/>
      </w:pPr>
      <w:r>
        <w:rPr>
          <w:noProof/>
          <w:lang w:eastAsia="en-GB"/>
        </w:rPr>
        <w:drawing>
          <wp:anchor distT="0" distB="0" distL="114300" distR="114300" simplePos="0" relativeHeight="251652096" behindDoc="0" locked="0" layoutInCell="1" allowOverlap="1" wp14:anchorId="4A400DBD" wp14:editId="287B9A60">
            <wp:simplePos x="0" y="0"/>
            <wp:positionH relativeFrom="page">
              <wp:posOffset>-97622</wp:posOffset>
            </wp:positionH>
            <wp:positionV relativeFrom="page">
              <wp:posOffset>-60960</wp:posOffset>
            </wp:positionV>
            <wp:extent cx="8089097" cy="11365230"/>
            <wp:effectExtent l="0" t="0" r="7620" b="7620"/>
            <wp:wrapThrough wrapText="bothSides">
              <wp:wrapPolygon edited="0">
                <wp:start x="0" y="0"/>
                <wp:lineTo x="0" y="21578"/>
                <wp:lineTo x="21569" y="21578"/>
                <wp:lineTo x="21569" y="0"/>
                <wp:lineTo x="0" y="0"/>
              </wp:wrapPolygon>
            </wp:wrapThrough>
            <wp:docPr id="3" name="Picture 3"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pla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095232" cy="11373850"/>
                    </a:xfrm>
                    <a:prstGeom prst="rect">
                      <a:avLst/>
                    </a:prstGeom>
                  </pic:spPr>
                </pic:pic>
              </a:graphicData>
            </a:graphic>
            <wp14:sizeRelH relativeFrom="page">
              <wp14:pctWidth>0</wp14:pctWidth>
            </wp14:sizeRelH>
            <wp14:sizeRelV relativeFrom="page">
              <wp14:pctHeight>0</wp14:pctHeight>
            </wp14:sizeRelV>
          </wp:anchor>
        </w:drawing>
      </w:r>
      <w:r w:rsidR="00A1236F">
        <w:rPr>
          <w:noProof/>
        </w:rPr>
        <w:drawing>
          <wp:anchor distT="0" distB="0" distL="114300" distR="114300" simplePos="0" relativeHeight="251693056" behindDoc="0" locked="0" layoutInCell="1" allowOverlap="1" wp14:anchorId="763C42C7" wp14:editId="4001620E">
            <wp:simplePos x="0" y="0"/>
            <wp:positionH relativeFrom="column">
              <wp:posOffset>4084320</wp:posOffset>
            </wp:positionH>
            <wp:positionV relativeFrom="paragraph">
              <wp:posOffset>-594360</wp:posOffset>
            </wp:positionV>
            <wp:extent cx="2422525" cy="596823"/>
            <wp:effectExtent l="0" t="0" r="0" b="0"/>
            <wp:wrapNone/>
            <wp:docPr id="1434664660" name="Picture 1434664660" descr="A white background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64660" name="Picture 1434664660" descr="A white background with blue and yellow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126" cy="613724"/>
                    </a:xfrm>
                    <a:prstGeom prst="rect">
                      <a:avLst/>
                    </a:prstGeom>
                    <a:noFill/>
                  </pic:spPr>
                </pic:pic>
              </a:graphicData>
            </a:graphic>
            <wp14:sizeRelH relativeFrom="margin">
              <wp14:pctWidth>0</wp14:pctWidth>
            </wp14:sizeRelH>
            <wp14:sizeRelV relativeFrom="margin">
              <wp14:pctHeight>0</wp14:pctHeight>
            </wp14:sizeRelV>
          </wp:anchor>
        </w:drawing>
      </w:r>
      <w:r w:rsidR="00A1236F" w:rsidRPr="000E00D6">
        <w:rPr>
          <w:noProof/>
          <w:lang w:eastAsia="en-GB"/>
        </w:rPr>
        <w:drawing>
          <wp:anchor distT="0" distB="0" distL="114300" distR="114300" simplePos="0" relativeHeight="251695104" behindDoc="0" locked="0" layoutInCell="1" allowOverlap="1" wp14:anchorId="39357636" wp14:editId="66E89BC3">
            <wp:simplePos x="0" y="0"/>
            <wp:positionH relativeFrom="margin">
              <wp:posOffset>1729740</wp:posOffset>
            </wp:positionH>
            <wp:positionV relativeFrom="paragraph">
              <wp:posOffset>-587375</wp:posOffset>
            </wp:positionV>
            <wp:extent cx="2103120" cy="593823"/>
            <wp:effectExtent l="0" t="0" r="0" b="0"/>
            <wp:wrapNone/>
            <wp:docPr id="19" name="Picture 19" descr="PH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3120" cy="593823"/>
                    </a:xfrm>
                    <a:prstGeom prst="rect">
                      <a:avLst/>
                    </a:prstGeom>
                  </pic:spPr>
                </pic:pic>
              </a:graphicData>
            </a:graphic>
            <wp14:sizeRelH relativeFrom="margin">
              <wp14:pctWidth>0</wp14:pctWidth>
            </wp14:sizeRelH>
            <wp14:sizeRelV relativeFrom="margin">
              <wp14:pctHeight>0</wp14:pctHeight>
            </wp14:sizeRelV>
          </wp:anchor>
        </w:drawing>
      </w:r>
      <w:r w:rsidR="00717B6C">
        <w:rPr>
          <w:noProof/>
          <w:lang w:eastAsia="en-GB"/>
        </w:rPr>
        <mc:AlternateContent>
          <mc:Choice Requires="wps">
            <w:drawing>
              <wp:anchor distT="0" distB="0" distL="114300" distR="114300" simplePos="0" relativeHeight="251654144" behindDoc="0" locked="0" layoutInCell="1" allowOverlap="1" wp14:anchorId="001385B1" wp14:editId="13F115B9">
                <wp:simplePos x="0" y="0"/>
                <wp:positionH relativeFrom="column">
                  <wp:posOffset>167640</wp:posOffset>
                </wp:positionH>
                <wp:positionV relativeFrom="page">
                  <wp:posOffset>3543300</wp:posOffset>
                </wp:positionV>
                <wp:extent cx="5841365" cy="2506980"/>
                <wp:effectExtent l="0" t="0" r="0" b="762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365" cy="2506980"/>
                        </a:xfrm>
                        <a:prstGeom prst="rect">
                          <a:avLst/>
                        </a:prstGeom>
                        <a:noFill/>
                        <a:ln w="6350">
                          <a:noFill/>
                        </a:ln>
                      </wps:spPr>
                      <wps:txbx>
                        <w:txbxContent>
                          <w:p w14:paraId="00EE8050" w14:textId="60965523" w:rsidR="00954288" w:rsidRDefault="00954288" w:rsidP="00494D7A">
                            <w:pPr>
                              <w:rPr>
                                <w:rFonts w:ascii="Verdana" w:hAnsi="Verdana" w:cs="Arial"/>
                                <w:b/>
                                <w:bCs/>
                                <w:color w:val="FFFFFF"/>
                                <w:sz w:val="72"/>
                                <w:szCs w:val="72"/>
                              </w:rPr>
                            </w:pPr>
                            <w:r>
                              <w:rPr>
                                <w:rFonts w:ascii="Verdana" w:hAnsi="Verdana" w:cs="Arial"/>
                                <w:b/>
                                <w:bCs/>
                                <w:color w:val="FFFFFF"/>
                                <w:sz w:val="72"/>
                                <w:szCs w:val="72"/>
                              </w:rPr>
                              <w:t xml:space="preserve">Cluster </w:t>
                            </w:r>
                            <w:r w:rsidR="00261CFD">
                              <w:rPr>
                                <w:rFonts w:ascii="Verdana" w:hAnsi="Verdana" w:cs="Arial"/>
                                <w:b/>
                                <w:bCs/>
                                <w:color w:val="FFFFFF"/>
                                <w:sz w:val="72"/>
                                <w:szCs w:val="72"/>
                              </w:rPr>
                              <w:t>s</w:t>
                            </w:r>
                            <w:r w:rsidRPr="00921E37">
                              <w:rPr>
                                <w:rFonts w:ascii="Verdana" w:hAnsi="Verdana" w:cs="Arial"/>
                                <w:b/>
                                <w:bCs/>
                                <w:color w:val="FFFFFF"/>
                                <w:sz w:val="72"/>
                                <w:szCs w:val="72"/>
                              </w:rPr>
                              <w:t xml:space="preserve">elf-reflection  </w:t>
                            </w:r>
                          </w:p>
                          <w:p w14:paraId="4B812ECD" w14:textId="0910A3ED" w:rsidR="00954288" w:rsidRPr="00717B6C" w:rsidRDefault="00954288" w:rsidP="00717B6C">
                            <w:pPr>
                              <w:rPr>
                                <w:rFonts w:ascii="Verdana" w:hAnsi="Verdana" w:cs="Arial"/>
                                <w:b/>
                                <w:bCs/>
                                <w:color w:val="FFFFFF"/>
                                <w:sz w:val="72"/>
                                <w:szCs w:val="72"/>
                              </w:rPr>
                            </w:pPr>
                            <w:r w:rsidRPr="00921E37">
                              <w:rPr>
                                <w:rFonts w:ascii="Verdana" w:hAnsi="Verdana" w:cs="Arial"/>
                                <w:b/>
                                <w:bCs/>
                                <w:color w:val="FFFFFF"/>
                                <w:sz w:val="72"/>
                                <w:szCs w:val="72"/>
                              </w:rPr>
                              <w:t>202</w:t>
                            </w:r>
                            <w:r w:rsidR="00E258E6">
                              <w:rPr>
                                <w:rFonts w:ascii="Verdana" w:hAnsi="Verdana" w:cs="Arial"/>
                                <w:b/>
                                <w:bCs/>
                                <w:color w:val="FFFFFF"/>
                                <w:sz w:val="72"/>
                                <w:szCs w:val="72"/>
                              </w:rPr>
                              <w:t>4</w:t>
                            </w:r>
                            <w:r w:rsidRPr="00921E37">
                              <w:rPr>
                                <w:rFonts w:ascii="Verdana" w:hAnsi="Verdana" w:cs="Arial"/>
                                <w:b/>
                                <w:bCs/>
                                <w:color w:val="FFFFFF"/>
                                <w:sz w:val="72"/>
                                <w:szCs w:val="72"/>
                              </w:rPr>
                              <w:t>/2</w:t>
                            </w:r>
                            <w:r w:rsidR="00E258E6">
                              <w:rPr>
                                <w:rFonts w:ascii="Verdana" w:hAnsi="Verdana" w:cs="Arial"/>
                                <w:b/>
                                <w:bCs/>
                                <w:color w:val="FFFFFF"/>
                                <w:sz w:val="72"/>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385B1" id="_x0000_t202" coordsize="21600,21600" o:spt="202" path="m,l,21600r21600,l21600,xe">
                <v:stroke joinstyle="miter"/>
                <v:path gradientshapeok="t" o:connecttype="rect"/>
              </v:shapetype>
              <v:shape id="Text Box 65" o:spid="_x0000_s1026" type="#_x0000_t202" style="position:absolute;left:0;text-align:left;margin-left:13.2pt;margin-top:279pt;width:459.95pt;height:19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" filled="f" stroked="f" strokeweight=".5pt">
                <v:textbox>
                  <w:txbxContent>
                    <w:p w14:paraId="00EE8050" w14:textId="60965523" w:rsidR="00954288" w:rsidRDefault="00954288" w:rsidP="00494D7A">
                      <w:pPr>
                        <w:rPr>
                          <w:rFonts w:ascii="Verdana" w:hAnsi="Verdana" w:cs="Arial"/>
                          <w:b/>
                          <w:bCs/>
                          <w:color w:val="FFFFFF"/>
                          <w:sz w:val="72"/>
                          <w:szCs w:val="72"/>
                        </w:rPr>
                      </w:pPr>
                      <w:r>
                        <w:rPr>
                          <w:rFonts w:ascii="Verdana" w:hAnsi="Verdana" w:cs="Arial"/>
                          <w:b/>
                          <w:bCs/>
                          <w:color w:val="FFFFFF"/>
                          <w:sz w:val="72"/>
                          <w:szCs w:val="72"/>
                        </w:rPr>
                        <w:t xml:space="preserve">Cluster </w:t>
                      </w:r>
                      <w:r w:rsidR="00261CFD">
                        <w:rPr>
                          <w:rFonts w:ascii="Verdana" w:hAnsi="Verdana" w:cs="Arial"/>
                          <w:b/>
                          <w:bCs/>
                          <w:color w:val="FFFFFF"/>
                          <w:sz w:val="72"/>
                          <w:szCs w:val="72"/>
                        </w:rPr>
                        <w:t>s</w:t>
                      </w:r>
                      <w:r w:rsidRPr="00921E37">
                        <w:rPr>
                          <w:rFonts w:ascii="Verdana" w:hAnsi="Verdana" w:cs="Arial"/>
                          <w:b/>
                          <w:bCs/>
                          <w:color w:val="FFFFFF"/>
                          <w:sz w:val="72"/>
                          <w:szCs w:val="72"/>
                        </w:rPr>
                        <w:t xml:space="preserve">elf-reflection  </w:t>
                      </w:r>
                    </w:p>
                    <w:p w14:paraId="4B812ECD" w14:textId="0910A3ED" w:rsidR="00954288" w:rsidRPr="00717B6C" w:rsidRDefault="00954288" w:rsidP="00717B6C">
                      <w:pPr>
                        <w:rPr>
                          <w:rFonts w:ascii="Verdana" w:hAnsi="Verdana" w:cs="Arial"/>
                          <w:b/>
                          <w:bCs/>
                          <w:color w:val="FFFFFF"/>
                          <w:sz w:val="72"/>
                          <w:szCs w:val="72"/>
                        </w:rPr>
                      </w:pPr>
                      <w:r w:rsidRPr="00921E37">
                        <w:rPr>
                          <w:rFonts w:ascii="Verdana" w:hAnsi="Verdana" w:cs="Arial"/>
                          <w:b/>
                          <w:bCs/>
                          <w:color w:val="FFFFFF"/>
                          <w:sz w:val="72"/>
                          <w:szCs w:val="72"/>
                        </w:rPr>
                        <w:t>202</w:t>
                      </w:r>
                      <w:r w:rsidR="00E258E6">
                        <w:rPr>
                          <w:rFonts w:ascii="Verdana" w:hAnsi="Verdana" w:cs="Arial"/>
                          <w:b/>
                          <w:bCs/>
                          <w:color w:val="FFFFFF"/>
                          <w:sz w:val="72"/>
                          <w:szCs w:val="72"/>
                        </w:rPr>
                        <w:t>4</w:t>
                      </w:r>
                      <w:r w:rsidRPr="00921E37">
                        <w:rPr>
                          <w:rFonts w:ascii="Verdana" w:hAnsi="Verdana" w:cs="Arial"/>
                          <w:b/>
                          <w:bCs/>
                          <w:color w:val="FFFFFF"/>
                          <w:sz w:val="72"/>
                          <w:szCs w:val="72"/>
                        </w:rPr>
                        <w:t>/2</w:t>
                      </w:r>
                      <w:r w:rsidR="00E258E6">
                        <w:rPr>
                          <w:rFonts w:ascii="Verdana" w:hAnsi="Verdana" w:cs="Arial"/>
                          <w:b/>
                          <w:bCs/>
                          <w:color w:val="FFFFFF"/>
                          <w:sz w:val="72"/>
                          <w:szCs w:val="72"/>
                        </w:rPr>
                        <w:t>5</w:t>
                      </w:r>
                    </w:p>
                  </w:txbxContent>
                </v:textbox>
                <w10:wrap anchory="page"/>
              </v:shape>
            </w:pict>
          </mc:Fallback>
        </mc:AlternateContent>
      </w:r>
      <w:r w:rsidR="00E204C9">
        <w:rPr>
          <w:noProof/>
          <w:lang w:eastAsia="en-GB"/>
        </w:rPr>
        <mc:AlternateContent>
          <mc:Choice Requires="wps">
            <w:drawing>
              <wp:anchor distT="0" distB="0" distL="114300" distR="114300" simplePos="0" relativeHeight="251655168" behindDoc="0" locked="0" layoutInCell="1" allowOverlap="1" wp14:anchorId="2AE96C8E" wp14:editId="59EA2D8A">
                <wp:simplePos x="0" y="0"/>
                <wp:positionH relativeFrom="page">
                  <wp:posOffset>2293621</wp:posOffset>
                </wp:positionH>
                <wp:positionV relativeFrom="page">
                  <wp:posOffset>9532620</wp:posOffset>
                </wp:positionV>
                <wp:extent cx="5128260" cy="816610"/>
                <wp:effectExtent l="0" t="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8260" cy="816610"/>
                        </a:xfrm>
                        <a:prstGeom prst="rect">
                          <a:avLst/>
                        </a:prstGeom>
                        <a:noFill/>
                        <a:ln w="6350">
                          <a:noFill/>
                        </a:ln>
                      </wps:spPr>
                      <wps:txbx>
                        <w:txbxContent>
                          <w:p w14:paraId="3D31B475" w14:textId="56CC2AC4" w:rsidR="00954288" w:rsidRDefault="00C00E76" w:rsidP="00494D7A">
                            <w:pPr>
                              <w:jc w:val="right"/>
                              <w:rPr>
                                <w:color w:val="FFFFFF" w:themeColor="background1"/>
                              </w:rPr>
                            </w:pPr>
                            <w:r>
                              <w:rPr>
                                <w:color w:val="FFFFFF" w:themeColor="background1"/>
                              </w:rPr>
                              <w:t>FINAL</w:t>
                            </w:r>
                            <w:r w:rsidR="00E258E6">
                              <w:rPr>
                                <w:color w:val="FFFFFF" w:themeColor="background1"/>
                              </w:rPr>
                              <w:t xml:space="preserve"> V</w:t>
                            </w:r>
                            <w:r w:rsidR="00A1236F">
                              <w:rPr>
                                <w:color w:val="FFFFFF" w:themeColor="background1"/>
                              </w:rPr>
                              <w:t>1.0</w:t>
                            </w:r>
                            <w:r w:rsidR="0043654A">
                              <w:rPr>
                                <w:color w:val="FFFFFF" w:themeColor="background1"/>
                              </w:rPr>
                              <w:t xml:space="preserve"> </w:t>
                            </w:r>
                            <w:r w:rsidR="00A1236F">
                              <w:rPr>
                                <w:color w:val="FFFFFF" w:themeColor="background1"/>
                              </w:rPr>
                              <w:t>15</w:t>
                            </w:r>
                            <w:r w:rsidR="0043654A">
                              <w:rPr>
                                <w:color w:val="FFFFFF" w:themeColor="background1"/>
                              </w:rPr>
                              <w:t>/0</w:t>
                            </w:r>
                            <w:r w:rsidR="00C84D62">
                              <w:rPr>
                                <w:color w:val="FFFFFF" w:themeColor="background1"/>
                              </w:rPr>
                              <w:t>8</w:t>
                            </w:r>
                            <w:r w:rsidR="0043654A">
                              <w:rPr>
                                <w:color w:val="FFFFFF" w:themeColor="background1"/>
                              </w:rPr>
                              <w:t>/24</w:t>
                            </w:r>
                            <w:r w:rsidR="00954288">
                              <w:rPr>
                                <w:color w:val="FFFFFF" w:themeColor="background1"/>
                              </w:rPr>
                              <w:t xml:space="preserve"> </w:t>
                            </w:r>
                          </w:p>
                          <w:p w14:paraId="62A6E131" w14:textId="51BF9130" w:rsidR="00954288" w:rsidRPr="00C626A7" w:rsidRDefault="00954288" w:rsidP="00494D7A">
                            <w:pPr>
                              <w:jc w:val="right"/>
                              <w:rPr>
                                <w:color w:val="FFFFFF" w:themeColor="background1"/>
                              </w:rPr>
                            </w:pPr>
                            <w:r w:rsidRPr="00C626A7">
                              <w:rPr>
                                <w:color w:val="FFFFFF" w:themeColor="background1"/>
                              </w:rPr>
                              <w:t>primarycareone.nhs.wales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6C8E" id="Text Box 64" o:spid="_x0000_s1027" type="#_x0000_t202" style="position:absolute;left:0;text-align:left;margin-left:180.6pt;margin-top:750.6pt;width:403.8pt;height:64.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" filled="f" stroked="f" strokeweight=".5pt">
                <v:textbox>
                  <w:txbxContent>
                    <w:p w14:paraId="3D31B475" w14:textId="56CC2AC4" w:rsidR="00954288" w:rsidRDefault="00C00E76" w:rsidP="00494D7A">
                      <w:pPr>
                        <w:jc w:val="right"/>
                        <w:rPr>
                          <w:color w:val="FFFFFF" w:themeColor="background1"/>
                        </w:rPr>
                      </w:pPr>
                      <w:r>
                        <w:rPr>
                          <w:color w:val="FFFFFF" w:themeColor="background1"/>
                        </w:rPr>
                        <w:t>FINAL</w:t>
                      </w:r>
                      <w:r w:rsidR="00E258E6">
                        <w:rPr>
                          <w:color w:val="FFFFFF" w:themeColor="background1"/>
                        </w:rPr>
                        <w:t xml:space="preserve"> V</w:t>
                      </w:r>
                      <w:r w:rsidR="00A1236F">
                        <w:rPr>
                          <w:color w:val="FFFFFF" w:themeColor="background1"/>
                        </w:rPr>
                        <w:t>1.0</w:t>
                      </w:r>
                      <w:r w:rsidR="0043654A">
                        <w:rPr>
                          <w:color w:val="FFFFFF" w:themeColor="background1"/>
                        </w:rPr>
                        <w:t xml:space="preserve"> </w:t>
                      </w:r>
                      <w:r w:rsidR="00A1236F">
                        <w:rPr>
                          <w:color w:val="FFFFFF" w:themeColor="background1"/>
                        </w:rPr>
                        <w:t>15</w:t>
                      </w:r>
                      <w:r w:rsidR="0043654A">
                        <w:rPr>
                          <w:color w:val="FFFFFF" w:themeColor="background1"/>
                        </w:rPr>
                        <w:t>/0</w:t>
                      </w:r>
                      <w:r w:rsidR="00C84D62">
                        <w:rPr>
                          <w:color w:val="FFFFFF" w:themeColor="background1"/>
                        </w:rPr>
                        <w:t>8</w:t>
                      </w:r>
                      <w:r w:rsidR="0043654A">
                        <w:rPr>
                          <w:color w:val="FFFFFF" w:themeColor="background1"/>
                        </w:rPr>
                        <w:t>/24</w:t>
                      </w:r>
                      <w:r w:rsidR="00954288">
                        <w:rPr>
                          <w:color w:val="FFFFFF" w:themeColor="background1"/>
                        </w:rPr>
                        <w:t xml:space="preserve"> </w:t>
                      </w:r>
                    </w:p>
                    <w:p w14:paraId="62A6E131" w14:textId="51BF9130" w:rsidR="00954288" w:rsidRPr="00C626A7" w:rsidRDefault="00954288" w:rsidP="00494D7A">
                      <w:pPr>
                        <w:jc w:val="right"/>
                        <w:rPr>
                          <w:color w:val="FFFFFF" w:themeColor="background1"/>
                        </w:rPr>
                      </w:pPr>
                      <w:r w:rsidRPr="00C626A7">
                        <w:rPr>
                          <w:color w:val="FFFFFF" w:themeColor="background1"/>
                        </w:rPr>
                        <w:t>primarycareone.nhs.wales</w:t>
                      </w:r>
                    </w:p>
                  </w:txbxContent>
                </v:textbox>
                <w10:wrap anchorx="page" anchory="page"/>
              </v:shape>
            </w:pict>
          </mc:Fallback>
        </mc:AlternateContent>
      </w:r>
      <w:r w:rsidR="00A00AF2">
        <w:rPr>
          <w:noProof/>
        </w:rPr>
        <w:drawing>
          <wp:inline distT="0" distB="0" distL="0" distR="0" wp14:anchorId="3553FAEC" wp14:editId="3C4D2271">
            <wp:extent cx="3865245" cy="1390015"/>
            <wp:effectExtent l="0" t="0" r="190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5245" cy="1390015"/>
                    </a:xfrm>
                    <a:prstGeom prst="rect">
                      <a:avLst/>
                    </a:prstGeom>
                    <a:noFill/>
                  </pic:spPr>
                </pic:pic>
              </a:graphicData>
            </a:graphic>
          </wp:inline>
        </w:drawing>
      </w:r>
      <w:r w:rsidR="00553F01">
        <w:rPr>
          <w:noProof/>
          <w:lang w:eastAsia="en-GB"/>
        </w:rPr>
        <mc:AlternateContent>
          <mc:Choice Requires="wps">
            <w:drawing>
              <wp:anchor distT="0" distB="0" distL="114300" distR="114300" simplePos="0" relativeHeight="251657216" behindDoc="1" locked="0" layoutInCell="1" allowOverlap="1" wp14:anchorId="471C4B8F" wp14:editId="127DE445">
                <wp:simplePos x="0" y="0"/>
                <wp:positionH relativeFrom="page">
                  <wp:posOffset>1787525</wp:posOffset>
                </wp:positionH>
                <wp:positionV relativeFrom="page">
                  <wp:posOffset>804545</wp:posOffset>
                </wp:positionV>
                <wp:extent cx="175260" cy="112395"/>
                <wp:effectExtent l="0" t="0" r="0" b="0"/>
                <wp:wrapNone/>
                <wp:docPr id="6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12395"/>
                        </a:xfrm>
                        <a:prstGeom prst="rect">
                          <a:avLst/>
                        </a:prstGeom>
                        <a:noFill/>
                        <a:ln>
                          <a:noFill/>
                        </a:ln>
                      </wps:spPr>
                      <wps:txbx>
                        <w:txbxContent>
                          <w:p w14:paraId="1A64677D" w14:textId="77777777" w:rsidR="00954288" w:rsidRDefault="00954288">
                            <w:pPr>
                              <w:spacing w:before="2"/>
                              <w:ind w:left="20"/>
                              <w:rPr>
                                <w:rFonts w:ascii="FrutigerLTStd-Bold"/>
                                <w:b/>
                                <w:sz w:val="11"/>
                              </w:rPr>
                            </w:pPr>
                            <w:r>
                              <w:rPr>
                                <w:rFonts w:ascii="FrutigerLTStd-Bold"/>
                                <w:b/>
                                <w:color w:val="FFFFFF"/>
                                <w:w w:val="105"/>
                                <w:sz w:val="11"/>
                              </w:rPr>
                              <w:t>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4B8F" id="docshape6" o:spid="_x0000_s1029" type="#_x0000_t202" style="position:absolute;left:0;text-align:left;margin-left:140.75pt;margin-top:63.35pt;width:13.8pt;height: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" filled="f" stroked="f">
                <v:textbox inset="0,0,0,0">
                  <w:txbxContent>
                    <w:p w14:paraId="1A64677D" w14:textId="77777777" w:rsidR="00954288" w:rsidRDefault="00954288">
                      <w:pPr>
                        <w:spacing w:before="2"/>
                        <w:ind w:left="20"/>
                        <w:rPr>
                          <w:rFonts w:ascii="FrutigerLTStd-Bold"/>
                          <w:b/>
                          <w:sz w:val="11"/>
                        </w:rPr>
                      </w:pPr>
                      <w:r>
                        <w:rPr>
                          <w:rFonts w:ascii="FrutigerLTStd-Bold"/>
                          <w:b/>
                          <w:color w:val="FFFFFF"/>
                          <w:w w:val="105"/>
                          <w:sz w:val="11"/>
                        </w:rPr>
                        <w:t>24/7</w:t>
                      </w:r>
                    </w:p>
                  </w:txbxContent>
                </v:textbox>
                <w10:wrap anchorx="page" anchory="page"/>
              </v:shape>
            </w:pict>
          </mc:Fallback>
        </mc:AlternateContent>
      </w:r>
      <w:r w:rsidR="00553F01">
        <w:rPr>
          <w:noProof/>
          <w:lang w:eastAsia="en-GB"/>
        </w:rPr>
        <mc:AlternateContent>
          <mc:Choice Requires="wps">
            <w:drawing>
              <wp:anchor distT="0" distB="0" distL="114300" distR="114300" simplePos="0" relativeHeight="251659264" behindDoc="1" locked="0" layoutInCell="1" allowOverlap="1" wp14:anchorId="1FC3D945" wp14:editId="5D0A705F">
                <wp:simplePos x="0" y="0"/>
                <wp:positionH relativeFrom="page">
                  <wp:posOffset>972820</wp:posOffset>
                </wp:positionH>
                <wp:positionV relativeFrom="page">
                  <wp:posOffset>914400</wp:posOffset>
                </wp:positionV>
                <wp:extent cx="711835" cy="529590"/>
                <wp:effectExtent l="0" t="0" r="0" b="0"/>
                <wp:wrapNone/>
                <wp:docPr id="6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529590"/>
                        </a:xfrm>
                        <a:prstGeom prst="rect">
                          <a:avLst/>
                        </a:prstGeom>
                        <a:noFill/>
                        <a:ln>
                          <a:noFill/>
                        </a:ln>
                      </wps:spPr>
                      <wps:txbx>
                        <w:txbxContent>
                          <w:p w14:paraId="5662765F" w14:textId="77777777" w:rsidR="00954288" w:rsidRDefault="00954288">
                            <w:pPr>
                              <w:spacing w:before="11" w:line="216" w:lineRule="auto"/>
                              <w:ind w:left="19" w:right="17" w:firstLine="46"/>
                              <w:jc w:val="center"/>
                              <w:rPr>
                                <w:rFonts w:ascii="FrutigerLTStd-Bold"/>
                                <w:b/>
                                <w:sz w:val="16"/>
                              </w:rPr>
                            </w:pPr>
                            <w:r>
                              <w:rPr>
                                <w:rFonts w:ascii="FrutigerLTStd-Bold"/>
                                <w:b/>
                                <w:color w:val="FFFFFF"/>
                                <w:w w:val="105"/>
                                <w:sz w:val="16"/>
                              </w:rPr>
                              <w:t>STRATEGIC</w:t>
                            </w:r>
                            <w:r>
                              <w:rPr>
                                <w:rFonts w:ascii="FrutigerLTStd-Bold"/>
                                <w:b/>
                                <w:color w:val="FFFFFF"/>
                                <w:spacing w:val="1"/>
                                <w:w w:val="105"/>
                                <w:sz w:val="16"/>
                              </w:rPr>
                              <w:t xml:space="preserve"> </w:t>
                            </w:r>
                            <w:r>
                              <w:rPr>
                                <w:rFonts w:ascii="FrutigerLTStd-Bold"/>
                                <w:b/>
                                <w:color w:val="FFFFFF"/>
                                <w:sz w:val="16"/>
                              </w:rPr>
                              <w:t>PROGRAMME</w:t>
                            </w:r>
                            <w:r>
                              <w:rPr>
                                <w:rFonts w:ascii="FrutigerLTStd-Bold"/>
                                <w:b/>
                                <w:color w:val="FFFFFF"/>
                                <w:spacing w:val="1"/>
                                <w:sz w:val="16"/>
                              </w:rPr>
                              <w:t xml:space="preserve"> </w:t>
                            </w:r>
                            <w:r>
                              <w:rPr>
                                <w:rFonts w:ascii="FrutigerLTStd-Bold"/>
                                <w:b/>
                                <w:color w:val="FFFFFF"/>
                                <w:spacing w:val="-3"/>
                                <w:w w:val="105"/>
                                <w:sz w:val="16"/>
                              </w:rPr>
                              <w:t>FOR PRIMARY</w:t>
                            </w:r>
                            <w:r>
                              <w:rPr>
                                <w:rFonts w:ascii="FrutigerLTStd-Bold"/>
                                <w:b/>
                                <w:color w:val="FFFFFF"/>
                                <w:spacing w:val="-44"/>
                                <w:w w:val="105"/>
                                <w:sz w:val="16"/>
                              </w:rPr>
                              <w:t xml:space="preserve"> </w:t>
                            </w:r>
                            <w:r>
                              <w:rPr>
                                <w:rFonts w:ascii="FrutigerLTStd-Bold"/>
                                <w:b/>
                                <w:color w:val="FFFFFF"/>
                                <w:w w:val="105"/>
                                <w:sz w:val="16"/>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3D945" id="docshape7" o:spid="_x0000_s1030" type="#_x0000_t202" style="position:absolute;left:0;text-align:left;margin-left:76.6pt;margin-top:1in;width:56.05pt;height:4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" filled="f" stroked="f">
                <v:textbox inset="0,0,0,0">
                  <w:txbxContent>
                    <w:p w14:paraId="5662765F" w14:textId="77777777" w:rsidR="00954288" w:rsidRDefault="00954288">
                      <w:pPr>
                        <w:spacing w:before="11" w:line="216" w:lineRule="auto"/>
                        <w:ind w:left="19" w:right="17" w:firstLine="46"/>
                        <w:jc w:val="center"/>
                        <w:rPr>
                          <w:rFonts w:ascii="FrutigerLTStd-Bold"/>
                          <w:b/>
                          <w:sz w:val="16"/>
                        </w:rPr>
                      </w:pPr>
                      <w:r>
                        <w:rPr>
                          <w:rFonts w:ascii="FrutigerLTStd-Bold"/>
                          <w:b/>
                          <w:color w:val="FFFFFF"/>
                          <w:w w:val="105"/>
                          <w:sz w:val="16"/>
                        </w:rPr>
                        <w:t>STRATEGIC</w:t>
                      </w:r>
                      <w:r>
                        <w:rPr>
                          <w:rFonts w:ascii="FrutigerLTStd-Bold"/>
                          <w:b/>
                          <w:color w:val="FFFFFF"/>
                          <w:spacing w:val="1"/>
                          <w:w w:val="105"/>
                          <w:sz w:val="16"/>
                        </w:rPr>
                        <w:t xml:space="preserve"> </w:t>
                      </w:r>
                      <w:r>
                        <w:rPr>
                          <w:rFonts w:ascii="FrutigerLTStd-Bold"/>
                          <w:b/>
                          <w:color w:val="FFFFFF"/>
                          <w:sz w:val="16"/>
                        </w:rPr>
                        <w:t>PROGRAMME</w:t>
                      </w:r>
                      <w:r>
                        <w:rPr>
                          <w:rFonts w:ascii="FrutigerLTStd-Bold"/>
                          <w:b/>
                          <w:color w:val="FFFFFF"/>
                          <w:spacing w:val="1"/>
                          <w:sz w:val="16"/>
                        </w:rPr>
                        <w:t xml:space="preserve"> </w:t>
                      </w:r>
                      <w:r>
                        <w:rPr>
                          <w:rFonts w:ascii="FrutigerLTStd-Bold"/>
                          <w:b/>
                          <w:color w:val="FFFFFF"/>
                          <w:spacing w:val="-3"/>
                          <w:w w:val="105"/>
                          <w:sz w:val="16"/>
                        </w:rPr>
                        <w:t>FOR PRIMARY</w:t>
                      </w:r>
                      <w:r>
                        <w:rPr>
                          <w:rFonts w:ascii="FrutigerLTStd-Bold"/>
                          <w:b/>
                          <w:color w:val="FFFFFF"/>
                          <w:spacing w:val="-44"/>
                          <w:w w:val="105"/>
                          <w:sz w:val="16"/>
                        </w:rPr>
                        <w:t xml:space="preserve"> </w:t>
                      </w:r>
                      <w:r>
                        <w:rPr>
                          <w:rFonts w:ascii="FrutigerLTStd-Bold"/>
                          <w:b/>
                          <w:color w:val="FFFFFF"/>
                          <w:w w:val="105"/>
                          <w:sz w:val="16"/>
                        </w:rPr>
                        <w:t>CARE</w:t>
                      </w:r>
                    </w:p>
                  </w:txbxContent>
                </v:textbox>
                <w10:wrap anchorx="page" anchory="page"/>
              </v:shape>
            </w:pict>
          </mc:Fallback>
        </mc:AlternateContent>
      </w:r>
    </w:p>
    <w:bookmarkStart w:id="0" w:name="_Toc151536199" w:displacedByCustomXml="next"/>
    <w:bookmarkStart w:id="1" w:name="_Toc150440829" w:displacedByCustomXml="next"/>
    <w:sdt>
      <w:sdtPr>
        <w:rPr>
          <w:rFonts w:ascii="FrutigerLTStd-Roman" w:eastAsia="FrutigerLTStd-Roman" w:hAnsi="FrutigerLTStd-Roman" w:cs="FrutigerLTStd-Roman"/>
          <w:color w:val="auto"/>
          <w:sz w:val="22"/>
          <w:szCs w:val="22"/>
        </w:rPr>
        <w:id w:val="-1899274291"/>
        <w:docPartObj>
          <w:docPartGallery w:val="Table of Contents"/>
          <w:docPartUnique/>
        </w:docPartObj>
      </w:sdtPr>
      <w:sdtEndPr>
        <w:rPr>
          <w:b/>
          <w:bCs/>
          <w:noProof/>
        </w:rPr>
      </w:sdtEndPr>
      <w:sdtContent>
        <w:p w14:paraId="0A4D2973" w14:textId="437C5AFE" w:rsidR="00261CFD" w:rsidRPr="003B6099" w:rsidRDefault="00261CFD">
          <w:pPr>
            <w:pStyle w:val="TOCHeading"/>
            <w:rPr>
              <w:rFonts w:ascii="Verdana" w:hAnsi="Verdana"/>
              <w:b/>
              <w:bCs/>
              <w:color w:val="002060"/>
              <w:sz w:val="28"/>
              <w:szCs w:val="28"/>
            </w:rPr>
          </w:pPr>
          <w:r w:rsidRPr="003B6099">
            <w:rPr>
              <w:rFonts w:ascii="Verdana" w:hAnsi="Verdana"/>
              <w:b/>
              <w:bCs/>
              <w:color w:val="002060"/>
              <w:sz w:val="28"/>
              <w:szCs w:val="28"/>
            </w:rPr>
            <w:t>Contents</w:t>
          </w:r>
        </w:p>
        <w:p w14:paraId="65AF5828" w14:textId="7C23396A" w:rsidR="00A354A7" w:rsidRPr="00A354A7" w:rsidRDefault="00261CFD">
          <w:pPr>
            <w:pStyle w:val="TOC1"/>
            <w:rPr>
              <w:rFonts w:ascii="Verdana" w:eastAsiaTheme="minorEastAsia" w:hAnsi="Verdana" w:cstheme="minorBidi"/>
              <w:b/>
              <w:bCs/>
              <w:noProof/>
              <w:color w:val="1F497D" w:themeColor="text2"/>
              <w:kern w:val="2"/>
              <w:sz w:val="20"/>
              <w:szCs w:val="20"/>
              <w:lang w:eastAsia="en-GB"/>
              <w14:ligatures w14:val="standardContextual"/>
            </w:rPr>
          </w:pPr>
          <w:r w:rsidRPr="00A354A7">
            <w:rPr>
              <w:rFonts w:ascii="Verdana" w:hAnsi="Verdana"/>
              <w:color w:val="1F497D" w:themeColor="text2"/>
              <w:sz w:val="20"/>
              <w:szCs w:val="20"/>
            </w:rPr>
            <w:fldChar w:fldCharType="begin"/>
          </w:r>
          <w:r w:rsidRPr="00A354A7">
            <w:rPr>
              <w:rFonts w:ascii="Verdana" w:hAnsi="Verdana"/>
              <w:color w:val="1F497D" w:themeColor="text2"/>
              <w:sz w:val="20"/>
              <w:szCs w:val="20"/>
            </w:rPr>
            <w:instrText xml:space="preserve"> TOC \o "1-3" \h \z \u </w:instrText>
          </w:r>
          <w:r w:rsidRPr="00A354A7">
            <w:rPr>
              <w:rFonts w:ascii="Verdana" w:hAnsi="Verdana"/>
              <w:color w:val="1F497D" w:themeColor="text2"/>
              <w:sz w:val="20"/>
              <w:szCs w:val="20"/>
            </w:rPr>
            <w:fldChar w:fldCharType="separate"/>
          </w:r>
          <w:hyperlink w:anchor="_Toc173314894" w:history="1">
            <w:r w:rsidR="00A354A7" w:rsidRPr="00A354A7">
              <w:rPr>
                <w:rStyle w:val="Hyperlink"/>
                <w:rFonts w:ascii="Verdana" w:hAnsi="Verdana"/>
                <w:b/>
                <w:bCs/>
                <w:noProof/>
                <w:color w:val="1F497D" w:themeColor="text2"/>
                <w:sz w:val="20"/>
                <w:szCs w:val="20"/>
              </w:rPr>
              <w:t>Executive Summary</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_Toc173314894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4</w:t>
            </w:r>
            <w:r w:rsidR="00A354A7" w:rsidRPr="00A354A7">
              <w:rPr>
                <w:rFonts w:ascii="Verdana" w:hAnsi="Verdana"/>
                <w:b/>
                <w:bCs/>
                <w:noProof/>
                <w:webHidden/>
                <w:color w:val="1F497D" w:themeColor="text2"/>
                <w:sz w:val="20"/>
                <w:szCs w:val="20"/>
              </w:rPr>
              <w:fldChar w:fldCharType="end"/>
            </w:r>
          </w:hyperlink>
        </w:p>
        <w:p w14:paraId="12D5D192" w14:textId="4DF609ED" w:rsidR="00A354A7" w:rsidRPr="00A354A7" w:rsidRDefault="009511B8">
          <w:pPr>
            <w:pStyle w:val="TOC1"/>
            <w:rPr>
              <w:rFonts w:ascii="Verdana" w:eastAsiaTheme="minorEastAsia" w:hAnsi="Verdana" w:cstheme="minorBidi"/>
              <w:b/>
              <w:bCs/>
              <w:noProof/>
              <w:color w:val="1F497D" w:themeColor="text2"/>
              <w:kern w:val="2"/>
              <w:sz w:val="20"/>
              <w:szCs w:val="20"/>
              <w:lang w:eastAsia="en-GB"/>
              <w14:ligatures w14:val="standardContextual"/>
            </w:rPr>
          </w:pPr>
          <w:hyperlink w:anchor="_Toc173314895" w:history="1">
            <w:r w:rsidR="00A354A7" w:rsidRPr="00A354A7">
              <w:rPr>
                <w:rStyle w:val="Hyperlink"/>
                <w:rFonts w:ascii="Verdana" w:hAnsi="Verdana"/>
                <w:b/>
                <w:bCs/>
                <w:noProof/>
                <w:color w:val="1F497D" w:themeColor="text2"/>
                <w:sz w:val="20"/>
                <w:szCs w:val="20"/>
              </w:rPr>
              <w:t>Introduction</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_Toc173314895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5</w:t>
            </w:r>
            <w:r w:rsidR="00A354A7" w:rsidRPr="00A354A7">
              <w:rPr>
                <w:rFonts w:ascii="Verdana" w:hAnsi="Verdana"/>
                <w:b/>
                <w:bCs/>
                <w:noProof/>
                <w:webHidden/>
                <w:color w:val="1F497D" w:themeColor="text2"/>
                <w:sz w:val="20"/>
                <w:szCs w:val="20"/>
              </w:rPr>
              <w:fldChar w:fldCharType="end"/>
            </w:r>
          </w:hyperlink>
        </w:p>
        <w:p w14:paraId="2FD59C1E" w14:textId="420EC504" w:rsidR="00A354A7" w:rsidRPr="00A354A7" w:rsidRDefault="009511B8">
          <w:pPr>
            <w:pStyle w:val="TOC1"/>
            <w:rPr>
              <w:rFonts w:ascii="Verdana" w:eastAsiaTheme="minorEastAsia" w:hAnsi="Verdana" w:cstheme="minorBidi"/>
              <w:b/>
              <w:bCs/>
              <w:noProof/>
              <w:color w:val="1F497D" w:themeColor="text2"/>
              <w:kern w:val="2"/>
              <w:sz w:val="20"/>
              <w:szCs w:val="20"/>
              <w:lang w:eastAsia="en-GB"/>
              <w14:ligatures w14:val="standardContextual"/>
            </w:rPr>
          </w:pPr>
          <w:hyperlink w:anchor="_Toc173314896" w:history="1">
            <w:r w:rsidR="00A354A7" w:rsidRPr="00A354A7">
              <w:rPr>
                <w:rStyle w:val="Hyperlink"/>
                <w:rFonts w:ascii="Verdana" w:hAnsi="Verdana"/>
                <w:b/>
                <w:bCs/>
                <w:noProof/>
                <w:color w:val="1F497D" w:themeColor="text2"/>
                <w:sz w:val="20"/>
                <w:szCs w:val="20"/>
              </w:rPr>
              <w:t>Context</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_Toc173314896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5</w:t>
            </w:r>
            <w:r w:rsidR="00A354A7" w:rsidRPr="00A354A7">
              <w:rPr>
                <w:rFonts w:ascii="Verdana" w:hAnsi="Verdana"/>
                <w:b/>
                <w:bCs/>
                <w:noProof/>
                <w:webHidden/>
                <w:color w:val="1F497D" w:themeColor="text2"/>
                <w:sz w:val="20"/>
                <w:szCs w:val="20"/>
              </w:rPr>
              <w:fldChar w:fldCharType="end"/>
            </w:r>
          </w:hyperlink>
        </w:p>
        <w:p w14:paraId="30D2E8B7" w14:textId="0AA10B19" w:rsidR="00A354A7" w:rsidRPr="00A354A7" w:rsidRDefault="009511B8">
          <w:pPr>
            <w:pStyle w:val="TOC1"/>
            <w:rPr>
              <w:rFonts w:ascii="Verdana" w:eastAsiaTheme="minorEastAsia" w:hAnsi="Verdana" w:cstheme="minorBidi"/>
              <w:b/>
              <w:bCs/>
              <w:noProof/>
              <w:color w:val="1F497D" w:themeColor="text2"/>
              <w:kern w:val="2"/>
              <w:sz w:val="20"/>
              <w:szCs w:val="20"/>
              <w:lang w:eastAsia="en-GB"/>
              <w14:ligatures w14:val="standardContextual"/>
            </w:rPr>
          </w:pPr>
          <w:hyperlink w:anchor="_Toc173314897" w:history="1">
            <w:r w:rsidR="00A354A7" w:rsidRPr="00A354A7">
              <w:rPr>
                <w:rStyle w:val="Hyperlink"/>
                <w:rFonts w:ascii="Verdana" w:hAnsi="Verdana"/>
                <w:b/>
                <w:bCs/>
                <w:noProof/>
                <w:color w:val="1F497D" w:themeColor="text2"/>
                <w:sz w:val="20"/>
                <w:szCs w:val="20"/>
              </w:rPr>
              <w:t>Development of cluster self-reflection</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_Toc173314897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5</w:t>
            </w:r>
            <w:r w:rsidR="00A354A7" w:rsidRPr="00A354A7">
              <w:rPr>
                <w:rFonts w:ascii="Verdana" w:hAnsi="Verdana"/>
                <w:b/>
                <w:bCs/>
                <w:noProof/>
                <w:webHidden/>
                <w:color w:val="1F497D" w:themeColor="text2"/>
                <w:sz w:val="20"/>
                <w:szCs w:val="20"/>
              </w:rPr>
              <w:fldChar w:fldCharType="end"/>
            </w:r>
          </w:hyperlink>
        </w:p>
        <w:p w14:paraId="263688B4" w14:textId="54D60E32" w:rsidR="00A354A7" w:rsidRPr="00A354A7" w:rsidRDefault="009511B8">
          <w:pPr>
            <w:pStyle w:val="TOC1"/>
            <w:rPr>
              <w:rFonts w:ascii="Verdana" w:eastAsiaTheme="minorEastAsia" w:hAnsi="Verdana" w:cstheme="minorBidi"/>
              <w:b/>
              <w:bCs/>
              <w:noProof/>
              <w:color w:val="1F497D" w:themeColor="text2"/>
              <w:kern w:val="2"/>
              <w:sz w:val="20"/>
              <w:szCs w:val="20"/>
              <w:lang w:eastAsia="en-GB"/>
              <w14:ligatures w14:val="standardContextual"/>
            </w:rPr>
          </w:pPr>
          <w:hyperlink w:anchor="_Toc173314898" w:history="1">
            <w:r w:rsidR="00A354A7" w:rsidRPr="00A354A7">
              <w:rPr>
                <w:rStyle w:val="Hyperlink"/>
                <w:rFonts w:ascii="Verdana" w:hAnsi="Verdana"/>
                <w:b/>
                <w:bCs/>
                <w:noProof/>
                <w:color w:val="1F497D" w:themeColor="text2"/>
                <w:sz w:val="20"/>
                <w:szCs w:val="20"/>
              </w:rPr>
              <w:t>Results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_Toc173314898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6</w:t>
            </w:r>
            <w:r w:rsidR="00A354A7" w:rsidRPr="00A354A7">
              <w:rPr>
                <w:rFonts w:ascii="Verdana" w:hAnsi="Verdana"/>
                <w:b/>
                <w:bCs/>
                <w:noProof/>
                <w:webHidden/>
                <w:color w:val="1F497D" w:themeColor="text2"/>
                <w:sz w:val="20"/>
                <w:szCs w:val="20"/>
              </w:rPr>
              <w:fldChar w:fldCharType="end"/>
            </w:r>
          </w:hyperlink>
        </w:p>
        <w:p w14:paraId="15271B2A" w14:textId="7EE25A35"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899" w:history="1">
            <w:r w:rsidR="00A354A7" w:rsidRPr="00A354A7">
              <w:rPr>
                <w:rStyle w:val="Hyperlink"/>
                <w:rFonts w:ascii="Verdana" w:hAnsi="Verdana"/>
                <w:b/>
                <w:bCs/>
                <w:noProof/>
                <w:color w:val="1F497D" w:themeColor="text2"/>
                <w:sz w:val="20"/>
                <w:szCs w:val="20"/>
              </w:rPr>
              <w:t>Respondents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_Toc173314899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6</w:t>
            </w:r>
            <w:r w:rsidR="00A354A7" w:rsidRPr="00A354A7">
              <w:rPr>
                <w:rFonts w:ascii="Verdana" w:hAnsi="Verdana"/>
                <w:b/>
                <w:bCs/>
                <w:noProof/>
                <w:webHidden/>
                <w:color w:val="1F497D" w:themeColor="text2"/>
                <w:sz w:val="20"/>
                <w:szCs w:val="20"/>
              </w:rPr>
              <w:fldChar w:fldCharType="end"/>
            </w:r>
          </w:hyperlink>
        </w:p>
        <w:p w14:paraId="1849CF76" w14:textId="7D51965E"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00" w:history="1">
            <w:r w:rsidR="00A354A7" w:rsidRPr="00A354A7">
              <w:rPr>
                <w:rStyle w:val="Hyperlink"/>
                <w:rFonts w:ascii="Verdana" w:hAnsi="Verdana"/>
                <w:b/>
                <w:bCs/>
                <w:noProof/>
                <w:color w:val="1F497D" w:themeColor="text2"/>
                <w:sz w:val="20"/>
                <w:szCs w:val="20"/>
              </w:rPr>
              <w:t>Primary Care Model for Wales Maturity</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_Toc173314900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7</w:t>
            </w:r>
            <w:r w:rsidR="00A354A7" w:rsidRPr="00A354A7">
              <w:rPr>
                <w:rFonts w:ascii="Verdana" w:hAnsi="Verdana"/>
                <w:b/>
                <w:bCs/>
                <w:noProof/>
                <w:webHidden/>
                <w:color w:val="1F497D" w:themeColor="text2"/>
                <w:sz w:val="20"/>
                <w:szCs w:val="20"/>
              </w:rPr>
              <w:fldChar w:fldCharType="end"/>
            </w:r>
          </w:hyperlink>
        </w:p>
        <w:p w14:paraId="62A893FE" w14:textId="5399DB0E"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01" w:history="1">
            <w:r w:rsidR="00A354A7" w:rsidRPr="00A354A7">
              <w:rPr>
                <w:rStyle w:val="Hyperlink"/>
                <w:rFonts w:ascii="Verdana" w:hAnsi="Verdana"/>
                <w:b/>
                <w:bCs/>
                <w:noProof/>
                <w:color w:val="1F497D" w:themeColor="text2"/>
                <w:sz w:val="20"/>
                <w:szCs w:val="20"/>
              </w:rPr>
              <w:t>Accelerated Cluster Development Maturity</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_Toc173314901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10</w:t>
            </w:r>
            <w:r w:rsidR="00A354A7" w:rsidRPr="00A354A7">
              <w:rPr>
                <w:rFonts w:ascii="Verdana" w:hAnsi="Verdana"/>
                <w:b/>
                <w:bCs/>
                <w:noProof/>
                <w:webHidden/>
                <w:color w:val="1F497D" w:themeColor="text2"/>
                <w:sz w:val="20"/>
                <w:szCs w:val="20"/>
              </w:rPr>
              <w:fldChar w:fldCharType="end"/>
            </w:r>
          </w:hyperlink>
        </w:p>
        <w:p w14:paraId="784264F7" w14:textId="20D73FEC"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02" w:history="1">
            <w:r w:rsidR="00A354A7" w:rsidRPr="00A354A7">
              <w:rPr>
                <w:rStyle w:val="Hyperlink"/>
                <w:rFonts w:ascii="Verdana" w:hAnsi="Verdana"/>
                <w:b/>
                <w:bCs/>
                <w:noProof/>
                <w:color w:val="1F497D" w:themeColor="text2"/>
                <w:sz w:val="20"/>
                <w:szCs w:val="20"/>
              </w:rPr>
              <w:t>Team Development</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_Toc173314902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12</w:t>
            </w:r>
            <w:r w:rsidR="00A354A7" w:rsidRPr="00A354A7">
              <w:rPr>
                <w:rFonts w:ascii="Verdana" w:hAnsi="Verdana"/>
                <w:b/>
                <w:bCs/>
                <w:noProof/>
                <w:webHidden/>
                <w:color w:val="1F497D" w:themeColor="text2"/>
                <w:sz w:val="20"/>
                <w:szCs w:val="20"/>
              </w:rPr>
              <w:fldChar w:fldCharType="end"/>
            </w:r>
          </w:hyperlink>
        </w:p>
        <w:p w14:paraId="262854F0" w14:textId="6F7AD79F"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03" w:history="1">
            <w:r w:rsidR="00A354A7" w:rsidRPr="00A354A7">
              <w:rPr>
                <w:rStyle w:val="Hyperlink"/>
                <w:rFonts w:ascii="Verdana" w:hAnsi="Verdana"/>
                <w:b/>
                <w:bCs/>
                <w:noProof/>
                <w:color w:val="1F497D" w:themeColor="text2"/>
                <w:sz w:val="20"/>
                <w:szCs w:val="20"/>
              </w:rPr>
              <w:t>Barriers to Cluster Working</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_Toc173314903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13</w:t>
            </w:r>
            <w:r w:rsidR="00A354A7" w:rsidRPr="00A354A7">
              <w:rPr>
                <w:rFonts w:ascii="Verdana" w:hAnsi="Verdana"/>
                <w:b/>
                <w:bCs/>
                <w:noProof/>
                <w:webHidden/>
                <w:color w:val="1F497D" w:themeColor="text2"/>
                <w:sz w:val="20"/>
                <w:szCs w:val="20"/>
              </w:rPr>
              <w:fldChar w:fldCharType="end"/>
            </w:r>
          </w:hyperlink>
        </w:p>
        <w:p w14:paraId="744F42BE" w14:textId="646CB4CF" w:rsidR="00A354A7" w:rsidRPr="00A354A7" w:rsidRDefault="009511B8">
          <w:pPr>
            <w:pStyle w:val="TOC3"/>
            <w:rPr>
              <w:rFonts w:ascii="Verdana" w:eastAsiaTheme="minorEastAsia" w:hAnsi="Verdana" w:cstheme="minorBidi"/>
              <w:b/>
              <w:bCs/>
              <w:noProof/>
              <w:color w:val="1F497D" w:themeColor="text2"/>
              <w:kern w:val="2"/>
              <w:sz w:val="20"/>
              <w:szCs w:val="20"/>
              <w:lang w:eastAsia="en-GB"/>
              <w14:ligatures w14:val="standardContextual"/>
            </w:rPr>
          </w:pPr>
          <w:hyperlink w:anchor="_Toc173314904" w:history="1">
            <w:r w:rsidR="00A354A7" w:rsidRPr="00A354A7">
              <w:rPr>
                <w:rStyle w:val="Hyperlink"/>
                <w:rFonts w:ascii="Verdana" w:hAnsi="Verdana"/>
                <w:b/>
                <w:bCs/>
                <w:noProof/>
                <w:color w:val="1F497D" w:themeColor="text2"/>
                <w:sz w:val="20"/>
                <w:szCs w:val="20"/>
              </w:rPr>
              <w:t>Impact of Barriers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_Toc173314904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15</w:t>
            </w:r>
            <w:r w:rsidR="00A354A7" w:rsidRPr="00A354A7">
              <w:rPr>
                <w:rFonts w:ascii="Verdana" w:hAnsi="Verdana"/>
                <w:b/>
                <w:bCs/>
                <w:noProof/>
                <w:webHidden/>
                <w:color w:val="1F497D" w:themeColor="text2"/>
                <w:sz w:val="20"/>
                <w:szCs w:val="20"/>
              </w:rPr>
              <w:fldChar w:fldCharType="end"/>
            </w:r>
          </w:hyperlink>
        </w:p>
        <w:p w14:paraId="1FC05EC6" w14:textId="7E0F2E5A" w:rsidR="00A354A7" w:rsidRPr="00A354A7" w:rsidRDefault="009511B8">
          <w:pPr>
            <w:pStyle w:val="TOC3"/>
            <w:rPr>
              <w:rFonts w:ascii="Verdana" w:eastAsiaTheme="minorEastAsia" w:hAnsi="Verdana" w:cstheme="minorBidi"/>
              <w:b/>
              <w:bCs/>
              <w:noProof/>
              <w:color w:val="1F497D" w:themeColor="text2"/>
              <w:kern w:val="2"/>
              <w:sz w:val="20"/>
              <w:szCs w:val="20"/>
              <w:lang w:eastAsia="en-GB"/>
              <w14:ligatures w14:val="standardContextual"/>
            </w:rPr>
          </w:pPr>
          <w:hyperlink w:anchor="_Toc173314905" w:history="1">
            <w:r w:rsidR="00A354A7" w:rsidRPr="00A354A7">
              <w:rPr>
                <w:rStyle w:val="Hyperlink"/>
                <w:rFonts w:ascii="Verdana" w:hAnsi="Verdana"/>
                <w:b/>
                <w:bCs/>
                <w:noProof/>
                <w:color w:val="1F497D" w:themeColor="text2"/>
                <w:sz w:val="20"/>
                <w:szCs w:val="20"/>
              </w:rPr>
              <w:t>Overcoming Barriers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_Toc173314905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16</w:t>
            </w:r>
            <w:r w:rsidR="00A354A7" w:rsidRPr="00A354A7">
              <w:rPr>
                <w:rFonts w:ascii="Verdana" w:hAnsi="Verdana"/>
                <w:b/>
                <w:bCs/>
                <w:noProof/>
                <w:webHidden/>
                <w:color w:val="1F497D" w:themeColor="text2"/>
                <w:sz w:val="20"/>
                <w:szCs w:val="20"/>
              </w:rPr>
              <w:fldChar w:fldCharType="end"/>
            </w:r>
          </w:hyperlink>
        </w:p>
        <w:p w14:paraId="32008D33" w14:textId="05384041"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06" w:history="1">
            <w:r w:rsidR="00A354A7" w:rsidRPr="00A354A7">
              <w:rPr>
                <w:rStyle w:val="Hyperlink"/>
                <w:rFonts w:ascii="Verdana" w:hAnsi="Verdana"/>
                <w:b/>
                <w:bCs/>
                <w:noProof/>
                <w:color w:val="1F497D" w:themeColor="text2"/>
                <w:sz w:val="20"/>
                <w:szCs w:val="20"/>
              </w:rPr>
              <w:t>Enablers to Cluster Working</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_Toc173314906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16</w:t>
            </w:r>
            <w:r w:rsidR="00A354A7" w:rsidRPr="00A354A7">
              <w:rPr>
                <w:rFonts w:ascii="Verdana" w:hAnsi="Verdana"/>
                <w:b/>
                <w:bCs/>
                <w:noProof/>
                <w:webHidden/>
                <w:color w:val="1F497D" w:themeColor="text2"/>
                <w:sz w:val="20"/>
                <w:szCs w:val="20"/>
              </w:rPr>
              <w:fldChar w:fldCharType="end"/>
            </w:r>
          </w:hyperlink>
        </w:p>
        <w:p w14:paraId="5A35AB00" w14:textId="1A65D8E3" w:rsidR="00A354A7" w:rsidRPr="00A354A7" w:rsidRDefault="009511B8">
          <w:pPr>
            <w:pStyle w:val="TOC3"/>
            <w:rPr>
              <w:rFonts w:ascii="Verdana" w:eastAsiaTheme="minorEastAsia" w:hAnsi="Verdana" w:cstheme="minorBidi"/>
              <w:b/>
              <w:bCs/>
              <w:noProof/>
              <w:color w:val="1F497D" w:themeColor="text2"/>
              <w:kern w:val="2"/>
              <w:sz w:val="20"/>
              <w:szCs w:val="20"/>
              <w:lang w:eastAsia="en-GB"/>
              <w14:ligatures w14:val="standardContextual"/>
            </w:rPr>
          </w:pPr>
          <w:hyperlink w:anchor="_Toc173314907" w:history="1">
            <w:r w:rsidR="00A354A7" w:rsidRPr="00A354A7">
              <w:rPr>
                <w:rStyle w:val="Hyperlink"/>
                <w:rFonts w:ascii="Verdana" w:hAnsi="Verdana"/>
                <w:b/>
                <w:bCs/>
                <w:noProof/>
                <w:color w:val="1F497D" w:themeColor="text2"/>
                <w:sz w:val="20"/>
                <w:szCs w:val="20"/>
              </w:rPr>
              <w:t>Impact of Enablers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_Toc173314907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18</w:t>
            </w:r>
            <w:r w:rsidR="00A354A7" w:rsidRPr="00A354A7">
              <w:rPr>
                <w:rFonts w:ascii="Verdana" w:hAnsi="Verdana"/>
                <w:b/>
                <w:bCs/>
                <w:noProof/>
                <w:webHidden/>
                <w:color w:val="1F497D" w:themeColor="text2"/>
                <w:sz w:val="20"/>
                <w:szCs w:val="20"/>
              </w:rPr>
              <w:fldChar w:fldCharType="end"/>
            </w:r>
          </w:hyperlink>
        </w:p>
        <w:p w14:paraId="57EE1828" w14:textId="44772A7F" w:rsidR="00A354A7" w:rsidRPr="00A354A7" w:rsidRDefault="009511B8">
          <w:pPr>
            <w:pStyle w:val="TOC3"/>
            <w:rPr>
              <w:rFonts w:ascii="Verdana" w:eastAsiaTheme="minorEastAsia" w:hAnsi="Verdana" w:cstheme="minorBidi"/>
              <w:b/>
              <w:bCs/>
              <w:noProof/>
              <w:color w:val="1F497D" w:themeColor="text2"/>
              <w:kern w:val="2"/>
              <w:sz w:val="20"/>
              <w:szCs w:val="20"/>
              <w:lang w:eastAsia="en-GB"/>
              <w14:ligatures w14:val="standardContextual"/>
            </w:rPr>
          </w:pPr>
          <w:hyperlink w:anchor="_Toc173314908" w:history="1">
            <w:r w:rsidR="00A354A7" w:rsidRPr="00A354A7">
              <w:rPr>
                <w:rStyle w:val="Hyperlink"/>
                <w:rFonts w:ascii="Verdana" w:hAnsi="Verdana"/>
                <w:b/>
                <w:bCs/>
                <w:noProof/>
                <w:color w:val="1F497D" w:themeColor="text2"/>
                <w:sz w:val="20"/>
                <w:szCs w:val="20"/>
              </w:rPr>
              <w:t>Factors which Support Progress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_Toc173314908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18</w:t>
            </w:r>
            <w:r w:rsidR="00A354A7" w:rsidRPr="00A354A7">
              <w:rPr>
                <w:rFonts w:ascii="Verdana" w:hAnsi="Verdana"/>
                <w:b/>
                <w:bCs/>
                <w:noProof/>
                <w:webHidden/>
                <w:color w:val="1F497D" w:themeColor="text2"/>
                <w:sz w:val="20"/>
                <w:szCs w:val="20"/>
              </w:rPr>
              <w:fldChar w:fldCharType="end"/>
            </w:r>
          </w:hyperlink>
        </w:p>
        <w:p w14:paraId="6421ABB8" w14:textId="24F153C8" w:rsidR="00A354A7" w:rsidRPr="00A354A7" w:rsidRDefault="009511B8">
          <w:pPr>
            <w:pStyle w:val="TOC1"/>
            <w:rPr>
              <w:rFonts w:ascii="Verdana" w:eastAsiaTheme="minorEastAsia" w:hAnsi="Verdana" w:cstheme="minorBidi"/>
              <w:b/>
              <w:bCs/>
              <w:noProof/>
              <w:color w:val="1F497D" w:themeColor="text2"/>
              <w:kern w:val="2"/>
              <w:sz w:val="20"/>
              <w:szCs w:val="20"/>
              <w:lang w:eastAsia="en-GB"/>
              <w14:ligatures w14:val="standardContextual"/>
            </w:rPr>
          </w:pPr>
          <w:hyperlink w:anchor="_Toc173314909" w:history="1">
            <w:r w:rsidR="00A354A7" w:rsidRPr="00A354A7">
              <w:rPr>
                <w:rStyle w:val="Hyperlink"/>
                <w:rFonts w:ascii="Verdana" w:hAnsi="Verdana"/>
                <w:b/>
                <w:bCs/>
                <w:noProof/>
                <w:color w:val="1F497D" w:themeColor="text2"/>
                <w:sz w:val="20"/>
                <w:szCs w:val="20"/>
              </w:rPr>
              <w:t>Discussion</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_Toc173314909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19</w:t>
            </w:r>
            <w:r w:rsidR="00A354A7" w:rsidRPr="00A354A7">
              <w:rPr>
                <w:rFonts w:ascii="Verdana" w:hAnsi="Verdana"/>
                <w:b/>
                <w:bCs/>
                <w:noProof/>
                <w:webHidden/>
                <w:color w:val="1F497D" w:themeColor="text2"/>
                <w:sz w:val="20"/>
                <w:szCs w:val="20"/>
              </w:rPr>
              <w:fldChar w:fldCharType="end"/>
            </w:r>
          </w:hyperlink>
        </w:p>
        <w:p w14:paraId="7AC58EFA" w14:textId="21A13027" w:rsidR="00A354A7" w:rsidRPr="00A354A7" w:rsidRDefault="009511B8">
          <w:pPr>
            <w:pStyle w:val="TOC1"/>
            <w:rPr>
              <w:rFonts w:ascii="Verdana" w:eastAsiaTheme="minorEastAsia" w:hAnsi="Verdana" w:cstheme="minorBidi"/>
              <w:b/>
              <w:bCs/>
              <w:noProof/>
              <w:color w:val="1F497D" w:themeColor="text2"/>
              <w:kern w:val="2"/>
              <w:sz w:val="20"/>
              <w:szCs w:val="20"/>
              <w:lang w:eastAsia="en-GB"/>
              <w14:ligatures w14:val="standardContextual"/>
            </w:rPr>
          </w:pPr>
          <w:hyperlink w:anchor="_Toc173314910" w:history="1">
            <w:r w:rsidR="00A354A7" w:rsidRPr="00A354A7">
              <w:rPr>
                <w:rStyle w:val="Hyperlink"/>
                <w:rFonts w:ascii="Verdana" w:hAnsi="Verdana"/>
                <w:b/>
                <w:bCs/>
                <w:noProof/>
                <w:color w:val="1F497D" w:themeColor="text2"/>
                <w:sz w:val="20"/>
                <w:szCs w:val="20"/>
              </w:rPr>
              <w:t>Limitations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_Toc173314910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22</w:t>
            </w:r>
            <w:r w:rsidR="00A354A7" w:rsidRPr="00A354A7">
              <w:rPr>
                <w:rFonts w:ascii="Verdana" w:hAnsi="Verdana"/>
                <w:b/>
                <w:bCs/>
                <w:noProof/>
                <w:webHidden/>
                <w:color w:val="1F497D" w:themeColor="text2"/>
                <w:sz w:val="20"/>
                <w:szCs w:val="20"/>
              </w:rPr>
              <w:fldChar w:fldCharType="end"/>
            </w:r>
          </w:hyperlink>
        </w:p>
        <w:p w14:paraId="080B048F" w14:textId="2AAA9047" w:rsidR="00A354A7" w:rsidRPr="00A354A7" w:rsidRDefault="009511B8">
          <w:pPr>
            <w:pStyle w:val="TOC1"/>
            <w:rPr>
              <w:rFonts w:ascii="Verdana" w:eastAsiaTheme="minorEastAsia" w:hAnsi="Verdana" w:cstheme="minorBidi"/>
              <w:b/>
              <w:bCs/>
              <w:noProof/>
              <w:color w:val="1F497D" w:themeColor="text2"/>
              <w:kern w:val="2"/>
              <w:sz w:val="20"/>
              <w:szCs w:val="20"/>
              <w:lang w:eastAsia="en-GB"/>
              <w14:ligatures w14:val="standardContextual"/>
            </w:rPr>
          </w:pPr>
          <w:hyperlink w:anchor="_Toc173314911" w:history="1">
            <w:r w:rsidR="00A354A7" w:rsidRPr="00A354A7">
              <w:rPr>
                <w:rStyle w:val="Hyperlink"/>
                <w:rFonts w:ascii="Verdana" w:hAnsi="Verdana"/>
                <w:b/>
                <w:bCs/>
                <w:noProof/>
                <w:color w:val="1F497D" w:themeColor="text2"/>
                <w:sz w:val="20"/>
                <w:szCs w:val="20"/>
              </w:rPr>
              <w:t>Opportunities for action</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_Toc173314911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22</w:t>
            </w:r>
            <w:r w:rsidR="00A354A7" w:rsidRPr="00A354A7">
              <w:rPr>
                <w:rFonts w:ascii="Verdana" w:hAnsi="Verdana"/>
                <w:b/>
                <w:bCs/>
                <w:noProof/>
                <w:webHidden/>
                <w:color w:val="1F497D" w:themeColor="text2"/>
                <w:sz w:val="20"/>
                <w:szCs w:val="20"/>
              </w:rPr>
              <w:fldChar w:fldCharType="end"/>
            </w:r>
          </w:hyperlink>
        </w:p>
        <w:p w14:paraId="29BA9F9E" w14:textId="108214D1" w:rsidR="00A354A7" w:rsidRPr="00A354A7" w:rsidRDefault="009511B8">
          <w:pPr>
            <w:pStyle w:val="TOC2"/>
            <w:tabs>
              <w:tab w:val="left" w:pos="880"/>
            </w:tabs>
            <w:rPr>
              <w:rFonts w:ascii="Verdana" w:eastAsiaTheme="minorEastAsia" w:hAnsi="Verdana" w:cstheme="minorBidi"/>
              <w:b/>
              <w:bCs/>
              <w:noProof/>
              <w:color w:val="1F497D" w:themeColor="text2"/>
              <w:kern w:val="2"/>
              <w:sz w:val="20"/>
              <w:szCs w:val="20"/>
              <w:lang w:eastAsia="en-GB"/>
              <w14:ligatures w14:val="standardContextual"/>
            </w:rPr>
          </w:pPr>
          <w:hyperlink w:anchor="_Toc173314912" w:history="1">
            <w:r w:rsidR="00A354A7" w:rsidRPr="00A354A7">
              <w:rPr>
                <w:rStyle w:val="Hyperlink"/>
                <w:rFonts w:ascii="Verdana" w:hAnsi="Verdana"/>
                <w:b/>
                <w:bCs/>
                <w:noProof/>
                <w:color w:val="1F497D" w:themeColor="text2"/>
                <w:sz w:val="20"/>
                <w:szCs w:val="20"/>
              </w:rPr>
              <w:t>1.</w:t>
            </w:r>
            <w:r w:rsidR="00A354A7" w:rsidRPr="00A354A7">
              <w:rPr>
                <w:rFonts w:ascii="Verdana" w:eastAsiaTheme="minorEastAsia" w:hAnsi="Verdana" w:cstheme="minorBidi"/>
                <w:b/>
                <w:bCs/>
                <w:noProof/>
                <w:color w:val="1F497D" w:themeColor="text2"/>
                <w:kern w:val="2"/>
                <w:sz w:val="20"/>
                <w:szCs w:val="20"/>
                <w:lang w:eastAsia="en-GB"/>
                <w14:ligatures w14:val="standardContextual"/>
              </w:rPr>
              <w:tab/>
            </w:r>
            <w:r w:rsidR="00A354A7" w:rsidRPr="00A354A7">
              <w:rPr>
                <w:rStyle w:val="Hyperlink"/>
                <w:rFonts w:ascii="Verdana" w:hAnsi="Verdana"/>
                <w:b/>
                <w:bCs/>
                <w:noProof/>
                <w:color w:val="1F497D" w:themeColor="text2"/>
                <w:sz w:val="20"/>
                <w:szCs w:val="20"/>
              </w:rPr>
              <w:t>Improving primary and community care data and insight</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_Toc173314912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22</w:t>
            </w:r>
            <w:r w:rsidR="00A354A7" w:rsidRPr="00A354A7">
              <w:rPr>
                <w:rFonts w:ascii="Verdana" w:hAnsi="Verdana"/>
                <w:b/>
                <w:bCs/>
                <w:noProof/>
                <w:webHidden/>
                <w:color w:val="1F497D" w:themeColor="text2"/>
                <w:sz w:val="20"/>
                <w:szCs w:val="20"/>
              </w:rPr>
              <w:fldChar w:fldCharType="end"/>
            </w:r>
          </w:hyperlink>
        </w:p>
        <w:p w14:paraId="778A36AE" w14:textId="7B350C0C" w:rsidR="00A354A7" w:rsidRPr="00A354A7" w:rsidRDefault="009511B8">
          <w:pPr>
            <w:pStyle w:val="TOC2"/>
            <w:tabs>
              <w:tab w:val="left" w:pos="880"/>
            </w:tabs>
            <w:rPr>
              <w:rFonts w:ascii="Verdana" w:eastAsiaTheme="minorEastAsia" w:hAnsi="Verdana" w:cstheme="minorBidi"/>
              <w:b/>
              <w:bCs/>
              <w:noProof/>
              <w:color w:val="1F497D" w:themeColor="text2"/>
              <w:kern w:val="2"/>
              <w:sz w:val="20"/>
              <w:szCs w:val="20"/>
              <w:lang w:eastAsia="en-GB"/>
              <w14:ligatures w14:val="standardContextual"/>
            </w:rPr>
          </w:pPr>
          <w:hyperlink w:anchor="_Toc173314913" w:history="1">
            <w:r w:rsidR="00A354A7" w:rsidRPr="00A354A7">
              <w:rPr>
                <w:rStyle w:val="Hyperlink"/>
                <w:rFonts w:ascii="Verdana" w:hAnsi="Verdana"/>
                <w:b/>
                <w:bCs/>
                <w:noProof/>
                <w:color w:val="1F497D" w:themeColor="text2"/>
                <w:sz w:val="20"/>
                <w:szCs w:val="20"/>
              </w:rPr>
              <w:t>2.</w:t>
            </w:r>
            <w:r w:rsidR="00A354A7" w:rsidRPr="00A354A7">
              <w:rPr>
                <w:rFonts w:ascii="Verdana" w:eastAsiaTheme="minorEastAsia" w:hAnsi="Verdana" w:cstheme="minorBidi"/>
                <w:b/>
                <w:bCs/>
                <w:noProof/>
                <w:color w:val="1F497D" w:themeColor="text2"/>
                <w:kern w:val="2"/>
                <w:sz w:val="20"/>
                <w:szCs w:val="20"/>
                <w:lang w:eastAsia="en-GB"/>
                <w14:ligatures w14:val="standardContextual"/>
              </w:rPr>
              <w:tab/>
            </w:r>
            <w:r w:rsidR="00A354A7" w:rsidRPr="00A354A7">
              <w:rPr>
                <w:rStyle w:val="Hyperlink"/>
                <w:rFonts w:ascii="Verdana" w:hAnsi="Verdana"/>
                <w:b/>
                <w:bCs/>
                <w:noProof/>
                <w:color w:val="1F497D" w:themeColor="text2"/>
                <w:sz w:val="20"/>
                <w:szCs w:val="20"/>
              </w:rPr>
              <w:t>Implementing the Primary Care Model for Wales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_Toc173314913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22</w:t>
            </w:r>
            <w:r w:rsidR="00A354A7" w:rsidRPr="00A354A7">
              <w:rPr>
                <w:rFonts w:ascii="Verdana" w:hAnsi="Verdana"/>
                <w:b/>
                <w:bCs/>
                <w:noProof/>
                <w:webHidden/>
                <w:color w:val="1F497D" w:themeColor="text2"/>
                <w:sz w:val="20"/>
                <w:szCs w:val="20"/>
              </w:rPr>
              <w:fldChar w:fldCharType="end"/>
            </w:r>
          </w:hyperlink>
        </w:p>
        <w:p w14:paraId="0C609997" w14:textId="4A849FB0" w:rsidR="00A354A7" w:rsidRPr="00A354A7" w:rsidRDefault="009511B8">
          <w:pPr>
            <w:pStyle w:val="TOC2"/>
            <w:tabs>
              <w:tab w:val="left" w:pos="880"/>
            </w:tabs>
            <w:rPr>
              <w:rFonts w:ascii="Verdana" w:eastAsiaTheme="minorEastAsia" w:hAnsi="Verdana" w:cstheme="minorBidi"/>
              <w:b/>
              <w:bCs/>
              <w:noProof/>
              <w:color w:val="1F497D" w:themeColor="text2"/>
              <w:kern w:val="2"/>
              <w:sz w:val="20"/>
              <w:szCs w:val="20"/>
              <w:lang w:eastAsia="en-GB"/>
              <w14:ligatures w14:val="standardContextual"/>
            </w:rPr>
          </w:pPr>
          <w:hyperlink w:anchor="_Toc173314914" w:history="1">
            <w:r w:rsidR="00A354A7" w:rsidRPr="00A354A7">
              <w:rPr>
                <w:rStyle w:val="Hyperlink"/>
                <w:rFonts w:ascii="Verdana" w:hAnsi="Verdana"/>
                <w:b/>
                <w:bCs/>
                <w:noProof/>
                <w:color w:val="1F497D" w:themeColor="text2"/>
                <w:sz w:val="20"/>
                <w:szCs w:val="20"/>
              </w:rPr>
              <w:t>3.</w:t>
            </w:r>
            <w:r w:rsidR="00A354A7" w:rsidRPr="00A354A7">
              <w:rPr>
                <w:rFonts w:ascii="Verdana" w:eastAsiaTheme="minorEastAsia" w:hAnsi="Verdana" w:cstheme="minorBidi"/>
                <w:b/>
                <w:bCs/>
                <w:noProof/>
                <w:color w:val="1F497D" w:themeColor="text2"/>
                <w:kern w:val="2"/>
                <w:sz w:val="20"/>
                <w:szCs w:val="20"/>
                <w:lang w:eastAsia="en-GB"/>
                <w14:ligatures w14:val="standardContextual"/>
              </w:rPr>
              <w:tab/>
            </w:r>
            <w:r w:rsidR="00A354A7" w:rsidRPr="00A354A7">
              <w:rPr>
                <w:rStyle w:val="Hyperlink"/>
                <w:rFonts w:ascii="Verdana" w:hAnsi="Verdana"/>
                <w:b/>
                <w:bCs/>
                <w:noProof/>
                <w:color w:val="1F497D" w:themeColor="text2"/>
                <w:sz w:val="20"/>
                <w:szCs w:val="20"/>
              </w:rPr>
              <w:t>Keeping the strategy under review</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_Toc173314914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23</w:t>
            </w:r>
            <w:r w:rsidR="00A354A7" w:rsidRPr="00A354A7">
              <w:rPr>
                <w:rFonts w:ascii="Verdana" w:hAnsi="Verdana"/>
                <w:b/>
                <w:bCs/>
                <w:noProof/>
                <w:webHidden/>
                <w:color w:val="1F497D" w:themeColor="text2"/>
                <w:sz w:val="20"/>
                <w:szCs w:val="20"/>
              </w:rPr>
              <w:fldChar w:fldCharType="end"/>
            </w:r>
          </w:hyperlink>
        </w:p>
        <w:p w14:paraId="70F0EA61" w14:textId="24C7057F" w:rsidR="00A354A7" w:rsidRPr="00A354A7" w:rsidRDefault="009511B8">
          <w:pPr>
            <w:pStyle w:val="TOC2"/>
            <w:tabs>
              <w:tab w:val="left" w:pos="880"/>
            </w:tabs>
            <w:rPr>
              <w:rFonts w:ascii="Verdana" w:eastAsiaTheme="minorEastAsia" w:hAnsi="Verdana" w:cstheme="minorBidi"/>
              <w:b/>
              <w:bCs/>
              <w:noProof/>
              <w:color w:val="1F497D" w:themeColor="text2"/>
              <w:kern w:val="2"/>
              <w:sz w:val="20"/>
              <w:szCs w:val="20"/>
              <w:lang w:eastAsia="en-GB"/>
              <w14:ligatures w14:val="standardContextual"/>
            </w:rPr>
          </w:pPr>
          <w:hyperlink w:anchor="_Toc173314915" w:history="1">
            <w:r w:rsidR="00A354A7" w:rsidRPr="00A354A7">
              <w:rPr>
                <w:rStyle w:val="Hyperlink"/>
                <w:rFonts w:ascii="Verdana" w:hAnsi="Verdana"/>
                <w:b/>
                <w:bCs/>
                <w:noProof/>
                <w:color w:val="1F497D" w:themeColor="text2"/>
                <w:sz w:val="20"/>
                <w:szCs w:val="20"/>
              </w:rPr>
              <w:t>4.</w:t>
            </w:r>
            <w:r w:rsidR="00A354A7" w:rsidRPr="00A354A7">
              <w:rPr>
                <w:rFonts w:ascii="Verdana" w:eastAsiaTheme="minorEastAsia" w:hAnsi="Verdana" w:cstheme="minorBidi"/>
                <w:b/>
                <w:bCs/>
                <w:noProof/>
                <w:color w:val="1F497D" w:themeColor="text2"/>
                <w:kern w:val="2"/>
                <w:sz w:val="20"/>
                <w:szCs w:val="20"/>
                <w:lang w:eastAsia="en-GB"/>
                <w14:ligatures w14:val="standardContextual"/>
              </w:rPr>
              <w:tab/>
            </w:r>
            <w:r w:rsidR="00A354A7" w:rsidRPr="00A354A7">
              <w:rPr>
                <w:rStyle w:val="Hyperlink"/>
                <w:rFonts w:ascii="Verdana" w:hAnsi="Verdana"/>
                <w:b/>
                <w:bCs/>
                <w:noProof/>
                <w:color w:val="1F497D" w:themeColor="text2"/>
                <w:sz w:val="20"/>
                <w:szCs w:val="20"/>
              </w:rPr>
              <w:t>Strengthening clusters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_Toc173314915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23</w:t>
            </w:r>
            <w:r w:rsidR="00A354A7" w:rsidRPr="00A354A7">
              <w:rPr>
                <w:rFonts w:ascii="Verdana" w:hAnsi="Verdana"/>
                <w:b/>
                <w:bCs/>
                <w:noProof/>
                <w:webHidden/>
                <w:color w:val="1F497D" w:themeColor="text2"/>
                <w:sz w:val="20"/>
                <w:szCs w:val="20"/>
              </w:rPr>
              <w:fldChar w:fldCharType="end"/>
            </w:r>
          </w:hyperlink>
        </w:p>
        <w:p w14:paraId="655C71BD" w14:textId="600B4C37" w:rsidR="00A354A7" w:rsidRPr="00A354A7" w:rsidRDefault="009511B8">
          <w:pPr>
            <w:pStyle w:val="TOC2"/>
            <w:tabs>
              <w:tab w:val="left" w:pos="880"/>
            </w:tabs>
            <w:rPr>
              <w:rFonts w:ascii="Verdana" w:eastAsiaTheme="minorEastAsia" w:hAnsi="Verdana" w:cstheme="minorBidi"/>
              <w:b/>
              <w:bCs/>
              <w:noProof/>
              <w:color w:val="1F497D" w:themeColor="text2"/>
              <w:kern w:val="2"/>
              <w:sz w:val="20"/>
              <w:szCs w:val="20"/>
              <w:lang w:eastAsia="en-GB"/>
              <w14:ligatures w14:val="standardContextual"/>
            </w:rPr>
          </w:pPr>
          <w:hyperlink w:anchor="_Toc173314916" w:history="1">
            <w:r w:rsidR="00A354A7" w:rsidRPr="00A354A7">
              <w:rPr>
                <w:rStyle w:val="Hyperlink"/>
                <w:rFonts w:ascii="Verdana" w:hAnsi="Verdana"/>
                <w:b/>
                <w:bCs/>
                <w:noProof/>
                <w:color w:val="1F497D" w:themeColor="text2"/>
                <w:sz w:val="20"/>
                <w:szCs w:val="20"/>
              </w:rPr>
              <w:t>5.</w:t>
            </w:r>
            <w:r w:rsidR="00A354A7" w:rsidRPr="00A354A7">
              <w:rPr>
                <w:rFonts w:ascii="Verdana" w:eastAsiaTheme="minorEastAsia" w:hAnsi="Verdana" w:cstheme="minorBidi"/>
                <w:b/>
                <w:bCs/>
                <w:noProof/>
                <w:color w:val="1F497D" w:themeColor="text2"/>
                <w:kern w:val="2"/>
                <w:sz w:val="20"/>
                <w:szCs w:val="20"/>
                <w:lang w:eastAsia="en-GB"/>
                <w14:ligatures w14:val="standardContextual"/>
              </w:rPr>
              <w:tab/>
            </w:r>
            <w:r w:rsidR="00A354A7" w:rsidRPr="00A354A7">
              <w:rPr>
                <w:rStyle w:val="Hyperlink"/>
                <w:rFonts w:ascii="Verdana" w:hAnsi="Verdana"/>
                <w:b/>
                <w:bCs/>
                <w:noProof/>
                <w:color w:val="1F497D" w:themeColor="text2"/>
                <w:sz w:val="20"/>
                <w:szCs w:val="20"/>
              </w:rPr>
              <w:t>Shifting resources to primary care</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_Toc173314916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23</w:t>
            </w:r>
            <w:r w:rsidR="00A354A7" w:rsidRPr="00A354A7">
              <w:rPr>
                <w:rFonts w:ascii="Verdana" w:hAnsi="Verdana"/>
                <w:b/>
                <w:bCs/>
                <w:noProof/>
                <w:webHidden/>
                <w:color w:val="1F497D" w:themeColor="text2"/>
                <w:sz w:val="20"/>
                <w:szCs w:val="20"/>
              </w:rPr>
              <w:fldChar w:fldCharType="end"/>
            </w:r>
          </w:hyperlink>
        </w:p>
        <w:p w14:paraId="26844C15" w14:textId="7C249886" w:rsidR="00A354A7" w:rsidRPr="00A354A7" w:rsidRDefault="009511B8">
          <w:pPr>
            <w:pStyle w:val="TOC2"/>
            <w:tabs>
              <w:tab w:val="left" w:pos="880"/>
            </w:tabs>
            <w:rPr>
              <w:rFonts w:ascii="Verdana" w:eastAsiaTheme="minorEastAsia" w:hAnsi="Verdana" w:cstheme="minorBidi"/>
              <w:b/>
              <w:bCs/>
              <w:noProof/>
              <w:color w:val="1F497D" w:themeColor="text2"/>
              <w:kern w:val="2"/>
              <w:sz w:val="20"/>
              <w:szCs w:val="20"/>
              <w:lang w:eastAsia="en-GB"/>
              <w14:ligatures w14:val="standardContextual"/>
            </w:rPr>
          </w:pPr>
          <w:hyperlink w:anchor="_Toc173314917" w:history="1">
            <w:r w:rsidR="00A354A7" w:rsidRPr="00A354A7">
              <w:rPr>
                <w:rStyle w:val="Hyperlink"/>
                <w:rFonts w:ascii="Verdana" w:hAnsi="Verdana"/>
                <w:b/>
                <w:bCs/>
                <w:noProof/>
                <w:color w:val="1F497D" w:themeColor="text2"/>
                <w:sz w:val="20"/>
                <w:szCs w:val="20"/>
              </w:rPr>
              <w:t>6.</w:t>
            </w:r>
            <w:r w:rsidR="00A354A7" w:rsidRPr="00A354A7">
              <w:rPr>
                <w:rFonts w:ascii="Verdana" w:eastAsiaTheme="minorEastAsia" w:hAnsi="Verdana" w:cstheme="minorBidi"/>
                <w:b/>
                <w:bCs/>
                <w:noProof/>
                <w:color w:val="1F497D" w:themeColor="text2"/>
                <w:kern w:val="2"/>
                <w:sz w:val="20"/>
                <w:szCs w:val="20"/>
                <w:lang w:eastAsia="en-GB"/>
                <w14:ligatures w14:val="standardContextual"/>
              </w:rPr>
              <w:tab/>
            </w:r>
            <w:r w:rsidR="00A354A7" w:rsidRPr="00A354A7">
              <w:rPr>
                <w:rStyle w:val="Hyperlink"/>
                <w:rFonts w:ascii="Verdana" w:hAnsi="Verdana"/>
                <w:b/>
                <w:bCs/>
                <w:noProof/>
                <w:color w:val="1F497D" w:themeColor="text2"/>
                <w:sz w:val="20"/>
                <w:szCs w:val="20"/>
              </w:rPr>
              <w:t>Developing the evaluation of the Primary Care Model for Wales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_Toc173314917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24</w:t>
            </w:r>
            <w:r w:rsidR="00A354A7" w:rsidRPr="00A354A7">
              <w:rPr>
                <w:rFonts w:ascii="Verdana" w:hAnsi="Verdana"/>
                <w:b/>
                <w:bCs/>
                <w:noProof/>
                <w:webHidden/>
                <w:color w:val="1F497D" w:themeColor="text2"/>
                <w:sz w:val="20"/>
                <w:szCs w:val="20"/>
              </w:rPr>
              <w:fldChar w:fldCharType="end"/>
            </w:r>
          </w:hyperlink>
        </w:p>
        <w:p w14:paraId="3C679519" w14:textId="3BECCC59" w:rsidR="00A354A7" w:rsidRPr="00A354A7" w:rsidRDefault="009511B8">
          <w:pPr>
            <w:pStyle w:val="TOC1"/>
            <w:rPr>
              <w:rFonts w:ascii="Verdana" w:eastAsiaTheme="minorEastAsia" w:hAnsi="Verdana" w:cstheme="minorBidi"/>
              <w:b/>
              <w:bCs/>
              <w:noProof/>
              <w:color w:val="1F497D" w:themeColor="text2"/>
              <w:kern w:val="2"/>
              <w:sz w:val="20"/>
              <w:szCs w:val="20"/>
              <w:lang w:eastAsia="en-GB"/>
              <w14:ligatures w14:val="standardContextual"/>
            </w:rPr>
          </w:pPr>
          <w:hyperlink w:anchor="_Toc173314918" w:history="1">
            <w:r w:rsidR="00A354A7" w:rsidRPr="00A354A7">
              <w:rPr>
                <w:rStyle w:val="Hyperlink"/>
                <w:rFonts w:ascii="Verdana" w:hAnsi="Verdana"/>
                <w:b/>
                <w:bCs/>
                <w:noProof/>
                <w:color w:val="1F497D" w:themeColor="text2"/>
                <w:sz w:val="20"/>
                <w:szCs w:val="20"/>
              </w:rPr>
              <w:t>Acknowledgments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_Toc173314918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24</w:t>
            </w:r>
            <w:r w:rsidR="00A354A7" w:rsidRPr="00A354A7">
              <w:rPr>
                <w:rFonts w:ascii="Verdana" w:hAnsi="Verdana"/>
                <w:b/>
                <w:bCs/>
                <w:noProof/>
                <w:webHidden/>
                <w:color w:val="1F497D" w:themeColor="text2"/>
                <w:sz w:val="20"/>
                <w:szCs w:val="20"/>
              </w:rPr>
              <w:fldChar w:fldCharType="end"/>
            </w:r>
          </w:hyperlink>
        </w:p>
        <w:p w14:paraId="6CCFC742" w14:textId="317B3EB6" w:rsidR="00A354A7" w:rsidRPr="00A354A7" w:rsidRDefault="009511B8">
          <w:pPr>
            <w:pStyle w:val="TOC1"/>
            <w:rPr>
              <w:rFonts w:ascii="Verdana" w:eastAsiaTheme="minorEastAsia" w:hAnsi="Verdana" w:cstheme="minorBidi"/>
              <w:b/>
              <w:bCs/>
              <w:noProof/>
              <w:color w:val="1F497D" w:themeColor="text2"/>
              <w:kern w:val="2"/>
              <w:sz w:val="20"/>
              <w:szCs w:val="20"/>
              <w:lang w:eastAsia="en-GB"/>
              <w14:ligatures w14:val="standardContextual"/>
            </w:rPr>
          </w:pPr>
          <w:hyperlink w:anchor="_Toc173314919" w:history="1">
            <w:r w:rsidR="00A354A7" w:rsidRPr="00A354A7">
              <w:rPr>
                <w:rStyle w:val="Hyperlink"/>
                <w:rFonts w:ascii="Verdana" w:hAnsi="Verdana"/>
                <w:b/>
                <w:bCs/>
                <w:noProof/>
                <w:color w:val="1F497D" w:themeColor="text2"/>
                <w:sz w:val="20"/>
                <w:szCs w:val="20"/>
              </w:rPr>
              <w:t>Appendicies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_Toc173314919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25</w:t>
            </w:r>
            <w:r w:rsidR="00A354A7" w:rsidRPr="00A354A7">
              <w:rPr>
                <w:rFonts w:ascii="Verdana" w:hAnsi="Verdana"/>
                <w:b/>
                <w:bCs/>
                <w:noProof/>
                <w:webHidden/>
                <w:color w:val="1F497D" w:themeColor="text2"/>
                <w:sz w:val="20"/>
                <w:szCs w:val="20"/>
              </w:rPr>
              <w:fldChar w:fldCharType="end"/>
            </w:r>
          </w:hyperlink>
        </w:p>
        <w:p w14:paraId="7A1C0D62" w14:textId="735F4CCD"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0" w:history="1">
            <w:r w:rsidR="00A354A7" w:rsidRPr="00A354A7">
              <w:rPr>
                <w:rStyle w:val="Hyperlink"/>
                <w:rFonts w:ascii="Verdana" w:hAnsi="Verdana"/>
                <w:b/>
                <w:bCs/>
                <w:noProof/>
                <w:color w:val="1F497D" w:themeColor="text2"/>
                <w:sz w:val="20"/>
                <w:szCs w:val="20"/>
              </w:rPr>
              <w:t>Appendix 1: PCMW outcomes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_Toc173314920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25</w:t>
            </w:r>
            <w:r w:rsidR="00A354A7" w:rsidRPr="00A354A7">
              <w:rPr>
                <w:rFonts w:ascii="Verdana" w:hAnsi="Verdana"/>
                <w:b/>
                <w:bCs/>
                <w:noProof/>
                <w:webHidden/>
                <w:color w:val="1F497D" w:themeColor="text2"/>
                <w:sz w:val="20"/>
                <w:szCs w:val="20"/>
              </w:rPr>
              <w:fldChar w:fldCharType="end"/>
            </w:r>
          </w:hyperlink>
        </w:p>
        <w:p w14:paraId="213A63B6" w14:textId="6743DE32"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1" w:history="1">
            <w:r w:rsidR="00A354A7" w:rsidRPr="00A354A7">
              <w:rPr>
                <w:rStyle w:val="Hyperlink"/>
                <w:rFonts w:ascii="Verdana" w:hAnsi="Verdana"/>
                <w:b/>
                <w:bCs/>
                <w:noProof/>
                <w:color w:val="1F497D" w:themeColor="text2"/>
                <w:sz w:val="20"/>
                <w:szCs w:val="20"/>
              </w:rPr>
              <w:t>Appendix 2: ACD outcomes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_Toc173314921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26</w:t>
            </w:r>
            <w:r w:rsidR="00A354A7" w:rsidRPr="00A354A7">
              <w:rPr>
                <w:rFonts w:ascii="Verdana" w:hAnsi="Verdana"/>
                <w:b/>
                <w:bCs/>
                <w:noProof/>
                <w:webHidden/>
                <w:color w:val="1F497D" w:themeColor="text2"/>
                <w:sz w:val="20"/>
                <w:szCs w:val="20"/>
              </w:rPr>
              <w:fldChar w:fldCharType="end"/>
            </w:r>
          </w:hyperlink>
        </w:p>
        <w:p w14:paraId="58100160" w14:textId="78F85536"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2" w:history="1">
            <w:r w:rsidR="00A354A7" w:rsidRPr="00A354A7">
              <w:rPr>
                <w:rStyle w:val="Hyperlink"/>
                <w:rFonts w:ascii="Verdana" w:hAnsi="Verdana"/>
                <w:b/>
                <w:bCs/>
                <w:noProof/>
                <w:color w:val="1F497D" w:themeColor="text2"/>
                <w:sz w:val="20"/>
                <w:szCs w:val="20"/>
              </w:rPr>
              <w:t>Appendix 3: Development and implementation of the cluster self-reflection process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_Toc173314922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27</w:t>
            </w:r>
            <w:r w:rsidR="00A354A7" w:rsidRPr="00A354A7">
              <w:rPr>
                <w:rFonts w:ascii="Verdana" w:hAnsi="Verdana"/>
                <w:b/>
                <w:bCs/>
                <w:noProof/>
                <w:webHidden/>
                <w:color w:val="1F497D" w:themeColor="text2"/>
                <w:sz w:val="20"/>
                <w:szCs w:val="20"/>
              </w:rPr>
              <w:fldChar w:fldCharType="end"/>
            </w:r>
          </w:hyperlink>
        </w:p>
        <w:p w14:paraId="7911ABEB" w14:textId="61FF470C"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3" w:history="1">
            <w:r w:rsidR="00A354A7" w:rsidRPr="00A354A7">
              <w:rPr>
                <w:rStyle w:val="Hyperlink"/>
                <w:rFonts w:ascii="Verdana" w:hAnsi="Verdana"/>
                <w:b/>
                <w:bCs/>
                <w:noProof/>
                <w:color w:val="1F497D" w:themeColor="text2"/>
                <w:sz w:val="20"/>
                <w:szCs w:val="20"/>
              </w:rPr>
              <w:t>Appendix 4: Statements to measure maturity of cluster working towards the PCMW outcomes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_Toc173314923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29</w:t>
            </w:r>
            <w:r w:rsidR="00A354A7" w:rsidRPr="00A354A7">
              <w:rPr>
                <w:rFonts w:ascii="Verdana" w:hAnsi="Verdana"/>
                <w:b/>
                <w:bCs/>
                <w:noProof/>
                <w:webHidden/>
                <w:color w:val="1F497D" w:themeColor="text2"/>
                <w:sz w:val="20"/>
                <w:szCs w:val="20"/>
              </w:rPr>
              <w:fldChar w:fldCharType="end"/>
            </w:r>
          </w:hyperlink>
        </w:p>
        <w:p w14:paraId="35FD53BA" w14:textId="04D004CA"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4" w:history="1">
            <w:r w:rsidR="00A354A7" w:rsidRPr="00A354A7">
              <w:rPr>
                <w:rStyle w:val="Hyperlink"/>
                <w:rFonts w:ascii="Verdana" w:hAnsi="Verdana"/>
                <w:b/>
                <w:bCs/>
                <w:noProof/>
                <w:color w:val="1F497D" w:themeColor="text2"/>
                <w:sz w:val="20"/>
                <w:szCs w:val="20"/>
              </w:rPr>
              <w:t>Appendix 5: Statements to measure maturity of cluster working towards the ACD outcomes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_Toc173314924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30</w:t>
            </w:r>
            <w:r w:rsidR="00A354A7" w:rsidRPr="00A354A7">
              <w:rPr>
                <w:rFonts w:ascii="Verdana" w:hAnsi="Verdana"/>
                <w:b/>
                <w:bCs/>
                <w:noProof/>
                <w:webHidden/>
                <w:color w:val="1F497D" w:themeColor="text2"/>
                <w:sz w:val="20"/>
                <w:szCs w:val="20"/>
              </w:rPr>
              <w:fldChar w:fldCharType="end"/>
            </w:r>
          </w:hyperlink>
        </w:p>
        <w:p w14:paraId="5281DC10" w14:textId="7C97F1DA"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5" w:history="1">
            <w:r w:rsidR="00A354A7" w:rsidRPr="00A354A7">
              <w:rPr>
                <w:rStyle w:val="Hyperlink"/>
                <w:rFonts w:ascii="Verdana" w:hAnsi="Verdana"/>
                <w:b/>
                <w:bCs/>
                <w:noProof/>
                <w:color w:val="1F497D" w:themeColor="text2"/>
                <w:sz w:val="20"/>
                <w:szCs w:val="20"/>
              </w:rPr>
              <w:t>Appendix 6: Tuckman’s stages of team development</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_Toc173314925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31</w:t>
            </w:r>
            <w:r w:rsidR="00A354A7" w:rsidRPr="00A354A7">
              <w:rPr>
                <w:rFonts w:ascii="Verdana" w:hAnsi="Verdana"/>
                <w:b/>
                <w:bCs/>
                <w:noProof/>
                <w:webHidden/>
                <w:color w:val="1F497D" w:themeColor="text2"/>
                <w:sz w:val="20"/>
                <w:szCs w:val="20"/>
              </w:rPr>
              <w:fldChar w:fldCharType="end"/>
            </w:r>
          </w:hyperlink>
        </w:p>
        <w:p w14:paraId="5AE43551" w14:textId="210D96D9"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6" w:history="1">
            <w:r w:rsidR="00A354A7" w:rsidRPr="00A354A7">
              <w:rPr>
                <w:rStyle w:val="Hyperlink"/>
                <w:rFonts w:ascii="Verdana" w:hAnsi="Verdana"/>
                <w:b/>
                <w:bCs/>
                <w:noProof/>
                <w:color w:val="1F497D" w:themeColor="text2"/>
                <w:sz w:val="20"/>
                <w:szCs w:val="20"/>
              </w:rPr>
              <w:t>Appendix 7: Opportunities for action</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_Toc173314926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32</w:t>
            </w:r>
            <w:r w:rsidR="00A354A7" w:rsidRPr="00A354A7">
              <w:rPr>
                <w:rFonts w:ascii="Verdana" w:hAnsi="Verdana"/>
                <w:b/>
                <w:bCs/>
                <w:noProof/>
                <w:webHidden/>
                <w:color w:val="1F497D" w:themeColor="text2"/>
                <w:sz w:val="20"/>
                <w:szCs w:val="20"/>
              </w:rPr>
              <w:fldChar w:fldCharType="end"/>
            </w:r>
          </w:hyperlink>
        </w:p>
        <w:p w14:paraId="7FDE46A7" w14:textId="163A2BB3"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7" w:history="1">
            <w:r w:rsidR="00A354A7" w:rsidRPr="00A354A7">
              <w:rPr>
                <w:rStyle w:val="Hyperlink"/>
                <w:rFonts w:ascii="Verdana" w:hAnsi="Verdana"/>
                <w:b/>
                <w:bCs/>
                <w:noProof/>
                <w:color w:val="1F497D" w:themeColor="text2"/>
                <w:sz w:val="20"/>
                <w:szCs w:val="20"/>
              </w:rPr>
              <w:t>Appendix 8: PCMW Results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_Toc173314927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33</w:t>
            </w:r>
            <w:r w:rsidR="00A354A7" w:rsidRPr="00A354A7">
              <w:rPr>
                <w:rFonts w:ascii="Verdana" w:hAnsi="Verdana"/>
                <w:b/>
                <w:bCs/>
                <w:noProof/>
                <w:webHidden/>
                <w:color w:val="1F497D" w:themeColor="text2"/>
                <w:sz w:val="20"/>
                <w:szCs w:val="20"/>
              </w:rPr>
              <w:fldChar w:fldCharType="end"/>
            </w:r>
          </w:hyperlink>
        </w:p>
        <w:p w14:paraId="0D4979E5" w14:textId="61E09B81"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8" w:history="1">
            <w:r w:rsidR="00A354A7" w:rsidRPr="00A354A7">
              <w:rPr>
                <w:rStyle w:val="Hyperlink"/>
                <w:rFonts w:ascii="Verdana" w:hAnsi="Verdana"/>
                <w:b/>
                <w:bCs/>
                <w:noProof/>
                <w:color w:val="1F497D" w:themeColor="text2"/>
                <w:sz w:val="20"/>
                <w:szCs w:val="20"/>
              </w:rPr>
              <w:t>Appendix 9: ACD responses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_Toc173314928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37</w:t>
            </w:r>
            <w:r w:rsidR="00A354A7" w:rsidRPr="00A354A7">
              <w:rPr>
                <w:rFonts w:ascii="Verdana" w:hAnsi="Verdana"/>
                <w:b/>
                <w:bCs/>
                <w:noProof/>
                <w:webHidden/>
                <w:color w:val="1F497D" w:themeColor="text2"/>
                <w:sz w:val="20"/>
                <w:szCs w:val="20"/>
              </w:rPr>
              <w:fldChar w:fldCharType="end"/>
            </w:r>
          </w:hyperlink>
        </w:p>
        <w:p w14:paraId="56D5F82B" w14:textId="3E9FACB9" w:rsidR="00A354A7" w:rsidRPr="00A354A7" w:rsidRDefault="009511B8">
          <w:pPr>
            <w:pStyle w:val="TOC2"/>
            <w:rPr>
              <w:rFonts w:ascii="Verdana" w:eastAsiaTheme="minorEastAsia" w:hAnsi="Verdana" w:cstheme="minorBidi"/>
              <w:b/>
              <w:bCs/>
              <w:noProof/>
              <w:color w:val="1F497D" w:themeColor="text2"/>
              <w:kern w:val="2"/>
              <w:sz w:val="20"/>
              <w:szCs w:val="20"/>
              <w:lang w:eastAsia="en-GB"/>
              <w14:ligatures w14:val="standardContextual"/>
            </w:rPr>
          </w:pPr>
          <w:hyperlink w:anchor="_Toc173314929" w:history="1">
            <w:r w:rsidR="00A354A7" w:rsidRPr="00A354A7">
              <w:rPr>
                <w:rStyle w:val="Hyperlink"/>
                <w:rFonts w:ascii="Verdana" w:hAnsi="Verdana"/>
                <w:b/>
                <w:bCs/>
                <w:noProof/>
                <w:color w:val="1F497D" w:themeColor="text2"/>
                <w:sz w:val="20"/>
                <w:szCs w:val="20"/>
              </w:rPr>
              <w:t>Appendix 10: Index of Abbreviations</w:t>
            </w:r>
            <w:r w:rsidR="00A354A7" w:rsidRPr="00A354A7">
              <w:rPr>
                <w:rFonts w:ascii="Verdana" w:hAnsi="Verdana"/>
                <w:b/>
                <w:bCs/>
                <w:noProof/>
                <w:webHidden/>
                <w:color w:val="1F497D" w:themeColor="text2"/>
                <w:sz w:val="20"/>
                <w:szCs w:val="20"/>
              </w:rPr>
              <w:tab/>
            </w:r>
            <w:r w:rsidR="00A354A7" w:rsidRPr="00A354A7">
              <w:rPr>
                <w:rFonts w:ascii="Verdana" w:hAnsi="Verdana"/>
                <w:b/>
                <w:bCs/>
                <w:noProof/>
                <w:webHidden/>
                <w:color w:val="1F497D" w:themeColor="text2"/>
                <w:sz w:val="20"/>
                <w:szCs w:val="20"/>
              </w:rPr>
              <w:fldChar w:fldCharType="begin"/>
            </w:r>
            <w:r w:rsidR="00A354A7" w:rsidRPr="00A354A7">
              <w:rPr>
                <w:rFonts w:ascii="Verdana" w:hAnsi="Verdana"/>
                <w:b/>
                <w:bCs/>
                <w:noProof/>
                <w:webHidden/>
                <w:color w:val="1F497D" w:themeColor="text2"/>
                <w:sz w:val="20"/>
                <w:szCs w:val="20"/>
              </w:rPr>
              <w:instrText xml:space="preserve"> PAGEREF _Toc173314929 \h </w:instrText>
            </w:r>
            <w:r w:rsidR="00A354A7" w:rsidRPr="00A354A7">
              <w:rPr>
                <w:rFonts w:ascii="Verdana" w:hAnsi="Verdana"/>
                <w:b/>
                <w:bCs/>
                <w:noProof/>
                <w:webHidden/>
                <w:color w:val="1F497D" w:themeColor="text2"/>
                <w:sz w:val="20"/>
                <w:szCs w:val="20"/>
              </w:rPr>
            </w:r>
            <w:r w:rsidR="00A354A7" w:rsidRPr="00A354A7">
              <w:rPr>
                <w:rFonts w:ascii="Verdana" w:hAnsi="Verdana"/>
                <w:b/>
                <w:bCs/>
                <w:noProof/>
                <w:webHidden/>
                <w:color w:val="1F497D" w:themeColor="text2"/>
                <w:sz w:val="20"/>
                <w:szCs w:val="20"/>
              </w:rPr>
              <w:fldChar w:fldCharType="separate"/>
            </w:r>
            <w:r w:rsidR="0096262F">
              <w:rPr>
                <w:rFonts w:ascii="Verdana" w:hAnsi="Verdana"/>
                <w:b/>
                <w:bCs/>
                <w:noProof/>
                <w:webHidden/>
                <w:color w:val="1F497D" w:themeColor="text2"/>
                <w:sz w:val="20"/>
                <w:szCs w:val="20"/>
              </w:rPr>
              <w:t>39</w:t>
            </w:r>
            <w:r w:rsidR="00A354A7" w:rsidRPr="00A354A7">
              <w:rPr>
                <w:rFonts w:ascii="Verdana" w:hAnsi="Verdana"/>
                <w:b/>
                <w:bCs/>
                <w:noProof/>
                <w:webHidden/>
                <w:color w:val="1F497D" w:themeColor="text2"/>
                <w:sz w:val="20"/>
                <w:szCs w:val="20"/>
              </w:rPr>
              <w:fldChar w:fldCharType="end"/>
            </w:r>
          </w:hyperlink>
        </w:p>
        <w:p w14:paraId="4D3BC6B1" w14:textId="699E6961" w:rsidR="00261CFD" w:rsidRDefault="00261CFD">
          <w:r w:rsidRPr="00A354A7">
            <w:rPr>
              <w:rFonts w:ascii="Verdana" w:hAnsi="Verdana"/>
              <w:noProof/>
              <w:color w:val="1F497D" w:themeColor="text2"/>
              <w:sz w:val="20"/>
              <w:szCs w:val="20"/>
            </w:rPr>
            <w:fldChar w:fldCharType="end"/>
          </w:r>
        </w:p>
      </w:sdtContent>
    </w:sdt>
    <w:p w14:paraId="7909986E" w14:textId="2E912F8D" w:rsidR="00261CFD" w:rsidRDefault="009A6FA1" w:rsidP="00602C97">
      <w:pPr>
        <w:spacing w:before="100" w:beforeAutospacing="1" w:after="100" w:afterAutospacing="1" w:line="276" w:lineRule="auto"/>
        <w:jc w:val="both"/>
        <w:rPr>
          <w:rFonts w:ascii="Verdana" w:hAnsi="Verdana"/>
          <w:b/>
          <w:bCs/>
          <w:noProof/>
          <w:color w:val="002060"/>
          <w:sz w:val="24"/>
          <w:szCs w:val="24"/>
        </w:rPr>
      </w:pPr>
      <w:r>
        <w:rPr>
          <w:rFonts w:ascii="Verdana" w:hAnsi="Verdana"/>
          <w:b/>
          <w:bCs/>
          <w:noProof/>
          <w:color w:val="002060"/>
          <w:sz w:val="24"/>
          <w:szCs w:val="24"/>
        </w:rPr>
        <w:lastRenderedPageBreak/>
        <w:t>Tables</w:t>
      </w:r>
    </w:p>
    <w:p w14:paraId="0713F0BC" w14:textId="1D199280" w:rsidR="00A354A7" w:rsidRPr="00A354A7" w:rsidRDefault="009A6FA1" w:rsidP="00A354A7">
      <w:pPr>
        <w:pStyle w:val="TableofFigures"/>
        <w:tabs>
          <w:tab w:val="right" w:leader="dot" w:pos="9020"/>
        </w:tabs>
        <w:spacing w:before="120"/>
        <w:rPr>
          <w:rFonts w:ascii="Verdana" w:eastAsiaTheme="minorEastAsia" w:hAnsi="Verdana" w:cstheme="minorBidi"/>
          <w:b/>
          <w:bCs/>
          <w:noProof/>
          <w:color w:val="002060"/>
          <w:kern w:val="2"/>
          <w:sz w:val="20"/>
          <w:szCs w:val="20"/>
          <w:lang w:eastAsia="en-GB"/>
          <w14:ligatures w14:val="standardContextual"/>
        </w:rPr>
      </w:pPr>
      <w:r w:rsidRPr="00A354A7">
        <w:rPr>
          <w:rFonts w:ascii="Verdana" w:hAnsi="Verdana"/>
          <w:b/>
          <w:bCs/>
          <w:noProof/>
          <w:color w:val="002060"/>
        </w:rPr>
        <w:fldChar w:fldCharType="begin"/>
      </w:r>
      <w:r w:rsidRPr="00A354A7">
        <w:rPr>
          <w:rFonts w:ascii="Verdana" w:hAnsi="Verdana"/>
          <w:b/>
          <w:bCs/>
          <w:noProof/>
          <w:color w:val="002060"/>
        </w:rPr>
        <w:instrText xml:space="preserve"> TOC \h \z \c "Table" </w:instrText>
      </w:r>
      <w:r w:rsidRPr="00A354A7">
        <w:rPr>
          <w:rFonts w:ascii="Verdana" w:hAnsi="Verdana"/>
          <w:b/>
          <w:bCs/>
          <w:noProof/>
          <w:color w:val="002060"/>
        </w:rPr>
        <w:fldChar w:fldCharType="separate"/>
      </w:r>
      <w:hyperlink w:anchor="_Toc173314943" w:history="1">
        <w:r w:rsidR="00A354A7" w:rsidRPr="00A354A7">
          <w:rPr>
            <w:rStyle w:val="Hyperlink"/>
            <w:rFonts w:ascii="Verdana" w:hAnsi="Verdana"/>
            <w:b/>
            <w:bCs/>
            <w:noProof/>
            <w:color w:val="002060"/>
            <w:sz w:val="20"/>
            <w:szCs w:val="20"/>
          </w:rPr>
          <w:t>Table 1: Number of clusters per maturity level for all PCMW outcomes</w:t>
        </w:r>
        <w:r w:rsidR="00A354A7" w:rsidRPr="00A354A7">
          <w:rPr>
            <w:rFonts w:ascii="Verdana" w:hAnsi="Verdana"/>
            <w:b/>
            <w:bCs/>
            <w:noProof/>
            <w:webHidden/>
            <w:color w:val="002060"/>
            <w:sz w:val="20"/>
            <w:szCs w:val="20"/>
          </w:rPr>
          <w:tab/>
        </w:r>
        <w:r w:rsidR="00A354A7" w:rsidRPr="00A354A7">
          <w:rPr>
            <w:rFonts w:ascii="Verdana" w:hAnsi="Verdana"/>
            <w:b/>
            <w:bCs/>
            <w:noProof/>
            <w:webHidden/>
            <w:color w:val="002060"/>
            <w:sz w:val="20"/>
            <w:szCs w:val="20"/>
          </w:rPr>
          <w:fldChar w:fldCharType="begin"/>
        </w:r>
        <w:r w:rsidR="00A354A7" w:rsidRPr="00A354A7">
          <w:rPr>
            <w:rFonts w:ascii="Verdana" w:hAnsi="Verdana"/>
            <w:b/>
            <w:bCs/>
            <w:noProof/>
            <w:webHidden/>
            <w:color w:val="002060"/>
            <w:sz w:val="20"/>
            <w:szCs w:val="20"/>
          </w:rPr>
          <w:instrText xml:space="preserve"> PAGEREF _Toc173314943 \h </w:instrText>
        </w:r>
        <w:r w:rsidR="00A354A7" w:rsidRPr="00A354A7">
          <w:rPr>
            <w:rFonts w:ascii="Verdana" w:hAnsi="Verdana"/>
            <w:b/>
            <w:bCs/>
            <w:noProof/>
            <w:webHidden/>
            <w:color w:val="002060"/>
            <w:sz w:val="20"/>
            <w:szCs w:val="20"/>
          </w:rPr>
        </w:r>
        <w:r w:rsidR="00A354A7" w:rsidRPr="00A354A7">
          <w:rPr>
            <w:rFonts w:ascii="Verdana" w:hAnsi="Verdana"/>
            <w:b/>
            <w:bCs/>
            <w:noProof/>
            <w:webHidden/>
            <w:color w:val="002060"/>
            <w:sz w:val="20"/>
            <w:szCs w:val="20"/>
          </w:rPr>
          <w:fldChar w:fldCharType="separate"/>
        </w:r>
        <w:r w:rsidR="0096262F">
          <w:rPr>
            <w:rFonts w:ascii="Verdana" w:hAnsi="Verdana"/>
            <w:b/>
            <w:bCs/>
            <w:noProof/>
            <w:webHidden/>
            <w:color w:val="002060"/>
            <w:sz w:val="20"/>
            <w:szCs w:val="20"/>
          </w:rPr>
          <w:t>8</w:t>
        </w:r>
        <w:r w:rsidR="00A354A7" w:rsidRPr="00A354A7">
          <w:rPr>
            <w:rFonts w:ascii="Verdana" w:hAnsi="Verdana"/>
            <w:b/>
            <w:bCs/>
            <w:noProof/>
            <w:webHidden/>
            <w:color w:val="002060"/>
            <w:sz w:val="20"/>
            <w:szCs w:val="20"/>
          </w:rPr>
          <w:fldChar w:fldCharType="end"/>
        </w:r>
      </w:hyperlink>
    </w:p>
    <w:p w14:paraId="2307006A" w14:textId="5C815351" w:rsidR="00A354A7" w:rsidRPr="00A354A7" w:rsidRDefault="009511B8" w:rsidP="00A354A7">
      <w:pPr>
        <w:pStyle w:val="TableofFigures"/>
        <w:tabs>
          <w:tab w:val="right" w:leader="dot" w:pos="9020"/>
        </w:tabs>
        <w:spacing w:before="120"/>
        <w:rPr>
          <w:rFonts w:ascii="Verdana" w:eastAsiaTheme="minorEastAsia" w:hAnsi="Verdana" w:cstheme="minorBidi"/>
          <w:b/>
          <w:bCs/>
          <w:noProof/>
          <w:color w:val="002060"/>
          <w:kern w:val="2"/>
          <w:sz w:val="20"/>
          <w:szCs w:val="20"/>
          <w:lang w:eastAsia="en-GB"/>
          <w14:ligatures w14:val="standardContextual"/>
        </w:rPr>
      </w:pPr>
      <w:hyperlink w:anchor="_Toc173314944" w:history="1">
        <w:r w:rsidR="00A354A7" w:rsidRPr="00A354A7">
          <w:rPr>
            <w:rStyle w:val="Hyperlink"/>
            <w:rFonts w:ascii="Verdana" w:hAnsi="Verdana"/>
            <w:b/>
            <w:bCs/>
            <w:noProof/>
            <w:color w:val="002060"/>
            <w:sz w:val="20"/>
            <w:szCs w:val="20"/>
          </w:rPr>
          <w:t>Table 2: PCMW outcome 8 Directly accesses services</w:t>
        </w:r>
        <w:r w:rsidR="00A354A7" w:rsidRPr="00A354A7">
          <w:rPr>
            <w:rFonts w:ascii="Verdana" w:hAnsi="Verdana"/>
            <w:b/>
            <w:bCs/>
            <w:noProof/>
            <w:webHidden/>
            <w:color w:val="002060"/>
            <w:sz w:val="20"/>
            <w:szCs w:val="20"/>
          </w:rPr>
          <w:tab/>
        </w:r>
        <w:r w:rsidR="00A354A7" w:rsidRPr="00A354A7">
          <w:rPr>
            <w:rFonts w:ascii="Verdana" w:hAnsi="Verdana"/>
            <w:b/>
            <w:bCs/>
            <w:noProof/>
            <w:webHidden/>
            <w:color w:val="002060"/>
            <w:sz w:val="20"/>
            <w:szCs w:val="20"/>
          </w:rPr>
          <w:fldChar w:fldCharType="begin"/>
        </w:r>
        <w:r w:rsidR="00A354A7" w:rsidRPr="00A354A7">
          <w:rPr>
            <w:rFonts w:ascii="Verdana" w:hAnsi="Verdana"/>
            <w:b/>
            <w:bCs/>
            <w:noProof/>
            <w:webHidden/>
            <w:color w:val="002060"/>
            <w:sz w:val="20"/>
            <w:szCs w:val="20"/>
          </w:rPr>
          <w:instrText xml:space="preserve"> PAGEREF _Toc173314944 \h </w:instrText>
        </w:r>
        <w:r w:rsidR="00A354A7" w:rsidRPr="00A354A7">
          <w:rPr>
            <w:rFonts w:ascii="Verdana" w:hAnsi="Verdana"/>
            <w:b/>
            <w:bCs/>
            <w:noProof/>
            <w:webHidden/>
            <w:color w:val="002060"/>
            <w:sz w:val="20"/>
            <w:szCs w:val="20"/>
          </w:rPr>
        </w:r>
        <w:r w:rsidR="00A354A7" w:rsidRPr="00A354A7">
          <w:rPr>
            <w:rFonts w:ascii="Verdana" w:hAnsi="Verdana"/>
            <w:b/>
            <w:bCs/>
            <w:noProof/>
            <w:webHidden/>
            <w:color w:val="002060"/>
            <w:sz w:val="20"/>
            <w:szCs w:val="20"/>
          </w:rPr>
          <w:fldChar w:fldCharType="separate"/>
        </w:r>
        <w:r w:rsidR="0096262F">
          <w:rPr>
            <w:rFonts w:ascii="Verdana" w:hAnsi="Verdana"/>
            <w:b/>
            <w:bCs/>
            <w:noProof/>
            <w:webHidden/>
            <w:color w:val="002060"/>
            <w:sz w:val="20"/>
            <w:szCs w:val="20"/>
          </w:rPr>
          <w:t>8</w:t>
        </w:r>
        <w:r w:rsidR="00A354A7" w:rsidRPr="00A354A7">
          <w:rPr>
            <w:rFonts w:ascii="Verdana" w:hAnsi="Verdana"/>
            <w:b/>
            <w:bCs/>
            <w:noProof/>
            <w:webHidden/>
            <w:color w:val="002060"/>
            <w:sz w:val="20"/>
            <w:szCs w:val="20"/>
          </w:rPr>
          <w:fldChar w:fldCharType="end"/>
        </w:r>
      </w:hyperlink>
    </w:p>
    <w:p w14:paraId="5EA7AB1D" w14:textId="3C755028" w:rsidR="00A354A7" w:rsidRPr="00A354A7" w:rsidRDefault="009511B8" w:rsidP="00A354A7">
      <w:pPr>
        <w:pStyle w:val="TableofFigures"/>
        <w:tabs>
          <w:tab w:val="right" w:leader="dot" w:pos="9020"/>
        </w:tabs>
        <w:spacing w:before="120"/>
        <w:rPr>
          <w:rFonts w:ascii="Verdana" w:eastAsiaTheme="minorEastAsia" w:hAnsi="Verdana" w:cstheme="minorBidi"/>
          <w:b/>
          <w:bCs/>
          <w:noProof/>
          <w:color w:val="002060"/>
          <w:kern w:val="2"/>
          <w:sz w:val="20"/>
          <w:szCs w:val="20"/>
          <w:lang w:eastAsia="en-GB"/>
          <w14:ligatures w14:val="standardContextual"/>
        </w:rPr>
      </w:pPr>
      <w:hyperlink w:anchor="_Toc173314945" w:history="1">
        <w:r w:rsidR="00A354A7" w:rsidRPr="00A354A7">
          <w:rPr>
            <w:rStyle w:val="Hyperlink"/>
            <w:rFonts w:ascii="Verdana" w:hAnsi="Verdana"/>
            <w:b/>
            <w:bCs/>
            <w:noProof/>
            <w:color w:val="002060"/>
            <w:sz w:val="20"/>
            <w:szCs w:val="20"/>
          </w:rPr>
          <w:t>Table 3: PCMW outcome 4 Local service</w:t>
        </w:r>
        <w:r w:rsidR="00A354A7" w:rsidRPr="00A354A7">
          <w:rPr>
            <w:rFonts w:ascii="Verdana" w:hAnsi="Verdana"/>
            <w:b/>
            <w:bCs/>
            <w:noProof/>
            <w:webHidden/>
            <w:color w:val="002060"/>
            <w:sz w:val="20"/>
            <w:szCs w:val="20"/>
          </w:rPr>
          <w:tab/>
        </w:r>
        <w:r w:rsidR="00A354A7" w:rsidRPr="00A354A7">
          <w:rPr>
            <w:rFonts w:ascii="Verdana" w:hAnsi="Verdana"/>
            <w:b/>
            <w:bCs/>
            <w:noProof/>
            <w:webHidden/>
            <w:color w:val="002060"/>
            <w:sz w:val="20"/>
            <w:szCs w:val="20"/>
          </w:rPr>
          <w:fldChar w:fldCharType="begin"/>
        </w:r>
        <w:r w:rsidR="00A354A7" w:rsidRPr="00A354A7">
          <w:rPr>
            <w:rFonts w:ascii="Verdana" w:hAnsi="Verdana"/>
            <w:b/>
            <w:bCs/>
            <w:noProof/>
            <w:webHidden/>
            <w:color w:val="002060"/>
            <w:sz w:val="20"/>
            <w:szCs w:val="20"/>
          </w:rPr>
          <w:instrText xml:space="preserve"> PAGEREF _Toc173314945 \h </w:instrText>
        </w:r>
        <w:r w:rsidR="00A354A7" w:rsidRPr="00A354A7">
          <w:rPr>
            <w:rFonts w:ascii="Verdana" w:hAnsi="Verdana"/>
            <w:b/>
            <w:bCs/>
            <w:noProof/>
            <w:webHidden/>
            <w:color w:val="002060"/>
            <w:sz w:val="20"/>
            <w:szCs w:val="20"/>
          </w:rPr>
        </w:r>
        <w:r w:rsidR="00A354A7" w:rsidRPr="00A354A7">
          <w:rPr>
            <w:rFonts w:ascii="Verdana" w:hAnsi="Verdana"/>
            <w:b/>
            <w:bCs/>
            <w:noProof/>
            <w:webHidden/>
            <w:color w:val="002060"/>
            <w:sz w:val="20"/>
            <w:szCs w:val="20"/>
          </w:rPr>
          <w:fldChar w:fldCharType="separate"/>
        </w:r>
        <w:r w:rsidR="0096262F">
          <w:rPr>
            <w:rFonts w:ascii="Verdana" w:hAnsi="Verdana"/>
            <w:b/>
            <w:bCs/>
            <w:noProof/>
            <w:webHidden/>
            <w:color w:val="002060"/>
            <w:sz w:val="20"/>
            <w:szCs w:val="20"/>
          </w:rPr>
          <w:t>9</w:t>
        </w:r>
        <w:r w:rsidR="00A354A7" w:rsidRPr="00A354A7">
          <w:rPr>
            <w:rFonts w:ascii="Verdana" w:hAnsi="Verdana"/>
            <w:b/>
            <w:bCs/>
            <w:noProof/>
            <w:webHidden/>
            <w:color w:val="002060"/>
            <w:sz w:val="20"/>
            <w:szCs w:val="20"/>
          </w:rPr>
          <w:fldChar w:fldCharType="end"/>
        </w:r>
      </w:hyperlink>
    </w:p>
    <w:p w14:paraId="615C51BF" w14:textId="238E895E" w:rsidR="00A354A7" w:rsidRPr="00A354A7" w:rsidRDefault="009511B8" w:rsidP="00A354A7">
      <w:pPr>
        <w:pStyle w:val="TableofFigures"/>
        <w:tabs>
          <w:tab w:val="right" w:leader="dot" w:pos="9020"/>
        </w:tabs>
        <w:spacing w:before="120"/>
        <w:rPr>
          <w:rFonts w:ascii="Verdana" w:eastAsiaTheme="minorEastAsia" w:hAnsi="Verdana" w:cstheme="minorBidi"/>
          <w:b/>
          <w:bCs/>
          <w:noProof/>
          <w:color w:val="002060"/>
          <w:kern w:val="2"/>
          <w:sz w:val="20"/>
          <w:szCs w:val="20"/>
          <w:lang w:eastAsia="en-GB"/>
          <w14:ligatures w14:val="standardContextual"/>
        </w:rPr>
      </w:pPr>
      <w:hyperlink w:anchor="_Toc173314946" w:history="1">
        <w:r w:rsidR="00A354A7" w:rsidRPr="00A354A7">
          <w:rPr>
            <w:rStyle w:val="Hyperlink"/>
            <w:rFonts w:ascii="Verdana" w:hAnsi="Verdana"/>
            <w:b/>
            <w:bCs/>
            <w:noProof/>
            <w:color w:val="002060"/>
            <w:sz w:val="20"/>
            <w:szCs w:val="20"/>
          </w:rPr>
          <w:t>Table 4: PCMW outcome 12 Ease of access to community diagnostics supporting high quality care</w:t>
        </w:r>
        <w:r w:rsidR="00A354A7" w:rsidRPr="00A354A7">
          <w:rPr>
            <w:rFonts w:ascii="Verdana" w:hAnsi="Verdana"/>
            <w:b/>
            <w:bCs/>
            <w:noProof/>
            <w:webHidden/>
            <w:color w:val="002060"/>
            <w:sz w:val="20"/>
            <w:szCs w:val="20"/>
          </w:rPr>
          <w:tab/>
        </w:r>
        <w:r w:rsidR="00A354A7" w:rsidRPr="00A354A7">
          <w:rPr>
            <w:rFonts w:ascii="Verdana" w:hAnsi="Verdana"/>
            <w:b/>
            <w:bCs/>
            <w:noProof/>
            <w:webHidden/>
            <w:color w:val="002060"/>
            <w:sz w:val="20"/>
            <w:szCs w:val="20"/>
          </w:rPr>
          <w:fldChar w:fldCharType="begin"/>
        </w:r>
        <w:r w:rsidR="00A354A7" w:rsidRPr="00A354A7">
          <w:rPr>
            <w:rFonts w:ascii="Verdana" w:hAnsi="Verdana"/>
            <w:b/>
            <w:bCs/>
            <w:noProof/>
            <w:webHidden/>
            <w:color w:val="002060"/>
            <w:sz w:val="20"/>
            <w:szCs w:val="20"/>
          </w:rPr>
          <w:instrText xml:space="preserve"> PAGEREF _Toc173314946 \h </w:instrText>
        </w:r>
        <w:r w:rsidR="00A354A7" w:rsidRPr="00A354A7">
          <w:rPr>
            <w:rFonts w:ascii="Verdana" w:hAnsi="Verdana"/>
            <w:b/>
            <w:bCs/>
            <w:noProof/>
            <w:webHidden/>
            <w:color w:val="002060"/>
            <w:sz w:val="20"/>
            <w:szCs w:val="20"/>
          </w:rPr>
        </w:r>
        <w:r w:rsidR="00A354A7" w:rsidRPr="00A354A7">
          <w:rPr>
            <w:rFonts w:ascii="Verdana" w:hAnsi="Verdana"/>
            <w:b/>
            <w:bCs/>
            <w:noProof/>
            <w:webHidden/>
            <w:color w:val="002060"/>
            <w:sz w:val="20"/>
            <w:szCs w:val="20"/>
          </w:rPr>
          <w:fldChar w:fldCharType="separate"/>
        </w:r>
        <w:r w:rsidR="0096262F">
          <w:rPr>
            <w:rFonts w:ascii="Verdana" w:hAnsi="Verdana"/>
            <w:b/>
            <w:bCs/>
            <w:noProof/>
            <w:webHidden/>
            <w:color w:val="002060"/>
            <w:sz w:val="20"/>
            <w:szCs w:val="20"/>
          </w:rPr>
          <w:t>9</w:t>
        </w:r>
        <w:r w:rsidR="00A354A7" w:rsidRPr="00A354A7">
          <w:rPr>
            <w:rFonts w:ascii="Verdana" w:hAnsi="Verdana"/>
            <w:b/>
            <w:bCs/>
            <w:noProof/>
            <w:webHidden/>
            <w:color w:val="002060"/>
            <w:sz w:val="20"/>
            <w:szCs w:val="20"/>
          </w:rPr>
          <w:fldChar w:fldCharType="end"/>
        </w:r>
      </w:hyperlink>
    </w:p>
    <w:p w14:paraId="2DB900E7" w14:textId="22C8FF11" w:rsidR="00A354A7" w:rsidRPr="00A354A7" w:rsidRDefault="009511B8" w:rsidP="00A354A7">
      <w:pPr>
        <w:pStyle w:val="TableofFigures"/>
        <w:tabs>
          <w:tab w:val="right" w:leader="dot" w:pos="9020"/>
        </w:tabs>
        <w:spacing w:before="120"/>
        <w:rPr>
          <w:rFonts w:ascii="Verdana" w:eastAsiaTheme="minorEastAsia" w:hAnsi="Verdana" w:cstheme="minorBidi"/>
          <w:b/>
          <w:bCs/>
          <w:noProof/>
          <w:color w:val="002060"/>
          <w:kern w:val="2"/>
          <w:sz w:val="20"/>
          <w:szCs w:val="20"/>
          <w:lang w:eastAsia="en-GB"/>
          <w14:ligatures w14:val="standardContextual"/>
        </w:rPr>
      </w:pPr>
      <w:hyperlink r:id="rId15" w:anchor="_Toc173314947" w:history="1">
        <w:r w:rsidR="00A354A7" w:rsidRPr="00A354A7">
          <w:rPr>
            <w:rStyle w:val="Hyperlink"/>
            <w:rFonts w:ascii="Verdana" w:hAnsi="Verdana"/>
            <w:b/>
            <w:bCs/>
            <w:noProof/>
            <w:color w:val="002060"/>
            <w:sz w:val="20"/>
            <w:szCs w:val="20"/>
          </w:rPr>
          <w:t>Table 5: PCMW outcome 7 Safe and quality out of hours care</w:t>
        </w:r>
        <w:r w:rsidR="00A354A7" w:rsidRPr="00A354A7">
          <w:rPr>
            <w:rFonts w:ascii="Verdana" w:hAnsi="Verdana"/>
            <w:b/>
            <w:bCs/>
            <w:noProof/>
            <w:webHidden/>
            <w:color w:val="002060"/>
            <w:sz w:val="20"/>
            <w:szCs w:val="20"/>
          </w:rPr>
          <w:tab/>
        </w:r>
        <w:r w:rsidR="00A354A7" w:rsidRPr="00A354A7">
          <w:rPr>
            <w:rFonts w:ascii="Verdana" w:hAnsi="Verdana"/>
            <w:b/>
            <w:bCs/>
            <w:noProof/>
            <w:webHidden/>
            <w:color w:val="002060"/>
            <w:sz w:val="20"/>
            <w:szCs w:val="20"/>
          </w:rPr>
          <w:fldChar w:fldCharType="begin"/>
        </w:r>
        <w:r w:rsidR="00A354A7" w:rsidRPr="00A354A7">
          <w:rPr>
            <w:rFonts w:ascii="Verdana" w:hAnsi="Verdana"/>
            <w:b/>
            <w:bCs/>
            <w:noProof/>
            <w:webHidden/>
            <w:color w:val="002060"/>
            <w:sz w:val="20"/>
            <w:szCs w:val="20"/>
          </w:rPr>
          <w:instrText xml:space="preserve"> PAGEREF _Toc173314947 \h </w:instrText>
        </w:r>
        <w:r w:rsidR="00A354A7" w:rsidRPr="00A354A7">
          <w:rPr>
            <w:rFonts w:ascii="Verdana" w:hAnsi="Verdana"/>
            <w:b/>
            <w:bCs/>
            <w:noProof/>
            <w:webHidden/>
            <w:color w:val="002060"/>
            <w:sz w:val="20"/>
            <w:szCs w:val="20"/>
          </w:rPr>
        </w:r>
        <w:r w:rsidR="00A354A7" w:rsidRPr="00A354A7">
          <w:rPr>
            <w:rFonts w:ascii="Verdana" w:hAnsi="Verdana"/>
            <w:b/>
            <w:bCs/>
            <w:noProof/>
            <w:webHidden/>
            <w:color w:val="002060"/>
            <w:sz w:val="20"/>
            <w:szCs w:val="20"/>
          </w:rPr>
          <w:fldChar w:fldCharType="separate"/>
        </w:r>
        <w:r w:rsidR="0096262F">
          <w:rPr>
            <w:rFonts w:ascii="Verdana" w:hAnsi="Verdana"/>
            <w:b/>
            <w:bCs/>
            <w:noProof/>
            <w:webHidden/>
            <w:color w:val="002060"/>
            <w:sz w:val="20"/>
            <w:szCs w:val="20"/>
          </w:rPr>
          <w:t>9</w:t>
        </w:r>
        <w:r w:rsidR="00A354A7" w:rsidRPr="00A354A7">
          <w:rPr>
            <w:rFonts w:ascii="Verdana" w:hAnsi="Verdana"/>
            <w:b/>
            <w:bCs/>
            <w:noProof/>
            <w:webHidden/>
            <w:color w:val="002060"/>
            <w:sz w:val="20"/>
            <w:szCs w:val="20"/>
          </w:rPr>
          <w:fldChar w:fldCharType="end"/>
        </w:r>
      </w:hyperlink>
    </w:p>
    <w:p w14:paraId="2D6462B4" w14:textId="7CB6B39B" w:rsidR="00A354A7" w:rsidRPr="00A354A7" w:rsidRDefault="009511B8" w:rsidP="00A354A7">
      <w:pPr>
        <w:pStyle w:val="TableofFigures"/>
        <w:tabs>
          <w:tab w:val="right" w:leader="dot" w:pos="9020"/>
        </w:tabs>
        <w:spacing w:before="120"/>
        <w:rPr>
          <w:rFonts w:ascii="Verdana" w:eastAsiaTheme="minorEastAsia" w:hAnsi="Verdana" w:cstheme="minorBidi"/>
          <w:b/>
          <w:bCs/>
          <w:noProof/>
          <w:color w:val="002060"/>
          <w:kern w:val="2"/>
          <w:sz w:val="20"/>
          <w:szCs w:val="20"/>
          <w:lang w:eastAsia="en-GB"/>
          <w14:ligatures w14:val="standardContextual"/>
        </w:rPr>
      </w:pPr>
      <w:hyperlink w:anchor="_Toc173314948" w:history="1">
        <w:r w:rsidR="00A354A7" w:rsidRPr="00A354A7">
          <w:rPr>
            <w:rStyle w:val="Hyperlink"/>
            <w:rFonts w:ascii="Verdana" w:hAnsi="Verdana"/>
            <w:b/>
            <w:bCs/>
            <w:noProof/>
            <w:color w:val="002060"/>
            <w:sz w:val="20"/>
            <w:szCs w:val="20"/>
          </w:rPr>
          <w:t>Table 6: All responses against all ACD outcomes</w:t>
        </w:r>
        <w:r w:rsidR="00A354A7" w:rsidRPr="00A354A7">
          <w:rPr>
            <w:rFonts w:ascii="Verdana" w:hAnsi="Verdana"/>
            <w:b/>
            <w:bCs/>
            <w:noProof/>
            <w:webHidden/>
            <w:color w:val="002060"/>
            <w:sz w:val="20"/>
            <w:szCs w:val="20"/>
          </w:rPr>
          <w:tab/>
        </w:r>
        <w:r w:rsidR="00A354A7" w:rsidRPr="00A354A7">
          <w:rPr>
            <w:rFonts w:ascii="Verdana" w:hAnsi="Verdana"/>
            <w:b/>
            <w:bCs/>
            <w:noProof/>
            <w:webHidden/>
            <w:color w:val="002060"/>
            <w:sz w:val="20"/>
            <w:szCs w:val="20"/>
          </w:rPr>
          <w:fldChar w:fldCharType="begin"/>
        </w:r>
        <w:r w:rsidR="00A354A7" w:rsidRPr="00A354A7">
          <w:rPr>
            <w:rFonts w:ascii="Verdana" w:hAnsi="Verdana"/>
            <w:b/>
            <w:bCs/>
            <w:noProof/>
            <w:webHidden/>
            <w:color w:val="002060"/>
            <w:sz w:val="20"/>
            <w:szCs w:val="20"/>
          </w:rPr>
          <w:instrText xml:space="preserve"> PAGEREF _Toc173314948 \h </w:instrText>
        </w:r>
        <w:r w:rsidR="00A354A7" w:rsidRPr="00A354A7">
          <w:rPr>
            <w:rFonts w:ascii="Verdana" w:hAnsi="Verdana"/>
            <w:b/>
            <w:bCs/>
            <w:noProof/>
            <w:webHidden/>
            <w:color w:val="002060"/>
            <w:sz w:val="20"/>
            <w:szCs w:val="20"/>
          </w:rPr>
        </w:r>
        <w:r w:rsidR="00A354A7" w:rsidRPr="00A354A7">
          <w:rPr>
            <w:rFonts w:ascii="Verdana" w:hAnsi="Verdana"/>
            <w:b/>
            <w:bCs/>
            <w:noProof/>
            <w:webHidden/>
            <w:color w:val="002060"/>
            <w:sz w:val="20"/>
            <w:szCs w:val="20"/>
          </w:rPr>
          <w:fldChar w:fldCharType="separate"/>
        </w:r>
        <w:r w:rsidR="0096262F">
          <w:rPr>
            <w:rFonts w:ascii="Verdana" w:hAnsi="Verdana"/>
            <w:b/>
            <w:bCs/>
            <w:noProof/>
            <w:webHidden/>
            <w:color w:val="002060"/>
            <w:sz w:val="20"/>
            <w:szCs w:val="20"/>
          </w:rPr>
          <w:t>11</w:t>
        </w:r>
        <w:r w:rsidR="00A354A7" w:rsidRPr="00A354A7">
          <w:rPr>
            <w:rFonts w:ascii="Verdana" w:hAnsi="Verdana"/>
            <w:b/>
            <w:bCs/>
            <w:noProof/>
            <w:webHidden/>
            <w:color w:val="002060"/>
            <w:sz w:val="20"/>
            <w:szCs w:val="20"/>
          </w:rPr>
          <w:fldChar w:fldCharType="end"/>
        </w:r>
      </w:hyperlink>
    </w:p>
    <w:p w14:paraId="7F2B637C" w14:textId="1F441771" w:rsidR="00A354A7" w:rsidRPr="00A354A7" w:rsidRDefault="009511B8" w:rsidP="00A354A7">
      <w:pPr>
        <w:pStyle w:val="TableofFigures"/>
        <w:tabs>
          <w:tab w:val="right" w:leader="dot" w:pos="9020"/>
        </w:tabs>
        <w:spacing w:before="120"/>
        <w:rPr>
          <w:rFonts w:ascii="Verdana" w:eastAsiaTheme="minorEastAsia" w:hAnsi="Verdana" w:cstheme="minorBidi"/>
          <w:b/>
          <w:bCs/>
          <w:noProof/>
          <w:color w:val="002060"/>
          <w:kern w:val="2"/>
          <w:sz w:val="20"/>
          <w:szCs w:val="20"/>
          <w:lang w:eastAsia="en-GB"/>
          <w14:ligatures w14:val="standardContextual"/>
        </w:rPr>
      </w:pPr>
      <w:hyperlink w:anchor="_Toc173314949" w:history="1">
        <w:r w:rsidR="00A354A7" w:rsidRPr="00A354A7">
          <w:rPr>
            <w:rStyle w:val="Hyperlink"/>
            <w:rFonts w:ascii="Verdana" w:hAnsi="Verdana"/>
            <w:b/>
            <w:bCs/>
            <w:noProof/>
            <w:color w:val="002060"/>
            <w:sz w:val="20"/>
            <w:szCs w:val="20"/>
          </w:rPr>
          <w:t>Table 7: ACD outcome 7 Empowered clusters with increased autonomy, flexibility, and vision</w:t>
        </w:r>
        <w:r w:rsidR="00A354A7" w:rsidRPr="00A354A7">
          <w:rPr>
            <w:rFonts w:ascii="Verdana" w:hAnsi="Verdana"/>
            <w:b/>
            <w:bCs/>
            <w:noProof/>
            <w:webHidden/>
            <w:color w:val="002060"/>
            <w:sz w:val="20"/>
            <w:szCs w:val="20"/>
          </w:rPr>
          <w:tab/>
        </w:r>
        <w:r w:rsidR="00A354A7" w:rsidRPr="00A354A7">
          <w:rPr>
            <w:rFonts w:ascii="Verdana" w:hAnsi="Verdana"/>
            <w:b/>
            <w:bCs/>
            <w:noProof/>
            <w:webHidden/>
            <w:color w:val="002060"/>
            <w:sz w:val="20"/>
            <w:szCs w:val="20"/>
          </w:rPr>
          <w:fldChar w:fldCharType="begin"/>
        </w:r>
        <w:r w:rsidR="00A354A7" w:rsidRPr="00A354A7">
          <w:rPr>
            <w:rFonts w:ascii="Verdana" w:hAnsi="Verdana"/>
            <w:b/>
            <w:bCs/>
            <w:noProof/>
            <w:webHidden/>
            <w:color w:val="002060"/>
            <w:sz w:val="20"/>
            <w:szCs w:val="20"/>
          </w:rPr>
          <w:instrText xml:space="preserve"> PAGEREF _Toc173314949 \h </w:instrText>
        </w:r>
        <w:r w:rsidR="00A354A7" w:rsidRPr="00A354A7">
          <w:rPr>
            <w:rFonts w:ascii="Verdana" w:hAnsi="Verdana"/>
            <w:b/>
            <w:bCs/>
            <w:noProof/>
            <w:webHidden/>
            <w:color w:val="002060"/>
            <w:sz w:val="20"/>
            <w:szCs w:val="20"/>
          </w:rPr>
        </w:r>
        <w:r w:rsidR="00A354A7" w:rsidRPr="00A354A7">
          <w:rPr>
            <w:rFonts w:ascii="Verdana" w:hAnsi="Verdana"/>
            <w:b/>
            <w:bCs/>
            <w:noProof/>
            <w:webHidden/>
            <w:color w:val="002060"/>
            <w:sz w:val="20"/>
            <w:szCs w:val="20"/>
          </w:rPr>
          <w:fldChar w:fldCharType="separate"/>
        </w:r>
        <w:r w:rsidR="0096262F">
          <w:rPr>
            <w:rFonts w:ascii="Verdana" w:hAnsi="Verdana"/>
            <w:b/>
            <w:bCs/>
            <w:noProof/>
            <w:webHidden/>
            <w:color w:val="002060"/>
            <w:sz w:val="20"/>
            <w:szCs w:val="20"/>
          </w:rPr>
          <w:t>12</w:t>
        </w:r>
        <w:r w:rsidR="00A354A7" w:rsidRPr="00A354A7">
          <w:rPr>
            <w:rFonts w:ascii="Verdana" w:hAnsi="Verdana"/>
            <w:b/>
            <w:bCs/>
            <w:noProof/>
            <w:webHidden/>
            <w:color w:val="002060"/>
            <w:sz w:val="20"/>
            <w:szCs w:val="20"/>
          </w:rPr>
          <w:fldChar w:fldCharType="end"/>
        </w:r>
      </w:hyperlink>
    </w:p>
    <w:p w14:paraId="3E9492EB" w14:textId="6C4B7C4E" w:rsidR="00A354A7" w:rsidRPr="00A354A7" w:rsidRDefault="009511B8" w:rsidP="00A354A7">
      <w:pPr>
        <w:pStyle w:val="TableofFigures"/>
        <w:tabs>
          <w:tab w:val="right" w:leader="dot" w:pos="9020"/>
        </w:tabs>
        <w:spacing w:before="120"/>
        <w:rPr>
          <w:rFonts w:ascii="Verdana" w:eastAsiaTheme="minorEastAsia" w:hAnsi="Verdana" w:cstheme="minorBidi"/>
          <w:b/>
          <w:bCs/>
          <w:noProof/>
          <w:color w:val="002060"/>
          <w:kern w:val="2"/>
          <w:sz w:val="20"/>
          <w:szCs w:val="20"/>
          <w:lang w:eastAsia="en-GB"/>
          <w14:ligatures w14:val="standardContextual"/>
        </w:rPr>
      </w:pPr>
      <w:hyperlink w:anchor="_Toc173314950" w:history="1">
        <w:r w:rsidR="00A354A7" w:rsidRPr="00A354A7">
          <w:rPr>
            <w:rStyle w:val="Hyperlink"/>
            <w:rFonts w:ascii="Verdana" w:hAnsi="Verdana"/>
            <w:b/>
            <w:bCs/>
            <w:noProof/>
            <w:color w:val="002060"/>
            <w:sz w:val="20"/>
            <w:szCs w:val="20"/>
          </w:rPr>
          <w:t>Table 8: ACD outcome 2 Wider range of services delivered across a cluster, meeting population priorities and need, closer to home</w:t>
        </w:r>
        <w:r w:rsidR="00A354A7" w:rsidRPr="00A354A7">
          <w:rPr>
            <w:rFonts w:ascii="Verdana" w:hAnsi="Verdana"/>
            <w:b/>
            <w:bCs/>
            <w:noProof/>
            <w:webHidden/>
            <w:color w:val="002060"/>
            <w:sz w:val="20"/>
            <w:szCs w:val="20"/>
          </w:rPr>
          <w:tab/>
        </w:r>
        <w:r w:rsidR="00A354A7" w:rsidRPr="00A354A7">
          <w:rPr>
            <w:rFonts w:ascii="Verdana" w:hAnsi="Verdana"/>
            <w:b/>
            <w:bCs/>
            <w:noProof/>
            <w:webHidden/>
            <w:color w:val="002060"/>
            <w:sz w:val="20"/>
            <w:szCs w:val="20"/>
          </w:rPr>
          <w:fldChar w:fldCharType="begin"/>
        </w:r>
        <w:r w:rsidR="00A354A7" w:rsidRPr="00A354A7">
          <w:rPr>
            <w:rFonts w:ascii="Verdana" w:hAnsi="Verdana"/>
            <w:b/>
            <w:bCs/>
            <w:noProof/>
            <w:webHidden/>
            <w:color w:val="002060"/>
            <w:sz w:val="20"/>
            <w:szCs w:val="20"/>
          </w:rPr>
          <w:instrText xml:space="preserve"> PAGEREF _Toc173314950 \h </w:instrText>
        </w:r>
        <w:r w:rsidR="00A354A7" w:rsidRPr="00A354A7">
          <w:rPr>
            <w:rFonts w:ascii="Verdana" w:hAnsi="Verdana"/>
            <w:b/>
            <w:bCs/>
            <w:noProof/>
            <w:webHidden/>
            <w:color w:val="002060"/>
            <w:sz w:val="20"/>
            <w:szCs w:val="20"/>
          </w:rPr>
        </w:r>
        <w:r w:rsidR="00A354A7" w:rsidRPr="00A354A7">
          <w:rPr>
            <w:rFonts w:ascii="Verdana" w:hAnsi="Verdana"/>
            <w:b/>
            <w:bCs/>
            <w:noProof/>
            <w:webHidden/>
            <w:color w:val="002060"/>
            <w:sz w:val="20"/>
            <w:szCs w:val="20"/>
          </w:rPr>
          <w:fldChar w:fldCharType="separate"/>
        </w:r>
        <w:r w:rsidR="0096262F">
          <w:rPr>
            <w:rFonts w:ascii="Verdana" w:hAnsi="Verdana"/>
            <w:b/>
            <w:bCs/>
            <w:noProof/>
            <w:webHidden/>
            <w:color w:val="002060"/>
            <w:sz w:val="20"/>
            <w:szCs w:val="20"/>
          </w:rPr>
          <w:t>12</w:t>
        </w:r>
        <w:r w:rsidR="00A354A7" w:rsidRPr="00A354A7">
          <w:rPr>
            <w:rFonts w:ascii="Verdana" w:hAnsi="Verdana"/>
            <w:b/>
            <w:bCs/>
            <w:noProof/>
            <w:webHidden/>
            <w:color w:val="002060"/>
            <w:sz w:val="20"/>
            <w:szCs w:val="20"/>
          </w:rPr>
          <w:fldChar w:fldCharType="end"/>
        </w:r>
      </w:hyperlink>
    </w:p>
    <w:p w14:paraId="64D51969" w14:textId="7D5B3FA6" w:rsidR="00A354A7" w:rsidRPr="00A354A7" w:rsidRDefault="009511B8" w:rsidP="00A354A7">
      <w:pPr>
        <w:pStyle w:val="TableofFigures"/>
        <w:tabs>
          <w:tab w:val="right" w:leader="dot" w:pos="9020"/>
        </w:tabs>
        <w:spacing w:before="120"/>
        <w:rPr>
          <w:rFonts w:ascii="Verdana" w:eastAsiaTheme="minorEastAsia" w:hAnsi="Verdana" w:cstheme="minorBidi"/>
          <w:b/>
          <w:bCs/>
          <w:noProof/>
          <w:color w:val="002060"/>
          <w:kern w:val="2"/>
          <w:sz w:val="20"/>
          <w:szCs w:val="20"/>
          <w:lang w:eastAsia="en-GB"/>
          <w14:ligatures w14:val="standardContextual"/>
        </w:rPr>
      </w:pPr>
      <w:hyperlink w:anchor="_Toc173314951" w:history="1">
        <w:r w:rsidR="00A354A7" w:rsidRPr="00A354A7">
          <w:rPr>
            <w:rStyle w:val="Hyperlink"/>
            <w:rFonts w:ascii="Verdana" w:hAnsi="Verdana"/>
            <w:b/>
            <w:bCs/>
            <w:noProof/>
            <w:color w:val="002060"/>
            <w:sz w:val="20"/>
            <w:szCs w:val="20"/>
          </w:rPr>
          <w:t>Table 9: Tuckman’s Model of Team Development</w:t>
        </w:r>
        <w:r w:rsidR="00A354A7" w:rsidRPr="00A354A7">
          <w:rPr>
            <w:rFonts w:ascii="Verdana" w:hAnsi="Verdana"/>
            <w:b/>
            <w:bCs/>
            <w:noProof/>
            <w:webHidden/>
            <w:color w:val="002060"/>
            <w:sz w:val="20"/>
            <w:szCs w:val="20"/>
          </w:rPr>
          <w:tab/>
        </w:r>
        <w:r w:rsidR="00A354A7" w:rsidRPr="00A354A7">
          <w:rPr>
            <w:rFonts w:ascii="Verdana" w:hAnsi="Verdana"/>
            <w:b/>
            <w:bCs/>
            <w:noProof/>
            <w:webHidden/>
            <w:color w:val="002060"/>
            <w:sz w:val="20"/>
            <w:szCs w:val="20"/>
          </w:rPr>
          <w:fldChar w:fldCharType="begin"/>
        </w:r>
        <w:r w:rsidR="00A354A7" w:rsidRPr="00A354A7">
          <w:rPr>
            <w:rFonts w:ascii="Verdana" w:hAnsi="Verdana"/>
            <w:b/>
            <w:bCs/>
            <w:noProof/>
            <w:webHidden/>
            <w:color w:val="002060"/>
            <w:sz w:val="20"/>
            <w:szCs w:val="20"/>
          </w:rPr>
          <w:instrText xml:space="preserve"> PAGEREF _Toc173314951 \h </w:instrText>
        </w:r>
        <w:r w:rsidR="00A354A7" w:rsidRPr="00A354A7">
          <w:rPr>
            <w:rFonts w:ascii="Verdana" w:hAnsi="Verdana"/>
            <w:b/>
            <w:bCs/>
            <w:noProof/>
            <w:webHidden/>
            <w:color w:val="002060"/>
            <w:sz w:val="20"/>
            <w:szCs w:val="20"/>
          </w:rPr>
        </w:r>
        <w:r w:rsidR="00A354A7" w:rsidRPr="00A354A7">
          <w:rPr>
            <w:rFonts w:ascii="Verdana" w:hAnsi="Verdana"/>
            <w:b/>
            <w:bCs/>
            <w:noProof/>
            <w:webHidden/>
            <w:color w:val="002060"/>
            <w:sz w:val="20"/>
            <w:szCs w:val="20"/>
          </w:rPr>
          <w:fldChar w:fldCharType="separate"/>
        </w:r>
        <w:r w:rsidR="0096262F">
          <w:rPr>
            <w:rFonts w:ascii="Verdana" w:hAnsi="Verdana"/>
            <w:b/>
            <w:bCs/>
            <w:noProof/>
            <w:webHidden/>
            <w:color w:val="002060"/>
            <w:sz w:val="20"/>
            <w:szCs w:val="20"/>
          </w:rPr>
          <w:t>13</w:t>
        </w:r>
        <w:r w:rsidR="00A354A7" w:rsidRPr="00A354A7">
          <w:rPr>
            <w:rFonts w:ascii="Verdana" w:hAnsi="Verdana"/>
            <w:b/>
            <w:bCs/>
            <w:noProof/>
            <w:webHidden/>
            <w:color w:val="002060"/>
            <w:sz w:val="20"/>
            <w:szCs w:val="20"/>
          </w:rPr>
          <w:fldChar w:fldCharType="end"/>
        </w:r>
      </w:hyperlink>
    </w:p>
    <w:p w14:paraId="650FED82" w14:textId="5E3CBB64" w:rsidR="009A6FA1" w:rsidRDefault="009A6FA1" w:rsidP="00A354A7">
      <w:pPr>
        <w:spacing w:before="120" w:line="276" w:lineRule="auto"/>
        <w:jc w:val="center"/>
        <w:rPr>
          <w:rFonts w:ascii="Verdana" w:hAnsi="Verdana"/>
          <w:b/>
          <w:bCs/>
          <w:noProof/>
          <w:color w:val="002060"/>
          <w:sz w:val="24"/>
          <w:szCs w:val="24"/>
        </w:rPr>
        <w:sectPr w:rsidR="009A6FA1" w:rsidSect="00472596">
          <w:headerReference w:type="even" r:id="rId16"/>
          <w:headerReference w:type="default" r:id="rId17"/>
          <w:footerReference w:type="even" r:id="rId18"/>
          <w:footerReference w:type="default" r:id="rId19"/>
          <w:headerReference w:type="first" r:id="rId20"/>
          <w:footerReference w:type="first" r:id="rId21"/>
          <w:pgSz w:w="11910" w:h="16840"/>
          <w:pgMar w:top="1440" w:right="1440" w:bottom="1440" w:left="1440" w:header="720" w:footer="720" w:gutter="0"/>
          <w:cols w:space="720"/>
          <w:docGrid w:linePitch="299"/>
        </w:sectPr>
      </w:pPr>
      <w:r w:rsidRPr="00A354A7">
        <w:rPr>
          <w:rFonts w:ascii="Verdana" w:hAnsi="Verdana"/>
          <w:b/>
          <w:bCs/>
          <w:noProof/>
          <w:color w:val="002060"/>
        </w:rPr>
        <w:fldChar w:fldCharType="end"/>
      </w:r>
    </w:p>
    <w:p w14:paraId="54BC0BC3" w14:textId="66DA7A2B" w:rsidR="003B6099" w:rsidRPr="00E258E6" w:rsidRDefault="003B6099" w:rsidP="00261CFD">
      <w:pPr>
        <w:pStyle w:val="Heading1"/>
        <w:spacing w:before="100" w:beforeAutospacing="1" w:after="100" w:afterAutospacing="1"/>
        <w:rPr>
          <w:rFonts w:ascii="Verdana" w:hAnsi="Verdana"/>
          <w:b/>
          <w:bCs/>
          <w:noProof/>
          <w:color w:val="002060"/>
        </w:rPr>
      </w:pPr>
      <w:bookmarkStart w:id="2" w:name="_Toc173314894"/>
      <w:r w:rsidRPr="00E258E6">
        <w:rPr>
          <w:rFonts w:ascii="Verdana" w:hAnsi="Verdana"/>
          <w:b/>
          <w:bCs/>
          <w:noProof/>
          <w:color w:val="002060"/>
        </w:rPr>
        <w:lastRenderedPageBreak/>
        <w:t>Executive Summary</w:t>
      </w:r>
      <w:bookmarkEnd w:id="2"/>
    </w:p>
    <w:p w14:paraId="633B3D10" w14:textId="35F4A305" w:rsidR="00E258E6" w:rsidRPr="00700301" w:rsidRDefault="00E258E6"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sidRPr="00700301">
        <w:rPr>
          <w:rFonts w:ascii="Verdana" w:hAnsi="Verdana"/>
          <w:color w:val="002060"/>
          <w:sz w:val="24"/>
          <w:szCs w:val="24"/>
        </w:rPr>
        <w:t xml:space="preserve">Cluster self-reflection is one of the measures for monitoring and evaluation of the Primary Care Model for Wales </w:t>
      </w:r>
      <w:r w:rsidR="003B1661">
        <w:rPr>
          <w:rFonts w:ascii="Verdana" w:hAnsi="Verdana"/>
          <w:color w:val="002060"/>
          <w:sz w:val="24"/>
          <w:szCs w:val="24"/>
        </w:rPr>
        <w:t xml:space="preserve">(PCMW) </w:t>
      </w:r>
      <w:r w:rsidRPr="00700301">
        <w:rPr>
          <w:rFonts w:ascii="Verdana" w:hAnsi="Verdana"/>
          <w:color w:val="002060"/>
          <w:sz w:val="24"/>
          <w:szCs w:val="24"/>
        </w:rPr>
        <w:t>and Accelerated Cluster Development</w:t>
      </w:r>
      <w:r w:rsidR="00700301" w:rsidRPr="00700301">
        <w:rPr>
          <w:rFonts w:ascii="Verdana" w:hAnsi="Verdana"/>
          <w:color w:val="002060"/>
          <w:sz w:val="24"/>
          <w:szCs w:val="24"/>
        </w:rPr>
        <w:t xml:space="preserve"> </w:t>
      </w:r>
      <w:r w:rsidR="003B1661">
        <w:rPr>
          <w:rFonts w:ascii="Verdana" w:hAnsi="Verdana"/>
          <w:color w:val="002060"/>
          <w:sz w:val="24"/>
          <w:szCs w:val="24"/>
        </w:rPr>
        <w:t xml:space="preserve">(ACD) </w:t>
      </w:r>
      <w:r w:rsidR="00700301" w:rsidRPr="00700301">
        <w:rPr>
          <w:rFonts w:ascii="Verdana" w:hAnsi="Verdana"/>
          <w:color w:val="002060"/>
          <w:sz w:val="24"/>
          <w:szCs w:val="24"/>
        </w:rPr>
        <w:t xml:space="preserve">and </w:t>
      </w:r>
      <w:r w:rsidRPr="00700301">
        <w:rPr>
          <w:rFonts w:ascii="Verdana" w:hAnsi="Verdana"/>
          <w:color w:val="002060"/>
          <w:sz w:val="24"/>
          <w:szCs w:val="24"/>
        </w:rPr>
        <w:t>aim</w:t>
      </w:r>
      <w:r w:rsidR="00700301">
        <w:rPr>
          <w:rFonts w:ascii="Verdana" w:hAnsi="Verdana"/>
          <w:color w:val="002060"/>
          <w:sz w:val="24"/>
          <w:szCs w:val="24"/>
        </w:rPr>
        <w:t>ed</w:t>
      </w:r>
      <w:r w:rsidRPr="00700301">
        <w:rPr>
          <w:rFonts w:ascii="Verdana" w:hAnsi="Verdana"/>
          <w:color w:val="002060"/>
          <w:sz w:val="24"/>
          <w:szCs w:val="24"/>
        </w:rPr>
        <w:t xml:space="preserve"> to </w:t>
      </w:r>
      <w:r w:rsidR="00700301">
        <w:rPr>
          <w:rFonts w:ascii="Verdana" w:hAnsi="Verdana"/>
          <w:color w:val="002060"/>
          <w:sz w:val="24"/>
          <w:szCs w:val="24"/>
        </w:rPr>
        <w:t xml:space="preserve">provide a baseline of the maturity of cluster working and to identify </w:t>
      </w:r>
      <w:r w:rsidR="00700301" w:rsidRPr="00700301">
        <w:rPr>
          <w:rFonts w:ascii="Verdana" w:hAnsi="Verdana"/>
          <w:color w:val="002060"/>
          <w:sz w:val="24"/>
          <w:szCs w:val="24"/>
        </w:rPr>
        <w:t xml:space="preserve">system </w:t>
      </w:r>
      <w:r w:rsidRPr="00700301">
        <w:rPr>
          <w:rFonts w:ascii="Verdana" w:hAnsi="Verdana"/>
          <w:color w:val="002060"/>
          <w:sz w:val="24"/>
          <w:szCs w:val="24"/>
        </w:rPr>
        <w:t xml:space="preserve">barriers and enablers </w:t>
      </w:r>
    </w:p>
    <w:p w14:paraId="7A2D5D9F" w14:textId="58229F5B" w:rsidR="00E258E6" w:rsidRPr="00700301" w:rsidRDefault="00C63980"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sidRPr="00700301">
        <w:rPr>
          <w:rFonts w:ascii="Verdana" w:hAnsi="Verdana"/>
          <w:color w:val="002060"/>
          <w:sz w:val="24"/>
          <w:szCs w:val="24"/>
        </w:rPr>
        <w:t xml:space="preserve">Forty six </w:t>
      </w:r>
      <w:r w:rsidR="007D5F93">
        <w:rPr>
          <w:rFonts w:ascii="Verdana" w:hAnsi="Verdana"/>
          <w:color w:val="002060"/>
          <w:sz w:val="24"/>
          <w:szCs w:val="24"/>
        </w:rPr>
        <w:t xml:space="preserve">of the 60 </w:t>
      </w:r>
      <w:r w:rsidRPr="00700301">
        <w:rPr>
          <w:rFonts w:ascii="Verdana" w:hAnsi="Verdana"/>
          <w:color w:val="002060"/>
          <w:sz w:val="24"/>
          <w:szCs w:val="24"/>
        </w:rPr>
        <w:t xml:space="preserve">clusters submitted responses and a wide range of professional groups engaged in </w:t>
      </w:r>
      <w:r w:rsidR="00700301" w:rsidRPr="00700301">
        <w:rPr>
          <w:rFonts w:ascii="Verdana" w:hAnsi="Verdana"/>
          <w:color w:val="002060"/>
          <w:sz w:val="24"/>
          <w:szCs w:val="24"/>
        </w:rPr>
        <w:t xml:space="preserve">the process, </w:t>
      </w:r>
      <w:r w:rsidRPr="00700301">
        <w:rPr>
          <w:rFonts w:ascii="Verdana" w:hAnsi="Verdana"/>
          <w:color w:val="002060"/>
          <w:sz w:val="24"/>
          <w:szCs w:val="24"/>
        </w:rPr>
        <w:t>provid</w:t>
      </w:r>
      <w:r w:rsidR="00700301">
        <w:rPr>
          <w:rFonts w:ascii="Verdana" w:hAnsi="Verdana"/>
          <w:color w:val="002060"/>
          <w:sz w:val="24"/>
          <w:szCs w:val="24"/>
        </w:rPr>
        <w:t>ing</w:t>
      </w:r>
      <w:r w:rsidRPr="00700301">
        <w:rPr>
          <w:rFonts w:ascii="Verdana" w:hAnsi="Verdana"/>
          <w:color w:val="002060"/>
          <w:sz w:val="24"/>
          <w:szCs w:val="24"/>
        </w:rPr>
        <w:t xml:space="preserve"> confidence that the results are representative of the current situation for cluster working</w:t>
      </w:r>
      <w:r w:rsidR="00E258E6" w:rsidRPr="00700301">
        <w:rPr>
          <w:rFonts w:ascii="Verdana" w:hAnsi="Verdana"/>
          <w:color w:val="002060"/>
          <w:sz w:val="24"/>
          <w:szCs w:val="24"/>
        </w:rPr>
        <w:t xml:space="preserve"> </w:t>
      </w:r>
      <w:r w:rsidR="00700301">
        <w:rPr>
          <w:rFonts w:ascii="Verdana" w:hAnsi="Verdana"/>
          <w:color w:val="002060"/>
          <w:sz w:val="24"/>
          <w:szCs w:val="24"/>
        </w:rPr>
        <w:t>in Wales</w:t>
      </w:r>
    </w:p>
    <w:p w14:paraId="4431E576" w14:textId="5960E12E" w:rsidR="00E56847" w:rsidRDefault="00C63980"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sidRPr="00E258E6">
        <w:rPr>
          <w:rFonts w:ascii="Verdana" w:hAnsi="Verdana"/>
          <w:color w:val="002060"/>
          <w:sz w:val="24"/>
          <w:szCs w:val="24"/>
        </w:rPr>
        <w:t xml:space="preserve">The majority of clusters rated themselves as either foundation or developing across all PCMW </w:t>
      </w:r>
      <w:r w:rsidR="00E65EEA">
        <w:rPr>
          <w:rFonts w:ascii="Verdana" w:hAnsi="Verdana"/>
          <w:color w:val="002060"/>
          <w:sz w:val="24"/>
          <w:szCs w:val="24"/>
        </w:rPr>
        <w:t xml:space="preserve">and ACD </w:t>
      </w:r>
      <w:r w:rsidRPr="00E258E6">
        <w:rPr>
          <w:rFonts w:ascii="Verdana" w:hAnsi="Verdana"/>
          <w:color w:val="002060"/>
          <w:sz w:val="24"/>
          <w:szCs w:val="24"/>
        </w:rPr>
        <w:t xml:space="preserve">outcomes </w:t>
      </w:r>
    </w:p>
    <w:p w14:paraId="29D6D16E" w14:textId="007388BE" w:rsidR="00E56847" w:rsidRPr="00E56847" w:rsidRDefault="00E56847"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sidRPr="00E56847">
        <w:rPr>
          <w:rFonts w:ascii="Verdana" w:hAnsi="Verdana"/>
          <w:color w:val="002060"/>
          <w:sz w:val="24"/>
          <w:szCs w:val="24"/>
        </w:rPr>
        <w:t xml:space="preserve">No </w:t>
      </w:r>
      <w:r>
        <w:rPr>
          <w:rFonts w:ascii="Verdana" w:hAnsi="Verdana"/>
          <w:color w:val="002060"/>
          <w:sz w:val="24"/>
          <w:szCs w:val="24"/>
        </w:rPr>
        <w:t xml:space="preserve">PMW or </w:t>
      </w:r>
      <w:r w:rsidRPr="00E56847">
        <w:rPr>
          <w:rFonts w:ascii="Verdana" w:hAnsi="Verdana"/>
          <w:color w:val="002060"/>
          <w:sz w:val="24"/>
          <w:szCs w:val="24"/>
        </w:rPr>
        <w:t xml:space="preserve">ACD outcome was identified overall as mature by clusters </w:t>
      </w:r>
    </w:p>
    <w:p w14:paraId="420F2A8B" w14:textId="5890983C" w:rsidR="00E56847" w:rsidRDefault="00E56847"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sidRPr="00E56847">
        <w:rPr>
          <w:rFonts w:ascii="Verdana" w:hAnsi="Verdana"/>
          <w:color w:val="002060"/>
          <w:sz w:val="24"/>
          <w:szCs w:val="24"/>
        </w:rPr>
        <w:t xml:space="preserve">Three outcomes </w:t>
      </w:r>
      <w:r w:rsidR="00647615">
        <w:rPr>
          <w:rFonts w:ascii="Verdana" w:hAnsi="Verdana"/>
          <w:color w:val="002060"/>
          <w:sz w:val="24"/>
          <w:szCs w:val="24"/>
        </w:rPr>
        <w:t>were rated overall as pre-foundation</w:t>
      </w:r>
      <w:r w:rsidRPr="00E56847">
        <w:rPr>
          <w:rFonts w:ascii="Verdana" w:hAnsi="Verdana"/>
          <w:color w:val="002060"/>
          <w:sz w:val="24"/>
          <w:szCs w:val="24"/>
        </w:rPr>
        <w:t xml:space="preserve"> (PCMW outcome 7: Quality Out of Hours</w:t>
      </w:r>
      <w:r>
        <w:rPr>
          <w:rFonts w:ascii="Verdana" w:hAnsi="Verdana"/>
          <w:color w:val="002060"/>
          <w:sz w:val="24"/>
          <w:szCs w:val="24"/>
        </w:rPr>
        <w:t>,</w:t>
      </w:r>
      <w:r w:rsidRPr="00E56847">
        <w:rPr>
          <w:rFonts w:ascii="Verdana" w:hAnsi="Verdana"/>
          <w:color w:val="002060"/>
          <w:sz w:val="24"/>
          <w:szCs w:val="24"/>
        </w:rPr>
        <w:t xml:space="preserve"> PCMW </w:t>
      </w:r>
      <w:r w:rsidR="00C63980" w:rsidRPr="00E56847">
        <w:rPr>
          <w:rFonts w:ascii="Verdana" w:hAnsi="Verdana"/>
          <w:color w:val="002060"/>
          <w:sz w:val="24"/>
          <w:szCs w:val="24"/>
        </w:rPr>
        <w:t>outcome 12</w:t>
      </w:r>
      <w:r w:rsidRPr="00E56847">
        <w:rPr>
          <w:rFonts w:ascii="Verdana" w:hAnsi="Verdana"/>
          <w:color w:val="002060"/>
          <w:sz w:val="24"/>
          <w:szCs w:val="24"/>
        </w:rPr>
        <w:t xml:space="preserve">: </w:t>
      </w:r>
      <w:r w:rsidR="00C63980" w:rsidRPr="00E56847">
        <w:rPr>
          <w:rFonts w:ascii="Verdana" w:hAnsi="Verdana"/>
          <w:color w:val="002060"/>
          <w:sz w:val="24"/>
          <w:szCs w:val="24"/>
        </w:rPr>
        <w:t>Ease of access to community diagnostics supporting high quality care</w:t>
      </w:r>
      <w:r>
        <w:rPr>
          <w:rFonts w:ascii="Verdana" w:hAnsi="Verdana"/>
          <w:color w:val="002060"/>
          <w:sz w:val="24"/>
          <w:szCs w:val="24"/>
        </w:rPr>
        <w:t xml:space="preserve"> </w:t>
      </w:r>
      <w:r w:rsidRPr="00E56847">
        <w:rPr>
          <w:rFonts w:ascii="Verdana" w:hAnsi="Verdana"/>
          <w:color w:val="002060"/>
          <w:sz w:val="24"/>
          <w:szCs w:val="24"/>
        </w:rPr>
        <w:t xml:space="preserve">and </w:t>
      </w:r>
      <w:r w:rsidR="00C63980" w:rsidRPr="00E56847">
        <w:rPr>
          <w:rFonts w:ascii="Verdana" w:hAnsi="Verdana"/>
          <w:color w:val="002060"/>
          <w:sz w:val="24"/>
          <w:szCs w:val="24"/>
        </w:rPr>
        <w:t xml:space="preserve">ACD </w:t>
      </w:r>
      <w:r w:rsidR="00700301" w:rsidRPr="00E56847">
        <w:rPr>
          <w:rFonts w:ascii="Verdana" w:hAnsi="Verdana"/>
          <w:color w:val="002060"/>
          <w:sz w:val="24"/>
          <w:szCs w:val="24"/>
        </w:rPr>
        <w:t>o</w:t>
      </w:r>
      <w:r w:rsidR="00C63980" w:rsidRPr="00E56847">
        <w:rPr>
          <w:rFonts w:ascii="Verdana" w:hAnsi="Verdana"/>
          <w:color w:val="002060"/>
          <w:sz w:val="24"/>
          <w:szCs w:val="24"/>
        </w:rPr>
        <w:t xml:space="preserve">utcome 7: Empowered clusters with increased autonomy, </w:t>
      </w:r>
      <w:r w:rsidR="003C04ED" w:rsidRPr="00E56847">
        <w:rPr>
          <w:rFonts w:ascii="Verdana" w:hAnsi="Verdana"/>
          <w:color w:val="002060"/>
          <w:sz w:val="24"/>
          <w:szCs w:val="24"/>
        </w:rPr>
        <w:t>flexibility,</w:t>
      </w:r>
      <w:r w:rsidR="00C63980" w:rsidRPr="00E56847">
        <w:rPr>
          <w:rFonts w:ascii="Verdana" w:hAnsi="Verdana"/>
          <w:color w:val="002060"/>
          <w:sz w:val="24"/>
          <w:szCs w:val="24"/>
        </w:rPr>
        <w:t xml:space="preserve"> and vision</w:t>
      </w:r>
      <w:r>
        <w:rPr>
          <w:rFonts w:ascii="Verdana" w:hAnsi="Verdana"/>
          <w:color w:val="002060"/>
          <w:sz w:val="24"/>
          <w:szCs w:val="24"/>
        </w:rPr>
        <w:t>)</w:t>
      </w:r>
    </w:p>
    <w:p w14:paraId="35635923" w14:textId="755490A1" w:rsidR="003C04ED" w:rsidRDefault="005B009A"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sidRPr="003C04ED">
        <w:rPr>
          <w:rFonts w:ascii="Verdana" w:hAnsi="Verdana"/>
          <w:color w:val="002060"/>
          <w:sz w:val="24"/>
          <w:szCs w:val="24"/>
        </w:rPr>
        <w:t xml:space="preserve">Most clusters reported their team development stage as norming </w:t>
      </w:r>
      <w:r w:rsidR="00647615">
        <w:rPr>
          <w:rFonts w:ascii="Verdana" w:hAnsi="Verdana"/>
          <w:color w:val="002060"/>
          <w:sz w:val="24"/>
          <w:szCs w:val="24"/>
        </w:rPr>
        <w:t xml:space="preserve">(n=26) </w:t>
      </w:r>
      <w:r w:rsidR="003C04ED">
        <w:rPr>
          <w:rFonts w:ascii="Verdana" w:hAnsi="Verdana"/>
          <w:color w:val="002060"/>
          <w:sz w:val="24"/>
          <w:szCs w:val="24"/>
        </w:rPr>
        <w:t>and o</w:t>
      </w:r>
      <w:r w:rsidRPr="003C04ED">
        <w:rPr>
          <w:rFonts w:ascii="Verdana" w:hAnsi="Verdana"/>
          <w:color w:val="002060"/>
          <w:sz w:val="24"/>
          <w:szCs w:val="24"/>
        </w:rPr>
        <w:t>nly four clusters described their team development as performing</w:t>
      </w:r>
    </w:p>
    <w:p w14:paraId="71E9C87E" w14:textId="3BDEB680" w:rsidR="003C04ED" w:rsidRDefault="003C04ED"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sidRPr="003C04ED">
        <w:rPr>
          <w:rFonts w:ascii="Verdana" w:hAnsi="Verdana"/>
          <w:color w:val="002060"/>
          <w:sz w:val="24"/>
          <w:szCs w:val="24"/>
        </w:rPr>
        <w:t>Five system barriers were identified</w:t>
      </w:r>
      <w:r w:rsidR="00E56847">
        <w:rPr>
          <w:rFonts w:ascii="Verdana" w:hAnsi="Verdana"/>
          <w:color w:val="002060"/>
          <w:sz w:val="24"/>
          <w:szCs w:val="24"/>
        </w:rPr>
        <w:t>:</w:t>
      </w:r>
      <w:r w:rsidR="00700301">
        <w:rPr>
          <w:rFonts w:ascii="Verdana" w:hAnsi="Verdana"/>
          <w:color w:val="002060"/>
          <w:sz w:val="24"/>
          <w:szCs w:val="24"/>
        </w:rPr>
        <w:t xml:space="preserve"> </w:t>
      </w:r>
      <w:r w:rsidRPr="003C04ED">
        <w:rPr>
          <w:rFonts w:ascii="Verdana" w:hAnsi="Verdana"/>
          <w:color w:val="002060"/>
          <w:sz w:val="24"/>
          <w:szCs w:val="24"/>
        </w:rPr>
        <w:t>funding,</w:t>
      </w:r>
      <w:r w:rsidRPr="003C04ED">
        <w:t xml:space="preserve"> </w:t>
      </w:r>
      <w:r w:rsidRPr="003C04ED">
        <w:rPr>
          <w:rFonts w:ascii="Verdana" w:hAnsi="Verdana"/>
          <w:color w:val="002060"/>
          <w:sz w:val="24"/>
          <w:szCs w:val="24"/>
        </w:rPr>
        <w:t>engagement, lack of clarity, lack of time and bureaucracy</w:t>
      </w:r>
    </w:p>
    <w:p w14:paraId="29717021" w14:textId="77777777" w:rsidR="003C04ED" w:rsidRDefault="005B009A"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sidRPr="003C04ED">
        <w:rPr>
          <w:rFonts w:ascii="Verdana" w:hAnsi="Verdana"/>
          <w:color w:val="002060"/>
          <w:sz w:val="24"/>
          <w:szCs w:val="24"/>
        </w:rPr>
        <w:t>37 out of 46 responses listed funding as a significant barrier to cluster working</w:t>
      </w:r>
    </w:p>
    <w:p w14:paraId="439136EE" w14:textId="63B08D9D" w:rsidR="003C04ED" w:rsidRDefault="00783702"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sidRPr="003C04ED">
        <w:rPr>
          <w:rFonts w:ascii="Verdana" w:hAnsi="Verdana"/>
          <w:color w:val="002060"/>
          <w:sz w:val="24"/>
          <w:szCs w:val="24"/>
        </w:rPr>
        <w:t xml:space="preserve">The barriers </w:t>
      </w:r>
      <w:r w:rsidR="004A2BE6" w:rsidRPr="003C04ED">
        <w:rPr>
          <w:rFonts w:ascii="Verdana" w:hAnsi="Verdana"/>
          <w:color w:val="002060"/>
          <w:sz w:val="24"/>
          <w:szCs w:val="24"/>
        </w:rPr>
        <w:t xml:space="preserve">to </w:t>
      </w:r>
      <w:r w:rsidRPr="003C04ED">
        <w:rPr>
          <w:rFonts w:ascii="Verdana" w:hAnsi="Verdana"/>
          <w:color w:val="002060"/>
          <w:sz w:val="24"/>
          <w:szCs w:val="24"/>
        </w:rPr>
        <w:t xml:space="preserve">cluster working </w:t>
      </w:r>
      <w:r w:rsidR="004A2BE6" w:rsidRPr="003C04ED">
        <w:rPr>
          <w:rFonts w:ascii="Verdana" w:hAnsi="Verdana"/>
          <w:color w:val="002060"/>
          <w:sz w:val="24"/>
          <w:szCs w:val="24"/>
        </w:rPr>
        <w:t>were</w:t>
      </w:r>
      <w:r w:rsidRPr="003C04ED">
        <w:rPr>
          <w:rFonts w:ascii="Verdana" w:hAnsi="Verdana"/>
          <w:color w:val="002060"/>
          <w:sz w:val="24"/>
          <w:szCs w:val="24"/>
        </w:rPr>
        <w:t xml:space="preserve"> identified as having a negative impact on innovation, project development and implementation, a negative impact on staff morale </w:t>
      </w:r>
      <w:r w:rsidR="00700301">
        <w:rPr>
          <w:rFonts w:ascii="Verdana" w:hAnsi="Verdana"/>
          <w:color w:val="002060"/>
          <w:sz w:val="24"/>
          <w:szCs w:val="24"/>
        </w:rPr>
        <w:t xml:space="preserve">and subsequently </w:t>
      </w:r>
      <w:r w:rsidR="004A2BE6" w:rsidRPr="003C04ED">
        <w:rPr>
          <w:rFonts w:ascii="Verdana" w:hAnsi="Verdana"/>
          <w:color w:val="002060"/>
          <w:sz w:val="24"/>
          <w:szCs w:val="24"/>
        </w:rPr>
        <w:t>a negative impact on patient</w:t>
      </w:r>
      <w:r w:rsidR="00700301">
        <w:rPr>
          <w:rFonts w:ascii="Verdana" w:hAnsi="Verdana"/>
          <w:color w:val="002060"/>
          <w:sz w:val="24"/>
          <w:szCs w:val="24"/>
        </w:rPr>
        <w:t>s</w:t>
      </w:r>
    </w:p>
    <w:p w14:paraId="4782266B" w14:textId="6A0C2D4E" w:rsidR="00700301" w:rsidRDefault="003C04ED"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pPr>
      <w:r>
        <w:rPr>
          <w:rFonts w:ascii="Verdana" w:hAnsi="Verdana"/>
          <w:color w:val="002060"/>
          <w:sz w:val="24"/>
          <w:szCs w:val="24"/>
        </w:rPr>
        <w:t>F</w:t>
      </w:r>
      <w:r w:rsidR="004A2BE6" w:rsidRPr="003C04ED">
        <w:rPr>
          <w:rFonts w:ascii="Verdana" w:hAnsi="Verdana"/>
          <w:color w:val="002060"/>
          <w:sz w:val="24"/>
          <w:szCs w:val="24"/>
        </w:rPr>
        <w:t xml:space="preserve">ive enablers </w:t>
      </w:r>
      <w:r>
        <w:rPr>
          <w:rFonts w:ascii="Verdana" w:hAnsi="Verdana"/>
          <w:color w:val="002060"/>
          <w:sz w:val="24"/>
          <w:szCs w:val="24"/>
        </w:rPr>
        <w:t>were identified</w:t>
      </w:r>
      <w:r w:rsidR="00E56847">
        <w:rPr>
          <w:rFonts w:ascii="Verdana" w:hAnsi="Verdana"/>
          <w:color w:val="002060"/>
          <w:sz w:val="24"/>
          <w:szCs w:val="24"/>
        </w:rPr>
        <w:t>:</w:t>
      </w:r>
      <w:r w:rsidRPr="003C04ED">
        <w:rPr>
          <w:rFonts w:ascii="Verdana" w:hAnsi="Verdana"/>
          <w:color w:val="002060"/>
          <w:sz w:val="24"/>
          <w:szCs w:val="24"/>
        </w:rPr>
        <w:t xml:space="preserve"> w</w:t>
      </w:r>
      <w:r w:rsidR="004A2BE6" w:rsidRPr="003C04ED">
        <w:rPr>
          <w:rFonts w:ascii="Verdana" w:hAnsi="Verdana"/>
          <w:color w:val="002060"/>
          <w:sz w:val="24"/>
          <w:szCs w:val="24"/>
        </w:rPr>
        <w:t>ays of working</w:t>
      </w:r>
      <w:r w:rsidRPr="003C04ED">
        <w:rPr>
          <w:rFonts w:ascii="Verdana" w:hAnsi="Verdana"/>
          <w:color w:val="002060"/>
          <w:sz w:val="24"/>
          <w:szCs w:val="24"/>
        </w:rPr>
        <w:t>, i</w:t>
      </w:r>
      <w:r w:rsidR="004A2BE6" w:rsidRPr="003C04ED">
        <w:rPr>
          <w:rFonts w:ascii="Verdana" w:hAnsi="Verdana"/>
          <w:color w:val="002060"/>
          <w:sz w:val="24"/>
          <w:szCs w:val="24"/>
        </w:rPr>
        <w:t>nterprofessional working relationships</w:t>
      </w:r>
      <w:r w:rsidRPr="003C04ED">
        <w:rPr>
          <w:rFonts w:ascii="Verdana" w:hAnsi="Verdana"/>
          <w:color w:val="002060"/>
          <w:sz w:val="24"/>
          <w:szCs w:val="24"/>
        </w:rPr>
        <w:t>, l</w:t>
      </w:r>
      <w:r w:rsidR="004A2BE6" w:rsidRPr="003C04ED">
        <w:rPr>
          <w:rFonts w:ascii="Verdana" w:hAnsi="Verdana"/>
          <w:color w:val="002060"/>
          <w:sz w:val="24"/>
          <w:szCs w:val="24"/>
        </w:rPr>
        <w:t>eadership</w:t>
      </w:r>
      <w:r w:rsidRPr="003C04ED">
        <w:rPr>
          <w:rFonts w:ascii="Verdana" w:hAnsi="Verdana"/>
          <w:color w:val="002060"/>
          <w:sz w:val="24"/>
          <w:szCs w:val="24"/>
        </w:rPr>
        <w:t>, e</w:t>
      </w:r>
      <w:r w:rsidR="004A2BE6" w:rsidRPr="003C04ED">
        <w:rPr>
          <w:rFonts w:ascii="Verdana" w:hAnsi="Verdana"/>
          <w:color w:val="002060"/>
          <w:sz w:val="24"/>
          <w:szCs w:val="24"/>
        </w:rPr>
        <w:t xml:space="preserve">ngagement with stakeholders outside of the </w:t>
      </w:r>
      <w:r w:rsidRPr="003C04ED">
        <w:rPr>
          <w:rFonts w:ascii="Verdana" w:hAnsi="Verdana"/>
          <w:color w:val="002060"/>
          <w:sz w:val="24"/>
          <w:szCs w:val="24"/>
        </w:rPr>
        <w:t>c</w:t>
      </w:r>
      <w:r w:rsidR="004A2BE6" w:rsidRPr="003C04ED">
        <w:rPr>
          <w:rFonts w:ascii="Verdana" w:hAnsi="Verdana"/>
          <w:color w:val="002060"/>
          <w:sz w:val="24"/>
          <w:szCs w:val="24"/>
        </w:rPr>
        <w:t>luster</w:t>
      </w:r>
      <w:r w:rsidRPr="003C04ED">
        <w:rPr>
          <w:rFonts w:ascii="Verdana" w:hAnsi="Verdana"/>
          <w:color w:val="002060"/>
          <w:sz w:val="24"/>
          <w:szCs w:val="24"/>
        </w:rPr>
        <w:t xml:space="preserve"> and the </w:t>
      </w:r>
      <w:r w:rsidR="004A2BE6" w:rsidRPr="003C04ED">
        <w:rPr>
          <w:rFonts w:ascii="Verdana" w:hAnsi="Verdana"/>
          <w:color w:val="002060"/>
          <w:sz w:val="24"/>
          <w:szCs w:val="24"/>
        </w:rPr>
        <w:t>value of individuals</w:t>
      </w:r>
    </w:p>
    <w:p w14:paraId="036CC169" w14:textId="7340F44B" w:rsidR="00283D07" w:rsidRPr="00700301" w:rsidRDefault="00283D07" w:rsidP="003B1661">
      <w:pPr>
        <w:pStyle w:val="ListParagraph"/>
        <w:numPr>
          <w:ilvl w:val="0"/>
          <w:numId w:val="7"/>
        </w:numPr>
        <w:spacing w:before="100" w:beforeAutospacing="1" w:after="100" w:afterAutospacing="1" w:line="276" w:lineRule="auto"/>
        <w:ind w:left="470" w:hanging="357"/>
        <w:jc w:val="both"/>
        <w:rPr>
          <w:rFonts w:ascii="Verdana" w:hAnsi="Verdana"/>
          <w:color w:val="002060"/>
          <w:sz w:val="24"/>
          <w:szCs w:val="24"/>
        </w:rPr>
        <w:sectPr w:rsidR="00283D07" w:rsidRPr="00700301" w:rsidSect="00472596">
          <w:pgSz w:w="11910" w:h="16840"/>
          <w:pgMar w:top="1440" w:right="1440" w:bottom="1440" w:left="1440" w:header="720" w:footer="720" w:gutter="0"/>
          <w:cols w:space="720"/>
          <w:docGrid w:linePitch="299"/>
        </w:sectPr>
      </w:pPr>
      <w:r w:rsidRPr="00700301">
        <w:rPr>
          <w:rFonts w:ascii="Verdana" w:hAnsi="Verdana"/>
          <w:color w:val="002060"/>
          <w:sz w:val="24"/>
          <w:szCs w:val="24"/>
        </w:rPr>
        <w:t xml:space="preserve">Clusters identified </w:t>
      </w:r>
      <w:r w:rsidR="00E56847">
        <w:rPr>
          <w:rFonts w:ascii="Verdana" w:hAnsi="Verdana"/>
          <w:color w:val="002060"/>
          <w:sz w:val="24"/>
          <w:szCs w:val="24"/>
        </w:rPr>
        <w:t>that</w:t>
      </w:r>
      <w:r w:rsidR="00700301">
        <w:rPr>
          <w:rFonts w:ascii="Verdana" w:hAnsi="Verdana"/>
          <w:color w:val="002060"/>
          <w:sz w:val="24"/>
          <w:szCs w:val="24"/>
        </w:rPr>
        <w:t xml:space="preserve"> </w:t>
      </w:r>
      <w:r w:rsidRPr="00700301">
        <w:rPr>
          <w:rFonts w:ascii="Verdana" w:hAnsi="Verdana"/>
          <w:color w:val="002060"/>
          <w:sz w:val="24"/>
          <w:szCs w:val="24"/>
        </w:rPr>
        <w:t>increased autonomy to make decisions and manage finances</w:t>
      </w:r>
      <w:r w:rsidR="00700301">
        <w:rPr>
          <w:rFonts w:ascii="Verdana" w:hAnsi="Verdana"/>
          <w:color w:val="002060"/>
          <w:sz w:val="24"/>
          <w:szCs w:val="24"/>
        </w:rPr>
        <w:t>,</w:t>
      </w:r>
      <w:r w:rsidRPr="00700301">
        <w:rPr>
          <w:rFonts w:ascii="Verdana" w:hAnsi="Verdana"/>
          <w:color w:val="002060"/>
          <w:sz w:val="24"/>
          <w:szCs w:val="24"/>
        </w:rPr>
        <w:t xml:space="preserve"> reduc</w:t>
      </w:r>
      <w:r w:rsidR="00700301">
        <w:rPr>
          <w:rFonts w:ascii="Verdana" w:hAnsi="Verdana"/>
          <w:color w:val="002060"/>
          <w:sz w:val="24"/>
          <w:szCs w:val="24"/>
        </w:rPr>
        <w:t>ed b</w:t>
      </w:r>
      <w:r w:rsidRPr="00700301">
        <w:rPr>
          <w:rFonts w:ascii="Verdana" w:hAnsi="Verdana"/>
          <w:color w:val="002060"/>
          <w:sz w:val="24"/>
          <w:szCs w:val="24"/>
        </w:rPr>
        <w:t>ureaucracy</w:t>
      </w:r>
      <w:r w:rsidR="00700301">
        <w:rPr>
          <w:rFonts w:ascii="Verdana" w:hAnsi="Verdana"/>
          <w:color w:val="002060"/>
          <w:sz w:val="24"/>
          <w:szCs w:val="24"/>
        </w:rPr>
        <w:t>,</w:t>
      </w:r>
      <w:r w:rsidRPr="00700301">
        <w:rPr>
          <w:rFonts w:ascii="Verdana" w:hAnsi="Verdana"/>
          <w:color w:val="002060"/>
          <w:sz w:val="24"/>
          <w:szCs w:val="24"/>
        </w:rPr>
        <w:t xml:space="preserve"> access to sustainable resources</w:t>
      </w:r>
      <w:r w:rsidR="00700301">
        <w:rPr>
          <w:rFonts w:ascii="Verdana" w:hAnsi="Verdana"/>
          <w:color w:val="002060"/>
          <w:sz w:val="24"/>
          <w:szCs w:val="24"/>
        </w:rPr>
        <w:t>,</w:t>
      </w:r>
      <w:r w:rsidRPr="00700301">
        <w:rPr>
          <w:rFonts w:ascii="Verdana" w:hAnsi="Verdana"/>
          <w:color w:val="002060"/>
          <w:sz w:val="24"/>
          <w:szCs w:val="24"/>
        </w:rPr>
        <w:t xml:space="preserve"> agreed and established ways of working</w:t>
      </w:r>
      <w:r w:rsidR="00700301">
        <w:rPr>
          <w:rFonts w:ascii="Verdana" w:hAnsi="Verdana"/>
          <w:color w:val="002060"/>
          <w:sz w:val="24"/>
          <w:szCs w:val="24"/>
        </w:rPr>
        <w:t>,</w:t>
      </w:r>
      <w:r w:rsidRPr="00700301">
        <w:rPr>
          <w:rFonts w:ascii="Verdana" w:hAnsi="Verdana"/>
          <w:color w:val="002060"/>
          <w:sz w:val="24"/>
          <w:szCs w:val="24"/>
        </w:rPr>
        <w:t xml:space="preserve"> and strengthening the role of the cluster</w:t>
      </w:r>
      <w:r w:rsidR="00E56847">
        <w:rPr>
          <w:rFonts w:ascii="Verdana" w:hAnsi="Verdana"/>
          <w:color w:val="002060"/>
          <w:sz w:val="24"/>
          <w:szCs w:val="24"/>
        </w:rPr>
        <w:t xml:space="preserve"> would all strengthen cluster working.</w:t>
      </w:r>
    </w:p>
    <w:p w14:paraId="1200710E" w14:textId="4E41F167" w:rsidR="001379F2" w:rsidRPr="00261CFD" w:rsidRDefault="001379F2" w:rsidP="00261CFD">
      <w:pPr>
        <w:pStyle w:val="Heading1"/>
        <w:spacing w:before="100" w:beforeAutospacing="1" w:after="100" w:afterAutospacing="1"/>
        <w:rPr>
          <w:rFonts w:ascii="Verdana" w:hAnsi="Verdana"/>
          <w:b/>
          <w:bCs/>
          <w:noProof/>
          <w:color w:val="002060"/>
        </w:rPr>
      </w:pPr>
      <w:bookmarkStart w:id="3" w:name="_Toc173314895"/>
      <w:r w:rsidRPr="00261CFD">
        <w:rPr>
          <w:rFonts w:ascii="Verdana" w:hAnsi="Verdana"/>
          <w:b/>
          <w:bCs/>
          <w:noProof/>
          <w:color w:val="002060"/>
        </w:rPr>
        <w:lastRenderedPageBreak/>
        <w:t>Introdu</w:t>
      </w:r>
      <w:r w:rsidR="00597C93" w:rsidRPr="00261CFD">
        <w:rPr>
          <w:rFonts w:ascii="Verdana" w:hAnsi="Verdana"/>
          <w:b/>
          <w:bCs/>
          <w:noProof/>
          <w:color w:val="002060"/>
        </w:rPr>
        <w:t>c</w:t>
      </w:r>
      <w:r w:rsidRPr="00261CFD">
        <w:rPr>
          <w:rFonts w:ascii="Verdana" w:hAnsi="Verdana"/>
          <w:b/>
          <w:bCs/>
          <w:noProof/>
          <w:color w:val="002060"/>
        </w:rPr>
        <w:t>tion</w:t>
      </w:r>
      <w:bookmarkEnd w:id="3"/>
      <w:r w:rsidRPr="00261CFD">
        <w:rPr>
          <w:rFonts w:ascii="Verdana" w:hAnsi="Verdana"/>
          <w:b/>
          <w:bCs/>
          <w:noProof/>
          <w:color w:val="002060"/>
        </w:rPr>
        <w:t xml:space="preserve"> </w:t>
      </w:r>
    </w:p>
    <w:p w14:paraId="6614A08B" w14:textId="331455D6" w:rsidR="001379F2" w:rsidRPr="00921E37" w:rsidRDefault="00D20177" w:rsidP="003B6099">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This report summarises the outputs from cluster self-reflection at an all-Wales level. Cluster self-reflection aimed to enable cluster leads and cluster members to come together to reflect on their experiences of cluster working</w:t>
      </w:r>
      <w:r w:rsidR="00CE34C1" w:rsidRPr="00921E37">
        <w:rPr>
          <w:rFonts w:ascii="Verdana" w:hAnsi="Verdana"/>
          <w:noProof/>
          <w:color w:val="002060"/>
          <w:sz w:val="24"/>
          <w:szCs w:val="24"/>
        </w:rPr>
        <w:t xml:space="preserve"> and</w:t>
      </w:r>
      <w:r w:rsidRPr="00921E37">
        <w:rPr>
          <w:rFonts w:ascii="Verdana" w:hAnsi="Verdana"/>
          <w:noProof/>
          <w:color w:val="002060"/>
          <w:sz w:val="24"/>
          <w:szCs w:val="24"/>
        </w:rPr>
        <w:t xml:space="preserve"> team development</w:t>
      </w:r>
      <w:r w:rsidR="00CE34C1" w:rsidRPr="00921E37">
        <w:rPr>
          <w:rFonts w:ascii="Verdana" w:hAnsi="Verdana"/>
          <w:noProof/>
          <w:color w:val="002060"/>
          <w:sz w:val="24"/>
          <w:szCs w:val="24"/>
        </w:rPr>
        <w:t>,</w:t>
      </w:r>
      <w:r w:rsidRPr="00921E37">
        <w:rPr>
          <w:rFonts w:ascii="Verdana" w:hAnsi="Verdana"/>
          <w:noProof/>
          <w:color w:val="002060"/>
          <w:sz w:val="24"/>
          <w:szCs w:val="24"/>
        </w:rPr>
        <w:t xml:space="preserve"> and identify existing barriers and enablers which </w:t>
      </w:r>
      <w:r w:rsidR="00CE34C1" w:rsidRPr="00921E37">
        <w:rPr>
          <w:rFonts w:ascii="Verdana" w:hAnsi="Verdana"/>
          <w:noProof/>
          <w:color w:val="002060"/>
          <w:sz w:val="24"/>
          <w:szCs w:val="24"/>
        </w:rPr>
        <w:t>inhibit or drive</w:t>
      </w:r>
      <w:r w:rsidRPr="00921E37">
        <w:rPr>
          <w:rFonts w:ascii="Verdana" w:hAnsi="Verdana"/>
          <w:noProof/>
          <w:color w:val="002060"/>
          <w:sz w:val="24"/>
          <w:szCs w:val="24"/>
        </w:rPr>
        <w:t xml:space="preserve"> cluster working to deliver the </w:t>
      </w:r>
      <w:hyperlink r:id="rId22" w:history="1">
        <w:r w:rsidRPr="00261CFD">
          <w:rPr>
            <w:rStyle w:val="Hyperlink"/>
            <w:rFonts w:ascii="Verdana" w:hAnsi="Verdana"/>
            <w:noProof/>
            <w:sz w:val="24"/>
            <w:szCs w:val="24"/>
          </w:rPr>
          <w:t>Prim</w:t>
        </w:r>
        <w:r w:rsidR="00921E37" w:rsidRPr="00261CFD">
          <w:rPr>
            <w:rStyle w:val="Hyperlink"/>
            <w:rFonts w:ascii="Verdana" w:hAnsi="Verdana"/>
            <w:noProof/>
            <w:sz w:val="24"/>
            <w:szCs w:val="24"/>
          </w:rPr>
          <w:t>ary Care Model for Wales</w:t>
        </w:r>
      </w:hyperlink>
      <w:r w:rsidR="00921E37" w:rsidRPr="00921E37">
        <w:rPr>
          <w:rFonts w:ascii="Verdana" w:hAnsi="Verdana"/>
          <w:noProof/>
          <w:color w:val="002060"/>
          <w:sz w:val="24"/>
          <w:szCs w:val="24"/>
        </w:rPr>
        <w:t xml:space="preserve"> </w:t>
      </w:r>
      <w:r w:rsidR="003B6099" w:rsidRPr="003B6099">
        <w:rPr>
          <w:rFonts w:ascii="Verdana" w:hAnsi="Verdana"/>
          <w:noProof/>
          <w:color w:val="002060"/>
          <w:sz w:val="24"/>
          <w:szCs w:val="24"/>
        </w:rPr>
        <w:t>(PCMW)</w:t>
      </w:r>
      <w:r w:rsidR="00261CFD">
        <w:rPr>
          <w:rStyle w:val="FootnoteReference"/>
          <w:rFonts w:ascii="Verdana" w:hAnsi="Verdana"/>
          <w:noProof/>
          <w:color w:val="002060"/>
          <w:sz w:val="24"/>
          <w:szCs w:val="24"/>
        </w:rPr>
        <w:footnoteReference w:id="1"/>
      </w:r>
      <w:r w:rsidRPr="00921E37">
        <w:rPr>
          <w:rFonts w:ascii="Verdana" w:hAnsi="Verdana"/>
          <w:noProof/>
          <w:color w:val="002060"/>
          <w:sz w:val="24"/>
          <w:szCs w:val="24"/>
        </w:rPr>
        <w:t xml:space="preserve"> and achieve </w:t>
      </w:r>
      <w:hyperlink r:id="rId23" w:history="1">
        <w:r w:rsidRPr="00261CFD">
          <w:rPr>
            <w:rStyle w:val="Hyperlink"/>
            <w:rFonts w:ascii="Verdana" w:hAnsi="Verdana"/>
            <w:noProof/>
            <w:sz w:val="24"/>
            <w:szCs w:val="24"/>
          </w:rPr>
          <w:t>A Healthier Wales</w:t>
        </w:r>
      </w:hyperlink>
      <w:r w:rsidR="00261CFD">
        <w:rPr>
          <w:rStyle w:val="FootnoteReference"/>
          <w:rFonts w:ascii="Verdana" w:hAnsi="Verdana"/>
          <w:noProof/>
          <w:color w:val="002060"/>
          <w:sz w:val="24"/>
          <w:szCs w:val="24"/>
        </w:rPr>
        <w:footnoteReference w:id="2"/>
      </w:r>
      <w:r w:rsidRPr="00921E37">
        <w:rPr>
          <w:rFonts w:ascii="Verdana" w:hAnsi="Verdana"/>
          <w:noProof/>
          <w:color w:val="002060"/>
          <w:sz w:val="24"/>
          <w:szCs w:val="24"/>
        </w:rPr>
        <w:t>.</w:t>
      </w:r>
    </w:p>
    <w:p w14:paraId="0BD6E258" w14:textId="09EBBD52" w:rsidR="001379F2" w:rsidRPr="00261CFD" w:rsidRDefault="00D20177" w:rsidP="00261CFD">
      <w:pPr>
        <w:pStyle w:val="Heading1"/>
        <w:spacing w:before="100" w:beforeAutospacing="1" w:after="100" w:afterAutospacing="1"/>
        <w:rPr>
          <w:rFonts w:ascii="Verdana" w:hAnsi="Verdana"/>
          <w:b/>
          <w:bCs/>
          <w:noProof/>
          <w:color w:val="002060"/>
        </w:rPr>
      </w:pPr>
      <w:bookmarkStart w:id="4" w:name="_Toc173314896"/>
      <w:r w:rsidRPr="00261CFD">
        <w:rPr>
          <w:rFonts w:ascii="Verdana" w:hAnsi="Verdana"/>
          <w:b/>
          <w:bCs/>
          <w:noProof/>
          <w:color w:val="002060"/>
        </w:rPr>
        <w:t>Context</w:t>
      </w:r>
      <w:bookmarkEnd w:id="4"/>
      <w:r w:rsidRPr="00261CFD">
        <w:rPr>
          <w:rFonts w:ascii="Verdana" w:hAnsi="Verdana"/>
          <w:b/>
          <w:bCs/>
          <w:noProof/>
          <w:color w:val="002060"/>
        </w:rPr>
        <w:t xml:space="preserve"> </w:t>
      </w:r>
    </w:p>
    <w:p w14:paraId="007EAEB3" w14:textId="60BD9090" w:rsidR="00D20177" w:rsidRPr="00921E37" w:rsidRDefault="002E32AB" w:rsidP="003B6099">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 xml:space="preserve">Cluster self-reflection is one of </w:t>
      </w:r>
      <w:r w:rsidR="00CE34C1" w:rsidRPr="00921E37">
        <w:rPr>
          <w:rFonts w:ascii="Verdana" w:hAnsi="Verdana"/>
          <w:noProof/>
          <w:color w:val="002060"/>
          <w:sz w:val="24"/>
          <w:szCs w:val="24"/>
        </w:rPr>
        <w:t>th</w:t>
      </w:r>
      <w:r w:rsidR="00743704">
        <w:rPr>
          <w:rFonts w:ascii="Verdana" w:hAnsi="Verdana"/>
          <w:noProof/>
          <w:color w:val="002060"/>
          <w:sz w:val="24"/>
          <w:szCs w:val="24"/>
        </w:rPr>
        <w:t>e</w:t>
      </w:r>
      <w:r w:rsidRPr="00921E37">
        <w:rPr>
          <w:rFonts w:ascii="Verdana" w:hAnsi="Verdana"/>
          <w:noProof/>
          <w:color w:val="002060"/>
          <w:sz w:val="24"/>
          <w:szCs w:val="24"/>
        </w:rPr>
        <w:t xml:space="preserve"> measures for the </w:t>
      </w:r>
      <w:r w:rsidR="003B6099">
        <w:rPr>
          <w:rFonts w:ascii="Verdana" w:hAnsi="Verdana"/>
          <w:noProof/>
          <w:color w:val="002060"/>
          <w:sz w:val="24"/>
          <w:szCs w:val="24"/>
        </w:rPr>
        <w:t xml:space="preserve">monitoring and </w:t>
      </w:r>
      <w:r w:rsidR="00CE34C1" w:rsidRPr="00921E37">
        <w:rPr>
          <w:rFonts w:ascii="Verdana" w:hAnsi="Verdana"/>
          <w:noProof/>
          <w:color w:val="002060"/>
          <w:sz w:val="24"/>
          <w:szCs w:val="24"/>
        </w:rPr>
        <w:t xml:space="preserve">evaluation of the </w:t>
      </w:r>
      <w:r w:rsidRPr="00921E37">
        <w:rPr>
          <w:rFonts w:ascii="Verdana" w:hAnsi="Verdana"/>
          <w:noProof/>
          <w:color w:val="002060"/>
          <w:sz w:val="24"/>
          <w:szCs w:val="24"/>
        </w:rPr>
        <w:t xml:space="preserve">PCMW. </w:t>
      </w:r>
      <w:r w:rsidR="00CE34C1" w:rsidRPr="00921E37">
        <w:rPr>
          <w:rFonts w:ascii="Verdana" w:hAnsi="Verdana"/>
          <w:noProof/>
          <w:color w:val="002060"/>
          <w:sz w:val="24"/>
          <w:szCs w:val="24"/>
        </w:rPr>
        <w:t xml:space="preserve">In </w:t>
      </w:r>
      <w:r w:rsidRPr="00921E37">
        <w:rPr>
          <w:rFonts w:ascii="Verdana" w:hAnsi="Verdana"/>
          <w:noProof/>
          <w:color w:val="002060"/>
          <w:sz w:val="24"/>
          <w:szCs w:val="24"/>
        </w:rPr>
        <w:t xml:space="preserve">2022/23 initial peer review meetings were held to bring together clusters from differing </w:t>
      </w:r>
      <w:r w:rsidR="00BB5D64">
        <w:rPr>
          <w:rFonts w:ascii="Verdana" w:hAnsi="Verdana"/>
          <w:noProof/>
          <w:color w:val="002060"/>
          <w:sz w:val="24"/>
          <w:szCs w:val="24"/>
        </w:rPr>
        <w:t>Health Board</w:t>
      </w:r>
      <w:r w:rsidRPr="00921E37">
        <w:rPr>
          <w:rFonts w:ascii="Verdana" w:hAnsi="Verdana"/>
          <w:noProof/>
          <w:color w:val="002060"/>
          <w:sz w:val="24"/>
          <w:szCs w:val="24"/>
        </w:rPr>
        <w:t xml:space="preserve"> areas to share and learn. These meetings were identified as being productive, fostering good practice and informing local and national action. It was agreed a further cycle of peer review would be undertaken in 2023/24 along with launching cluster self-reflection and the development of a suite of key indicators, collectively evaluating </w:t>
      </w:r>
      <w:r w:rsidR="00CE34C1" w:rsidRPr="00921E37">
        <w:rPr>
          <w:rFonts w:ascii="Verdana" w:hAnsi="Verdana"/>
          <w:noProof/>
          <w:color w:val="002060"/>
          <w:sz w:val="24"/>
          <w:szCs w:val="24"/>
        </w:rPr>
        <w:t xml:space="preserve">the </w:t>
      </w:r>
      <w:r w:rsidRPr="00921E37">
        <w:rPr>
          <w:rFonts w:ascii="Verdana" w:hAnsi="Verdana"/>
          <w:noProof/>
          <w:color w:val="002060"/>
          <w:sz w:val="24"/>
          <w:szCs w:val="24"/>
        </w:rPr>
        <w:t xml:space="preserve">progress of clusters in working towards </w:t>
      </w:r>
      <w:r w:rsidR="00CE34C1" w:rsidRPr="00921E37">
        <w:rPr>
          <w:rFonts w:ascii="Verdana" w:hAnsi="Verdana"/>
          <w:noProof/>
          <w:color w:val="002060"/>
          <w:sz w:val="24"/>
          <w:szCs w:val="24"/>
        </w:rPr>
        <w:t xml:space="preserve">the </w:t>
      </w:r>
      <w:r w:rsidRPr="00921E37">
        <w:rPr>
          <w:rFonts w:ascii="Verdana" w:hAnsi="Verdana"/>
          <w:noProof/>
          <w:color w:val="002060"/>
          <w:sz w:val="24"/>
          <w:szCs w:val="24"/>
        </w:rPr>
        <w:t>PCMW.</w:t>
      </w:r>
    </w:p>
    <w:p w14:paraId="53A66892" w14:textId="08025283" w:rsidR="00832680" w:rsidRPr="00921E37" w:rsidRDefault="00832680" w:rsidP="003B6099">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The PCMW has 13 outcomes</w:t>
      </w:r>
      <w:r w:rsidR="00802A6C" w:rsidRPr="00921E37">
        <w:rPr>
          <w:rFonts w:ascii="Verdana" w:hAnsi="Verdana"/>
          <w:noProof/>
          <w:color w:val="002060"/>
          <w:sz w:val="24"/>
          <w:szCs w:val="24"/>
        </w:rPr>
        <w:t xml:space="preserve"> (</w:t>
      </w:r>
      <w:r w:rsidR="00802A6C" w:rsidRPr="00C353BD">
        <w:rPr>
          <w:rFonts w:ascii="Verdana" w:hAnsi="Verdana"/>
          <w:noProof/>
          <w:color w:val="002060"/>
          <w:sz w:val="24"/>
          <w:szCs w:val="24"/>
        </w:rPr>
        <w:t>Appendix</w:t>
      </w:r>
      <w:r w:rsidR="00941452" w:rsidRPr="00C353BD">
        <w:rPr>
          <w:rFonts w:ascii="Verdana" w:hAnsi="Verdana"/>
          <w:noProof/>
          <w:color w:val="002060"/>
          <w:sz w:val="24"/>
          <w:szCs w:val="24"/>
        </w:rPr>
        <w:t xml:space="preserve"> </w:t>
      </w:r>
      <w:r w:rsidR="009470E8" w:rsidRPr="00C353BD">
        <w:rPr>
          <w:rFonts w:ascii="Verdana" w:hAnsi="Verdana"/>
          <w:noProof/>
          <w:color w:val="002060"/>
          <w:sz w:val="24"/>
          <w:szCs w:val="24"/>
        </w:rPr>
        <w:t>1</w:t>
      </w:r>
      <w:r w:rsidR="00802A6C" w:rsidRPr="00921E37">
        <w:rPr>
          <w:rFonts w:ascii="Verdana" w:hAnsi="Verdana"/>
          <w:noProof/>
          <w:color w:val="002060"/>
          <w:sz w:val="24"/>
          <w:szCs w:val="24"/>
        </w:rPr>
        <w:t>)</w:t>
      </w:r>
      <w:r w:rsidR="004619A9">
        <w:rPr>
          <w:rFonts w:ascii="Verdana" w:hAnsi="Verdana"/>
          <w:noProof/>
          <w:color w:val="002060"/>
          <w:sz w:val="24"/>
          <w:szCs w:val="24"/>
        </w:rPr>
        <w:t xml:space="preserve">. </w:t>
      </w:r>
      <w:r w:rsidR="004619A9" w:rsidRPr="00921E37">
        <w:rPr>
          <w:rFonts w:ascii="Verdana" w:hAnsi="Verdana"/>
          <w:noProof/>
          <w:color w:val="002060"/>
          <w:sz w:val="24"/>
          <w:szCs w:val="24"/>
        </w:rPr>
        <w:t>Cluster self-reflection sought to understand how clusters view their own progress</w:t>
      </w:r>
      <w:r w:rsidR="00E95B4D">
        <w:rPr>
          <w:rFonts w:ascii="Verdana" w:hAnsi="Verdana"/>
          <w:noProof/>
          <w:color w:val="002060"/>
          <w:sz w:val="24"/>
          <w:szCs w:val="24"/>
        </w:rPr>
        <w:t xml:space="preserve">. The process </w:t>
      </w:r>
      <w:r w:rsidRPr="00921E37">
        <w:rPr>
          <w:rFonts w:ascii="Verdana" w:hAnsi="Verdana"/>
          <w:noProof/>
          <w:color w:val="002060"/>
          <w:sz w:val="24"/>
          <w:szCs w:val="24"/>
        </w:rPr>
        <w:t xml:space="preserve">was also identified as an </w:t>
      </w:r>
      <w:r w:rsidR="00802A6C" w:rsidRPr="00921E37">
        <w:rPr>
          <w:rFonts w:ascii="Verdana" w:hAnsi="Verdana"/>
          <w:noProof/>
          <w:color w:val="002060"/>
          <w:sz w:val="24"/>
          <w:szCs w:val="24"/>
        </w:rPr>
        <w:t xml:space="preserve">appropriate opportunity </w:t>
      </w:r>
      <w:r w:rsidRPr="00921E37">
        <w:rPr>
          <w:rFonts w:ascii="Verdana" w:hAnsi="Verdana"/>
          <w:noProof/>
          <w:color w:val="002060"/>
          <w:sz w:val="24"/>
          <w:szCs w:val="24"/>
        </w:rPr>
        <w:t>to measure</w:t>
      </w:r>
      <w:r w:rsidR="00CE34C1" w:rsidRPr="00921E37">
        <w:rPr>
          <w:rFonts w:ascii="Verdana" w:hAnsi="Verdana"/>
          <w:noProof/>
          <w:color w:val="002060"/>
          <w:sz w:val="24"/>
          <w:szCs w:val="24"/>
        </w:rPr>
        <w:t xml:space="preserve"> the</w:t>
      </w:r>
      <w:r w:rsidRPr="00921E37">
        <w:rPr>
          <w:rFonts w:ascii="Verdana" w:hAnsi="Verdana"/>
          <w:noProof/>
          <w:color w:val="002060"/>
          <w:sz w:val="24"/>
          <w:szCs w:val="24"/>
        </w:rPr>
        <w:t xml:space="preserve"> progress of Accelerated Cluster Development (ACD)</w:t>
      </w:r>
      <w:r w:rsidR="00CE34C1" w:rsidRPr="00921E37">
        <w:rPr>
          <w:rFonts w:ascii="Verdana" w:hAnsi="Verdana"/>
          <w:noProof/>
          <w:color w:val="002060"/>
          <w:sz w:val="24"/>
          <w:szCs w:val="24"/>
        </w:rPr>
        <w:t>.</w:t>
      </w:r>
      <w:r w:rsidRPr="00921E37">
        <w:rPr>
          <w:rFonts w:ascii="Verdana" w:hAnsi="Verdana"/>
          <w:noProof/>
          <w:color w:val="002060"/>
          <w:sz w:val="24"/>
          <w:szCs w:val="24"/>
        </w:rPr>
        <w:t xml:space="preserve"> ACD has seven outcomes</w:t>
      </w:r>
      <w:r w:rsidR="006C1E56" w:rsidRPr="00921E37">
        <w:rPr>
          <w:rFonts w:ascii="Verdana" w:hAnsi="Verdana"/>
          <w:noProof/>
          <w:color w:val="002060"/>
          <w:sz w:val="24"/>
          <w:szCs w:val="24"/>
        </w:rPr>
        <w:t xml:space="preserve"> (</w:t>
      </w:r>
      <w:r w:rsidR="00941452" w:rsidRPr="00C353BD">
        <w:rPr>
          <w:rFonts w:ascii="Verdana" w:hAnsi="Verdana"/>
          <w:noProof/>
          <w:color w:val="002060"/>
          <w:sz w:val="24"/>
          <w:szCs w:val="24"/>
        </w:rPr>
        <w:t>A</w:t>
      </w:r>
      <w:r w:rsidR="006C1E56" w:rsidRPr="00C353BD">
        <w:rPr>
          <w:rFonts w:ascii="Verdana" w:hAnsi="Verdana"/>
          <w:noProof/>
          <w:color w:val="002060"/>
          <w:sz w:val="24"/>
          <w:szCs w:val="24"/>
        </w:rPr>
        <w:t>ppendix</w:t>
      </w:r>
      <w:r w:rsidR="00941452" w:rsidRPr="00C353BD">
        <w:rPr>
          <w:rFonts w:ascii="Verdana" w:hAnsi="Verdana"/>
          <w:noProof/>
          <w:color w:val="002060"/>
          <w:sz w:val="24"/>
          <w:szCs w:val="24"/>
        </w:rPr>
        <w:t xml:space="preserve"> </w:t>
      </w:r>
      <w:r w:rsidR="009470E8" w:rsidRPr="00C353BD">
        <w:rPr>
          <w:rFonts w:ascii="Verdana" w:hAnsi="Verdana"/>
          <w:noProof/>
          <w:color w:val="002060"/>
          <w:sz w:val="24"/>
          <w:szCs w:val="24"/>
        </w:rPr>
        <w:t>2</w:t>
      </w:r>
      <w:r w:rsidR="006C1E56" w:rsidRPr="00921E37">
        <w:rPr>
          <w:rFonts w:ascii="Verdana" w:hAnsi="Verdana"/>
          <w:noProof/>
          <w:color w:val="002060"/>
          <w:sz w:val="24"/>
          <w:szCs w:val="24"/>
        </w:rPr>
        <w:t>)</w:t>
      </w:r>
      <w:r w:rsidR="00CE34C1" w:rsidRPr="00921E37">
        <w:rPr>
          <w:rFonts w:ascii="Verdana" w:hAnsi="Verdana"/>
          <w:noProof/>
          <w:color w:val="002060"/>
          <w:sz w:val="24"/>
          <w:szCs w:val="24"/>
        </w:rPr>
        <w:t>,</w:t>
      </w:r>
      <w:r w:rsidR="004619A9">
        <w:rPr>
          <w:rFonts w:ascii="Verdana" w:hAnsi="Verdana"/>
          <w:noProof/>
          <w:color w:val="002060"/>
          <w:sz w:val="24"/>
          <w:szCs w:val="24"/>
        </w:rPr>
        <w:t xml:space="preserve"> therefore </w:t>
      </w:r>
      <w:r w:rsidR="00836137" w:rsidRPr="00921E37">
        <w:rPr>
          <w:rFonts w:ascii="Verdana" w:hAnsi="Verdana"/>
          <w:noProof/>
          <w:color w:val="002060"/>
          <w:sz w:val="24"/>
          <w:szCs w:val="24"/>
        </w:rPr>
        <w:t>20 outcomes are included in cluster self-ref</w:t>
      </w:r>
      <w:r w:rsidR="00CE34C1" w:rsidRPr="00921E37">
        <w:rPr>
          <w:rFonts w:ascii="Verdana" w:hAnsi="Verdana"/>
          <w:noProof/>
          <w:color w:val="002060"/>
          <w:sz w:val="24"/>
          <w:szCs w:val="24"/>
        </w:rPr>
        <w:t>l</w:t>
      </w:r>
      <w:r w:rsidR="00836137" w:rsidRPr="00921E37">
        <w:rPr>
          <w:rFonts w:ascii="Verdana" w:hAnsi="Verdana"/>
          <w:noProof/>
          <w:color w:val="002060"/>
          <w:sz w:val="24"/>
          <w:szCs w:val="24"/>
        </w:rPr>
        <w:t xml:space="preserve">ection. </w:t>
      </w:r>
    </w:p>
    <w:p w14:paraId="202CCB05" w14:textId="5764E1FB" w:rsidR="002E32AB" w:rsidRPr="00261CFD" w:rsidRDefault="002E32AB" w:rsidP="00261CFD">
      <w:pPr>
        <w:pStyle w:val="Heading1"/>
        <w:spacing w:before="100" w:beforeAutospacing="1" w:after="100" w:afterAutospacing="1"/>
        <w:rPr>
          <w:rFonts w:ascii="Verdana" w:hAnsi="Verdana"/>
          <w:b/>
          <w:bCs/>
          <w:noProof/>
          <w:color w:val="002060"/>
        </w:rPr>
      </w:pPr>
      <w:bookmarkStart w:id="5" w:name="_Toc173314897"/>
      <w:r w:rsidRPr="00261CFD">
        <w:rPr>
          <w:rFonts w:ascii="Verdana" w:hAnsi="Verdana"/>
          <w:b/>
          <w:bCs/>
          <w:noProof/>
          <w:color w:val="002060"/>
        </w:rPr>
        <w:t xml:space="preserve">Development of </w:t>
      </w:r>
      <w:r w:rsidR="003B6099">
        <w:rPr>
          <w:rFonts w:ascii="Verdana" w:hAnsi="Verdana"/>
          <w:b/>
          <w:bCs/>
          <w:noProof/>
          <w:color w:val="002060"/>
        </w:rPr>
        <w:t>c</w:t>
      </w:r>
      <w:r w:rsidRPr="00261CFD">
        <w:rPr>
          <w:rFonts w:ascii="Verdana" w:hAnsi="Verdana"/>
          <w:b/>
          <w:bCs/>
          <w:noProof/>
          <w:color w:val="002060"/>
        </w:rPr>
        <w:t xml:space="preserve">luster </w:t>
      </w:r>
      <w:r w:rsidR="003B6099">
        <w:rPr>
          <w:rFonts w:ascii="Verdana" w:hAnsi="Verdana"/>
          <w:b/>
          <w:bCs/>
          <w:noProof/>
          <w:color w:val="002060"/>
        </w:rPr>
        <w:t>s</w:t>
      </w:r>
      <w:r w:rsidRPr="00261CFD">
        <w:rPr>
          <w:rFonts w:ascii="Verdana" w:hAnsi="Verdana"/>
          <w:b/>
          <w:bCs/>
          <w:noProof/>
          <w:color w:val="002060"/>
        </w:rPr>
        <w:t>elf-reflection</w:t>
      </w:r>
      <w:bookmarkEnd w:id="5"/>
      <w:r w:rsidRPr="00261CFD">
        <w:rPr>
          <w:rFonts w:ascii="Verdana" w:hAnsi="Verdana"/>
          <w:b/>
          <w:bCs/>
          <w:noProof/>
          <w:color w:val="002060"/>
        </w:rPr>
        <w:t xml:space="preserve"> </w:t>
      </w:r>
    </w:p>
    <w:p w14:paraId="337B872D" w14:textId="154575BE" w:rsidR="002900D1" w:rsidRDefault="00CE34C1" w:rsidP="003B6099">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 xml:space="preserve">In </w:t>
      </w:r>
      <w:r w:rsidR="00A36162" w:rsidRPr="00921E37">
        <w:rPr>
          <w:rFonts w:ascii="Verdana" w:hAnsi="Verdana"/>
          <w:noProof/>
          <w:color w:val="002060"/>
          <w:sz w:val="24"/>
          <w:szCs w:val="24"/>
        </w:rPr>
        <w:t xml:space="preserve">Autumn 2023, the Primary Care Division (PCD) in Public Health Wales (PHW) established a small project team to develop </w:t>
      </w:r>
      <w:r w:rsidR="008057EC" w:rsidRPr="00921E37">
        <w:rPr>
          <w:rFonts w:ascii="Verdana" w:hAnsi="Verdana"/>
          <w:noProof/>
          <w:color w:val="002060"/>
          <w:sz w:val="24"/>
          <w:szCs w:val="24"/>
        </w:rPr>
        <w:t>the cluster self-reflection process, resources and tools.</w:t>
      </w:r>
      <w:r w:rsidR="00FF174F" w:rsidRPr="00921E37">
        <w:rPr>
          <w:rFonts w:ascii="Verdana" w:hAnsi="Verdana"/>
          <w:noProof/>
          <w:color w:val="002060"/>
          <w:sz w:val="24"/>
          <w:szCs w:val="24"/>
        </w:rPr>
        <w:t xml:space="preserve"> </w:t>
      </w:r>
      <w:r w:rsidR="00921E37">
        <w:rPr>
          <w:rFonts w:ascii="Verdana" w:hAnsi="Verdana"/>
          <w:noProof/>
          <w:color w:val="002060"/>
          <w:sz w:val="24"/>
          <w:szCs w:val="24"/>
        </w:rPr>
        <w:t>It</w:t>
      </w:r>
      <w:r w:rsidR="00741F48" w:rsidRPr="00921E37">
        <w:rPr>
          <w:rFonts w:ascii="Verdana" w:hAnsi="Verdana"/>
          <w:noProof/>
          <w:color w:val="002060"/>
          <w:sz w:val="24"/>
          <w:szCs w:val="24"/>
        </w:rPr>
        <w:t xml:space="preserve"> was agreed </w:t>
      </w:r>
      <w:r w:rsidRPr="00921E37">
        <w:rPr>
          <w:rFonts w:ascii="Verdana" w:hAnsi="Verdana"/>
          <w:noProof/>
          <w:color w:val="002060"/>
          <w:sz w:val="24"/>
          <w:szCs w:val="24"/>
        </w:rPr>
        <w:t xml:space="preserve">that </w:t>
      </w:r>
      <w:r w:rsidR="00741F48" w:rsidRPr="00921E37">
        <w:rPr>
          <w:rFonts w:ascii="Verdana" w:hAnsi="Verdana"/>
          <w:noProof/>
          <w:color w:val="002060"/>
          <w:sz w:val="24"/>
          <w:szCs w:val="24"/>
        </w:rPr>
        <w:t>any tool or process needed to be deve</w:t>
      </w:r>
      <w:r w:rsidRPr="00921E37">
        <w:rPr>
          <w:rFonts w:ascii="Verdana" w:hAnsi="Verdana"/>
          <w:noProof/>
          <w:color w:val="002060"/>
          <w:sz w:val="24"/>
          <w:szCs w:val="24"/>
        </w:rPr>
        <w:t>l</w:t>
      </w:r>
      <w:r w:rsidR="00741F48" w:rsidRPr="00921E37">
        <w:rPr>
          <w:rFonts w:ascii="Verdana" w:hAnsi="Verdana"/>
          <w:noProof/>
          <w:color w:val="002060"/>
          <w:sz w:val="24"/>
          <w:szCs w:val="24"/>
        </w:rPr>
        <w:t xml:space="preserve">oped in collaboration with colleagues across Wales who are working in and/or with clusters. </w:t>
      </w:r>
      <w:r w:rsidR="00513511" w:rsidRPr="00921E37">
        <w:rPr>
          <w:rFonts w:ascii="Verdana" w:hAnsi="Verdana"/>
          <w:noProof/>
          <w:color w:val="002060"/>
          <w:sz w:val="24"/>
          <w:szCs w:val="24"/>
        </w:rPr>
        <w:t xml:space="preserve">Meetings and engagement sessions were planned with colleagues </w:t>
      </w:r>
      <w:r w:rsidR="00ED083A" w:rsidRPr="00921E37">
        <w:rPr>
          <w:rFonts w:ascii="Verdana" w:hAnsi="Verdana"/>
          <w:noProof/>
          <w:color w:val="002060"/>
          <w:sz w:val="24"/>
          <w:szCs w:val="24"/>
        </w:rPr>
        <w:t xml:space="preserve">during November/ December </w:t>
      </w:r>
      <w:r w:rsidR="00313B3F" w:rsidRPr="00921E37">
        <w:rPr>
          <w:rFonts w:ascii="Verdana" w:hAnsi="Verdana"/>
          <w:noProof/>
          <w:color w:val="002060"/>
          <w:sz w:val="24"/>
          <w:szCs w:val="24"/>
        </w:rPr>
        <w:t>2023.</w:t>
      </w:r>
      <w:r w:rsidR="002E6F57">
        <w:rPr>
          <w:rFonts w:ascii="Verdana" w:hAnsi="Verdana"/>
          <w:noProof/>
          <w:color w:val="002060"/>
          <w:sz w:val="24"/>
          <w:szCs w:val="24"/>
        </w:rPr>
        <w:t xml:space="preserve"> The appraoch taken to develop </w:t>
      </w:r>
      <w:r w:rsidR="003B1661">
        <w:rPr>
          <w:rFonts w:ascii="Verdana" w:hAnsi="Verdana"/>
          <w:noProof/>
          <w:color w:val="002060"/>
          <w:sz w:val="24"/>
          <w:szCs w:val="24"/>
        </w:rPr>
        <w:t xml:space="preserve">and implement the </w:t>
      </w:r>
      <w:r w:rsidR="002E6F57">
        <w:rPr>
          <w:rFonts w:ascii="Verdana" w:hAnsi="Verdana"/>
          <w:noProof/>
          <w:color w:val="002060"/>
          <w:sz w:val="24"/>
          <w:szCs w:val="24"/>
        </w:rPr>
        <w:t xml:space="preserve">self-reflection </w:t>
      </w:r>
      <w:r w:rsidR="003B1661">
        <w:rPr>
          <w:rFonts w:ascii="Verdana" w:hAnsi="Verdana"/>
          <w:noProof/>
          <w:color w:val="002060"/>
          <w:sz w:val="24"/>
          <w:szCs w:val="24"/>
        </w:rPr>
        <w:t xml:space="preserve">process is available in </w:t>
      </w:r>
      <w:r w:rsidR="002E6F57" w:rsidRPr="00C353BD">
        <w:rPr>
          <w:rFonts w:ascii="Verdana" w:hAnsi="Verdana"/>
          <w:noProof/>
          <w:color w:val="002060"/>
          <w:sz w:val="24"/>
          <w:szCs w:val="24"/>
        </w:rPr>
        <w:t xml:space="preserve">appendix </w:t>
      </w:r>
      <w:r w:rsidR="00C353BD">
        <w:rPr>
          <w:rFonts w:ascii="Verdana" w:hAnsi="Verdana"/>
          <w:noProof/>
          <w:color w:val="002060"/>
          <w:sz w:val="24"/>
          <w:szCs w:val="24"/>
        </w:rPr>
        <w:t>3</w:t>
      </w:r>
      <w:r w:rsidR="002E6F57" w:rsidRPr="00C353BD">
        <w:rPr>
          <w:rFonts w:ascii="Verdana" w:hAnsi="Verdana"/>
          <w:noProof/>
          <w:color w:val="002060"/>
          <w:sz w:val="24"/>
          <w:szCs w:val="24"/>
        </w:rPr>
        <w:t>.</w:t>
      </w:r>
    </w:p>
    <w:p w14:paraId="191FF00F" w14:textId="3872C266" w:rsidR="00A84823" w:rsidRPr="00261CFD" w:rsidRDefault="00A84823" w:rsidP="001F3E9A">
      <w:pPr>
        <w:spacing w:before="100" w:beforeAutospacing="1" w:after="100" w:afterAutospacing="1" w:line="276" w:lineRule="auto"/>
        <w:rPr>
          <w:rFonts w:ascii="Verdana" w:hAnsi="Verdana"/>
          <w:b/>
          <w:bCs/>
          <w:noProof/>
          <w:color w:val="002060"/>
          <w:sz w:val="32"/>
          <w:szCs w:val="32"/>
        </w:rPr>
      </w:pPr>
      <w:bookmarkStart w:id="6" w:name="_Hlk172703666"/>
      <w:r w:rsidRPr="00261CFD">
        <w:rPr>
          <w:rFonts w:ascii="Verdana" w:hAnsi="Verdana"/>
          <w:b/>
          <w:bCs/>
          <w:noProof/>
          <w:color w:val="002060"/>
          <w:sz w:val="32"/>
          <w:szCs w:val="32"/>
        </w:rPr>
        <w:lastRenderedPageBreak/>
        <w:t xml:space="preserve">Methodology </w:t>
      </w:r>
    </w:p>
    <w:p w14:paraId="5941A9B9" w14:textId="1F0F90FD" w:rsidR="00500739" w:rsidRDefault="00DA7C02" w:rsidP="001F3E9A">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 xml:space="preserve">Cluster self-reflection was launched on </w:t>
      </w:r>
      <w:r w:rsidR="001F3E9A">
        <w:rPr>
          <w:rFonts w:ascii="Verdana" w:hAnsi="Verdana"/>
          <w:noProof/>
          <w:color w:val="002060"/>
          <w:sz w:val="24"/>
          <w:szCs w:val="24"/>
        </w:rPr>
        <w:t>0</w:t>
      </w:r>
      <w:r w:rsidRPr="00921E37">
        <w:rPr>
          <w:rFonts w:ascii="Verdana" w:hAnsi="Verdana"/>
          <w:noProof/>
          <w:color w:val="002060"/>
          <w:sz w:val="24"/>
          <w:szCs w:val="24"/>
        </w:rPr>
        <w:t>1</w:t>
      </w:r>
      <w:r w:rsidR="001F3E9A" w:rsidRPr="001F3E9A">
        <w:rPr>
          <w:rFonts w:ascii="Verdana" w:hAnsi="Verdana"/>
          <w:noProof/>
          <w:color w:val="002060"/>
          <w:sz w:val="24"/>
          <w:szCs w:val="24"/>
          <w:vertAlign w:val="superscript"/>
        </w:rPr>
        <w:t>st</w:t>
      </w:r>
      <w:r w:rsidR="001F3E9A">
        <w:rPr>
          <w:rFonts w:ascii="Verdana" w:hAnsi="Verdana"/>
          <w:noProof/>
          <w:color w:val="002060"/>
          <w:sz w:val="24"/>
          <w:szCs w:val="24"/>
        </w:rPr>
        <w:t xml:space="preserve"> </w:t>
      </w:r>
      <w:r w:rsidRPr="00921E37">
        <w:rPr>
          <w:rFonts w:ascii="Verdana" w:hAnsi="Verdana"/>
          <w:noProof/>
          <w:color w:val="002060"/>
          <w:sz w:val="24"/>
          <w:szCs w:val="24"/>
        </w:rPr>
        <w:t>April 2024 and was available for clusters to complete over a two month period, closing on 31</w:t>
      </w:r>
      <w:r w:rsidRPr="00921E37">
        <w:rPr>
          <w:rFonts w:ascii="Verdana" w:hAnsi="Verdana"/>
          <w:noProof/>
          <w:color w:val="002060"/>
          <w:sz w:val="24"/>
          <w:szCs w:val="24"/>
          <w:vertAlign w:val="superscript"/>
        </w:rPr>
        <w:t>st</w:t>
      </w:r>
      <w:r w:rsidRPr="00921E37">
        <w:rPr>
          <w:rFonts w:ascii="Verdana" w:hAnsi="Verdana"/>
          <w:noProof/>
          <w:color w:val="002060"/>
          <w:sz w:val="24"/>
          <w:szCs w:val="24"/>
        </w:rPr>
        <w:t xml:space="preserve"> May 2024. </w:t>
      </w:r>
      <w:r w:rsidR="00500739">
        <w:rPr>
          <w:rFonts w:ascii="Verdana" w:hAnsi="Verdana"/>
          <w:noProof/>
          <w:color w:val="002060"/>
          <w:sz w:val="24"/>
          <w:szCs w:val="24"/>
        </w:rPr>
        <w:t xml:space="preserve">Clusters were asked to self-reflect against the PCMW and ACD outcomes, reflect on the stage of their cluster teams development and to provide insight on the system barriers and enablers to cluster working. Their reflections were submitted to PHW using an online tool. </w:t>
      </w:r>
    </w:p>
    <w:p w14:paraId="2014FCB7" w14:textId="21B8BFA5" w:rsidR="009F7618" w:rsidRDefault="00500739" w:rsidP="001F3E9A">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Q</w:t>
      </w:r>
      <w:r w:rsidR="00244688" w:rsidRPr="00921E37">
        <w:rPr>
          <w:rFonts w:ascii="Verdana" w:hAnsi="Verdana"/>
          <w:noProof/>
          <w:color w:val="002060"/>
          <w:sz w:val="24"/>
          <w:szCs w:val="24"/>
        </w:rPr>
        <w:t xml:space="preserve">uantitative and qualitative </w:t>
      </w:r>
      <w:r>
        <w:rPr>
          <w:rFonts w:ascii="Verdana" w:hAnsi="Verdana"/>
          <w:noProof/>
          <w:color w:val="002060"/>
          <w:sz w:val="24"/>
          <w:szCs w:val="24"/>
        </w:rPr>
        <w:t xml:space="preserve">analysis was undertaken on the annonymised data. </w:t>
      </w:r>
      <w:r w:rsidR="002D4F13" w:rsidRPr="00921E37">
        <w:rPr>
          <w:rFonts w:ascii="Verdana" w:hAnsi="Verdana"/>
          <w:noProof/>
          <w:color w:val="002060"/>
          <w:sz w:val="24"/>
          <w:szCs w:val="24"/>
        </w:rPr>
        <w:t>The quantifiable results</w:t>
      </w:r>
      <w:r w:rsidR="009F7618">
        <w:rPr>
          <w:rFonts w:ascii="Verdana" w:hAnsi="Verdana"/>
          <w:noProof/>
          <w:color w:val="002060"/>
          <w:sz w:val="24"/>
          <w:szCs w:val="24"/>
        </w:rPr>
        <w:t xml:space="preserve"> from cluster self-reflection</w:t>
      </w:r>
      <w:r w:rsidR="002D4F13" w:rsidRPr="00921E37">
        <w:rPr>
          <w:rFonts w:ascii="Verdana" w:hAnsi="Verdana"/>
          <w:noProof/>
          <w:color w:val="002060"/>
          <w:sz w:val="24"/>
          <w:szCs w:val="24"/>
        </w:rPr>
        <w:t xml:space="preserve"> include a breakdown of the characteristics of respondents and clusters, and analysis of maturity across the 20 outcomes of the PCMW and ACD.  </w:t>
      </w:r>
    </w:p>
    <w:p w14:paraId="6BE4568E" w14:textId="52E82E49" w:rsidR="009F7618" w:rsidRDefault="002D4F13" w:rsidP="001F3E9A">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As this is the first cluster self-reflection, a key aim of quantitative analysis is to establish a baseline measure at an all Wales level for cluster maturity against PCMW and ACD outcomes.</w:t>
      </w:r>
      <w:r w:rsidR="009F7618">
        <w:rPr>
          <w:rFonts w:ascii="Verdana" w:hAnsi="Verdana"/>
          <w:noProof/>
          <w:color w:val="002060"/>
          <w:sz w:val="24"/>
          <w:szCs w:val="24"/>
        </w:rPr>
        <w:t xml:space="preserve">  </w:t>
      </w:r>
    </w:p>
    <w:p w14:paraId="6FAADDFC" w14:textId="344BCB21" w:rsidR="002D4F13" w:rsidRPr="00921E37" w:rsidRDefault="002D4F13" w:rsidP="001F3E9A">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 xml:space="preserve">The cluster self-reflection submissions contained six questions </w:t>
      </w:r>
      <w:r w:rsidR="001F3E9A">
        <w:rPr>
          <w:rFonts w:ascii="Verdana" w:hAnsi="Verdana"/>
          <w:noProof/>
          <w:color w:val="002060"/>
          <w:sz w:val="24"/>
          <w:szCs w:val="24"/>
        </w:rPr>
        <w:t xml:space="preserve">(on barriers and enablers) </w:t>
      </w:r>
      <w:r w:rsidRPr="00921E37">
        <w:rPr>
          <w:rFonts w:ascii="Verdana" w:hAnsi="Verdana"/>
          <w:noProof/>
          <w:color w:val="002060"/>
          <w:sz w:val="24"/>
          <w:szCs w:val="24"/>
        </w:rPr>
        <w:t xml:space="preserve">that required a qualitative response. Thematic analysis was used to analyse the participant responses to draw out the main points of discussion and the common themes. </w:t>
      </w:r>
    </w:p>
    <w:p w14:paraId="44C77461" w14:textId="7EF03A6B" w:rsidR="003874BC" w:rsidRPr="00261CFD" w:rsidRDefault="001F3E9A" w:rsidP="001F3E9A">
      <w:pPr>
        <w:pStyle w:val="Heading1"/>
        <w:spacing w:before="100" w:beforeAutospacing="1" w:after="100" w:afterAutospacing="1"/>
        <w:rPr>
          <w:rFonts w:ascii="Verdana" w:hAnsi="Verdana"/>
          <w:b/>
          <w:bCs/>
          <w:noProof/>
          <w:color w:val="002060"/>
        </w:rPr>
      </w:pPr>
      <w:bookmarkStart w:id="7" w:name="_Toc173314898"/>
      <w:r>
        <w:rPr>
          <w:rFonts w:ascii="Verdana" w:hAnsi="Verdana"/>
          <w:b/>
          <w:bCs/>
          <w:noProof/>
          <w:color w:val="002060"/>
        </w:rPr>
        <w:t>Results</w:t>
      </w:r>
      <w:bookmarkEnd w:id="7"/>
      <w:r w:rsidR="00B20B2F" w:rsidRPr="00261CFD">
        <w:rPr>
          <w:rFonts w:ascii="Verdana" w:hAnsi="Verdana"/>
          <w:b/>
          <w:bCs/>
          <w:noProof/>
          <w:color w:val="002060"/>
        </w:rPr>
        <w:t xml:space="preserve"> </w:t>
      </w:r>
    </w:p>
    <w:p w14:paraId="68764242" w14:textId="4BA6821D" w:rsidR="003874BC" w:rsidRPr="00261CFD" w:rsidRDefault="003874BC" w:rsidP="001F3E9A">
      <w:pPr>
        <w:pStyle w:val="Heading2"/>
        <w:spacing w:before="100" w:beforeAutospacing="1" w:after="100" w:afterAutospacing="1"/>
        <w:rPr>
          <w:rFonts w:ascii="Verdana" w:hAnsi="Verdana"/>
          <w:b/>
          <w:bCs/>
          <w:noProof/>
          <w:color w:val="002060"/>
        </w:rPr>
      </w:pPr>
      <w:bookmarkStart w:id="8" w:name="_Toc173314899"/>
      <w:r w:rsidRPr="00261CFD">
        <w:rPr>
          <w:rFonts w:ascii="Verdana" w:hAnsi="Verdana"/>
          <w:b/>
          <w:bCs/>
          <w:noProof/>
          <w:color w:val="002060"/>
        </w:rPr>
        <w:t>Respondents</w:t>
      </w:r>
      <w:bookmarkEnd w:id="8"/>
    </w:p>
    <w:p w14:paraId="60519474" w14:textId="6C2B4309" w:rsidR="009F7618" w:rsidRDefault="00315F27" w:rsidP="001F3E9A">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Forty six</w:t>
      </w:r>
      <w:r w:rsidR="00B20B2F" w:rsidRPr="00921E37">
        <w:rPr>
          <w:rFonts w:ascii="Verdana" w:hAnsi="Verdana"/>
          <w:noProof/>
          <w:color w:val="002060"/>
          <w:sz w:val="24"/>
          <w:szCs w:val="24"/>
        </w:rPr>
        <w:t xml:space="preserve"> </w:t>
      </w:r>
      <w:r w:rsidR="00500739">
        <w:rPr>
          <w:rFonts w:ascii="Verdana" w:hAnsi="Verdana"/>
          <w:noProof/>
          <w:color w:val="002060"/>
          <w:sz w:val="24"/>
          <w:szCs w:val="24"/>
        </w:rPr>
        <w:t xml:space="preserve">out of 60 </w:t>
      </w:r>
      <w:r w:rsidR="00B20B2F" w:rsidRPr="00921E37">
        <w:rPr>
          <w:rFonts w:ascii="Verdana" w:hAnsi="Verdana"/>
          <w:noProof/>
          <w:color w:val="002060"/>
          <w:sz w:val="24"/>
          <w:szCs w:val="24"/>
        </w:rPr>
        <w:t>clusters ac</w:t>
      </w:r>
      <w:r>
        <w:rPr>
          <w:rFonts w:ascii="Verdana" w:hAnsi="Verdana"/>
          <w:noProof/>
          <w:color w:val="002060"/>
          <w:sz w:val="24"/>
          <w:szCs w:val="24"/>
        </w:rPr>
        <w:t>ross Wales submitted responses and a</w:t>
      </w:r>
      <w:r w:rsidR="00B20B2F" w:rsidRPr="00921E37">
        <w:rPr>
          <w:rFonts w:ascii="Verdana" w:hAnsi="Verdana"/>
          <w:noProof/>
          <w:color w:val="002060"/>
          <w:sz w:val="24"/>
          <w:szCs w:val="24"/>
        </w:rPr>
        <w:t xml:space="preserve"> wide range of professional groups enga</w:t>
      </w:r>
      <w:r>
        <w:rPr>
          <w:rFonts w:ascii="Verdana" w:hAnsi="Verdana"/>
          <w:noProof/>
          <w:color w:val="002060"/>
          <w:sz w:val="24"/>
          <w:szCs w:val="24"/>
        </w:rPr>
        <w:t xml:space="preserve">ged in cluster self-reflection. </w:t>
      </w:r>
      <w:r w:rsidR="009F7618">
        <w:rPr>
          <w:rFonts w:ascii="Verdana" w:hAnsi="Verdana"/>
          <w:noProof/>
          <w:color w:val="002060"/>
          <w:sz w:val="24"/>
          <w:szCs w:val="24"/>
        </w:rPr>
        <w:t>C</w:t>
      </w:r>
      <w:r w:rsidR="00B20B2F" w:rsidRPr="00921E37">
        <w:rPr>
          <w:rFonts w:ascii="Verdana" w:hAnsi="Verdana"/>
          <w:noProof/>
          <w:color w:val="002060"/>
          <w:sz w:val="24"/>
          <w:szCs w:val="24"/>
        </w:rPr>
        <w:t xml:space="preserve">luster leads were </w:t>
      </w:r>
      <w:r w:rsidR="009F7618">
        <w:rPr>
          <w:rFonts w:ascii="Verdana" w:hAnsi="Verdana"/>
          <w:noProof/>
          <w:color w:val="002060"/>
          <w:sz w:val="24"/>
          <w:szCs w:val="24"/>
        </w:rPr>
        <w:t>engaged in every response receiv</w:t>
      </w:r>
      <w:r w:rsidR="00B20B2F" w:rsidRPr="00921E37">
        <w:rPr>
          <w:rFonts w:ascii="Verdana" w:hAnsi="Verdana"/>
          <w:noProof/>
          <w:color w:val="002060"/>
          <w:sz w:val="24"/>
          <w:szCs w:val="24"/>
        </w:rPr>
        <w:t xml:space="preserve">ed, </w:t>
      </w:r>
      <w:r w:rsidR="00BB5D64">
        <w:rPr>
          <w:rFonts w:ascii="Verdana" w:hAnsi="Verdana"/>
          <w:noProof/>
          <w:color w:val="002060"/>
          <w:sz w:val="24"/>
          <w:szCs w:val="24"/>
        </w:rPr>
        <w:t>Health Board</w:t>
      </w:r>
      <w:r w:rsidR="00B20B2F" w:rsidRPr="00921E37">
        <w:rPr>
          <w:rFonts w:ascii="Verdana" w:hAnsi="Verdana"/>
          <w:noProof/>
          <w:color w:val="002060"/>
          <w:sz w:val="24"/>
          <w:szCs w:val="24"/>
        </w:rPr>
        <w:t xml:space="preserve"> colleagues were </w:t>
      </w:r>
      <w:r w:rsidR="009F7618">
        <w:rPr>
          <w:rFonts w:ascii="Verdana" w:hAnsi="Verdana"/>
          <w:noProof/>
          <w:color w:val="002060"/>
          <w:sz w:val="24"/>
          <w:szCs w:val="24"/>
        </w:rPr>
        <w:t xml:space="preserve">the </w:t>
      </w:r>
      <w:r w:rsidR="00B20B2F" w:rsidRPr="00921E37">
        <w:rPr>
          <w:rFonts w:ascii="Verdana" w:hAnsi="Verdana"/>
          <w:noProof/>
          <w:color w:val="002060"/>
          <w:sz w:val="24"/>
          <w:szCs w:val="24"/>
        </w:rPr>
        <w:t>next most reported cluster member</w:t>
      </w:r>
      <w:r w:rsidR="009F7618">
        <w:rPr>
          <w:rFonts w:ascii="Verdana" w:hAnsi="Verdana"/>
          <w:noProof/>
          <w:color w:val="002060"/>
          <w:sz w:val="24"/>
          <w:szCs w:val="24"/>
        </w:rPr>
        <w:t xml:space="preserve"> completing self-reflection,</w:t>
      </w:r>
      <w:r w:rsidR="00B20B2F" w:rsidRPr="00921E37">
        <w:rPr>
          <w:rFonts w:ascii="Verdana" w:hAnsi="Verdana"/>
          <w:noProof/>
          <w:color w:val="002060"/>
          <w:sz w:val="24"/>
          <w:szCs w:val="24"/>
        </w:rPr>
        <w:t xml:space="preserve"> and </w:t>
      </w:r>
      <w:r w:rsidR="00836CBC" w:rsidRPr="00921E37">
        <w:rPr>
          <w:rFonts w:ascii="Verdana" w:hAnsi="Verdana"/>
          <w:noProof/>
          <w:color w:val="002060"/>
          <w:sz w:val="24"/>
          <w:szCs w:val="24"/>
        </w:rPr>
        <w:t xml:space="preserve">all four </w:t>
      </w:r>
      <w:r w:rsidR="009F7618">
        <w:rPr>
          <w:rFonts w:ascii="Verdana" w:hAnsi="Verdana"/>
          <w:noProof/>
          <w:color w:val="002060"/>
          <w:sz w:val="24"/>
          <w:szCs w:val="24"/>
        </w:rPr>
        <w:t>professional collaboratives</w:t>
      </w:r>
      <w:r w:rsidR="00B20B2F" w:rsidRPr="00921E37">
        <w:rPr>
          <w:rFonts w:ascii="Verdana" w:hAnsi="Verdana"/>
          <w:noProof/>
          <w:color w:val="002060"/>
          <w:sz w:val="24"/>
          <w:szCs w:val="24"/>
        </w:rPr>
        <w:t xml:space="preserve"> had input across a number of responses. </w:t>
      </w:r>
    </w:p>
    <w:p w14:paraId="0F350E14" w14:textId="25446077" w:rsidR="00B20B2F" w:rsidRDefault="00F1452A" w:rsidP="001F3E9A">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 xml:space="preserve">The range of engagement from cluster members and the high response rate </w:t>
      </w:r>
      <w:r w:rsidR="009A6FA1">
        <w:rPr>
          <w:rFonts w:ascii="Verdana" w:hAnsi="Verdana"/>
          <w:noProof/>
          <w:color w:val="002060"/>
          <w:sz w:val="24"/>
          <w:szCs w:val="24"/>
        </w:rPr>
        <w:t xml:space="preserve">provides </w:t>
      </w:r>
      <w:r w:rsidR="00F90242">
        <w:rPr>
          <w:rFonts w:ascii="Verdana" w:hAnsi="Verdana"/>
          <w:noProof/>
          <w:color w:val="002060"/>
          <w:sz w:val="24"/>
          <w:szCs w:val="24"/>
        </w:rPr>
        <w:t xml:space="preserve">confidence </w:t>
      </w:r>
      <w:r w:rsidR="001F3E9A">
        <w:rPr>
          <w:rFonts w:ascii="Verdana" w:hAnsi="Verdana"/>
          <w:noProof/>
          <w:color w:val="002060"/>
          <w:sz w:val="24"/>
          <w:szCs w:val="24"/>
        </w:rPr>
        <w:t xml:space="preserve">that </w:t>
      </w:r>
      <w:r w:rsidR="00F90242">
        <w:rPr>
          <w:rFonts w:ascii="Verdana" w:hAnsi="Verdana"/>
          <w:noProof/>
          <w:color w:val="002060"/>
          <w:sz w:val="24"/>
          <w:szCs w:val="24"/>
        </w:rPr>
        <w:t xml:space="preserve">the results </w:t>
      </w:r>
      <w:r w:rsidR="009A6FA1">
        <w:rPr>
          <w:rFonts w:ascii="Verdana" w:hAnsi="Verdana"/>
          <w:noProof/>
          <w:color w:val="002060"/>
          <w:sz w:val="24"/>
          <w:szCs w:val="24"/>
        </w:rPr>
        <w:t xml:space="preserve">are </w:t>
      </w:r>
      <w:r w:rsidR="00F90242">
        <w:rPr>
          <w:rFonts w:ascii="Verdana" w:hAnsi="Verdana"/>
          <w:noProof/>
          <w:color w:val="002060"/>
          <w:sz w:val="24"/>
          <w:szCs w:val="24"/>
        </w:rPr>
        <w:t xml:space="preserve">representative </w:t>
      </w:r>
      <w:r w:rsidRPr="00921E37">
        <w:rPr>
          <w:rFonts w:ascii="Verdana" w:hAnsi="Verdana"/>
          <w:noProof/>
          <w:color w:val="002060"/>
          <w:sz w:val="24"/>
          <w:szCs w:val="24"/>
        </w:rPr>
        <w:t xml:space="preserve">of the current situation for cluster working in Wales. </w:t>
      </w:r>
    </w:p>
    <w:p w14:paraId="464BAB30" w14:textId="77777777" w:rsidR="00F90242" w:rsidRDefault="00F90242" w:rsidP="009F7618">
      <w:pPr>
        <w:spacing w:line="276" w:lineRule="auto"/>
        <w:jc w:val="both"/>
        <w:rPr>
          <w:rFonts w:ascii="Verdana" w:hAnsi="Verdana"/>
          <w:noProof/>
          <w:color w:val="002060"/>
          <w:sz w:val="24"/>
          <w:szCs w:val="24"/>
        </w:rPr>
      </w:pPr>
    </w:p>
    <w:p w14:paraId="0E47FBDE" w14:textId="77777777" w:rsidR="00F90242" w:rsidRDefault="00F90242" w:rsidP="009F7618">
      <w:pPr>
        <w:spacing w:line="276" w:lineRule="auto"/>
        <w:jc w:val="both"/>
        <w:rPr>
          <w:rFonts w:ascii="Verdana" w:hAnsi="Verdana"/>
          <w:noProof/>
          <w:color w:val="002060"/>
          <w:sz w:val="24"/>
          <w:szCs w:val="24"/>
        </w:rPr>
      </w:pPr>
    </w:p>
    <w:p w14:paraId="6B56E017" w14:textId="77777777" w:rsidR="00F90242" w:rsidRDefault="00F90242" w:rsidP="009F7618">
      <w:pPr>
        <w:spacing w:line="276" w:lineRule="auto"/>
        <w:jc w:val="both"/>
        <w:rPr>
          <w:rFonts w:ascii="Verdana" w:hAnsi="Verdana"/>
          <w:noProof/>
          <w:color w:val="002060"/>
          <w:sz w:val="24"/>
          <w:szCs w:val="24"/>
        </w:rPr>
      </w:pPr>
    </w:p>
    <w:p w14:paraId="25FC28DC" w14:textId="7FA0F455" w:rsidR="009A6FA1" w:rsidRDefault="009A6FA1" w:rsidP="009F7618">
      <w:pPr>
        <w:spacing w:line="276" w:lineRule="auto"/>
        <w:jc w:val="both"/>
        <w:rPr>
          <w:rFonts w:ascii="Verdana" w:hAnsi="Verdana"/>
          <w:noProof/>
          <w:color w:val="002060"/>
          <w:sz w:val="24"/>
          <w:szCs w:val="24"/>
        </w:rPr>
      </w:pPr>
    </w:p>
    <w:p w14:paraId="333ED17E" w14:textId="4FC40D44" w:rsidR="00B20B2F" w:rsidRPr="003874BC" w:rsidRDefault="00B20B2F" w:rsidP="009A6FA1">
      <w:pPr>
        <w:pStyle w:val="Heading2"/>
        <w:spacing w:before="100" w:beforeAutospacing="1" w:after="100" w:afterAutospacing="1"/>
        <w:rPr>
          <w:rFonts w:ascii="Verdana" w:hAnsi="Verdana"/>
          <w:bCs/>
          <w:noProof/>
          <w:color w:val="002060"/>
          <w:sz w:val="24"/>
          <w:szCs w:val="24"/>
          <w:u w:val="single"/>
        </w:rPr>
      </w:pPr>
      <w:bookmarkStart w:id="9" w:name="_Toc173314900"/>
      <w:r w:rsidRPr="00261CFD">
        <w:rPr>
          <w:rFonts w:ascii="Verdana" w:hAnsi="Verdana"/>
          <w:b/>
          <w:bCs/>
          <w:noProof/>
          <w:color w:val="002060"/>
        </w:rPr>
        <w:lastRenderedPageBreak/>
        <w:t xml:space="preserve">Primary Care Model for Wales </w:t>
      </w:r>
      <w:r w:rsidR="003874BC" w:rsidRPr="00261CFD">
        <w:rPr>
          <w:rFonts w:ascii="Verdana" w:hAnsi="Verdana"/>
          <w:b/>
          <w:bCs/>
          <w:noProof/>
          <w:color w:val="002060"/>
        </w:rPr>
        <w:t>Maturity</w:t>
      </w:r>
      <w:bookmarkEnd w:id="9"/>
    </w:p>
    <w:p w14:paraId="0BF78B8B" w14:textId="76A2A1AF" w:rsidR="00B20B2F" w:rsidRDefault="00F90242" w:rsidP="009A6FA1">
      <w:pPr>
        <w:spacing w:before="100" w:beforeAutospacing="1" w:after="100" w:afterAutospacing="1" w:line="276" w:lineRule="auto"/>
        <w:jc w:val="both"/>
        <w:rPr>
          <w:rFonts w:ascii="Verdana" w:hAnsi="Verdana"/>
          <w:noProof/>
          <w:color w:val="002060"/>
          <w:sz w:val="24"/>
          <w:szCs w:val="24"/>
        </w:rPr>
      </w:pPr>
      <w:r w:rsidRPr="00F90242">
        <w:rPr>
          <w:rFonts w:ascii="Verdana" w:hAnsi="Verdana"/>
          <w:noProof/>
          <w:color w:val="002060"/>
          <w:sz w:val="24"/>
          <w:szCs w:val="24"/>
        </w:rPr>
        <w:t xml:space="preserve">Cluster self-reflection sought to understand how clusters view their own progress against </w:t>
      </w:r>
      <w:r>
        <w:rPr>
          <w:rFonts w:ascii="Verdana" w:hAnsi="Verdana"/>
          <w:noProof/>
          <w:color w:val="002060"/>
          <w:sz w:val="24"/>
          <w:szCs w:val="24"/>
        </w:rPr>
        <w:t xml:space="preserve">13 outcomes of PCMW. </w:t>
      </w:r>
      <w:r w:rsidR="00B45656">
        <w:rPr>
          <w:rFonts w:ascii="Verdana" w:hAnsi="Verdana"/>
          <w:noProof/>
          <w:color w:val="002060"/>
          <w:sz w:val="24"/>
          <w:szCs w:val="24"/>
        </w:rPr>
        <w:t xml:space="preserve">Four </w:t>
      </w:r>
      <w:r w:rsidR="00B20B2F" w:rsidRPr="00921E37">
        <w:rPr>
          <w:rFonts w:ascii="Verdana" w:hAnsi="Verdana"/>
          <w:noProof/>
          <w:color w:val="002060"/>
          <w:sz w:val="24"/>
          <w:szCs w:val="24"/>
        </w:rPr>
        <w:t xml:space="preserve">stages of maturity were given to each cluster to mark themselves against; </w:t>
      </w:r>
    </w:p>
    <w:p w14:paraId="1252265F" w14:textId="77777777" w:rsidR="009A6FA1" w:rsidRDefault="00FB08F4" w:rsidP="00447209">
      <w:pPr>
        <w:pStyle w:val="ListParagraph"/>
        <w:numPr>
          <w:ilvl w:val="0"/>
          <w:numId w:val="2"/>
        </w:numPr>
        <w:spacing w:before="100" w:beforeAutospacing="1" w:after="100" w:afterAutospacing="1" w:line="276" w:lineRule="auto"/>
        <w:ind w:left="473"/>
        <w:jc w:val="both"/>
        <w:rPr>
          <w:rFonts w:ascii="Verdana" w:hAnsi="Verdana"/>
          <w:noProof/>
          <w:color w:val="002060"/>
          <w:sz w:val="24"/>
          <w:szCs w:val="24"/>
        </w:rPr>
      </w:pPr>
      <w:bookmarkStart w:id="10" w:name="_Hlk171953150"/>
      <w:r w:rsidRPr="00921E37">
        <w:rPr>
          <w:rFonts w:ascii="Verdana" w:hAnsi="Verdana"/>
          <w:b/>
          <w:bCs/>
          <w:noProof/>
          <w:color w:val="00B050"/>
          <w:sz w:val="24"/>
          <w:szCs w:val="24"/>
        </w:rPr>
        <w:t xml:space="preserve">Mature </w:t>
      </w:r>
      <w:r w:rsidRPr="00921E37">
        <w:rPr>
          <w:rFonts w:ascii="Verdana" w:hAnsi="Verdana"/>
          <w:noProof/>
          <w:color w:val="002060"/>
          <w:sz w:val="24"/>
          <w:szCs w:val="24"/>
        </w:rPr>
        <w:t xml:space="preserve">- </w:t>
      </w:r>
      <w:r w:rsidR="00B20B2F" w:rsidRPr="00921E37">
        <w:rPr>
          <w:rFonts w:ascii="Verdana" w:hAnsi="Verdana"/>
          <w:noProof/>
          <w:color w:val="002060"/>
          <w:sz w:val="24"/>
          <w:szCs w:val="24"/>
        </w:rPr>
        <w:t xml:space="preserve">The cluster can demonstrate sustained good practice and innovation across the cluster and wider system in this area of work </w:t>
      </w:r>
    </w:p>
    <w:p w14:paraId="46F16779" w14:textId="2AB022A4" w:rsidR="009A6FA1" w:rsidRDefault="00FB08F4" w:rsidP="00447209">
      <w:pPr>
        <w:pStyle w:val="ListParagraph"/>
        <w:numPr>
          <w:ilvl w:val="0"/>
          <w:numId w:val="2"/>
        </w:numPr>
        <w:spacing w:before="100" w:beforeAutospacing="1" w:after="100" w:afterAutospacing="1" w:line="276" w:lineRule="auto"/>
        <w:ind w:left="473"/>
        <w:jc w:val="both"/>
        <w:rPr>
          <w:rFonts w:ascii="Verdana" w:hAnsi="Verdana"/>
          <w:noProof/>
          <w:color w:val="002060"/>
          <w:sz w:val="24"/>
          <w:szCs w:val="24"/>
        </w:rPr>
      </w:pPr>
      <w:r w:rsidRPr="009A6FA1">
        <w:rPr>
          <w:rFonts w:ascii="Verdana" w:hAnsi="Verdana"/>
          <w:b/>
          <w:bCs/>
          <w:noProof/>
          <w:color w:val="00B0F0"/>
          <w:sz w:val="24"/>
          <w:szCs w:val="24"/>
        </w:rPr>
        <w:t>Developing</w:t>
      </w:r>
      <w:r w:rsidRPr="009A6FA1">
        <w:rPr>
          <w:rFonts w:ascii="Verdana" w:hAnsi="Verdana"/>
          <w:noProof/>
          <w:color w:val="002060"/>
          <w:sz w:val="24"/>
          <w:szCs w:val="24"/>
        </w:rPr>
        <w:t xml:space="preserve"> - </w:t>
      </w:r>
      <w:r w:rsidR="00B20B2F" w:rsidRPr="009A6FA1">
        <w:rPr>
          <w:rFonts w:ascii="Verdana" w:hAnsi="Verdana"/>
          <w:noProof/>
          <w:color w:val="002060"/>
          <w:sz w:val="24"/>
          <w:szCs w:val="24"/>
        </w:rPr>
        <w:t xml:space="preserve">The cluster are /have developed plans and processes and can demonstrate progress in this area of work </w:t>
      </w:r>
    </w:p>
    <w:p w14:paraId="6AB75B36" w14:textId="77777777" w:rsidR="009A6FA1" w:rsidRDefault="00FB08F4" w:rsidP="00447209">
      <w:pPr>
        <w:pStyle w:val="ListParagraph"/>
        <w:numPr>
          <w:ilvl w:val="0"/>
          <w:numId w:val="2"/>
        </w:numPr>
        <w:spacing w:before="100" w:beforeAutospacing="1" w:after="100" w:afterAutospacing="1" w:line="276" w:lineRule="auto"/>
        <w:ind w:left="473"/>
        <w:jc w:val="both"/>
        <w:rPr>
          <w:rFonts w:ascii="Verdana" w:hAnsi="Verdana"/>
          <w:noProof/>
          <w:color w:val="002060"/>
          <w:sz w:val="24"/>
          <w:szCs w:val="24"/>
        </w:rPr>
      </w:pPr>
      <w:r w:rsidRPr="009A6FA1">
        <w:rPr>
          <w:rFonts w:ascii="Verdana" w:hAnsi="Verdana"/>
          <w:b/>
          <w:bCs/>
          <w:noProof/>
          <w:color w:val="F79646" w:themeColor="accent6"/>
          <w:sz w:val="24"/>
          <w:szCs w:val="24"/>
        </w:rPr>
        <w:t>Foundation</w:t>
      </w:r>
      <w:r w:rsidRPr="009A6FA1">
        <w:rPr>
          <w:rFonts w:ascii="Verdana" w:hAnsi="Verdana"/>
          <w:noProof/>
          <w:color w:val="002060"/>
          <w:sz w:val="24"/>
          <w:szCs w:val="24"/>
        </w:rPr>
        <w:t xml:space="preserve"> - </w:t>
      </w:r>
      <w:r w:rsidR="00B20B2F" w:rsidRPr="009A6FA1">
        <w:rPr>
          <w:rFonts w:ascii="Verdana" w:hAnsi="Verdana"/>
          <w:noProof/>
          <w:color w:val="002060"/>
          <w:sz w:val="24"/>
          <w:szCs w:val="24"/>
        </w:rPr>
        <w:t xml:space="preserve">Cluster members have common understanding of this area of work </w:t>
      </w:r>
    </w:p>
    <w:p w14:paraId="18B5B6B5" w14:textId="6F8C0C0E" w:rsidR="00B20B2F" w:rsidRPr="009A6FA1" w:rsidRDefault="00FB08F4" w:rsidP="00447209">
      <w:pPr>
        <w:pStyle w:val="ListParagraph"/>
        <w:numPr>
          <w:ilvl w:val="0"/>
          <w:numId w:val="2"/>
        </w:numPr>
        <w:spacing w:before="100" w:beforeAutospacing="1" w:after="100" w:afterAutospacing="1" w:line="276" w:lineRule="auto"/>
        <w:ind w:left="473"/>
        <w:jc w:val="both"/>
        <w:rPr>
          <w:rFonts w:ascii="Verdana" w:hAnsi="Verdana"/>
          <w:noProof/>
          <w:color w:val="002060"/>
          <w:sz w:val="24"/>
          <w:szCs w:val="24"/>
        </w:rPr>
      </w:pPr>
      <w:r w:rsidRPr="009A6FA1">
        <w:rPr>
          <w:rFonts w:ascii="Verdana" w:hAnsi="Verdana"/>
          <w:b/>
          <w:bCs/>
          <w:noProof/>
          <w:color w:val="002060"/>
          <w:sz w:val="24"/>
          <w:szCs w:val="24"/>
        </w:rPr>
        <w:t>Pre-Foundation</w:t>
      </w:r>
      <w:r w:rsidRPr="009A6FA1">
        <w:rPr>
          <w:rFonts w:ascii="Verdana" w:hAnsi="Verdana"/>
          <w:noProof/>
          <w:color w:val="002060"/>
          <w:sz w:val="24"/>
          <w:szCs w:val="24"/>
        </w:rPr>
        <w:t xml:space="preserve"> </w:t>
      </w:r>
      <w:bookmarkEnd w:id="10"/>
      <w:r w:rsidRPr="009A6FA1">
        <w:rPr>
          <w:rFonts w:ascii="Verdana" w:hAnsi="Verdana"/>
          <w:noProof/>
          <w:color w:val="002060"/>
          <w:sz w:val="24"/>
          <w:szCs w:val="24"/>
        </w:rPr>
        <w:t xml:space="preserve">- </w:t>
      </w:r>
      <w:r w:rsidR="00B20B2F" w:rsidRPr="009A6FA1">
        <w:rPr>
          <w:rFonts w:ascii="Verdana" w:hAnsi="Verdana"/>
          <w:noProof/>
          <w:color w:val="002060"/>
          <w:sz w:val="24"/>
          <w:szCs w:val="24"/>
        </w:rPr>
        <w:t xml:space="preserve">The cluster has not focused on/ taken forward this are of work </w:t>
      </w:r>
    </w:p>
    <w:p w14:paraId="039A1614" w14:textId="6BA478DC" w:rsidR="004E2053" w:rsidRDefault="004E2053" w:rsidP="009A6FA1">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The</w:t>
      </w:r>
      <w:r w:rsidR="00B93E5A" w:rsidRPr="00921E37">
        <w:rPr>
          <w:rFonts w:ascii="Verdana" w:hAnsi="Verdana"/>
          <w:noProof/>
          <w:color w:val="002060"/>
          <w:sz w:val="24"/>
          <w:szCs w:val="24"/>
        </w:rPr>
        <w:t xml:space="preserve"> responses for each PCMW outcome can be found in </w:t>
      </w:r>
      <w:r w:rsidRPr="009A6FA1">
        <w:rPr>
          <w:rFonts w:ascii="Verdana" w:hAnsi="Verdana"/>
          <w:bCs/>
          <w:iCs/>
          <w:noProof/>
          <w:color w:val="002060"/>
          <w:sz w:val="24"/>
          <w:szCs w:val="24"/>
        </w:rPr>
        <w:t>T</w:t>
      </w:r>
      <w:r w:rsidR="00836CBC" w:rsidRPr="009A6FA1">
        <w:rPr>
          <w:rFonts w:ascii="Verdana" w:hAnsi="Verdana"/>
          <w:bCs/>
          <w:iCs/>
          <w:noProof/>
          <w:color w:val="002060"/>
          <w:sz w:val="24"/>
          <w:szCs w:val="24"/>
        </w:rPr>
        <w:t xml:space="preserve">able </w:t>
      </w:r>
      <w:r w:rsidR="00933A4F">
        <w:rPr>
          <w:rFonts w:ascii="Verdana" w:hAnsi="Verdana"/>
          <w:bCs/>
          <w:iCs/>
          <w:noProof/>
          <w:color w:val="002060"/>
          <w:sz w:val="24"/>
          <w:szCs w:val="24"/>
        </w:rPr>
        <w:t>1</w:t>
      </w:r>
      <w:r w:rsidR="00836CBC" w:rsidRPr="00921E37">
        <w:rPr>
          <w:rFonts w:ascii="Verdana" w:hAnsi="Verdana"/>
          <w:noProof/>
          <w:color w:val="002060"/>
          <w:sz w:val="24"/>
          <w:szCs w:val="24"/>
        </w:rPr>
        <w:t xml:space="preserve">. </w:t>
      </w:r>
      <w:r>
        <w:rPr>
          <w:rFonts w:ascii="Verdana" w:hAnsi="Verdana"/>
          <w:noProof/>
          <w:color w:val="002060"/>
          <w:sz w:val="24"/>
          <w:szCs w:val="24"/>
        </w:rPr>
        <w:t>The key findings are as follows:</w:t>
      </w:r>
    </w:p>
    <w:p w14:paraId="17B8DBFE" w14:textId="671E8D02" w:rsidR="004E2053" w:rsidRDefault="004E2053" w:rsidP="00447209">
      <w:pPr>
        <w:pStyle w:val="ListParagraph"/>
        <w:numPr>
          <w:ilvl w:val="0"/>
          <w:numId w:val="3"/>
        </w:numPr>
        <w:spacing w:before="100" w:beforeAutospacing="1" w:after="100" w:afterAutospacing="1" w:line="276" w:lineRule="auto"/>
        <w:ind w:left="473"/>
        <w:jc w:val="both"/>
        <w:rPr>
          <w:rFonts w:ascii="Verdana" w:hAnsi="Verdana"/>
          <w:noProof/>
          <w:color w:val="002060"/>
          <w:sz w:val="24"/>
          <w:szCs w:val="24"/>
        </w:rPr>
      </w:pPr>
      <w:r>
        <w:rPr>
          <w:rFonts w:ascii="Verdana" w:hAnsi="Verdana"/>
          <w:noProof/>
          <w:color w:val="002060"/>
          <w:sz w:val="24"/>
          <w:szCs w:val="24"/>
        </w:rPr>
        <w:t>T</w:t>
      </w:r>
      <w:r w:rsidR="00836CBC" w:rsidRPr="004E2053">
        <w:rPr>
          <w:rFonts w:ascii="Verdana" w:hAnsi="Verdana"/>
          <w:noProof/>
          <w:color w:val="002060"/>
          <w:sz w:val="24"/>
          <w:szCs w:val="24"/>
        </w:rPr>
        <w:t xml:space="preserve">he majority of clusters </w:t>
      </w:r>
      <w:r w:rsidRPr="004E2053">
        <w:rPr>
          <w:rFonts w:ascii="Verdana" w:hAnsi="Verdana"/>
          <w:noProof/>
          <w:color w:val="002060"/>
          <w:sz w:val="24"/>
          <w:szCs w:val="24"/>
        </w:rPr>
        <w:t>rated themselves as</w:t>
      </w:r>
      <w:r w:rsidR="00836CBC" w:rsidRPr="004E2053">
        <w:rPr>
          <w:rFonts w:ascii="Verdana" w:hAnsi="Verdana"/>
          <w:noProof/>
          <w:color w:val="002060"/>
          <w:sz w:val="24"/>
          <w:szCs w:val="24"/>
        </w:rPr>
        <w:t xml:space="preserve"> either </w:t>
      </w:r>
      <w:r w:rsidR="00836CBC" w:rsidRPr="009A6FA1">
        <w:rPr>
          <w:rFonts w:ascii="Verdana" w:hAnsi="Verdana"/>
          <w:iCs/>
          <w:noProof/>
          <w:color w:val="002060"/>
          <w:sz w:val="24"/>
          <w:szCs w:val="24"/>
        </w:rPr>
        <w:t>foundation or developing</w:t>
      </w:r>
      <w:r w:rsidR="00836CBC" w:rsidRPr="004E2053">
        <w:rPr>
          <w:rFonts w:ascii="Verdana" w:hAnsi="Verdana"/>
          <w:noProof/>
          <w:color w:val="002060"/>
          <w:sz w:val="24"/>
          <w:szCs w:val="24"/>
        </w:rPr>
        <w:t xml:space="preserve"> across all PCMW outcomes </w:t>
      </w:r>
    </w:p>
    <w:p w14:paraId="3F290673" w14:textId="2972CD0F" w:rsidR="004E2053" w:rsidRDefault="004E2053" w:rsidP="00447209">
      <w:pPr>
        <w:pStyle w:val="ListParagraph"/>
        <w:numPr>
          <w:ilvl w:val="0"/>
          <w:numId w:val="3"/>
        </w:numPr>
        <w:spacing w:before="100" w:beforeAutospacing="1" w:after="100" w:afterAutospacing="1" w:line="276" w:lineRule="auto"/>
        <w:ind w:left="473"/>
        <w:jc w:val="both"/>
        <w:rPr>
          <w:rFonts w:ascii="Verdana" w:hAnsi="Verdana"/>
          <w:noProof/>
          <w:color w:val="002060"/>
          <w:sz w:val="24"/>
          <w:szCs w:val="24"/>
        </w:rPr>
      </w:pPr>
      <w:r w:rsidRPr="004E2053">
        <w:rPr>
          <w:rFonts w:ascii="Verdana" w:hAnsi="Verdana"/>
          <w:noProof/>
          <w:color w:val="002060"/>
          <w:sz w:val="24"/>
          <w:szCs w:val="24"/>
        </w:rPr>
        <w:t xml:space="preserve">None of the PCMW outcomes were </w:t>
      </w:r>
      <w:r w:rsidR="005C5A04">
        <w:rPr>
          <w:rFonts w:ascii="Verdana" w:hAnsi="Verdana"/>
          <w:noProof/>
          <w:color w:val="002060"/>
          <w:sz w:val="24"/>
          <w:szCs w:val="24"/>
        </w:rPr>
        <w:t xml:space="preserve">overall </w:t>
      </w:r>
      <w:r w:rsidRPr="004E2053">
        <w:rPr>
          <w:rFonts w:ascii="Verdana" w:hAnsi="Verdana"/>
          <w:noProof/>
          <w:color w:val="002060"/>
          <w:sz w:val="24"/>
          <w:szCs w:val="24"/>
        </w:rPr>
        <w:t xml:space="preserve">rated as </w:t>
      </w:r>
      <w:r w:rsidRPr="009A6FA1">
        <w:rPr>
          <w:rFonts w:ascii="Verdana" w:hAnsi="Verdana"/>
          <w:bCs/>
          <w:iCs/>
          <w:noProof/>
          <w:color w:val="002060"/>
          <w:sz w:val="24"/>
          <w:szCs w:val="24"/>
        </w:rPr>
        <w:t>m</w:t>
      </w:r>
      <w:r w:rsidR="00836CBC" w:rsidRPr="009A6FA1">
        <w:rPr>
          <w:rFonts w:ascii="Verdana" w:hAnsi="Verdana"/>
          <w:bCs/>
          <w:iCs/>
          <w:noProof/>
          <w:color w:val="002060"/>
          <w:sz w:val="24"/>
          <w:szCs w:val="24"/>
        </w:rPr>
        <w:t>ature</w:t>
      </w:r>
      <w:r w:rsidR="00836CBC" w:rsidRPr="009A6FA1">
        <w:rPr>
          <w:rFonts w:ascii="Verdana" w:hAnsi="Verdana"/>
          <w:iCs/>
          <w:noProof/>
          <w:color w:val="002060"/>
          <w:sz w:val="24"/>
          <w:szCs w:val="24"/>
        </w:rPr>
        <w:t xml:space="preserve"> </w:t>
      </w:r>
    </w:p>
    <w:p w14:paraId="4E508217" w14:textId="77777777" w:rsidR="009A6FA1" w:rsidRDefault="00836CBC" w:rsidP="00447209">
      <w:pPr>
        <w:pStyle w:val="ListParagraph"/>
        <w:numPr>
          <w:ilvl w:val="0"/>
          <w:numId w:val="3"/>
        </w:numPr>
        <w:spacing w:before="100" w:beforeAutospacing="1" w:after="100" w:afterAutospacing="1" w:line="276" w:lineRule="auto"/>
        <w:ind w:left="473"/>
        <w:jc w:val="both"/>
        <w:rPr>
          <w:rFonts w:ascii="Verdana" w:hAnsi="Verdana"/>
          <w:noProof/>
          <w:color w:val="002060"/>
          <w:sz w:val="24"/>
          <w:szCs w:val="24"/>
        </w:rPr>
      </w:pPr>
      <w:r w:rsidRPr="009A6FA1">
        <w:rPr>
          <w:rFonts w:ascii="Verdana" w:hAnsi="Verdana"/>
          <w:iCs/>
          <w:noProof/>
          <w:color w:val="002060"/>
          <w:sz w:val="24"/>
          <w:szCs w:val="24"/>
        </w:rPr>
        <w:t>Pre-foundation</w:t>
      </w:r>
      <w:r w:rsidRPr="004E2053">
        <w:rPr>
          <w:rFonts w:ascii="Verdana" w:hAnsi="Verdana"/>
          <w:noProof/>
          <w:color w:val="002060"/>
          <w:sz w:val="24"/>
          <w:szCs w:val="24"/>
        </w:rPr>
        <w:t xml:space="preserve"> was </w:t>
      </w:r>
      <w:r w:rsidR="004E2053">
        <w:rPr>
          <w:rFonts w:ascii="Verdana" w:hAnsi="Verdana"/>
          <w:noProof/>
          <w:color w:val="002060"/>
          <w:sz w:val="24"/>
          <w:szCs w:val="24"/>
        </w:rPr>
        <w:t xml:space="preserve">the </w:t>
      </w:r>
      <w:r w:rsidRPr="004E2053">
        <w:rPr>
          <w:rFonts w:ascii="Verdana" w:hAnsi="Verdana"/>
          <w:noProof/>
          <w:color w:val="002060"/>
          <w:sz w:val="24"/>
          <w:szCs w:val="24"/>
        </w:rPr>
        <w:t xml:space="preserve">most </w:t>
      </w:r>
      <w:r w:rsidR="004E2053">
        <w:rPr>
          <w:rFonts w:ascii="Verdana" w:hAnsi="Verdana"/>
          <w:noProof/>
          <w:color w:val="002060"/>
          <w:sz w:val="24"/>
          <w:szCs w:val="24"/>
        </w:rPr>
        <w:t xml:space="preserve">frequently </w:t>
      </w:r>
      <w:r w:rsidR="009E097D">
        <w:rPr>
          <w:rFonts w:ascii="Verdana" w:hAnsi="Verdana"/>
          <w:noProof/>
          <w:color w:val="002060"/>
          <w:sz w:val="24"/>
          <w:szCs w:val="24"/>
        </w:rPr>
        <w:t>reported against 2 outcomes</w:t>
      </w:r>
    </w:p>
    <w:p w14:paraId="509CE402" w14:textId="77777777" w:rsidR="009A6FA1" w:rsidRDefault="009A6FA1" w:rsidP="00447209">
      <w:pPr>
        <w:pStyle w:val="ListParagraph"/>
        <w:numPr>
          <w:ilvl w:val="0"/>
          <w:numId w:val="3"/>
        </w:numPr>
        <w:spacing w:before="100" w:beforeAutospacing="1" w:after="100" w:afterAutospacing="1" w:line="276" w:lineRule="auto"/>
        <w:ind w:left="473"/>
        <w:jc w:val="both"/>
        <w:rPr>
          <w:rFonts w:ascii="Verdana" w:hAnsi="Verdana"/>
          <w:noProof/>
          <w:color w:val="002060"/>
          <w:sz w:val="24"/>
          <w:szCs w:val="24"/>
        </w:rPr>
      </w:pPr>
      <w:r w:rsidRPr="009A6FA1">
        <w:rPr>
          <w:rFonts w:ascii="Verdana" w:hAnsi="Verdana"/>
          <w:iCs/>
          <w:noProof/>
          <w:color w:val="002060"/>
          <w:sz w:val="24"/>
          <w:szCs w:val="24"/>
        </w:rPr>
        <w:t>F</w:t>
      </w:r>
      <w:r w:rsidR="00836CBC" w:rsidRPr="009A6FA1">
        <w:rPr>
          <w:rFonts w:ascii="Verdana" w:hAnsi="Verdana"/>
          <w:iCs/>
          <w:noProof/>
          <w:color w:val="002060"/>
          <w:sz w:val="24"/>
          <w:szCs w:val="24"/>
        </w:rPr>
        <w:t>oundation</w:t>
      </w:r>
      <w:r w:rsidR="00836CBC" w:rsidRPr="004E2053">
        <w:rPr>
          <w:rFonts w:ascii="Verdana" w:hAnsi="Verdana"/>
          <w:noProof/>
          <w:color w:val="002060"/>
          <w:sz w:val="24"/>
          <w:szCs w:val="24"/>
        </w:rPr>
        <w:t xml:space="preserve"> was </w:t>
      </w:r>
      <w:r w:rsidR="009E097D">
        <w:rPr>
          <w:rFonts w:ascii="Verdana" w:hAnsi="Verdana"/>
          <w:noProof/>
          <w:color w:val="002060"/>
          <w:sz w:val="24"/>
          <w:szCs w:val="24"/>
        </w:rPr>
        <w:t xml:space="preserve">the </w:t>
      </w:r>
      <w:r w:rsidR="00836CBC" w:rsidRPr="004E2053">
        <w:rPr>
          <w:rFonts w:ascii="Verdana" w:hAnsi="Verdana"/>
          <w:noProof/>
          <w:color w:val="002060"/>
          <w:sz w:val="24"/>
          <w:szCs w:val="24"/>
        </w:rPr>
        <w:t xml:space="preserve">most </w:t>
      </w:r>
      <w:r w:rsidR="009E097D">
        <w:rPr>
          <w:rFonts w:ascii="Verdana" w:hAnsi="Verdana"/>
          <w:noProof/>
          <w:color w:val="002060"/>
          <w:sz w:val="24"/>
          <w:szCs w:val="24"/>
        </w:rPr>
        <w:t xml:space="preserve">frequently </w:t>
      </w:r>
      <w:r w:rsidR="00836CBC" w:rsidRPr="004E2053">
        <w:rPr>
          <w:rFonts w:ascii="Verdana" w:hAnsi="Verdana"/>
          <w:noProof/>
          <w:color w:val="002060"/>
          <w:sz w:val="24"/>
          <w:szCs w:val="24"/>
        </w:rPr>
        <w:t>reported against 5 outcomes</w:t>
      </w:r>
    </w:p>
    <w:p w14:paraId="624D0308" w14:textId="638C70A0" w:rsidR="00836CBC" w:rsidRDefault="009A6FA1" w:rsidP="00447209">
      <w:pPr>
        <w:pStyle w:val="ListParagraph"/>
        <w:numPr>
          <w:ilvl w:val="0"/>
          <w:numId w:val="3"/>
        </w:numPr>
        <w:spacing w:before="100" w:beforeAutospacing="1" w:after="100" w:afterAutospacing="1" w:line="276" w:lineRule="auto"/>
        <w:ind w:left="473"/>
        <w:jc w:val="both"/>
        <w:rPr>
          <w:rFonts w:ascii="Verdana" w:hAnsi="Verdana"/>
          <w:noProof/>
          <w:color w:val="002060"/>
          <w:sz w:val="24"/>
          <w:szCs w:val="24"/>
        </w:rPr>
      </w:pPr>
      <w:r w:rsidRPr="009A6FA1">
        <w:rPr>
          <w:rFonts w:ascii="Verdana" w:hAnsi="Verdana"/>
          <w:iCs/>
          <w:noProof/>
          <w:color w:val="002060"/>
          <w:sz w:val="24"/>
          <w:szCs w:val="24"/>
        </w:rPr>
        <w:t>D</w:t>
      </w:r>
      <w:r w:rsidR="00836CBC" w:rsidRPr="009A6FA1">
        <w:rPr>
          <w:rFonts w:ascii="Verdana" w:hAnsi="Verdana"/>
          <w:iCs/>
          <w:noProof/>
          <w:color w:val="002060"/>
          <w:sz w:val="24"/>
          <w:szCs w:val="24"/>
        </w:rPr>
        <w:t xml:space="preserve">eveloping </w:t>
      </w:r>
      <w:r w:rsidR="00836CBC" w:rsidRPr="004E2053">
        <w:rPr>
          <w:rFonts w:ascii="Verdana" w:hAnsi="Verdana"/>
          <w:noProof/>
          <w:color w:val="002060"/>
          <w:sz w:val="24"/>
          <w:szCs w:val="24"/>
        </w:rPr>
        <w:t xml:space="preserve">was </w:t>
      </w:r>
      <w:r w:rsidR="009E097D">
        <w:rPr>
          <w:rFonts w:ascii="Verdana" w:hAnsi="Verdana"/>
          <w:noProof/>
          <w:color w:val="002060"/>
          <w:sz w:val="24"/>
          <w:szCs w:val="24"/>
        </w:rPr>
        <w:t xml:space="preserve">the </w:t>
      </w:r>
      <w:r w:rsidR="00836CBC" w:rsidRPr="004E2053">
        <w:rPr>
          <w:rFonts w:ascii="Verdana" w:hAnsi="Verdana"/>
          <w:noProof/>
          <w:color w:val="002060"/>
          <w:sz w:val="24"/>
          <w:szCs w:val="24"/>
        </w:rPr>
        <w:t xml:space="preserve">most </w:t>
      </w:r>
      <w:r w:rsidR="009E097D">
        <w:rPr>
          <w:rFonts w:ascii="Verdana" w:hAnsi="Verdana"/>
          <w:noProof/>
          <w:color w:val="002060"/>
          <w:sz w:val="24"/>
          <w:szCs w:val="24"/>
        </w:rPr>
        <w:t xml:space="preserve">frequently </w:t>
      </w:r>
      <w:r w:rsidR="00836CBC" w:rsidRPr="004E2053">
        <w:rPr>
          <w:rFonts w:ascii="Verdana" w:hAnsi="Verdana"/>
          <w:noProof/>
          <w:color w:val="002060"/>
          <w:sz w:val="24"/>
          <w:szCs w:val="24"/>
        </w:rPr>
        <w:t>reported against 6 outcomes</w:t>
      </w:r>
    </w:p>
    <w:bookmarkEnd w:id="6"/>
    <w:p w14:paraId="5D7F3186" w14:textId="77777777" w:rsidR="007772DF" w:rsidRDefault="007772DF" w:rsidP="007772DF">
      <w:pPr>
        <w:pStyle w:val="Caption"/>
        <w:spacing w:before="100" w:beforeAutospacing="1" w:after="100" w:afterAutospacing="1"/>
        <w:rPr>
          <w:rFonts w:ascii="Verdana" w:hAnsi="Verdana"/>
          <w:i w:val="0"/>
          <w:iCs w:val="0"/>
          <w:sz w:val="24"/>
          <w:szCs w:val="24"/>
        </w:rPr>
      </w:pPr>
    </w:p>
    <w:p w14:paraId="396A03FF" w14:textId="77777777" w:rsidR="007772DF" w:rsidRDefault="007772DF" w:rsidP="007772DF">
      <w:pPr>
        <w:pStyle w:val="Caption"/>
        <w:spacing w:before="100" w:beforeAutospacing="1" w:after="100" w:afterAutospacing="1"/>
        <w:rPr>
          <w:rFonts w:ascii="Verdana" w:hAnsi="Verdana"/>
          <w:i w:val="0"/>
          <w:iCs w:val="0"/>
          <w:sz w:val="24"/>
          <w:szCs w:val="24"/>
        </w:rPr>
      </w:pPr>
    </w:p>
    <w:p w14:paraId="25B04E4E" w14:textId="77777777" w:rsidR="007772DF" w:rsidRDefault="007772DF" w:rsidP="007772DF">
      <w:pPr>
        <w:pStyle w:val="Caption"/>
        <w:spacing w:before="100" w:beforeAutospacing="1" w:after="100" w:afterAutospacing="1"/>
        <w:rPr>
          <w:rFonts w:ascii="Verdana" w:hAnsi="Verdana"/>
          <w:i w:val="0"/>
          <w:iCs w:val="0"/>
          <w:sz w:val="24"/>
          <w:szCs w:val="24"/>
        </w:rPr>
      </w:pPr>
    </w:p>
    <w:p w14:paraId="08E4C263" w14:textId="77777777" w:rsidR="007772DF" w:rsidRDefault="007772DF" w:rsidP="007772DF">
      <w:pPr>
        <w:pStyle w:val="Caption"/>
        <w:spacing w:before="100" w:beforeAutospacing="1" w:after="100" w:afterAutospacing="1"/>
        <w:rPr>
          <w:rFonts w:ascii="Verdana" w:hAnsi="Verdana"/>
          <w:i w:val="0"/>
          <w:iCs w:val="0"/>
          <w:sz w:val="24"/>
          <w:szCs w:val="24"/>
        </w:rPr>
      </w:pPr>
    </w:p>
    <w:p w14:paraId="28AF47B0" w14:textId="77777777" w:rsidR="007772DF" w:rsidRDefault="007772DF" w:rsidP="007772DF">
      <w:pPr>
        <w:pStyle w:val="Caption"/>
        <w:spacing w:before="100" w:beforeAutospacing="1" w:after="100" w:afterAutospacing="1"/>
        <w:rPr>
          <w:rFonts w:ascii="Verdana" w:hAnsi="Verdana"/>
          <w:i w:val="0"/>
          <w:iCs w:val="0"/>
          <w:sz w:val="24"/>
          <w:szCs w:val="24"/>
        </w:rPr>
      </w:pPr>
    </w:p>
    <w:p w14:paraId="1B016DF4" w14:textId="77777777" w:rsidR="007772DF" w:rsidRDefault="007772DF" w:rsidP="007772DF">
      <w:pPr>
        <w:pStyle w:val="Caption"/>
        <w:spacing w:before="100" w:beforeAutospacing="1" w:after="100" w:afterAutospacing="1"/>
        <w:rPr>
          <w:rFonts w:ascii="Verdana" w:hAnsi="Verdana"/>
          <w:i w:val="0"/>
          <w:iCs w:val="0"/>
          <w:sz w:val="24"/>
          <w:szCs w:val="24"/>
        </w:rPr>
      </w:pPr>
    </w:p>
    <w:p w14:paraId="62168904" w14:textId="77777777" w:rsidR="007772DF" w:rsidRDefault="007772DF" w:rsidP="007772DF">
      <w:pPr>
        <w:pStyle w:val="Caption"/>
        <w:spacing w:before="100" w:beforeAutospacing="1" w:after="100" w:afterAutospacing="1"/>
        <w:rPr>
          <w:rFonts w:ascii="Verdana" w:hAnsi="Verdana"/>
          <w:i w:val="0"/>
          <w:iCs w:val="0"/>
          <w:sz w:val="24"/>
          <w:szCs w:val="24"/>
        </w:rPr>
      </w:pPr>
    </w:p>
    <w:p w14:paraId="4D421724" w14:textId="77777777" w:rsidR="007772DF" w:rsidRDefault="007772DF" w:rsidP="007772DF">
      <w:pPr>
        <w:pStyle w:val="Caption"/>
        <w:spacing w:before="100" w:beforeAutospacing="1" w:after="100" w:afterAutospacing="1"/>
        <w:rPr>
          <w:rFonts w:ascii="Verdana" w:hAnsi="Verdana"/>
          <w:i w:val="0"/>
          <w:iCs w:val="0"/>
          <w:sz w:val="24"/>
          <w:szCs w:val="24"/>
        </w:rPr>
      </w:pPr>
    </w:p>
    <w:p w14:paraId="423725CD" w14:textId="77777777" w:rsidR="007772DF" w:rsidRDefault="007772DF" w:rsidP="007772DF">
      <w:pPr>
        <w:pStyle w:val="Caption"/>
        <w:spacing w:before="100" w:beforeAutospacing="1" w:after="100" w:afterAutospacing="1"/>
        <w:rPr>
          <w:rFonts w:ascii="Verdana" w:hAnsi="Verdana"/>
          <w:i w:val="0"/>
          <w:iCs w:val="0"/>
          <w:sz w:val="24"/>
          <w:szCs w:val="24"/>
        </w:rPr>
      </w:pPr>
    </w:p>
    <w:p w14:paraId="42B9C8C4" w14:textId="77777777" w:rsidR="007772DF" w:rsidRDefault="007772DF" w:rsidP="007772DF">
      <w:pPr>
        <w:pStyle w:val="Caption"/>
        <w:spacing w:before="100" w:beforeAutospacing="1" w:after="100" w:afterAutospacing="1"/>
        <w:rPr>
          <w:rFonts w:ascii="Verdana" w:hAnsi="Verdana"/>
          <w:i w:val="0"/>
          <w:iCs w:val="0"/>
          <w:sz w:val="24"/>
          <w:szCs w:val="24"/>
        </w:rPr>
      </w:pPr>
    </w:p>
    <w:p w14:paraId="6B9A0AFA" w14:textId="6C57DE31" w:rsidR="007772DF" w:rsidRPr="007772DF" w:rsidRDefault="007772DF" w:rsidP="007772DF">
      <w:pPr>
        <w:pStyle w:val="Caption"/>
        <w:spacing w:before="100" w:beforeAutospacing="1" w:after="100" w:afterAutospacing="1"/>
        <w:rPr>
          <w:rFonts w:ascii="Verdana" w:hAnsi="Verdana"/>
          <w:b/>
          <w:i w:val="0"/>
          <w:iCs w:val="0"/>
          <w:noProof/>
          <w:color w:val="002060"/>
          <w:sz w:val="36"/>
          <w:szCs w:val="30"/>
        </w:rPr>
      </w:pPr>
      <w:bookmarkStart w:id="11" w:name="_Toc173314943"/>
      <w:r w:rsidRPr="007772DF">
        <w:rPr>
          <w:rFonts w:ascii="Verdana" w:hAnsi="Verdana"/>
          <w:i w:val="0"/>
          <w:iCs w:val="0"/>
          <w:sz w:val="24"/>
          <w:szCs w:val="24"/>
        </w:rPr>
        <w:lastRenderedPageBreak/>
        <w:t xml:space="preserve">Table </w:t>
      </w:r>
      <w:r w:rsidRPr="007772DF">
        <w:rPr>
          <w:rFonts w:ascii="Verdana" w:hAnsi="Verdana"/>
          <w:i w:val="0"/>
          <w:iCs w:val="0"/>
          <w:sz w:val="24"/>
          <w:szCs w:val="24"/>
        </w:rPr>
        <w:fldChar w:fldCharType="begin"/>
      </w:r>
      <w:r w:rsidRPr="007772DF">
        <w:rPr>
          <w:rFonts w:ascii="Verdana" w:hAnsi="Verdana"/>
          <w:i w:val="0"/>
          <w:iCs w:val="0"/>
          <w:sz w:val="24"/>
          <w:szCs w:val="24"/>
        </w:rPr>
        <w:instrText xml:space="preserve"> SEQ Table \* ARABIC </w:instrText>
      </w:r>
      <w:r w:rsidRPr="007772DF">
        <w:rPr>
          <w:rFonts w:ascii="Verdana" w:hAnsi="Verdana"/>
          <w:i w:val="0"/>
          <w:iCs w:val="0"/>
          <w:sz w:val="24"/>
          <w:szCs w:val="24"/>
        </w:rPr>
        <w:fldChar w:fldCharType="separate"/>
      </w:r>
      <w:r w:rsidRPr="007772DF">
        <w:rPr>
          <w:rFonts w:ascii="Verdana" w:hAnsi="Verdana"/>
          <w:i w:val="0"/>
          <w:iCs w:val="0"/>
          <w:noProof/>
          <w:sz w:val="24"/>
          <w:szCs w:val="24"/>
        </w:rPr>
        <w:t>1</w:t>
      </w:r>
      <w:r w:rsidRPr="007772DF">
        <w:rPr>
          <w:rFonts w:ascii="Verdana" w:hAnsi="Verdana"/>
          <w:i w:val="0"/>
          <w:iCs w:val="0"/>
          <w:sz w:val="24"/>
          <w:szCs w:val="24"/>
        </w:rPr>
        <w:fldChar w:fldCharType="end"/>
      </w:r>
      <w:r w:rsidRPr="007772DF">
        <w:rPr>
          <w:rFonts w:ascii="Verdana" w:hAnsi="Verdana"/>
          <w:i w:val="0"/>
          <w:iCs w:val="0"/>
          <w:sz w:val="24"/>
          <w:szCs w:val="24"/>
        </w:rPr>
        <w:t xml:space="preserve">: </w:t>
      </w:r>
      <w:r>
        <w:rPr>
          <w:rFonts w:ascii="Verdana" w:hAnsi="Verdana"/>
          <w:i w:val="0"/>
          <w:iCs w:val="0"/>
          <w:color w:val="002060"/>
          <w:sz w:val="24"/>
          <w:szCs w:val="24"/>
        </w:rPr>
        <w:t xml:space="preserve">Number of clusters per maturity level for all </w:t>
      </w:r>
      <w:r w:rsidRPr="009A6FA1">
        <w:rPr>
          <w:rFonts w:ascii="Verdana" w:hAnsi="Verdana"/>
          <w:i w:val="0"/>
          <w:iCs w:val="0"/>
          <w:color w:val="002060"/>
          <w:sz w:val="24"/>
          <w:szCs w:val="24"/>
        </w:rPr>
        <w:t>PCMW outcomes</w:t>
      </w:r>
      <w:bookmarkEnd w:id="11"/>
    </w:p>
    <w:p w14:paraId="0CFAF1DF" w14:textId="74175646" w:rsidR="007772DF" w:rsidRDefault="007772DF" w:rsidP="00C00E76">
      <w:pPr>
        <w:jc w:val="both"/>
        <w:rPr>
          <w:rFonts w:ascii="Verdana" w:hAnsi="Verdana"/>
          <w:noProof/>
          <w:color w:val="002060"/>
          <w:sz w:val="24"/>
          <w:szCs w:val="24"/>
        </w:rPr>
      </w:pPr>
      <w:r w:rsidRPr="007772DF">
        <w:rPr>
          <w:noProof/>
        </w:rPr>
        <w:drawing>
          <wp:inline distT="0" distB="0" distL="0" distR="0" wp14:anchorId="225B6D1B" wp14:editId="4AE5870C">
            <wp:extent cx="5734050" cy="3433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4050" cy="3433445"/>
                    </a:xfrm>
                    <a:prstGeom prst="rect">
                      <a:avLst/>
                    </a:prstGeom>
                  </pic:spPr>
                </pic:pic>
              </a:graphicData>
            </a:graphic>
          </wp:inline>
        </w:drawing>
      </w:r>
    </w:p>
    <w:p w14:paraId="72075F1E" w14:textId="659636BC" w:rsidR="00B20B2F" w:rsidRPr="009A6FA1" w:rsidRDefault="009E097D" w:rsidP="001D1879">
      <w:pPr>
        <w:spacing w:before="100" w:beforeAutospacing="1" w:after="100" w:afterAutospacing="1" w:line="276" w:lineRule="auto"/>
        <w:jc w:val="both"/>
        <w:rPr>
          <w:rFonts w:ascii="Verdana" w:hAnsi="Verdana"/>
          <w:bCs/>
          <w:noProof/>
          <w:color w:val="002060"/>
          <w:sz w:val="24"/>
          <w:szCs w:val="24"/>
        </w:rPr>
      </w:pPr>
      <w:bookmarkStart w:id="12" w:name="_Hlk172703610"/>
      <w:r w:rsidRPr="009A6FA1">
        <w:rPr>
          <w:rFonts w:ascii="Verdana" w:hAnsi="Verdana"/>
          <w:bCs/>
          <w:noProof/>
          <w:color w:val="002060"/>
          <w:sz w:val="24"/>
          <w:szCs w:val="24"/>
        </w:rPr>
        <w:t xml:space="preserve">Analysing PCMW outcomes individually, the outcomes reported most frequently as </w:t>
      </w:r>
      <w:r w:rsidRPr="009A6FA1">
        <w:rPr>
          <w:rFonts w:ascii="Verdana" w:hAnsi="Verdana"/>
          <w:bCs/>
          <w:i/>
          <w:noProof/>
          <w:color w:val="002060"/>
          <w:sz w:val="24"/>
          <w:szCs w:val="24"/>
        </w:rPr>
        <w:t>mature</w:t>
      </w:r>
      <w:r w:rsidRPr="009A6FA1">
        <w:rPr>
          <w:rFonts w:ascii="Verdana" w:hAnsi="Verdana"/>
          <w:bCs/>
          <w:noProof/>
          <w:color w:val="002060"/>
          <w:sz w:val="24"/>
          <w:szCs w:val="24"/>
        </w:rPr>
        <w:t xml:space="preserve"> were </w:t>
      </w:r>
      <w:r w:rsidR="00B20B2F" w:rsidRPr="009A6FA1">
        <w:rPr>
          <w:rFonts w:ascii="Verdana" w:hAnsi="Verdana"/>
          <w:bCs/>
          <w:noProof/>
          <w:color w:val="002060"/>
          <w:sz w:val="24"/>
          <w:szCs w:val="24"/>
        </w:rPr>
        <w:t>PCMW outcome 8</w:t>
      </w:r>
      <w:r w:rsidRPr="009A6FA1">
        <w:rPr>
          <w:rFonts w:ascii="Verdana" w:hAnsi="Verdana"/>
          <w:bCs/>
          <w:noProof/>
          <w:color w:val="002060"/>
          <w:sz w:val="24"/>
          <w:szCs w:val="24"/>
        </w:rPr>
        <w:t>:</w:t>
      </w:r>
      <w:r w:rsidR="00B20B2F" w:rsidRPr="009A6FA1">
        <w:rPr>
          <w:rFonts w:ascii="Verdana" w:hAnsi="Verdana"/>
          <w:bCs/>
          <w:noProof/>
          <w:color w:val="002060"/>
          <w:sz w:val="24"/>
          <w:szCs w:val="24"/>
        </w:rPr>
        <w:t xml:space="preserve"> Directly accessed services</w:t>
      </w:r>
      <w:r w:rsidRPr="009A6FA1">
        <w:rPr>
          <w:rFonts w:ascii="Verdana" w:hAnsi="Verdana"/>
          <w:bCs/>
          <w:noProof/>
          <w:color w:val="002060"/>
          <w:sz w:val="24"/>
          <w:szCs w:val="24"/>
        </w:rPr>
        <w:t xml:space="preserve"> (33% of clusters</w:t>
      </w:r>
      <w:r w:rsidR="001D1879">
        <w:rPr>
          <w:rFonts w:ascii="Verdana" w:hAnsi="Verdana"/>
          <w:bCs/>
          <w:noProof/>
          <w:color w:val="002060"/>
          <w:sz w:val="24"/>
          <w:szCs w:val="24"/>
        </w:rPr>
        <w:t xml:space="preserve"> who responded</w:t>
      </w:r>
      <w:r w:rsidRPr="009A6FA1">
        <w:rPr>
          <w:rFonts w:ascii="Verdana" w:hAnsi="Verdana"/>
          <w:bCs/>
          <w:noProof/>
          <w:color w:val="002060"/>
          <w:sz w:val="24"/>
          <w:szCs w:val="24"/>
        </w:rPr>
        <w:t>, n=15)</w:t>
      </w:r>
      <w:r w:rsidR="00B20B2F" w:rsidRPr="009A6FA1">
        <w:rPr>
          <w:rFonts w:ascii="Verdana" w:hAnsi="Verdana"/>
          <w:bCs/>
          <w:noProof/>
          <w:color w:val="002060"/>
          <w:sz w:val="24"/>
          <w:szCs w:val="24"/>
        </w:rPr>
        <w:t>, followed by PCMW outcome 4</w:t>
      </w:r>
      <w:r w:rsidRPr="009A6FA1">
        <w:rPr>
          <w:rFonts w:ascii="Verdana" w:hAnsi="Verdana"/>
          <w:bCs/>
          <w:noProof/>
          <w:color w:val="002060"/>
          <w:sz w:val="24"/>
          <w:szCs w:val="24"/>
        </w:rPr>
        <w:t>:</w:t>
      </w:r>
      <w:r w:rsidR="00B20B2F" w:rsidRPr="009A6FA1">
        <w:rPr>
          <w:rFonts w:ascii="Verdana" w:hAnsi="Verdana"/>
          <w:bCs/>
          <w:noProof/>
          <w:color w:val="002060"/>
          <w:sz w:val="24"/>
          <w:szCs w:val="24"/>
        </w:rPr>
        <w:t xml:space="preserve"> </w:t>
      </w:r>
      <w:r w:rsidRPr="009A6FA1">
        <w:rPr>
          <w:rFonts w:ascii="Verdana" w:hAnsi="Verdana"/>
          <w:bCs/>
          <w:noProof/>
          <w:color w:val="002060"/>
          <w:sz w:val="24"/>
          <w:szCs w:val="24"/>
        </w:rPr>
        <w:t xml:space="preserve">Local Services </w:t>
      </w:r>
      <w:r w:rsidR="00B20B2F" w:rsidRPr="009A6FA1">
        <w:rPr>
          <w:rFonts w:ascii="Verdana" w:hAnsi="Verdana"/>
          <w:bCs/>
          <w:noProof/>
          <w:color w:val="002060"/>
          <w:sz w:val="24"/>
          <w:szCs w:val="24"/>
        </w:rPr>
        <w:t>(</w:t>
      </w:r>
      <w:r w:rsidRPr="009A6FA1">
        <w:rPr>
          <w:rFonts w:ascii="Verdana" w:hAnsi="Verdana"/>
          <w:bCs/>
          <w:noProof/>
          <w:color w:val="002060"/>
          <w:sz w:val="24"/>
          <w:szCs w:val="24"/>
        </w:rPr>
        <w:t>31% of clusters</w:t>
      </w:r>
      <w:r w:rsidR="001D1879">
        <w:rPr>
          <w:rFonts w:ascii="Verdana" w:hAnsi="Verdana"/>
          <w:bCs/>
          <w:noProof/>
          <w:color w:val="002060"/>
          <w:sz w:val="24"/>
          <w:szCs w:val="24"/>
        </w:rPr>
        <w:t xml:space="preserve"> who responded</w:t>
      </w:r>
      <w:r w:rsidRPr="009A6FA1">
        <w:rPr>
          <w:rFonts w:ascii="Verdana" w:hAnsi="Verdana"/>
          <w:bCs/>
          <w:noProof/>
          <w:color w:val="002060"/>
          <w:sz w:val="24"/>
          <w:szCs w:val="24"/>
        </w:rPr>
        <w:t>, n=14</w:t>
      </w:r>
      <w:r w:rsidR="00B20B2F" w:rsidRPr="009A6FA1">
        <w:rPr>
          <w:rFonts w:ascii="Verdana" w:hAnsi="Verdana"/>
          <w:bCs/>
          <w:noProof/>
          <w:color w:val="002060"/>
          <w:sz w:val="24"/>
          <w:szCs w:val="24"/>
        </w:rPr>
        <w:t>)</w:t>
      </w:r>
      <w:r w:rsidR="00BD7ED4" w:rsidRPr="009A6FA1">
        <w:rPr>
          <w:rFonts w:ascii="Verdana" w:hAnsi="Verdana"/>
          <w:bCs/>
          <w:noProof/>
          <w:color w:val="002060"/>
          <w:sz w:val="24"/>
          <w:szCs w:val="24"/>
        </w:rPr>
        <w:t>.</w:t>
      </w:r>
    </w:p>
    <w:p w14:paraId="4DD85FDF" w14:textId="5D0132F7" w:rsidR="00C00E76" w:rsidRPr="00C00E76" w:rsidRDefault="00C00E76" w:rsidP="00C00E76">
      <w:pPr>
        <w:pStyle w:val="Caption"/>
        <w:keepNext/>
        <w:spacing w:before="100" w:beforeAutospacing="1" w:after="100" w:afterAutospacing="1"/>
        <w:rPr>
          <w:rFonts w:ascii="Verdana" w:hAnsi="Verdana"/>
          <w:i w:val="0"/>
          <w:iCs w:val="0"/>
          <w:color w:val="002060"/>
          <w:sz w:val="24"/>
          <w:szCs w:val="24"/>
        </w:rPr>
      </w:pPr>
      <w:bookmarkStart w:id="13" w:name="_Toc173314944"/>
      <w:r w:rsidRPr="00C00E76">
        <w:rPr>
          <w:rFonts w:ascii="Verdana" w:hAnsi="Verdana"/>
          <w:i w:val="0"/>
          <w:iCs w:val="0"/>
          <w:color w:val="002060"/>
          <w:sz w:val="24"/>
          <w:szCs w:val="24"/>
        </w:rPr>
        <w:t xml:space="preserve">Table </w:t>
      </w:r>
      <w:r w:rsidRPr="00C00E76">
        <w:rPr>
          <w:rFonts w:ascii="Verdana" w:hAnsi="Verdana"/>
          <w:i w:val="0"/>
          <w:iCs w:val="0"/>
          <w:color w:val="002060"/>
          <w:sz w:val="24"/>
          <w:szCs w:val="24"/>
        </w:rPr>
        <w:fldChar w:fldCharType="begin"/>
      </w:r>
      <w:r w:rsidRPr="00C00E76">
        <w:rPr>
          <w:rFonts w:ascii="Verdana" w:hAnsi="Verdana"/>
          <w:i w:val="0"/>
          <w:iCs w:val="0"/>
          <w:color w:val="002060"/>
          <w:sz w:val="24"/>
          <w:szCs w:val="24"/>
        </w:rPr>
        <w:instrText xml:space="preserve"> SEQ Table \* ARABIC </w:instrText>
      </w:r>
      <w:r w:rsidRPr="00C00E76">
        <w:rPr>
          <w:rFonts w:ascii="Verdana" w:hAnsi="Verdana"/>
          <w:i w:val="0"/>
          <w:iCs w:val="0"/>
          <w:color w:val="002060"/>
          <w:sz w:val="24"/>
          <w:szCs w:val="24"/>
        </w:rPr>
        <w:fldChar w:fldCharType="separate"/>
      </w:r>
      <w:r w:rsidR="007772DF">
        <w:rPr>
          <w:rFonts w:ascii="Verdana" w:hAnsi="Verdana"/>
          <w:i w:val="0"/>
          <w:iCs w:val="0"/>
          <w:noProof/>
          <w:color w:val="002060"/>
          <w:sz w:val="24"/>
          <w:szCs w:val="24"/>
        </w:rPr>
        <w:t>2</w:t>
      </w:r>
      <w:r w:rsidRPr="00C00E76">
        <w:rPr>
          <w:rFonts w:ascii="Verdana" w:hAnsi="Verdana"/>
          <w:i w:val="0"/>
          <w:iCs w:val="0"/>
          <w:color w:val="002060"/>
          <w:sz w:val="24"/>
          <w:szCs w:val="24"/>
        </w:rPr>
        <w:fldChar w:fldCharType="end"/>
      </w:r>
      <w:r w:rsidRPr="00C00E76">
        <w:rPr>
          <w:rFonts w:ascii="Verdana" w:hAnsi="Verdana"/>
          <w:i w:val="0"/>
          <w:iCs w:val="0"/>
          <w:color w:val="002060"/>
          <w:sz w:val="24"/>
          <w:szCs w:val="24"/>
        </w:rPr>
        <w:t>: PCMW outcome 8 Directly accesses services</w:t>
      </w:r>
      <w:bookmarkEnd w:id="13"/>
    </w:p>
    <w:p w14:paraId="2308528F" w14:textId="36AA4726" w:rsidR="00B20B2F" w:rsidRPr="00921E37" w:rsidRDefault="00B20B2F" w:rsidP="00B20B2F">
      <w:pPr>
        <w:rPr>
          <w:rFonts w:ascii="Verdana" w:hAnsi="Verdana"/>
          <w:noProof/>
          <w:color w:val="002060"/>
          <w:sz w:val="24"/>
          <w:szCs w:val="24"/>
        </w:rPr>
      </w:pPr>
      <w:r w:rsidRPr="00921E37">
        <w:rPr>
          <w:rFonts w:ascii="Verdana" w:hAnsi="Verdana"/>
          <w:noProof/>
          <w:sz w:val="24"/>
          <w:szCs w:val="24"/>
          <w:lang w:eastAsia="en-GB"/>
        </w:rPr>
        <w:drawing>
          <wp:inline distT="0" distB="0" distL="0" distR="0" wp14:anchorId="27EC49A5" wp14:editId="551A47FB">
            <wp:extent cx="4480560" cy="2628900"/>
            <wp:effectExtent l="0" t="0" r="0" b="0"/>
            <wp:docPr id="13" name="Chart 13">
              <a:extLst xmlns:a="http://schemas.openxmlformats.org/drawingml/2006/main">
                <a:ext uri="{FF2B5EF4-FFF2-40B4-BE49-F238E27FC236}">
                  <a16:creationId xmlns:a16="http://schemas.microsoft.com/office/drawing/2014/main" id="{E85EA3FF-58EF-0057-F977-5146E54A6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5884EE" w14:textId="602E56D1" w:rsidR="00C00E76" w:rsidRPr="00C00E76" w:rsidRDefault="00C00E76" w:rsidP="00C00E76">
      <w:pPr>
        <w:pStyle w:val="Caption"/>
        <w:keepNext/>
        <w:spacing w:before="100" w:beforeAutospacing="1" w:after="100" w:afterAutospacing="1"/>
        <w:rPr>
          <w:rFonts w:ascii="Verdana" w:hAnsi="Verdana"/>
          <w:i w:val="0"/>
          <w:iCs w:val="0"/>
          <w:color w:val="002060"/>
          <w:sz w:val="24"/>
          <w:szCs w:val="24"/>
        </w:rPr>
      </w:pPr>
      <w:bookmarkStart w:id="14" w:name="_Toc173314945"/>
      <w:r w:rsidRPr="00C00E76">
        <w:rPr>
          <w:rFonts w:ascii="Verdana" w:hAnsi="Verdana"/>
          <w:i w:val="0"/>
          <w:iCs w:val="0"/>
          <w:color w:val="002060"/>
          <w:sz w:val="24"/>
          <w:szCs w:val="24"/>
        </w:rPr>
        <w:lastRenderedPageBreak/>
        <w:t xml:space="preserve">Table </w:t>
      </w:r>
      <w:r w:rsidRPr="00C00E76">
        <w:rPr>
          <w:rFonts w:ascii="Verdana" w:hAnsi="Verdana"/>
          <w:i w:val="0"/>
          <w:iCs w:val="0"/>
          <w:color w:val="002060"/>
          <w:sz w:val="24"/>
          <w:szCs w:val="24"/>
        </w:rPr>
        <w:fldChar w:fldCharType="begin"/>
      </w:r>
      <w:r w:rsidRPr="00C00E76">
        <w:rPr>
          <w:rFonts w:ascii="Verdana" w:hAnsi="Verdana"/>
          <w:i w:val="0"/>
          <w:iCs w:val="0"/>
          <w:color w:val="002060"/>
          <w:sz w:val="24"/>
          <w:szCs w:val="24"/>
        </w:rPr>
        <w:instrText xml:space="preserve"> SEQ Table \* ARABIC </w:instrText>
      </w:r>
      <w:r w:rsidRPr="00C00E76">
        <w:rPr>
          <w:rFonts w:ascii="Verdana" w:hAnsi="Verdana"/>
          <w:i w:val="0"/>
          <w:iCs w:val="0"/>
          <w:color w:val="002060"/>
          <w:sz w:val="24"/>
          <w:szCs w:val="24"/>
        </w:rPr>
        <w:fldChar w:fldCharType="separate"/>
      </w:r>
      <w:r w:rsidR="007772DF">
        <w:rPr>
          <w:rFonts w:ascii="Verdana" w:hAnsi="Verdana"/>
          <w:i w:val="0"/>
          <w:iCs w:val="0"/>
          <w:noProof/>
          <w:color w:val="002060"/>
          <w:sz w:val="24"/>
          <w:szCs w:val="24"/>
        </w:rPr>
        <w:t>3</w:t>
      </w:r>
      <w:r w:rsidRPr="00C00E76">
        <w:rPr>
          <w:rFonts w:ascii="Verdana" w:hAnsi="Verdana"/>
          <w:i w:val="0"/>
          <w:iCs w:val="0"/>
          <w:color w:val="002060"/>
          <w:sz w:val="24"/>
          <w:szCs w:val="24"/>
        </w:rPr>
        <w:fldChar w:fldCharType="end"/>
      </w:r>
      <w:r w:rsidRPr="00C00E76">
        <w:rPr>
          <w:rFonts w:ascii="Verdana" w:hAnsi="Verdana"/>
          <w:i w:val="0"/>
          <w:iCs w:val="0"/>
          <w:color w:val="002060"/>
          <w:sz w:val="24"/>
          <w:szCs w:val="24"/>
        </w:rPr>
        <w:t>: PCMW outcome 4 Local service</w:t>
      </w:r>
      <w:bookmarkEnd w:id="14"/>
    </w:p>
    <w:p w14:paraId="66146B90" w14:textId="42C35AA6" w:rsidR="00447AD8" w:rsidRPr="00921E37" w:rsidRDefault="00447AD8" w:rsidP="00B20B2F">
      <w:pPr>
        <w:rPr>
          <w:rFonts w:ascii="Verdana" w:hAnsi="Verdana"/>
          <w:noProof/>
          <w:color w:val="002060"/>
          <w:sz w:val="24"/>
          <w:szCs w:val="24"/>
        </w:rPr>
      </w:pPr>
      <w:r w:rsidRPr="00921E37">
        <w:rPr>
          <w:rFonts w:ascii="Verdana" w:hAnsi="Verdana"/>
          <w:noProof/>
          <w:sz w:val="24"/>
          <w:szCs w:val="24"/>
          <w:lang w:eastAsia="en-GB"/>
        </w:rPr>
        <w:drawing>
          <wp:inline distT="0" distB="0" distL="0" distR="0" wp14:anchorId="5B797BCD" wp14:editId="4DF72753">
            <wp:extent cx="4305300" cy="1981200"/>
            <wp:effectExtent l="19050" t="19050" r="19050" b="19050"/>
            <wp:docPr id="16" name="Chart 16">
              <a:extLst xmlns:a="http://schemas.openxmlformats.org/drawingml/2006/main">
                <a:ext uri="{FF2B5EF4-FFF2-40B4-BE49-F238E27FC236}">
                  <a16:creationId xmlns:a16="http://schemas.microsoft.com/office/drawing/2014/main" id="{46617EBC-9292-88B3-50C3-30384A729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D8FD9B" w14:textId="19A42B30" w:rsidR="00B20B2F" w:rsidRDefault="009E097D" w:rsidP="001D1879">
      <w:pPr>
        <w:spacing w:before="100" w:beforeAutospacing="1" w:after="100" w:afterAutospacing="1" w:line="276" w:lineRule="auto"/>
        <w:jc w:val="both"/>
        <w:rPr>
          <w:rFonts w:ascii="Verdana" w:hAnsi="Verdana"/>
          <w:noProof/>
          <w:color w:val="002060"/>
          <w:sz w:val="24"/>
          <w:szCs w:val="24"/>
        </w:rPr>
      </w:pPr>
      <w:r w:rsidRPr="001D1879">
        <w:rPr>
          <w:rFonts w:ascii="Verdana" w:hAnsi="Verdana"/>
          <w:noProof/>
          <w:color w:val="002060"/>
          <w:sz w:val="24"/>
          <w:szCs w:val="24"/>
        </w:rPr>
        <w:t>Two</w:t>
      </w:r>
      <w:r w:rsidR="00FB08F4" w:rsidRPr="001D1879">
        <w:rPr>
          <w:rFonts w:ascii="Verdana" w:hAnsi="Verdana"/>
          <w:noProof/>
          <w:color w:val="002060"/>
          <w:sz w:val="24"/>
          <w:szCs w:val="24"/>
        </w:rPr>
        <w:t xml:space="preserve"> outcomes saw over 50% of clusters reporting as </w:t>
      </w:r>
      <w:r w:rsidR="00FB08F4" w:rsidRPr="001D1879">
        <w:rPr>
          <w:rFonts w:ascii="Verdana" w:hAnsi="Verdana"/>
          <w:iCs/>
          <w:noProof/>
          <w:color w:val="002060"/>
          <w:sz w:val="24"/>
          <w:szCs w:val="24"/>
        </w:rPr>
        <w:t>pre-foundation</w:t>
      </w:r>
      <w:r w:rsidRPr="001D1879">
        <w:rPr>
          <w:rFonts w:ascii="Verdana" w:hAnsi="Verdana"/>
          <w:noProof/>
          <w:color w:val="002060"/>
          <w:sz w:val="24"/>
          <w:szCs w:val="24"/>
        </w:rPr>
        <w:t>. These were PCMW o</w:t>
      </w:r>
      <w:r w:rsidR="00B20B2F" w:rsidRPr="001D1879">
        <w:rPr>
          <w:rFonts w:ascii="Verdana" w:hAnsi="Verdana"/>
          <w:noProof/>
          <w:color w:val="002060"/>
          <w:sz w:val="24"/>
          <w:szCs w:val="24"/>
        </w:rPr>
        <w:t>utcome 12: Ease of access to community diagnostics supporting high quality care</w:t>
      </w:r>
      <w:r w:rsidRPr="001D1879">
        <w:rPr>
          <w:rFonts w:ascii="Verdana" w:hAnsi="Verdana"/>
          <w:noProof/>
          <w:color w:val="002060"/>
          <w:sz w:val="24"/>
          <w:szCs w:val="24"/>
        </w:rPr>
        <w:t xml:space="preserve"> (n=24)</w:t>
      </w:r>
      <w:r w:rsidR="00B20B2F" w:rsidRPr="001D1879">
        <w:rPr>
          <w:rFonts w:ascii="Verdana" w:hAnsi="Verdana"/>
          <w:noProof/>
          <w:color w:val="002060"/>
          <w:sz w:val="24"/>
          <w:szCs w:val="24"/>
        </w:rPr>
        <w:t xml:space="preserve">, </w:t>
      </w:r>
      <w:r w:rsidR="001D1879">
        <w:rPr>
          <w:rFonts w:ascii="Verdana" w:hAnsi="Verdana"/>
          <w:noProof/>
          <w:color w:val="002060"/>
          <w:sz w:val="24"/>
          <w:szCs w:val="24"/>
        </w:rPr>
        <w:t xml:space="preserve">and </w:t>
      </w:r>
      <w:r w:rsidR="00B20B2F" w:rsidRPr="001D1879">
        <w:rPr>
          <w:rFonts w:ascii="Verdana" w:hAnsi="Verdana"/>
          <w:noProof/>
          <w:color w:val="002060"/>
          <w:sz w:val="24"/>
          <w:szCs w:val="24"/>
        </w:rPr>
        <w:t>PCMW outcome 7</w:t>
      </w:r>
      <w:r w:rsidRPr="001D1879">
        <w:rPr>
          <w:rFonts w:ascii="Verdana" w:hAnsi="Verdana"/>
          <w:noProof/>
          <w:color w:val="002060"/>
          <w:sz w:val="24"/>
          <w:szCs w:val="24"/>
        </w:rPr>
        <w:t>:</w:t>
      </w:r>
      <w:r w:rsidR="00B20B2F" w:rsidRPr="001D1879">
        <w:rPr>
          <w:rFonts w:ascii="Verdana" w:hAnsi="Verdana"/>
          <w:noProof/>
          <w:color w:val="002060"/>
          <w:sz w:val="24"/>
          <w:szCs w:val="24"/>
        </w:rPr>
        <w:t xml:space="preserve"> Safe and Quality Out of Hours</w:t>
      </w:r>
      <w:r w:rsidR="00FB08F4" w:rsidRPr="001D1879">
        <w:rPr>
          <w:rFonts w:ascii="Verdana" w:hAnsi="Verdana"/>
          <w:noProof/>
          <w:color w:val="002060"/>
          <w:sz w:val="24"/>
          <w:szCs w:val="24"/>
        </w:rPr>
        <w:t xml:space="preserve"> </w:t>
      </w:r>
      <w:r w:rsidRPr="001D1879">
        <w:rPr>
          <w:rFonts w:ascii="Verdana" w:hAnsi="Verdana"/>
          <w:noProof/>
          <w:color w:val="002060"/>
          <w:sz w:val="24"/>
          <w:szCs w:val="24"/>
        </w:rPr>
        <w:t>(n=</w:t>
      </w:r>
      <w:r w:rsidR="00FB08F4" w:rsidRPr="001D1879">
        <w:rPr>
          <w:rFonts w:ascii="Verdana" w:hAnsi="Verdana"/>
          <w:noProof/>
          <w:color w:val="002060"/>
          <w:sz w:val="24"/>
          <w:szCs w:val="24"/>
        </w:rPr>
        <w:t>2</w:t>
      </w:r>
      <w:r w:rsidR="00C778A4" w:rsidRPr="001D1879">
        <w:rPr>
          <w:rFonts w:ascii="Verdana" w:hAnsi="Verdana"/>
          <w:noProof/>
          <w:color w:val="002060"/>
          <w:sz w:val="24"/>
          <w:szCs w:val="24"/>
        </w:rPr>
        <w:t>3)</w:t>
      </w:r>
      <w:r w:rsidRPr="001D1879">
        <w:rPr>
          <w:rFonts w:ascii="Verdana" w:hAnsi="Verdana"/>
          <w:noProof/>
          <w:color w:val="002060"/>
          <w:sz w:val="24"/>
          <w:szCs w:val="24"/>
        </w:rPr>
        <w:t>,</w:t>
      </w:r>
      <w:r w:rsidR="00FB08F4" w:rsidRPr="001D1879">
        <w:rPr>
          <w:rFonts w:ascii="Verdana" w:hAnsi="Verdana"/>
          <w:noProof/>
          <w:color w:val="002060"/>
          <w:sz w:val="24"/>
          <w:szCs w:val="24"/>
        </w:rPr>
        <w:t xml:space="preserve"> suggest</w:t>
      </w:r>
      <w:r w:rsidR="001D1879">
        <w:rPr>
          <w:rFonts w:ascii="Verdana" w:hAnsi="Verdana"/>
          <w:noProof/>
          <w:color w:val="002060"/>
          <w:sz w:val="24"/>
          <w:szCs w:val="24"/>
        </w:rPr>
        <w:t>ing that</w:t>
      </w:r>
      <w:r w:rsidR="00FB08F4" w:rsidRPr="001D1879">
        <w:rPr>
          <w:rFonts w:ascii="Verdana" w:hAnsi="Verdana"/>
          <w:noProof/>
          <w:color w:val="002060"/>
          <w:sz w:val="24"/>
          <w:szCs w:val="24"/>
        </w:rPr>
        <w:t xml:space="preserve"> these are</w:t>
      </w:r>
      <w:r w:rsidRPr="001D1879">
        <w:rPr>
          <w:rFonts w:ascii="Verdana" w:hAnsi="Verdana"/>
          <w:noProof/>
          <w:color w:val="002060"/>
          <w:sz w:val="24"/>
          <w:szCs w:val="24"/>
        </w:rPr>
        <w:t>a</w:t>
      </w:r>
      <w:r w:rsidR="00FB08F4" w:rsidRPr="001D1879">
        <w:rPr>
          <w:rFonts w:ascii="Verdana" w:hAnsi="Verdana"/>
          <w:noProof/>
          <w:color w:val="002060"/>
          <w:sz w:val="24"/>
          <w:szCs w:val="24"/>
        </w:rPr>
        <w:t xml:space="preserve">s require further </w:t>
      </w:r>
      <w:r w:rsidR="001D1879">
        <w:rPr>
          <w:rFonts w:ascii="Verdana" w:hAnsi="Verdana"/>
          <w:noProof/>
          <w:color w:val="002060"/>
          <w:sz w:val="24"/>
          <w:szCs w:val="24"/>
        </w:rPr>
        <w:t>focus</w:t>
      </w:r>
      <w:r w:rsidR="00B20B2F" w:rsidRPr="001D1879">
        <w:rPr>
          <w:rFonts w:ascii="Verdana" w:hAnsi="Verdana"/>
          <w:noProof/>
          <w:color w:val="002060"/>
          <w:sz w:val="24"/>
          <w:szCs w:val="24"/>
        </w:rPr>
        <w:t xml:space="preserve">. </w:t>
      </w:r>
    </w:p>
    <w:p w14:paraId="23F6131A" w14:textId="796B8B49" w:rsidR="00C00E76" w:rsidRPr="00C00E76" w:rsidRDefault="00C00E76" w:rsidP="00C00E76">
      <w:pPr>
        <w:pStyle w:val="Caption"/>
        <w:keepNext/>
        <w:spacing w:before="100" w:beforeAutospacing="1" w:after="100" w:afterAutospacing="1"/>
        <w:rPr>
          <w:rFonts w:ascii="Verdana" w:hAnsi="Verdana"/>
          <w:i w:val="0"/>
          <w:iCs w:val="0"/>
          <w:color w:val="002060"/>
          <w:sz w:val="24"/>
          <w:szCs w:val="24"/>
        </w:rPr>
      </w:pPr>
      <w:bookmarkStart w:id="15" w:name="_Toc173314946"/>
      <w:r w:rsidRPr="00C00E76">
        <w:rPr>
          <w:rFonts w:ascii="Verdana" w:hAnsi="Verdana"/>
          <w:i w:val="0"/>
          <w:iCs w:val="0"/>
          <w:color w:val="002060"/>
          <w:sz w:val="24"/>
          <w:szCs w:val="24"/>
        </w:rPr>
        <w:t xml:space="preserve">Table </w:t>
      </w:r>
      <w:r w:rsidRPr="00C00E76">
        <w:rPr>
          <w:rFonts w:ascii="Verdana" w:hAnsi="Verdana"/>
          <w:i w:val="0"/>
          <w:iCs w:val="0"/>
          <w:color w:val="002060"/>
          <w:sz w:val="24"/>
          <w:szCs w:val="24"/>
        </w:rPr>
        <w:fldChar w:fldCharType="begin"/>
      </w:r>
      <w:r w:rsidRPr="00C00E76">
        <w:rPr>
          <w:rFonts w:ascii="Verdana" w:hAnsi="Verdana"/>
          <w:i w:val="0"/>
          <w:iCs w:val="0"/>
          <w:color w:val="002060"/>
          <w:sz w:val="24"/>
          <w:szCs w:val="24"/>
        </w:rPr>
        <w:instrText xml:space="preserve"> SEQ Table \* ARABIC </w:instrText>
      </w:r>
      <w:r w:rsidRPr="00C00E76">
        <w:rPr>
          <w:rFonts w:ascii="Verdana" w:hAnsi="Verdana"/>
          <w:i w:val="0"/>
          <w:iCs w:val="0"/>
          <w:color w:val="002060"/>
          <w:sz w:val="24"/>
          <w:szCs w:val="24"/>
        </w:rPr>
        <w:fldChar w:fldCharType="separate"/>
      </w:r>
      <w:r w:rsidR="007772DF">
        <w:rPr>
          <w:rFonts w:ascii="Verdana" w:hAnsi="Verdana"/>
          <w:i w:val="0"/>
          <w:iCs w:val="0"/>
          <w:noProof/>
          <w:color w:val="002060"/>
          <w:sz w:val="24"/>
          <w:szCs w:val="24"/>
        </w:rPr>
        <w:t>4</w:t>
      </w:r>
      <w:r w:rsidRPr="00C00E76">
        <w:rPr>
          <w:rFonts w:ascii="Verdana" w:hAnsi="Verdana"/>
          <w:i w:val="0"/>
          <w:iCs w:val="0"/>
          <w:color w:val="002060"/>
          <w:sz w:val="24"/>
          <w:szCs w:val="24"/>
        </w:rPr>
        <w:fldChar w:fldCharType="end"/>
      </w:r>
      <w:r w:rsidRPr="00C00E76">
        <w:rPr>
          <w:rFonts w:ascii="Verdana" w:hAnsi="Verdana"/>
          <w:i w:val="0"/>
          <w:iCs w:val="0"/>
          <w:color w:val="002060"/>
          <w:sz w:val="24"/>
          <w:szCs w:val="24"/>
        </w:rPr>
        <w:t>: PCMW outcome 12 Ease of access to community diagnostics supporting high quality care</w:t>
      </w:r>
      <w:bookmarkEnd w:id="15"/>
    </w:p>
    <w:p w14:paraId="53910956" w14:textId="6CBC97A1" w:rsidR="00447AD8" w:rsidRDefault="000D7EE6" w:rsidP="00447AD8">
      <w:pPr>
        <w:rPr>
          <w:rFonts w:ascii="Verdana" w:hAnsi="Verdana"/>
          <w:noProof/>
          <w:color w:val="002060"/>
          <w:sz w:val="24"/>
          <w:szCs w:val="24"/>
        </w:rPr>
      </w:pPr>
      <w:r>
        <w:rPr>
          <w:noProof/>
        </w:rPr>
        <mc:AlternateContent>
          <mc:Choice Requires="wps">
            <w:drawing>
              <wp:anchor distT="0" distB="0" distL="114300" distR="114300" simplePos="0" relativeHeight="251689984" behindDoc="0" locked="0" layoutInCell="1" allowOverlap="1" wp14:anchorId="1C60AFF1" wp14:editId="1FD1DFFC">
                <wp:simplePos x="0" y="0"/>
                <wp:positionH relativeFrom="column">
                  <wp:posOffset>25400</wp:posOffset>
                </wp:positionH>
                <wp:positionV relativeFrom="paragraph">
                  <wp:posOffset>2303780</wp:posOffset>
                </wp:positionV>
                <wp:extent cx="5059680" cy="311150"/>
                <wp:effectExtent l="0" t="0" r="7620" b="0"/>
                <wp:wrapNone/>
                <wp:docPr id="10" name="Text Box 10"/>
                <wp:cNvGraphicFramePr/>
                <a:graphic xmlns:a="http://schemas.openxmlformats.org/drawingml/2006/main">
                  <a:graphicData uri="http://schemas.microsoft.com/office/word/2010/wordprocessingShape">
                    <wps:wsp>
                      <wps:cNvSpPr txBox="1"/>
                      <wps:spPr>
                        <a:xfrm>
                          <a:off x="0" y="0"/>
                          <a:ext cx="5059680" cy="311150"/>
                        </a:xfrm>
                        <a:prstGeom prst="rect">
                          <a:avLst/>
                        </a:prstGeom>
                        <a:solidFill>
                          <a:prstClr val="white"/>
                        </a:solidFill>
                        <a:ln>
                          <a:noFill/>
                        </a:ln>
                      </wps:spPr>
                      <wps:txbx>
                        <w:txbxContent>
                          <w:p w14:paraId="3666E17A" w14:textId="1894F440" w:rsidR="00C00E76" w:rsidRPr="00C00E76" w:rsidRDefault="00C00E76" w:rsidP="000D7EE6">
                            <w:pPr>
                              <w:pStyle w:val="Caption"/>
                              <w:spacing w:before="100" w:beforeAutospacing="1" w:after="100" w:afterAutospacing="1"/>
                              <w:rPr>
                                <w:rFonts w:ascii="Verdana" w:hAnsi="Verdana"/>
                                <w:i w:val="0"/>
                                <w:iCs w:val="0"/>
                                <w:noProof/>
                                <w:color w:val="002060"/>
                                <w:sz w:val="36"/>
                                <w:szCs w:val="30"/>
                              </w:rPr>
                            </w:pPr>
                            <w:bookmarkStart w:id="16" w:name="_Toc173314947"/>
                            <w:r w:rsidRPr="00C00E76">
                              <w:rPr>
                                <w:rFonts w:ascii="Verdana" w:hAnsi="Verdana"/>
                                <w:i w:val="0"/>
                                <w:iCs w:val="0"/>
                                <w:color w:val="002060"/>
                                <w:sz w:val="24"/>
                                <w:szCs w:val="24"/>
                              </w:rPr>
                              <w:t xml:space="preserve">Table </w:t>
                            </w:r>
                            <w:r w:rsidRPr="00C00E76">
                              <w:rPr>
                                <w:rFonts w:ascii="Verdana" w:hAnsi="Verdana"/>
                                <w:i w:val="0"/>
                                <w:iCs w:val="0"/>
                                <w:color w:val="002060"/>
                                <w:sz w:val="24"/>
                                <w:szCs w:val="24"/>
                              </w:rPr>
                              <w:fldChar w:fldCharType="begin"/>
                            </w:r>
                            <w:r w:rsidRPr="00C00E76">
                              <w:rPr>
                                <w:rFonts w:ascii="Verdana" w:hAnsi="Verdana"/>
                                <w:i w:val="0"/>
                                <w:iCs w:val="0"/>
                                <w:color w:val="002060"/>
                                <w:sz w:val="24"/>
                                <w:szCs w:val="24"/>
                              </w:rPr>
                              <w:instrText xml:space="preserve"> SEQ Table \* ARABIC </w:instrText>
                            </w:r>
                            <w:r w:rsidRPr="00C00E76">
                              <w:rPr>
                                <w:rFonts w:ascii="Verdana" w:hAnsi="Verdana"/>
                                <w:i w:val="0"/>
                                <w:iCs w:val="0"/>
                                <w:color w:val="002060"/>
                                <w:sz w:val="24"/>
                                <w:szCs w:val="24"/>
                              </w:rPr>
                              <w:fldChar w:fldCharType="separate"/>
                            </w:r>
                            <w:r w:rsidR="007772DF">
                              <w:rPr>
                                <w:rFonts w:ascii="Verdana" w:hAnsi="Verdana"/>
                                <w:i w:val="0"/>
                                <w:iCs w:val="0"/>
                                <w:noProof/>
                                <w:color w:val="002060"/>
                                <w:sz w:val="24"/>
                                <w:szCs w:val="24"/>
                              </w:rPr>
                              <w:t>5</w:t>
                            </w:r>
                            <w:r w:rsidRPr="00C00E76">
                              <w:rPr>
                                <w:rFonts w:ascii="Verdana" w:hAnsi="Verdana"/>
                                <w:i w:val="0"/>
                                <w:iCs w:val="0"/>
                                <w:color w:val="002060"/>
                                <w:sz w:val="24"/>
                                <w:szCs w:val="24"/>
                              </w:rPr>
                              <w:fldChar w:fldCharType="end"/>
                            </w:r>
                            <w:r w:rsidRPr="00C00E76">
                              <w:rPr>
                                <w:rFonts w:ascii="Verdana" w:hAnsi="Verdana"/>
                                <w:i w:val="0"/>
                                <w:iCs w:val="0"/>
                                <w:color w:val="002060"/>
                                <w:sz w:val="24"/>
                                <w:szCs w:val="24"/>
                              </w:rPr>
                              <w:t xml:space="preserve">: </w:t>
                            </w:r>
                            <w:r w:rsidR="000D7EE6" w:rsidRPr="000D7EE6">
                              <w:rPr>
                                <w:rFonts w:ascii="Verdana" w:hAnsi="Verdana"/>
                                <w:i w:val="0"/>
                                <w:iCs w:val="0"/>
                                <w:color w:val="002060"/>
                                <w:sz w:val="24"/>
                                <w:szCs w:val="24"/>
                              </w:rPr>
                              <w:t>PCMW outcome 7</w:t>
                            </w:r>
                            <w:r w:rsidR="000D7EE6">
                              <w:rPr>
                                <w:rFonts w:ascii="Verdana" w:hAnsi="Verdana"/>
                                <w:i w:val="0"/>
                                <w:iCs w:val="0"/>
                                <w:color w:val="002060"/>
                                <w:sz w:val="24"/>
                                <w:szCs w:val="24"/>
                              </w:rPr>
                              <w:t xml:space="preserve"> </w:t>
                            </w:r>
                            <w:r w:rsidRPr="00C00E76">
                              <w:rPr>
                                <w:rFonts w:ascii="Verdana" w:hAnsi="Verdana"/>
                                <w:i w:val="0"/>
                                <w:iCs w:val="0"/>
                                <w:color w:val="002060"/>
                                <w:sz w:val="24"/>
                                <w:szCs w:val="24"/>
                              </w:rPr>
                              <w:t>Safe and quality out of hours care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0AFF1" id="Text Box 10" o:spid="_x0000_s1031" type="#_x0000_t202" style="position:absolute;margin-left:2pt;margin-top:181.4pt;width:398.4pt;height: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" stroked="f">
                <v:textbox inset="0,0,0,0">
                  <w:txbxContent>
                    <w:p w14:paraId="3666E17A" w14:textId="1894F440" w:rsidR="00C00E76" w:rsidRPr="00C00E76" w:rsidRDefault="00C00E76" w:rsidP="000D7EE6">
                      <w:pPr>
                        <w:pStyle w:val="Caption"/>
                        <w:spacing w:before="100" w:beforeAutospacing="1" w:after="100" w:afterAutospacing="1"/>
                        <w:rPr>
                          <w:rFonts w:ascii="Verdana" w:hAnsi="Verdana"/>
                          <w:i w:val="0"/>
                          <w:iCs w:val="0"/>
                          <w:noProof/>
                          <w:color w:val="002060"/>
                          <w:sz w:val="36"/>
                          <w:szCs w:val="30"/>
                        </w:rPr>
                      </w:pPr>
                      <w:bookmarkStart w:id="17" w:name="_Toc173314947"/>
                      <w:r w:rsidRPr="00C00E76">
                        <w:rPr>
                          <w:rFonts w:ascii="Verdana" w:hAnsi="Verdana"/>
                          <w:i w:val="0"/>
                          <w:iCs w:val="0"/>
                          <w:color w:val="002060"/>
                          <w:sz w:val="24"/>
                          <w:szCs w:val="24"/>
                        </w:rPr>
                        <w:t xml:space="preserve">Table </w:t>
                      </w:r>
                      <w:r w:rsidRPr="00C00E76">
                        <w:rPr>
                          <w:rFonts w:ascii="Verdana" w:hAnsi="Verdana"/>
                          <w:i w:val="0"/>
                          <w:iCs w:val="0"/>
                          <w:color w:val="002060"/>
                          <w:sz w:val="24"/>
                          <w:szCs w:val="24"/>
                        </w:rPr>
                        <w:fldChar w:fldCharType="begin"/>
                      </w:r>
                      <w:r w:rsidRPr="00C00E76">
                        <w:rPr>
                          <w:rFonts w:ascii="Verdana" w:hAnsi="Verdana"/>
                          <w:i w:val="0"/>
                          <w:iCs w:val="0"/>
                          <w:color w:val="002060"/>
                          <w:sz w:val="24"/>
                          <w:szCs w:val="24"/>
                        </w:rPr>
                        <w:instrText xml:space="preserve"> SEQ Table \* ARABIC </w:instrText>
                      </w:r>
                      <w:r w:rsidRPr="00C00E76">
                        <w:rPr>
                          <w:rFonts w:ascii="Verdana" w:hAnsi="Verdana"/>
                          <w:i w:val="0"/>
                          <w:iCs w:val="0"/>
                          <w:color w:val="002060"/>
                          <w:sz w:val="24"/>
                          <w:szCs w:val="24"/>
                        </w:rPr>
                        <w:fldChar w:fldCharType="separate"/>
                      </w:r>
                      <w:r w:rsidR="007772DF">
                        <w:rPr>
                          <w:rFonts w:ascii="Verdana" w:hAnsi="Verdana"/>
                          <w:i w:val="0"/>
                          <w:iCs w:val="0"/>
                          <w:noProof/>
                          <w:color w:val="002060"/>
                          <w:sz w:val="24"/>
                          <w:szCs w:val="24"/>
                        </w:rPr>
                        <w:t>5</w:t>
                      </w:r>
                      <w:r w:rsidRPr="00C00E76">
                        <w:rPr>
                          <w:rFonts w:ascii="Verdana" w:hAnsi="Verdana"/>
                          <w:i w:val="0"/>
                          <w:iCs w:val="0"/>
                          <w:color w:val="002060"/>
                          <w:sz w:val="24"/>
                          <w:szCs w:val="24"/>
                        </w:rPr>
                        <w:fldChar w:fldCharType="end"/>
                      </w:r>
                      <w:r w:rsidRPr="00C00E76">
                        <w:rPr>
                          <w:rFonts w:ascii="Verdana" w:hAnsi="Verdana"/>
                          <w:i w:val="0"/>
                          <w:iCs w:val="0"/>
                          <w:color w:val="002060"/>
                          <w:sz w:val="24"/>
                          <w:szCs w:val="24"/>
                        </w:rPr>
                        <w:t xml:space="preserve">: </w:t>
                      </w:r>
                      <w:r w:rsidR="000D7EE6" w:rsidRPr="000D7EE6">
                        <w:rPr>
                          <w:rFonts w:ascii="Verdana" w:hAnsi="Verdana"/>
                          <w:i w:val="0"/>
                          <w:iCs w:val="0"/>
                          <w:color w:val="002060"/>
                          <w:sz w:val="24"/>
                          <w:szCs w:val="24"/>
                        </w:rPr>
                        <w:t>PCMW outcome 7</w:t>
                      </w:r>
                      <w:r w:rsidR="000D7EE6">
                        <w:rPr>
                          <w:rFonts w:ascii="Verdana" w:hAnsi="Verdana"/>
                          <w:i w:val="0"/>
                          <w:iCs w:val="0"/>
                          <w:color w:val="002060"/>
                          <w:sz w:val="24"/>
                          <w:szCs w:val="24"/>
                        </w:rPr>
                        <w:t xml:space="preserve"> </w:t>
                      </w:r>
                      <w:r w:rsidRPr="00C00E76">
                        <w:rPr>
                          <w:rFonts w:ascii="Verdana" w:hAnsi="Verdana"/>
                          <w:i w:val="0"/>
                          <w:iCs w:val="0"/>
                          <w:color w:val="002060"/>
                          <w:sz w:val="24"/>
                          <w:szCs w:val="24"/>
                        </w:rPr>
                        <w:t>Safe and quality out of hours care</w:t>
                      </w:r>
                      <w:bookmarkEnd w:id="17"/>
                    </w:p>
                  </w:txbxContent>
                </v:textbox>
              </v:shape>
            </w:pict>
          </mc:Fallback>
        </mc:AlternateContent>
      </w:r>
      <w:r w:rsidR="00447AD8" w:rsidRPr="00921E37">
        <w:rPr>
          <w:rFonts w:ascii="Verdana" w:hAnsi="Verdana"/>
          <w:noProof/>
          <w:sz w:val="24"/>
          <w:szCs w:val="24"/>
          <w:lang w:eastAsia="en-GB"/>
        </w:rPr>
        <w:drawing>
          <wp:inline distT="0" distB="0" distL="0" distR="0" wp14:anchorId="543E39C8" wp14:editId="15929CC8">
            <wp:extent cx="4286250" cy="2089150"/>
            <wp:effectExtent l="19050" t="19050" r="19050" b="25400"/>
            <wp:docPr id="17" name="Chart 17">
              <a:extLst xmlns:a="http://schemas.openxmlformats.org/drawingml/2006/main">
                <a:ext uri="{FF2B5EF4-FFF2-40B4-BE49-F238E27FC236}">
                  <a16:creationId xmlns:a16="http://schemas.microsoft.com/office/drawing/2014/main" id="{27203739-BE62-1E67-AAA5-6E791F57D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7B546A" w14:textId="77777777" w:rsidR="001D1879" w:rsidRDefault="001D1879" w:rsidP="00447AD8">
      <w:pPr>
        <w:rPr>
          <w:rFonts w:ascii="Verdana" w:hAnsi="Verdana"/>
          <w:noProof/>
          <w:color w:val="002060"/>
          <w:sz w:val="24"/>
          <w:szCs w:val="24"/>
        </w:rPr>
      </w:pPr>
    </w:p>
    <w:p w14:paraId="28F88E49" w14:textId="62D6D7EE" w:rsidR="001D1879" w:rsidRPr="00921E37" w:rsidRDefault="001D1879" w:rsidP="00447AD8">
      <w:pPr>
        <w:rPr>
          <w:rFonts w:ascii="Verdana" w:hAnsi="Verdana"/>
          <w:noProof/>
          <w:color w:val="002060"/>
          <w:sz w:val="24"/>
          <w:szCs w:val="24"/>
        </w:rPr>
      </w:pPr>
    </w:p>
    <w:p w14:paraId="4A04759A" w14:textId="6726B76D" w:rsidR="00447AD8" w:rsidRPr="00921E37" w:rsidRDefault="00A354A7" w:rsidP="00836CBC">
      <w:pPr>
        <w:rPr>
          <w:rFonts w:ascii="Verdana" w:hAnsi="Verdana"/>
          <w:noProof/>
          <w:color w:val="002060"/>
          <w:sz w:val="24"/>
          <w:szCs w:val="24"/>
        </w:rPr>
      </w:pPr>
      <w:r w:rsidRPr="00921E37">
        <w:rPr>
          <w:rFonts w:ascii="Verdana" w:hAnsi="Verdana"/>
          <w:noProof/>
          <w:sz w:val="24"/>
          <w:szCs w:val="24"/>
          <w:lang w:eastAsia="en-GB"/>
        </w:rPr>
        <w:drawing>
          <wp:anchor distT="0" distB="0" distL="114300" distR="114300" simplePos="0" relativeHeight="251668480" behindDoc="0" locked="0" layoutInCell="1" allowOverlap="1" wp14:anchorId="70DAF4C0" wp14:editId="5357B500">
            <wp:simplePos x="0" y="0"/>
            <wp:positionH relativeFrom="margin">
              <wp:align>left</wp:align>
            </wp:positionH>
            <wp:positionV relativeFrom="paragraph">
              <wp:posOffset>27940</wp:posOffset>
            </wp:positionV>
            <wp:extent cx="4298950" cy="2255520"/>
            <wp:effectExtent l="19050" t="19050" r="25400" b="11430"/>
            <wp:wrapNone/>
            <wp:docPr id="18" name="Chart 18">
              <a:extLst xmlns:a="http://schemas.openxmlformats.org/drawingml/2006/main">
                <a:ext uri="{FF2B5EF4-FFF2-40B4-BE49-F238E27FC236}">
                  <a16:creationId xmlns:a16="http://schemas.microsoft.com/office/drawing/2014/main" id="{D1F7AFAF-64D9-7BBB-0F04-E66243F01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0843E11C" w14:textId="77777777" w:rsidR="00B317FE" w:rsidRPr="00921E37" w:rsidRDefault="00B317FE" w:rsidP="00447AD8">
      <w:pPr>
        <w:pStyle w:val="ListParagraph"/>
        <w:ind w:left="720"/>
        <w:rPr>
          <w:rFonts w:ascii="Verdana" w:hAnsi="Verdana"/>
          <w:noProof/>
          <w:color w:val="002060"/>
          <w:sz w:val="24"/>
          <w:szCs w:val="24"/>
        </w:rPr>
      </w:pPr>
    </w:p>
    <w:p w14:paraId="6EC60869" w14:textId="77777777" w:rsidR="00B317FE" w:rsidRPr="00921E37" w:rsidRDefault="00B317FE" w:rsidP="00447AD8">
      <w:pPr>
        <w:pStyle w:val="ListParagraph"/>
        <w:ind w:left="720"/>
        <w:rPr>
          <w:rFonts w:ascii="Verdana" w:hAnsi="Verdana"/>
          <w:noProof/>
          <w:color w:val="002060"/>
          <w:sz w:val="24"/>
          <w:szCs w:val="24"/>
        </w:rPr>
      </w:pPr>
    </w:p>
    <w:p w14:paraId="5AA9409A" w14:textId="77777777" w:rsidR="00B317FE" w:rsidRPr="00921E37" w:rsidRDefault="00B317FE" w:rsidP="00447AD8">
      <w:pPr>
        <w:pStyle w:val="ListParagraph"/>
        <w:ind w:left="720"/>
        <w:rPr>
          <w:rFonts w:ascii="Verdana" w:hAnsi="Verdana"/>
          <w:noProof/>
          <w:color w:val="002060"/>
          <w:sz w:val="24"/>
          <w:szCs w:val="24"/>
        </w:rPr>
      </w:pPr>
    </w:p>
    <w:p w14:paraId="31C54FF5" w14:textId="77777777" w:rsidR="00B317FE" w:rsidRPr="00921E37" w:rsidRDefault="00B317FE" w:rsidP="00447AD8">
      <w:pPr>
        <w:pStyle w:val="ListParagraph"/>
        <w:ind w:left="720"/>
        <w:rPr>
          <w:rFonts w:ascii="Verdana" w:hAnsi="Verdana"/>
          <w:noProof/>
          <w:color w:val="002060"/>
          <w:sz w:val="24"/>
          <w:szCs w:val="24"/>
        </w:rPr>
      </w:pPr>
    </w:p>
    <w:p w14:paraId="059080E1" w14:textId="77777777" w:rsidR="00B317FE" w:rsidRPr="00921E37" w:rsidRDefault="00B317FE" w:rsidP="00447AD8">
      <w:pPr>
        <w:pStyle w:val="ListParagraph"/>
        <w:ind w:left="720"/>
        <w:rPr>
          <w:rFonts w:ascii="Verdana" w:hAnsi="Verdana"/>
          <w:noProof/>
          <w:color w:val="002060"/>
          <w:sz w:val="24"/>
          <w:szCs w:val="24"/>
        </w:rPr>
      </w:pPr>
    </w:p>
    <w:p w14:paraId="6DE4D656" w14:textId="77777777" w:rsidR="00B317FE" w:rsidRPr="00921E37" w:rsidRDefault="00B317FE" w:rsidP="00447AD8">
      <w:pPr>
        <w:pStyle w:val="ListParagraph"/>
        <w:ind w:left="720"/>
        <w:rPr>
          <w:rFonts w:ascii="Verdana" w:hAnsi="Verdana"/>
          <w:noProof/>
          <w:color w:val="002060"/>
          <w:sz w:val="24"/>
          <w:szCs w:val="24"/>
        </w:rPr>
      </w:pPr>
    </w:p>
    <w:p w14:paraId="2EB0B1DF" w14:textId="77777777" w:rsidR="00B317FE" w:rsidRPr="00921E37" w:rsidRDefault="00B317FE" w:rsidP="00447AD8">
      <w:pPr>
        <w:pStyle w:val="ListParagraph"/>
        <w:ind w:left="720"/>
        <w:rPr>
          <w:rFonts w:ascii="Verdana" w:hAnsi="Verdana"/>
          <w:noProof/>
          <w:color w:val="002060"/>
          <w:sz w:val="24"/>
          <w:szCs w:val="24"/>
        </w:rPr>
      </w:pPr>
    </w:p>
    <w:p w14:paraId="00F28719" w14:textId="77777777" w:rsidR="00B317FE" w:rsidRPr="00921E37" w:rsidRDefault="00B317FE" w:rsidP="00447AD8">
      <w:pPr>
        <w:pStyle w:val="ListParagraph"/>
        <w:ind w:left="720"/>
        <w:rPr>
          <w:rFonts w:ascii="Verdana" w:hAnsi="Verdana"/>
          <w:noProof/>
          <w:color w:val="002060"/>
          <w:sz w:val="24"/>
          <w:szCs w:val="24"/>
        </w:rPr>
      </w:pPr>
    </w:p>
    <w:p w14:paraId="5F4C068E" w14:textId="77777777" w:rsidR="00836CBC" w:rsidRPr="00921E37" w:rsidRDefault="00836CBC" w:rsidP="00447AD8">
      <w:pPr>
        <w:pStyle w:val="ListParagraph"/>
        <w:ind w:left="720"/>
        <w:rPr>
          <w:rFonts w:ascii="Verdana" w:hAnsi="Verdana"/>
          <w:noProof/>
          <w:color w:val="002060"/>
          <w:sz w:val="24"/>
          <w:szCs w:val="24"/>
        </w:rPr>
      </w:pPr>
    </w:p>
    <w:p w14:paraId="58C4966C" w14:textId="41EB4FAD" w:rsidR="00B20B2F" w:rsidRPr="00597340" w:rsidRDefault="00B20B2F" w:rsidP="007F7490">
      <w:pPr>
        <w:pStyle w:val="Heading2"/>
        <w:spacing w:before="100" w:beforeAutospacing="1" w:after="100" w:afterAutospacing="1"/>
        <w:rPr>
          <w:rFonts w:ascii="Verdana" w:hAnsi="Verdana"/>
          <w:bCs/>
          <w:noProof/>
          <w:color w:val="002060"/>
          <w:sz w:val="24"/>
          <w:szCs w:val="24"/>
          <w:u w:val="single"/>
        </w:rPr>
      </w:pPr>
      <w:bookmarkStart w:id="17" w:name="_Toc173314901"/>
      <w:r w:rsidRPr="00261CFD">
        <w:rPr>
          <w:rFonts w:ascii="Verdana" w:hAnsi="Verdana"/>
          <w:b/>
          <w:bCs/>
          <w:noProof/>
          <w:color w:val="002060"/>
        </w:rPr>
        <w:lastRenderedPageBreak/>
        <w:t xml:space="preserve">Accelerated Cluster Development </w:t>
      </w:r>
      <w:r w:rsidR="00597340" w:rsidRPr="00261CFD">
        <w:rPr>
          <w:rFonts w:ascii="Verdana" w:hAnsi="Verdana"/>
          <w:b/>
          <w:bCs/>
          <w:noProof/>
          <w:color w:val="002060"/>
        </w:rPr>
        <w:t>Maturity</w:t>
      </w:r>
      <w:bookmarkEnd w:id="17"/>
    </w:p>
    <w:p w14:paraId="1F6CC06D" w14:textId="069A8D5A" w:rsidR="003823A9" w:rsidRPr="00921E37" w:rsidRDefault="003823A9" w:rsidP="007F7490">
      <w:pPr>
        <w:spacing w:before="100" w:beforeAutospacing="1" w:after="100" w:afterAutospacing="1" w:line="276" w:lineRule="auto"/>
        <w:jc w:val="both"/>
        <w:rPr>
          <w:rFonts w:ascii="Verdana" w:hAnsi="Verdana"/>
          <w:noProof/>
          <w:color w:val="002060"/>
          <w:sz w:val="24"/>
          <w:szCs w:val="24"/>
        </w:rPr>
      </w:pPr>
      <w:bookmarkStart w:id="18" w:name="_Hlk171583150"/>
      <w:r w:rsidRPr="00921E37">
        <w:rPr>
          <w:rFonts w:ascii="Verdana" w:hAnsi="Verdana"/>
          <w:noProof/>
          <w:color w:val="002060"/>
          <w:sz w:val="24"/>
          <w:szCs w:val="24"/>
        </w:rPr>
        <w:t xml:space="preserve">Cluster self-reflection sought to understand how clusters view their own progress against </w:t>
      </w:r>
      <w:r w:rsidR="00597340">
        <w:rPr>
          <w:rFonts w:ascii="Verdana" w:hAnsi="Verdana"/>
          <w:noProof/>
          <w:color w:val="002060"/>
          <w:sz w:val="24"/>
          <w:szCs w:val="24"/>
        </w:rPr>
        <w:t xml:space="preserve">the </w:t>
      </w:r>
      <w:bookmarkEnd w:id="18"/>
      <w:r w:rsidR="00597340">
        <w:rPr>
          <w:rFonts w:ascii="Verdana" w:hAnsi="Verdana"/>
          <w:noProof/>
          <w:color w:val="002060"/>
          <w:sz w:val="24"/>
          <w:szCs w:val="24"/>
        </w:rPr>
        <w:t>seven</w:t>
      </w:r>
      <w:r w:rsidRPr="00921E37">
        <w:rPr>
          <w:rFonts w:ascii="Verdana" w:hAnsi="Verdana"/>
          <w:noProof/>
          <w:color w:val="002060"/>
          <w:sz w:val="24"/>
          <w:szCs w:val="24"/>
        </w:rPr>
        <w:t xml:space="preserve"> A</w:t>
      </w:r>
      <w:r w:rsidR="00B45656">
        <w:rPr>
          <w:rFonts w:ascii="Verdana" w:hAnsi="Verdana"/>
          <w:noProof/>
          <w:color w:val="002060"/>
          <w:sz w:val="24"/>
          <w:szCs w:val="24"/>
        </w:rPr>
        <w:t>CD</w:t>
      </w:r>
      <w:r w:rsidR="00597340">
        <w:rPr>
          <w:rFonts w:ascii="Verdana" w:hAnsi="Verdana"/>
          <w:noProof/>
          <w:color w:val="002060"/>
          <w:sz w:val="24"/>
          <w:szCs w:val="24"/>
        </w:rPr>
        <w:t xml:space="preserve"> Outcomes. </w:t>
      </w:r>
      <w:r w:rsidR="00B45656">
        <w:rPr>
          <w:rFonts w:ascii="Verdana" w:hAnsi="Verdana"/>
          <w:noProof/>
          <w:color w:val="002060"/>
          <w:sz w:val="24"/>
          <w:szCs w:val="24"/>
        </w:rPr>
        <w:t xml:space="preserve">Four </w:t>
      </w:r>
      <w:r w:rsidRPr="00921E37">
        <w:rPr>
          <w:rFonts w:ascii="Verdana" w:hAnsi="Verdana"/>
          <w:noProof/>
          <w:color w:val="002060"/>
          <w:sz w:val="24"/>
          <w:szCs w:val="24"/>
        </w:rPr>
        <w:t>stages of maturity were given to each cluster to mark themselves against</w:t>
      </w:r>
      <w:r w:rsidR="007F7490">
        <w:rPr>
          <w:rFonts w:ascii="Verdana" w:hAnsi="Verdana"/>
          <w:noProof/>
          <w:color w:val="002060"/>
          <w:sz w:val="24"/>
          <w:szCs w:val="24"/>
        </w:rPr>
        <w:t>:</w:t>
      </w:r>
      <w:r w:rsidRPr="00921E37">
        <w:rPr>
          <w:rFonts w:ascii="Verdana" w:hAnsi="Verdana"/>
          <w:noProof/>
          <w:color w:val="002060"/>
          <w:sz w:val="24"/>
          <w:szCs w:val="24"/>
        </w:rPr>
        <w:t xml:space="preserve"> </w:t>
      </w:r>
    </w:p>
    <w:p w14:paraId="2A1ED43D" w14:textId="722D7921" w:rsidR="003823A9" w:rsidRPr="00921E37" w:rsidRDefault="00FB08F4" w:rsidP="00447209">
      <w:pPr>
        <w:pStyle w:val="ListParagraph"/>
        <w:numPr>
          <w:ilvl w:val="0"/>
          <w:numId w:val="1"/>
        </w:numPr>
        <w:spacing w:before="100" w:beforeAutospacing="1" w:after="100" w:afterAutospacing="1" w:line="276" w:lineRule="auto"/>
        <w:ind w:left="473"/>
        <w:jc w:val="both"/>
        <w:rPr>
          <w:rFonts w:ascii="Verdana" w:hAnsi="Verdana"/>
          <w:noProof/>
          <w:color w:val="002060"/>
          <w:sz w:val="24"/>
          <w:szCs w:val="24"/>
        </w:rPr>
      </w:pPr>
      <w:r w:rsidRPr="00921E37">
        <w:rPr>
          <w:rFonts w:ascii="Verdana" w:hAnsi="Verdana"/>
          <w:b/>
          <w:bCs/>
          <w:noProof/>
          <w:color w:val="00B050"/>
          <w:sz w:val="24"/>
          <w:szCs w:val="24"/>
        </w:rPr>
        <w:t xml:space="preserve">Mature </w:t>
      </w:r>
      <w:r w:rsidRPr="00921E37">
        <w:rPr>
          <w:rFonts w:ascii="Verdana" w:hAnsi="Verdana"/>
          <w:noProof/>
          <w:color w:val="002060"/>
          <w:sz w:val="24"/>
          <w:szCs w:val="24"/>
        </w:rPr>
        <w:t xml:space="preserve">- </w:t>
      </w:r>
      <w:r w:rsidR="003823A9" w:rsidRPr="00921E37">
        <w:rPr>
          <w:rFonts w:ascii="Verdana" w:hAnsi="Verdana"/>
          <w:noProof/>
          <w:color w:val="002060"/>
          <w:sz w:val="24"/>
          <w:szCs w:val="24"/>
        </w:rPr>
        <w:t>The cluster and strategic partners can demonstrate sustained good practice and innovation across the system</w:t>
      </w:r>
    </w:p>
    <w:p w14:paraId="7BC0FC4D" w14:textId="558CD31C" w:rsidR="003823A9" w:rsidRPr="00921E37" w:rsidRDefault="00FB08F4" w:rsidP="00447209">
      <w:pPr>
        <w:pStyle w:val="ListParagraph"/>
        <w:numPr>
          <w:ilvl w:val="0"/>
          <w:numId w:val="1"/>
        </w:numPr>
        <w:spacing w:before="100" w:beforeAutospacing="1" w:after="100" w:afterAutospacing="1" w:line="276" w:lineRule="auto"/>
        <w:ind w:left="473"/>
        <w:jc w:val="both"/>
        <w:rPr>
          <w:rFonts w:ascii="Verdana" w:hAnsi="Verdana"/>
          <w:noProof/>
          <w:color w:val="002060"/>
          <w:sz w:val="24"/>
          <w:szCs w:val="24"/>
        </w:rPr>
      </w:pPr>
      <w:r w:rsidRPr="00921E37">
        <w:rPr>
          <w:rFonts w:ascii="Verdana" w:hAnsi="Verdana"/>
          <w:b/>
          <w:bCs/>
          <w:noProof/>
          <w:color w:val="F79646" w:themeColor="accent6"/>
          <w:sz w:val="24"/>
          <w:szCs w:val="24"/>
        </w:rPr>
        <w:t>Developing</w:t>
      </w:r>
      <w:r w:rsidRPr="00921E37">
        <w:rPr>
          <w:rFonts w:ascii="Verdana" w:hAnsi="Verdana"/>
          <w:noProof/>
          <w:color w:val="002060"/>
          <w:sz w:val="24"/>
          <w:szCs w:val="24"/>
        </w:rPr>
        <w:t xml:space="preserve"> - </w:t>
      </w:r>
      <w:r w:rsidR="003823A9" w:rsidRPr="00921E37">
        <w:rPr>
          <w:rFonts w:ascii="Verdana" w:hAnsi="Verdana"/>
          <w:noProof/>
          <w:color w:val="002060"/>
          <w:sz w:val="24"/>
          <w:szCs w:val="24"/>
        </w:rPr>
        <w:t xml:space="preserve">The cluster and strategic partners are/ have devleoped plans and processes, and progress is being made </w:t>
      </w:r>
    </w:p>
    <w:p w14:paraId="359C1580" w14:textId="168BB736" w:rsidR="003823A9" w:rsidRPr="00921E37" w:rsidRDefault="00FB08F4" w:rsidP="00447209">
      <w:pPr>
        <w:pStyle w:val="ListParagraph"/>
        <w:numPr>
          <w:ilvl w:val="0"/>
          <w:numId w:val="1"/>
        </w:numPr>
        <w:spacing w:before="100" w:beforeAutospacing="1" w:after="100" w:afterAutospacing="1" w:line="276" w:lineRule="auto"/>
        <w:ind w:left="473"/>
        <w:jc w:val="both"/>
        <w:rPr>
          <w:rFonts w:ascii="Verdana" w:hAnsi="Verdana"/>
          <w:noProof/>
          <w:color w:val="002060"/>
          <w:sz w:val="24"/>
          <w:szCs w:val="24"/>
        </w:rPr>
      </w:pPr>
      <w:r w:rsidRPr="00921E37">
        <w:rPr>
          <w:rFonts w:ascii="Verdana" w:hAnsi="Verdana"/>
          <w:b/>
          <w:bCs/>
          <w:noProof/>
          <w:color w:val="00B0F0"/>
          <w:sz w:val="24"/>
          <w:szCs w:val="24"/>
        </w:rPr>
        <w:t>Foundation</w:t>
      </w:r>
      <w:r w:rsidRPr="00921E37">
        <w:rPr>
          <w:rFonts w:ascii="Verdana" w:hAnsi="Verdana"/>
          <w:noProof/>
          <w:color w:val="002060"/>
          <w:sz w:val="24"/>
          <w:szCs w:val="24"/>
        </w:rPr>
        <w:t xml:space="preserve"> </w:t>
      </w:r>
      <w:r w:rsidR="003823A9" w:rsidRPr="00921E37">
        <w:rPr>
          <w:rFonts w:ascii="Verdana" w:hAnsi="Verdana"/>
          <w:noProof/>
          <w:color w:val="002060"/>
          <w:sz w:val="24"/>
          <w:szCs w:val="24"/>
        </w:rPr>
        <w:t>The cluster and strategic partners have a common understanding of this element of ACD</w:t>
      </w:r>
      <w:r w:rsidR="003823A9" w:rsidRPr="00921E37">
        <w:rPr>
          <w:rFonts w:ascii="Verdana" w:hAnsi="Verdana"/>
          <w:b/>
          <w:bCs/>
          <w:noProof/>
          <w:color w:val="002060"/>
          <w:sz w:val="24"/>
          <w:szCs w:val="24"/>
        </w:rPr>
        <w:t xml:space="preserve"> </w:t>
      </w:r>
    </w:p>
    <w:p w14:paraId="3FF1AF55" w14:textId="6A517B1B" w:rsidR="003823A9" w:rsidRPr="00921E37" w:rsidRDefault="00FB08F4" w:rsidP="00447209">
      <w:pPr>
        <w:pStyle w:val="ListParagraph"/>
        <w:numPr>
          <w:ilvl w:val="0"/>
          <w:numId w:val="1"/>
        </w:numPr>
        <w:spacing w:before="100" w:beforeAutospacing="1" w:after="100" w:afterAutospacing="1" w:line="276" w:lineRule="auto"/>
        <w:ind w:left="473"/>
        <w:jc w:val="both"/>
        <w:rPr>
          <w:rFonts w:ascii="Verdana" w:hAnsi="Verdana"/>
          <w:noProof/>
          <w:color w:val="002060"/>
          <w:sz w:val="24"/>
          <w:szCs w:val="24"/>
        </w:rPr>
      </w:pPr>
      <w:r w:rsidRPr="00921E37">
        <w:rPr>
          <w:rFonts w:ascii="Verdana" w:hAnsi="Verdana"/>
          <w:b/>
          <w:bCs/>
          <w:noProof/>
          <w:color w:val="002060"/>
          <w:sz w:val="24"/>
          <w:szCs w:val="24"/>
        </w:rPr>
        <w:t>Pre- Foundation</w:t>
      </w:r>
      <w:r w:rsidRPr="00921E37">
        <w:rPr>
          <w:rFonts w:ascii="Verdana" w:hAnsi="Verdana"/>
          <w:noProof/>
          <w:color w:val="002060"/>
          <w:sz w:val="24"/>
          <w:szCs w:val="24"/>
        </w:rPr>
        <w:t xml:space="preserve"> - </w:t>
      </w:r>
      <w:r w:rsidR="003823A9" w:rsidRPr="00921E37">
        <w:rPr>
          <w:rFonts w:ascii="Verdana" w:hAnsi="Verdana"/>
          <w:noProof/>
          <w:color w:val="002060"/>
          <w:sz w:val="24"/>
          <w:szCs w:val="24"/>
        </w:rPr>
        <w:t>The cluster are not aware that progress has been made</w:t>
      </w:r>
      <w:r w:rsidR="003823A9" w:rsidRPr="00921E37">
        <w:rPr>
          <w:rFonts w:ascii="Verdana" w:hAnsi="Verdana"/>
          <w:b/>
          <w:bCs/>
          <w:noProof/>
          <w:color w:val="002060"/>
          <w:sz w:val="24"/>
          <w:szCs w:val="24"/>
        </w:rPr>
        <w:t xml:space="preserve"> </w:t>
      </w:r>
    </w:p>
    <w:p w14:paraId="58478310" w14:textId="647ABCF1" w:rsidR="00597340" w:rsidRDefault="00597340" w:rsidP="007F7490">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The</w:t>
      </w:r>
      <w:r w:rsidR="003823A9" w:rsidRPr="00921E37">
        <w:rPr>
          <w:rFonts w:ascii="Verdana" w:hAnsi="Verdana"/>
          <w:noProof/>
          <w:color w:val="002060"/>
          <w:sz w:val="24"/>
          <w:szCs w:val="24"/>
        </w:rPr>
        <w:t xml:space="preserve"> responses for each ACD outcome can be found in</w:t>
      </w:r>
      <w:r>
        <w:rPr>
          <w:rFonts w:ascii="Verdana" w:hAnsi="Verdana"/>
          <w:noProof/>
          <w:color w:val="002060"/>
          <w:sz w:val="24"/>
          <w:szCs w:val="24"/>
        </w:rPr>
        <w:t xml:space="preserve"> </w:t>
      </w:r>
      <w:r w:rsidRPr="007F7490">
        <w:rPr>
          <w:rFonts w:ascii="Verdana" w:hAnsi="Verdana"/>
          <w:bCs/>
          <w:iCs/>
          <w:noProof/>
          <w:color w:val="002060"/>
          <w:sz w:val="24"/>
          <w:szCs w:val="24"/>
        </w:rPr>
        <w:t>T</w:t>
      </w:r>
      <w:r w:rsidR="00694B10">
        <w:rPr>
          <w:rFonts w:ascii="Verdana" w:hAnsi="Verdana"/>
          <w:bCs/>
          <w:iCs/>
          <w:noProof/>
          <w:color w:val="002060"/>
          <w:sz w:val="24"/>
          <w:szCs w:val="24"/>
        </w:rPr>
        <w:t>able 6</w:t>
      </w:r>
      <w:r w:rsidR="00564AD7" w:rsidRPr="00921E37">
        <w:rPr>
          <w:rFonts w:ascii="Verdana" w:hAnsi="Verdana"/>
          <w:noProof/>
          <w:color w:val="002060"/>
          <w:sz w:val="24"/>
          <w:szCs w:val="24"/>
        </w:rPr>
        <w:t xml:space="preserve">. </w:t>
      </w:r>
      <w:r>
        <w:rPr>
          <w:rFonts w:ascii="Verdana" w:hAnsi="Verdana"/>
          <w:noProof/>
          <w:color w:val="002060"/>
          <w:sz w:val="24"/>
          <w:szCs w:val="24"/>
        </w:rPr>
        <w:t>The key findings are as follows:</w:t>
      </w:r>
    </w:p>
    <w:p w14:paraId="64154A21" w14:textId="71604A74" w:rsidR="00597340" w:rsidRDefault="00597340" w:rsidP="00447209">
      <w:pPr>
        <w:pStyle w:val="ListParagraph"/>
        <w:numPr>
          <w:ilvl w:val="0"/>
          <w:numId w:val="4"/>
        </w:numPr>
        <w:spacing w:before="100" w:beforeAutospacing="1" w:after="100" w:afterAutospacing="1" w:line="276" w:lineRule="auto"/>
        <w:ind w:left="473"/>
        <w:jc w:val="both"/>
        <w:rPr>
          <w:rFonts w:ascii="Verdana" w:hAnsi="Verdana"/>
          <w:noProof/>
          <w:color w:val="002060"/>
          <w:sz w:val="24"/>
          <w:szCs w:val="24"/>
        </w:rPr>
      </w:pPr>
      <w:r>
        <w:rPr>
          <w:rFonts w:ascii="Verdana" w:hAnsi="Verdana"/>
          <w:noProof/>
          <w:color w:val="002060"/>
          <w:sz w:val="24"/>
          <w:szCs w:val="24"/>
        </w:rPr>
        <w:t>T</w:t>
      </w:r>
      <w:r w:rsidR="00D667CC" w:rsidRPr="00597340">
        <w:rPr>
          <w:rFonts w:ascii="Verdana" w:hAnsi="Verdana"/>
          <w:noProof/>
          <w:color w:val="002060"/>
          <w:sz w:val="24"/>
          <w:szCs w:val="24"/>
        </w:rPr>
        <w:t xml:space="preserve">he most reported </w:t>
      </w:r>
      <w:r w:rsidR="00F1452A" w:rsidRPr="00597340">
        <w:rPr>
          <w:rFonts w:ascii="Verdana" w:hAnsi="Verdana"/>
          <w:noProof/>
          <w:color w:val="002060"/>
          <w:sz w:val="24"/>
          <w:szCs w:val="24"/>
        </w:rPr>
        <w:t xml:space="preserve">stage of maturity </w:t>
      </w:r>
      <w:r>
        <w:rPr>
          <w:rFonts w:ascii="Verdana" w:hAnsi="Verdana"/>
          <w:noProof/>
          <w:color w:val="002060"/>
          <w:sz w:val="24"/>
          <w:szCs w:val="24"/>
        </w:rPr>
        <w:t>across all ACD o</w:t>
      </w:r>
      <w:r w:rsidR="00D667CC" w:rsidRPr="00597340">
        <w:rPr>
          <w:rFonts w:ascii="Verdana" w:hAnsi="Verdana"/>
          <w:noProof/>
          <w:color w:val="002060"/>
          <w:sz w:val="24"/>
          <w:szCs w:val="24"/>
        </w:rPr>
        <w:t xml:space="preserve">utcomes is either </w:t>
      </w:r>
      <w:r w:rsidRPr="007F7490">
        <w:rPr>
          <w:rFonts w:ascii="Verdana" w:hAnsi="Verdana"/>
          <w:bCs/>
          <w:iCs/>
          <w:noProof/>
          <w:color w:val="002060"/>
          <w:sz w:val="24"/>
          <w:szCs w:val="24"/>
        </w:rPr>
        <w:t>f</w:t>
      </w:r>
      <w:r w:rsidR="00D667CC" w:rsidRPr="007F7490">
        <w:rPr>
          <w:rFonts w:ascii="Verdana" w:hAnsi="Verdana"/>
          <w:bCs/>
          <w:iCs/>
          <w:noProof/>
          <w:color w:val="002060"/>
          <w:sz w:val="24"/>
          <w:szCs w:val="24"/>
        </w:rPr>
        <w:t>oundation</w:t>
      </w:r>
      <w:r w:rsidR="00D667CC" w:rsidRPr="007F7490">
        <w:rPr>
          <w:rFonts w:ascii="Verdana" w:hAnsi="Verdana"/>
          <w:iCs/>
          <w:noProof/>
          <w:color w:val="002060"/>
          <w:sz w:val="24"/>
          <w:szCs w:val="24"/>
        </w:rPr>
        <w:t xml:space="preserve"> or </w:t>
      </w:r>
      <w:r w:rsidRPr="007F7490">
        <w:rPr>
          <w:rFonts w:ascii="Verdana" w:hAnsi="Verdana"/>
          <w:bCs/>
          <w:iCs/>
          <w:noProof/>
          <w:color w:val="002060"/>
          <w:sz w:val="24"/>
          <w:szCs w:val="24"/>
        </w:rPr>
        <w:t>d</w:t>
      </w:r>
      <w:r w:rsidR="00D667CC" w:rsidRPr="007F7490">
        <w:rPr>
          <w:rFonts w:ascii="Verdana" w:hAnsi="Verdana"/>
          <w:bCs/>
          <w:iCs/>
          <w:noProof/>
          <w:color w:val="002060"/>
          <w:sz w:val="24"/>
          <w:szCs w:val="24"/>
        </w:rPr>
        <w:t>eveloping</w:t>
      </w:r>
      <w:r w:rsidR="00D667CC" w:rsidRPr="00597340">
        <w:rPr>
          <w:rFonts w:ascii="Verdana" w:hAnsi="Verdana"/>
          <w:noProof/>
          <w:color w:val="002060"/>
          <w:sz w:val="24"/>
          <w:szCs w:val="24"/>
        </w:rPr>
        <w:t xml:space="preserve"> </w:t>
      </w:r>
    </w:p>
    <w:p w14:paraId="6B6F2DBB" w14:textId="2E366FD8" w:rsidR="00D667CC" w:rsidRDefault="00564AD7" w:rsidP="00447209">
      <w:pPr>
        <w:pStyle w:val="ListParagraph"/>
        <w:numPr>
          <w:ilvl w:val="0"/>
          <w:numId w:val="4"/>
        </w:numPr>
        <w:spacing w:before="100" w:beforeAutospacing="1" w:after="100" w:afterAutospacing="1" w:line="276" w:lineRule="auto"/>
        <w:ind w:left="473"/>
        <w:jc w:val="both"/>
        <w:rPr>
          <w:rFonts w:ascii="Verdana" w:hAnsi="Verdana"/>
          <w:noProof/>
          <w:color w:val="002060"/>
          <w:sz w:val="24"/>
          <w:szCs w:val="24"/>
        </w:rPr>
      </w:pPr>
      <w:r w:rsidRPr="00597340">
        <w:rPr>
          <w:rFonts w:ascii="Verdana" w:hAnsi="Verdana"/>
          <w:noProof/>
          <w:color w:val="002060"/>
          <w:sz w:val="24"/>
          <w:szCs w:val="24"/>
        </w:rPr>
        <w:t>ACD outcome</w:t>
      </w:r>
      <w:r w:rsidR="007F7490">
        <w:rPr>
          <w:rFonts w:ascii="Verdana" w:hAnsi="Verdana"/>
          <w:noProof/>
          <w:color w:val="002060"/>
          <w:sz w:val="24"/>
          <w:szCs w:val="24"/>
        </w:rPr>
        <w:t>s</w:t>
      </w:r>
      <w:r w:rsidRPr="00597340">
        <w:rPr>
          <w:rFonts w:ascii="Verdana" w:hAnsi="Verdana"/>
          <w:noProof/>
          <w:color w:val="002060"/>
          <w:sz w:val="24"/>
          <w:szCs w:val="24"/>
        </w:rPr>
        <w:t xml:space="preserve"> 1, </w:t>
      </w:r>
      <w:r w:rsidR="007F7490">
        <w:rPr>
          <w:rFonts w:ascii="Verdana" w:hAnsi="Verdana"/>
          <w:noProof/>
          <w:color w:val="002060"/>
          <w:sz w:val="24"/>
          <w:szCs w:val="24"/>
        </w:rPr>
        <w:t xml:space="preserve">3, 4 and </w:t>
      </w:r>
      <w:r w:rsidRPr="00597340">
        <w:rPr>
          <w:rFonts w:ascii="Verdana" w:hAnsi="Verdana"/>
          <w:noProof/>
          <w:color w:val="002060"/>
          <w:sz w:val="24"/>
          <w:szCs w:val="24"/>
        </w:rPr>
        <w:t xml:space="preserve">6 </w:t>
      </w:r>
      <w:r w:rsidR="007F7490">
        <w:rPr>
          <w:rFonts w:ascii="Verdana" w:hAnsi="Verdana"/>
          <w:noProof/>
          <w:color w:val="002060"/>
          <w:sz w:val="24"/>
          <w:szCs w:val="24"/>
        </w:rPr>
        <w:t xml:space="preserve">were identified as mature by </w:t>
      </w:r>
      <w:r w:rsidRPr="00597340">
        <w:rPr>
          <w:rFonts w:ascii="Verdana" w:hAnsi="Verdana"/>
          <w:noProof/>
          <w:color w:val="002060"/>
          <w:sz w:val="24"/>
          <w:szCs w:val="24"/>
        </w:rPr>
        <w:t xml:space="preserve">three or less clusters </w:t>
      </w:r>
    </w:p>
    <w:p w14:paraId="5C548269" w14:textId="3CAEF6C0" w:rsidR="005C5A04" w:rsidRDefault="005C5A04" w:rsidP="00447209">
      <w:pPr>
        <w:pStyle w:val="ListParagraph"/>
        <w:numPr>
          <w:ilvl w:val="0"/>
          <w:numId w:val="4"/>
        </w:numPr>
        <w:spacing w:before="100" w:beforeAutospacing="1" w:after="100" w:afterAutospacing="1" w:line="276" w:lineRule="auto"/>
        <w:ind w:left="473"/>
        <w:jc w:val="both"/>
        <w:rPr>
          <w:rFonts w:ascii="Verdana" w:hAnsi="Verdana"/>
          <w:noProof/>
          <w:color w:val="002060"/>
          <w:sz w:val="24"/>
          <w:szCs w:val="24"/>
        </w:rPr>
      </w:pPr>
      <w:r>
        <w:rPr>
          <w:rFonts w:ascii="Verdana" w:hAnsi="Verdana"/>
          <w:noProof/>
          <w:color w:val="002060"/>
          <w:sz w:val="24"/>
          <w:szCs w:val="24"/>
        </w:rPr>
        <w:t>None of the ACD outcomes were reported overall as mature</w:t>
      </w:r>
    </w:p>
    <w:p w14:paraId="31C26D3F" w14:textId="1C6B65D3" w:rsidR="00C00E76" w:rsidRPr="00C00E76" w:rsidRDefault="00C00E76" w:rsidP="00C00E76">
      <w:pPr>
        <w:pStyle w:val="Caption"/>
        <w:keepNext/>
        <w:spacing w:before="100" w:beforeAutospacing="1" w:after="100" w:afterAutospacing="1"/>
        <w:rPr>
          <w:rFonts w:ascii="Verdana" w:hAnsi="Verdana"/>
          <w:i w:val="0"/>
          <w:iCs w:val="0"/>
          <w:color w:val="002060"/>
          <w:sz w:val="24"/>
          <w:szCs w:val="24"/>
        </w:rPr>
      </w:pPr>
      <w:bookmarkStart w:id="19" w:name="_Toc173314948"/>
      <w:r w:rsidRPr="00C00E76">
        <w:rPr>
          <w:rFonts w:ascii="Verdana" w:hAnsi="Verdana"/>
          <w:i w:val="0"/>
          <w:iCs w:val="0"/>
          <w:color w:val="002060"/>
          <w:sz w:val="24"/>
          <w:szCs w:val="24"/>
        </w:rPr>
        <w:lastRenderedPageBreak/>
        <w:t xml:space="preserve">Table </w:t>
      </w:r>
      <w:r w:rsidRPr="00C00E76">
        <w:rPr>
          <w:rFonts w:ascii="Verdana" w:hAnsi="Verdana"/>
          <w:i w:val="0"/>
          <w:iCs w:val="0"/>
          <w:color w:val="002060"/>
          <w:sz w:val="24"/>
          <w:szCs w:val="24"/>
        </w:rPr>
        <w:fldChar w:fldCharType="begin"/>
      </w:r>
      <w:r w:rsidRPr="00C00E76">
        <w:rPr>
          <w:rFonts w:ascii="Verdana" w:hAnsi="Verdana"/>
          <w:i w:val="0"/>
          <w:iCs w:val="0"/>
          <w:color w:val="002060"/>
          <w:sz w:val="24"/>
          <w:szCs w:val="24"/>
        </w:rPr>
        <w:instrText xml:space="preserve"> SEQ Table \* ARABIC </w:instrText>
      </w:r>
      <w:r w:rsidRPr="00C00E76">
        <w:rPr>
          <w:rFonts w:ascii="Verdana" w:hAnsi="Verdana"/>
          <w:i w:val="0"/>
          <w:iCs w:val="0"/>
          <w:color w:val="002060"/>
          <w:sz w:val="24"/>
          <w:szCs w:val="24"/>
        </w:rPr>
        <w:fldChar w:fldCharType="separate"/>
      </w:r>
      <w:r w:rsidR="007772DF">
        <w:rPr>
          <w:rFonts w:ascii="Verdana" w:hAnsi="Verdana"/>
          <w:i w:val="0"/>
          <w:iCs w:val="0"/>
          <w:noProof/>
          <w:color w:val="002060"/>
          <w:sz w:val="24"/>
          <w:szCs w:val="24"/>
        </w:rPr>
        <w:t>6</w:t>
      </w:r>
      <w:r w:rsidRPr="00C00E76">
        <w:rPr>
          <w:rFonts w:ascii="Verdana" w:hAnsi="Verdana"/>
          <w:i w:val="0"/>
          <w:iCs w:val="0"/>
          <w:color w:val="002060"/>
          <w:sz w:val="24"/>
          <w:szCs w:val="24"/>
        </w:rPr>
        <w:fldChar w:fldCharType="end"/>
      </w:r>
      <w:r w:rsidRPr="00C00E76">
        <w:rPr>
          <w:rFonts w:ascii="Verdana" w:hAnsi="Verdana"/>
          <w:i w:val="0"/>
          <w:iCs w:val="0"/>
          <w:color w:val="002060"/>
          <w:sz w:val="24"/>
          <w:szCs w:val="24"/>
        </w:rPr>
        <w:t>: All responses against all ACD outcomes</w:t>
      </w:r>
      <w:bookmarkEnd w:id="19"/>
    </w:p>
    <w:bookmarkEnd w:id="12"/>
    <w:p w14:paraId="5938CFDE" w14:textId="72886733" w:rsidR="00564AD7" w:rsidRPr="00921E37" w:rsidRDefault="00C84D62" w:rsidP="00597340">
      <w:pPr>
        <w:spacing w:line="276" w:lineRule="auto"/>
        <w:rPr>
          <w:rFonts w:ascii="Verdana" w:hAnsi="Verdana"/>
          <w:b/>
          <w:bCs/>
          <w:i/>
          <w:iCs/>
          <w:noProof/>
          <w:color w:val="002060"/>
          <w:sz w:val="24"/>
          <w:szCs w:val="24"/>
        </w:rPr>
      </w:pPr>
      <w:r>
        <w:rPr>
          <w:noProof/>
        </w:rPr>
        <w:drawing>
          <wp:inline distT="0" distB="0" distL="0" distR="0" wp14:anchorId="75EC1259" wp14:editId="7D73C85E">
            <wp:extent cx="5734050" cy="3661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4050" cy="3661410"/>
                    </a:xfrm>
                    <a:prstGeom prst="rect">
                      <a:avLst/>
                    </a:prstGeom>
                  </pic:spPr>
                </pic:pic>
              </a:graphicData>
            </a:graphic>
          </wp:inline>
        </w:drawing>
      </w:r>
    </w:p>
    <w:p w14:paraId="7AF0E4E9" w14:textId="2A14D667" w:rsidR="00D906D7" w:rsidRPr="001D1879" w:rsidRDefault="00D906D7" w:rsidP="00D906D7">
      <w:pPr>
        <w:spacing w:before="100" w:beforeAutospacing="1"/>
        <w:rPr>
          <w:rFonts w:ascii="Verdana" w:hAnsi="Verdana"/>
          <w:b/>
          <w:bCs/>
          <w:noProof/>
          <w:color w:val="002060"/>
          <w:sz w:val="20"/>
          <w:szCs w:val="20"/>
        </w:rPr>
      </w:pPr>
      <w:r w:rsidRPr="001D1879">
        <w:rPr>
          <w:rFonts w:ascii="Verdana" w:hAnsi="Verdana"/>
          <w:b/>
          <w:bCs/>
          <w:noProof/>
          <w:color w:val="002060"/>
          <w:sz w:val="20"/>
          <w:szCs w:val="20"/>
        </w:rPr>
        <w:t>Key:</w:t>
      </w:r>
      <w:r>
        <w:rPr>
          <w:rFonts w:ascii="Verdana" w:hAnsi="Verdana"/>
          <w:b/>
          <w:bCs/>
          <w:noProof/>
          <w:color w:val="002060"/>
          <w:sz w:val="20"/>
          <w:szCs w:val="20"/>
        </w:rPr>
        <w:t xml:space="preserve"> Clusters self-reflected level of maturity</w:t>
      </w:r>
    </w:p>
    <w:p w14:paraId="068AB82F" w14:textId="77777777" w:rsidR="00D906D7" w:rsidRPr="001D1879" w:rsidRDefault="00D906D7" w:rsidP="00D906D7">
      <w:pPr>
        <w:rPr>
          <w:rFonts w:ascii="Verdana" w:hAnsi="Verdana"/>
          <w:noProof/>
          <w:color w:val="002060"/>
          <w:sz w:val="20"/>
          <w:szCs w:val="20"/>
        </w:rPr>
      </w:pPr>
      <w:r w:rsidRPr="001D1879">
        <w:rPr>
          <w:rFonts w:ascii="Verdana" w:hAnsi="Verdana"/>
          <w:b/>
          <w:bCs/>
          <w:noProof/>
          <w:color w:val="00B050"/>
          <w:sz w:val="20"/>
          <w:szCs w:val="20"/>
        </w:rPr>
        <w:t xml:space="preserve">Mature </w:t>
      </w:r>
    </w:p>
    <w:p w14:paraId="12C8882B" w14:textId="77777777" w:rsidR="00D906D7" w:rsidRPr="001D1879" w:rsidRDefault="00D906D7" w:rsidP="00D906D7">
      <w:pPr>
        <w:rPr>
          <w:rFonts w:ascii="Verdana" w:hAnsi="Verdana"/>
          <w:noProof/>
          <w:color w:val="002060"/>
          <w:sz w:val="20"/>
          <w:szCs w:val="20"/>
        </w:rPr>
      </w:pPr>
      <w:r w:rsidRPr="001D1879">
        <w:rPr>
          <w:rFonts w:ascii="Verdana" w:hAnsi="Verdana"/>
          <w:b/>
          <w:bCs/>
          <w:noProof/>
          <w:color w:val="00B0F0"/>
          <w:sz w:val="20"/>
          <w:szCs w:val="20"/>
        </w:rPr>
        <w:t>Developing</w:t>
      </w:r>
      <w:r w:rsidRPr="001D1879">
        <w:rPr>
          <w:rFonts w:ascii="Verdana" w:hAnsi="Verdana"/>
          <w:noProof/>
          <w:color w:val="002060"/>
          <w:sz w:val="20"/>
          <w:szCs w:val="20"/>
        </w:rPr>
        <w:t xml:space="preserve"> </w:t>
      </w:r>
    </w:p>
    <w:p w14:paraId="321C89BA" w14:textId="77777777" w:rsidR="00D906D7" w:rsidRPr="001D1879" w:rsidRDefault="00D906D7" w:rsidP="00D906D7">
      <w:pPr>
        <w:rPr>
          <w:rFonts w:ascii="Verdana" w:hAnsi="Verdana"/>
          <w:noProof/>
          <w:color w:val="002060"/>
          <w:sz w:val="20"/>
          <w:szCs w:val="20"/>
        </w:rPr>
      </w:pPr>
      <w:r w:rsidRPr="001D1879">
        <w:rPr>
          <w:rFonts w:ascii="Verdana" w:hAnsi="Verdana"/>
          <w:b/>
          <w:bCs/>
          <w:noProof/>
          <w:color w:val="F79646" w:themeColor="accent6"/>
          <w:sz w:val="20"/>
          <w:szCs w:val="20"/>
        </w:rPr>
        <w:t>Foundation</w:t>
      </w:r>
      <w:r w:rsidRPr="001D1879">
        <w:rPr>
          <w:rFonts w:ascii="Verdana" w:hAnsi="Verdana"/>
          <w:noProof/>
          <w:color w:val="002060"/>
          <w:sz w:val="20"/>
          <w:szCs w:val="20"/>
        </w:rPr>
        <w:t xml:space="preserve"> </w:t>
      </w:r>
    </w:p>
    <w:p w14:paraId="0BDC6F94" w14:textId="77777777" w:rsidR="00D906D7" w:rsidRPr="001D1879" w:rsidRDefault="00D906D7" w:rsidP="00D906D7">
      <w:pPr>
        <w:rPr>
          <w:rFonts w:ascii="Verdana" w:hAnsi="Verdana"/>
          <w:noProof/>
          <w:color w:val="002060"/>
          <w:sz w:val="20"/>
          <w:szCs w:val="20"/>
        </w:rPr>
      </w:pPr>
      <w:r w:rsidRPr="001D1879">
        <w:rPr>
          <w:rFonts w:ascii="Verdana" w:hAnsi="Verdana"/>
          <w:b/>
          <w:bCs/>
          <w:noProof/>
          <w:color w:val="002060"/>
          <w:sz w:val="20"/>
          <w:szCs w:val="20"/>
        </w:rPr>
        <w:t>Pre-Foundation</w:t>
      </w:r>
    </w:p>
    <w:p w14:paraId="656BFF6A" w14:textId="4B9A659D" w:rsidR="00D667CC" w:rsidRPr="00D906D7" w:rsidRDefault="007A77DF" w:rsidP="00D906D7">
      <w:pPr>
        <w:spacing w:before="100" w:beforeAutospacing="1" w:after="100" w:afterAutospacing="1"/>
        <w:rPr>
          <w:rFonts w:ascii="Verdana" w:hAnsi="Verdana"/>
          <w:bCs/>
          <w:noProof/>
          <w:color w:val="002060"/>
          <w:sz w:val="24"/>
          <w:szCs w:val="24"/>
        </w:rPr>
      </w:pPr>
      <w:bookmarkStart w:id="20" w:name="_Hlk172703575"/>
      <w:r w:rsidRPr="00D906D7">
        <w:rPr>
          <w:rFonts w:ascii="Verdana" w:hAnsi="Verdana"/>
          <w:bCs/>
          <w:noProof/>
          <w:color w:val="002060"/>
          <w:sz w:val="24"/>
          <w:szCs w:val="24"/>
        </w:rPr>
        <w:t>Analysing ACD outcomes individually,</w:t>
      </w:r>
      <w:r w:rsidR="00C778A4" w:rsidRPr="00D906D7">
        <w:rPr>
          <w:rFonts w:ascii="Verdana" w:hAnsi="Verdana"/>
          <w:bCs/>
          <w:noProof/>
          <w:color w:val="002060"/>
          <w:sz w:val="24"/>
          <w:szCs w:val="24"/>
        </w:rPr>
        <w:t xml:space="preserve"> ACD Outcome 7: Empowered clusters with increased autonomy, flexibility and vision</w:t>
      </w:r>
      <w:r w:rsidRPr="00D906D7">
        <w:rPr>
          <w:rFonts w:ascii="Verdana" w:hAnsi="Verdana"/>
          <w:bCs/>
          <w:noProof/>
          <w:color w:val="002060"/>
          <w:sz w:val="24"/>
          <w:szCs w:val="24"/>
        </w:rPr>
        <w:t xml:space="preserve"> was the outcome with the highest percentage (37%</w:t>
      </w:r>
      <w:r w:rsidR="00D906D7" w:rsidRPr="00D906D7">
        <w:t xml:space="preserve"> </w:t>
      </w:r>
      <w:r w:rsidR="00D906D7" w:rsidRPr="00D906D7">
        <w:rPr>
          <w:rFonts w:ascii="Verdana" w:hAnsi="Verdana"/>
          <w:bCs/>
          <w:noProof/>
          <w:color w:val="002060"/>
          <w:sz w:val="24"/>
          <w:szCs w:val="24"/>
        </w:rPr>
        <w:t>of clusters who responded</w:t>
      </w:r>
      <w:r w:rsidRPr="00D906D7">
        <w:rPr>
          <w:rFonts w:ascii="Verdana" w:hAnsi="Verdana"/>
          <w:bCs/>
          <w:noProof/>
          <w:color w:val="002060"/>
          <w:sz w:val="24"/>
          <w:szCs w:val="24"/>
        </w:rPr>
        <w:t xml:space="preserve">, n=17) of clusters identifying themselves as </w:t>
      </w:r>
      <w:r w:rsidRPr="00D906D7">
        <w:rPr>
          <w:rFonts w:ascii="Verdana" w:hAnsi="Verdana"/>
          <w:bCs/>
          <w:iCs/>
          <w:noProof/>
          <w:color w:val="002060"/>
          <w:sz w:val="24"/>
          <w:szCs w:val="24"/>
        </w:rPr>
        <w:t>pre-foundation</w:t>
      </w:r>
      <w:r w:rsidRPr="00D906D7">
        <w:rPr>
          <w:rFonts w:ascii="Verdana" w:hAnsi="Verdana"/>
          <w:bCs/>
          <w:noProof/>
          <w:color w:val="002060"/>
          <w:sz w:val="24"/>
          <w:szCs w:val="24"/>
        </w:rPr>
        <w:t>,</w:t>
      </w:r>
      <w:r w:rsidR="00C778A4" w:rsidRPr="00D906D7">
        <w:rPr>
          <w:rFonts w:ascii="Verdana" w:hAnsi="Verdana"/>
          <w:bCs/>
          <w:noProof/>
          <w:color w:val="002060"/>
          <w:sz w:val="24"/>
          <w:szCs w:val="24"/>
        </w:rPr>
        <w:t xml:space="preserve"> </w:t>
      </w:r>
      <w:r w:rsidRPr="00D906D7">
        <w:rPr>
          <w:rFonts w:ascii="Verdana" w:hAnsi="Verdana"/>
          <w:bCs/>
          <w:noProof/>
          <w:color w:val="002060"/>
          <w:sz w:val="24"/>
          <w:szCs w:val="24"/>
        </w:rPr>
        <w:t>s</w:t>
      </w:r>
      <w:r w:rsidR="00C778A4" w:rsidRPr="00D906D7">
        <w:rPr>
          <w:rFonts w:ascii="Verdana" w:hAnsi="Verdana"/>
          <w:bCs/>
          <w:noProof/>
          <w:color w:val="002060"/>
          <w:sz w:val="24"/>
          <w:szCs w:val="24"/>
        </w:rPr>
        <w:t xml:space="preserve">uggesting this is the least progressed outcome in realising ACD across Wales. </w:t>
      </w:r>
    </w:p>
    <w:p w14:paraId="5D71EA39" w14:textId="77777777" w:rsidR="00A354A7" w:rsidRDefault="00A354A7" w:rsidP="00C00E76">
      <w:pPr>
        <w:pStyle w:val="Caption"/>
        <w:keepNext/>
        <w:spacing w:before="100" w:beforeAutospacing="1" w:after="100" w:afterAutospacing="1"/>
        <w:rPr>
          <w:rFonts w:ascii="Verdana" w:hAnsi="Verdana"/>
          <w:i w:val="0"/>
          <w:iCs w:val="0"/>
          <w:color w:val="002060"/>
          <w:sz w:val="24"/>
          <w:szCs w:val="24"/>
        </w:rPr>
      </w:pPr>
      <w:bookmarkStart w:id="21" w:name="_Toc173314949"/>
    </w:p>
    <w:p w14:paraId="2D05F9A1" w14:textId="77777777" w:rsidR="00A354A7" w:rsidRDefault="00A354A7" w:rsidP="00C00E76">
      <w:pPr>
        <w:pStyle w:val="Caption"/>
        <w:keepNext/>
        <w:spacing w:before="100" w:beforeAutospacing="1" w:after="100" w:afterAutospacing="1"/>
        <w:rPr>
          <w:rFonts w:ascii="Verdana" w:hAnsi="Verdana"/>
          <w:i w:val="0"/>
          <w:iCs w:val="0"/>
          <w:color w:val="002060"/>
          <w:sz w:val="24"/>
          <w:szCs w:val="24"/>
        </w:rPr>
      </w:pPr>
    </w:p>
    <w:p w14:paraId="29CB6B35" w14:textId="77777777" w:rsidR="00C84D62" w:rsidRDefault="00C84D62" w:rsidP="00C84D62"/>
    <w:p w14:paraId="56268990" w14:textId="77777777" w:rsidR="00C84D62" w:rsidRDefault="00C84D62" w:rsidP="00C84D62"/>
    <w:p w14:paraId="6029FE08" w14:textId="77777777" w:rsidR="00C84D62" w:rsidRDefault="00C84D62" w:rsidP="00C84D62"/>
    <w:p w14:paraId="0839BEAF" w14:textId="77777777" w:rsidR="00C84D62" w:rsidRDefault="00C84D62" w:rsidP="00C84D62"/>
    <w:p w14:paraId="17F74BA8" w14:textId="77777777" w:rsidR="00C84D62" w:rsidRDefault="00C84D62" w:rsidP="00C84D62"/>
    <w:p w14:paraId="70D68272" w14:textId="77777777" w:rsidR="00C84D62" w:rsidRPr="00C84D62" w:rsidRDefault="00C84D62" w:rsidP="00C84D62"/>
    <w:p w14:paraId="4780D93D" w14:textId="77777777" w:rsidR="00A354A7" w:rsidRPr="00A354A7" w:rsidRDefault="00A354A7" w:rsidP="00A354A7"/>
    <w:p w14:paraId="47718E7C" w14:textId="76336711" w:rsidR="00C00E76" w:rsidRPr="00C00E76" w:rsidRDefault="00C00E76" w:rsidP="00C00E76">
      <w:pPr>
        <w:pStyle w:val="Caption"/>
        <w:keepNext/>
        <w:spacing w:before="100" w:beforeAutospacing="1" w:after="100" w:afterAutospacing="1"/>
        <w:rPr>
          <w:rFonts w:ascii="Verdana" w:hAnsi="Verdana"/>
          <w:i w:val="0"/>
          <w:iCs w:val="0"/>
          <w:color w:val="002060"/>
          <w:sz w:val="24"/>
          <w:szCs w:val="24"/>
        </w:rPr>
      </w:pPr>
      <w:r w:rsidRPr="00C00E76">
        <w:rPr>
          <w:rFonts w:ascii="Verdana" w:hAnsi="Verdana"/>
          <w:i w:val="0"/>
          <w:iCs w:val="0"/>
          <w:color w:val="002060"/>
          <w:sz w:val="24"/>
          <w:szCs w:val="24"/>
        </w:rPr>
        <w:lastRenderedPageBreak/>
        <w:t xml:space="preserve">Table </w:t>
      </w:r>
      <w:r w:rsidRPr="00C00E76">
        <w:rPr>
          <w:rFonts w:ascii="Verdana" w:hAnsi="Verdana"/>
          <w:i w:val="0"/>
          <w:iCs w:val="0"/>
          <w:color w:val="002060"/>
          <w:sz w:val="24"/>
          <w:szCs w:val="24"/>
        </w:rPr>
        <w:fldChar w:fldCharType="begin"/>
      </w:r>
      <w:r w:rsidRPr="00C00E76">
        <w:rPr>
          <w:rFonts w:ascii="Verdana" w:hAnsi="Verdana"/>
          <w:i w:val="0"/>
          <w:iCs w:val="0"/>
          <w:color w:val="002060"/>
          <w:sz w:val="24"/>
          <w:szCs w:val="24"/>
        </w:rPr>
        <w:instrText xml:space="preserve"> SEQ Table \* ARABIC </w:instrText>
      </w:r>
      <w:r w:rsidRPr="00C00E76">
        <w:rPr>
          <w:rFonts w:ascii="Verdana" w:hAnsi="Verdana"/>
          <w:i w:val="0"/>
          <w:iCs w:val="0"/>
          <w:color w:val="002060"/>
          <w:sz w:val="24"/>
          <w:szCs w:val="24"/>
        </w:rPr>
        <w:fldChar w:fldCharType="separate"/>
      </w:r>
      <w:r w:rsidR="007772DF">
        <w:rPr>
          <w:rFonts w:ascii="Verdana" w:hAnsi="Verdana"/>
          <w:i w:val="0"/>
          <w:iCs w:val="0"/>
          <w:noProof/>
          <w:color w:val="002060"/>
          <w:sz w:val="24"/>
          <w:szCs w:val="24"/>
        </w:rPr>
        <w:t>7</w:t>
      </w:r>
      <w:r w:rsidRPr="00C00E76">
        <w:rPr>
          <w:rFonts w:ascii="Verdana" w:hAnsi="Verdana"/>
          <w:i w:val="0"/>
          <w:iCs w:val="0"/>
          <w:color w:val="002060"/>
          <w:sz w:val="24"/>
          <w:szCs w:val="24"/>
        </w:rPr>
        <w:fldChar w:fldCharType="end"/>
      </w:r>
      <w:r w:rsidRPr="00C00E76">
        <w:rPr>
          <w:rFonts w:ascii="Verdana" w:hAnsi="Verdana"/>
          <w:i w:val="0"/>
          <w:iCs w:val="0"/>
          <w:color w:val="002060"/>
          <w:sz w:val="24"/>
          <w:szCs w:val="24"/>
        </w:rPr>
        <w:t>: ACD outcome 7 Empowered clusters with increased autonomy, flexibility, and vision</w:t>
      </w:r>
      <w:bookmarkEnd w:id="21"/>
    </w:p>
    <w:p w14:paraId="5975F506" w14:textId="713A7577" w:rsidR="00C778A4" w:rsidRPr="00921E37" w:rsidRDefault="00B66D0D" w:rsidP="006446F5">
      <w:pPr>
        <w:rPr>
          <w:rFonts w:ascii="Verdana" w:hAnsi="Verdana"/>
          <w:noProof/>
          <w:color w:val="002060"/>
          <w:sz w:val="24"/>
          <w:szCs w:val="24"/>
        </w:rPr>
      </w:pPr>
      <w:r>
        <w:rPr>
          <w:noProof/>
        </w:rPr>
        <w:drawing>
          <wp:inline distT="0" distB="0" distL="0" distR="0" wp14:anchorId="6AB9486B" wp14:editId="2D26C3C4">
            <wp:extent cx="5071730" cy="2094614"/>
            <wp:effectExtent l="0" t="0" r="0" b="1270"/>
            <wp:docPr id="4" name="Chart 4">
              <a:extLst xmlns:a="http://schemas.openxmlformats.org/drawingml/2006/main">
                <a:ext uri="{FF2B5EF4-FFF2-40B4-BE49-F238E27FC236}">
                  <a16:creationId xmlns:a16="http://schemas.microsoft.com/office/drawing/2014/main" id="{6047DE9F-C9EE-EFD8-C575-EECF15482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BDEBC7" w14:textId="77777777" w:rsidR="00C778A4" w:rsidRPr="00921E37" w:rsidRDefault="00C778A4" w:rsidP="006446F5">
      <w:pPr>
        <w:rPr>
          <w:rFonts w:ascii="Verdana" w:hAnsi="Verdana"/>
          <w:noProof/>
          <w:color w:val="002060"/>
          <w:sz w:val="24"/>
          <w:szCs w:val="24"/>
        </w:rPr>
      </w:pPr>
    </w:p>
    <w:p w14:paraId="79272F7D" w14:textId="5B59ED96" w:rsidR="00C778A4" w:rsidRPr="00D906D7" w:rsidRDefault="00C778A4" w:rsidP="00936D9E">
      <w:pPr>
        <w:spacing w:line="276" w:lineRule="auto"/>
        <w:rPr>
          <w:rFonts w:ascii="Verdana" w:hAnsi="Verdana"/>
          <w:noProof/>
          <w:color w:val="002060"/>
          <w:sz w:val="24"/>
          <w:szCs w:val="24"/>
        </w:rPr>
      </w:pPr>
      <w:r w:rsidRPr="00D906D7">
        <w:rPr>
          <w:rFonts w:ascii="Verdana" w:hAnsi="Verdana"/>
          <w:noProof/>
          <w:color w:val="002060"/>
          <w:sz w:val="24"/>
          <w:szCs w:val="24"/>
        </w:rPr>
        <w:t xml:space="preserve">No ACD outcome </w:t>
      </w:r>
      <w:r w:rsidR="00936D9E" w:rsidRPr="00D906D7">
        <w:rPr>
          <w:rFonts w:ascii="Verdana" w:hAnsi="Verdana"/>
          <w:noProof/>
          <w:color w:val="002060"/>
          <w:sz w:val="24"/>
          <w:szCs w:val="24"/>
        </w:rPr>
        <w:t xml:space="preserve">was </w:t>
      </w:r>
      <w:r w:rsidRPr="00D906D7">
        <w:rPr>
          <w:rFonts w:ascii="Verdana" w:hAnsi="Verdana"/>
          <w:noProof/>
          <w:color w:val="002060"/>
          <w:sz w:val="24"/>
          <w:szCs w:val="24"/>
        </w:rPr>
        <w:t xml:space="preserve">identified </w:t>
      </w:r>
      <w:r w:rsidR="00936D9E" w:rsidRPr="00D906D7">
        <w:rPr>
          <w:rFonts w:ascii="Verdana" w:hAnsi="Verdana"/>
          <w:noProof/>
          <w:color w:val="002060"/>
          <w:sz w:val="24"/>
          <w:szCs w:val="24"/>
        </w:rPr>
        <w:t xml:space="preserve">overall as </w:t>
      </w:r>
      <w:r w:rsidRPr="00D906D7">
        <w:rPr>
          <w:rFonts w:ascii="Verdana" w:hAnsi="Verdana"/>
          <w:noProof/>
          <w:color w:val="002060"/>
          <w:sz w:val="24"/>
          <w:szCs w:val="24"/>
        </w:rPr>
        <w:t xml:space="preserve">mature </w:t>
      </w:r>
      <w:r w:rsidR="00936D9E" w:rsidRPr="00D906D7">
        <w:rPr>
          <w:rFonts w:ascii="Verdana" w:hAnsi="Verdana"/>
          <w:noProof/>
          <w:color w:val="002060"/>
          <w:sz w:val="24"/>
          <w:szCs w:val="24"/>
        </w:rPr>
        <w:t>by clusters</w:t>
      </w:r>
      <w:r w:rsidRPr="00D906D7">
        <w:rPr>
          <w:rFonts w:ascii="Verdana" w:hAnsi="Verdana"/>
          <w:noProof/>
          <w:color w:val="002060"/>
          <w:sz w:val="24"/>
          <w:szCs w:val="24"/>
        </w:rPr>
        <w:t>.</w:t>
      </w:r>
      <w:r w:rsidR="00936D9E" w:rsidRPr="00D906D7">
        <w:rPr>
          <w:rFonts w:ascii="Verdana" w:hAnsi="Verdana"/>
          <w:noProof/>
          <w:color w:val="002060"/>
          <w:sz w:val="24"/>
          <w:szCs w:val="24"/>
        </w:rPr>
        <w:t xml:space="preserve"> Furthermore, asides from</w:t>
      </w:r>
      <w:r w:rsidRPr="00D906D7">
        <w:rPr>
          <w:rFonts w:ascii="Verdana" w:hAnsi="Verdana"/>
          <w:noProof/>
          <w:color w:val="002060"/>
          <w:sz w:val="24"/>
          <w:szCs w:val="24"/>
        </w:rPr>
        <w:t xml:space="preserve"> </w:t>
      </w:r>
      <w:r w:rsidR="00936D9E" w:rsidRPr="00D906D7">
        <w:rPr>
          <w:rFonts w:ascii="Verdana" w:hAnsi="Verdana"/>
          <w:noProof/>
          <w:color w:val="002060"/>
          <w:sz w:val="24"/>
          <w:szCs w:val="24"/>
        </w:rPr>
        <w:t>ACD Outcome 2: Wider ranges</w:t>
      </w:r>
      <w:r w:rsidRPr="00D906D7">
        <w:rPr>
          <w:rFonts w:ascii="Verdana" w:hAnsi="Verdana"/>
          <w:noProof/>
          <w:color w:val="002060"/>
          <w:sz w:val="24"/>
          <w:szCs w:val="24"/>
        </w:rPr>
        <w:t xml:space="preserve"> of services delivered across a cluster, meeting population priorities and need, closer to home</w:t>
      </w:r>
      <w:r w:rsidR="00D906D7">
        <w:rPr>
          <w:rFonts w:ascii="Verdana" w:hAnsi="Verdana"/>
          <w:noProof/>
          <w:color w:val="002060"/>
          <w:sz w:val="24"/>
          <w:szCs w:val="24"/>
        </w:rPr>
        <w:t>,</w:t>
      </w:r>
      <w:r w:rsidRPr="00D906D7">
        <w:rPr>
          <w:rFonts w:ascii="Verdana" w:hAnsi="Verdana"/>
          <w:noProof/>
          <w:color w:val="002060"/>
          <w:sz w:val="24"/>
          <w:szCs w:val="24"/>
        </w:rPr>
        <w:t xml:space="preserve"> </w:t>
      </w:r>
      <w:r w:rsidR="00936D9E" w:rsidRPr="00D906D7">
        <w:rPr>
          <w:rFonts w:ascii="Verdana" w:hAnsi="Verdana"/>
          <w:noProof/>
          <w:color w:val="002060"/>
          <w:sz w:val="24"/>
          <w:szCs w:val="24"/>
        </w:rPr>
        <w:t xml:space="preserve">all outcomes </w:t>
      </w:r>
      <w:r w:rsidRPr="00D906D7">
        <w:rPr>
          <w:rFonts w:ascii="Verdana" w:hAnsi="Verdana"/>
          <w:noProof/>
          <w:color w:val="002060"/>
          <w:sz w:val="24"/>
          <w:szCs w:val="24"/>
        </w:rPr>
        <w:t xml:space="preserve">placed mature as the least reported response. </w:t>
      </w:r>
    </w:p>
    <w:p w14:paraId="70A6FF17" w14:textId="304E1DDE" w:rsidR="00C00E76" w:rsidRPr="00C00E76" w:rsidRDefault="00C00E76" w:rsidP="00C00E76">
      <w:pPr>
        <w:pStyle w:val="Caption"/>
        <w:keepNext/>
        <w:spacing w:before="100" w:beforeAutospacing="1" w:after="100" w:afterAutospacing="1"/>
        <w:rPr>
          <w:rFonts w:ascii="Verdana" w:hAnsi="Verdana"/>
          <w:i w:val="0"/>
          <w:iCs w:val="0"/>
          <w:color w:val="002060"/>
          <w:sz w:val="24"/>
          <w:szCs w:val="24"/>
        </w:rPr>
      </w:pPr>
      <w:bookmarkStart w:id="22" w:name="_Toc173314950"/>
      <w:r w:rsidRPr="00C00E76">
        <w:rPr>
          <w:rFonts w:ascii="Verdana" w:hAnsi="Verdana"/>
          <w:i w:val="0"/>
          <w:iCs w:val="0"/>
          <w:color w:val="002060"/>
          <w:sz w:val="24"/>
          <w:szCs w:val="24"/>
        </w:rPr>
        <w:t xml:space="preserve">Table </w:t>
      </w:r>
      <w:r w:rsidRPr="00C00E76">
        <w:rPr>
          <w:rFonts w:ascii="Verdana" w:hAnsi="Verdana"/>
          <w:i w:val="0"/>
          <w:iCs w:val="0"/>
          <w:color w:val="002060"/>
          <w:sz w:val="24"/>
          <w:szCs w:val="24"/>
        </w:rPr>
        <w:fldChar w:fldCharType="begin"/>
      </w:r>
      <w:r w:rsidRPr="00C00E76">
        <w:rPr>
          <w:rFonts w:ascii="Verdana" w:hAnsi="Verdana"/>
          <w:i w:val="0"/>
          <w:iCs w:val="0"/>
          <w:color w:val="002060"/>
          <w:sz w:val="24"/>
          <w:szCs w:val="24"/>
        </w:rPr>
        <w:instrText xml:space="preserve"> SEQ Table \* ARABIC </w:instrText>
      </w:r>
      <w:r w:rsidRPr="00C00E76">
        <w:rPr>
          <w:rFonts w:ascii="Verdana" w:hAnsi="Verdana"/>
          <w:i w:val="0"/>
          <w:iCs w:val="0"/>
          <w:color w:val="002060"/>
          <w:sz w:val="24"/>
          <w:szCs w:val="24"/>
        </w:rPr>
        <w:fldChar w:fldCharType="separate"/>
      </w:r>
      <w:r w:rsidR="007772DF">
        <w:rPr>
          <w:rFonts w:ascii="Verdana" w:hAnsi="Verdana"/>
          <w:i w:val="0"/>
          <w:iCs w:val="0"/>
          <w:noProof/>
          <w:color w:val="002060"/>
          <w:sz w:val="24"/>
          <w:szCs w:val="24"/>
        </w:rPr>
        <w:t>8</w:t>
      </w:r>
      <w:r w:rsidRPr="00C00E76">
        <w:rPr>
          <w:rFonts w:ascii="Verdana" w:hAnsi="Verdana"/>
          <w:i w:val="0"/>
          <w:iCs w:val="0"/>
          <w:color w:val="002060"/>
          <w:sz w:val="24"/>
          <w:szCs w:val="24"/>
        </w:rPr>
        <w:fldChar w:fldCharType="end"/>
      </w:r>
      <w:r w:rsidRPr="00C00E76">
        <w:rPr>
          <w:rFonts w:ascii="Verdana" w:hAnsi="Verdana"/>
          <w:i w:val="0"/>
          <w:iCs w:val="0"/>
          <w:color w:val="002060"/>
          <w:sz w:val="24"/>
          <w:szCs w:val="24"/>
        </w:rPr>
        <w:t>: ACD outcome 2 Wider range of services delivered across a cluster, meeting population priorities and need, closer to home</w:t>
      </w:r>
      <w:bookmarkEnd w:id="22"/>
    </w:p>
    <w:p w14:paraId="1BCD9152" w14:textId="0A5DAD39" w:rsidR="00C778A4" w:rsidRDefault="00B66D0D" w:rsidP="006446F5">
      <w:pPr>
        <w:rPr>
          <w:rFonts w:ascii="Verdana" w:hAnsi="Verdana"/>
          <w:noProof/>
          <w:color w:val="002060"/>
          <w:sz w:val="24"/>
          <w:szCs w:val="24"/>
        </w:rPr>
      </w:pPr>
      <w:r>
        <w:rPr>
          <w:noProof/>
        </w:rPr>
        <w:drawing>
          <wp:inline distT="0" distB="0" distL="0" distR="0" wp14:anchorId="46CB2232" wp14:editId="73EF3EC6">
            <wp:extent cx="5124893" cy="2413591"/>
            <wp:effectExtent l="0" t="0" r="0" b="6350"/>
            <wp:docPr id="9" name="Chart 9">
              <a:extLst xmlns:a="http://schemas.openxmlformats.org/drawingml/2006/main">
                <a:ext uri="{FF2B5EF4-FFF2-40B4-BE49-F238E27FC236}">
                  <a16:creationId xmlns:a16="http://schemas.microsoft.com/office/drawing/2014/main" id="{D1888E00-9D08-C94D-0C36-078BD22FB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9088DE" w14:textId="0C84F568" w:rsidR="009470E8" w:rsidRPr="00261CFD" w:rsidRDefault="009470E8" w:rsidP="009028BA">
      <w:pPr>
        <w:pStyle w:val="Heading2"/>
        <w:spacing w:before="100" w:beforeAutospacing="1" w:after="100" w:afterAutospacing="1"/>
        <w:rPr>
          <w:rFonts w:ascii="Verdana" w:hAnsi="Verdana"/>
          <w:b/>
          <w:bCs/>
          <w:noProof/>
          <w:color w:val="002060"/>
        </w:rPr>
      </w:pPr>
      <w:bookmarkStart w:id="23" w:name="_Toc173314902"/>
      <w:r w:rsidRPr="00261CFD">
        <w:rPr>
          <w:rFonts w:ascii="Verdana" w:hAnsi="Verdana"/>
          <w:b/>
          <w:bCs/>
          <w:noProof/>
          <w:color w:val="002060"/>
        </w:rPr>
        <w:t>Team Development</w:t>
      </w:r>
      <w:bookmarkEnd w:id="23"/>
    </w:p>
    <w:p w14:paraId="4D12341B" w14:textId="669A6928" w:rsidR="00564F28" w:rsidRDefault="00694B10" w:rsidP="009028BA">
      <w:pPr>
        <w:spacing w:before="100" w:beforeAutospacing="1" w:after="100" w:afterAutospacing="1" w:line="276" w:lineRule="auto"/>
        <w:rPr>
          <w:rFonts w:ascii="Verdana" w:hAnsi="Verdana"/>
          <w:noProof/>
          <w:color w:val="002060"/>
          <w:sz w:val="24"/>
          <w:szCs w:val="24"/>
        </w:rPr>
      </w:pPr>
      <w:bookmarkStart w:id="24" w:name="_Hlk171937831"/>
      <w:r>
        <w:rPr>
          <w:rFonts w:ascii="Verdana" w:hAnsi="Verdana"/>
          <w:noProof/>
          <w:color w:val="002060"/>
          <w:sz w:val="24"/>
          <w:szCs w:val="24"/>
        </w:rPr>
        <w:t>Tuckman’</w:t>
      </w:r>
      <w:r w:rsidR="009028BA">
        <w:rPr>
          <w:rFonts w:ascii="Verdana" w:hAnsi="Verdana"/>
          <w:noProof/>
          <w:color w:val="002060"/>
          <w:sz w:val="24"/>
          <w:szCs w:val="24"/>
        </w:rPr>
        <w:t>s model of team development describes four stages</w:t>
      </w:r>
      <w:r>
        <w:rPr>
          <w:rFonts w:ascii="Verdana" w:hAnsi="Verdana"/>
          <w:noProof/>
          <w:color w:val="002060"/>
          <w:sz w:val="24"/>
          <w:szCs w:val="24"/>
        </w:rPr>
        <w:t>:</w:t>
      </w:r>
      <w:r w:rsidR="009028BA">
        <w:rPr>
          <w:rFonts w:ascii="Verdana" w:hAnsi="Verdana"/>
          <w:noProof/>
          <w:color w:val="002060"/>
          <w:sz w:val="24"/>
          <w:szCs w:val="24"/>
        </w:rPr>
        <w:t xml:space="preserve"> forming, storming, norming and performing. </w:t>
      </w:r>
      <w:r w:rsidR="009470E8">
        <w:rPr>
          <w:rFonts w:ascii="Verdana" w:hAnsi="Verdana"/>
          <w:noProof/>
          <w:color w:val="002060"/>
          <w:sz w:val="24"/>
          <w:szCs w:val="24"/>
        </w:rPr>
        <w:t xml:space="preserve">Most clusters reported their team development stage as </w:t>
      </w:r>
      <w:r w:rsidR="009028BA">
        <w:rPr>
          <w:rFonts w:ascii="Verdana" w:hAnsi="Verdana"/>
          <w:noProof/>
          <w:color w:val="002060"/>
          <w:sz w:val="24"/>
          <w:szCs w:val="24"/>
        </w:rPr>
        <w:t>n</w:t>
      </w:r>
      <w:r w:rsidR="009470E8" w:rsidRPr="009028BA">
        <w:rPr>
          <w:rFonts w:ascii="Verdana" w:hAnsi="Verdana"/>
          <w:noProof/>
          <w:color w:val="002060"/>
          <w:sz w:val="24"/>
          <w:szCs w:val="24"/>
        </w:rPr>
        <w:t>orming</w:t>
      </w:r>
      <w:r w:rsidR="00936D9E">
        <w:rPr>
          <w:rFonts w:ascii="Verdana" w:hAnsi="Verdana"/>
          <w:noProof/>
          <w:color w:val="002060"/>
          <w:sz w:val="24"/>
          <w:szCs w:val="24"/>
        </w:rPr>
        <w:t xml:space="preserve"> (n=</w:t>
      </w:r>
      <w:r w:rsidR="009470E8">
        <w:rPr>
          <w:rFonts w:ascii="Verdana" w:hAnsi="Verdana"/>
          <w:noProof/>
          <w:color w:val="002060"/>
          <w:sz w:val="24"/>
          <w:szCs w:val="24"/>
        </w:rPr>
        <w:t>26)</w:t>
      </w:r>
      <w:r w:rsidR="00564F28">
        <w:rPr>
          <w:rFonts w:ascii="Verdana" w:hAnsi="Verdana"/>
          <w:noProof/>
          <w:color w:val="002060"/>
          <w:sz w:val="24"/>
          <w:szCs w:val="24"/>
        </w:rPr>
        <w:t>. This stage is described as the emergence of harmony where members fe</w:t>
      </w:r>
      <w:r w:rsidR="00936D9E">
        <w:rPr>
          <w:rFonts w:ascii="Verdana" w:hAnsi="Verdana"/>
          <w:noProof/>
          <w:color w:val="002060"/>
          <w:sz w:val="24"/>
          <w:szCs w:val="24"/>
        </w:rPr>
        <w:t>el able to openly express ideas</w:t>
      </w:r>
      <w:r w:rsidR="00564F28">
        <w:rPr>
          <w:rFonts w:ascii="Verdana" w:hAnsi="Verdana"/>
          <w:noProof/>
          <w:color w:val="002060"/>
          <w:sz w:val="24"/>
          <w:szCs w:val="24"/>
        </w:rPr>
        <w:t xml:space="preserve"> and opinions. </w:t>
      </w:r>
      <w:r w:rsidR="009028BA">
        <w:rPr>
          <w:rFonts w:ascii="Verdana" w:hAnsi="Verdana"/>
          <w:noProof/>
          <w:color w:val="002060"/>
          <w:sz w:val="24"/>
          <w:szCs w:val="24"/>
        </w:rPr>
        <w:t>Only four clusters described their team development as performing. This sugge</w:t>
      </w:r>
      <w:r w:rsidR="00783702">
        <w:rPr>
          <w:rFonts w:ascii="Verdana" w:hAnsi="Verdana"/>
          <w:noProof/>
          <w:color w:val="002060"/>
          <w:sz w:val="24"/>
          <w:szCs w:val="24"/>
        </w:rPr>
        <w:t>s</w:t>
      </w:r>
      <w:r w:rsidR="009028BA">
        <w:rPr>
          <w:rFonts w:ascii="Verdana" w:hAnsi="Verdana"/>
          <w:noProof/>
          <w:color w:val="002060"/>
          <w:sz w:val="24"/>
          <w:szCs w:val="24"/>
        </w:rPr>
        <w:t xml:space="preserve">ts </w:t>
      </w:r>
      <w:bookmarkEnd w:id="24"/>
      <w:r w:rsidR="00936D9E">
        <w:rPr>
          <w:rFonts w:ascii="Verdana" w:hAnsi="Verdana"/>
          <w:noProof/>
          <w:color w:val="002060"/>
          <w:sz w:val="24"/>
          <w:szCs w:val="24"/>
        </w:rPr>
        <w:t xml:space="preserve">that for the majority of </w:t>
      </w:r>
      <w:r w:rsidR="00564F28">
        <w:rPr>
          <w:rFonts w:ascii="Verdana" w:hAnsi="Verdana"/>
          <w:noProof/>
          <w:color w:val="002060"/>
          <w:sz w:val="24"/>
          <w:szCs w:val="24"/>
        </w:rPr>
        <w:t>cluster</w:t>
      </w:r>
      <w:r w:rsidR="00936D9E">
        <w:rPr>
          <w:rFonts w:ascii="Verdana" w:hAnsi="Verdana"/>
          <w:noProof/>
          <w:color w:val="002060"/>
          <w:sz w:val="24"/>
          <w:szCs w:val="24"/>
        </w:rPr>
        <w:t>s,</w:t>
      </w:r>
      <w:r w:rsidR="00564F28">
        <w:rPr>
          <w:rFonts w:ascii="Verdana" w:hAnsi="Verdana"/>
          <w:noProof/>
          <w:color w:val="002060"/>
          <w:sz w:val="24"/>
          <w:szCs w:val="24"/>
        </w:rPr>
        <w:t xml:space="preserve"> </w:t>
      </w:r>
      <w:r w:rsidR="00613BEE">
        <w:rPr>
          <w:rFonts w:ascii="Verdana" w:hAnsi="Verdana"/>
          <w:noProof/>
          <w:color w:val="002060"/>
          <w:sz w:val="24"/>
          <w:szCs w:val="24"/>
        </w:rPr>
        <w:t xml:space="preserve">team </w:t>
      </w:r>
      <w:r w:rsidR="00564F28">
        <w:rPr>
          <w:rFonts w:ascii="Verdana" w:hAnsi="Verdana"/>
          <w:noProof/>
          <w:color w:val="002060"/>
          <w:sz w:val="24"/>
          <w:szCs w:val="24"/>
        </w:rPr>
        <w:t>development</w:t>
      </w:r>
      <w:r w:rsidR="00613BEE">
        <w:rPr>
          <w:rFonts w:ascii="Verdana" w:hAnsi="Verdana"/>
          <w:noProof/>
          <w:color w:val="002060"/>
          <w:sz w:val="24"/>
          <w:szCs w:val="24"/>
        </w:rPr>
        <w:t xml:space="preserve"> is ongoing. </w:t>
      </w:r>
    </w:p>
    <w:p w14:paraId="23183BA0" w14:textId="5176792B" w:rsidR="00C00E76" w:rsidRPr="00C00E76" w:rsidRDefault="00C00E76" w:rsidP="00C00E76">
      <w:pPr>
        <w:pStyle w:val="Caption"/>
        <w:keepNext/>
        <w:spacing w:before="100" w:beforeAutospacing="1" w:after="100" w:afterAutospacing="1"/>
        <w:rPr>
          <w:rFonts w:ascii="Verdana" w:hAnsi="Verdana"/>
          <w:i w:val="0"/>
          <w:iCs w:val="0"/>
          <w:color w:val="002060"/>
          <w:sz w:val="24"/>
          <w:szCs w:val="24"/>
        </w:rPr>
      </w:pPr>
      <w:bookmarkStart w:id="25" w:name="_Toc173314951"/>
      <w:r w:rsidRPr="00C00E76">
        <w:rPr>
          <w:rFonts w:ascii="Verdana" w:hAnsi="Verdana"/>
          <w:i w:val="0"/>
          <w:iCs w:val="0"/>
          <w:color w:val="002060"/>
          <w:sz w:val="24"/>
          <w:szCs w:val="24"/>
        </w:rPr>
        <w:lastRenderedPageBreak/>
        <w:t xml:space="preserve">Table </w:t>
      </w:r>
      <w:r w:rsidRPr="00C00E76">
        <w:rPr>
          <w:rFonts w:ascii="Verdana" w:hAnsi="Verdana"/>
          <w:i w:val="0"/>
          <w:iCs w:val="0"/>
          <w:color w:val="002060"/>
          <w:sz w:val="24"/>
          <w:szCs w:val="24"/>
        </w:rPr>
        <w:fldChar w:fldCharType="begin"/>
      </w:r>
      <w:r w:rsidRPr="00C00E76">
        <w:rPr>
          <w:rFonts w:ascii="Verdana" w:hAnsi="Verdana"/>
          <w:i w:val="0"/>
          <w:iCs w:val="0"/>
          <w:color w:val="002060"/>
          <w:sz w:val="24"/>
          <w:szCs w:val="24"/>
        </w:rPr>
        <w:instrText xml:space="preserve"> SEQ Table \* ARABIC </w:instrText>
      </w:r>
      <w:r w:rsidRPr="00C00E76">
        <w:rPr>
          <w:rFonts w:ascii="Verdana" w:hAnsi="Verdana"/>
          <w:i w:val="0"/>
          <w:iCs w:val="0"/>
          <w:color w:val="002060"/>
          <w:sz w:val="24"/>
          <w:szCs w:val="24"/>
        </w:rPr>
        <w:fldChar w:fldCharType="separate"/>
      </w:r>
      <w:r w:rsidR="007772DF">
        <w:rPr>
          <w:rFonts w:ascii="Verdana" w:hAnsi="Verdana"/>
          <w:i w:val="0"/>
          <w:iCs w:val="0"/>
          <w:noProof/>
          <w:color w:val="002060"/>
          <w:sz w:val="24"/>
          <w:szCs w:val="24"/>
        </w:rPr>
        <w:t>9</w:t>
      </w:r>
      <w:r w:rsidRPr="00C00E76">
        <w:rPr>
          <w:rFonts w:ascii="Verdana" w:hAnsi="Verdana"/>
          <w:i w:val="0"/>
          <w:iCs w:val="0"/>
          <w:color w:val="002060"/>
          <w:sz w:val="24"/>
          <w:szCs w:val="24"/>
        </w:rPr>
        <w:fldChar w:fldCharType="end"/>
      </w:r>
      <w:r w:rsidRPr="00C00E76">
        <w:rPr>
          <w:rFonts w:ascii="Verdana" w:hAnsi="Verdana"/>
          <w:i w:val="0"/>
          <w:iCs w:val="0"/>
          <w:color w:val="002060"/>
          <w:sz w:val="24"/>
          <w:szCs w:val="24"/>
        </w:rPr>
        <w:t>: Tuckman’s Model of Team Development</w:t>
      </w:r>
      <w:bookmarkEnd w:id="25"/>
    </w:p>
    <w:p w14:paraId="4B518862" w14:textId="0BEA6B83" w:rsidR="00564F28" w:rsidRPr="009470E8" w:rsidRDefault="00564F28" w:rsidP="006446F5">
      <w:pPr>
        <w:rPr>
          <w:rFonts w:ascii="Verdana" w:hAnsi="Verdana"/>
          <w:noProof/>
          <w:color w:val="002060"/>
          <w:sz w:val="24"/>
          <w:szCs w:val="24"/>
        </w:rPr>
      </w:pPr>
      <w:r>
        <w:rPr>
          <w:noProof/>
          <w:lang w:eastAsia="en-GB"/>
        </w:rPr>
        <w:drawing>
          <wp:inline distT="0" distB="0" distL="0" distR="0" wp14:anchorId="3B2B29A7" wp14:editId="3F839CDF">
            <wp:extent cx="4396740" cy="2240280"/>
            <wp:effectExtent l="0" t="0" r="3810" b="7620"/>
            <wp:docPr id="25" name="Chart 25">
              <a:extLst xmlns:a="http://schemas.openxmlformats.org/drawingml/2006/main">
                <a:ext uri="{FF2B5EF4-FFF2-40B4-BE49-F238E27FC236}">
                  <a16:creationId xmlns:a16="http://schemas.microsoft.com/office/drawing/2014/main" id="{7E5C97C1-9A6A-1E99-6927-F222C10340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9CB5ED" w14:textId="07956A57" w:rsidR="003C391E" w:rsidRPr="009028BA" w:rsidRDefault="00BE164A" w:rsidP="005C5A04">
      <w:pPr>
        <w:pStyle w:val="Heading2"/>
        <w:spacing w:before="100" w:beforeAutospacing="1" w:after="100" w:afterAutospacing="1"/>
        <w:rPr>
          <w:rFonts w:ascii="Verdana" w:hAnsi="Verdana"/>
          <w:b/>
          <w:bCs/>
          <w:noProof/>
          <w:color w:val="002060"/>
        </w:rPr>
      </w:pPr>
      <w:bookmarkStart w:id="26" w:name="_Toc173314903"/>
      <w:r w:rsidRPr="009028BA">
        <w:rPr>
          <w:rFonts w:ascii="Verdana" w:hAnsi="Verdana"/>
          <w:b/>
          <w:bCs/>
          <w:noProof/>
          <w:color w:val="002060"/>
        </w:rPr>
        <w:t xml:space="preserve">Barriers </w:t>
      </w:r>
      <w:r w:rsidR="004F40F8" w:rsidRPr="009028BA">
        <w:rPr>
          <w:rFonts w:ascii="Verdana" w:hAnsi="Verdana"/>
          <w:b/>
          <w:bCs/>
          <w:noProof/>
          <w:color w:val="002060"/>
        </w:rPr>
        <w:t>to Cluster Working</w:t>
      </w:r>
      <w:bookmarkEnd w:id="26"/>
      <w:r w:rsidR="004F40F8" w:rsidRPr="009028BA">
        <w:rPr>
          <w:rFonts w:ascii="Verdana" w:hAnsi="Verdana"/>
          <w:b/>
          <w:bCs/>
          <w:noProof/>
          <w:color w:val="002060"/>
        </w:rPr>
        <w:t xml:space="preserve"> </w:t>
      </w:r>
    </w:p>
    <w:p w14:paraId="6D545577" w14:textId="08650746" w:rsidR="004A2BE6" w:rsidRDefault="008363CB" w:rsidP="009028BA">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Cluster</w:t>
      </w:r>
      <w:r w:rsidR="00394B45">
        <w:rPr>
          <w:rFonts w:ascii="Verdana" w:hAnsi="Verdana"/>
          <w:noProof/>
          <w:color w:val="002060"/>
          <w:sz w:val="24"/>
          <w:szCs w:val="24"/>
        </w:rPr>
        <w:t>s</w:t>
      </w:r>
      <w:r w:rsidRPr="00921E37">
        <w:rPr>
          <w:rFonts w:ascii="Verdana" w:hAnsi="Verdana"/>
          <w:noProof/>
          <w:color w:val="002060"/>
          <w:sz w:val="24"/>
          <w:szCs w:val="24"/>
        </w:rPr>
        <w:t xml:space="preserve"> were asked to reflect</w:t>
      </w:r>
      <w:r w:rsidR="00573830" w:rsidRPr="00921E37">
        <w:rPr>
          <w:rFonts w:ascii="Verdana" w:hAnsi="Verdana"/>
          <w:noProof/>
          <w:color w:val="002060"/>
          <w:sz w:val="24"/>
          <w:szCs w:val="24"/>
        </w:rPr>
        <w:t xml:space="preserve"> on the primary a</w:t>
      </w:r>
      <w:r w:rsidR="009325D0">
        <w:rPr>
          <w:rFonts w:ascii="Verdana" w:hAnsi="Verdana"/>
          <w:noProof/>
          <w:color w:val="002060"/>
          <w:sz w:val="24"/>
          <w:szCs w:val="24"/>
        </w:rPr>
        <w:t xml:space="preserve">nd community care systems in their region and </w:t>
      </w:r>
      <w:r w:rsidR="00573830" w:rsidRPr="00921E37">
        <w:rPr>
          <w:rFonts w:ascii="Verdana" w:hAnsi="Verdana"/>
          <w:noProof/>
          <w:color w:val="002060"/>
          <w:sz w:val="24"/>
          <w:szCs w:val="24"/>
        </w:rPr>
        <w:t>what the biggest barrier</w:t>
      </w:r>
      <w:r w:rsidR="009325D0">
        <w:rPr>
          <w:rFonts w:ascii="Verdana" w:hAnsi="Verdana"/>
          <w:noProof/>
          <w:color w:val="002060"/>
          <w:sz w:val="24"/>
          <w:szCs w:val="24"/>
        </w:rPr>
        <w:t>s</w:t>
      </w:r>
      <w:r w:rsidR="00573830" w:rsidRPr="00921E37">
        <w:rPr>
          <w:rFonts w:ascii="Verdana" w:hAnsi="Verdana"/>
          <w:noProof/>
          <w:color w:val="002060"/>
          <w:sz w:val="24"/>
          <w:szCs w:val="24"/>
        </w:rPr>
        <w:t xml:space="preserve"> to effective cluster working</w:t>
      </w:r>
      <w:r w:rsidR="009325D0">
        <w:rPr>
          <w:rFonts w:ascii="Verdana" w:hAnsi="Verdana"/>
          <w:noProof/>
          <w:color w:val="002060"/>
          <w:sz w:val="24"/>
          <w:szCs w:val="24"/>
        </w:rPr>
        <w:t xml:space="preserve"> are</w:t>
      </w:r>
      <w:r w:rsidR="00573830" w:rsidRPr="00921E37">
        <w:rPr>
          <w:rFonts w:ascii="Verdana" w:hAnsi="Verdana"/>
          <w:noProof/>
          <w:color w:val="002060"/>
          <w:sz w:val="24"/>
          <w:szCs w:val="24"/>
        </w:rPr>
        <w:t xml:space="preserve">. </w:t>
      </w:r>
      <w:r w:rsidR="009325D0">
        <w:rPr>
          <w:rFonts w:ascii="Verdana" w:hAnsi="Verdana"/>
          <w:noProof/>
          <w:color w:val="002060"/>
          <w:sz w:val="24"/>
          <w:szCs w:val="24"/>
        </w:rPr>
        <w:t>Five</w:t>
      </w:r>
      <w:r w:rsidR="00096779" w:rsidRPr="00921E37">
        <w:rPr>
          <w:rFonts w:ascii="Verdana" w:hAnsi="Verdana"/>
          <w:noProof/>
          <w:color w:val="002060"/>
          <w:sz w:val="24"/>
          <w:szCs w:val="24"/>
        </w:rPr>
        <w:t xml:space="preserve"> barriers </w:t>
      </w:r>
      <w:r w:rsidR="004A2BE6">
        <w:rPr>
          <w:rFonts w:ascii="Verdana" w:hAnsi="Verdana"/>
          <w:noProof/>
          <w:color w:val="002060"/>
          <w:sz w:val="24"/>
          <w:szCs w:val="24"/>
        </w:rPr>
        <w:t xml:space="preserve">to cluster working </w:t>
      </w:r>
      <w:r w:rsidR="00096779" w:rsidRPr="00921E37">
        <w:rPr>
          <w:rFonts w:ascii="Verdana" w:hAnsi="Verdana"/>
          <w:noProof/>
          <w:color w:val="002060"/>
          <w:sz w:val="24"/>
          <w:szCs w:val="24"/>
        </w:rPr>
        <w:t>were identified</w:t>
      </w:r>
      <w:r w:rsidR="004A2BE6">
        <w:rPr>
          <w:rFonts w:ascii="Verdana" w:hAnsi="Verdana"/>
          <w:noProof/>
          <w:color w:val="002060"/>
          <w:sz w:val="24"/>
          <w:szCs w:val="24"/>
        </w:rPr>
        <w:t xml:space="preserve"> </w:t>
      </w:r>
      <w:r w:rsidR="005B009A">
        <w:rPr>
          <w:rFonts w:ascii="Verdana" w:hAnsi="Verdana"/>
          <w:noProof/>
          <w:color w:val="002060"/>
          <w:sz w:val="24"/>
          <w:szCs w:val="24"/>
        </w:rPr>
        <w:t>including:</w:t>
      </w:r>
    </w:p>
    <w:p w14:paraId="5B6AC540" w14:textId="77777777" w:rsidR="004A2BE6" w:rsidRDefault="004A2BE6" w:rsidP="00447209">
      <w:pPr>
        <w:pStyle w:val="ListParagraph"/>
        <w:numPr>
          <w:ilvl w:val="0"/>
          <w:numId w:val="13"/>
        </w:numPr>
        <w:spacing w:before="100" w:beforeAutospacing="1" w:after="100" w:afterAutospacing="1" w:line="276" w:lineRule="auto"/>
        <w:ind w:left="473"/>
        <w:jc w:val="both"/>
        <w:rPr>
          <w:rFonts w:ascii="Verdana" w:hAnsi="Verdana"/>
          <w:noProof/>
          <w:color w:val="002060"/>
          <w:sz w:val="24"/>
          <w:szCs w:val="24"/>
        </w:rPr>
      </w:pPr>
      <w:r w:rsidRPr="004A2BE6">
        <w:rPr>
          <w:rFonts w:ascii="Verdana" w:hAnsi="Verdana"/>
          <w:noProof/>
          <w:color w:val="002060"/>
          <w:sz w:val="24"/>
          <w:szCs w:val="24"/>
        </w:rPr>
        <w:t>F</w:t>
      </w:r>
      <w:r w:rsidR="005B009A" w:rsidRPr="004A2BE6">
        <w:rPr>
          <w:rFonts w:ascii="Verdana" w:hAnsi="Verdana"/>
          <w:noProof/>
          <w:color w:val="002060"/>
          <w:sz w:val="24"/>
          <w:szCs w:val="24"/>
        </w:rPr>
        <w:t>unding</w:t>
      </w:r>
    </w:p>
    <w:p w14:paraId="048899B3" w14:textId="77777777" w:rsidR="004A2BE6" w:rsidRDefault="004A2BE6" w:rsidP="00447209">
      <w:pPr>
        <w:pStyle w:val="ListParagraph"/>
        <w:numPr>
          <w:ilvl w:val="0"/>
          <w:numId w:val="13"/>
        </w:numPr>
        <w:spacing w:before="100" w:beforeAutospacing="1" w:after="100" w:afterAutospacing="1" w:line="276" w:lineRule="auto"/>
        <w:ind w:left="473"/>
        <w:jc w:val="both"/>
        <w:rPr>
          <w:rFonts w:ascii="Verdana" w:hAnsi="Verdana"/>
          <w:noProof/>
          <w:color w:val="002060"/>
          <w:sz w:val="24"/>
          <w:szCs w:val="24"/>
        </w:rPr>
      </w:pPr>
      <w:r>
        <w:rPr>
          <w:rFonts w:ascii="Verdana" w:hAnsi="Verdana"/>
          <w:noProof/>
          <w:color w:val="002060"/>
          <w:sz w:val="24"/>
          <w:szCs w:val="24"/>
        </w:rPr>
        <w:t>E</w:t>
      </w:r>
      <w:r w:rsidR="005B009A" w:rsidRPr="004A2BE6">
        <w:rPr>
          <w:rFonts w:ascii="Verdana" w:hAnsi="Verdana"/>
          <w:noProof/>
          <w:color w:val="002060"/>
          <w:sz w:val="24"/>
          <w:szCs w:val="24"/>
        </w:rPr>
        <w:t>ngagement</w:t>
      </w:r>
    </w:p>
    <w:p w14:paraId="0D86BF09" w14:textId="77777777" w:rsidR="004A2BE6" w:rsidRDefault="004A2BE6" w:rsidP="00447209">
      <w:pPr>
        <w:pStyle w:val="ListParagraph"/>
        <w:numPr>
          <w:ilvl w:val="0"/>
          <w:numId w:val="13"/>
        </w:numPr>
        <w:spacing w:before="100" w:beforeAutospacing="1" w:after="100" w:afterAutospacing="1" w:line="276" w:lineRule="auto"/>
        <w:ind w:left="473"/>
        <w:jc w:val="both"/>
        <w:rPr>
          <w:rFonts w:ascii="Verdana" w:hAnsi="Verdana"/>
          <w:noProof/>
          <w:color w:val="002060"/>
          <w:sz w:val="24"/>
          <w:szCs w:val="24"/>
        </w:rPr>
      </w:pPr>
      <w:r>
        <w:rPr>
          <w:rFonts w:ascii="Verdana" w:hAnsi="Verdana"/>
          <w:noProof/>
          <w:color w:val="002060"/>
          <w:sz w:val="24"/>
          <w:szCs w:val="24"/>
        </w:rPr>
        <w:t>L</w:t>
      </w:r>
      <w:r w:rsidR="005B009A" w:rsidRPr="004A2BE6">
        <w:rPr>
          <w:rFonts w:ascii="Verdana" w:hAnsi="Verdana"/>
          <w:noProof/>
          <w:color w:val="002060"/>
          <w:sz w:val="24"/>
          <w:szCs w:val="24"/>
        </w:rPr>
        <w:t>ack of clarity</w:t>
      </w:r>
    </w:p>
    <w:p w14:paraId="7DB891C7" w14:textId="77777777" w:rsidR="004A2BE6" w:rsidRDefault="004A2BE6" w:rsidP="00447209">
      <w:pPr>
        <w:pStyle w:val="ListParagraph"/>
        <w:numPr>
          <w:ilvl w:val="0"/>
          <w:numId w:val="13"/>
        </w:numPr>
        <w:spacing w:before="100" w:beforeAutospacing="1" w:after="100" w:afterAutospacing="1" w:line="276" w:lineRule="auto"/>
        <w:ind w:left="473"/>
        <w:jc w:val="both"/>
        <w:rPr>
          <w:rFonts w:ascii="Verdana" w:hAnsi="Verdana"/>
          <w:noProof/>
          <w:color w:val="002060"/>
          <w:sz w:val="24"/>
          <w:szCs w:val="24"/>
        </w:rPr>
      </w:pPr>
      <w:r>
        <w:rPr>
          <w:rFonts w:ascii="Verdana" w:hAnsi="Verdana"/>
          <w:noProof/>
          <w:color w:val="002060"/>
          <w:sz w:val="24"/>
          <w:szCs w:val="24"/>
        </w:rPr>
        <w:t>Lack of t</w:t>
      </w:r>
      <w:r w:rsidR="005B009A" w:rsidRPr="004A2BE6">
        <w:rPr>
          <w:rFonts w:ascii="Verdana" w:hAnsi="Verdana"/>
          <w:noProof/>
          <w:color w:val="002060"/>
          <w:sz w:val="24"/>
          <w:szCs w:val="24"/>
        </w:rPr>
        <w:t>ime</w:t>
      </w:r>
    </w:p>
    <w:p w14:paraId="6B57F565" w14:textId="2548AA96" w:rsidR="00357E78" w:rsidRPr="004A2BE6" w:rsidRDefault="004A2BE6" w:rsidP="00447209">
      <w:pPr>
        <w:pStyle w:val="ListParagraph"/>
        <w:numPr>
          <w:ilvl w:val="0"/>
          <w:numId w:val="13"/>
        </w:numPr>
        <w:spacing w:before="100" w:beforeAutospacing="1" w:after="100" w:afterAutospacing="1" w:line="276" w:lineRule="auto"/>
        <w:ind w:left="473"/>
        <w:jc w:val="both"/>
        <w:rPr>
          <w:rFonts w:ascii="Verdana" w:hAnsi="Verdana"/>
          <w:noProof/>
          <w:color w:val="002060"/>
          <w:sz w:val="24"/>
          <w:szCs w:val="24"/>
        </w:rPr>
      </w:pPr>
      <w:r>
        <w:rPr>
          <w:rFonts w:ascii="Verdana" w:hAnsi="Verdana"/>
          <w:noProof/>
          <w:color w:val="002060"/>
          <w:sz w:val="24"/>
          <w:szCs w:val="24"/>
        </w:rPr>
        <w:t>B</w:t>
      </w:r>
      <w:r w:rsidR="005B009A" w:rsidRPr="004A2BE6">
        <w:rPr>
          <w:rFonts w:ascii="Verdana" w:hAnsi="Verdana"/>
          <w:noProof/>
          <w:color w:val="002060"/>
          <w:sz w:val="24"/>
          <w:szCs w:val="24"/>
        </w:rPr>
        <w:t>ureaucracy</w:t>
      </w:r>
    </w:p>
    <w:p w14:paraId="0BA81576" w14:textId="13C1270B" w:rsidR="0081643E" w:rsidRDefault="00040830" w:rsidP="009028BA">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37 out of 46</w:t>
      </w:r>
      <w:r w:rsidR="0012649D" w:rsidRPr="00921E37">
        <w:rPr>
          <w:rFonts w:ascii="Verdana" w:hAnsi="Verdana"/>
          <w:noProof/>
          <w:color w:val="002060"/>
          <w:sz w:val="24"/>
          <w:szCs w:val="24"/>
        </w:rPr>
        <w:t xml:space="preserve"> response</w:t>
      </w:r>
      <w:r w:rsidR="00A03455" w:rsidRPr="00921E37">
        <w:rPr>
          <w:rFonts w:ascii="Verdana" w:hAnsi="Verdana"/>
          <w:noProof/>
          <w:color w:val="002060"/>
          <w:sz w:val="24"/>
          <w:szCs w:val="24"/>
        </w:rPr>
        <w:t>s</w:t>
      </w:r>
      <w:r w:rsidR="0012649D" w:rsidRPr="00921E37">
        <w:rPr>
          <w:rFonts w:ascii="Verdana" w:hAnsi="Verdana"/>
          <w:noProof/>
          <w:color w:val="002060"/>
          <w:sz w:val="24"/>
          <w:szCs w:val="24"/>
        </w:rPr>
        <w:t xml:space="preserve"> </w:t>
      </w:r>
      <w:r w:rsidR="00A03455" w:rsidRPr="00921E37">
        <w:rPr>
          <w:rFonts w:ascii="Verdana" w:hAnsi="Verdana"/>
          <w:noProof/>
          <w:color w:val="002060"/>
          <w:sz w:val="24"/>
          <w:szCs w:val="24"/>
        </w:rPr>
        <w:t>listed</w:t>
      </w:r>
      <w:r w:rsidR="0012649D" w:rsidRPr="00921E37">
        <w:rPr>
          <w:rFonts w:ascii="Verdana" w:hAnsi="Verdana"/>
          <w:noProof/>
          <w:color w:val="002060"/>
          <w:sz w:val="24"/>
          <w:szCs w:val="24"/>
        </w:rPr>
        <w:t xml:space="preserve"> </w:t>
      </w:r>
      <w:r w:rsidR="0012649D" w:rsidRPr="00921E37">
        <w:rPr>
          <w:rFonts w:ascii="Verdana" w:hAnsi="Verdana"/>
          <w:b/>
          <w:bCs/>
          <w:noProof/>
          <w:color w:val="002060"/>
          <w:sz w:val="24"/>
          <w:szCs w:val="24"/>
        </w:rPr>
        <w:t>f</w:t>
      </w:r>
      <w:r w:rsidR="00D3391F" w:rsidRPr="00921E37">
        <w:rPr>
          <w:rFonts w:ascii="Verdana" w:hAnsi="Verdana"/>
          <w:b/>
          <w:bCs/>
          <w:noProof/>
          <w:color w:val="002060"/>
          <w:sz w:val="24"/>
          <w:szCs w:val="24"/>
        </w:rPr>
        <w:t>unding</w:t>
      </w:r>
      <w:r w:rsidR="00D3391F" w:rsidRPr="00921E37">
        <w:rPr>
          <w:rFonts w:ascii="Verdana" w:hAnsi="Verdana"/>
          <w:noProof/>
          <w:color w:val="002060"/>
          <w:sz w:val="24"/>
          <w:szCs w:val="24"/>
        </w:rPr>
        <w:t xml:space="preserve"> a</w:t>
      </w:r>
      <w:r w:rsidR="00A03455" w:rsidRPr="00921E37">
        <w:rPr>
          <w:rFonts w:ascii="Verdana" w:hAnsi="Verdana"/>
          <w:noProof/>
          <w:color w:val="002060"/>
          <w:sz w:val="24"/>
          <w:szCs w:val="24"/>
        </w:rPr>
        <w:t>s a</w:t>
      </w:r>
      <w:r w:rsidR="00D3391F" w:rsidRPr="00921E37">
        <w:rPr>
          <w:rFonts w:ascii="Verdana" w:hAnsi="Verdana"/>
          <w:noProof/>
          <w:color w:val="002060"/>
          <w:sz w:val="24"/>
          <w:szCs w:val="24"/>
        </w:rPr>
        <w:t xml:space="preserve"> significant barrier to cluster working</w:t>
      </w:r>
      <w:r w:rsidR="0012649D" w:rsidRPr="00921E37">
        <w:rPr>
          <w:rFonts w:ascii="Verdana" w:hAnsi="Verdana"/>
          <w:noProof/>
          <w:color w:val="002060"/>
          <w:sz w:val="24"/>
          <w:szCs w:val="24"/>
        </w:rPr>
        <w:t xml:space="preserve">. </w:t>
      </w:r>
      <w:r w:rsidR="00AC5F22" w:rsidRPr="00921E37">
        <w:rPr>
          <w:rFonts w:ascii="Verdana" w:hAnsi="Verdana"/>
          <w:noProof/>
          <w:color w:val="002060"/>
          <w:sz w:val="24"/>
          <w:szCs w:val="24"/>
        </w:rPr>
        <w:t>Across respon</w:t>
      </w:r>
      <w:r w:rsidR="00394B45">
        <w:rPr>
          <w:rFonts w:ascii="Verdana" w:hAnsi="Verdana"/>
          <w:noProof/>
          <w:color w:val="002060"/>
          <w:sz w:val="24"/>
          <w:szCs w:val="24"/>
        </w:rPr>
        <w:t>s</w:t>
      </w:r>
      <w:r w:rsidR="00AC5F22" w:rsidRPr="00921E37">
        <w:rPr>
          <w:rFonts w:ascii="Verdana" w:hAnsi="Verdana"/>
          <w:noProof/>
          <w:color w:val="002060"/>
          <w:sz w:val="24"/>
          <w:szCs w:val="24"/>
        </w:rPr>
        <w:t>es current f</w:t>
      </w:r>
      <w:r w:rsidR="00E21C00" w:rsidRPr="00921E37">
        <w:rPr>
          <w:rFonts w:ascii="Verdana" w:hAnsi="Verdana"/>
          <w:noProof/>
          <w:color w:val="002060"/>
          <w:sz w:val="24"/>
          <w:szCs w:val="24"/>
        </w:rPr>
        <w:t>unding models</w:t>
      </w:r>
      <w:r w:rsidR="00AC5F22" w:rsidRPr="00921E37">
        <w:rPr>
          <w:rFonts w:ascii="Verdana" w:hAnsi="Verdana"/>
          <w:noProof/>
          <w:color w:val="002060"/>
          <w:sz w:val="24"/>
          <w:szCs w:val="24"/>
        </w:rPr>
        <w:t xml:space="preserve"> and a</w:t>
      </w:r>
      <w:r w:rsidR="00E21C00" w:rsidRPr="00921E37">
        <w:rPr>
          <w:rFonts w:ascii="Verdana" w:hAnsi="Verdana"/>
          <w:noProof/>
          <w:color w:val="002060"/>
          <w:sz w:val="24"/>
          <w:szCs w:val="24"/>
        </w:rPr>
        <w:t>rrangements</w:t>
      </w:r>
      <w:r w:rsidR="00AC5F22" w:rsidRPr="00921E37">
        <w:rPr>
          <w:rFonts w:ascii="Verdana" w:hAnsi="Verdana"/>
          <w:noProof/>
          <w:color w:val="002060"/>
          <w:sz w:val="24"/>
          <w:szCs w:val="24"/>
        </w:rPr>
        <w:t xml:space="preserve"> were identified as </w:t>
      </w:r>
      <w:r w:rsidR="00C33389" w:rsidRPr="00921E37">
        <w:rPr>
          <w:rFonts w:ascii="Verdana" w:hAnsi="Verdana"/>
          <w:noProof/>
          <w:color w:val="002060"/>
          <w:sz w:val="24"/>
          <w:szCs w:val="24"/>
        </w:rPr>
        <w:t>neg</w:t>
      </w:r>
      <w:r w:rsidR="009325D0">
        <w:rPr>
          <w:rFonts w:ascii="Verdana" w:hAnsi="Verdana"/>
          <w:noProof/>
          <w:color w:val="002060"/>
          <w:sz w:val="24"/>
          <w:szCs w:val="24"/>
        </w:rPr>
        <w:t>a</w:t>
      </w:r>
      <w:r w:rsidR="00C33389" w:rsidRPr="00921E37">
        <w:rPr>
          <w:rFonts w:ascii="Verdana" w:hAnsi="Verdana"/>
          <w:noProof/>
          <w:color w:val="002060"/>
          <w:sz w:val="24"/>
          <w:szCs w:val="24"/>
        </w:rPr>
        <w:t>tively affecting clusters</w:t>
      </w:r>
      <w:r w:rsidR="009325D0">
        <w:rPr>
          <w:rFonts w:ascii="Verdana" w:hAnsi="Verdana"/>
          <w:noProof/>
          <w:color w:val="002060"/>
          <w:sz w:val="24"/>
          <w:szCs w:val="24"/>
        </w:rPr>
        <w:t>’ ability to progress. M</w:t>
      </w:r>
      <w:r w:rsidR="00C33389" w:rsidRPr="00921E37">
        <w:rPr>
          <w:rFonts w:ascii="Verdana" w:hAnsi="Verdana"/>
          <w:noProof/>
          <w:color w:val="002060"/>
          <w:sz w:val="24"/>
          <w:szCs w:val="24"/>
        </w:rPr>
        <w:t>any responses reflected</w:t>
      </w:r>
      <w:r w:rsidR="00474E0E" w:rsidRPr="00921E37">
        <w:rPr>
          <w:rFonts w:ascii="Verdana" w:hAnsi="Verdana"/>
          <w:noProof/>
          <w:color w:val="002060"/>
          <w:sz w:val="24"/>
          <w:szCs w:val="24"/>
        </w:rPr>
        <w:t xml:space="preserve"> that</w:t>
      </w:r>
      <w:r w:rsidR="00C33389" w:rsidRPr="00921E37">
        <w:rPr>
          <w:rFonts w:ascii="Verdana" w:hAnsi="Verdana"/>
          <w:noProof/>
          <w:color w:val="002060"/>
          <w:sz w:val="24"/>
          <w:szCs w:val="24"/>
        </w:rPr>
        <w:t xml:space="preserve"> need and demand are increasing within primary care but funding has remained </w:t>
      </w:r>
      <w:r w:rsidR="0089111E" w:rsidRPr="00921E37">
        <w:rPr>
          <w:rFonts w:ascii="Verdana" w:hAnsi="Verdana"/>
          <w:noProof/>
          <w:color w:val="002060"/>
          <w:sz w:val="24"/>
          <w:szCs w:val="24"/>
        </w:rPr>
        <w:t>static</w:t>
      </w:r>
      <w:r w:rsidR="009325D0">
        <w:rPr>
          <w:rFonts w:ascii="Verdana" w:hAnsi="Verdana"/>
          <w:noProof/>
          <w:color w:val="002060"/>
          <w:sz w:val="24"/>
          <w:szCs w:val="24"/>
        </w:rPr>
        <w:t>. G</w:t>
      </w:r>
      <w:r w:rsidR="0076733A" w:rsidRPr="00921E37">
        <w:rPr>
          <w:rFonts w:ascii="Verdana" w:hAnsi="Verdana"/>
          <w:noProof/>
          <w:color w:val="002060"/>
          <w:sz w:val="24"/>
          <w:szCs w:val="24"/>
        </w:rPr>
        <w:t xml:space="preserve">enerally funding is </w:t>
      </w:r>
      <w:r w:rsidR="00BA0D19" w:rsidRPr="00921E37">
        <w:rPr>
          <w:rFonts w:ascii="Verdana" w:hAnsi="Verdana"/>
          <w:noProof/>
          <w:color w:val="002060"/>
          <w:sz w:val="24"/>
          <w:szCs w:val="24"/>
        </w:rPr>
        <w:t xml:space="preserve">short term </w:t>
      </w:r>
      <w:r w:rsidR="009325D0">
        <w:rPr>
          <w:rFonts w:ascii="Verdana" w:hAnsi="Verdana"/>
          <w:noProof/>
          <w:color w:val="002060"/>
          <w:sz w:val="24"/>
          <w:szCs w:val="24"/>
        </w:rPr>
        <w:t>and this is a</w:t>
      </w:r>
      <w:r w:rsidR="0076733A" w:rsidRPr="00921E37">
        <w:rPr>
          <w:rFonts w:ascii="Verdana" w:hAnsi="Verdana"/>
          <w:noProof/>
          <w:color w:val="002060"/>
          <w:sz w:val="24"/>
          <w:szCs w:val="24"/>
        </w:rPr>
        <w:t xml:space="preserve">ffecting </w:t>
      </w:r>
      <w:r w:rsidR="00474E0E" w:rsidRPr="00921E37">
        <w:rPr>
          <w:rFonts w:ascii="Verdana" w:hAnsi="Verdana"/>
          <w:noProof/>
          <w:color w:val="002060"/>
          <w:sz w:val="24"/>
          <w:szCs w:val="24"/>
        </w:rPr>
        <w:t>the clusters</w:t>
      </w:r>
      <w:r w:rsidR="009325D0">
        <w:rPr>
          <w:rFonts w:ascii="Verdana" w:hAnsi="Verdana"/>
          <w:noProof/>
          <w:color w:val="002060"/>
          <w:sz w:val="24"/>
          <w:szCs w:val="24"/>
        </w:rPr>
        <w:t>’</w:t>
      </w:r>
      <w:r w:rsidR="00474E0E" w:rsidRPr="00921E37">
        <w:rPr>
          <w:rFonts w:ascii="Verdana" w:hAnsi="Verdana"/>
          <w:noProof/>
          <w:color w:val="002060"/>
          <w:sz w:val="24"/>
          <w:szCs w:val="24"/>
        </w:rPr>
        <w:t xml:space="preserve"> </w:t>
      </w:r>
      <w:r w:rsidR="0076733A" w:rsidRPr="00921E37">
        <w:rPr>
          <w:rFonts w:ascii="Verdana" w:hAnsi="Verdana"/>
          <w:noProof/>
          <w:color w:val="002060"/>
          <w:sz w:val="24"/>
          <w:szCs w:val="24"/>
        </w:rPr>
        <w:t>abili</w:t>
      </w:r>
      <w:r w:rsidR="00394B45">
        <w:rPr>
          <w:rFonts w:ascii="Verdana" w:hAnsi="Verdana"/>
          <w:noProof/>
          <w:color w:val="002060"/>
          <w:sz w:val="24"/>
          <w:szCs w:val="24"/>
        </w:rPr>
        <w:t>ty</w:t>
      </w:r>
      <w:r w:rsidR="0076733A" w:rsidRPr="00921E37">
        <w:rPr>
          <w:rFonts w:ascii="Verdana" w:hAnsi="Verdana"/>
          <w:noProof/>
          <w:color w:val="002060"/>
          <w:sz w:val="24"/>
          <w:szCs w:val="24"/>
        </w:rPr>
        <w:t xml:space="preserve"> to retain staff, </w:t>
      </w:r>
      <w:r w:rsidR="007D5F93">
        <w:rPr>
          <w:rFonts w:ascii="Verdana" w:hAnsi="Verdana"/>
          <w:noProof/>
          <w:color w:val="002060"/>
          <w:sz w:val="24"/>
          <w:szCs w:val="24"/>
        </w:rPr>
        <w:t xml:space="preserve">mainstream projects and free up cluster budgets for innovation, </w:t>
      </w:r>
      <w:r w:rsidR="0076733A" w:rsidRPr="00921E37">
        <w:rPr>
          <w:rFonts w:ascii="Verdana" w:hAnsi="Verdana"/>
          <w:noProof/>
          <w:color w:val="002060"/>
          <w:sz w:val="24"/>
          <w:szCs w:val="24"/>
        </w:rPr>
        <w:t>progress projects an</w:t>
      </w:r>
      <w:r w:rsidR="00DC22A6" w:rsidRPr="00921E37">
        <w:rPr>
          <w:rFonts w:ascii="Verdana" w:hAnsi="Verdana"/>
          <w:noProof/>
          <w:color w:val="002060"/>
          <w:sz w:val="24"/>
          <w:szCs w:val="24"/>
        </w:rPr>
        <w:t xml:space="preserve">d </w:t>
      </w:r>
      <w:r w:rsidR="00AC24E6" w:rsidRPr="00921E37">
        <w:rPr>
          <w:rFonts w:ascii="Verdana" w:hAnsi="Verdana"/>
          <w:noProof/>
          <w:color w:val="002060"/>
          <w:sz w:val="24"/>
          <w:szCs w:val="24"/>
        </w:rPr>
        <w:t>/or d</w:t>
      </w:r>
      <w:r w:rsidR="00255E31" w:rsidRPr="00921E37">
        <w:rPr>
          <w:rFonts w:ascii="Verdana" w:hAnsi="Verdana"/>
          <w:noProof/>
          <w:color w:val="002060"/>
          <w:sz w:val="24"/>
          <w:szCs w:val="24"/>
        </w:rPr>
        <w:t>eliver sustainable primary care services</w:t>
      </w:r>
      <w:r w:rsidR="00AC24E6" w:rsidRPr="00921E37">
        <w:rPr>
          <w:rFonts w:ascii="Verdana" w:hAnsi="Verdana"/>
          <w:noProof/>
          <w:color w:val="002060"/>
          <w:sz w:val="24"/>
          <w:szCs w:val="24"/>
        </w:rPr>
        <w:t xml:space="preserve"> or drive transfor</w:t>
      </w:r>
      <w:r w:rsidR="00394B45">
        <w:rPr>
          <w:rFonts w:ascii="Verdana" w:hAnsi="Verdana"/>
          <w:noProof/>
          <w:color w:val="002060"/>
          <w:sz w:val="24"/>
          <w:szCs w:val="24"/>
        </w:rPr>
        <w:t>ma</w:t>
      </w:r>
      <w:r w:rsidR="00AC24E6" w:rsidRPr="00921E37">
        <w:rPr>
          <w:rFonts w:ascii="Verdana" w:hAnsi="Verdana"/>
          <w:noProof/>
          <w:color w:val="002060"/>
          <w:sz w:val="24"/>
          <w:szCs w:val="24"/>
        </w:rPr>
        <w:t>tion</w:t>
      </w:r>
      <w:r w:rsidR="00255E31" w:rsidRPr="00921E37">
        <w:rPr>
          <w:rFonts w:ascii="Verdana" w:hAnsi="Verdana"/>
          <w:noProof/>
          <w:color w:val="002060"/>
          <w:sz w:val="24"/>
          <w:szCs w:val="24"/>
        </w:rPr>
        <w:t xml:space="preserve">. </w:t>
      </w:r>
    </w:p>
    <w:bookmarkEnd w:id="20"/>
    <w:p w14:paraId="62E2719D" w14:textId="77777777" w:rsidR="004A1E15" w:rsidRDefault="004A1E15" w:rsidP="009028BA">
      <w:pPr>
        <w:spacing w:before="100" w:beforeAutospacing="1" w:after="100" w:afterAutospacing="1" w:line="276" w:lineRule="auto"/>
        <w:jc w:val="both"/>
        <w:rPr>
          <w:rFonts w:ascii="Verdana" w:hAnsi="Verdana"/>
          <w:noProof/>
          <w:color w:val="002060"/>
          <w:sz w:val="24"/>
          <w:szCs w:val="24"/>
        </w:rPr>
      </w:pPr>
    </w:p>
    <w:bookmarkStart w:id="27" w:name="_Hlk172703299"/>
    <w:p w14:paraId="1F3B5949" w14:textId="2B523599" w:rsidR="004D2D01" w:rsidRPr="00921E37" w:rsidRDefault="004A1E15" w:rsidP="004A1E15">
      <w:pPr>
        <w:spacing w:before="100" w:beforeAutospacing="1" w:after="100" w:afterAutospacing="1" w:line="276" w:lineRule="auto"/>
        <w:jc w:val="both"/>
        <w:rPr>
          <w:rFonts w:ascii="Verdana" w:hAnsi="Verdana"/>
          <w:noProof/>
          <w:color w:val="002060"/>
          <w:sz w:val="24"/>
          <w:szCs w:val="24"/>
        </w:rPr>
      </w:pPr>
      <w:r w:rsidRPr="00921E37">
        <w:rPr>
          <w:rFonts w:ascii="Verdana" w:hAnsi="Verdana"/>
          <w:b/>
          <w:bCs/>
          <w:noProof/>
          <w:color w:val="002060"/>
          <w:sz w:val="24"/>
          <w:szCs w:val="24"/>
          <w:lang w:eastAsia="en-GB"/>
        </w:rPr>
        <w:lastRenderedPageBreak/>
        <mc:AlternateContent>
          <mc:Choice Requires="wps">
            <w:drawing>
              <wp:anchor distT="45720" distB="45720" distL="114300" distR="114300" simplePos="0" relativeHeight="251656192" behindDoc="0" locked="0" layoutInCell="1" allowOverlap="1" wp14:anchorId="6CDFE080" wp14:editId="0BDF03DB">
                <wp:simplePos x="0" y="0"/>
                <wp:positionH relativeFrom="margin">
                  <wp:align>right</wp:align>
                </wp:positionH>
                <wp:positionV relativeFrom="paragraph">
                  <wp:posOffset>2858770</wp:posOffset>
                </wp:positionV>
                <wp:extent cx="5716905" cy="1404620"/>
                <wp:effectExtent l="0" t="0" r="17145"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4BACC6">
                              <a:lumMod val="75000"/>
                            </a:srgbClr>
                          </a:solidFill>
                          <a:miter lim="800000"/>
                          <a:headEnd/>
                          <a:tailEnd/>
                        </a:ln>
                      </wps:spPr>
                      <wps:txbx>
                        <w:txbxContent>
                          <w:p w14:paraId="40817762" w14:textId="7A430415" w:rsidR="00954288" w:rsidRPr="00D53904" w:rsidRDefault="00954288" w:rsidP="00D53904">
                            <w:pPr>
                              <w:spacing w:before="120" w:after="120"/>
                              <w:rPr>
                                <w:rFonts w:ascii="Verdana" w:hAnsi="Verdana" w:cs="Calibri"/>
                                <w:i/>
                                <w:iCs/>
                                <w:color w:val="0070C0"/>
                                <w:shd w:val="clear" w:color="auto" w:fill="FFFFFF"/>
                              </w:rPr>
                            </w:pPr>
                            <w:r w:rsidRPr="00D53904">
                              <w:rPr>
                                <w:rFonts w:ascii="Verdana" w:hAnsi="Verdana" w:cs="Calibri"/>
                                <w:i/>
                                <w:iCs/>
                                <w:color w:val="0070C0"/>
                                <w:shd w:val="clear" w:color="auto" w:fill="FFFFFF"/>
                              </w:rPr>
                              <w:t>“The biggest barrier to date has been a lack of shared understanding of the vision, aims and purpose of cluster working. There is a lack of clarity on the extent of the ability of clusters to make financial decisions.”</w:t>
                            </w:r>
                          </w:p>
                          <w:p w14:paraId="7C92BAD7" w14:textId="610568CE" w:rsidR="00954288" w:rsidRPr="00D53904" w:rsidRDefault="00954288" w:rsidP="00D53904">
                            <w:pPr>
                              <w:spacing w:before="120" w:after="120"/>
                              <w:rPr>
                                <w:rFonts w:ascii="Verdana" w:hAnsi="Verdana" w:cstheme="minorHAnsi"/>
                                <w:i/>
                                <w:iCs/>
                                <w:color w:val="0070C0"/>
                              </w:rPr>
                            </w:pPr>
                            <w:r w:rsidRPr="00D53904">
                              <w:rPr>
                                <w:rFonts w:ascii="Verdana" w:hAnsi="Verdana" w:cstheme="minorHAnsi"/>
                                <w:i/>
                                <w:iCs/>
                                <w:color w:val="0070C0"/>
                              </w:rPr>
                              <w:t xml:space="preserve">“Widening the scope of clusters, from being primarily GMS led, to encompass the entirety of primary care, has resulted in a loss of purpose, drive, and interest.”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FE080" id="Text Box 2" o:spid="_x0000_s1032" type="#_x0000_t202" style="position:absolute;left:0;text-align:left;margin-left:398.95pt;margin-top:225.1pt;width:450.15pt;height:110.6pt;z-index:251656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" strokecolor="#31859c">
                <v:textbox style="mso-fit-shape-to-text:t">
                  <w:txbxContent>
                    <w:p w14:paraId="40817762" w14:textId="7A430415" w:rsidR="00954288" w:rsidRPr="00D53904" w:rsidRDefault="00954288" w:rsidP="00D53904">
                      <w:pPr>
                        <w:spacing w:before="120" w:after="120"/>
                        <w:rPr>
                          <w:rFonts w:ascii="Verdana" w:hAnsi="Verdana" w:cs="Calibri"/>
                          <w:i/>
                          <w:iCs/>
                          <w:color w:val="0070C0"/>
                          <w:shd w:val="clear" w:color="auto" w:fill="FFFFFF"/>
                        </w:rPr>
                      </w:pPr>
                      <w:r w:rsidRPr="00D53904">
                        <w:rPr>
                          <w:rFonts w:ascii="Verdana" w:hAnsi="Verdana" w:cs="Calibri"/>
                          <w:i/>
                          <w:iCs/>
                          <w:color w:val="0070C0"/>
                          <w:shd w:val="clear" w:color="auto" w:fill="FFFFFF"/>
                        </w:rPr>
                        <w:t>“The biggest barrier to date has been a lack of shared understanding of the vision, aims and purpose of cluster working. There is a lack of clarity on the extent of the ability of clusters to make financial decisions.”</w:t>
                      </w:r>
                    </w:p>
                    <w:p w14:paraId="7C92BAD7" w14:textId="610568CE" w:rsidR="00954288" w:rsidRPr="00D53904" w:rsidRDefault="00954288" w:rsidP="00D53904">
                      <w:pPr>
                        <w:spacing w:before="120" w:after="120"/>
                        <w:rPr>
                          <w:rFonts w:ascii="Verdana" w:hAnsi="Verdana" w:cstheme="minorHAnsi"/>
                          <w:i/>
                          <w:iCs/>
                          <w:color w:val="0070C0"/>
                        </w:rPr>
                      </w:pPr>
                      <w:r w:rsidRPr="00D53904">
                        <w:rPr>
                          <w:rFonts w:ascii="Verdana" w:hAnsi="Verdana" w:cstheme="minorHAnsi"/>
                          <w:i/>
                          <w:iCs/>
                          <w:color w:val="0070C0"/>
                        </w:rPr>
                        <w:t xml:space="preserve">“Widening the scope of clusters, from being primarily GMS led, to encompass the entirety of primary care, has resulted in a loss of purpose, drive, and interest.” </w:t>
                      </w:r>
                    </w:p>
                  </w:txbxContent>
                </v:textbox>
                <w10:wrap type="square" anchorx="margin"/>
              </v:shape>
            </w:pict>
          </mc:Fallback>
        </mc:AlternateContent>
      </w:r>
      <w:r w:rsidRPr="00921E37">
        <w:rPr>
          <w:rFonts w:ascii="Verdana" w:hAnsi="Verdana"/>
          <w:noProof/>
          <w:color w:val="002060"/>
          <w:sz w:val="24"/>
          <w:szCs w:val="24"/>
          <w:lang w:eastAsia="en-GB"/>
        </w:rPr>
        <mc:AlternateContent>
          <mc:Choice Requires="wps">
            <w:drawing>
              <wp:anchor distT="45720" distB="45720" distL="114300" distR="114300" simplePos="0" relativeHeight="251653120" behindDoc="0" locked="0" layoutInCell="1" allowOverlap="1" wp14:anchorId="71FE9CA1" wp14:editId="7E533849">
                <wp:simplePos x="0" y="0"/>
                <wp:positionH relativeFrom="margin">
                  <wp:align>right</wp:align>
                </wp:positionH>
                <wp:positionV relativeFrom="paragraph">
                  <wp:posOffset>1905</wp:posOffset>
                </wp:positionV>
                <wp:extent cx="5716905" cy="1404620"/>
                <wp:effectExtent l="0" t="0" r="1714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chemeClr val="accent5">
                              <a:lumMod val="75000"/>
                            </a:schemeClr>
                          </a:solidFill>
                          <a:miter lim="800000"/>
                          <a:headEnd/>
                          <a:tailEnd/>
                        </a:ln>
                      </wps:spPr>
                      <wps:txbx>
                        <w:txbxContent>
                          <w:p w14:paraId="64FFC3F4" w14:textId="578ED015" w:rsidR="00954288" w:rsidRPr="009028BA" w:rsidRDefault="00954288" w:rsidP="00D53904">
                            <w:pPr>
                              <w:spacing w:before="120" w:after="120"/>
                              <w:rPr>
                                <w:rFonts w:ascii="Verdana" w:hAnsi="Verdana"/>
                                <w:i/>
                                <w:iCs/>
                                <w:color w:val="0070C0"/>
                              </w:rPr>
                            </w:pPr>
                            <w:r w:rsidRPr="009028BA">
                              <w:rPr>
                                <w:rFonts w:ascii="Verdana" w:hAnsi="Verdana" w:cs="Calibri"/>
                                <w:i/>
                                <w:iCs/>
                                <w:color w:val="0070C0"/>
                                <w:shd w:val="clear" w:color="auto" w:fill="FFFFFF"/>
                              </w:rPr>
                              <w:t>“Financial constraints - budget, mainstreaming projects and bid approval process. Large proportion of cluster budget is tied up in legacy projects, constraining the potential to introduce new projects and initiatives, and new ways of working.”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FE9CA1" id="_x0000_s1033" type="#_x0000_t202" style="position:absolute;left:0;text-align:left;margin-left:398.95pt;margin-top:.15pt;width:450.15pt;height:110.6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" strokecolor="#31849b [2408]">
                <v:textbox style="mso-fit-shape-to-text:t">
                  <w:txbxContent>
                    <w:p w14:paraId="64FFC3F4" w14:textId="578ED015" w:rsidR="00954288" w:rsidRPr="009028BA" w:rsidRDefault="00954288" w:rsidP="00D53904">
                      <w:pPr>
                        <w:spacing w:before="120" w:after="120"/>
                        <w:rPr>
                          <w:rFonts w:ascii="Verdana" w:hAnsi="Verdana"/>
                          <w:i/>
                          <w:iCs/>
                          <w:color w:val="0070C0"/>
                        </w:rPr>
                      </w:pPr>
                      <w:r w:rsidRPr="009028BA">
                        <w:rPr>
                          <w:rFonts w:ascii="Verdana" w:hAnsi="Verdana" w:cs="Calibri"/>
                          <w:i/>
                          <w:iCs/>
                          <w:color w:val="0070C0"/>
                          <w:shd w:val="clear" w:color="auto" w:fill="FFFFFF"/>
                        </w:rPr>
                        <w:t>“Financial constraints - budget, mainstreaming projects and bid approval process. Large proportion of cluster budget is tied up in legacy projects, constraining the potential to introduce new projects and initiatives, and new ways of working.”</w:t>
                      </w:r>
                    </w:p>
                  </w:txbxContent>
                </v:textbox>
                <w10:wrap type="square" anchorx="margin"/>
              </v:shape>
            </w:pict>
          </mc:Fallback>
        </mc:AlternateContent>
      </w:r>
      <w:r w:rsidR="00D42D88" w:rsidRPr="00921E37">
        <w:rPr>
          <w:rFonts w:ascii="Verdana" w:hAnsi="Verdana"/>
          <w:b/>
          <w:bCs/>
          <w:noProof/>
          <w:color w:val="002060"/>
          <w:sz w:val="24"/>
          <w:szCs w:val="24"/>
        </w:rPr>
        <w:t>Engagement</w:t>
      </w:r>
      <w:r w:rsidR="0089034D" w:rsidRPr="00921E37">
        <w:rPr>
          <w:rFonts w:ascii="Verdana" w:hAnsi="Verdana"/>
          <w:b/>
          <w:bCs/>
          <w:noProof/>
          <w:color w:val="002060"/>
          <w:sz w:val="24"/>
          <w:szCs w:val="24"/>
        </w:rPr>
        <w:t>, lack of clarity</w:t>
      </w:r>
      <w:r w:rsidR="00606AA7" w:rsidRPr="00921E37">
        <w:rPr>
          <w:rFonts w:ascii="Verdana" w:hAnsi="Verdana"/>
          <w:noProof/>
          <w:color w:val="002060"/>
          <w:sz w:val="24"/>
          <w:szCs w:val="24"/>
        </w:rPr>
        <w:t xml:space="preserve"> and </w:t>
      </w:r>
      <w:r w:rsidR="001525CB">
        <w:rPr>
          <w:rFonts w:ascii="Verdana" w:hAnsi="Verdana"/>
          <w:b/>
          <w:bCs/>
          <w:noProof/>
          <w:color w:val="002060"/>
          <w:sz w:val="24"/>
          <w:szCs w:val="24"/>
        </w:rPr>
        <w:t>t</w:t>
      </w:r>
      <w:r w:rsidR="00606AA7" w:rsidRPr="00921E37">
        <w:rPr>
          <w:rFonts w:ascii="Verdana" w:hAnsi="Verdana"/>
          <w:b/>
          <w:bCs/>
          <w:noProof/>
          <w:color w:val="002060"/>
          <w:sz w:val="24"/>
          <w:szCs w:val="24"/>
        </w:rPr>
        <w:t>ime</w:t>
      </w:r>
      <w:r w:rsidR="00606AA7" w:rsidRPr="00921E37">
        <w:rPr>
          <w:rFonts w:ascii="Verdana" w:hAnsi="Verdana"/>
          <w:noProof/>
          <w:color w:val="002060"/>
          <w:sz w:val="24"/>
          <w:szCs w:val="24"/>
        </w:rPr>
        <w:t xml:space="preserve"> were </w:t>
      </w:r>
      <w:r w:rsidR="001525CB">
        <w:rPr>
          <w:rFonts w:ascii="Verdana" w:hAnsi="Verdana"/>
          <w:noProof/>
          <w:color w:val="002060"/>
          <w:sz w:val="24"/>
          <w:szCs w:val="24"/>
        </w:rPr>
        <w:t xml:space="preserve">also </w:t>
      </w:r>
      <w:r w:rsidR="00606AA7" w:rsidRPr="00921E37">
        <w:rPr>
          <w:rFonts w:ascii="Verdana" w:hAnsi="Verdana"/>
          <w:noProof/>
          <w:color w:val="002060"/>
          <w:sz w:val="24"/>
          <w:szCs w:val="24"/>
        </w:rPr>
        <w:t>reflected as strong barrier</w:t>
      </w:r>
      <w:r w:rsidR="0089034D" w:rsidRPr="00921E37">
        <w:rPr>
          <w:rFonts w:ascii="Verdana" w:hAnsi="Verdana"/>
          <w:noProof/>
          <w:color w:val="002060"/>
          <w:sz w:val="24"/>
          <w:szCs w:val="24"/>
        </w:rPr>
        <w:t>s</w:t>
      </w:r>
      <w:r w:rsidR="00606AA7" w:rsidRPr="00921E37">
        <w:rPr>
          <w:rFonts w:ascii="Verdana" w:hAnsi="Verdana"/>
          <w:noProof/>
          <w:color w:val="002060"/>
          <w:sz w:val="24"/>
          <w:szCs w:val="24"/>
        </w:rPr>
        <w:t xml:space="preserve"> to progressing cluster working.</w:t>
      </w:r>
      <w:r w:rsidR="00F25A55" w:rsidRPr="00921E37">
        <w:rPr>
          <w:rFonts w:ascii="Verdana" w:hAnsi="Verdana"/>
          <w:noProof/>
          <w:color w:val="002060"/>
          <w:sz w:val="24"/>
          <w:szCs w:val="24"/>
        </w:rPr>
        <w:t xml:space="preserve"> </w:t>
      </w:r>
      <w:r w:rsidR="003715C6" w:rsidRPr="00921E37">
        <w:rPr>
          <w:rFonts w:ascii="Verdana" w:hAnsi="Verdana"/>
          <w:noProof/>
          <w:color w:val="002060"/>
          <w:sz w:val="24"/>
          <w:szCs w:val="24"/>
        </w:rPr>
        <w:t xml:space="preserve">Generally within </w:t>
      </w:r>
      <w:r w:rsidR="001525CB">
        <w:rPr>
          <w:rFonts w:ascii="Verdana" w:hAnsi="Verdana"/>
          <w:noProof/>
          <w:color w:val="002060"/>
          <w:sz w:val="24"/>
          <w:szCs w:val="24"/>
        </w:rPr>
        <w:t>the feedback these three</w:t>
      </w:r>
      <w:r w:rsidR="00F25A55" w:rsidRPr="00921E37">
        <w:rPr>
          <w:rFonts w:ascii="Verdana" w:hAnsi="Verdana"/>
          <w:noProof/>
          <w:color w:val="002060"/>
          <w:sz w:val="24"/>
          <w:szCs w:val="24"/>
        </w:rPr>
        <w:t xml:space="preserve"> barriers were closely </w:t>
      </w:r>
      <w:r w:rsidR="003715C6" w:rsidRPr="00921E37">
        <w:rPr>
          <w:rFonts w:ascii="Verdana" w:hAnsi="Verdana"/>
          <w:noProof/>
          <w:color w:val="002060"/>
          <w:sz w:val="24"/>
          <w:szCs w:val="24"/>
        </w:rPr>
        <w:t xml:space="preserve">linked and discussed </w:t>
      </w:r>
      <w:r w:rsidR="00085639" w:rsidRPr="00921E37">
        <w:rPr>
          <w:rFonts w:ascii="Verdana" w:hAnsi="Verdana"/>
          <w:noProof/>
          <w:color w:val="002060"/>
          <w:sz w:val="24"/>
          <w:szCs w:val="24"/>
        </w:rPr>
        <w:t xml:space="preserve">collectively. </w:t>
      </w:r>
      <w:r w:rsidR="00903737" w:rsidRPr="00921E37">
        <w:rPr>
          <w:rFonts w:ascii="Verdana" w:hAnsi="Verdana"/>
          <w:noProof/>
          <w:color w:val="002060"/>
          <w:sz w:val="24"/>
          <w:szCs w:val="24"/>
        </w:rPr>
        <w:t xml:space="preserve">There seems to be a general </w:t>
      </w:r>
      <w:r w:rsidR="00903737" w:rsidRPr="00921E37">
        <w:rPr>
          <w:rFonts w:ascii="Verdana" w:hAnsi="Verdana"/>
          <w:b/>
          <w:bCs/>
          <w:noProof/>
          <w:color w:val="002060"/>
          <w:sz w:val="24"/>
          <w:szCs w:val="24"/>
        </w:rPr>
        <w:t>lack of clarity</w:t>
      </w:r>
      <w:r w:rsidR="00903737" w:rsidRPr="00921E37">
        <w:rPr>
          <w:rFonts w:ascii="Verdana" w:hAnsi="Verdana"/>
          <w:noProof/>
          <w:color w:val="002060"/>
          <w:sz w:val="24"/>
          <w:szCs w:val="24"/>
        </w:rPr>
        <w:t xml:space="preserve"> of</w:t>
      </w:r>
      <w:r w:rsidR="00B65313" w:rsidRPr="00921E37">
        <w:rPr>
          <w:rFonts w:ascii="Verdana" w:hAnsi="Verdana"/>
          <w:noProof/>
          <w:color w:val="002060"/>
          <w:sz w:val="24"/>
          <w:szCs w:val="24"/>
        </w:rPr>
        <w:t xml:space="preserve"> the unique role and purpose of clusters following the introduction of professional collaboratives and Pan Cluster Planning Groups</w:t>
      </w:r>
      <w:r w:rsidR="00E95BE2" w:rsidRPr="00921E37">
        <w:rPr>
          <w:rFonts w:ascii="Verdana" w:hAnsi="Verdana"/>
          <w:noProof/>
          <w:color w:val="002060"/>
          <w:sz w:val="24"/>
          <w:szCs w:val="24"/>
        </w:rPr>
        <w:t>. M</w:t>
      </w:r>
      <w:r w:rsidR="00EC5B07" w:rsidRPr="00921E37">
        <w:rPr>
          <w:rFonts w:ascii="Verdana" w:hAnsi="Verdana"/>
          <w:noProof/>
          <w:color w:val="002060"/>
          <w:sz w:val="24"/>
          <w:szCs w:val="24"/>
        </w:rPr>
        <w:t xml:space="preserve">any </w:t>
      </w:r>
      <w:r w:rsidR="00085639" w:rsidRPr="00921E37">
        <w:rPr>
          <w:rFonts w:ascii="Verdana" w:hAnsi="Verdana"/>
          <w:noProof/>
          <w:color w:val="002060"/>
          <w:sz w:val="24"/>
          <w:szCs w:val="24"/>
        </w:rPr>
        <w:t xml:space="preserve">responses </w:t>
      </w:r>
      <w:r w:rsidR="005A6217" w:rsidRPr="00921E37">
        <w:rPr>
          <w:rFonts w:ascii="Verdana" w:hAnsi="Verdana"/>
          <w:noProof/>
          <w:color w:val="002060"/>
          <w:sz w:val="24"/>
          <w:szCs w:val="24"/>
        </w:rPr>
        <w:t>note</w:t>
      </w:r>
      <w:r w:rsidR="001525CB">
        <w:rPr>
          <w:rFonts w:ascii="Verdana" w:hAnsi="Verdana"/>
          <w:noProof/>
          <w:color w:val="002060"/>
          <w:sz w:val="24"/>
          <w:szCs w:val="24"/>
        </w:rPr>
        <w:t>d</w:t>
      </w:r>
      <w:r w:rsidR="005A6217" w:rsidRPr="00921E37">
        <w:rPr>
          <w:rFonts w:ascii="Verdana" w:hAnsi="Verdana"/>
          <w:noProof/>
          <w:color w:val="002060"/>
          <w:sz w:val="24"/>
          <w:szCs w:val="24"/>
        </w:rPr>
        <w:t xml:space="preserve"> clusters are lacking a </w:t>
      </w:r>
      <w:r w:rsidR="00DE7BFB" w:rsidRPr="00921E37">
        <w:rPr>
          <w:rFonts w:ascii="Verdana" w:hAnsi="Verdana"/>
          <w:noProof/>
          <w:color w:val="002060"/>
          <w:sz w:val="24"/>
          <w:szCs w:val="24"/>
        </w:rPr>
        <w:t xml:space="preserve">clear </w:t>
      </w:r>
      <w:r w:rsidR="00EC5B07" w:rsidRPr="00921E37">
        <w:rPr>
          <w:rFonts w:ascii="Verdana" w:hAnsi="Verdana"/>
          <w:noProof/>
          <w:color w:val="002060"/>
          <w:sz w:val="24"/>
          <w:szCs w:val="24"/>
        </w:rPr>
        <w:t xml:space="preserve">aim, </w:t>
      </w:r>
      <w:r w:rsidR="00DE7BFB" w:rsidRPr="00921E37">
        <w:rPr>
          <w:rFonts w:ascii="Verdana" w:hAnsi="Verdana"/>
          <w:noProof/>
          <w:color w:val="002060"/>
          <w:sz w:val="24"/>
          <w:szCs w:val="24"/>
        </w:rPr>
        <w:t xml:space="preserve">objective, </w:t>
      </w:r>
      <w:r w:rsidR="00EC5B07" w:rsidRPr="00921E37">
        <w:rPr>
          <w:rFonts w:ascii="Verdana" w:hAnsi="Verdana"/>
          <w:noProof/>
          <w:color w:val="002060"/>
          <w:sz w:val="24"/>
          <w:szCs w:val="24"/>
        </w:rPr>
        <w:t xml:space="preserve">purpose, role </w:t>
      </w:r>
      <w:r w:rsidR="001525CB">
        <w:rPr>
          <w:rFonts w:ascii="Verdana" w:hAnsi="Verdana"/>
          <w:noProof/>
          <w:color w:val="002060"/>
          <w:sz w:val="24"/>
          <w:szCs w:val="24"/>
        </w:rPr>
        <w:t>and/</w:t>
      </w:r>
      <w:r w:rsidR="005A6217" w:rsidRPr="00921E37">
        <w:rPr>
          <w:rFonts w:ascii="Verdana" w:hAnsi="Verdana"/>
          <w:noProof/>
          <w:color w:val="002060"/>
          <w:sz w:val="24"/>
          <w:szCs w:val="24"/>
        </w:rPr>
        <w:t xml:space="preserve">or understanding of </w:t>
      </w:r>
      <w:r w:rsidR="00E95BE2" w:rsidRPr="00921E37">
        <w:rPr>
          <w:rFonts w:ascii="Verdana" w:hAnsi="Verdana"/>
          <w:noProof/>
          <w:color w:val="002060"/>
          <w:sz w:val="24"/>
          <w:szCs w:val="24"/>
        </w:rPr>
        <w:t xml:space="preserve">clusters and cluster working. </w:t>
      </w:r>
      <w:r w:rsidR="005A6217" w:rsidRPr="00921E37">
        <w:rPr>
          <w:rFonts w:ascii="Verdana" w:hAnsi="Verdana"/>
          <w:noProof/>
          <w:color w:val="002060"/>
          <w:sz w:val="24"/>
          <w:szCs w:val="24"/>
        </w:rPr>
        <w:t xml:space="preserve"> </w:t>
      </w:r>
      <w:r w:rsidR="00BE03AC" w:rsidRPr="00921E37">
        <w:rPr>
          <w:rFonts w:ascii="Verdana" w:hAnsi="Verdana"/>
          <w:noProof/>
          <w:color w:val="002060"/>
          <w:sz w:val="24"/>
          <w:szCs w:val="24"/>
        </w:rPr>
        <w:t xml:space="preserve"> </w:t>
      </w:r>
    </w:p>
    <w:p w14:paraId="70338213" w14:textId="36CD6B8E" w:rsidR="003C391E" w:rsidRDefault="004A1E15" w:rsidP="005B009A">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lang w:eastAsia="en-GB"/>
        </w:rPr>
        <mc:AlternateContent>
          <mc:Choice Requires="wps">
            <w:drawing>
              <wp:anchor distT="45720" distB="45720" distL="114300" distR="114300" simplePos="0" relativeHeight="251658240" behindDoc="0" locked="0" layoutInCell="1" allowOverlap="1" wp14:anchorId="3EA66C02" wp14:editId="04C9F1B9">
                <wp:simplePos x="0" y="0"/>
                <wp:positionH relativeFrom="margin">
                  <wp:align>right</wp:align>
                </wp:positionH>
                <wp:positionV relativeFrom="paragraph">
                  <wp:posOffset>2609215</wp:posOffset>
                </wp:positionV>
                <wp:extent cx="5716905" cy="1404620"/>
                <wp:effectExtent l="0" t="0" r="1714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4BACC6">
                              <a:lumMod val="75000"/>
                            </a:srgbClr>
                          </a:solidFill>
                          <a:miter lim="800000"/>
                          <a:headEnd/>
                          <a:tailEnd/>
                        </a:ln>
                      </wps:spPr>
                      <wps:txbx>
                        <w:txbxContent>
                          <w:p w14:paraId="67BBF25F" w14:textId="351AA7CC" w:rsidR="00954288" w:rsidRPr="00106CA9" w:rsidRDefault="00954288" w:rsidP="00D53904">
                            <w:pPr>
                              <w:widowControl/>
                              <w:autoSpaceDE/>
                              <w:autoSpaceDN/>
                              <w:spacing w:before="120" w:after="120"/>
                              <w:rPr>
                                <w:rFonts w:ascii="Verdana" w:eastAsia="Times New Roman" w:hAnsi="Verdana" w:cs="Calibri"/>
                                <w:i/>
                                <w:iCs/>
                                <w:color w:val="0070C0"/>
                                <w:lang w:eastAsia="en-GB"/>
                              </w:rPr>
                            </w:pPr>
                            <w:r w:rsidRPr="00106CA9">
                              <w:rPr>
                                <w:rFonts w:ascii="Verdana" w:eastAsia="Times New Roman" w:hAnsi="Verdana" w:cs="Calibri"/>
                                <w:i/>
                                <w:iCs/>
                                <w:color w:val="0070C0"/>
                                <w:lang w:eastAsia="en-GB"/>
                              </w:rPr>
                              <w:t xml:space="preserve">“Constrained engagement across the collaboratives with uncertainty as to how the collaboratives can contribute to effective cluster working if they are unable to introduce new ideas or move anything forward.”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66C02" id="_x0000_s1034" type="#_x0000_t202" style="position:absolute;left:0;text-align:left;margin-left:398.95pt;margin-top:205.45pt;width:450.1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" strokecolor="#31859c">
                <v:textbox style="mso-fit-shape-to-text:t">
                  <w:txbxContent>
                    <w:p w14:paraId="67BBF25F" w14:textId="351AA7CC" w:rsidR="00954288" w:rsidRPr="00106CA9" w:rsidRDefault="00954288" w:rsidP="00D53904">
                      <w:pPr>
                        <w:widowControl/>
                        <w:autoSpaceDE/>
                        <w:autoSpaceDN/>
                        <w:spacing w:before="120" w:after="120"/>
                        <w:rPr>
                          <w:rFonts w:ascii="Verdana" w:eastAsia="Times New Roman" w:hAnsi="Verdana" w:cs="Calibri"/>
                          <w:i/>
                          <w:iCs/>
                          <w:color w:val="0070C0"/>
                          <w:lang w:eastAsia="en-GB"/>
                        </w:rPr>
                      </w:pPr>
                      <w:r w:rsidRPr="00106CA9">
                        <w:rPr>
                          <w:rFonts w:ascii="Verdana" w:eastAsia="Times New Roman" w:hAnsi="Verdana" w:cs="Calibri"/>
                          <w:i/>
                          <w:iCs/>
                          <w:color w:val="0070C0"/>
                          <w:lang w:eastAsia="en-GB"/>
                        </w:rPr>
                        <w:t xml:space="preserve">“Constrained engagement across the collaboratives with uncertainty as to how the collaboratives can contribute to effective cluster working if they are unable to introduce new ideas or move anything forward.” </w:t>
                      </w:r>
                    </w:p>
                  </w:txbxContent>
                </v:textbox>
                <w10:wrap type="square" anchorx="margin"/>
              </v:shape>
            </w:pict>
          </mc:Fallback>
        </mc:AlternateContent>
      </w:r>
      <w:r w:rsidR="0079342B" w:rsidRPr="00921E37">
        <w:rPr>
          <w:rFonts w:ascii="Verdana" w:hAnsi="Verdana"/>
          <w:noProof/>
          <w:color w:val="002060"/>
          <w:sz w:val="24"/>
          <w:szCs w:val="24"/>
        </w:rPr>
        <w:t xml:space="preserve">Lack of </w:t>
      </w:r>
      <w:r w:rsidR="0079342B" w:rsidRPr="00921E37">
        <w:rPr>
          <w:rFonts w:ascii="Verdana" w:hAnsi="Verdana"/>
          <w:b/>
          <w:bCs/>
          <w:noProof/>
          <w:color w:val="002060"/>
          <w:sz w:val="24"/>
          <w:szCs w:val="24"/>
        </w:rPr>
        <w:t>engagement</w:t>
      </w:r>
      <w:r w:rsidR="0079342B" w:rsidRPr="00921E37">
        <w:rPr>
          <w:rFonts w:ascii="Verdana" w:hAnsi="Verdana"/>
          <w:noProof/>
          <w:color w:val="002060"/>
          <w:sz w:val="24"/>
          <w:szCs w:val="24"/>
        </w:rPr>
        <w:t xml:space="preserve"> from c</w:t>
      </w:r>
      <w:r w:rsidR="001F14B1" w:rsidRPr="00921E37">
        <w:rPr>
          <w:rFonts w:ascii="Verdana" w:hAnsi="Verdana"/>
          <w:noProof/>
          <w:color w:val="002060"/>
          <w:sz w:val="24"/>
          <w:szCs w:val="24"/>
        </w:rPr>
        <w:t>luster members</w:t>
      </w:r>
      <w:r w:rsidR="0079342B" w:rsidRPr="00921E37">
        <w:rPr>
          <w:rFonts w:ascii="Verdana" w:hAnsi="Verdana"/>
          <w:noProof/>
          <w:color w:val="002060"/>
          <w:sz w:val="24"/>
          <w:szCs w:val="24"/>
        </w:rPr>
        <w:t xml:space="preserve">, </w:t>
      </w:r>
      <w:r w:rsidR="001F14B1" w:rsidRPr="00921E37">
        <w:rPr>
          <w:rFonts w:ascii="Verdana" w:hAnsi="Verdana"/>
          <w:noProof/>
          <w:color w:val="002060"/>
          <w:sz w:val="24"/>
          <w:szCs w:val="24"/>
        </w:rPr>
        <w:t>professional collaboratives</w:t>
      </w:r>
      <w:r w:rsidR="009D06D3" w:rsidRPr="00921E37">
        <w:rPr>
          <w:rFonts w:ascii="Verdana" w:hAnsi="Verdana"/>
          <w:noProof/>
          <w:color w:val="002060"/>
          <w:sz w:val="24"/>
          <w:szCs w:val="24"/>
        </w:rPr>
        <w:t xml:space="preserve">, </w:t>
      </w:r>
      <w:r w:rsidR="00990536" w:rsidRPr="00921E37">
        <w:rPr>
          <w:rFonts w:ascii="Verdana" w:hAnsi="Verdana"/>
          <w:noProof/>
          <w:color w:val="002060"/>
          <w:sz w:val="24"/>
          <w:szCs w:val="24"/>
        </w:rPr>
        <w:t>practice</w:t>
      </w:r>
      <w:r w:rsidR="009D06D3" w:rsidRPr="00921E37">
        <w:rPr>
          <w:rFonts w:ascii="Verdana" w:hAnsi="Verdana"/>
          <w:noProof/>
          <w:color w:val="002060"/>
          <w:sz w:val="24"/>
          <w:szCs w:val="24"/>
        </w:rPr>
        <w:t>s</w:t>
      </w:r>
      <w:r w:rsidR="00990536" w:rsidRPr="00921E37">
        <w:rPr>
          <w:rFonts w:ascii="Verdana" w:hAnsi="Verdana"/>
          <w:noProof/>
          <w:color w:val="002060"/>
          <w:sz w:val="24"/>
          <w:szCs w:val="24"/>
        </w:rPr>
        <w:t>,</w:t>
      </w:r>
      <w:r w:rsidR="009D06D3" w:rsidRPr="00921E37">
        <w:rPr>
          <w:rFonts w:ascii="Verdana" w:hAnsi="Verdana"/>
          <w:noProof/>
          <w:color w:val="002060"/>
          <w:sz w:val="24"/>
          <w:szCs w:val="24"/>
        </w:rPr>
        <w:t xml:space="preserve"> </w:t>
      </w:r>
      <w:r w:rsidR="00562AEA" w:rsidRPr="00921E37">
        <w:rPr>
          <w:rFonts w:ascii="Verdana" w:hAnsi="Verdana"/>
          <w:noProof/>
          <w:color w:val="002060"/>
          <w:sz w:val="24"/>
          <w:szCs w:val="24"/>
        </w:rPr>
        <w:t xml:space="preserve">and /or </w:t>
      </w:r>
      <w:r w:rsidR="00942E98" w:rsidRPr="00921E37">
        <w:rPr>
          <w:rFonts w:ascii="Verdana" w:hAnsi="Verdana"/>
          <w:noProof/>
          <w:color w:val="002060"/>
          <w:sz w:val="24"/>
          <w:szCs w:val="24"/>
        </w:rPr>
        <w:t>social care</w:t>
      </w:r>
      <w:r w:rsidR="00256BCC" w:rsidRPr="00921E37">
        <w:rPr>
          <w:rFonts w:ascii="Verdana" w:hAnsi="Verdana"/>
          <w:noProof/>
          <w:color w:val="002060"/>
          <w:sz w:val="24"/>
          <w:szCs w:val="24"/>
        </w:rPr>
        <w:t xml:space="preserve"> is inhibiting effective cluster working</w:t>
      </w:r>
      <w:r w:rsidR="00562AEA" w:rsidRPr="00921E37">
        <w:rPr>
          <w:rFonts w:ascii="Verdana" w:hAnsi="Verdana"/>
          <w:noProof/>
          <w:color w:val="002060"/>
          <w:sz w:val="24"/>
          <w:szCs w:val="24"/>
        </w:rPr>
        <w:t>. R</w:t>
      </w:r>
      <w:r w:rsidR="0026190A" w:rsidRPr="00921E37">
        <w:rPr>
          <w:rFonts w:ascii="Verdana" w:hAnsi="Verdana"/>
          <w:noProof/>
          <w:color w:val="002060"/>
          <w:sz w:val="24"/>
          <w:szCs w:val="24"/>
        </w:rPr>
        <w:t xml:space="preserve">esponses </w:t>
      </w:r>
      <w:r w:rsidR="009960DD" w:rsidRPr="00921E37">
        <w:rPr>
          <w:rFonts w:ascii="Verdana" w:hAnsi="Verdana"/>
          <w:noProof/>
          <w:color w:val="002060"/>
          <w:sz w:val="24"/>
          <w:szCs w:val="24"/>
        </w:rPr>
        <w:t>suggest c</w:t>
      </w:r>
      <w:r w:rsidR="00373287" w:rsidRPr="00921E37">
        <w:rPr>
          <w:rFonts w:ascii="Verdana" w:hAnsi="Verdana"/>
          <w:noProof/>
          <w:color w:val="002060"/>
          <w:sz w:val="24"/>
          <w:szCs w:val="24"/>
        </w:rPr>
        <w:t>ontractual concerns, sustainability,</w:t>
      </w:r>
      <w:r w:rsidR="002B13F9" w:rsidRPr="00921E37">
        <w:rPr>
          <w:rFonts w:ascii="Verdana" w:hAnsi="Verdana"/>
          <w:noProof/>
          <w:color w:val="002060"/>
          <w:sz w:val="24"/>
          <w:szCs w:val="24"/>
        </w:rPr>
        <w:t xml:space="preserve"> digital </w:t>
      </w:r>
      <w:r w:rsidR="00F249DF" w:rsidRPr="00F249DF">
        <w:rPr>
          <w:rFonts w:ascii="Verdana" w:hAnsi="Verdana"/>
          <w:noProof/>
          <w:color w:val="002060"/>
          <w:sz w:val="24"/>
          <w:szCs w:val="24"/>
        </w:rPr>
        <w:t>infrastructure</w:t>
      </w:r>
      <w:r w:rsidR="00F249DF" w:rsidRPr="00B02076">
        <w:rPr>
          <w:rFonts w:ascii="Verdana" w:hAnsi="Verdana"/>
          <w:noProof/>
          <w:color w:val="002060"/>
          <w:sz w:val="24"/>
          <w:szCs w:val="24"/>
        </w:rPr>
        <w:t>,</w:t>
      </w:r>
      <w:r w:rsidR="00A9320C" w:rsidRPr="00921E37">
        <w:rPr>
          <w:rFonts w:ascii="Verdana" w:hAnsi="Verdana"/>
          <w:noProof/>
          <w:color w:val="002060"/>
          <w:sz w:val="24"/>
          <w:szCs w:val="24"/>
        </w:rPr>
        <w:t xml:space="preserve"> </w:t>
      </w:r>
      <w:r w:rsidR="002E224C" w:rsidRPr="00921E37">
        <w:rPr>
          <w:rFonts w:ascii="Verdana" w:hAnsi="Verdana"/>
          <w:noProof/>
          <w:color w:val="002060"/>
          <w:sz w:val="24"/>
          <w:szCs w:val="24"/>
        </w:rPr>
        <w:t xml:space="preserve">data, </w:t>
      </w:r>
      <w:r w:rsidR="00A9320C" w:rsidRPr="00921E37">
        <w:rPr>
          <w:rFonts w:ascii="Verdana" w:hAnsi="Verdana"/>
          <w:noProof/>
          <w:color w:val="002060"/>
          <w:sz w:val="24"/>
          <w:szCs w:val="24"/>
        </w:rPr>
        <w:t xml:space="preserve">apathy </w:t>
      </w:r>
      <w:r w:rsidR="002B13F9" w:rsidRPr="00921E37">
        <w:rPr>
          <w:rFonts w:ascii="Verdana" w:hAnsi="Verdana"/>
          <w:noProof/>
          <w:color w:val="002060"/>
          <w:sz w:val="24"/>
          <w:szCs w:val="24"/>
        </w:rPr>
        <w:t xml:space="preserve"> and communication</w:t>
      </w:r>
      <w:r w:rsidR="0026190A" w:rsidRPr="00921E37">
        <w:rPr>
          <w:rFonts w:ascii="Verdana" w:hAnsi="Verdana"/>
          <w:noProof/>
          <w:color w:val="002060"/>
          <w:sz w:val="24"/>
          <w:szCs w:val="24"/>
        </w:rPr>
        <w:t xml:space="preserve"> between groups and individuals are reasons for low engagement. </w:t>
      </w:r>
    </w:p>
    <w:p w14:paraId="0E842A02" w14:textId="6A1F81D1" w:rsidR="00CA7E70" w:rsidRPr="00921E37" w:rsidRDefault="00CA7E70" w:rsidP="00E56847">
      <w:pPr>
        <w:spacing w:before="100" w:beforeAutospacing="1" w:after="100" w:afterAutospacing="1" w:line="276" w:lineRule="auto"/>
        <w:jc w:val="both"/>
        <w:rPr>
          <w:rFonts w:ascii="Verdana" w:hAnsi="Verdana"/>
          <w:noProof/>
          <w:color w:val="002060"/>
          <w:sz w:val="24"/>
          <w:szCs w:val="24"/>
        </w:rPr>
      </w:pPr>
      <w:r w:rsidRPr="001525CB">
        <w:rPr>
          <w:rFonts w:ascii="Verdana" w:hAnsi="Verdana"/>
          <w:b/>
          <w:noProof/>
          <w:color w:val="002060"/>
          <w:sz w:val="24"/>
          <w:szCs w:val="24"/>
        </w:rPr>
        <w:t>Time</w:t>
      </w:r>
      <w:r w:rsidR="007F7BA8" w:rsidRPr="00921E37">
        <w:rPr>
          <w:rFonts w:ascii="Verdana" w:hAnsi="Verdana"/>
          <w:noProof/>
          <w:color w:val="002060"/>
          <w:sz w:val="24"/>
          <w:szCs w:val="24"/>
        </w:rPr>
        <w:t xml:space="preserve"> to attend cluster meetings, to undertake </w:t>
      </w:r>
      <w:r w:rsidR="0022672F" w:rsidRPr="00921E37">
        <w:rPr>
          <w:rFonts w:ascii="Verdana" w:hAnsi="Verdana"/>
          <w:noProof/>
          <w:color w:val="002060"/>
          <w:sz w:val="24"/>
          <w:szCs w:val="24"/>
        </w:rPr>
        <w:t xml:space="preserve">effective </w:t>
      </w:r>
      <w:r w:rsidR="00DA1705" w:rsidRPr="00921E37">
        <w:rPr>
          <w:rFonts w:ascii="Verdana" w:hAnsi="Verdana"/>
          <w:noProof/>
          <w:color w:val="002060"/>
          <w:sz w:val="24"/>
          <w:szCs w:val="24"/>
        </w:rPr>
        <w:t xml:space="preserve">cluster working </w:t>
      </w:r>
      <w:r w:rsidR="001525CB">
        <w:rPr>
          <w:rFonts w:ascii="Verdana" w:hAnsi="Verdana"/>
          <w:noProof/>
          <w:color w:val="002060"/>
          <w:sz w:val="24"/>
          <w:szCs w:val="24"/>
        </w:rPr>
        <w:t>and deliver</w:t>
      </w:r>
      <w:r w:rsidR="0022672F" w:rsidRPr="00921E37">
        <w:rPr>
          <w:rFonts w:ascii="Verdana" w:hAnsi="Verdana"/>
          <w:noProof/>
          <w:color w:val="002060"/>
          <w:sz w:val="24"/>
          <w:szCs w:val="24"/>
        </w:rPr>
        <w:t xml:space="preserve"> successful </w:t>
      </w:r>
      <w:r w:rsidR="007F7BA8" w:rsidRPr="00921E37">
        <w:rPr>
          <w:rFonts w:ascii="Verdana" w:hAnsi="Verdana"/>
          <w:noProof/>
          <w:color w:val="002060"/>
          <w:sz w:val="24"/>
          <w:szCs w:val="24"/>
        </w:rPr>
        <w:t>project</w:t>
      </w:r>
      <w:r w:rsidR="0022672F" w:rsidRPr="00921E37">
        <w:rPr>
          <w:rFonts w:ascii="Verdana" w:hAnsi="Verdana"/>
          <w:noProof/>
          <w:color w:val="002060"/>
          <w:sz w:val="24"/>
          <w:szCs w:val="24"/>
        </w:rPr>
        <w:t>s</w:t>
      </w:r>
      <w:r w:rsidR="00F9300A" w:rsidRPr="00921E37">
        <w:rPr>
          <w:rFonts w:ascii="Verdana" w:hAnsi="Verdana"/>
          <w:noProof/>
          <w:color w:val="002060"/>
          <w:sz w:val="24"/>
          <w:szCs w:val="24"/>
        </w:rPr>
        <w:t xml:space="preserve"> was a common theme across responses. Renumeration for time was also seen as a barrier </w:t>
      </w:r>
      <w:r w:rsidR="003317D1" w:rsidRPr="00921E37">
        <w:rPr>
          <w:rFonts w:ascii="Verdana" w:hAnsi="Verdana"/>
          <w:noProof/>
          <w:color w:val="002060"/>
          <w:sz w:val="24"/>
          <w:szCs w:val="24"/>
        </w:rPr>
        <w:t xml:space="preserve">as well as </w:t>
      </w:r>
      <w:r w:rsidR="001525CB">
        <w:rPr>
          <w:rFonts w:ascii="Verdana" w:hAnsi="Verdana"/>
          <w:noProof/>
          <w:color w:val="002060"/>
          <w:sz w:val="24"/>
          <w:szCs w:val="24"/>
        </w:rPr>
        <w:t xml:space="preserve">a </w:t>
      </w:r>
      <w:r w:rsidR="00DA1705" w:rsidRPr="00921E37">
        <w:rPr>
          <w:rFonts w:ascii="Verdana" w:hAnsi="Verdana"/>
          <w:noProof/>
          <w:color w:val="002060"/>
          <w:sz w:val="24"/>
          <w:szCs w:val="24"/>
        </w:rPr>
        <w:t xml:space="preserve">perceived </w:t>
      </w:r>
      <w:r w:rsidR="003317D1" w:rsidRPr="00921E37">
        <w:rPr>
          <w:rFonts w:ascii="Verdana" w:hAnsi="Verdana"/>
          <w:noProof/>
          <w:color w:val="002060"/>
          <w:sz w:val="24"/>
          <w:szCs w:val="24"/>
        </w:rPr>
        <w:t xml:space="preserve">lack of </w:t>
      </w:r>
      <w:r w:rsidR="00DA1705" w:rsidRPr="00921E37">
        <w:rPr>
          <w:rFonts w:ascii="Verdana" w:hAnsi="Verdana"/>
          <w:noProof/>
          <w:color w:val="002060"/>
          <w:sz w:val="24"/>
          <w:szCs w:val="24"/>
        </w:rPr>
        <w:t xml:space="preserve">consideration </w:t>
      </w:r>
      <w:r w:rsidR="003317D1" w:rsidRPr="00921E37">
        <w:rPr>
          <w:rFonts w:ascii="Verdana" w:hAnsi="Verdana"/>
          <w:noProof/>
          <w:color w:val="002060"/>
          <w:sz w:val="24"/>
          <w:szCs w:val="24"/>
        </w:rPr>
        <w:t xml:space="preserve">of the demand placed on </w:t>
      </w:r>
      <w:r w:rsidR="00DA1705" w:rsidRPr="00921E37">
        <w:rPr>
          <w:rFonts w:ascii="Verdana" w:hAnsi="Verdana"/>
          <w:noProof/>
          <w:color w:val="002060"/>
          <w:sz w:val="24"/>
          <w:szCs w:val="24"/>
        </w:rPr>
        <w:t xml:space="preserve">specific roles within cluster working, e.g. cluster lead. </w:t>
      </w:r>
      <w:r w:rsidR="004E1A38" w:rsidRPr="00921E37">
        <w:rPr>
          <w:rFonts w:ascii="Verdana" w:hAnsi="Verdana"/>
          <w:noProof/>
          <w:color w:val="002060"/>
          <w:sz w:val="24"/>
          <w:szCs w:val="24"/>
        </w:rPr>
        <w:t>Many respondents reflect</w:t>
      </w:r>
      <w:r w:rsidR="001525CB">
        <w:rPr>
          <w:rFonts w:ascii="Verdana" w:hAnsi="Verdana"/>
          <w:noProof/>
          <w:color w:val="002060"/>
          <w:sz w:val="24"/>
          <w:szCs w:val="24"/>
        </w:rPr>
        <w:t>ed that</w:t>
      </w:r>
      <w:r w:rsidR="004E1A38" w:rsidRPr="00921E37">
        <w:rPr>
          <w:rFonts w:ascii="Verdana" w:hAnsi="Verdana"/>
          <w:noProof/>
          <w:color w:val="002060"/>
          <w:sz w:val="24"/>
          <w:szCs w:val="24"/>
        </w:rPr>
        <w:t xml:space="preserve"> </w:t>
      </w:r>
      <w:r w:rsidR="004E1A38" w:rsidRPr="00921E37">
        <w:rPr>
          <w:rFonts w:ascii="Verdana" w:hAnsi="Verdana"/>
          <w:i/>
          <w:iCs/>
          <w:noProof/>
          <w:color w:val="002060"/>
          <w:sz w:val="24"/>
          <w:szCs w:val="24"/>
        </w:rPr>
        <w:t>good will</w:t>
      </w:r>
      <w:r w:rsidR="004E1A38" w:rsidRPr="00921E37">
        <w:rPr>
          <w:rFonts w:ascii="Verdana" w:hAnsi="Verdana"/>
          <w:noProof/>
          <w:color w:val="002060"/>
          <w:sz w:val="24"/>
          <w:szCs w:val="24"/>
        </w:rPr>
        <w:t xml:space="preserve"> of cluster </w:t>
      </w:r>
      <w:r w:rsidR="00D16366" w:rsidRPr="00921E37">
        <w:rPr>
          <w:rFonts w:ascii="Verdana" w:hAnsi="Verdana"/>
          <w:noProof/>
          <w:color w:val="002060"/>
          <w:sz w:val="24"/>
          <w:szCs w:val="24"/>
        </w:rPr>
        <w:t>m</w:t>
      </w:r>
      <w:r w:rsidR="004E1A38" w:rsidRPr="00921E37">
        <w:rPr>
          <w:rFonts w:ascii="Verdana" w:hAnsi="Verdana"/>
          <w:noProof/>
          <w:color w:val="002060"/>
          <w:sz w:val="24"/>
          <w:szCs w:val="24"/>
        </w:rPr>
        <w:t xml:space="preserve">embers is </w:t>
      </w:r>
      <w:r w:rsidR="00D16366" w:rsidRPr="00921E37">
        <w:rPr>
          <w:rFonts w:ascii="Verdana" w:hAnsi="Verdana"/>
          <w:noProof/>
          <w:color w:val="002060"/>
          <w:sz w:val="24"/>
          <w:szCs w:val="24"/>
        </w:rPr>
        <w:t xml:space="preserve">often </w:t>
      </w:r>
      <w:r w:rsidR="004E1A38" w:rsidRPr="00921E37">
        <w:rPr>
          <w:rFonts w:ascii="Verdana" w:hAnsi="Verdana"/>
          <w:noProof/>
          <w:color w:val="002060"/>
          <w:sz w:val="24"/>
          <w:szCs w:val="24"/>
        </w:rPr>
        <w:t xml:space="preserve">required. </w:t>
      </w:r>
    </w:p>
    <w:p w14:paraId="09478E1B" w14:textId="68426E6F" w:rsidR="004C3214" w:rsidRDefault="004A2BE6" w:rsidP="00783702">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lang w:eastAsia="en-GB"/>
        </w:rPr>
        <w:lastRenderedPageBreak/>
        <mc:AlternateContent>
          <mc:Choice Requires="wps">
            <w:drawing>
              <wp:anchor distT="45720" distB="45720" distL="114300" distR="114300" simplePos="0" relativeHeight="251662336" behindDoc="0" locked="0" layoutInCell="1" allowOverlap="1" wp14:anchorId="4B20FBB0" wp14:editId="6EEFDA95">
                <wp:simplePos x="0" y="0"/>
                <wp:positionH relativeFrom="margin">
                  <wp:align>right</wp:align>
                </wp:positionH>
                <wp:positionV relativeFrom="paragraph">
                  <wp:posOffset>3696970</wp:posOffset>
                </wp:positionV>
                <wp:extent cx="5716905" cy="1714500"/>
                <wp:effectExtent l="0" t="0" r="1714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714500"/>
                        </a:xfrm>
                        <a:prstGeom prst="rect">
                          <a:avLst/>
                        </a:prstGeom>
                        <a:solidFill>
                          <a:srgbClr val="FFFFFF"/>
                        </a:solidFill>
                        <a:ln w="9525">
                          <a:solidFill>
                            <a:srgbClr val="4BACC6">
                              <a:lumMod val="75000"/>
                            </a:srgbClr>
                          </a:solidFill>
                          <a:miter lim="800000"/>
                          <a:headEnd/>
                          <a:tailEnd/>
                        </a:ln>
                      </wps:spPr>
                      <wps:txbx>
                        <w:txbxContent>
                          <w:p w14:paraId="7AE04B85" w14:textId="2DCBF373" w:rsidR="00954288" w:rsidRPr="00106CA9" w:rsidRDefault="00954288" w:rsidP="00106CA9">
                            <w:pPr>
                              <w:widowControl/>
                              <w:autoSpaceDE/>
                              <w:autoSpaceDN/>
                              <w:spacing w:before="120" w:after="120"/>
                              <w:rPr>
                                <w:rFonts w:ascii="Verdana" w:eastAsia="Times New Roman" w:hAnsi="Verdana" w:cstheme="minorHAnsi"/>
                                <w:i/>
                                <w:iCs/>
                                <w:color w:val="0070C0"/>
                                <w:lang w:eastAsia="en-GB"/>
                              </w:rPr>
                            </w:pPr>
                            <w:r w:rsidRPr="00106CA9">
                              <w:rPr>
                                <w:rFonts w:ascii="Verdana" w:eastAsia="Times New Roman" w:hAnsi="Verdana" w:cstheme="minorHAnsi"/>
                                <w:i/>
                                <w:iCs/>
                                <w:color w:val="0070C0"/>
                                <w:lang w:eastAsia="en-GB"/>
                              </w:rPr>
                              <w:t xml:space="preserve">“The biggest barrier in the 2 years since I took on the post of </w:t>
                            </w:r>
                            <w:r w:rsidR="00106CA9">
                              <w:rPr>
                                <w:rFonts w:ascii="Verdana" w:eastAsia="Times New Roman" w:hAnsi="Verdana" w:cstheme="minorHAnsi"/>
                                <w:i/>
                                <w:iCs/>
                                <w:color w:val="0070C0"/>
                                <w:lang w:eastAsia="en-GB"/>
                              </w:rPr>
                              <w:t>[</w:t>
                            </w:r>
                            <w:r w:rsidRPr="00106CA9">
                              <w:rPr>
                                <w:rFonts w:ascii="Verdana" w:eastAsia="Times New Roman" w:hAnsi="Verdana" w:cstheme="minorHAnsi"/>
                                <w:i/>
                                <w:iCs/>
                                <w:color w:val="0070C0"/>
                                <w:lang w:eastAsia="en-GB"/>
                              </w:rPr>
                              <w:t>XXX</w:t>
                            </w:r>
                            <w:r w:rsidR="00106CA9">
                              <w:rPr>
                                <w:rFonts w:ascii="Verdana" w:eastAsia="Times New Roman" w:hAnsi="Verdana" w:cstheme="minorHAnsi"/>
                                <w:i/>
                                <w:iCs/>
                                <w:color w:val="0070C0"/>
                                <w:lang w:eastAsia="en-GB"/>
                              </w:rPr>
                              <w:t>]</w:t>
                            </w:r>
                            <w:r w:rsidRPr="00106CA9">
                              <w:rPr>
                                <w:rFonts w:ascii="Verdana" w:eastAsia="Times New Roman" w:hAnsi="Verdana" w:cstheme="minorHAnsi"/>
                                <w:i/>
                                <w:iCs/>
                                <w:color w:val="0070C0"/>
                                <w:lang w:eastAsia="en-GB"/>
                              </w:rPr>
                              <w:t xml:space="preserve"> Cluster is the additional bureaucracy involved in the Accelerated Cluster Development Programme. This has exacerbated rather than mitigated many of the pre-existing challenges involved in working in the cluster space.”</w:t>
                            </w:r>
                          </w:p>
                          <w:p w14:paraId="09BE1D0A" w14:textId="7F2D1A3D" w:rsidR="00954288" w:rsidRPr="00106CA9" w:rsidRDefault="00954288" w:rsidP="00106CA9">
                            <w:pPr>
                              <w:widowControl/>
                              <w:autoSpaceDE/>
                              <w:autoSpaceDN/>
                              <w:spacing w:before="120" w:after="120"/>
                              <w:rPr>
                                <w:rFonts w:ascii="Verdana" w:eastAsia="Times New Roman" w:hAnsi="Verdana" w:cstheme="minorHAnsi"/>
                                <w:i/>
                                <w:iCs/>
                                <w:color w:val="0070C0"/>
                                <w:lang w:eastAsia="en-GB"/>
                              </w:rPr>
                            </w:pPr>
                            <w:r w:rsidRPr="00106CA9">
                              <w:rPr>
                                <w:rFonts w:ascii="Verdana" w:eastAsia="Times New Roman" w:hAnsi="Verdana" w:cstheme="minorHAnsi"/>
                                <w:i/>
                                <w:iCs/>
                                <w:color w:val="0070C0"/>
                                <w:lang w:eastAsia="en-GB"/>
                              </w:rPr>
                              <w:t>“The Pan Cluster Planning Group is a forum without focus or levers to instigate change.”</w:t>
                            </w:r>
                          </w:p>
                          <w:p w14:paraId="5D6CB583" w14:textId="7F591A1C" w:rsidR="00954288" w:rsidRPr="00106CA9" w:rsidRDefault="00954288" w:rsidP="00106CA9">
                            <w:pPr>
                              <w:widowControl/>
                              <w:autoSpaceDE/>
                              <w:autoSpaceDN/>
                              <w:spacing w:before="120" w:after="120"/>
                              <w:rPr>
                                <w:rFonts w:ascii="Verdana" w:eastAsia="Times New Roman" w:hAnsi="Verdana" w:cstheme="minorHAnsi"/>
                                <w:i/>
                                <w:iCs/>
                                <w:color w:val="0070C0"/>
                                <w:lang w:eastAsia="en-GB"/>
                              </w:rPr>
                            </w:pPr>
                            <w:r w:rsidRPr="00106CA9">
                              <w:rPr>
                                <w:rFonts w:ascii="Verdana" w:eastAsia="Times New Roman" w:hAnsi="Verdana" w:cstheme="minorHAnsi"/>
                                <w:i/>
                                <w:iCs/>
                                <w:color w:val="0070C0"/>
                                <w:lang w:eastAsia="en-GB"/>
                              </w:rPr>
                              <w:t>“The necessity to spend money within one financial year limits the ability to recruit good staff and run sustainable services.</w:t>
                            </w:r>
                            <w:r w:rsidR="00783702">
                              <w:rPr>
                                <w:rFonts w:ascii="Verdana" w:eastAsia="Times New Roman" w:hAnsi="Verdana" w:cstheme="minorHAnsi"/>
                                <w:i/>
                                <w:iCs/>
                                <w:color w:val="0070C0"/>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0FBB0" id="_x0000_s1035" type="#_x0000_t202" style="position:absolute;left:0;text-align:left;margin-left:398.95pt;margin-top:291.1pt;width:450.15pt;height:13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" strokecolor="#31859c">
                <v:textbox>
                  <w:txbxContent>
                    <w:p w14:paraId="7AE04B85" w14:textId="2DCBF373" w:rsidR="00954288" w:rsidRPr="00106CA9" w:rsidRDefault="00954288" w:rsidP="00106CA9">
                      <w:pPr>
                        <w:widowControl/>
                        <w:autoSpaceDE/>
                        <w:autoSpaceDN/>
                        <w:spacing w:before="120" w:after="120"/>
                        <w:rPr>
                          <w:rFonts w:ascii="Verdana" w:eastAsia="Times New Roman" w:hAnsi="Verdana" w:cstheme="minorHAnsi"/>
                          <w:i/>
                          <w:iCs/>
                          <w:color w:val="0070C0"/>
                          <w:lang w:eastAsia="en-GB"/>
                        </w:rPr>
                      </w:pPr>
                      <w:r w:rsidRPr="00106CA9">
                        <w:rPr>
                          <w:rFonts w:ascii="Verdana" w:eastAsia="Times New Roman" w:hAnsi="Verdana" w:cstheme="minorHAnsi"/>
                          <w:i/>
                          <w:iCs/>
                          <w:color w:val="0070C0"/>
                          <w:lang w:eastAsia="en-GB"/>
                        </w:rPr>
                        <w:t xml:space="preserve">“The biggest barrier in the 2 years since I took on the post of </w:t>
                      </w:r>
                      <w:r w:rsidR="00106CA9">
                        <w:rPr>
                          <w:rFonts w:ascii="Verdana" w:eastAsia="Times New Roman" w:hAnsi="Verdana" w:cstheme="minorHAnsi"/>
                          <w:i/>
                          <w:iCs/>
                          <w:color w:val="0070C0"/>
                          <w:lang w:eastAsia="en-GB"/>
                        </w:rPr>
                        <w:t>[</w:t>
                      </w:r>
                      <w:r w:rsidRPr="00106CA9">
                        <w:rPr>
                          <w:rFonts w:ascii="Verdana" w:eastAsia="Times New Roman" w:hAnsi="Verdana" w:cstheme="minorHAnsi"/>
                          <w:i/>
                          <w:iCs/>
                          <w:color w:val="0070C0"/>
                          <w:lang w:eastAsia="en-GB"/>
                        </w:rPr>
                        <w:t>XXX</w:t>
                      </w:r>
                      <w:r w:rsidR="00106CA9">
                        <w:rPr>
                          <w:rFonts w:ascii="Verdana" w:eastAsia="Times New Roman" w:hAnsi="Verdana" w:cstheme="minorHAnsi"/>
                          <w:i/>
                          <w:iCs/>
                          <w:color w:val="0070C0"/>
                          <w:lang w:eastAsia="en-GB"/>
                        </w:rPr>
                        <w:t>]</w:t>
                      </w:r>
                      <w:r w:rsidRPr="00106CA9">
                        <w:rPr>
                          <w:rFonts w:ascii="Verdana" w:eastAsia="Times New Roman" w:hAnsi="Verdana" w:cstheme="minorHAnsi"/>
                          <w:i/>
                          <w:iCs/>
                          <w:color w:val="0070C0"/>
                          <w:lang w:eastAsia="en-GB"/>
                        </w:rPr>
                        <w:t xml:space="preserve"> Cluster is the additional bureaucracy involved in the Accelerated Cluster Development Programme. This has exacerbated rather than mitigated many of the pre-existing challenges involved in working in the cluster space.”</w:t>
                      </w:r>
                    </w:p>
                    <w:p w14:paraId="09BE1D0A" w14:textId="7F2D1A3D" w:rsidR="00954288" w:rsidRPr="00106CA9" w:rsidRDefault="00954288" w:rsidP="00106CA9">
                      <w:pPr>
                        <w:widowControl/>
                        <w:autoSpaceDE/>
                        <w:autoSpaceDN/>
                        <w:spacing w:before="120" w:after="120"/>
                        <w:rPr>
                          <w:rFonts w:ascii="Verdana" w:eastAsia="Times New Roman" w:hAnsi="Verdana" w:cstheme="minorHAnsi"/>
                          <w:i/>
                          <w:iCs/>
                          <w:color w:val="0070C0"/>
                          <w:lang w:eastAsia="en-GB"/>
                        </w:rPr>
                      </w:pPr>
                      <w:r w:rsidRPr="00106CA9">
                        <w:rPr>
                          <w:rFonts w:ascii="Verdana" w:eastAsia="Times New Roman" w:hAnsi="Verdana" w:cstheme="minorHAnsi"/>
                          <w:i/>
                          <w:iCs/>
                          <w:color w:val="0070C0"/>
                          <w:lang w:eastAsia="en-GB"/>
                        </w:rPr>
                        <w:t>“The Pan Cluster Planning Group is a forum without focus or levers to instigate change.”</w:t>
                      </w:r>
                    </w:p>
                    <w:p w14:paraId="5D6CB583" w14:textId="7F591A1C" w:rsidR="00954288" w:rsidRPr="00106CA9" w:rsidRDefault="00954288" w:rsidP="00106CA9">
                      <w:pPr>
                        <w:widowControl/>
                        <w:autoSpaceDE/>
                        <w:autoSpaceDN/>
                        <w:spacing w:before="120" w:after="120"/>
                        <w:rPr>
                          <w:rFonts w:ascii="Verdana" w:eastAsia="Times New Roman" w:hAnsi="Verdana" w:cstheme="minorHAnsi"/>
                          <w:i/>
                          <w:iCs/>
                          <w:color w:val="0070C0"/>
                          <w:lang w:eastAsia="en-GB"/>
                        </w:rPr>
                      </w:pPr>
                      <w:r w:rsidRPr="00106CA9">
                        <w:rPr>
                          <w:rFonts w:ascii="Verdana" w:eastAsia="Times New Roman" w:hAnsi="Verdana" w:cstheme="minorHAnsi"/>
                          <w:i/>
                          <w:iCs/>
                          <w:color w:val="0070C0"/>
                          <w:lang w:eastAsia="en-GB"/>
                        </w:rPr>
                        <w:t>“The necessity to spend money within one financial year limits the ability to recruit good staff and run sustainable services.</w:t>
                      </w:r>
                      <w:r w:rsidR="00783702">
                        <w:rPr>
                          <w:rFonts w:ascii="Verdana" w:eastAsia="Times New Roman" w:hAnsi="Verdana" w:cstheme="minorHAnsi"/>
                          <w:i/>
                          <w:iCs/>
                          <w:color w:val="0070C0"/>
                          <w:lang w:eastAsia="en-GB"/>
                        </w:rPr>
                        <w:t>”</w:t>
                      </w:r>
                    </w:p>
                  </w:txbxContent>
                </v:textbox>
                <w10:wrap type="square" anchorx="margin"/>
              </v:shape>
            </w:pict>
          </mc:Fallback>
        </mc:AlternateContent>
      </w:r>
      <w:r w:rsidRPr="001525CB">
        <w:rPr>
          <w:rFonts w:ascii="Verdana" w:hAnsi="Verdana"/>
          <w:b/>
          <w:noProof/>
          <w:color w:val="002060"/>
          <w:sz w:val="24"/>
          <w:szCs w:val="24"/>
          <w:lang w:eastAsia="en-GB"/>
        </w:rPr>
        <mc:AlternateContent>
          <mc:Choice Requires="wps">
            <w:drawing>
              <wp:anchor distT="45720" distB="45720" distL="114300" distR="114300" simplePos="0" relativeHeight="251660288" behindDoc="0" locked="0" layoutInCell="1" allowOverlap="1" wp14:anchorId="4844A9B5" wp14:editId="7D32AFA1">
                <wp:simplePos x="0" y="0"/>
                <wp:positionH relativeFrom="margin">
                  <wp:align>center</wp:align>
                </wp:positionH>
                <wp:positionV relativeFrom="paragraph">
                  <wp:posOffset>0</wp:posOffset>
                </wp:positionV>
                <wp:extent cx="5716905" cy="1404620"/>
                <wp:effectExtent l="0" t="0" r="17145"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4BACC6">
                              <a:lumMod val="75000"/>
                            </a:srgbClr>
                          </a:solidFill>
                          <a:miter lim="800000"/>
                          <a:headEnd/>
                          <a:tailEnd/>
                        </a:ln>
                      </wps:spPr>
                      <wps:txbx>
                        <w:txbxContent>
                          <w:p w14:paraId="1025F6BC" w14:textId="27B4F034" w:rsidR="00954288" w:rsidRPr="00106CA9" w:rsidRDefault="00954288" w:rsidP="00106CA9">
                            <w:pPr>
                              <w:widowControl/>
                              <w:autoSpaceDE/>
                              <w:autoSpaceDN/>
                              <w:spacing w:before="120" w:after="120"/>
                              <w:rPr>
                                <w:rFonts w:ascii="Verdana" w:hAnsi="Verdana" w:cstheme="minorHAnsi"/>
                                <w:i/>
                                <w:iCs/>
                                <w:color w:val="0070C0"/>
                                <w:shd w:val="clear" w:color="auto" w:fill="FFFFFF"/>
                              </w:rPr>
                            </w:pPr>
                            <w:r w:rsidRPr="00106CA9">
                              <w:rPr>
                                <w:rFonts w:ascii="Verdana" w:hAnsi="Verdana" w:cstheme="minorHAnsi"/>
                                <w:i/>
                                <w:iCs/>
                                <w:color w:val="0070C0"/>
                                <w:shd w:val="clear" w:color="auto" w:fill="FFFFFF"/>
                              </w:rPr>
                              <w:t>“Cluster leads are employed for one day a week. Were they to attend all the meetings they are invited to even before the ACD programme they would easily use up all of their allocated day.”</w:t>
                            </w:r>
                          </w:p>
                          <w:p w14:paraId="1E32CA7B" w14:textId="222A0CF5" w:rsidR="00954288" w:rsidRPr="00106CA9" w:rsidRDefault="00954288" w:rsidP="00106CA9">
                            <w:pPr>
                              <w:widowControl/>
                              <w:autoSpaceDE/>
                              <w:autoSpaceDN/>
                              <w:spacing w:before="120" w:after="120"/>
                              <w:rPr>
                                <w:rFonts w:ascii="Verdana" w:eastAsia="Times New Roman" w:hAnsi="Verdana" w:cstheme="minorHAnsi"/>
                                <w:i/>
                                <w:iCs/>
                                <w:color w:val="0070C0"/>
                                <w:lang w:eastAsia="en-GB"/>
                              </w:rPr>
                            </w:pPr>
                            <w:r w:rsidRPr="00106CA9">
                              <w:rPr>
                                <w:rFonts w:ascii="Verdana" w:eastAsia="Times New Roman" w:hAnsi="Verdana" w:cstheme="minorHAnsi"/>
                                <w:i/>
                                <w:iCs/>
                                <w:color w:val="0070C0"/>
                                <w:lang w:eastAsia="en-GB"/>
                              </w:rPr>
                              <w:t>“Another important barrier is time for all involved to attend regular 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4A9B5" id="_x0000_s1036" type="#_x0000_t202" style="position:absolute;left:0;text-align:left;margin-left:0;margin-top:0;width:450.1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" strokecolor="#31859c">
                <v:textbox style="mso-fit-shape-to-text:t">
                  <w:txbxContent>
                    <w:p w14:paraId="1025F6BC" w14:textId="27B4F034" w:rsidR="00954288" w:rsidRPr="00106CA9" w:rsidRDefault="00954288" w:rsidP="00106CA9">
                      <w:pPr>
                        <w:widowControl/>
                        <w:autoSpaceDE/>
                        <w:autoSpaceDN/>
                        <w:spacing w:before="120" w:after="120"/>
                        <w:rPr>
                          <w:rFonts w:ascii="Verdana" w:hAnsi="Verdana" w:cstheme="minorHAnsi"/>
                          <w:i/>
                          <w:iCs/>
                          <w:color w:val="0070C0"/>
                          <w:shd w:val="clear" w:color="auto" w:fill="FFFFFF"/>
                        </w:rPr>
                      </w:pPr>
                      <w:r w:rsidRPr="00106CA9">
                        <w:rPr>
                          <w:rFonts w:ascii="Verdana" w:hAnsi="Verdana" w:cstheme="minorHAnsi"/>
                          <w:i/>
                          <w:iCs/>
                          <w:color w:val="0070C0"/>
                          <w:shd w:val="clear" w:color="auto" w:fill="FFFFFF"/>
                        </w:rPr>
                        <w:t>“Cluster leads are employed for one day a week. Were they to attend all the meetings they are invited to even before the ACD programme they would easily use up all of their allocated day.”</w:t>
                      </w:r>
                    </w:p>
                    <w:p w14:paraId="1E32CA7B" w14:textId="222A0CF5" w:rsidR="00954288" w:rsidRPr="00106CA9" w:rsidRDefault="00954288" w:rsidP="00106CA9">
                      <w:pPr>
                        <w:widowControl/>
                        <w:autoSpaceDE/>
                        <w:autoSpaceDN/>
                        <w:spacing w:before="120" w:after="120"/>
                        <w:rPr>
                          <w:rFonts w:ascii="Verdana" w:eastAsia="Times New Roman" w:hAnsi="Verdana" w:cstheme="minorHAnsi"/>
                          <w:i/>
                          <w:iCs/>
                          <w:color w:val="0070C0"/>
                          <w:lang w:eastAsia="en-GB"/>
                        </w:rPr>
                      </w:pPr>
                      <w:r w:rsidRPr="00106CA9">
                        <w:rPr>
                          <w:rFonts w:ascii="Verdana" w:eastAsia="Times New Roman" w:hAnsi="Verdana" w:cstheme="minorHAnsi"/>
                          <w:i/>
                          <w:iCs/>
                          <w:color w:val="0070C0"/>
                          <w:lang w:eastAsia="en-GB"/>
                        </w:rPr>
                        <w:t>“Another important barrier is time for all involved to attend regular meetings.”</w:t>
                      </w:r>
                    </w:p>
                  </w:txbxContent>
                </v:textbox>
                <w10:wrap type="square" anchorx="margin"/>
              </v:shape>
            </w:pict>
          </mc:Fallback>
        </mc:AlternateContent>
      </w:r>
      <w:r w:rsidR="004C3214" w:rsidRPr="00921E37">
        <w:rPr>
          <w:rFonts w:ascii="Verdana" w:hAnsi="Verdana"/>
          <w:b/>
          <w:bCs/>
          <w:noProof/>
          <w:color w:val="002060"/>
          <w:sz w:val="24"/>
          <w:szCs w:val="24"/>
        </w:rPr>
        <w:t xml:space="preserve">Bureaucracy </w:t>
      </w:r>
      <w:r w:rsidR="004C3214" w:rsidRPr="00921E37">
        <w:rPr>
          <w:rFonts w:ascii="Verdana" w:hAnsi="Verdana"/>
          <w:noProof/>
          <w:color w:val="002060"/>
          <w:sz w:val="24"/>
          <w:szCs w:val="24"/>
        </w:rPr>
        <w:t xml:space="preserve">was </w:t>
      </w:r>
      <w:r w:rsidR="004A185B" w:rsidRPr="00921E37">
        <w:rPr>
          <w:rFonts w:ascii="Verdana" w:hAnsi="Verdana"/>
          <w:noProof/>
          <w:color w:val="002060"/>
          <w:sz w:val="24"/>
          <w:szCs w:val="24"/>
        </w:rPr>
        <w:t xml:space="preserve">reflected across responses as a significant barrier to effectively progressing cluster working. </w:t>
      </w:r>
      <w:r w:rsidR="00E427F7" w:rsidRPr="00921E37">
        <w:rPr>
          <w:rFonts w:ascii="Verdana" w:hAnsi="Verdana"/>
          <w:noProof/>
          <w:color w:val="002060"/>
          <w:sz w:val="24"/>
          <w:szCs w:val="24"/>
        </w:rPr>
        <w:t>Mainstreaming of projects</w:t>
      </w:r>
      <w:r w:rsidR="00D16366" w:rsidRPr="00921E37">
        <w:rPr>
          <w:rFonts w:ascii="Verdana" w:hAnsi="Verdana"/>
          <w:noProof/>
          <w:color w:val="002060"/>
          <w:sz w:val="24"/>
          <w:szCs w:val="24"/>
        </w:rPr>
        <w:t xml:space="preserve">, </w:t>
      </w:r>
      <w:r w:rsidR="00E427F7" w:rsidRPr="00921E37">
        <w:rPr>
          <w:rFonts w:ascii="Verdana" w:hAnsi="Verdana"/>
          <w:noProof/>
          <w:color w:val="002060"/>
          <w:sz w:val="24"/>
          <w:szCs w:val="24"/>
        </w:rPr>
        <w:t xml:space="preserve">cluster funding, </w:t>
      </w:r>
      <w:r w:rsidR="005817CB" w:rsidRPr="00921E37">
        <w:rPr>
          <w:rFonts w:ascii="Verdana" w:hAnsi="Verdana"/>
          <w:noProof/>
          <w:color w:val="002060"/>
          <w:sz w:val="24"/>
          <w:szCs w:val="24"/>
        </w:rPr>
        <w:t xml:space="preserve">a </w:t>
      </w:r>
      <w:r w:rsidR="00D83CE6" w:rsidRPr="00921E37">
        <w:rPr>
          <w:rFonts w:ascii="Verdana" w:hAnsi="Verdana"/>
          <w:noProof/>
          <w:color w:val="002060"/>
          <w:sz w:val="24"/>
          <w:szCs w:val="24"/>
        </w:rPr>
        <w:t xml:space="preserve">lack of understanding about what is and is not </w:t>
      </w:r>
      <w:r w:rsidR="00AB6608" w:rsidRPr="00921E37">
        <w:rPr>
          <w:rFonts w:ascii="Verdana" w:hAnsi="Verdana"/>
          <w:noProof/>
          <w:color w:val="002060"/>
          <w:sz w:val="24"/>
          <w:szCs w:val="24"/>
        </w:rPr>
        <w:t xml:space="preserve">a suitable </w:t>
      </w:r>
      <w:r w:rsidR="00D83CE6" w:rsidRPr="00921E37">
        <w:rPr>
          <w:rFonts w:ascii="Verdana" w:hAnsi="Verdana"/>
          <w:noProof/>
          <w:color w:val="002060"/>
          <w:sz w:val="24"/>
          <w:szCs w:val="24"/>
        </w:rPr>
        <w:t>cluster project</w:t>
      </w:r>
      <w:r w:rsidR="00AB6608" w:rsidRPr="00921E37">
        <w:rPr>
          <w:rFonts w:ascii="Verdana" w:hAnsi="Verdana"/>
          <w:noProof/>
          <w:color w:val="002060"/>
          <w:sz w:val="24"/>
          <w:szCs w:val="24"/>
        </w:rPr>
        <w:t xml:space="preserve">, </w:t>
      </w:r>
      <w:r w:rsidR="00A47466" w:rsidRPr="00921E37">
        <w:rPr>
          <w:rFonts w:ascii="Verdana" w:hAnsi="Verdana"/>
          <w:noProof/>
          <w:color w:val="002060"/>
          <w:sz w:val="24"/>
          <w:szCs w:val="24"/>
        </w:rPr>
        <w:t>contra</w:t>
      </w:r>
      <w:r w:rsidR="00394B45">
        <w:rPr>
          <w:rFonts w:ascii="Verdana" w:hAnsi="Verdana"/>
          <w:noProof/>
          <w:color w:val="002060"/>
          <w:sz w:val="24"/>
          <w:szCs w:val="24"/>
        </w:rPr>
        <w:t>c</w:t>
      </w:r>
      <w:r w:rsidR="00A47466" w:rsidRPr="00921E37">
        <w:rPr>
          <w:rFonts w:ascii="Verdana" w:hAnsi="Verdana"/>
          <w:noProof/>
          <w:color w:val="002060"/>
          <w:sz w:val="24"/>
          <w:szCs w:val="24"/>
        </w:rPr>
        <w:t xml:space="preserve">tual limitations, </w:t>
      </w:r>
      <w:r w:rsidR="005817CB" w:rsidRPr="00921E37">
        <w:rPr>
          <w:rFonts w:ascii="Verdana" w:hAnsi="Verdana"/>
          <w:noProof/>
          <w:color w:val="002060"/>
          <w:sz w:val="24"/>
          <w:szCs w:val="24"/>
        </w:rPr>
        <w:t>perceived</w:t>
      </w:r>
      <w:r w:rsidR="00A47466" w:rsidRPr="00921E37">
        <w:rPr>
          <w:rFonts w:ascii="Verdana" w:hAnsi="Verdana"/>
          <w:noProof/>
          <w:color w:val="002060"/>
          <w:sz w:val="24"/>
          <w:szCs w:val="24"/>
        </w:rPr>
        <w:t xml:space="preserve"> lack of autonomy</w:t>
      </w:r>
      <w:r w:rsidR="00400546" w:rsidRPr="00921E37">
        <w:rPr>
          <w:rFonts w:ascii="Verdana" w:hAnsi="Verdana"/>
          <w:noProof/>
          <w:color w:val="002060"/>
          <w:sz w:val="24"/>
          <w:szCs w:val="24"/>
        </w:rPr>
        <w:t xml:space="preserve"> and </w:t>
      </w:r>
      <w:r w:rsidR="00BB5D64">
        <w:rPr>
          <w:rFonts w:ascii="Verdana" w:hAnsi="Verdana"/>
          <w:noProof/>
          <w:color w:val="002060"/>
          <w:sz w:val="24"/>
          <w:szCs w:val="24"/>
        </w:rPr>
        <w:t>Health Board</w:t>
      </w:r>
      <w:r w:rsidR="005817CB" w:rsidRPr="00921E37">
        <w:rPr>
          <w:rFonts w:ascii="Verdana" w:hAnsi="Verdana"/>
          <w:noProof/>
          <w:color w:val="002060"/>
          <w:sz w:val="24"/>
          <w:szCs w:val="24"/>
        </w:rPr>
        <w:t xml:space="preserve"> </w:t>
      </w:r>
      <w:r w:rsidR="00106CA9">
        <w:rPr>
          <w:rFonts w:ascii="Verdana" w:hAnsi="Verdana"/>
          <w:noProof/>
          <w:color w:val="002060"/>
          <w:sz w:val="24"/>
          <w:szCs w:val="24"/>
        </w:rPr>
        <w:t xml:space="preserve">processes were cited as </w:t>
      </w:r>
      <w:r w:rsidR="00400546" w:rsidRPr="00921E37">
        <w:rPr>
          <w:rFonts w:ascii="Verdana" w:hAnsi="Verdana"/>
          <w:noProof/>
          <w:color w:val="002060"/>
          <w:sz w:val="24"/>
          <w:szCs w:val="24"/>
        </w:rPr>
        <w:t>mak</w:t>
      </w:r>
      <w:r w:rsidR="00106CA9">
        <w:rPr>
          <w:rFonts w:ascii="Verdana" w:hAnsi="Verdana"/>
          <w:noProof/>
          <w:color w:val="002060"/>
          <w:sz w:val="24"/>
          <w:szCs w:val="24"/>
        </w:rPr>
        <w:t>ing</w:t>
      </w:r>
      <w:r w:rsidR="00400546" w:rsidRPr="00921E37">
        <w:rPr>
          <w:rFonts w:ascii="Verdana" w:hAnsi="Verdana"/>
          <w:noProof/>
          <w:color w:val="002060"/>
          <w:sz w:val="24"/>
          <w:szCs w:val="24"/>
        </w:rPr>
        <w:t xml:space="preserve"> it difficult to effectively plan</w:t>
      </w:r>
      <w:r w:rsidR="005817CB" w:rsidRPr="00921E37">
        <w:rPr>
          <w:rFonts w:ascii="Verdana" w:hAnsi="Verdana"/>
          <w:noProof/>
          <w:color w:val="002060"/>
          <w:sz w:val="24"/>
          <w:szCs w:val="24"/>
        </w:rPr>
        <w:t xml:space="preserve"> or deliver projects at a cluster level. </w:t>
      </w:r>
      <w:r w:rsidR="00106CA9">
        <w:rPr>
          <w:rFonts w:ascii="Verdana" w:hAnsi="Verdana"/>
          <w:noProof/>
          <w:color w:val="002060"/>
          <w:sz w:val="24"/>
          <w:szCs w:val="24"/>
        </w:rPr>
        <w:t>In some instances, t</w:t>
      </w:r>
      <w:r w:rsidR="007B25CA" w:rsidRPr="00921E37">
        <w:rPr>
          <w:rFonts w:ascii="Verdana" w:hAnsi="Verdana"/>
          <w:noProof/>
          <w:color w:val="002060"/>
          <w:sz w:val="24"/>
          <w:szCs w:val="24"/>
        </w:rPr>
        <w:t xml:space="preserve">he implementation of the ACD programme and </w:t>
      </w:r>
      <w:r w:rsidR="001525CB">
        <w:rPr>
          <w:rFonts w:ascii="Verdana" w:hAnsi="Verdana"/>
          <w:noProof/>
          <w:color w:val="002060"/>
          <w:sz w:val="24"/>
          <w:szCs w:val="24"/>
        </w:rPr>
        <w:t>its</w:t>
      </w:r>
      <w:r w:rsidR="007B25CA" w:rsidRPr="00921E37">
        <w:rPr>
          <w:rFonts w:ascii="Verdana" w:hAnsi="Verdana"/>
          <w:noProof/>
          <w:color w:val="002060"/>
          <w:sz w:val="24"/>
          <w:szCs w:val="24"/>
        </w:rPr>
        <w:t xml:space="preserve"> additional structures </w:t>
      </w:r>
      <w:r w:rsidR="00FD622A" w:rsidRPr="00921E37">
        <w:rPr>
          <w:rFonts w:ascii="Verdana" w:hAnsi="Verdana"/>
          <w:noProof/>
          <w:color w:val="002060"/>
          <w:sz w:val="24"/>
          <w:szCs w:val="24"/>
        </w:rPr>
        <w:t xml:space="preserve">has posed or exacerbated </w:t>
      </w:r>
      <w:r w:rsidR="003A0E66" w:rsidRPr="00921E37">
        <w:rPr>
          <w:rFonts w:ascii="Verdana" w:hAnsi="Verdana"/>
          <w:noProof/>
          <w:color w:val="002060"/>
          <w:sz w:val="24"/>
          <w:szCs w:val="24"/>
        </w:rPr>
        <w:t>some</w:t>
      </w:r>
      <w:r w:rsidR="00905087" w:rsidRPr="00921E37">
        <w:rPr>
          <w:rFonts w:ascii="Verdana" w:hAnsi="Verdana"/>
          <w:noProof/>
          <w:color w:val="002060"/>
          <w:sz w:val="24"/>
          <w:szCs w:val="24"/>
        </w:rPr>
        <w:t xml:space="preserve"> </w:t>
      </w:r>
      <w:r w:rsidR="00FD622A" w:rsidRPr="00921E37">
        <w:rPr>
          <w:rFonts w:ascii="Verdana" w:hAnsi="Verdana"/>
          <w:noProof/>
          <w:color w:val="002060"/>
          <w:sz w:val="24"/>
          <w:szCs w:val="24"/>
        </w:rPr>
        <w:t xml:space="preserve">challenges </w:t>
      </w:r>
      <w:r w:rsidR="00363A1A" w:rsidRPr="00921E37">
        <w:rPr>
          <w:rFonts w:ascii="Verdana" w:hAnsi="Verdana"/>
          <w:noProof/>
          <w:color w:val="002060"/>
          <w:sz w:val="24"/>
          <w:szCs w:val="24"/>
        </w:rPr>
        <w:t xml:space="preserve">of cluster working. Bid processes, </w:t>
      </w:r>
      <w:r w:rsidR="00C92E20" w:rsidRPr="00921E37">
        <w:rPr>
          <w:rFonts w:ascii="Verdana" w:hAnsi="Verdana"/>
          <w:noProof/>
          <w:color w:val="002060"/>
          <w:sz w:val="24"/>
          <w:szCs w:val="24"/>
        </w:rPr>
        <w:t>employment options, cont</w:t>
      </w:r>
      <w:r w:rsidR="001525CB">
        <w:rPr>
          <w:rFonts w:ascii="Verdana" w:hAnsi="Verdana"/>
          <w:noProof/>
          <w:color w:val="002060"/>
          <w:sz w:val="24"/>
          <w:szCs w:val="24"/>
        </w:rPr>
        <w:t>r</w:t>
      </w:r>
      <w:r w:rsidR="00C92E20" w:rsidRPr="00921E37">
        <w:rPr>
          <w:rFonts w:ascii="Verdana" w:hAnsi="Verdana"/>
          <w:noProof/>
          <w:color w:val="002060"/>
          <w:sz w:val="24"/>
          <w:szCs w:val="24"/>
        </w:rPr>
        <w:t>act reform</w:t>
      </w:r>
      <w:r w:rsidR="00A90514" w:rsidRPr="00921E37">
        <w:rPr>
          <w:rFonts w:ascii="Verdana" w:hAnsi="Verdana"/>
          <w:noProof/>
          <w:color w:val="002060"/>
          <w:sz w:val="24"/>
          <w:szCs w:val="24"/>
        </w:rPr>
        <w:t xml:space="preserve"> or contractual limitations</w:t>
      </w:r>
      <w:r w:rsidR="008F5EC0" w:rsidRPr="00921E37">
        <w:rPr>
          <w:rFonts w:ascii="Verdana" w:hAnsi="Verdana"/>
          <w:noProof/>
          <w:color w:val="002060"/>
          <w:sz w:val="24"/>
          <w:szCs w:val="24"/>
        </w:rPr>
        <w:t xml:space="preserve">, </w:t>
      </w:r>
      <w:r w:rsidR="002226DE" w:rsidRPr="00921E37">
        <w:rPr>
          <w:rFonts w:ascii="Verdana" w:hAnsi="Verdana"/>
          <w:noProof/>
          <w:color w:val="002060"/>
          <w:sz w:val="24"/>
          <w:szCs w:val="24"/>
        </w:rPr>
        <w:t xml:space="preserve">equitable </w:t>
      </w:r>
      <w:r w:rsidR="008F5EC0" w:rsidRPr="00921E37">
        <w:rPr>
          <w:rFonts w:ascii="Verdana" w:hAnsi="Verdana"/>
          <w:noProof/>
          <w:color w:val="002060"/>
          <w:sz w:val="24"/>
          <w:szCs w:val="24"/>
        </w:rPr>
        <w:t xml:space="preserve">distribution of resources and restrictions on spending all limit the opportunities to progress cluster working effectively. </w:t>
      </w:r>
    </w:p>
    <w:p w14:paraId="6D2C14F3" w14:textId="77777777" w:rsidR="00783702" w:rsidRDefault="00783702" w:rsidP="00783702">
      <w:pPr>
        <w:spacing w:line="276" w:lineRule="auto"/>
        <w:jc w:val="both"/>
        <w:rPr>
          <w:rFonts w:ascii="Verdana" w:hAnsi="Verdana"/>
          <w:noProof/>
          <w:color w:val="002060"/>
          <w:sz w:val="24"/>
          <w:szCs w:val="24"/>
        </w:rPr>
      </w:pPr>
    </w:p>
    <w:p w14:paraId="380F4B86" w14:textId="0B472C73" w:rsidR="00B03EC3" w:rsidRPr="00106CA9" w:rsidRDefault="00B03EC3" w:rsidP="00783702">
      <w:pPr>
        <w:pStyle w:val="Heading3"/>
        <w:spacing w:before="0" w:after="100" w:afterAutospacing="1"/>
        <w:rPr>
          <w:rFonts w:ascii="Verdana" w:hAnsi="Verdana"/>
          <w:b/>
          <w:bCs/>
          <w:noProof/>
          <w:color w:val="002060"/>
        </w:rPr>
      </w:pPr>
      <w:bookmarkStart w:id="28" w:name="_Toc173314904"/>
      <w:bookmarkStart w:id="29" w:name="_Hlk170981032"/>
      <w:r w:rsidRPr="00106CA9">
        <w:rPr>
          <w:rFonts w:ascii="Verdana" w:hAnsi="Verdana"/>
          <w:b/>
          <w:bCs/>
          <w:noProof/>
          <w:color w:val="002060"/>
        </w:rPr>
        <w:t>Impact of Barriers</w:t>
      </w:r>
      <w:bookmarkEnd w:id="28"/>
      <w:r w:rsidRPr="00106CA9">
        <w:rPr>
          <w:rFonts w:ascii="Verdana" w:hAnsi="Verdana"/>
          <w:b/>
          <w:bCs/>
          <w:noProof/>
          <w:color w:val="002060"/>
        </w:rPr>
        <w:t xml:space="preserve"> </w:t>
      </w:r>
    </w:p>
    <w:bookmarkEnd w:id="29"/>
    <w:p w14:paraId="1BA12671" w14:textId="6219B54B" w:rsidR="00B03EC3" w:rsidRPr="00921E37" w:rsidRDefault="00E11840" w:rsidP="00783702">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C</w:t>
      </w:r>
      <w:r w:rsidR="00B03EC3" w:rsidRPr="00921E37">
        <w:rPr>
          <w:rFonts w:ascii="Verdana" w:hAnsi="Verdana"/>
          <w:noProof/>
          <w:color w:val="002060"/>
          <w:sz w:val="24"/>
          <w:szCs w:val="24"/>
        </w:rPr>
        <w:t xml:space="preserve">lusters </w:t>
      </w:r>
      <w:r>
        <w:rPr>
          <w:rFonts w:ascii="Verdana" w:hAnsi="Verdana"/>
          <w:noProof/>
          <w:color w:val="002060"/>
          <w:sz w:val="24"/>
          <w:szCs w:val="24"/>
        </w:rPr>
        <w:t xml:space="preserve">were asked </w:t>
      </w:r>
      <w:r w:rsidR="00B03EC3" w:rsidRPr="00921E37">
        <w:rPr>
          <w:rFonts w:ascii="Verdana" w:hAnsi="Verdana"/>
          <w:noProof/>
          <w:color w:val="002060"/>
          <w:sz w:val="24"/>
          <w:szCs w:val="24"/>
        </w:rPr>
        <w:t xml:space="preserve">to </w:t>
      </w:r>
      <w:r w:rsidR="00B03EC3" w:rsidRPr="00921E37">
        <w:rPr>
          <w:rFonts w:ascii="Verdana" w:hAnsi="Verdana"/>
          <w:iCs/>
          <w:noProof/>
          <w:color w:val="002060"/>
          <w:sz w:val="24"/>
          <w:szCs w:val="24"/>
        </w:rPr>
        <w:t>consider</w:t>
      </w:r>
      <w:r w:rsidR="00B03EC3" w:rsidRPr="00921E37">
        <w:rPr>
          <w:rFonts w:ascii="Verdana" w:hAnsi="Verdana"/>
          <w:i/>
          <w:iCs/>
          <w:noProof/>
          <w:color w:val="002060"/>
          <w:sz w:val="24"/>
          <w:szCs w:val="24"/>
        </w:rPr>
        <w:t xml:space="preserve"> </w:t>
      </w:r>
      <w:r w:rsidR="00BD0F8D">
        <w:rPr>
          <w:rFonts w:ascii="Verdana" w:hAnsi="Verdana"/>
          <w:iCs/>
          <w:noProof/>
          <w:color w:val="002060"/>
          <w:sz w:val="24"/>
          <w:szCs w:val="24"/>
        </w:rPr>
        <w:t>the impact that the</w:t>
      </w:r>
      <w:r w:rsidR="00B03EC3" w:rsidRPr="00BD0F8D">
        <w:rPr>
          <w:rFonts w:ascii="Verdana" w:hAnsi="Verdana"/>
          <w:iCs/>
          <w:noProof/>
          <w:color w:val="002060"/>
          <w:sz w:val="24"/>
          <w:szCs w:val="24"/>
        </w:rPr>
        <w:t xml:space="preserve"> barriers were h</w:t>
      </w:r>
      <w:r w:rsidR="00BD0F8D">
        <w:rPr>
          <w:rFonts w:ascii="Verdana" w:hAnsi="Verdana"/>
          <w:iCs/>
          <w:noProof/>
          <w:color w:val="002060"/>
          <w:sz w:val="24"/>
          <w:szCs w:val="24"/>
        </w:rPr>
        <w:t>aving on cluster working in their region</w:t>
      </w:r>
      <w:r w:rsidR="00B03EC3" w:rsidRPr="00BD0F8D">
        <w:rPr>
          <w:rFonts w:ascii="Verdana" w:hAnsi="Verdana"/>
          <w:iCs/>
          <w:noProof/>
          <w:color w:val="002060"/>
          <w:sz w:val="24"/>
          <w:szCs w:val="24"/>
        </w:rPr>
        <w:t xml:space="preserve">. </w:t>
      </w:r>
      <w:r w:rsidR="00B03EC3" w:rsidRPr="00921E37">
        <w:rPr>
          <w:rFonts w:ascii="Verdana" w:hAnsi="Verdana"/>
          <w:noProof/>
          <w:color w:val="002060"/>
          <w:sz w:val="24"/>
          <w:szCs w:val="24"/>
        </w:rPr>
        <w:t xml:space="preserve">Responses included </w:t>
      </w:r>
      <w:r w:rsidR="00BD0F8D">
        <w:rPr>
          <w:rFonts w:ascii="Verdana" w:hAnsi="Verdana"/>
          <w:b/>
          <w:bCs/>
          <w:noProof/>
          <w:color w:val="002060"/>
          <w:sz w:val="24"/>
          <w:szCs w:val="24"/>
        </w:rPr>
        <w:t>n</w:t>
      </w:r>
      <w:r w:rsidR="00B03EC3" w:rsidRPr="00921E37">
        <w:rPr>
          <w:rFonts w:ascii="Verdana" w:hAnsi="Verdana"/>
          <w:b/>
          <w:bCs/>
          <w:noProof/>
          <w:color w:val="002060"/>
          <w:sz w:val="24"/>
          <w:szCs w:val="24"/>
        </w:rPr>
        <w:t xml:space="preserve">egative impact on innovation, project development and implementation. </w:t>
      </w:r>
      <w:r w:rsidR="00B03EC3" w:rsidRPr="00921E37">
        <w:rPr>
          <w:rFonts w:ascii="Verdana" w:hAnsi="Verdana"/>
          <w:noProof/>
          <w:color w:val="002060"/>
          <w:sz w:val="24"/>
          <w:szCs w:val="24"/>
        </w:rPr>
        <w:t>Most respondents reflected projects stagnated, projects were being prevented from developing or continuing</w:t>
      </w:r>
      <w:r w:rsidR="00BD0F8D">
        <w:rPr>
          <w:rFonts w:ascii="Verdana" w:hAnsi="Verdana"/>
          <w:noProof/>
          <w:color w:val="002060"/>
          <w:sz w:val="24"/>
          <w:szCs w:val="24"/>
        </w:rPr>
        <w:t>,</w:t>
      </w:r>
      <w:r w:rsidR="00B03EC3" w:rsidRPr="00921E37">
        <w:rPr>
          <w:rFonts w:ascii="Verdana" w:hAnsi="Verdana"/>
          <w:noProof/>
          <w:color w:val="002060"/>
          <w:sz w:val="24"/>
          <w:szCs w:val="24"/>
        </w:rPr>
        <w:t xml:space="preserve"> and that in turn resulted in new projects being stalled or not progressed. With project development stalling, innovation, new ways of working or transforming services cannot be realised. </w:t>
      </w:r>
    </w:p>
    <w:p w14:paraId="6071721C" w14:textId="0A0F3F7A" w:rsidR="00B03EC3" w:rsidRPr="00921E37" w:rsidRDefault="00B03EC3" w:rsidP="00106CA9">
      <w:pPr>
        <w:spacing w:before="100" w:beforeAutospacing="1" w:after="100" w:afterAutospacing="1" w:line="276" w:lineRule="auto"/>
        <w:jc w:val="both"/>
        <w:rPr>
          <w:rFonts w:ascii="Verdana" w:hAnsi="Verdana"/>
          <w:noProof/>
          <w:color w:val="002060"/>
          <w:sz w:val="24"/>
          <w:szCs w:val="24"/>
        </w:rPr>
      </w:pPr>
      <w:r w:rsidRPr="00921E37">
        <w:rPr>
          <w:rFonts w:ascii="Verdana" w:hAnsi="Verdana"/>
          <w:b/>
          <w:bCs/>
          <w:noProof/>
          <w:color w:val="002060"/>
          <w:sz w:val="24"/>
          <w:szCs w:val="24"/>
        </w:rPr>
        <w:t>Negative impact on staff morale</w:t>
      </w:r>
      <w:r w:rsidRPr="00921E37">
        <w:rPr>
          <w:rFonts w:ascii="Verdana" w:hAnsi="Verdana"/>
          <w:noProof/>
          <w:color w:val="002060"/>
          <w:sz w:val="24"/>
          <w:szCs w:val="24"/>
        </w:rPr>
        <w:t xml:space="preserve"> was a theme regularly reported. Disengagement</w:t>
      </w:r>
      <w:r w:rsidR="00BD0F8D">
        <w:rPr>
          <w:rFonts w:ascii="Verdana" w:hAnsi="Verdana"/>
          <w:noProof/>
          <w:color w:val="002060"/>
          <w:sz w:val="24"/>
          <w:szCs w:val="24"/>
        </w:rPr>
        <w:t xml:space="preserve"> from meetings, high staff turn</w:t>
      </w:r>
      <w:r w:rsidRPr="00921E37">
        <w:rPr>
          <w:rFonts w:ascii="Verdana" w:hAnsi="Verdana"/>
          <w:noProof/>
          <w:color w:val="002060"/>
          <w:sz w:val="24"/>
          <w:szCs w:val="24"/>
        </w:rPr>
        <w:t>over, low application numbers, co</w:t>
      </w:r>
      <w:r w:rsidR="00BD0F8D">
        <w:rPr>
          <w:rFonts w:ascii="Verdana" w:hAnsi="Verdana"/>
          <w:noProof/>
          <w:color w:val="002060"/>
          <w:sz w:val="24"/>
          <w:szCs w:val="24"/>
        </w:rPr>
        <w:t>nstrained working environments, and frustration affect relationships and inhibit</w:t>
      </w:r>
      <w:r w:rsidRPr="00921E37">
        <w:rPr>
          <w:rFonts w:ascii="Verdana" w:hAnsi="Verdana"/>
          <w:noProof/>
          <w:color w:val="002060"/>
          <w:sz w:val="24"/>
          <w:szCs w:val="24"/>
        </w:rPr>
        <w:t xml:space="preserve"> new ways of working</w:t>
      </w:r>
      <w:r w:rsidR="00BD0F8D">
        <w:rPr>
          <w:rFonts w:ascii="Verdana" w:hAnsi="Verdana"/>
          <w:noProof/>
          <w:color w:val="002060"/>
          <w:sz w:val="24"/>
          <w:szCs w:val="24"/>
        </w:rPr>
        <w:t>. These</w:t>
      </w:r>
      <w:r w:rsidRPr="00921E37">
        <w:rPr>
          <w:rFonts w:ascii="Verdana" w:hAnsi="Verdana"/>
          <w:noProof/>
          <w:color w:val="002060"/>
          <w:sz w:val="24"/>
          <w:szCs w:val="24"/>
        </w:rPr>
        <w:t xml:space="preserve"> were all identified as </w:t>
      </w:r>
      <w:bookmarkEnd w:id="27"/>
      <w:r w:rsidR="00BD0F8D">
        <w:rPr>
          <w:rFonts w:ascii="Verdana" w:hAnsi="Verdana"/>
          <w:noProof/>
          <w:color w:val="002060"/>
          <w:sz w:val="24"/>
          <w:szCs w:val="24"/>
        </w:rPr>
        <w:lastRenderedPageBreak/>
        <w:t xml:space="preserve">the </w:t>
      </w:r>
      <w:r w:rsidRPr="00921E37">
        <w:rPr>
          <w:rFonts w:ascii="Verdana" w:hAnsi="Verdana"/>
          <w:noProof/>
          <w:color w:val="002060"/>
          <w:sz w:val="24"/>
          <w:szCs w:val="24"/>
        </w:rPr>
        <w:t xml:space="preserve">impacts </w:t>
      </w:r>
      <w:r w:rsidR="00BD0F8D">
        <w:rPr>
          <w:rFonts w:ascii="Verdana" w:hAnsi="Verdana"/>
          <w:noProof/>
          <w:color w:val="002060"/>
          <w:sz w:val="24"/>
          <w:szCs w:val="24"/>
        </w:rPr>
        <w:t xml:space="preserve">of the </w:t>
      </w:r>
      <w:r w:rsidRPr="00921E37">
        <w:rPr>
          <w:rFonts w:ascii="Verdana" w:hAnsi="Verdana"/>
          <w:noProof/>
          <w:color w:val="002060"/>
          <w:sz w:val="24"/>
          <w:szCs w:val="24"/>
        </w:rPr>
        <w:t>ongoing barriers to develop and pr</w:t>
      </w:r>
      <w:r w:rsidR="00BD0F8D">
        <w:rPr>
          <w:rFonts w:ascii="Verdana" w:hAnsi="Verdana"/>
          <w:noProof/>
          <w:color w:val="002060"/>
          <w:sz w:val="24"/>
          <w:szCs w:val="24"/>
        </w:rPr>
        <w:t>ogress effectively as a cluster.</w:t>
      </w:r>
    </w:p>
    <w:p w14:paraId="4BE77A52" w14:textId="0E85CC41" w:rsidR="00B03EC3" w:rsidRPr="00921E37" w:rsidRDefault="00B03EC3" w:rsidP="00E11840">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A n</w:t>
      </w:r>
      <w:r w:rsidR="00BD0F8D">
        <w:rPr>
          <w:rFonts w:ascii="Verdana" w:hAnsi="Verdana"/>
          <w:noProof/>
          <w:color w:val="002060"/>
          <w:sz w:val="24"/>
          <w:szCs w:val="24"/>
        </w:rPr>
        <w:t>umber of responses reflected that a lack of progress within projects,</w:t>
      </w:r>
      <w:r w:rsidRPr="00921E37">
        <w:rPr>
          <w:rFonts w:ascii="Verdana" w:hAnsi="Verdana"/>
          <w:noProof/>
          <w:color w:val="002060"/>
          <w:sz w:val="24"/>
          <w:szCs w:val="24"/>
        </w:rPr>
        <w:t xml:space="preserve"> b</w:t>
      </w:r>
      <w:r w:rsidR="00394B45">
        <w:rPr>
          <w:rFonts w:ascii="Verdana" w:hAnsi="Verdana"/>
          <w:noProof/>
          <w:color w:val="002060"/>
          <w:sz w:val="24"/>
          <w:szCs w:val="24"/>
        </w:rPr>
        <w:t>ureaucracy</w:t>
      </w:r>
      <w:r w:rsidR="00BD0F8D">
        <w:rPr>
          <w:rFonts w:ascii="Verdana" w:hAnsi="Verdana"/>
          <w:noProof/>
          <w:color w:val="002060"/>
          <w:sz w:val="24"/>
          <w:szCs w:val="24"/>
        </w:rPr>
        <w:t>, and funding limitations are</w:t>
      </w:r>
      <w:r w:rsidRPr="00921E37">
        <w:rPr>
          <w:rFonts w:ascii="Verdana" w:hAnsi="Verdana"/>
          <w:noProof/>
          <w:color w:val="002060"/>
          <w:sz w:val="24"/>
          <w:szCs w:val="24"/>
        </w:rPr>
        <w:t xml:space="preserve"> preventing work </w:t>
      </w:r>
      <w:r w:rsidR="00BD0F8D">
        <w:rPr>
          <w:rFonts w:ascii="Verdana" w:hAnsi="Verdana"/>
          <w:noProof/>
          <w:color w:val="002060"/>
          <w:sz w:val="24"/>
          <w:szCs w:val="24"/>
        </w:rPr>
        <w:t xml:space="preserve">from </w:t>
      </w:r>
      <w:r w:rsidRPr="00921E37">
        <w:rPr>
          <w:rFonts w:ascii="Verdana" w:hAnsi="Verdana"/>
          <w:noProof/>
          <w:color w:val="002060"/>
          <w:sz w:val="24"/>
          <w:szCs w:val="24"/>
        </w:rPr>
        <w:t>progressing and</w:t>
      </w:r>
      <w:r w:rsidR="00BD0F8D">
        <w:rPr>
          <w:rFonts w:ascii="Verdana" w:hAnsi="Verdana"/>
          <w:noProof/>
          <w:color w:val="002060"/>
          <w:sz w:val="24"/>
          <w:szCs w:val="24"/>
        </w:rPr>
        <w:t xml:space="preserve"> </w:t>
      </w:r>
      <w:r w:rsidR="00080A1D">
        <w:rPr>
          <w:rFonts w:ascii="Verdana" w:hAnsi="Verdana"/>
          <w:noProof/>
          <w:color w:val="002060"/>
          <w:sz w:val="24"/>
          <w:szCs w:val="24"/>
        </w:rPr>
        <w:t xml:space="preserve">which </w:t>
      </w:r>
      <w:r w:rsidR="00BD0F8D">
        <w:rPr>
          <w:rFonts w:ascii="Verdana" w:hAnsi="Verdana"/>
          <w:noProof/>
          <w:color w:val="002060"/>
          <w:sz w:val="24"/>
          <w:szCs w:val="24"/>
        </w:rPr>
        <w:t>consequently</w:t>
      </w:r>
      <w:r w:rsidRPr="00921E37">
        <w:rPr>
          <w:rFonts w:ascii="Verdana" w:hAnsi="Verdana"/>
          <w:noProof/>
          <w:color w:val="002060"/>
          <w:sz w:val="24"/>
          <w:szCs w:val="24"/>
        </w:rPr>
        <w:t xml:space="preserve"> </w:t>
      </w:r>
      <w:r w:rsidR="00080A1D">
        <w:rPr>
          <w:rFonts w:ascii="Verdana" w:hAnsi="Verdana"/>
          <w:noProof/>
          <w:color w:val="002060"/>
          <w:sz w:val="24"/>
          <w:szCs w:val="24"/>
        </w:rPr>
        <w:t xml:space="preserve">has a </w:t>
      </w:r>
      <w:r w:rsidR="00080A1D">
        <w:rPr>
          <w:rFonts w:ascii="Verdana" w:hAnsi="Verdana"/>
          <w:b/>
          <w:bCs/>
          <w:noProof/>
          <w:color w:val="002060"/>
          <w:sz w:val="24"/>
          <w:szCs w:val="24"/>
        </w:rPr>
        <w:t>negative impact on</w:t>
      </w:r>
      <w:r w:rsidRPr="00921E37">
        <w:rPr>
          <w:rFonts w:ascii="Verdana" w:hAnsi="Verdana"/>
          <w:b/>
          <w:bCs/>
          <w:noProof/>
          <w:color w:val="002060"/>
          <w:sz w:val="24"/>
          <w:szCs w:val="24"/>
        </w:rPr>
        <w:t xml:space="preserve"> pati</w:t>
      </w:r>
      <w:r w:rsidR="00394B45">
        <w:rPr>
          <w:rFonts w:ascii="Verdana" w:hAnsi="Verdana"/>
          <w:b/>
          <w:bCs/>
          <w:noProof/>
          <w:color w:val="002060"/>
          <w:sz w:val="24"/>
          <w:szCs w:val="24"/>
        </w:rPr>
        <w:t>ent</w:t>
      </w:r>
      <w:r w:rsidRPr="00921E37">
        <w:rPr>
          <w:rFonts w:ascii="Verdana" w:hAnsi="Verdana"/>
          <w:b/>
          <w:bCs/>
          <w:noProof/>
          <w:color w:val="002060"/>
          <w:sz w:val="24"/>
          <w:szCs w:val="24"/>
        </w:rPr>
        <w:t xml:space="preserve"> care</w:t>
      </w:r>
      <w:r w:rsidRPr="00921E37">
        <w:rPr>
          <w:rFonts w:ascii="Verdana" w:hAnsi="Verdana"/>
          <w:noProof/>
          <w:color w:val="002060"/>
          <w:sz w:val="24"/>
          <w:szCs w:val="24"/>
        </w:rPr>
        <w:t xml:space="preserve">. Widening inequalities, increased inequity of services, resources and access, </w:t>
      </w:r>
      <w:r w:rsidR="00080A1D">
        <w:rPr>
          <w:rFonts w:ascii="Verdana" w:hAnsi="Verdana"/>
          <w:noProof/>
          <w:color w:val="002060"/>
          <w:sz w:val="24"/>
          <w:szCs w:val="24"/>
        </w:rPr>
        <w:t xml:space="preserve">and </w:t>
      </w:r>
      <w:r w:rsidRPr="00921E37">
        <w:rPr>
          <w:rFonts w:ascii="Verdana" w:hAnsi="Verdana"/>
          <w:noProof/>
          <w:color w:val="002060"/>
          <w:sz w:val="24"/>
          <w:szCs w:val="24"/>
        </w:rPr>
        <w:t xml:space="preserve">clunky </w:t>
      </w:r>
      <w:r w:rsidR="00080A1D">
        <w:rPr>
          <w:rFonts w:ascii="Verdana" w:hAnsi="Verdana"/>
          <w:noProof/>
          <w:color w:val="002060"/>
          <w:sz w:val="24"/>
          <w:szCs w:val="24"/>
        </w:rPr>
        <w:t xml:space="preserve">referral </w:t>
      </w:r>
      <w:r w:rsidR="00D654A1" w:rsidRPr="00D654A1">
        <w:rPr>
          <w:rFonts w:ascii="Verdana" w:hAnsi="Verdana"/>
          <w:noProof/>
          <w:color w:val="002060"/>
          <w:sz w:val="24"/>
          <w:szCs w:val="24"/>
        </w:rPr>
        <w:t>mechanisms</w:t>
      </w:r>
      <w:r w:rsidR="00080A1D">
        <w:rPr>
          <w:rFonts w:ascii="Verdana" w:hAnsi="Verdana"/>
          <w:noProof/>
          <w:color w:val="002060"/>
          <w:sz w:val="24"/>
          <w:szCs w:val="24"/>
        </w:rPr>
        <w:t xml:space="preserve"> are inhibiting</w:t>
      </w:r>
      <w:r w:rsidRPr="00921E37">
        <w:rPr>
          <w:rFonts w:ascii="Verdana" w:hAnsi="Verdana"/>
          <w:noProof/>
          <w:color w:val="002060"/>
          <w:sz w:val="24"/>
          <w:szCs w:val="24"/>
        </w:rPr>
        <w:t xml:space="preserve"> progress which could benefit the health and wellbeing of population groups. </w:t>
      </w:r>
    </w:p>
    <w:p w14:paraId="320D2157" w14:textId="77777777" w:rsidR="00B03EC3" w:rsidRPr="00E11840" w:rsidRDefault="00B03EC3" w:rsidP="00E11840">
      <w:pPr>
        <w:pStyle w:val="Heading3"/>
        <w:spacing w:before="100" w:beforeAutospacing="1" w:after="100" w:afterAutospacing="1"/>
        <w:rPr>
          <w:rFonts w:ascii="Verdana" w:hAnsi="Verdana"/>
          <w:b/>
          <w:bCs/>
          <w:noProof/>
          <w:color w:val="002060"/>
        </w:rPr>
      </w:pPr>
      <w:bookmarkStart w:id="30" w:name="_Toc173314905"/>
      <w:r w:rsidRPr="00E11840">
        <w:rPr>
          <w:rFonts w:ascii="Verdana" w:hAnsi="Verdana"/>
          <w:b/>
          <w:bCs/>
          <w:noProof/>
          <w:color w:val="002060"/>
        </w:rPr>
        <w:t>Overcoming Barriers</w:t>
      </w:r>
      <w:bookmarkEnd w:id="30"/>
      <w:r w:rsidRPr="00E11840">
        <w:rPr>
          <w:rFonts w:ascii="Verdana" w:hAnsi="Verdana"/>
          <w:b/>
          <w:bCs/>
          <w:noProof/>
          <w:color w:val="002060"/>
        </w:rPr>
        <w:t xml:space="preserve"> </w:t>
      </w:r>
    </w:p>
    <w:p w14:paraId="681704C2" w14:textId="2FAFF009" w:rsidR="00B03EC3" w:rsidRPr="00921E37" w:rsidRDefault="00B03EC3" w:rsidP="00E11840">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 xml:space="preserve">Cluster self-reflection sought to identify how clusters are overcoming barriers. The majority of responses reflected the barrier had not or had partially been overcome. Some responses reflected </w:t>
      </w:r>
      <w:r w:rsidRPr="00921E37">
        <w:rPr>
          <w:rFonts w:ascii="Verdana" w:hAnsi="Verdana"/>
          <w:b/>
          <w:bCs/>
          <w:noProof/>
          <w:color w:val="002060"/>
          <w:sz w:val="24"/>
          <w:szCs w:val="24"/>
        </w:rPr>
        <w:t xml:space="preserve">working relationships, engaged partners, trust, good communication, face to face interactions </w:t>
      </w:r>
      <w:r w:rsidRPr="00921E37">
        <w:rPr>
          <w:rFonts w:ascii="Verdana" w:hAnsi="Verdana"/>
          <w:noProof/>
          <w:color w:val="002060"/>
          <w:sz w:val="24"/>
          <w:szCs w:val="24"/>
        </w:rPr>
        <w:t>and</w:t>
      </w:r>
      <w:r w:rsidRPr="00921E37">
        <w:rPr>
          <w:rFonts w:ascii="Verdana" w:hAnsi="Verdana"/>
          <w:b/>
          <w:bCs/>
          <w:noProof/>
          <w:color w:val="002060"/>
          <w:sz w:val="24"/>
          <w:szCs w:val="24"/>
        </w:rPr>
        <w:t xml:space="preserve"> support from the wider system</w:t>
      </w:r>
      <w:r w:rsidRPr="00921E37">
        <w:rPr>
          <w:rFonts w:ascii="Verdana" w:hAnsi="Verdana"/>
          <w:noProof/>
          <w:color w:val="002060"/>
          <w:sz w:val="24"/>
          <w:szCs w:val="24"/>
        </w:rPr>
        <w:t xml:space="preserve"> (H</w:t>
      </w:r>
      <w:r w:rsidR="00E11840">
        <w:rPr>
          <w:rFonts w:ascii="Verdana" w:hAnsi="Verdana"/>
          <w:noProof/>
          <w:color w:val="002060"/>
          <w:sz w:val="24"/>
          <w:szCs w:val="24"/>
        </w:rPr>
        <w:t xml:space="preserve">ealth </w:t>
      </w:r>
      <w:r w:rsidRPr="00921E37">
        <w:rPr>
          <w:rFonts w:ascii="Verdana" w:hAnsi="Verdana"/>
          <w:noProof/>
          <w:color w:val="002060"/>
          <w:sz w:val="24"/>
          <w:szCs w:val="24"/>
        </w:rPr>
        <w:t>B</w:t>
      </w:r>
      <w:r w:rsidR="00E11840">
        <w:rPr>
          <w:rFonts w:ascii="Verdana" w:hAnsi="Verdana"/>
          <w:noProof/>
          <w:color w:val="002060"/>
          <w:sz w:val="24"/>
          <w:szCs w:val="24"/>
        </w:rPr>
        <w:t>oard</w:t>
      </w:r>
      <w:r w:rsidRPr="00921E37">
        <w:rPr>
          <w:rFonts w:ascii="Verdana" w:hAnsi="Verdana"/>
          <w:noProof/>
          <w:color w:val="002060"/>
          <w:sz w:val="24"/>
          <w:szCs w:val="24"/>
        </w:rPr>
        <w:t>, R</w:t>
      </w:r>
      <w:r w:rsidR="00E11840">
        <w:rPr>
          <w:rFonts w:ascii="Verdana" w:hAnsi="Verdana"/>
          <w:noProof/>
          <w:color w:val="002060"/>
          <w:sz w:val="24"/>
          <w:szCs w:val="24"/>
        </w:rPr>
        <w:t>egional Partnership Boards (R</w:t>
      </w:r>
      <w:r w:rsidRPr="00921E37">
        <w:rPr>
          <w:rFonts w:ascii="Verdana" w:hAnsi="Verdana"/>
          <w:noProof/>
          <w:color w:val="002060"/>
          <w:sz w:val="24"/>
          <w:szCs w:val="24"/>
        </w:rPr>
        <w:t>PB</w:t>
      </w:r>
      <w:r w:rsidR="00E11840">
        <w:rPr>
          <w:rFonts w:ascii="Verdana" w:hAnsi="Verdana"/>
          <w:noProof/>
          <w:color w:val="002060"/>
          <w:sz w:val="24"/>
          <w:szCs w:val="24"/>
        </w:rPr>
        <w:t>)</w:t>
      </w:r>
      <w:r w:rsidRPr="00921E37">
        <w:rPr>
          <w:rFonts w:ascii="Verdana" w:hAnsi="Verdana"/>
          <w:noProof/>
          <w:color w:val="002060"/>
          <w:sz w:val="24"/>
          <w:szCs w:val="24"/>
        </w:rPr>
        <w:t xml:space="preserve"> etc.) are actions which can help overcome some of the barriers to effective clusters working.  </w:t>
      </w:r>
    </w:p>
    <w:p w14:paraId="3B91A589" w14:textId="66B25179" w:rsidR="004F40F8" w:rsidRPr="00E11840" w:rsidRDefault="004F40F8" w:rsidP="005C5A04">
      <w:pPr>
        <w:pStyle w:val="Heading2"/>
        <w:spacing w:before="100" w:beforeAutospacing="1" w:after="100" w:afterAutospacing="1"/>
        <w:rPr>
          <w:rFonts w:ascii="Verdana" w:hAnsi="Verdana"/>
          <w:b/>
          <w:bCs/>
          <w:noProof/>
          <w:color w:val="002060"/>
        </w:rPr>
      </w:pPr>
      <w:bookmarkStart w:id="31" w:name="_Toc173314906"/>
      <w:r w:rsidRPr="00E11840">
        <w:rPr>
          <w:rFonts w:ascii="Verdana" w:hAnsi="Verdana"/>
          <w:b/>
          <w:bCs/>
          <w:noProof/>
          <w:color w:val="002060"/>
        </w:rPr>
        <w:t>Enablers to Cluster Working</w:t>
      </w:r>
      <w:bookmarkEnd w:id="31"/>
      <w:r w:rsidRPr="00E11840">
        <w:rPr>
          <w:rFonts w:ascii="Verdana" w:hAnsi="Verdana"/>
          <w:b/>
          <w:bCs/>
          <w:noProof/>
          <w:color w:val="002060"/>
        </w:rPr>
        <w:t xml:space="preserve"> </w:t>
      </w:r>
    </w:p>
    <w:p w14:paraId="023203A6" w14:textId="77777777" w:rsidR="00E11840" w:rsidRDefault="00BC6C92" w:rsidP="00E11840">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 xml:space="preserve">Analysis of the cluster self-reflection </w:t>
      </w:r>
      <w:r w:rsidR="00E11840">
        <w:rPr>
          <w:rFonts w:ascii="Verdana" w:hAnsi="Verdana"/>
          <w:noProof/>
          <w:color w:val="002060"/>
          <w:sz w:val="24"/>
          <w:szCs w:val="24"/>
        </w:rPr>
        <w:t xml:space="preserve">submissions, </w:t>
      </w:r>
      <w:r w:rsidRPr="00921E37">
        <w:rPr>
          <w:rFonts w:ascii="Verdana" w:hAnsi="Verdana"/>
          <w:noProof/>
          <w:color w:val="002060"/>
          <w:sz w:val="24"/>
          <w:szCs w:val="24"/>
        </w:rPr>
        <w:t xml:space="preserve">highlighted </w:t>
      </w:r>
      <w:bookmarkStart w:id="32" w:name="_Hlk172123542"/>
      <w:r w:rsidRPr="00921E37">
        <w:rPr>
          <w:rFonts w:ascii="Verdana" w:hAnsi="Verdana"/>
          <w:noProof/>
          <w:color w:val="002060"/>
          <w:sz w:val="24"/>
          <w:szCs w:val="24"/>
        </w:rPr>
        <w:t>five key enablers to effective cluster working in Wales</w:t>
      </w:r>
      <w:r w:rsidR="00E11840">
        <w:rPr>
          <w:rFonts w:ascii="Verdana" w:hAnsi="Verdana"/>
          <w:noProof/>
          <w:color w:val="002060"/>
          <w:sz w:val="24"/>
          <w:szCs w:val="24"/>
        </w:rPr>
        <w:t>:</w:t>
      </w:r>
    </w:p>
    <w:p w14:paraId="7012053B" w14:textId="77777777" w:rsidR="00E11840" w:rsidRPr="00E11840" w:rsidRDefault="00E11840" w:rsidP="00447209">
      <w:pPr>
        <w:pStyle w:val="ListParagraph"/>
        <w:numPr>
          <w:ilvl w:val="0"/>
          <w:numId w:val="6"/>
        </w:numPr>
        <w:ind w:left="473"/>
        <w:rPr>
          <w:rFonts w:ascii="Verdana" w:hAnsi="Verdana"/>
          <w:noProof/>
          <w:color w:val="002060"/>
          <w:sz w:val="24"/>
          <w:szCs w:val="24"/>
        </w:rPr>
      </w:pPr>
      <w:r w:rsidRPr="00E11840">
        <w:rPr>
          <w:rFonts w:ascii="Verdana" w:hAnsi="Verdana"/>
          <w:noProof/>
          <w:color w:val="002060"/>
          <w:sz w:val="24"/>
          <w:szCs w:val="24"/>
        </w:rPr>
        <w:t>Ways of working</w:t>
      </w:r>
    </w:p>
    <w:p w14:paraId="4D49C8EB" w14:textId="3FE6EB73" w:rsidR="00E11840" w:rsidRPr="00E11840" w:rsidRDefault="00E11840" w:rsidP="00447209">
      <w:pPr>
        <w:pStyle w:val="ListParagraph"/>
        <w:numPr>
          <w:ilvl w:val="0"/>
          <w:numId w:val="6"/>
        </w:numPr>
        <w:spacing w:before="100" w:beforeAutospacing="1" w:after="100" w:afterAutospacing="1" w:line="276" w:lineRule="auto"/>
        <w:ind w:left="473"/>
        <w:jc w:val="both"/>
        <w:rPr>
          <w:rFonts w:ascii="Verdana" w:hAnsi="Verdana"/>
          <w:noProof/>
          <w:color w:val="002060"/>
          <w:sz w:val="24"/>
          <w:szCs w:val="24"/>
        </w:rPr>
      </w:pPr>
      <w:r w:rsidRPr="00E11840">
        <w:rPr>
          <w:rFonts w:ascii="Verdana" w:hAnsi="Verdana"/>
          <w:noProof/>
          <w:color w:val="002060"/>
          <w:sz w:val="24"/>
          <w:szCs w:val="24"/>
        </w:rPr>
        <w:t>I</w:t>
      </w:r>
      <w:r w:rsidR="00BC6C92" w:rsidRPr="00E11840">
        <w:rPr>
          <w:rFonts w:ascii="Verdana" w:hAnsi="Verdana"/>
          <w:noProof/>
          <w:color w:val="002060"/>
          <w:sz w:val="24"/>
          <w:szCs w:val="24"/>
        </w:rPr>
        <w:t>nterprofessional working relationships</w:t>
      </w:r>
    </w:p>
    <w:p w14:paraId="19D59F18" w14:textId="77777777" w:rsidR="00E11840" w:rsidRPr="00E11840" w:rsidRDefault="00E11840" w:rsidP="00447209">
      <w:pPr>
        <w:pStyle w:val="ListParagraph"/>
        <w:numPr>
          <w:ilvl w:val="0"/>
          <w:numId w:val="6"/>
        </w:numPr>
        <w:spacing w:before="100" w:beforeAutospacing="1" w:after="100" w:afterAutospacing="1" w:line="276" w:lineRule="auto"/>
        <w:ind w:left="473"/>
        <w:jc w:val="both"/>
        <w:rPr>
          <w:rFonts w:ascii="Verdana" w:hAnsi="Verdana"/>
          <w:noProof/>
          <w:color w:val="002060"/>
          <w:sz w:val="24"/>
          <w:szCs w:val="24"/>
        </w:rPr>
      </w:pPr>
      <w:r w:rsidRPr="00E11840">
        <w:rPr>
          <w:rFonts w:ascii="Verdana" w:hAnsi="Verdana"/>
          <w:noProof/>
          <w:color w:val="002060"/>
          <w:sz w:val="24"/>
          <w:szCs w:val="24"/>
        </w:rPr>
        <w:t>L</w:t>
      </w:r>
      <w:r w:rsidR="00BC6C92" w:rsidRPr="00E11840">
        <w:rPr>
          <w:rFonts w:ascii="Verdana" w:hAnsi="Verdana"/>
          <w:noProof/>
          <w:color w:val="002060"/>
          <w:sz w:val="24"/>
          <w:szCs w:val="24"/>
        </w:rPr>
        <w:t>eadership</w:t>
      </w:r>
    </w:p>
    <w:p w14:paraId="5DADCC11" w14:textId="77777777" w:rsidR="00E11840" w:rsidRPr="00E11840" w:rsidRDefault="00E11840" w:rsidP="00447209">
      <w:pPr>
        <w:pStyle w:val="ListParagraph"/>
        <w:numPr>
          <w:ilvl w:val="0"/>
          <w:numId w:val="6"/>
        </w:numPr>
        <w:spacing w:before="100" w:beforeAutospacing="1" w:after="100" w:afterAutospacing="1" w:line="276" w:lineRule="auto"/>
        <w:ind w:left="473"/>
        <w:jc w:val="both"/>
        <w:rPr>
          <w:rFonts w:ascii="Verdana" w:hAnsi="Verdana"/>
          <w:noProof/>
          <w:color w:val="002060"/>
          <w:sz w:val="24"/>
          <w:szCs w:val="24"/>
        </w:rPr>
      </w:pPr>
      <w:r w:rsidRPr="00E11840">
        <w:rPr>
          <w:rFonts w:ascii="Verdana" w:hAnsi="Verdana"/>
          <w:noProof/>
          <w:color w:val="002060"/>
          <w:sz w:val="24"/>
          <w:szCs w:val="24"/>
        </w:rPr>
        <w:t>E</w:t>
      </w:r>
      <w:r w:rsidR="00BC6C92" w:rsidRPr="00E11840">
        <w:rPr>
          <w:rFonts w:ascii="Verdana" w:hAnsi="Verdana"/>
          <w:noProof/>
          <w:color w:val="002060"/>
          <w:sz w:val="24"/>
          <w:szCs w:val="24"/>
        </w:rPr>
        <w:t>ngagement with stakeholders outside of the Cluster</w:t>
      </w:r>
    </w:p>
    <w:p w14:paraId="0CAA0DD0" w14:textId="77777777" w:rsidR="00E11840" w:rsidRPr="00E11840" w:rsidRDefault="00E11840" w:rsidP="00447209">
      <w:pPr>
        <w:pStyle w:val="ListParagraph"/>
        <w:numPr>
          <w:ilvl w:val="0"/>
          <w:numId w:val="6"/>
        </w:numPr>
        <w:spacing w:before="100" w:beforeAutospacing="1" w:after="100" w:afterAutospacing="1" w:line="276" w:lineRule="auto"/>
        <w:ind w:left="473"/>
        <w:jc w:val="both"/>
        <w:rPr>
          <w:rFonts w:ascii="Verdana" w:hAnsi="Verdana"/>
          <w:noProof/>
          <w:color w:val="002060"/>
          <w:sz w:val="24"/>
          <w:szCs w:val="24"/>
        </w:rPr>
      </w:pPr>
      <w:r w:rsidRPr="00E11840">
        <w:rPr>
          <w:rFonts w:ascii="Verdana" w:hAnsi="Verdana"/>
          <w:noProof/>
          <w:color w:val="002060"/>
          <w:sz w:val="24"/>
          <w:szCs w:val="24"/>
        </w:rPr>
        <w:t>T</w:t>
      </w:r>
      <w:r w:rsidR="00BC6C92" w:rsidRPr="00E11840">
        <w:rPr>
          <w:rFonts w:ascii="Verdana" w:hAnsi="Verdana"/>
          <w:noProof/>
          <w:color w:val="002060"/>
          <w:sz w:val="24"/>
          <w:szCs w:val="24"/>
        </w:rPr>
        <w:t>he value of individuals</w:t>
      </w:r>
    </w:p>
    <w:bookmarkEnd w:id="32"/>
    <w:p w14:paraId="5B8CA4C0" w14:textId="5A5920CB" w:rsidR="00BC6C92" w:rsidRPr="00921E37" w:rsidRDefault="00BC6C92" w:rsidP="004A2BE6">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The most frequently cited enabler came under the umbrella category/term of ‘</w:t>
      </w:r>
      <w:r w:rsidRPr="00921E37">
        <w:rPr>
          <w:rFonts w:ascii="Verdana" w:hAnsi="Verdana"/>
          <w:b/>
          <w:noProof/>
          <w:color w:val="002060"/>
          <w:sz w:val="24"/>
          <w:szCs w:val="24"/>
        </w:rPr>
        <w:t>ways of working</w:t>
      </w:r>
      <w:r w:rsidRPr="00921E37">
        <w:rPr>
          <w:rFonts w:ascii="Verdana" w:hAnsi="Verdana"/>
          <w:noProof/>
          <w:color w:val="002060"/>
          <w:sz w:val="24"/>
          <w:szCs w:val="24"/>
        </w:rPr>
        <w:t>’. This included themes such as communication, the ACD programme, allocated funding, and a shared understanding of a common objective. More th</w:t>
      </w:r>
      <w:r w:rsidR="00BF11DE">
        <w:rPr>
          <w:rFonts w:ascii="Verdana" w:hAnsi="Verdana"/>
          <w:noProof/>
          <w:color w:val="002060"/>
          <w:sz w:val="24"/>
          <w:szCs w:val="24"/>
        </w:rPr>
        <w:t xml:space="preserve">an half of the respondents </w:t>
      </w:r>
      <w:r w:rsidRPr="00921E37">
        <w:rPr>
          <w:rFonts w:ascii="Verdana" w:hAnsi="Verdana"/>
          <w:noProof/>
          <w:color w:val="002060"/>
          <w:sz w:val="24"/>
          <w:szCs w:val="24"/>
        </w:rPr>
        <w:t xml:space="preserve">believed that these themes contributed positively towards cluster working. </w:t>
      </w:r>
    </w:p>
    <w:p w14:paraId="6B13CA80" w14:textId="7895B466" w:rsidR="00F03F3A" w:rsidRDefault="004A2BE6" w:rsidP="00F03F3A">
      <w:pPr>
        <w:jc w:val="both"/>
        <w:rPr>
          <w:rFonts w:ascii="Verdana" w:hAnsi="Verdana"/>
          <w:noProof/>
          <w:color w:val="002060"/>
          <w:sz w:val="24"/>
          <w:szCs w:val="24"/>
        </w:rPr>
      </w:pPr>
      <w:r w:rsidRPr="00921E37">
        <w:rPr>
          <w:rFonts w:ascii="Verdana" w:hAnsi="Verdana"/>
          <w:noProof/>
          <w:color w:val="002060"/>
          <w:sz w:val="24"/>
          <w:szCs w:val="24"/>
          <w:lang w:eastAsia="en-GB"/>
        </w:rPr>
        <w:lastRenderedPageBreak/>
        <mc:AlternateContent>
          <mc:Choice Requires="wps">
            <w:drawing>
              <wp:anchor distT="45720" distB="45720" distL="114300" distR="114300" simplePos="0" relativeHeight="251672576" behindDoc="0" locked="0" layoutInCell="1" allowOverlap="1" wp14:anchorId="00C69FD3" wp14:editId="248DD21D">
                <wp:simplePos x="0" y="0"/>
                <wp:positionH relativeFrom="margin">
                  <wp:align>right</wp:align>
                </wp:positionH>
                <wp:positionV relativeFrom="paragraph">
                  <wp:posOffset>1987550</wp:posOffset>
                </wp:positionV>
                <wp:extent cx="5716905" cy="1706880"/>
                <wp:effectExtent l="0" t="0" r="17145"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706880"/>
                        </a:xfrm>
                        <a:prstGeom prst="rect">
                          <a:avLst/>
                        </a:prstGeom>
                        <a:solidFill>
                          <a:srgbClr val="FFFFFF"/>
                        </a:solidFill>
                        <a:ln w="9525">
                          <a:solidFill>
                            <a:srgbClr val="4BACC6">
                              <a:lumMod val="75000"/>
                            </a:srgbClr>
                          </a:solidFill>
                          <a:miter lim="800000"/>
                          <a:headEnd/>
                          <a:tailEnd/>
                        </a:ln>
                      </wps:spPr>
                      <wps:txbx>
                        <w:txbxContent>
                          <w:p w14:paraId="5504A01B" w14:textId="09BC2D17"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“Relationships are being developed across collaboratives for the first time - positive engagement at a Collaborative Lead Level – with each collaborative being represented at Cluster Meetings.”</w:t>
                            </w:r>
                          </w:p>
                          <w:p w14:paraId="2D7F1156" w14:textId="71F25253"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“Getting the right representation around the table and commitment to working together for the benefit of the local population.”</w:t>
                            </w:r>
                          </w:p>
                          <w:p w14:paraId="719C1986" w14:textId="3778554D"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“Proactively building good working relationships that are inclusive and transparent in engaging Primary Care contractors and listening to them to understand the challenges faced by each.”</w:t>
                            </w:r>
                          </w:p>
                          <w:p w14:paraId="301342DA" w14:textId="2F2D7811"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1780A462" w14:textId="27E56290"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69FD3" id="_x0000_s1037" type="#_x0000_t202" style="position:absolute;left:0;text-align:left;margin-left:398.95pt;margin-top:156.5pt;width:450.15pt;height:134.4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" strokecolor="#31859c">
                <v:textbox>
                  <w:txbxContent>
                    <w:p w14:paraId="5504A01B" w14:textId="09BC2D17"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“Relationships are being developed across collaboratives for the first time - positive engagement at a Collaborative Lead Level – with each collaborative being represented at Cluster Meetings.”</w:t>
                      </w:r>
                    </w:p>
                    <w:p w14:paraId="2D7F1156" w14:textId="71F25253"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“Getting the right representation around the table and commitment to working together for the benefit of the local population.”</w:t>
                      </w:r>
                    </w:p>
                    <w:p w14:paraId="719C1986" w14:textId="3778554D"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“Proactively building good working relationships that are inclusive and transparent in engaging Primary Care contractors and listening to them to understand the challenges faced by each.”</w:t>
                      </w:r>
                    </w:p>
                    <w:p w14:paraId="301342DA" w14:textId="2F2D7811"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1780A462" w14:textId="27E56290"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txbxContent>
                </v:textbox>
                <w10:wrap type="square" anchorx="margin"/>
              </v:shape>
            </w:pict>
          </mc:Fallback>
        </mc:AlternateContent>
      </w:r>
      <w:r w:rsidR="00BF11DE" w:rsidRPr="00921E37">
        <w:rPr>
          <w:rFonts w:ascii="Verdana" w:hAnsi="Verdana"/>
          <w:noProof/>
          <w:color w:val="002060"/>
          <w:sz w:val="24"/>
          <w:szCs w:val="24"/>
          <w:lang w:eastAsia="en-GB"/>
        </w:rPr>
        <mc:AlternateContent>
          <mc:Choice Requires="wps">
            <w:drawing>
              <wp:anchor distT="45720" distB="45720" distL="114300" distR="114300" simplePos="0" relativeHeight="251670528" behindDoc="0" locked="0" layoutInCell="1" allowOverlap="1" wp14:anchorId="1BA05626" wp14:editId="08B325A6">
                <wp:simplePos x="0" y="0"/>
                <wp:positionH relativeFrom="margin">
                  <wp:posOffset>0</wp:posOffset>
                </wp:positionH>
                <wp:positionV relativeFrom="paragraph">
                  <wp:posOffset>226</wp:posOffset>
                </wp:positionV>
                <wp:extent cx="5716905" cy="1404620"/>
                <wp:effectExtent l="0" t="0" r="1714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solidFill>
                          <a:srgbClr val="FFFFFF"/>
                        </a:solidFill>
                        <a:ln w="9525">
                          <a:solidFill>
                            <a:srgbClr val="4BACC6">
                              <a:lumMod val="75000"/>
                            </a:srgbClr>
                          </a:solidFill>
                          <a:miter lim="800000"/>
                          <a:headEnd/>
                          <a:tailEnd/>
                        </a:ln>
                      </wps:spPr>
                      <wps:txbx>
                        <w:txbxContent>
                          <w:p w14:paraId="65324864" w14:textId="15CD10AD"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 xml:space="preserve">“Effective communication is </w:t>
                            </w:r>
                            <w:r w:rsidR="00E11840" w:rsidRPr="00E11840">
                              <w:rPr>
                                <w:rFonts w:ascii="Verdana" w:eastAsia="Times New Roman" w:hAnsi="Verdana" w:cstheme="minorHAnsi"/>
                                <w:i/>
                                <w:iCs/>
                                <w:color w:val="0070C0"/>
                                <w:lang w:eastAsia="en-GB"/>
                              </w:rPr>
                              <w:t>key;</w:t>
                            </w:r>
                            <w:r w:rsidRPr="00E11840">
                              <w:rPr>
                                <w:rFonts w:ascii="Verdana" w:eastAsia="Times New Roman" w:hAnsi="Verdana" w:cstheme="minorHAnsi"/>
                                <w:i/>
                                <w:iCs/>
                                <w:color w:val="0070C0"/>
                                <w:lang w:eastAsia="en-GB"/>
                              </w:rPr>
                              <w:t xml:space="preserve"> this is achieved through joined up cluster working across all services and hard work to develop positive working relationships.”</w:t>
                            </w:r>
                          </w:p>
                          <w:p w14:paraId="0053E4E6" w14:textId="059698AD"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“Protected time, constructive discussions and therefore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05626" id="_x0000_s1038" type="#_x0000_t202" style="position:absolute;left:0;text-align:left;margin-left:0;margin-top:0;width:45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" strokecolor="#31859c">
                <v:textbox style="mso-fit-shape-to-text:t">
                  <w:txbxContent>
                    <w:p w14:paraId="65324864" w14:textId="15CD10AD"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 xml:space="preserve">“Effective communication is </w:t>
                      </w:r>
                      <w:r w:rsidR="00E11840" w:rsidRPr="00E11840">
                        <w:rPr>
                          <w:rFonts w:ascii="Verdana" w:eastAsia="Times New Roman" w:hAnsi="Verdana" w:cstheme="minorHAnsi"/>
                          <w:i/>
                          <w:iCs/>
                          <w:color w:val="0070C0"/>
                          <w:lang w:eastAsia="en-GB"/>
                        </w:rPr>
                        <w:t>key;</w:t>
                      </w:r>
                      <w:r w:rsidRPr="00E11840">
                        <w:rPr>
                          <w:rFonts w:ascii="Verdana" w:eastAsia="Times New Roman" w:hAnsi="Verdana" w:cstheme="minorHAnsi"/>
                          <w:i/>
                          <w:iCs/>
                          <w:color w:val="0070C0"/>
                          <w:lang w:eastAsia="en-GB"/>
                        </w:rPr>
                        <w:t xml:space="preserve"> this is achieved through joined up cluster working across all services and hard work to develop positive working relationships.”</w:t>
                      </w:r>
                    </w:p>
                    <w:p w14:paraId="0053E4E6" w14:textId="059698AD"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“Protected time, constructive discussions and therefore plans.”</w:t>
                      </w:r>
                    </w:p>
                  </w:txbxContent>
                </v:textbox>
                <w10:wrap type="square" anchorx="margin"/>
              </v:shape>
            </w:pict>
          </mc:Fallback>
        </mc:AlternateContent>
      </w:r>
      <w:r w:rsidR="00BC6C92" w:rsidRPr="00921E37">
        <w:rPr>
          <w:rFonts w:ascii="Verdana" w:hAnsi="Verdana"/>
          <w:noProof/>
          <w:color w:val="002060"/>
          <w:sz w:val="24"/>
          <w:szCs w:val="24"/>
        </w:rPr>
        <w:t xml:space="preserve">The second most frequently cited enabler was </w:t>
      </w:r>
      <w:r w:rsidR="00BC6C92" w:rsidRPr="00921E37">
        <w:rPr>
          <w:rFonts w:ascii="Verdana" w:hAnsi="Verdana"/>
          <w:b/>
          <w:noProof/>
          <w:color w:val="002060"/>
          <w:sz w:val="24"/>
          <w:szCs w:val="24"/>
        </w:rPr>
        <w:t>interprofessional working relationships</w:t>
      </w:r>
      <w:r w:rsidR="00597340">
        <w:rPr>
          <w:rFonts w:ascii="Verdana" w:hAnsi="Verdana"/>
          <w:b/>
          <w:noProof/>
          <w:color w:val="002060"/>
          <w:sz w:val="24"/>
          <w:szCs w:val="24"/>
        </w:rPr>
        <w:t xml:space="preserve"> </w:t>
      </w:r>
      <w:r w:rsidR="00597340" w:rsidRPr="00597340">
        <w:rPr>
          <w:rFonts w:ascii="Verdana" w:hAnsi="Verdana"/>
          <w:noProof/>
          <w:color w:val="002060"/>
          <w:sz w:val="24"/>
          <w:szCs w:val="24"/>
        </w:rPr>
        <w:t>within clusters</w:t>
      </w:r>
      <w:r w:rsidR="00FF1278">
        <w:rPr>
          <w:rFonts w:ascii="Verdana" w:hAnsi="Verdana"/>
          <w:noProof/>
          <w:color w:val="002060"/>
          <w:sz w:val="24"/>
          <w:szCs w:val="24"/>
        </w:rPr>
        <w:t xml:space="preserve">. </w:t>
      </w:r>
      <w:r w:rsidR="00BC6C92" w:rsidRPr="00921E37">
        <w:rPr>
          <w:rFonts w:ascii="Verdana" w:hAnsi="Verdana"/>
          <w:noProof/>
          <w:color w:val="002060"/>
          <w:sz w:val="24"/>
          <w:szCs w:val="24"/>
        </w:rPr>
        <w:t xml:space="preserve">The value of the multi-disciplinary team and professional collaborative participation was particularly noted, as was the need for transparency and trust in </w:t>
      </w:r>
      <w:r w:rsidR="009470E8">
        <w:rPr>
          <w:rFonts w:ascii="Verdana" w:hAnsi="Verdana"/>
          <w:noProof/>
          <w:color w:val="002060"/>
          <w:sz w:val="24"/>
          <w:szCs w:val="24"/>
        </w:rPr>
        <w:t>r</w:t>
      </w:r>
      <w:r w:rsidR="00BC6C92" w:rsidRPr="00921E37">
        <w:rPr>
          <w:rFonts w:ascii="Verdana" w:hAnsi="Verdana"/>
          <w:noProof/>
          <w:color w:val="002060"/>
          <w:sz w:val="24"/>
          <w:szCs w:val="24"/>
        </w:rPr>
        <w:t>elationship building.</w:t>
      </w:r>
    </w:p>
    <w:p w14:paraId="5C858664" w14:textId="74CD2875" w:rsidR="00BC6C92" w:rsidRPr="00921E37" w:rsidRDefault="004A1E15" w:rsidP="00F03F3A">
      <w:pPr>
        <w:jc w:val="both"/>
        <w:rPr>
          <w:rFonts w:ascii="Verdana" w:hAnsi="Verdana"/>
          <w:noProof/>
          <w:color w:val="002060"/>
          <w:sz w:val="24"/>
          <w:szCs w:val="24"/>
        </w:rPr>
      </w:pPr>
      <w:r w:rsidRPr="00921E37">
        <w:rPr>
          <w:rFonts w:ascii="Verdana" w:hAnsi="Verdana"/>
          <w:noProof/>
          <w:color w:val="002060"/>
          <w:sz w:val="24"/>
          <w:szCs w:val="24"/>
          <w:lang w:eastAsia="en-GB"/>
        </w:rPr>
        <mc:AlternateContent>
          <mc:Choice Requires="wps">
            <w:drawing>
              <wp:anchor distT="45720" distB="45720" distL="114300" distR="114300" simplePos="0" relativeHeight="251674624" behindDoc="0" locked="0" layoutInCell="1" allowOverlap="1" wp14:anchorId="480376AF" wp14:editId="2AD3230C">
                <wp:simplePos x="0" y="0"/>
                <wp:positionH relativeFrom="margin">
                  <wp:align>center</wp:align>
                </wp:positionH>
                <wp:positionV relativeFrom="paragraph">
                  <wp:posOffset>2799715</wp:posOffset>
                </wp:positionV>
                <wp:extent cx="5716905" cy="1033145"/>
                <wp:effectExtent l="0" t="0" r="17145" b="146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033145"/>
                        </a:xfrm>
                        <a:prstGeom prst="rect">
                          <a:avLst/>
                        </a:prstGeom>
                        <a:solidFill>
                          <a:srgbClr val="FFFFFF"/>
                        </a:solidFill>
                        <a:ln w="9525">
                          <a:solidFill>
                            <a:srgbClr val="4BACC6">
                              <a:lumMod val="75000"/>
                            </a:srgbClr>
                          </a:solidFill>
                          <a:miter lim="800000"/>
                          <a:headEnd/>
                          <a:tailEnd/>
                        </a:ln>
                      </wps:spPr>
                      <wps:txbx>
                        <w:txbxContent>
                          <w:p w14:paraId="07149EF8" w14:textId="0D005DD4"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“A well organised cluster meeting which runs smoothly and giving each collaborative time to give updates seems to work well.”</w:t>
                            </w:r>
                          </w:p>
                          <w:p w14:paraId="3D234764" w14:textId="77777777"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“Strong leadership from the cluster leads to coordinate and engage with all of the different partners drive forward priorities and agenda.”</w:t>
                            </w:r>
                          </w:p>
                          <w:p w14:paraId="7B308759" w14:textId="7643C77F"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0FC558FF"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20F3E543"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376AF" id="_x0000_s1039" type="#_x0000_t202" style="position:absolute;left:0;text-align:left;margin-left:0;margin-top:220.45pt;width:450.15pt;height:81.3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" strokecolor="#31859c">
                <v:textbox>
                  <w:txbxContent>
                    <w:p w14:paraId="07149EF8" w14:textId="0D005DD4"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“A well organised cluster meeting which runs smoothly and giving each collaborative time to give updates seems to work well.”</w:t>
                      </w:r>
                    </w:p>
                    <w:p w14:paraId="3D234764" w14:textId="77777777"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“Strong leadership from the cluster leads to coordinate and engage with all of the different partners drive forward priorities and agenda.”</w:t>
                      </w:r>
                    </w:p>
                    <w:p w14:paraId="7B308759" w14:textId="7643C77F"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0FC558FF"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20F3E543"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txbxContent>
                </v:textbox>
                <w10:wrap type="square" anchorx="margin"/>
              </v:shape>
            </w:pict>
          </mc:Fallback>
        </mc:AlternateContent>
      </w:r>
      <w:r w:rsidR="00BC6C92" w:rsidRPr="00921E37">
        <w:rPr>
          <w:rFonts w:ascii="Verdana" w:hAnsi="Verdana"/>
          <w:noProof/>
          <w:color w:val="002060"/>
          <w:sz w:val="24"/>
          <w:szCs w:val="24"/>
        </w:rPr>
        <w:t xml:space="preserve">The importance of </w:t>
      </w:r>
      <w:r w:rsidR="00BC6C92" w:rsidRPr="00921E37">
        <w:rPr>
          <w:rFonts w:ascii="Verdana" w:hAnsi="Verdana"/>
          <w:b/>
          <w:noProof/>
          <w:color w:val="002060"/>
          <w:sz w:val="24"/>
          <w:szCs w:val="24"/>
        </w:rPr>
        <w:t>leadership</w:t>
      </w:r>
      <w:r w:rsidR="00BC6C92" w:rsidRPr="00921E37">
        <w:rPr>
          <w:rFonts w:ascii="Verdana" w:hAnsi="Verdana"/>
          <w:noProof/>
          <w:color w:val="002060"/>
          <w:sz w:val="24"/>
          <w:szCs w:val="24"/>
        </w:rPr>
        <w:t xml:space="preserve"> was also deemed to be a key factor for successful cluster working. Just under half of respondents cited this within their reports. This included the leadership of both professional collaborative leads and cluster leads.</w:t>
      </w:r>
    </w:p>
    <w:p w14:paraId="0E04E6D2" w14:textId="302CF866" w:rsidR="00BC6C92" w:rsidRPr="00921E37" w:rsidRDefault="00BC6C92" w:rsidP="00E11840">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rPr>
        <w:t>In addition to the interprofessional relationships within clusters</w:t>
      </w:r>
      <w:r w:rsidR="00E11840">
        <w:rPr>
          <w:rFonts w:ascii="Verdana" w:hAnsi="Verdana"/>
          <w:noProof/>
          <w:color w:val="002060"/>
          <w:sz w:val="24"/>
          <w:szCs w:val="24"/>
        </w:rPr>
        <w:t xml:space="preserve">, </w:t>
      </w:r>
      <w:r w:rsidRPr="00921E37">
        <w:rPr>
          <w:rFonts w:ascii="Verdana" w:hAnsi="Verdana"/>
          <w:b/>
          <w:noProof/>
          <w:color w:val="002060"/>
          <w:sz w:val="24"/>
          <w:szCs w:val="24"/>
        </w:rPr>
        <w:t>engagement with stakeholders</w:t>
      </w:r>
      <w:r w:rsidRPr="00921E37">
        <w:rPr>
          <w:rFonts w:ascii="Verdana" w:hAnsi="Verdana"/>
          <w:noProof/>
          <w:color w:val="002060"/>
          <w:sz w:val="24"/>
          <w:szCs w:val="24"/>
        </w:rPr>
        <w:t xml:space="preserve"> outside of the cluster was also deemed </w:t>
      </w:r>
      <w:r w:rsidR="00315F27">
        <w:rPr>
          <w:rFonts w:ascii="Verdana" w:hAnsi="Verdana"/>
          <w:noProof/>
          <w:color w:val="002060"/>
          <w:sz w:val="24"/>
          <w:szCs w:val="24"/>
        </w:rPr>
        <w:t>to be an important factor for several</w:t>
      </w:r>
      <w:r w:rsidRPr="00921E37">
        <w:rPr>
          <w:rFonts w:ascii="Verdana" w:hAnsi="Verdana"/>
          <w:noProof/>
          <w:color w:val="002060"/>
          <w:sz w:val="24"/>
          <w:szCs w:val="24"/>
        </w:rPr>
        <w:t xml:space="preserve"> of the respondents. Stakeholders which were mentioned included the local </w:t>
      </w:r>
      <w:r w:rsidR="00BB5D64">
        <w:rPr>
          <w:rFonts w:ascii="Verdana" w:hAnsi="Verdana"/>
          <w:noProof/>
          <w:color w:val="002060"/>
          <w:sz w:val="24"/>
          <w:szCs w:val="24"/>
        </w:rPr>
        <w:t>Health Board</w:t>
      </w:r>
      <w:r w:rsidRPr="00921E37">
        <w:rPr>
          <w:rFonts w:ascii="Verdana" w:hAnsi="Verdana"/>
          <w:noProof/>
          <w:color w:val="002060"/>
          <w:sz w:val="24"/>
          <w:szCs w:val="24"/>
        </w:rPr>
        <w:t xml:space="preserve">, </w:t>
      </w:r>
      <w:r w:rsidR="00835957">
        <w:rPr>
          <w:rFonts w:ascii="Verdana" w:hAnsi="Verdana"/>
          <w:noProof/>
          <w:color w:val="002060"/>
          <w:sz w:val="24"/>
          <w:szCs w:val="24"/>
        </w:rPr>
        <w:t>L</w:t>
      </w:r>
      <w:r w:rsidRPr="00921E37">
        <w:rPr>
          <w:rFonts w:ascii="Verdana" w:hAnsi="Verdana"/>
          <w:noProof/>
          <w:color w:val="002060"/>
          <w:sz w:val="24"/>
          <w:szCs w:val="24"/>
        </w:rPr>
        <w:t xml:space="preserve">ocal </w:t>
      </w:r>
      <w:r w:rsidR="00835957">
        <w:rPr>
          <w:rFonts w:ascii="Verdana" w:hAnsi="Verdana"/>
          <w:noProof/>
          <w:color w:val="002060"/>
          <w:sz w:val="24"/>
          <w:szCs w:val="24"/>
        </w:rPr>
        <w:t>A</w:t>
      </w:r>
      <w:r w:rsidRPr="00921E37">
        <w:rPr>
          <w:rFonts w:ascii="Verdana" w:hAnsi="Verdana"/>
          <w:noProof/>
          <w:color w:val="002060"/>
          <w:sz w:val="24"/>
          <w:szCs w:val="24"/>
        </w:rPr>
        <w:t xml:space="preserve">uthority, condition-specific directorates within </w:t>
      </w:r>
      <w:r w:rsidR="00BB5D64">
        <w:rPr>
          <w:rFonts w:ascii="Verdana" w:hAnsi="Verdana"/>
          <w:noProof/>
          <w:color w:val="002060"/>
          <w:sz w:val="24"/>
          <w:szCs w:val="24"/>
        </w:rPr>
        <w:t>H</w:t>
      </w:r>
      <w:r w:rsidRPr="00921E37">
        <w:rPr>
          <w:rFonts w:ascii="Verdana" w:hAnsi="Verdana"/>
          <w:noProof/>
          <w:color w:val="002060"/>
          <w:sz w:val="24"/>
          <w:szCs w:val="24"/>
        </w:rPr>
        <w:t xml:space="preserve">ealth </w:t>
      </w:r>
      <w:r w:rsidR="00BB5D64">
        <w:rPr>
          <w:rFonts w:ascii="Verdana" w:hAnsi="Verdana"/>
          <w:noProof/>
          <w:color w:val="002060"/>
          <w:sz w:val="24"/>
          <w:szCs w:val="24"/>
        </w:rPr>
        <w:t>B</w:t>
      </w:r>
      <w:r w:rsidRPr="00921E37">
        <w:rPr>
          <w:rFonts w:ascii="Verdana" w:hAnsi="Verdana"/>
          <w:noProof/>
          <w:color w:val="002060"/>
          <w:sz w:val="24"/>
          <w:szCs w:val="24"/>
        </w:rPr>
        <w:t>oards, and other non-health services.</w:t>
      </w:r>
    </w:p>
    <w:bookmarkStart w:id="33" w:name="_Hlk172702705"/>
    <w:p w14:paraId="6A8CDF5B" w14:textId="3E3849DB" w:rsidR="00BC6C92" w:rsidRDefault="004A2BE6" w:rsidP="00E11840">
      <w:pPr>
        <w:spacing w:before="100" w:beforeAutospacing="1" w:after="100" w:afterAutospacing="1" w:line="276" w:lineRule="auto"/>
        <w:jc w:val="both"/>
        <w:rPr>
          <w:rFonts w:ascii="Verdana" w:hAnsi="Verdana"/>
          <w:noProof/>
          <w:color w:val="002060"/>
          <w:sz w:val="24"/>
          <w:szCs w:val="24"/>
        </w:rPr>
      </w:pPr>
      <w:r w:rsidRPr="00921E37">
        <w:rPr>
          <w:rFonts w:ascii="Verdana" w:hAnsi="Verdana"/>
          <w:noProof/>
          <w:color w:val="002060"/>
          <w:sz w:val="24"/>
          <w:szCs w:val="24"/>
          <w:lang w:eastAsia="en-GB"/>
        </w:rPr>
        <w:lastRenderedPageBreak/>
        <mc:AlternateContent>
          <mc:Choice Requires="wps">
            <w:drawing>
              <wp:anchor distT="45720" distB="45720" distL="114300" distR="114300" simplePos="0" relativeHeight="251676672" behindDoc="0" locked="0" layoutInCell="1" allowOverlap="1" wp14:anchorId="2981D102" wp14:editId="10762F94">
                <wp:simplePos x="0" y="0"/>
                <wp:positionH relativeFrom="margin">
                  <wp:align>center</wp:align>
                </wp:positionH>
                <wp:positionV relativeFrom="paragraph">
                  <wp:posOffset>0</wp:posOffset>
                </wp:positionV>
                <wp:extent cx="5716905" cy="1066800"/>
                <wp:effectExtent l="0" t="0" r="1714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066800"/>
                        </a:xfrm>
                        <a:prstGeom prst="rect">
                          <a:avLst/>
                        </a:prstGeom>
                        <a:solidFill>
                          <a:srgbClr val="FFFFFF"/>
                        </a:solidFill>
                        <a:ln w="9525">
                          <a:solidFill>
                            <a:srgbClr val="4BACC6">
                              <a:lumMod val="75000"/>
                            </a:srgbClr>
                          </a:solidFill>
                          <a:miter lim="800000"/>
                          <a:headEnd/>
                          <a:tailEnd/>
                        </a:ln>
                      </wps:spPr>
                      <wps:txbx>
                        <w:txbxContent>
                          <w:p w14:paraId="23F2ADFF" w14:textId="3C4FAC8F" w:rsidR="00954288" w:rsidRPr="00904448" w:rsidRDefault="00954288" w:rsidP="00904448">
                            <w:pPr>
                              <w:widowControl/>
                              <w:autoSpaceDE/>
                              <w:autoSpaceDN/>
                              <w:spacing w:before="120" w:after="120"/>
                              <w:rPr>
                                <w:rFonts w:ascii="Verdana" w:eastAsia="Times New Roman" w:hAnsi="Verdana" w:cstheme="minorHAnsi"/>
                                <w:i/>
                                <w:iCs/>
                                <w:color w:val="0070C0"/>
                                <w:lang w:eastAsia="en-GB"/>
                              </w:rPr>
                            </w:pPr>
                            <w:r w:rsidRPr="00904448">
                              <w:rPr>
                                <w:rFonts w:ascii="Verdana" w:eastAsia="Times New Roman" w:hAnsi="Verdana" w:cstheme="minorHAnsi"/>
                                <w:i/>
                                <w:iCs/>
                                <w:color w:val="0070C0"/>
                                <w:lang w:eastAsia="en-GB"/>
                              </w:rPr>
                              <w:t>“Better awareness of other (non-health) services and linking in with them.”</w:t>
                            </w:r>
                          </w:p>
                          <w:p w14:paraId="3009E701" w14:textId="7320314A" w:rsidR="00954288" w:rsidRPr="00904448" w:rsidRDefault="00954288" w:rsidP="00904448">
                            <w:pPr>
                              <w:widowControl/>
                              <w:autoSpaceDE/>
                              <w:autoSpaceDN/>
                              <w:spacing w:before="120" w:after="120"/>
                              <w:rPr>
                                <w:rFonts w:ascii="Verdana" w:eastAsia="Times New Roman" w:hAnsi="Verdana" w:cstheme="minorHAnsi"/>
                                <w:i/>
                                <w:iCs/>
                                <w:color w:val="0070C0"/>
                                <w:lang w:eastAsia="en-GB"/>
                              </w:rPr>
                            </w:pPr>
                            <w:r w:rsidRPr="00904448">
                              <w:rPr>
                                <w:rFonts w:ascii="Verdana" w:eastAsia="Times New Roman" w:hAnsi="Verdana" w:cstheme="minorHAnsi"/>
                                <w:i/>
                                <w:iCs/>
                                <w:color w:val="0070C0"/>
                                <w:lang w:eastAsia="en-GB"/>
                              </w:rPr>
                              <w:t>“Very effective working relationships with A</w:t>
                            </w:r>
                            <w:r w:rsidR="00E11840" w:rsidRPr="00904448">
                              <w:rPr>
                                <w:rFonts w:ascii="Verdana" w:eastAsia="Times New Roman" w:hAnsi="Verdana" w:cstheme="minorHAnsi"/>
                                <w:i/>
                                <w:iCs/>
                                <w:color w:val="0070C0"/>
                                <w:lang w:eastAsia="en-GB"/>
                              </w:rPr>
                              <w:t>llied Health professional (A</w:t>
                            </w:r>
                            <w:r w:rsidRPr="00904448">
                              <w:rPr>
                                <w:rFonts w:ascii="Verdana" w:eastAsia="Times New Roman" w:hAnsi="Verdana" w:cstheme="minorHAnsi"/>
                                <w:i/>
                                <w:iCs/>
                                <w:color w:val="0070C0"/>
                                <w:lang w:eastAsia="en-GB"/>
                              </w:rPr>
                              <w:t>HP</w:t>
                            </w:r>
                            <w:r w:rsidR="00E11840" w:rsidRPr="00904448">
                              <w:rPr>
                                <w:rFonts w:ascii="Verdana" w:eastAsia="Times New Roman" w:hAnsi="Verdana" w:cstheme="minorHAnsi"/>
                                <w:i/>
                                <w:iCs/>
                                <w:color w:val="0070C0"/>
                                <w:lang w:eastAsia="en-GB"/>
                              </w:rPr>
                              <w:t>)</w:t>
                            </w:r>
                            <w:r w:rsidRPr="00904448">
                              <w:rPr>
                                <w:rFonts w:ascii="Verdana" w:eastAsia="Times New Roman" w:hAnsi="Verdana" w:cstheme="minorHAnsi"/>
                                <w:i/>
                                <w:iCs/>
                                <w:color w:val="0070C0"/>
                                <w:lang w:eastAsia="en-GB"/>
                              </w:rPr>
                              <w:t xml:space="preserve"> and M</w:t>
                            </w:r>
                            <w:r w:rsidR="00E11840" w:rsidRPr="00904448">
                              <w:rPr>
                                <w:rFonts w:ascii="Verdana" w:eastAsia="Times New Roman" w:hAnsi="Verdana" w:cstheme="minorHAnsi"/>
                                <w:i/>
                                <w:iCs/>
                                <w:color w:val="0070C0"/>
                                <w:lang w:eastAsia="en-GB"/>
                              </w:rPr>
                              <w:t>ental Health</w:t>
                            </w:r>
                            <w:r w:rsidRPr="00904448">
                              <w:rPr>
                                <w:rFonts w:ascii="Verdana" w:eastAsia="Times New Roman" w:hAnsi="Verdana" w:cstheme="minorHAnsi"/>
                                <w:i/>
                                <w:iCs/>
                                <w:color w:val="0070C0"/>
                                <w:lang w:eastAsia="en-GB"/>
                              </w:rPr>
                              <w:t xml:space="preserve"> directorate in particular. Engaged partners with a common goal.”</w:t>
                            </w:r>
                          </w:p>
                          <w:p w14:paraId="56725D2E" w14:textId="13A0B4A2"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7C6D99C1" w14:textId="77777777"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13B07E79"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74F09716"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1D102" id="_x0000_s1040" type="#_x0000_t202" style="position:absolute;left:0;text-align:left;margin-left:0;margin-top:0;width:450.15pt;height:84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" strokecolor="#31859c">
                <v:textbox>
                  <w:txbxContent>
                    <w:p w14:paraId="23F2ADFF" w14:textId="3C4FAC8F" w:rsidR="00954288" w:rsidRPr="00904448" w:rsidRDefault="00954288" w:rsidP="00904448">
                      <w:pPr>
                        <w:widowControl/>
                        <w:autoSpaceDE/>
                        <w:autoSpaceDN/>
                        <w:spacing w:before="120" w:after="120"/>
                        <w:rPr>
                          <w:rFonts w:ascii="Verdana" w:eastAsia="Times New Roman" w:hAnsi="Verdana" w:cstheme="minorHAnsi"/>
                          <w:i/>
                          <w:iCs/>
                          <w:color w:val="0070C0"/>
                          <w:lang w:eastAsia="en-GB"/>
                        </w:rPr>
                      </w:pPr>
                      <w:r w:rsidRPr="00904448">
                        <w:rPr>
                          <w:rFonts w:ascii="Verdana" w:eastAsia="Times New Roman" w:hAnsi="Verdana" w:cstheme="minorHAnsi"/>
                          <w:i/>
                          <w:iCs/>
                          <w:color w:val="0070C0"/>
                          <w:lang w:eastAsia="en-GB"/>
                        </w:rPr>
                        <w:t>“Better awareness of other (non-health) services and linking in with them.”</w:t>
                      </w:r>
                    </w:p>
                    <w:p w14:paraId="3009E701" w14:textId="7320314A" w:rsidR="00954288" w:rsidRPr="00904448" w:rsidRDefault="00954288" w:rsidP="00904448">
                      <w:pPr>
                        <w:widowControl/>
                        <w:autoSpaceDE/>
                        <w:autoSpaceDN/>
                        <w:spacing w:before="120" w:after="120"/>
                        <w:rPr>
                          <w:rFonts w:ascii="Verdana" w:eastAsia="Times New Roman" w:hAnsi="Verdana" w:cstheme="minorHAnsi"/>
                          <w:i/>
                          <w:iCs/>
                          <w:color w:val="0070C0"/>
                          <w:lang w:eastAsia="en-GB"/>
                        </w:rPr>
                      </w:pPr>
                      <w:r w:rsidRPr="00904448">
                        <w:rPr>
                          <w:rFonts w:ascii="Verdana" w:eastAsia="Times New Roman" w:hAnsi="Verdana" w:cstheme="minorHAnsi"/>
                          <w:i/>
                          <w:iCs/>
                          <w:color w:val="0070C0"/>
                          <w:lang w:eastAsia="en-GB"/>
                        </w:rPr>
                        <w:t>“Very effective working relationships with A</w:t>
                      </w:r>
                      <w:r w:rsidR="00E11840" w:rsidRPr="00904448">
                        <w:rPr>
                          <w:rFonts w:ascii="Verdana" w:eastAsia="Times New Roman" w:hAnsi="Verdana" w:cstheme="minorHAnsi"/>
                          <w:i/>
                          <w:iCs/>
                          <w:color w:val="0070C0"/>
                          <w:lang w:eastAsia="en-GB"/>
                        </w:rPr>
                        <w:t>llied Health professional (A</w:t>
                      </w:r>
                      <w:r w:rsidRPr="00904448">
                        <w:rPr>
                          <w:rFonts w:ascii="Verdana" w:eastAsia="Times New Roman" w:hAnsi="Verdana" w:cstheme="minorHAnsi"/>
                          <w:i/>
                          <w:iCs/>
                          <w:color w:val="0070C0"/>
                          <w:lang w:eastAsia="en-GB"/>
                        </w:rPr>
                        <w:t>HP</w:t>
                      </w:r>
                      <w:r w:rsidR="00E11840" w:rsidRPr="00904448">
                        <w:rPr>
                          <w:rFonts w:ascii="Verdana" w:eastAsia="Times New Roman" w:hAnsi="Verdana" w:cstheme="minorHAnsi"/>
                          <w:i/>
                          <w:iCs/>
                          <w:color w:val="0070C0"/>
                          <w:lang w:eastAsia="en-GB"/>
                        </w:rPr>
                        <w:t>)</w:t>
                      </w:r>
                      <w:r w:rsidRPr="00904448">
                        <w:rPr>
                          <w:rFonts w:ascii="Verdana" w:eastAsia="Times New Roman" w:hAnsi="Verdana" w:cstheme="minorHAnsi"/>
                          <w:i/>
                          <w:iCs/>
                          <w:color w:val="0070C0"/>
                          <w:lang w:eastAsia="en-GB"/>
                        </w:rPr>
                        <w:t xml:space="preserve"> and M</w:t>
                      </w:r>
                      <w:r w:rsidR="00E11840" w:rsidRPr="00904448">
                        <w:rPr>
                          <w:rFonts w:ascii="Verdana" w:eastAsia="Times New Roman" w:hAnsi="Verdana" w:cstheme="minorHAnsi"/>
                          <w:i/>
                          <w:iCs/>
                          <w:color w:val="0070C0"/>
                          <w:lang w:eastAsia="en-GB"/>
                        </w:rPr>
                        <w:t>ental Health</w:t>
                      </w:r>
                      <w:r w:rsidRPr="00904448">
                        <w:rPr>
                          <w:rFonts w:ascii="Verdana" w:eastAsia="Times New Roman" w:hAnsi="Verdana" w:cstheme="minorHAnsi"/>
                          <w:i/>
                          <w:iCs/>
                          <w:color w:val="0070C0"/>
                          <w:lang w:eastAsia="en-GB"/>
                        </w:rPr>
                        <w:t xml:space="preserve"> directorate in particular. Engaged partners with a common goal.”</w:t>
                      </w:r>
                    </w:p>
                    <w:p w14:paraId="56725D2E" w14:textId="13A0B4A2"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7C6D99C1" w14:textId="77777777"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13B07E79"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74F09716"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txbxContent>
                </v:textbox>
                <w10:wrap type="square" anchorx="margin"/>
              </v:shape>
            </w:pict>
          </mc:Fallback>
        </mc:AlternateContent>
      </w:r>
      <w:r w:rsidR="00FF1278" w:rsidRPr="00921E37">
        <w:rPr>
          <w:rFonts w:ascii="Verdana" w:hAnsi="Verdana"/>
          <w:noProof/>
          <w:color w:val="002060"/>
          <w:sz w:val="24"/>
          <w:szCs w:val="24"/>
          <w:lang w:eastAsia="en-GB"/>
        </w:rPr>
        <mc:AlternateContent>
          <mc:Choice Requires="wps">
            <w:drawing>
              <wp:anchor distT="45720" distB="45720" distL="114300" distR="114300" simplePos="0" relativeHeight="251678720" behindDoc="0" locked="0" layoutInCell="1" allowOverlap="1" wp14:anchorId="6D3363E1" wp14:editId="1F769D4F">
                <wp:simplePos x="0" y="0"/>
                <wp:positionH relativeFrom="margin">
                  <wp:posOffset>0</wp:posOffset>
                </wp:positionH>
                <wp:positionV relativeFrom="paragraph">
                  <wp:posOffset>1880043</wp:posOffset>
                </wp:positionV>
                <wp:extent cx="5716905" cy="1371600"/>
                <wp:effectExtent l="0" t="0" r="1714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371600"/>
                        </a:xfrm>
                        <a:prstGeom prst="rect">
                          <a:avLst/>
                        </a:prstGeom>
                        <a:solidFill>
                          <a:srgbClr val="FFFFFF"/>
                        </a:solidFill>
                        <a:ln w="9525">
                          <a:solidFill>
                            <a:srgbClr val="4BACC6">
                              <a:lumMod val="75000"/>
                            </a:srgbClr>
                          </a:solidFill>
                          <a:miter lim="800000"/>
                          <a:headEnd/>
                          <a:tailEnd/>
                        </a:ln>
                      </wps:spPr>
                      <wps:txbx>
                        <w:txbxContent>
                          <w:p w14:paraId="75F8B45C" w14:textId="0C5BBD11"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“The biggest enabler remains the enthusiasm and commitment of the people working within the service. The enthusiasm and commitment of the teams involved has meant we have continued to deliver existing projects and develop new ideas though within the limitations outlined previously.”</w:t>
                            </w:r>
                          </w:p>
                          <w:p w14:paraId="75A01326" w14:textId="77777777"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“The individual personalities of those engaged creates motivation and enthusiasm.”</w:t>
                            </w:r>
                          </w:p>
                          <w:p w14:paraId="16705E2E" w14:textId="25BC7DFD"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6FD9D63C" w14:textId="77777777"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12FCBF99" w14:textId="77777777"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054F178B"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4646E37F"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363E1" id="_x0000_s1041" type="#_x0000_t202" style="position:absolute;left:0;text-align:left;margin-left:0;margin-top:148.05pt;width:450.15pt;height:10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" strokecolor="#31859c">
                <v:textbox>
                  <w:txbxContent>
                    <w:p w14:paraId="75F8B45C" w14:textId="0C5BBD11"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“The biggest enabler remains the enthusiasm and commitment of the people working within the service. The enthusiasm and commitment of the teams involved has meant we have continued to deliver existing projects and develop new ideas though within the limitations outlined previously.”</w:t>
                      </w:r>
                    </w:p>
                    <w:p w14:paraId="75A01326" w14:textId="77777777" w:rsidR="00954288" w:rsidRPr="00E11840" w:rsidRDefault="00954288" w:rsidP="00E11840">
                      <w:pPr>
                        <w:widowControl/>
                        <w:autoSpaceDE/>
                        <w:autoSpaceDN/>
                        <w:spacing w:before="120" w:after="120"/>
                        <w:rPr>
                          <w:rFonts w:ascii="Verdana" w:eastAsia="Times New Roman" w:hAnsi="Verdana" w:cstheme="minorHAnsi"/>
                          <w:i/>
                          <w:iCs/>
                          <w:color w:val="0070C0"/>
                          <w:lang w:eastAsia="en-GB"/>
                        </w:rPr>
                      </w:pPr>
                      <w:r w:rsidRPr="00E11840">
                        <w:rPr>
                          <w:rFonts w:ascii="Verdana" w:eastAsia="Times New Roman" w:hAnsi="Verdana" w:cstheme="minorHAnsi"/>
                          <w:i/>
                          <w:iCs/>
                          <w:color w:val="0070C0"/>
                          <w:lang w:eastAsia="en-GB"/>
                        </w:rPr>
                        <w:t>“The individual personalities of those engaged creates motivation and enthusiasm.”</w:t>
                      </w:r>
                    </w:p>
                    <w:p w14:paraId="16705E2E" w14:textId="25BC7DFD"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6FD9D63C" w14:textId="77777777"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12FCBF99" w14:textId="77777777" w:rsidR="00954288" w:rsidRPr="00BC6C92"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054F178B"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p w14:paraId="4646E37F" w14:textId="77777777" w:rsidR="00954288" w:rsidRPr="004C3214" w:rsidRDefault="00954288" w:rsidP="00BC6C92">
                      <w:pPr>
                        <w:widowControl/>
                        <w:autoSpaceDE/>
                        <w:autoSpaceDN/>
                        <w:rPr>
                          <w:rFonts w:asciiTheme="minorHAnsi" w:eastAsia="Times New Roman" w:hAnsiTheme="minorHAnsi" w:cstheme="minorHAnsi"/>
                          <w:i/>
                          <w:iCs/>
                          <w:color w:val="4BACC6" w:themeColor="accent5"/>
                          <w:sz w:val="20"/>
                          <w:szCs w:val="20"/>
                          <w:lang w:eastAsia="en-GB"/>
                        </w:rPr>
                      </w:pPr>
                    </w:p>
                  </w:txbxContent>
                </v:textbox>
                <w10:wrap type="square" anchorx="margin"/>
              </v:shape>
            </w:pict>
          </mc:Fallback>
        </mc:AlternateContent>
      </w:r>
      <w:r w:rsidR="00BC6C92" w:rsidRPr="00921E37">
        <w:rPr>
          <w:rFonts w:ascii="Verdana" w:hAnsi="Verdana"/>
          <w:noProof/>
          <w:color w:val="002060"/>
          <w:sz w:val="24"/>
          <w:szCs w:val="24"/>
        </w:rPr>
        <w:t xml:space="preserve">The final enabler to effective cluster working was found to be the </w:t>
      </w:r>
      <w:r w:rsidR="00BC6C92" w:rsidRPr="00921E37">
        <w:rPr>
          <w:rFonts w:ascii="Verdana" w:hAnsi="Verdana"/>
          <w:b/>
          <w:noProof/>
          <w:color w:val="002060"/>
          <w:sz w:val="24"/>
          <w:szCs w:val="24"/>
        </w:rPr>
        <w:t>value of individuals</w:t>
      </w:r>
      <w:r w:rsidR="00BC6C92" w:rsidRPr="00921E37">
        <w:rPr>
          <w:rFonts w:ascii="Verdana" w:hAnsi="Verdana"/>
          <w:noProof/>
          <w:color w:val="002060"/>
          <w:sz w:val="24"/>
          <w:szCs w:val="24"/>
        </w:rPr>
        <w:t xml:space="preserve"> within the cluster, specifically the knowledge, skills, </w:t>
      </w:r>
      <w:r w:rsidR="00BF11DE">
        <w:rPr>
          <w:rFonts w:ascii="Verdana" w:hAnsi="Verdana"/>
          <w:noProof/>
          <w:color w:val="002060"/>
          <w:sz w:val="24"/>
          <w:szCs w:val="24"/>
        </w:rPr>
        <w:t xml:space="preserve">positive </w:t>
      </w:r>
      <w:r w:rsidR="00BC6C92" w:rsidRPr="00921E37">
        <w:rPr>
          <w:rFonts w:ascii="Verdana" w:hAnsi="Verdana"/>
          <w:noProof/>
          <w:color w:val="002060"/>
          <w:sz w:val="24"/>
          <w:szCs w:val="24"/>
        </w:rPr>
        <w:t xml:space="preserve">attitude and experience they brought to the team. </w:t>
      </w:r>
    </w:p>
    <w:p w14:paraId="00A8C6CD" w14:textId="5E1CB6E1" w:rsidR="002C2FF7" w:rsidRPr="008C6F4B" w:rsidRDefault="002C2FF7" w:rsidP="004A2BE6">
      <w:pPr>
        <w:pStyle w:val="Heading3"/>
        <w:spacing w:before="100" w:beforeAutospacing="1" w:after="100" w:afterAutospacing="1"/>
        <w:rPr>
          <w:rFonts w:ascii="Verdana" w:hAnsi="Verdana"/>
          <w:b/>
          <w:bCs/>
          <w:noProof/>
          <w:color w:val="002060"/>
        </w:rPr>
      </w:pPr>
      <w:bookmarkStart w:id="34" w:name="_Toc173314907"/>
      <w:r w:rsidRPr="008C6F4B">
        <w:rPr>
          <w:rFonts w:ascii="Verdana" w:hAnsi="Verdana"/>
          <w:b/>
          <w:bCs/>
          <w:noProof/>
          <w:color w:val="002060"/>
        </w:rPr>
        <w:t xml:space="preserve">Impact </w:t>
      </w:r>
      <w:r w:rsidR="00F1452A" w:rsidRPr="008C6F4B">
        <w:rPr>
          <w:rFonts w:ascii="Verdana" w:hAnsi="Verdana"/>
          <w:b/>
          <w:bCs/>
          <w:noProof/>
          <w:color w:val="002060"/>
        </w:rPr>
        <w:t>of E</w:t>
      </w:r>
      <w:r w:rsidRPr="008C6F4B">
        <w:rPr>
          <w:rFonts w:ascii="Verdana" w:hAnsi="Verdana"/>
          <w:b/>
          <w:bCs/>
          <w:noProof/>
          <w:color w:val="002060"/>
        </w:rPr>
        <w:t>nablers</w:t>
      </w:r>
      <w:bookmarkEnd w:id="34"/>
      <w:r w:rsidRPr="008C6F4B">
        <w:rPr>
          <w:rFonts w:ascii="Verdana" w:hAnsi="Verdana"/>
          <w:b/>
          <w:bCs/>
          <w:noProof/>
          <w:color w:val="002060"/>
        </w:rPr>
        <w:t xml:space="preserve"> </w:t>
      </w:r>
    </w:p>
    <w:p w14:paraId="3D121286" w14:textId="34E69DEF" w:rsidR="00BC6C92" w:rsidRPr="00BC6C92" w:rsidRDefault="00BC6C92" w:rsidP="008C6F4B">
      <w:pPr>
        <w:widowControl/>
        <w:autoSpaceDE/>
        <w:autoSpaceDN/>
        <w:spacing w:before="100" w:beforeAutospacing="1" w:after="100" w:afterAutospacing="1" w:line="252" w:lineRule="auto"/>
        <w:rPr>
          <w:rFonts w:ascii="Verdana" w:hAnsi="Verdana"/>
          <w:noProof/>
          <w:color w:val="002060"/>
          <w:sz w:val="24"/>
          <w:szCs w:val="24"/>
        </w:rPr>
      </w:pPr>
      <w:r w:rsidRPr="00BC6C92">
        <w:rPr>
          <w:rFonts w:ascii="Verdana" w:hAnsi="Verdana"/>
          <w:noProof/>
          <w:color w:val="002060"/>
          <w:sz w:val="24"/>
          <w:szCs w:val="24"/>
        </w:rPr>
        <w:t>The survey a</w:t>
      </w:r>
      <w:r w:rsidR="00954288">
        <w:rPr>
          <w:rFonts w:ascii="Verdana" w:hAnsi="Verdana"/>
          <w:noProof/>
          <w:color w:val="002060"/>
          <w:sz w:val="24"/>
          <w:szCs w:val="24"/>
        </w:rPr>
        <w:t>lso asked clusters to consider</w:t>
      </w:r>
      <w:r w:rsidR="00954288" w:rsidRPr="00954288">
        <w:rPr>
          <w:rFonts w:ascii="Verdana" w:hAnsi="Verdana"/>
          <w:noProof/>
          <w:color w:val="002060"/>
          <w:sz w:val="24"/>
          <w:szCs w:val="24"/>
        </w:rPr>
        <w:t xml:space="preserve"> </w:t>
      </w:r>
      <w:r w:rsidRPr="00954288">
        <w:rPr>
          <w:rFonts w:ascii="Verdana" w:hAnsi="Verdana"/>
          <w:noProof/>
          <w:color w:val="002060"/>
          <w:sz w:val="24"/>
          <w:szCs w:val="24"/>
        </w:rPr>
        <w:t>what impact the enablers were h</w:t>
      </w:r>
      <w:r w:rsidR="00954288" w:rsidRPr="00954288">
        <w:rPr>
          <w:rFonts w:ascii="Verdana" w:hAnsi="Verdana"/>
          <w:noProof/>
          <w:color w:val="002060"/>
          <w:sz w:val="24"/>
          <w:szCs w:val="24"/>
        </w:rPr>
        <w:t>aving on cluster working in their region</w:t>
      </w:r>
      <w:r w:rsidRPr="00BC6C92">
        <w:rPr>
          <w:rFonts w:ascii="Verdana" w:hAnsi="Verdana"/>
          <w:noProof/>
          <w:color w:val="002060"/>
          <w:sz w:val="24"/>
          <w:szCs w:val="24"/>
        </w:rPr>
        <w:t xml:space="preserve">. Responses included the opposite to some of the impacts </w:t>
      </w:r>
      <w:r w:rsidR="00954288">
        <w:rPr>
          <w:rFonts w:ascii="Verdana" w:hAnsi="Verdana"/>
          <w:noProof/>
          <w:color w:val="002060"/>
          <w:sz w:val="24"/>
          <w:szCs w:val="24"/>
        </w:rPr>
        <w:t xml:space="preserve">of barriers </w:t>
      </w:r>
      <w:r w:rsidRPr="00BC6C92">
        <w:rPr>
          <w:rFonts w:ascii="Verdana" w:hAnsi="Verdana"/>
          <w:noProof/>
          <w:color w:val="002060"/>
          <w:sz w:val="24"/>
          <w:szCs w:val="24"/>
        </w:rPr>
        <w:t xml:space="preserve">outlined </w:t>
      </w:r>
      <w:r w:rsidR="008C6F4B">
        <w:rPr>
          <w:rFonts w:ascii="Verdana" w:hAnsi="Verdana"/>
          <w:noProof/>
          <w:color w:val="002060"/>
          <w:sz w:val="24"/>
          <w:szCs w:val="24"/>
        </w:rPr>
        <w:t>in this report</w:t>
      </w:r>
      <w:r w:rsidRPr="00BC6C92">
        <w:rPr>
          <w:rFonts w:ascii="Verdana" w:hAnsi="Verdana"/>
          <w:noProof/>
          <w:color w:val="002060"/>
          <w:sz w:val="24"/>
          <w:szCs w:val="24"/>
        </w:rPr>
        <w:t xml:space="preserve">, such as </w:t>
      </w:r>
      <w:r w:rsidRPr="00BC6C92">
        <w:rPr>
          <w:rFonts w:ascii="Verdana" w:hAnsi="Verdana"/>
          <w:b/>
          <w:noProof/>
          <w:color w:val="002060"/>
          <w:sz w:val="24"/>
          <w:szCs w:val="24"/>
        </w:rPr>
        <w:t>supporting innovation, progressing work and being able to make changes at a local level.</w:t>
      </w:r>
      <w:r w:rsidRPr="00BC6C92">
        <w:rPr>
          <w:rFonts w:ascii="Verdana" w:hAnsi="Verdana"/>
          <w:noProof/>
          <w:color w:val="002060"/>
          <w:sz w:val="24"/>
          <w:szCs w:val="24"/>
        </w:rPr>
        <w:t xml:space="preserve"> These impacts were noted despite barriers being present. </w:t>
      </w:r>
    </w:p>
    <w:p w14:paraId="11A8FAB5" w14:textId="77777777" w:rsidR="00BC6C92" w:rsidRPr="00BC6C92" w:rsidRDefault="00BC6C92" w:rsidP="008C6F4B">
      <w:pPr>
        <w:widowControl/>
        <w:autoSpaceDE/>
        <w:autoSpaceDN/>
        <w:spacing w:before="100" w:beforeAutospacing="1" w:after="100" w:afterAutospacing="1" w:line="252" w:lineRule="auto"/>
        <w:rPr>
          <w:rFonts w:ascii="Verdana" w:hAnsi="Verdana"/>
          <w:noProof/>
          <w:color w:val="002060"/>
          <w:sz w:val="24"/>
          <w:szCs w:val="24"/>
        </w:rPr>
      </w:pPr>
      <w:r w:rsidRPr="00BC6C92">
        <w:rPr>
          <w:rFonts w:ascii="Verdana" w:hAnsi="Verdana"/>
          <w:b/>
          <w:noProof/>
          <w:color w:val="002060"/>
          <w:sz w:val="24"/>
          <w:szCs w:val="24"/>
        </w:rPr>
        <w:t>Improved communication</w:t>
      </w:r>
      <w:r w:rsidRPr="00BC6C92">
        <w:rPr>
          <w:rFonts w:ascii="Verdana" w:hAnsi="Verdana"/>
          <w:noProof/>
          <w:color w:val="002060"/>
          <w:sz w:val="24"/>
          <w:szCs w:val="24"/>
        </w:rPr>
        <w:t xml:space="preserve"> and the </w:t>
      </w:r>
      <w:r w:rsidRPr="00BC6C92">
        <w:rPr>
          <w:rFonts w:ascii="Verdana" w:hAnsi="Verdana"/>
          <w:b/>
          <w:noProof/>
          <w:color w:val="002060"/>
          <w:sz w:val="24"/>
          <w:szCs w:val="24"/>
        </w:rPr>
        <w:t>enablement of joint working</w:t>
      </w:r>
      <w:r w:rsidRPr="00BC6C92">
        <w:rPr>
          <w:rFonts w:ascii="Verdana" w:hAnsi="Verdana"/>
          <w:noProof/>
          <w:color w:val="002060"/>
          <w:sz w:val="24"/>
          <w:szCs w:val="24"/>
        </w:rPr>
        <w:t xml:space="preserve"> were also noted as other key impacts from the enablers discussed. Developing positive working relationships was reported to facilitate the development of projects across multiple professional and contractual boundaries. Joined-up working was also conducive to driving forwards the priorities and aims of the cluster.</w:t>
      </w:r>
    </w:p>
    <w:p w14:paraId="37563DC0" w14:textId="77C7A5C0" w:rsidR="00BC6C92" w:rsidRPr="00921E37" w:rsidRDefault="00BC6C92" w:rsidP="008C6F4B">
      <w:pPr>
        <w:widowControl/>
        <w:autoSpaceDE/>
        <w:autoSpaceDN/>
        <w:spacing w:before="100" w:beforeAutospacing="1" w:after="100" w:afterAutospacing="1" w:line="252" w:lineRule="auto"/>
        <w:rPr>
          <w:rFonts w:ascii="Verdana" w:hAnsi="Verdana"/>
          <w:noProof/>
          <w:color w:val="002060"/>
          <w:sz w:val="24"/>
          <w:szCs w:val="24"/>
        </w:rPr>
      </w:pPr>
      <w:r w:rsidRPr="00BC6C92">
        <w:rPr>
          <w:rFonts w:ascii="Verdana" w:hAnsi="Verdana"/>
          <w:noProof/>
          <w:color w:val="002060"/>
          <w:sz w:val="24"/>
          <w:szCs w:val="24"/>
        </w:rPr>
        <w:t xml:space="preserve">Ultimately the enablers allowed clusters to deliver </w:t>
      </w:r>
      <w:r w:rsidRPr="00BC6C92">
        <w:rPr>
          <w:rFonts w:ascii="Verdana" w:hAnsi="Verdana"/>
          <w:b/>
          <w:noProof/>
          <w:color w:val="002060"/>
          <w:sz w:val="24"/>
          <w:szCs w:val="24"/>
        </w:rPr>
        <w:t>improved patient care</w:t>
      </w:r>
      <w:r w:rsidRPr="00BC6C92">
        <w:rPr>
          <w:rFonts w:ascii="Verdana" w:hAnsi="Verdana"/>
          <w:noProof/>
          <w:color w:val="002060"/>
          <w:sz w:val="24"/>
          <w:szCs w:val="24"/>
        </w:rPr>
        <w:t xml:space="preserve"> such as providing support services in a person’s local community and facilitating direct access into services without the need for signposting via another healthcare professional.</w:t>
      </w:r>
    </w:p>
    <w:p w14:paraId="1A8B768C" w14:textId="4FAE69AD" w:rsidR="002C2FF7" w:rsidRPr="008C6F4B" w:rsidRDefault="003B04C4" w:rsidP="008C6F4B">
      <w:pPr>
        <w:pStyle w:val="Heading3"/>
        <w:spacing w:before="100" w:beforeAutospacing="1" w:after="100" w:afterAutospacing="1"/>
        <w:rPr>
          <w:rFonts w:ascii="Verdana" w:hAnsi="Verdana"/>
          <w:b/>
          <w:bCs/>
          <w:noProof/>
          <w:color w:val="002060"/>
        </w:rPr>
      </w:pPr>
      <w:bookmarkStart w:id="35" w:name="_Toc173314908"/>
      <w:r w:rsidRPr="008C6F4B">
        <w:rPr>
          <w:rFonts w:ascii="Verdana" w:hAnsi="Verdana"/>
          <w:b/>
          <w:bCs/>
          <w:noProof/>
          <w:color w:val="002060"/>
        </w:rPr>
        <w:t>Factors which Support Progress</w:t>
      </w:r>
      <w:bookmarkEnd w:id="35"/>
    </w:p>
    <w:p w14:paraId="1BCEBAC3" w14:textId="7C36BE46" w:rsidR="00BC6C92" w:rsidRPr="00921E37" w:rsidRDefault="00BC6C92" w:rsidP="008C6F4B">
      <w:pPr>
        <w:widowControl/>
        <w:autoSpaceDE/>
        <w:autoSpaceDN/>
        <w:spacing w:before="100" w:beforeAutospacing="1" w:after="100" w:afterAutospacing="1" w:line="276" w:lineRule="auto"/>
        <w:rPr>
          <w:rFonts w:ascii="Verdana" w:hAnsi="Verdana"/>
          <w:noProof/>
          <w:color w:val="002060"/>
          <w:sz w:val="24"/>
          <w:szCs w:val="24"/>
        </w:rPr>
      </w:pPr>
      <w:r w:rsidRPr="00BC6C92">
        <w:rPr>
          <w:rFonts w:ascii="Verdana" w:hAnsi="Verdana"/>
          <w:noProof/>
          <w:color w:val="002060"/>
          <w:sz w:val="24"/>
          <w:szCs w:val="24"/>
        </w:rPr>
        <w:t xml:space="preserve">Cluster self-reflection also sought to identify what would help clusters to continue to develop and/or function more effectively towards the Primary Care Model for Wales.  Several factors were identified including: being given increased </w:t>
      </w:r>
      <w:r w:rsidRPr="00BC6C92">
        <w:rPr>
          <w:rFonts w:ascii="Verdana" w:hAnsi="Verdana"/>
          <w:b/>
          <w:noProof/>
          <w:color w:val="002060"/>
          <w:sz w:val="24"/>
          <w:szCs w:val="24"/>
        </w:rPr>
        <w:t>autonomy</w:t>
      </w:r>
      <w:r w:rsidRPr="00BC6C92">
        <w:rPr>
          <w:rFonts w:ascii="Verdana" w:hAnsi="Verdana"/>
          <w:noProof/>
          <w:color w:val="002060"/>
          <w:sz w:val="24"/>
          <w:szCs w:val="24"/>
        </w:rPr>
        <w:t xml:space="preserve"> to make decisions and manage finances; reducing the amount of </w:t>
      </w:r>
      <w:r w:rsidRPr="00BC6C92">
        <w:rPr>
          <w:rFonts w:ascii="Verdana" w:hAnsi="Verdana"/>
          <w:b/>
          <w:noProof/>
          <w:color w:val="002060"/>
          <w:sz w:val="24"/>
          <w:szCs w:val="24"/>
        </w:rPr>
        <w:t>bureaucracy</w:t>
      </w:r>
      <w:r w:rsidRPr="00BC6C92">
        <w:rPr>
          <w:rFonts w:ascii="Verdana" w:hAnsi="Verdana"/>
          <w:noProof/>
          <w:color w:val="002060"/>
          <w:sz w:val="24"/>
          <w:szCs w:val="24"/>
        </w:rPr>
        <w:t xml:space="preserve"> involved at all levels; access to </w:t>
      </w:r>
      <w:r w:rsidRPr="00BC6C92">
        <w:rPr>
          <w:rFonts w:ascii="Verdana" w:hAnsi="Verdana"/>
          <w:b/>
          <w:noProof/>
          <w:color w:val="002060"/>
          <w:sz w:val="24"/>
          <w:szCs w:val="24"/>
        </w:rPr>
        <w:lastRenderedPageBreak/>
        <w:t>sustainable resources</w:t>
      </w:r>
      <w:r w:rsidRPr="00BC6C92">
        <w:rPr>
          <w:rFonts w:ascii="Verdana" w:hAnsi="Verdana"/>
          <w:noProof/>
          <w:color w:val="002060"/>
          <w:sz w:val="24"/>
          <w:szCs w:val="24"/>
        </w:rPr>
        <w:t xml:space="preserve"> such as funding, </w:t>
      </w:r>
      <w:r w:rsidRPr="008C6F4B">
        <w:rPr>
          <w:rFonts w:ascii="Verdana" w:hAnsi="Verdana"/>
          <w:b/>
          <w:bCs/>
          <w:noProof/>
          <w:color w:val="002060"/>
          <w:sz w:val="24"/>
          <w:szCs w:val="24"/>
        </w:rPr>
        <w:t>time</w:t>
      </w:r>
      <w:r w:rsidRPr="00BC6C92">
        <w:rPr>
          <w:rFonts w:ascii="Verdana" w:hAnsi="Verdana"/>
          <w:noProof/>
          <w:color w:val="002060"/>
          <w:sz w:val="24"/>
          <w:szCs w:val="24"/>
        </w:rPr>
        <w:t xml:space="preserve"> to </w:t>
      </w:r>
      <w:r w:rsidR="00FE7E14">
        <w:rPr>
          <w:rFonts w:ascii="Verdana" w:hAnsi="Verdana"/>
          <w:noProof/>
          <w:color w:val="002060"/>
          <w:sz w:val="24"/>
          <w:szCs w:val="24"/>
        </w:rPr>
        <w:t>participate in cluster work and</w:t>
      </w:r>
      <w:r w:rsidRPr="00BC6C92">
        <w:rPr>
          <w:rFonts w:ascii="Verdana" w:hAnsi="Verdana"/>
          <w:noProof/>
          <w:color w:val="002060"/>
          <w:sz w:val="24"/>
          <w:szCs w:val="24"/>
        </w:rPr>
        <w:t xml:space="preserve"> employment opportunities; agreed and established </w:t>
      </w:r>
      <w:r w:rsidRPr="00BC6C92">
        <w:rPr>
          <w:rFonts w:ascii="Verdana" w:hAnsi="Verdana"/>
          <w:b/>
          <w:noProof/>
          <w:color w:val="002060"/>
          <w:sz w:val="24"/>
          <w:szCs w:val="24"/>
        </w:rPr>
        <w:t>ways of working</w:t>
      </w:r>
      <w:r w:rsidRPr="00BC6C92">
        <w:rPr>
          <w:rFonts w:ascii="Verdana" w:hAnsi="Verdana"/>
          <w:noProof/>
          <w:color w:val="002060"/>
          <w:sz w:val="24"/>
          <w:szCs w:val="24"/>
        </w:rPr>
        <w:t xml:space="preserve">; and strengthening the </w:t>
      </w:r>
      <w:r w:rsidRPr="00BC6C92">
        <w:rPr>
          <w:rFonts w:ascii="Verdana" w:hAnsi="Verdana"/>
          <w:b/>
          <w:noProof/>
          <w:color w:val="002060"/>
          <w:sz w:val="24"/>
          <w:szCs w:val="24"/>
        </w:rPr>
        <w:t>role of the cluster</w:t>
      </w:r>
      <w:r w:rsidRPr="00BC6C92">
        <w:rPr>
          <w:rFonts w:ascii="Verdana" w:hAnsi="Verdana"/>
          <w:noProof/>
          <w:color w:val="002060"/>
          <w:sz w:val="24"/>
          <w:szCs w:val="24"/>
        </w:rPr>
        <w:t>.</w:t>
      </w:r>
    </w:p>
    <w:p w14:paraId="22826B54" w14:textId="00902D08" w:rsidR="00C03123" w:rsidRPr="00261CFD" w:rsidRDefault="00C03123" w:rsidP="008C6F4B">
      <w:pPr>
        <w:pStyle w:val="Heading1"/>
        <w:spacing w:before="100" w:beforeAutospacing="1" w:after="100" w:afterAutospacing="1"/>
        <w:rPr>
          <w:rFonts w:ascii="Verdana" w:hAnsi="Verdana"/>
          <w:b/>
          <w:bCs/>
          <w:noProof/>
          <w:color w:val="002060"/>
        </w:rPr>
      </w:pPr>
      <w:bookmarkStart w:id="36" w:name="_Toc173314909"/>
      <w:r w:rsidRPr="005A2ED8">
        <w:rPr>
          <w:rFonts w:ascii="Verdana" w:hAnsi="Verdana"/>
          <w:b/>
          <w:bCs/>
          <w:noProof/>
          <w:color w:val="002060"/>
        </w:rPr>
        <w:t>Discussion</w:t>
      </w:r>
      <w:bookmarkEnd w:id="36"/>
      <w:r w:rsidRPr="00261CFD">
        <w:rPr>
          <w:rFonts w:ascii="Verdana" w:hAnsi="Verdana"/>
          <w:b/>
          <w:bCs/>
          <w:noProof/>
          <w:color w:val="002060"/>
        </w:rPr>
        <w:t xml:space="preserve"> </w:t>
      </w:r>
    </w:p>
    <w:p w14:paraId="120D9ED0" w14:textId="1DBD6396" w:rsidR="005A2ED8" w:rsidRDefault="00FF1278" w:rsidP="005A2ED8">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Forty six</w:t>
      </w:r>
      <w:r w:rsidR="00316529">
        <w:rPr>
          <w:rFonts w:ascii="Verdana" w:hAnsi="Verdana"/>
          <w:noProof/>
          <w:color w:val="002060"/>
          <w:sz w:val="24"/>
          <w:szCs w:val="24"/>
        </w:rPr>
        <w:t xml:space="preserve"> clusters </w:t>
      </w:r>
      <w:r w:rsidR="00FE7E14">
        <w:rPr>
          <w:rFonts w:ascii="Verdana" w:hAnsi="Verdana"/>
          <w:noProof/>
          <w:color w:val="002060"/>
          <w:sz w:val="24"/>
          <w:szCs w:val="24"/>
        </w:rPr>
        <w:t xml:space="preserve">in Wales </w:t>
      </w:r>
      <w:r w:rsidR="00316529">
        <w:rPr>
          <w:rFonts w:ascii="Verdana" w:hAnsi="Verdana"/>
          <w:noProof/>
          <w:color w:val="002060"/>
          <w:sz w:val="24"/>
          <w:szCs w:val="24"/>
        </w:rPr>
        <w:t>engaged in cluster self-reflection</w:t>
      </w:r>
      <w:r w:rsidR="00FE7E14">
        <w:rPr>
          <w:rFonts w:ascii="Verdana" w:hAnsi="Verdana"/>
          <w:noProof/>
          <w:color w:val="002060"/>
          <w:sz w:val="24"/>
          <w:szCs w:val="24"/>
        </w:rPr>
        <w:t xml:space="preserve"> during 2024</w:t>
      </w:r>
      <w:r w:rsidR="005A2ED8">
        <w:rPr>
          <w:rFonts w:ascii="Verdana" w:hAnsi="Verdana"/>
          <w:noProof/>
          <w:color w:val="002060"/>
          <w:sz w:val="24"/>
          <w:szCs w:val="24"/>
        </w:rPr>
        <w:t xml:space="preserve">/25, which has provided a baseline for </w:t>
      </w:r>
      <w:r w:rsidR="00316529">
        <w:rPr>
          <w:rFonts w:ascii="Verdana" w:hAnsi="Verdana"/>
          <w:noProof/>
          <w:color w:val="002060"/>
          <w:sz w:val="24"/>
          <w:szCs w:val="24"/>
        </w:rPr>
        <w:t xml:space="preserve">cluster </w:t>
      </w:r>
      <w:r w:rsidR="005A2ED8">
        <w:rPr>
          <w:rFonts w:ascii="Verdana" w:hAnsi="Verdana"/>
          <w:noProof/>
          <w:color w:val="002060"/>
          <w:sz w:val="24"/>
          <w:szCs w:val="24"/>
        </w:rPr>
        <w:t xml:space="preserve">maturity against the PCMW and ACD outcomes. </w:t>
      </w:r>
    </w:p>
    <w:p w14:paraId="1D7B802C" w14:textId="382C2ED6" w:rsidR="00316529" w:rsidRDefault="00316529" w:rsidP="005A2ED8">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 xml:space="preserve">For </w:t>
      </w:r>
      <w:r w:rsidR="00FE7E14">
        <w:rPr>
          <w:rFonts w:ascii="Verdana" w:hAnsi="Verdana"/>
          <w:noProof/>
          <w:color w:val="002060"/>
          <w:sz w:val="24"/>
          <w:szCs w:val="24"/>
        </w:rPr>
        <w:t xml:space="preserve">both the </w:t>
      </w:r>
      <w:r>
        <w:rPr>
          <w:rFonts w:ascii="Verdana" w:hAnsi="Verdana"/>
          <w:noProof/>
          <w:color w:val="002060"/>
          <w:sz w:val="24"/>
          <w:szCs w:val="24"/>
        </w:rPr>
        <w:t xml:space="preserve">PCMW and ACD the most reported level of maturity across all outcomes was either </w:t>
      </w:r>
      <w:r w:rsidRPr="00584B9F">
        <w:rPr>
          <w:rFonts w:ascii="Verdana" w:hAnsi="Verdana"/>
          <w:b/>
          <w:bCs/>
          <w:noProof/>
          <w:color w:val="002060"/>
          <w:sz w:val="24"/>
          <w:szCs w:val="24"/>
        </w:rPr>
        <w:t>foundation</w:t>
      </w:r>
      <w:r>
        <w:rPr>
          <w:rFonts w:ascii="Verdana" w:hAnsi="Verdana"/>
          <w:noProof/>
          <w:color w:val="002060"/>
          <w:sz w:val="24"/>
          <w:szCs w:val="24"/>
        </w:rPr>
        <w:t xml:space="preserve"> or </w:t>
      </w:r>
      <w:r w:rsidRPr="00584B9F">
        <w:rPr>
          <w:rFonts w:ascii="Verdana" w:hAnsi="Verdana"/>
          <w:b/>
          <w:bCs/>
          <w:noProof/>
          <w:color w:val="002060"/>
          <w:sz w:val="24"/>
          <w:szCs w:val="24"/>
        </w:rPr>
        <w:t>developing</w:t>
      </w:r>
      <w:r>
        <w:rPr>
          <w:rFonts w:ascii="Verdana" w:hAnsi="Verdana"/>
          <w:b/>
          <w:bCs/>
          <w:noProof/>
          <w:color w:val="002060"/>
          <w:sz w:val="24"/>
          <w:szCs w:val="24"/>
        </w:rPr>
        <w:t xml:space="preserve">. </w:t>
      </w:r>
      <w:r>
        <w:rPr>
          <w:rFonts w:ascii="Verdana" w:hAnsi="Verdana"/>
          <w:noProof/>
          <w:color w:val="002060"/>
          <w:sz w:val="24"/>
          <w:szCs w:val="24"/>
        </w:rPr>
        <w:t>Positively, this suggests across all PCMW and ACD outcomes effort and progress is being made by clusters in Wales across both models. However, no ou</w:t>
      </w:r>
      <w:r w:rsidR="00FE7E14">
        <w:rPr>
          <w:rFonts w:ascii="Verdana" w:hAnsi="Verdana"/>
          <w:noProof/>
          <w:color w:val="002060"/>
          <w:sz w:val="24"/>
          <w:szCs w:val="24"/>
        </w:rPr>
        <w:t>tcome for either PCMW or ACD was rated as</w:t>
      </w:r>
      <w:r>
        <w:rPr>
          <w:rFonts w:ascii="Verdana" w:hAnsi="Verdana"/>
          <w:noProof/>
          <w:color w:val="002060"/>
          <w:sz w:val="24"/>
          <w:szCs w:val="24"/>
        </w:rPr>
        <w:t xml:space="preserve"> mature as the highes</w:t>
      </w:r>
      <w:r w:rsidR="00FE7E14">
        <w:rPr>
          <w:rFonts w:ascii="Verdana" w:hAnsi="Verdana"/>
          <w:noProof/>
          <w:color w:val="002060"/>
          <w:sz w:val="24"/>
          <w:szCs w:val="24"/>
        </w:rPr>
        <w:t>t reported stage of progress.  This implies</w:t>
      </w:r>
      <w:r>
        <w:rPr>
          <w:rFonts w:ascii="Verdana" w:hAnsi="Verdana"/>
          <w:noProof/>
          <w:color w:val="002060"/>
          <w:sz w:val="24"/>
          <w:szCs w:val="24"/>
        </w:rPr>
        <w:t xml:space="preserve"> there may be some areas where further investment and strategic support for primary care in Wales should be considered.  </w:t>
      </w:r>
    </w:p>
    <w:p w14:paraId="26466B2A" w14:textId="1273BFC4" w:rsidR="00316529" w:rsidRDefault="00316529" w:rsidP="008C6F4B">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The finding</w:t>
      </w:r>
      <w:r w:rsidR="00904BFB">
        <w:rPr>
          <w:rFonts w:ascii="Verdana" w:hAnsi="Verdana"/>
          <w:noProof/>
          <w:color w:val="002060"/>
          <w:sz w:val="24"/>
          <w:szCs w:val="24"/>
        </w:rPr>
        <w:t>s</w:t>
      </w:r>
      <w:r>
        <w:rPr>
          <w:rFonts w:ascii="Verdana" w:hAnsi="Verdana"/>
          <w:noProof/>
          <w:color w:val="002060"/>
          <w:sz w:val="24"/>
          <w:szCs w:val="24"/>
        </w:rPr>
        <w:t xml:space="preserve"> from </w:t>
      </w:r>
      <w:r w:rsidR="00904BFB">
        <w:rPr>
          <w:rFonts w:ascii="Verdana" w:hAnsi="Verdana"/>
          <w:noProof/>
          <w:color w:val="002060"/>
          <w:sz w:val="24"/>
          <w:szCs w:val="24"/>
        </w:rPr>
        <w:t xml:space="preserve">the </w:t>
      </w:r>
      <w:r>
        <w:rPr>
          <w:rFonts w:ascii="Verdana" w:hAnsi="Verdana"/>
          <w:noProof/>
          <w:color w:val="002060"/>
          <w:sz w:val="24"/>
          <w:szCs w:val="24"/>
        </w:rPr>
        <w:t xml:space="preserve">quantitative section of </w:t>
      </w:r>
      <w:r w:rsidR="00904BFB">
        <w:rPr>
          <w:rFonts w:ascii="Verdana" w:hAnsi="Verdana"/>
          <w:noProof/>
          <w:color w:val="002060"/>
          <w:sz w:val="24"/>
          <w:szCs w:val="24"/>
        </w:rPr>
        <w:t>cluster self-reflection identified that</w:t>
      </w:r>
      <w:r>
        <w:rPr>
          <w:rFonts w:ascii="Verdana" w:hAnsi="Verdana"/>
          <w:noProof/>
          <w:color w:val="002060"/>
          <w:sz w:val="24"/>
          <w:szCs w:val="24"/>
        </w:rPr>
        <w:t xml:space="preserve"> the least progressed outcomes of</w:t>
      </w:r>
      <w:r w:rsidR="00904BFB">
        <w:rPr>
          <w:rFonts w:ascii="Verdana" w:hAnsi="Verdana"/>
          <w:noProof/>
          <w:color w:val="002060"/>
          <w:sz w:val="24"/>
          <w:szCs w:val="24"/>
        </w:rPr>
        <w:t xml:space="preserve"> the</w:t>
      </w:r>
      <w:r>
        <w:rPr>
          <w:rFonts w:ascii="Verdana" w:hAnsi="Verdana"/>
          <w:noProof/>
          <w:color w:val="002060"/>
          <w:sz w:val="24"/>
          <w:szCs w:val="24"/>
        </w:rPr>
        <w:t xml:space="preserve"> PCMW are </w:t>
      </w:r>
      <w:r w:rsidRPr="00A77FAD">
        <w:rPr>
          <w:rFonts w:ascii="Verdana" w:hAnsi="Verdana"/>
          <w:b/>
          <w:bCs/>
          <w:noProof/>
          <w:color w:val="002060"/>
          <w:sz w:val="24"/>
          <w:szCs w:val="24"/>
        </w:rPr>
        <w:t xml:space="preserve">outcome </w:t>
      </w:r>
      <w:r>
        <w:rPr>
          <w:rFonts w:ascii="Verdana" w:hAnsi="Verdana"/>
          <w:b/>
          <w:bCs/>
          <w:noProof/>
          <w:color w:val="002060"/>
          <w:sz w:val="24"/>
          <w:szCs w:val="24"/>
        </w:rPr>
        <w:t>12</w:t>
      </w:r>
      <w:r w:rsidRPr="00A77FAD">
        <w:rPr>
          <w:rFonts w:ascii="Verdana" w:hAnsi="Verdana"/>
          <w:b/>
          <w:bCs/>
          <w:noProof/>
          <w:color w:val="002060"/>
          <w:sz w:val="24"/>
          <w:szCs w:val="24"/>
        </w:rPr>
        <w:t>: Ease of access to community diagnos</w:t>
      </w:r>
      <w:r w:rsidR="0007072E">
        <w:rPr>
          <w:rFonts w:ascii="Verdana" w:hAnsi="Verdana"/>
          <w:b/>
          <w:bCs/>
          <w:noProof/>
          <w:color w:val="002060"/>
          <w:sz w:val="24"/>
          <w:szCs w:val="24"/>
        </w:rPr>
        <w:t>tics</w:t>
      </w:r>
      <w:r w:rsidRPr="00A77FAD">
        <w:rPr>
          <w:rFonts w:ascii="Verdana" w:hAnsi="Verdana"/>
          <w:b/>
          <w:bCs/>
          <w:noProof/>
          <w:color w:val="002060"/>
          <w:sz w:val="24"/>
          <w:szCs w:val="24"/>
        </w:rPr>
        <w:t xml:space="preserve"> supporting high quality care </w:t>
      </w:r>
      <w:r w:rsidRPr="00A77FAD">
        <w:rPr>
          <w:rFonts w:ascii="Verdana" w:hAnsi="Verdana"/>
          <w:noProof/>
          <w:color w:val="002060"/>
          <w:sz w:val="24"/>
          <w:szCs w:val="24"/>
        </w:rPr>
        <w:t>and</w:t>
      </w:r>
      <w:r w:rsidRPr="00A77FAD">
        <w:rPr>
          <w:rFonts w:ascii="Verdana" w:hAnsi="Verdana"/>
          <w:b/>
          <w:bCs/>
          <w:noProof/>
          <w:color w:val="002060"/>
          <w:sz w:val="24"/>
          <w:szCs w:val="24"/>
        </w:rPr>
        <w:t xml:space="preserve"> outcome 7: Safe and Quality out of hours.</w:t>
      </w:r>
      <w:r>
        <w:rPr>
          <w:rFonts w:ascii="Verdana" w:hAnsi="Verdana"/>
          <w:noProof/>
          <w:color w:val="002060"/>
          <w:sz w:val="24"/>
          <w:szCs w:val="24"/>
        </w:rPr>
        <w:t xml:space="preserve"> </w:t>
      </w:r>
      <w:r w:rsidR="00904BFB">
        <w:rPr>
          <w:rFonts w:ascii="Verdana" w:hAnsi="Verdana"/>
          <w:noProof/>
          <w:color w:val="002060"/>
          <w:sz w:val="24"/>
          <w:szCs w:val="24"/>
        </w:rPr>
        <w:t>It was</w:t>
      </w:r>
      <w:r>
        <w:rPr>
          <w:rFonts w:ascii="Verdana" w:hAnsi="Verdana"/>
          <w:noProof/>
          <w:color w:val="002060"/>
          <w:sz w:val="24"/>
          <w:szCs w:val="24"/>
        </w:rPr>
        <w:t xml:space="preserve"> felt </w:t>
      </w:r>
      <w:r w:rsidR="00904BFB">
        <w:rPr>
          <w:rFonts w:ascii="Verdana" w:hAnsi="Verdana"/>
          <w:noProof/>
          <w:color w:val="002060"/>
          <w:sz w:val="24"/>
          <w:szCs w:val="24"/>
        </w:rPr>
        <w:t xml:space="preserve">that </w:t>
      </w:r>
      <w:r>
        <w:rPr>
          <w:rFonts w:ascii="Verdana" w:hAnsi="Verdana"/>
          <w:noProof/>
          <w:color w:val="002060"/>
          <w:sz w:val="24"/>
          <w:szCs w:val="24"/>
        </w:rPr>
        <w:t xml:space="preserve">some areas of </w:t>
      </w:r>
      <w:r w:rsidR="00904BFB">
        <w:rPr>
          <w:rFonts w:ascii="Verdana" w:hAnsi="Verdana"/>
          <w:noProof/>
          <w:color w:val="002060"/>
          <w:sz w:val="24"/>
          <w:szCs w:val="24"/>
        </w:rPr>
        <w:t xml:space="preserve">the </w:t>
      </w:r>
      <w:r>
        <w:rPr>
          <w:rFonts w:ascii="Verdana" w:hAnsi="Verdana"/>
          <w:noProof/>
          <w:color w:val="002060"/>
          <w:sz w:val="24"/>
          <w:szCs w:val="24"/>
        </w:rPr>
        <w:t>PCMW are outside the control of clusters and require collective input from across the primary care system and/ or actors. These findings highlight where further focus may be required on a on</w:t>
      </w:r>
      <w:r w:rsidR="00904BFB">
        <w:rPr>
          <w:rFonts w:ascii="Verdana" w:hAnsi="Verdana"/>
          <w:noProof/>
          <w:color w:val="002060"/>
          <w:sz w:val="24"/>
          <w:szCs w:val="24"/>
        </w:rPr>
        <w:t>ce for Wales approa</w:t>
      </w:r>
      <w:r>
        <w:rPr>
          <w:rFonts w:ascii="Verdana" w:hAnsi="Verdana"/>
          <w:noProof/>
          <w:color w:val="002060"/>
          <w:sz w:val="24"/>
          <w:szCs w:val="24"/>
        </w:rPr>
        <w:t xml:space="preserve">ch to support clusters in progressing in maturity. </w:t>
      </w:r>
    </w:p>
    <w:p w14:paraId="24D24707" w14:textId="2C3E4C05" w:rsidR="00316529" w:rsidRDefault="00316529" w:rsidP="008C6F4B">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 xml:space="preserve">Where sustained and good progress can be evidenced is on </w:t>
      </w:r>
      <w:r w:rsidRPr="00A77FAD">
        <w:rPr>
          <w:rFonts w:ascii="Verdana" w:hAnsi="Verdana"/>
          <w:b/>
          <w:bCs/>
          <w:noProof/>
          <w:color w:val="002060"/>
          <w:sz w:val="24"/>
          <w:szCs w:val="24"/>
        </w:rPr>
        <w:t xml:space="preserve">outcome </w:t>
      </w:r>
      <w:r>
        <w:rPr>
          <w:rFonts w:ascii="Verdana" w:hAnsi="Verdana"/>
          <w:b/>
          <w:bCs/>
          <w:noProof/>
          <w:color w:val="002060"/>
          <w:sz w:val="24"/>
          <w:szCs w:val="24"/>
        </w:rPr>
        <w:t>8</w:t>
      </w:r>
      <w:r w:rsidRPr="00A77FAD">
        <w:rPr>
          <w:rFonts w:ascii="Verdana" w:hAnsi="Verdana"/>
          <w:b/>
          <w:bCs/>
          <w:noProof/>
          <w:color w:val="002060"/>
          <w:sz w:val="24"/>
          <w:szCs w:val="24"/>
        </w:rPr>
        <w:t>: Directly accessed services</w:t>
      </w:r>
      <w:r>
        <w:rPr>
          <w:rFonts w:ascii="Verdana" w:hAnsi="Verdana"/>
          <w:b/>
          <w:bCs/>
          <w:noProof/>
          <w:color w:val="002060"/>
          <w:sz w:val="24"/>
          <w:szCs w:val="24"/>
        </w:rPr>
        <w:t xml:space="preserve">, </w:t>
      </w:r>
      <w:r w:rsidRPr="00A77FAD">
        <w:rPr>
          <w:rFonts w:ascii="Verdana" w:hAnsi="Verdana"/>
          <w:b/>
          <w:bCs/>
          <w:noProof/>
          <w:color w:val="002060"/>
          <w:sz w:val="24"/>
          <w:szCs w:val="24"/>
        </w:rPr>
        <w:t>outcome 4: Local services</w:t>
      </w:r>
      <w:r>
        <w:rPr>
          <w:rFonts w:ascii="Verdana" w:hAnsi="Verdana"/>
          <w:b/>
          <w:bCs/>
          <w:noProof/>
          <w:color w:val="002060"/>
          <w:sz w:val="24"/>
          <w:szCs w:val="24"/>
        </w:rPr>
        <w:t xml:space="preserve"> </w:t>
      </w:r>
      <w:r w:rsidRPr="000D2457">
        <w:rPr>
          <w:rFonts w:ascii="Verdana" w:hAnsi="Verdana"/>
          <w:noProof/>
          <w:color w:val="002060"/>
          <w:sz w:val="24"/>
          <w:szCs w:val="24"/>
        </w:rPr>
        <w:t>and</w:t>
      </w:r>
      <w:r>
        <w:rPr>
          <w:rFonts w:ascii="Verdana" w:hAnsi="Verdana"/>
          <w:b/>
          <w:bCs/>
          <w:noProof/>
          <w:color w:val="002060"/>
          <w:sz w:val="24"/>
          <w:szCs w:val="24"/>
        </w:rPr>
        <w:t xml:space="preserve"> outcome 9: Integrated care for people with multiple needs.</w:t>
      </w:r>
      <w:r>
        <w:rPr>
          <w:rFonts w:ascii="Verdana" w:hAnsi="Verdana"/>
          <w:noProof/>
          <w:color w:val="002060"/>
          <w:sz w:val="24"/>
          <w:szCs w:val="24"/>
        </w:rPr>
        <w:t xml:space="preserve"> These received the highest number of clusters reflecting mature as their level of prog</w:t>
      </w:r>
      <w:r w:rsidR="0007072E">
        <w:rPr>
          <w:rFonts w:ascii="Verdana" w:hAnsi="Verdana"/>
          <w:noProof/>
          <w:color w:val="002060"/>
          <w:sz w:val="24"/>
          <w:szCs w:val="24"/>
        </w:rPr>
        <w:t>r</w:t>
      </w:r>
      <w:r>
        <w:rPr>
          <w:rFonts w:ascii="Verdana" w:hAnsi="Verdana"/>
          <w:noProof/>
          <w:color w:val="002060"/>
          <w:sz w:val="24"/>
          <w:szCs w:val="24"/>
        </w:rPr>
        <w:t xml:space="preserve">ess. Further work on understanding what actions, innovation and ongoing good practice clusters are delivering could provide opportunities for sharing learning and identifying examples of best practice across Wales. </w:t>
      </w:r>
    </w:p>
    <w:p w14:paraId="1CB1B23A" w14:textId="5181C87F" w:rsidR="00316529" w:rsidRDefault="00316529" w:rsidP="008C6F4B">
      <w:pPr>
        <w:spacing w:before="100" w:beforeAutospacing="1" w:after="100" w:afterAutospacing="1" w:line="276" w:lineRule="auto"/>
        <w:jc w:val="both"/>
        <w:rPr>
          <w:rFonts w:ascii="Verdana" w:hAnsi="Verdana"/>
          <w:noProof/>
          <w:color w:val="002060"/>
          <w:sz w:val="24"/>
          <w:szCs w:val="24"/>
        </w:rPr>
      </w:pPr>
      <w:r w:rsidRPr="009E154A">
        <w:rPr>
          <w:rFonts w:ascii="Verdana" w:hAnsi="Verdana"/>
          <w:noProof/>
          <w:color w:val="002060"/>
          <w:sz w:val="24"/>
          <w:szCs w:val="24"/>
        </w:rPr>
        <w:t xml:space="preserve">ACD was identified as both an enabler and barrier to cluster working. Some respondents reflected ACD was a model to </w:t>
      </w:r>
      <w:r>
        <w:rPr>
          <w:rFonts w:ascii="Verdana" w:hAnsi="Verdana"/>
          <w:noProof/>
          <w:color w:val="002060"/>
          <w:sz w:val="24"/>
          <w:szCs w:val="24"/>
        </w:rPr>
        <w:t xml:space="preserve">monitor </w:t>
      </w:r>
      <w:r w:rsidRPr="009E154A">
        <w:rPr>
          <w:rFonts w:ascii="Verdana" w:hAnsi="Verdana"/>
          <w:noProof/>
          <w:color w:val="002060"/>
          <w:sz w:val="24"/>
          <w:szCs w:val="24"/>
        </w:rPr>
        <w:t>dev</w:t>
      </w:r>
      <w:r>
        <w:rPr>
          <w:rFonts w:ascii="Verdana" w:hAnsi="Verdana"/>
          <w:noProof/>
          <w:color w:val="002060"/>
          <w:sz w:val="24"/>
          <w:szCs w:val="24"/>
        </w:rPr>
        <w:t>el</w:t>
      </w:r>
      <w:r w:rsidRPr="009E154A">
        <w:rPr>
          <w:rFonts w:ascii="Verdana" w:hAnsi="Verdana"/>
          <w:noProof/>
          <w:color w:val="002060"/>
          <w:sz w:val="24"/>
          <w:szCs w:val="24"/>
        </w:rPr>
        <w:t>op</w:t>
      </w:r>
      <w:r>
        <w:rPr>
          <w:rFonts w:ascii="Verdana" w:hAnsi="Verdana"/>
          <w:noProof/>
          <w:color w:val="002060"/>
          <w:sz w:val="24"/>
          <w:szCs w:val="24"/>
        </w:rPr>
        <w:t>ment</w:t>
      </w:r>
      <w:r w:rsidRPr="009E154A">
        <w:rPr>
          <w:rFonts w:ascii="Verdana" w:hAnsi="Verdana"/>
          <w:noProof/>
          <w:color w:val="002060"/>
          <w:sz w:val="24"/>
          <w:szCs w:val="24"/>
        </w:rPr>
        <w:t xml:space="preserve"> against providing knowledge and guidance. But, for others ACD has confused the system, with further clarity on the role and specific purpose of the cluster in the ACD structure needed.</w:t>
      </w:r>
      <w:r>
        <w:rPr>
          <w:rFonts w:ascii="Verdana" w:hAnsi="Verdana"/>
          <w:noProof/>
          <w:color w:val="002060"/>
          <w:sz w:val="24"/>
          <w:szCs w:val="24"/>
        </w:rPr>
        <w:t xml:space="preserve"> </w:t>
      </w:r>
      <w:bookmarkStart w:id="37" w:name="_Hlk172102599"/>
      <w:r>
        <w:rPr>
          <w:rFonts w:ascii="Verdana" w:hAnsi="Verdana"/>
          <w:noProof/>
          <w:color w:val="002060"/>
          <w:sz w:val="24"/>
          <w:szCs w:val="24"/>
        </w:rPr>
        <w:t>Articulating the specific role and responsibility of clusters may be of benefit to support</w:t>
      </w:r>
      <w:r w:rsidR="00904BFB">
        <w:rPr>
          <w:rFonts w:ascii="Verdana" w:hAnsi="Verdana"/>
          <w:noProof/>
          <w:color w:val="002060"/>
          <w:sz w:val="24"/>
          <w:szCs w:val="24"/>
        </w:rPr>
        <w:t>ing</w:t>
      </w:r>
      <w:r>
        <w:rPr>
          <w:rFonts w:ascii="Verdana" w:hAnsi="Verdana"/>
          <w:noProof/>
          <w:color w:val="002060"/>
          <w:sz w:val="24"/>
          <w:szCs w:val="24"/>
        </w:rPr>
        <w:t xml:space="preserve"> cluster working in Wales. </w:t>
      </w:r>
      <w:bookmarkEnd w:id="37"/>
    </w:p>
    <w:p w14:paraId="29932A26" w14:textId="3D3F32E7" w:rsidR="00316529" w:rsidRDefault="009E5AF1" w:rsidP="008C6F4B">
      <w:pPr>
        <w:spacing w:before="100" w:beforeAutospacing="1" w:after="100" w:afterAutospacing="1" w:line="276" w:lineRule="auto"/>
        <w:jc w:val="both"/>
        <w:rPr>
          <w:rFonts w:ascii="Verdana" w:hAnsi="Verdana"/>
          <w:noProof/>
          <w:color w:val="002060"/>
          <w:sz w:val="24"/>
          <w:szCs w:val="24"/>
        </w:rPr>
      </w:pPr>
      <w:bookmarkStart w:id="38" w:name="_Hlk172702645"/>
      <w:bookmarkEnd w:id="33"/>
      <w:r>
        <w:rPr>
          <w:rFonts w:ascii="Verdana" w:hAnsi="Verdana"/>
          <w:b/>
          <w:bCs/>
          <w:noProof/>
          <w:color w:val="002060"/>
          <w:sz w:val="24"/>
          <w:szCs w:val="24"/>
        </w:rPr>
        <w:lastRenderedPageBreak/>
        <w:t>ACD o</w:t>
      </w:r>
      <w:r w:rsidR="00316529" w:rsidRPr="00A77FAD">
        <w:rPr>
          <w:rFonts w:ascii="Verdana" w:hAnsi="Verdana"/>
          <w:b/>
          <w:bCs/>
          <w:noProof/>
          <w:color w:val="002060"/>
          <w:sz w:val="24"/>
          <w:szCs w:val="24"/>
        </w:rPr>
        <w:t>utcome 2: Wider range of services delivered across a cluster meeting population priorities and need, closer to home</w:t>
      </w:r>
      <w:r w:rsidR="00316529">
        <w:rPr>
          <w:rFonts w:ascii="Verdana" w:hAnsi="Verdana"/>
          <w:noProof/>
          <w:color w:val="002060"/>
          <w:sz w:val="24"/>
          <w:szCs w:val="24"/>
        </w:rPr>
        <w:t xml:space="preserve"> is the only ACD outcome where mature was not the lowest reported stage of progress.</w:t>
      </w:r>
      <w:r>
        <w:rPr>
          <w:rFonts w:ascii="Verdana" w:hAnsi="Verdana"/>
          <w:noProof/>
          <w:color w:val="002060"/>
          <w:sz w:val="24"/>
          <w:szCs w:val="24"/>
        </w:rPr>
        <w:t xml:space="preserve"> Suggesting, across ACD there are oppo</w:t>
      </w:r>
      <w:r w:rsidR="00316529">
        <w:rPr>
          <w:rFonts w:ascii="Verdana" w:hAnsi="Verdana"/>
          <w:noProof/>
          <w:color w:val="002060"/>
          <w:sz w:val="24"/>
          <w:szCs w:val="24"/>
        </w:rPr>
        <w:t>rtunities on a once for Wales basis to sup</w:t>
      </w:r>
      <w:r>
        <w:rPr>
          <w:rFonts w:ascii="Verdana" w:hAnsi="Verdana"/>
          <w:noProof/>
          <w:color w:val="002060"/>
          <w:sz w:val="24"/>
          <w:szCs w:val="24"/>
        </w:rPr>
        <w:t>port clust</w:t>
      </w:r>
      <w:r w:rsidR="00316529">
        <w:rPr>
          <w:rFonts w:ascii="Verdana" w:hAnsi="Verdana"/>
          <w:noProof/>
          <w:color w:val="002060"/>
          <w:sz w:val="24"/>
          <w:szCs w:val="24"/>
        </w:rPr>
        <w:t>ers and the wider cluster system in progressing ways of working in line with ACD.</w:t>
      </w:r>
    </w:p>
    <w:p w14:paraId="4D327CBD" w14:textId="1C63DCA5" w:rsidR="00316529" w:rsidRDefault="009E5AF1" w:rsidP="00283D07">
      <w:pPr>
        <w:spacing w:before="100" w:beforeAutospacing="1" w:after="100" w:afterAutospacing="1" w:line="276" w:lineRule="auto"/>
        <w:jc w:val="both"/>
        <w:rPr>
          <w:rFonts w:ascii="Verdana" w:hAnsi="Verdana"/>
          <w:noProof/>
          <w:color w:val="002060"/>
          <w:sz w:val="24"/>
          <w:szCs w:val="24"/>
        </w:rPr>
      </w:pPr>
      <w:r>
        <w:rPr>
          <w:rFonts w:ascii="Verdana" w:hAnsi="Verdana"/>
          <w:b/>
          <w:bCs/>
          <w:noProof/>
          <w:color w:val="002060"/>
          <w:sz w:val="24"/>
          <w:szCs w:val="24"/>
        </w:rPr>
        <w:t>ACD o</w:t>
      </w:r>
      <w:r w:rsidR="00316529" w:rsidRPr="007716FD">
        <w:rPr>
          <w:rFonts w:ascii="Verdana" w:hAnsi="Verdana"/>
          <w:b/>
          <w:bCs/>
          <w:noProof/>
          <w:color w:val="002060"/>
          <w:sz w:val="24"/>
          <w:szCs w:val="24"/>
        </w:rPr>
        <w:t>utcome 7: Empowered clusters with increased autonomy, flex</w:t>
      </w:r>
      <w:r w:rsidR="00283D07">
        <w:rPr>
          <w:rFonts w:ascii="Verdana" w:hAnsi="Verdana"/>
          <w:b/>
          <w:bCs/>
          <w:noProof/>
          <w:color w:val="002060"/>
          <w:sz w:val="24"/>
          <w:szCs w:val="24"/>
        </w:rPr>
        <w:t>i</w:t>
      </w:r>
      <w:r w:rsidR="00316529" w:rsidRPr="007716FD">
        <w:rPr>
          <w:rFonts w:ascii="Verdana" w:hAnsi="Verdana"/>
          <w:b/>
          <w:bCs/>
          <w:noProof/>
          <w:color w:val="002060"/>
          <w:sz w:val="24"/>
          <w:szCs w:val="24"/>
        </w:rPr>
        <w:t>bility and vision</w:t>
      </w:r>
      <w:r w:rsidR="00316529">
        <w:rPr>
          <w:rFonts w:ascii="Verdana" w:hAnsi="Verdana"/>
          <w:noProof/>
          <w:color w:val="002060"/>
          <w:sz w:val="24"/>
          <w:szCs w:val="24"/>
        </w:rPr>
        <w:t xml:space="preserve"> is the only outcome where the majority of clusters </w:t>
      </w:r>
      <w:r w:rsidR="00316529" w:rsidRPr="00672286">
        <w:rPr>
          <w:rFonts w:ascii="Verdana" w:hAnsi="Verdana"/>
          <w:noProof/>
          <w:color w:val="002060"/>
          <w:sz w:val="24"/>
          <w:szCs w:val="24"/>
        </w:rPr>
        <w:t>(37%) identif</w:t>
      </w:r>
      <w:r w:rsidR="00316529">
        <w:rPr>
          <w:rFonts w:ascii="Verdana" w:hAnsi="Verdana"/>
          <w:noProof/>
          <w:color w:val="002060"/>
          <w:sz w:val="24"/>
          <w:szCs w:val="24"/>
        </w:rPr>
        <w:t>ied</w:t>
      </w:r>
      <w:r w:rsidR="00316529" w:rsidRPr="00672286">
        <w:rPr>
          <w:rFonts w:ascii="Verdana" w:hAnsi="Verdana"/>
          <w:noProof/>
          <w:color w:val="002060"/>
          <w:sz w:val="24"/>
          <w:szCs w:val="24"/>
        </w:rPr>
        <w:t xml:space="preserve"> themselves as pre-foundation</w:t>
      </w:r>
      <w:r w:rsidR="00316529">
        <w:rPr>
          <w:rFonts w:ascii="Verdana" w:hAnsi="Verdana"/>
          <w:noProof/>
          <w:color w:val="002060"/>
          <w:sz w:val="24"/>
          <w:szCs w:val="24"/>
        </w:rPr>
        <w:t xml:space="preserve"> across all 20 outcomes. The narrative within the qualitative responses to barriers of cluster working stre</w:t>
      </w:r>
      <w:r w:rsidR="00283D07">
        <w:rPr>
          <w:rFonts w:ascii="Verdana" w:hAnsi="Verdana"/>
          <w:noProof/>
          <w:color w:val="002060"/>
          <w:sz w:val="24"/>
          <w:szCs w:val="24"/>
        </w:rPr>
        <w:t>n</w:t>
      </w:r>
      <w:r w:rsidR="00316529">
        <w:rPr>
          <w:rFonts w:ascii="Verdana" w:hAnsi="Verdana"/>
          <w:noProof/>
          <w:color w:val="002060"/>
          <w:sz w:val="24"/>
          <w:szCs w:val="24"/>
        </w:rPr>
        <w:t xml:space="preserve">gthen this finding. Further work on empowered cluster working would be of benefit across Wales.  </w:t>
      </w:r>
    </w:p>
    <w:p w14:paraId="7F4D2FD2" w14:textId="42F76F24" w:rsidR="00316529" w:rsidRDefault="00316529" w:rsidP="008C6F4B">
      <w:pPr>
        <w:spacing w:before="100" w:beforeAutospacing="1" w:after="100" w:afterAutospacing="1" w:line="276" w:lineRule="auto"/>
        <w:jc w:val="both"/>
        <w:rPr>
          <w:rFonts w:ascii="Verdana" w:hAnsi="Verdana"/>
          <w:noProof/>
          <w:color w:val="002060"/>
          <w:sz w:val="24"/>
          <w:szCs w:val="24"/>
        </w:rPr>
      </w:pPr>
      <w:r w:rsidRPr="009E154A">
        <w:rPr>
          <w:rFonts w:ascii="Verdana" w:hAnsi="Verdana"/>
          <w:b/>
          <w:bCs/>
          <w:noProof/>
          <w:color w:val="002060"/>
          <w:sz w:val="24"/>
          <w:szCs w:val="24"/>
        </w:rPr>
        <w:t>Finance</w:t>
      </w:r>
      <w:r>
        <w:rPr>
          <w:rFonts w:ascii="Verdana" w:hAnsi="Verdana"/>
          <w:noProof/>
          <w:color w:val="002060"/>
          <w:sz w:val="24"/>
          <w:szCs w:val="24"/>
        </w:rPr>
        <w:t xml:space="preserve"> and/ or </w:t>
      </w:r>
      <w:r w:rsidRPr="009E154A">
        <w:rPr>
          <w:rFonts w:ascii="Verdana" w:hAnsi="Verdana"/>
          <w:b/>
          <w:bCs/>
          <w:noProof/>
          <w:color w:val="002060"/>
          <w:sz w:val="24"/>
          <w:szCs w:val="24"/>
        </w:rPr>
        <w:t xml:space="preserve">funding </w:t>
      </w:r>
      <w:r w:rsidRPr="00672286">
        <w:rPr>
          <w:rFonts w:ascii="Verdana" w:hAnsi="Verdana"/>
          <w:noProof/>
          <w:color w:val="002060"/>
          <w:sz w:val="24"/>
          <w:szCs w:val="24"/>
        </w:rPr>
        <w:t xml:space="preserve">was </w:t>
      </w:r>
      <w:r>
        <w:rPr>
          <w:rFonts w:ascii="Verdana" w:hAnsi="Verdana"/>
          <w:noProof/>
          <w:color w:val="002060"/>
          <w:sz w:val="24"/>
          <w:szCs w:val="24"/>
        </w:rPr>
        <w:t>the most reporte</w:t>
      </w:r>
      <w:r w:rsidR="00524DE5">
        <w:rPr>
          <w:rFonts w:ascii="Verdana" w:hAnsi="Verdana"/>
          <w:noProof/>
          <w:color w:val="002060"/>
          <w:sz w:val="24"/>
          <w:szCs w:val="24"/>
        </w:rPr>
        <w:t>d barrier to cluster working (n=</w:t>
      </w:r>
      <w:r>
        <w:rPr>
          <w:rFonts w:ascii="Verdana" w:hAnsi="Verdana"/>
          <w:noProof/>
          <w:color w:val="002060"/>
          <w:sz w:val="24"/>
          <w:szCs w:val="24"/>
        </w:rPr>
        <w:t xml:space="preserve">37). Responses reflected progress or innovation stalling </w:t>
      </w:r>
      <w:r w:rsidR="00524DE5">
        <w:rPr>
          <w:rFonts w:ascii="Verdana" w:hAnsi="Verdana"/>
          <w:noProof/>
          <w:color w:val="002060"/>
          <w:sz w:val="24"/>
          <w:szCs w:val="24"/>
        </w:rPr>
        <w:t xml:space="preserve">due to </w:t>
      </w:r>
      <w:r>
        <w:rPr>
          <w:rFonts w:ascii="Verdana" w:hAnsi="Verdana"/>
          <w:noProof/>
          <w:color w:val="002060"/>
          <w:sz w:val="24"/>
          <w:szCs w:val="24"/>
        </w:rPr>
        <w:t>demand on se</w:t>
      </w:r>
      <w:r w:rsidR="00524DE5">
        <w:rPr>
          <w:rFonts w:ascii="Verdana" w:hAnsi="Verdana"/>
          <w:noProof/>
          <w:color w:val="002060"/>
          <w:sz w:val="24"/>
          <w:szCs w:val="24"/>
        </w:rPr>
        <w:t>rvices increasing whilst</w:t>
      </w:r>
      <w:r>
        <w:rPr>
          <w:rFonts w:ascii="Verdana" w:hAnsi="Verdana"/>
          <w:noProof/>
          <w:color w:val="002060"/>
          <w:sz w:val="24"/>
          <w:szCs w:val="24"/>
        </w:rPr>
        <w:t xml:space="preserve"> the funding model remains static</w:t>
      </w:r>
      <w:r w:rsidR="007D5F93">
        <w:rPr>
          <w:rFonts w:ascii="Verdana" w:hAnsi="Verdana"/>
          <w:noProof/>
          <w:color w:val="002060"/>
          <w:sz w:val="24"/>
          <w:szCs w:val="24"/>
        </w:rPr>
        <w:t xml:space="preserve">. Includign where </w:t>
      </w:r>
      <w:r w:rsidR="007D5F93" w:rsidRPr="007D5F93">
        <w:rPr>
          <w:rFonts w:ascii="Verdana" w:hAnsi="Verdana"/>
          <w:noProof/>
          <w:color w:val="002060"/>
          <w:sz w:val="24"/>
          <w:szCs w:val="24"/>
        </w:rPr>
        <w:t xml:space="preserve">projects that have proved to be effective are not mainstreamed to release the </w:t>
      </w:r>
      <w:r w:rsidR="007D5F93">
        <w:rPr>
          <w:rFonts w:ascii="Verdana" w:hAnsi="Verdana"/>
          <w:noProof/>
          <w:color w:val="002060"/>
          <w:sz w:val="24"/>
          <w:szCs w:val="24"/>
        </w:rPr>
        <w:t>c</w:t>
      </w:r>
      <w:r w:rsidR="007D5F93" w:rsidRPr="007D5F93">
        <w:rPr>
          <w:rFonts w:ascii="Verdana" w:hAnsi="Verdana"/>
          <w:noProof/>
          <w:color w:val="002060"/>
          <w:sz w:val="24"/>
          <w:szCs w:val="24"/>
        </w:rPr>
        <w:t>luster funds to test further new models</w:t>
      </w:r>
      <w:r>
        <w:rPr>
          <w:rFonts w:ascii="Verdana" w:hAnsi="Verdana"/>
          <w:noProof/>
          <w:color w:val="002060"/>
          <w:sz w:val="24"/>
          <w:szCs w:val="24"/>
        </w:rPr>
        <w:t>. However, 1</w:t>
      </w:r>
      <w:r w:rsidRPr="00672286">
        <w:rPr>
          <w:rFonts w:ascii="Verdana" w:hAnsi="Verdana"/>
          <w:noProof/>
          <w:color w:val="002060"/>
          <w:sz w:val="24"/>
          <w:szCs w:val="24"/>
        </w:rPr>
        <w:t xml:space="preserve">7 clusters in </w:t>
      </w:r>
      <w:r w:rsidR="00524DE5">
        <w:rPr>
          <w:rFonts w:ascii="Verdana" w:hAnsi="Verdana"/>
          <w:noProof/>
          <w:color w:val="002060"/>
          <w:sz w:val="24"/>
          <w:szCs w:val="24"/>
        </w:rPr>
        <w:t xml:space="preserve">Wales identified themselves as </w:t>
      </w:r>
      <w:r w:rsidR="00524DE5" w:rsidRPr="00524DE5">
        <w:rPr>
          <w:rFonts w:ascii="Verdana" w:hAnsi="Verdana"/>
          <w:i/>
          <w:noProof/>
          <w:color w:val="002060"/>
          <w:sz w:val="24"/>
          <w:szCs w:val="24"/>
        </w:rPr>
        <w:t>d</w:t>
      </w:r>
      <w:r w:rsidRPr="00524DE5">
        <w:rPr>
          <w:rFonts w:ascii="Verdana" w:hAnsi="Verdana"/>
          <w:i/>
          <w:noProof/>
          <w:color w:val="002060"/>
          <w:sz w:val="24"/>
          <w:szCs w:val="24"/>
        </w:rPr>
        <w:t>eveloping</w:t>
      </w:r>
      <w:r w:rsidR="00524DE5">
        <w:rPr>
          <w:rFonts w:ascii="Verdana" w:hAnsi="Verdana"/>
          <w:noProof/>
          <w:color w:val="002060"/>
          <w:sz w:val="24"/>
          <w:szCs w:val="24"/>
        </w:rPr>
        <w:t xml:space="preserve"> (n=</w:t>
      </w:r>
      <w:r>
        <w:rPr>
          <w:rFonts w:ascii="Verdana" w:hAnsi="Verdana"/>
          <w:noProof/>
          <w:color w:val="002060"/>
          <w:sz w:val="24"/>
          <w:szCs w:val="24"/>
        </w:rPr>
        <w:t>10)</w:t>
      </w:r>
      <w:r w:rsidR="00524DE5">
        <w:rPr>
          <w:rFonts w:ascii="Verdana" w:hAnsi="Verdana"/>
          <w:noProof/>
          <w:color w:val="002060"/>
          <w:sz w:val="24"/>
          <w:szCs w:val="24"/>
        </w:rPr>
        <w:t xml:space="preserve"> or </w:t>
      </w:r>
      <w:r w:rsidR="00524DE5" w:rsidRPr="00524DE5">
        <w:rPr>
          <w:rFonts w:ascii="Verdana" w:hAnsi="Verdana"/>
          <w:i/>
          <w:noProof/>
          <w:color w:val="002060"/>
          <w:sz w:val="24"/>
          <w:szCs w:val="24"/>
        </w:rPr>
        <w:t>m</w:t>
      </w:r>
      <w:r w:rsidRPr="00524DE5">
        <w:rPr>
          <w:rFonts w:ascii="Verdana" w:hAnsi="Verdana"/>
          <w:i/>
          <w:noProof/>
          <w:color w:val="002060"/>
          <w:sz w:val="24"/>
          <w:szCs w:val="24"/>
        </w:rPr>
        <w:t xml:space="preserve">ature </w:t>
      </w:r>
      <w:r w:rsidR="00524DE5">
        <w:rPr>
          <w:rFonts w:ascii="Verdana" w:hAnsi="Verdana"/>
          <w:noProof/>
          <w:color w:val="002060"/>
          <w:sz w:val="24"/>
          <w:szCs w:val="24"/>
        </w:rPr>
        <w:t>(n=</w:t>
      </w:r>
      <w:r>
        <w:rPr>
          <w:rFonts w:ascii="Verdana" w:hAnsi="Verdana"/>
          <w:noProof/>
          <w:color w:val="002060"/>
          <w:sz w:val="24"/>
          <w:szCs w:val="24"/>
        </w:rPr>
        <w:t>7)</w:t>
      </w:r>
      <w:r w:rsidRPr="00672286">
        <w:rPr>
          <w:rFonts w:ascii="Verdana" w:hAnsi="Verdana"/>
          <w:noProof/>
          <w:color w:val="002060"/>
          <w:sz w:val="24"/>
          <w:szCs w:val="24"/>
        </w:rPr>
        <w:t xml:space="preserve"> </w:t>
      </w:r>
      <w:r>
        <w:rPr>
          <w:rFonts w:ascii="Verdana" w:hAnsi="Verdana"/>
          <w:noProof/>
          <w:color w:val="002060"/>
          <w:sz w:val="24"/>
          <w:szCs w:val="24"/>
        </w:rPr>
        <w:t xml:space="preserve">for </w:t>
      </w:r>
      <w:r w:rsidRPr="009E154A">
        <w:rPr>
          <w:rFonts w:ascii="Verdana" w:hAnsi="Verdana"/>
          <w:b/>
          <w:bCs/>
          <w:noProof/>
          <w:color w:val="002060"/>
          <w:sz w:val="24"/>
          <w:szCs w:val="24"/>
        </w:rPr>
        <w:t>PCMW outcome 13</w:t>
      </w:r>
      <w:r>
        <w:rPr>
          <w:rFonts w:ascii="Verdana" w:hAnsi="Verdana"/>
          <w:b/>
          <w:bCs/>
          <w:noProof/>
          <w:color w:val="002060"/>
          <w:sz w:val="24"/>
          <w:szCs w:val="24"/>
        </w:rPr>
        <w:t>: Finance systems designed to drive whole system transformative change</w:t>
      </w:r>
      <w:r w:rsidR="00524DE5">
        <w:rPr>
          <w:rFonts w:ascii="Verdana" w:hAnsi="Verdana"/>
          <w:noProof/>
          <w:color w:val="002060"/>
          <w:sz w:val="24"/>
          <w:szCs w:val="24"/>
        </w:rPr>
        <w:t>. This suggests that some clusters</w:t>
      </w:r>
      <w:r w:rsidR="007D5F93">
        <w:rPr>
          <w:rFonts w:ascii="Verdana" w:hAnsi="Verdana"/>
          <w:noProof/>
          <w:color w:val="002060"/>
          <w:sz w:val="24"/>
          <w:szCs w:val="24"/>
        </w:rPr>
        <w:t xml:space="preserve"> and the cluster development/ ACD teams </w:t>
      </w:r>
      <w:r w:rsidR="007D5F93" w:rsidRPr="007D5F93">
        <w:rPr>
          <w:rFonts w:ascii="Verdana" w:hAnsi="Verdana"/>
          <w:noProof/>
          <w:color w:val="002060"/>
          <w:sz w:val="24"/>
          <w:szCs w:val="24"/>
        </w:rPr>
        <w:t>are actively working to influence within their organisation</w:t>
      </w:r>
      <w:r w:rsidR="00524DE5">
        <w:rPr>
          <w:rFonts w:ascii="Verdana" w:hAnsi="Verdana"/>
          <w:noProof/>
          <w:color w:val="002060"/>
          <w:sz w:val="24"/>
          <w:szCs w:val="24"/>
        </w:rPr>
        <w:t xml:space="preserve"> </w:t>
      </w:r>
      <w:r w:rsidR="007D5F93">
        <w:rPr>
          <w:rFonts w:ascii="Verdana" w:hAnsi="Verdana"/>
          <w:noProof/>
          <w:color w:val="002060"/>
          <w:sz w:val="24"/>
          <w:szCs w:val="24"/>
        </w:rPr>
        <w:t xml:space="preserve">and </w:t>
      </w:r>
      <w:r w:rsidR="00524DE5">
        <w:rPr>
          <w:rFonts w:ascii="Verdana" w:hAnsi="Verdana"/>
          <w:noProof/>
          <w:color w:val="002060"/>
          <w:sz w:val="24"/>
          <w:szCs w:val="24"/>
        </w:rPr>
        <w:t>have been able</w:t>
      </w:r>
      <w:r>
        <w:rPr>
          <w:rFonts w:ascii="Verdana" w:hAnsi="Verdana"/>
          <w:noProof/>
          <w:color w:val="002060"/>
          <w:sz w:val="24"/>
          <w:szCs w:val="24"/>
        </w:rPr>
        <w:t xml:space="preserve"> to overcome </w:t>
      </w:r>
      <w:r w:rsidR="007D5F93">
        <w:rPr>
          <w:rFonts w:ascii="Verdana" w:hAnsi="Verdana"/>
          <w:noProof/>
          <w:color w:val="002060"/>
          <w:sz w:val="24"/>
          <w:szCs w:val="24"/>
        </w:rPr>
        <w:t xml:space="preserve">in part </w:t>
      </w:r>
      <w:r w:rsidR="00524DE5">
        <w:rPr>
          <w:rFonts w:ascii="Verdana" w:hAnsi="Verdana"/>
          <w:noProof/>
          <w:color w:val="002060"/>
          <w:sz w:val="24"/>
          <w:szCs w:val="24"/>
        </w:rPr>
        <w:t xml:space="preserve">the </w:t>
      </w:r>
      <w:r>
        <w:rPr>
          <w:rFonts w:ascii="Verdana" w:hAnsi="Verdana"/>
          <w:noProof/>
          <w:color w:val="002060"/>
          <w:sz w:val="24"/>
          <w:szCs w:val="24"/>
        </w:rPr>
        <w:t xml:space="preserve">barriers to finance and funding. Work to identify what sustained practice and innovation at cluster level is currently ongoing could be useful, with a </w:t>
      </w:r>
      <w:bookmarkStart w:id="39" w:name="_Hlk172102910"/>
      <w:r>
        <w:rPr>
          <w:rFonts w:ascii="Verdana" w:hAnsi="Verdana"/>
          <w:noProof/>
          <w:color w:val="002060"/>
          <w:sz w:val="24"/>
          <w:szCs w:val="24"/>
        </w:rPr>
        <w:t>focus on what were the spec</w:t>
      </w:r>
      <w:r w:rsidR="00524DE5">
        <w:rPr>
          <w:rFonts w:ascii="Verdana" w:hAnsi="Verdana"/>
          <w:noProof/>
          <w:color w:val="002060"/>
          <w:sz w:val="24"/>
          <w:szCs w:val="24"/>
        </w:rPr>
        <w:t>ific actions taken to overcome</w:t>
      </w:r>
      <w:r>
        <w:rPr>
          <w:rFonts w:ascii="Verdana" w:hAnsi="Verdana"/>
          <w:noProof/>
          <w:color w:val="002060"/>
          <w:sz w:val="24"/>
          <w:szCs w:val="24"/>
        </w:rPr>
        <w:t xml:space="preserve"> finance and funding barriers.  </w:t>
      </w:r>
      <w:bookmarkEnd w:id="39"/>
    </w:p>
    <w:p w14:paraId="115C1571" w14:textId="027B97EF" w:rsidR="00316529" w:rsidRDefault="0056661E" w:rsidP="008C6F4B">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Other barriers included</w:t>
      </w:r>
      <w:r w:rsidR="00316529">
        <w:rPr>
          <w:rFonts w:ascii="Verdana" w:hAnsi="Verdana"/>
          <w:noProof/>
          <w:color w:val="002060"/>
          <w:sz w:val="24"/>
          <w:szCs w:val="24"/>
        </w:rPr>
        <w:t xml:space="preserve"> </w:t>
      </w:r>
      <w:r w:rsidR="00316529" w:rsidRPr="00D73712">
        <w:rPr>
          <w:rFonts w:ascii="Verdana" w:hAnsi="Verdana"/>
          <w:b/>
          <w:bCs/>
          <w:noProof/>
          <w:color w:val="002060"/>
          <w:sz w:val="24"/>
          <w:szCs w:val="24"/>
        </w:rPr>
        <w:t>lack of engagement</w:t>
      </w:r>
      <w:r w:rsidR="00316529">
        <w:rPr>
          <w:rFonts w:ascii="Verdana" w:hAnsi="Verdana"/>
          <w:noProof/>
          <w:color w:val="002060"/>
          <w:sz w:val="24"/>
          <w:szCs w:val="24"/>
        </w:rPr>
        <w:t xml:space="preserve">, </w:t>
      </w:r>
      <w:r w:rsidR="00316529" w:rsidRPr="00D73712">
        <w:rPr>
          <w:rFonts w:ascii="Verdana" w:hAnsi="Verdana"/>
          <w:b/>
          <w:bCs/>
          <w:noProof/>
          <w:color w:val="002060"/>
          <w:sz w:val="24"/>
          <w:szCs w:val="24"/>
        </w:rPr>
        <w:t>time limitations</w:t>
      </w:r>
      <w:r w:rsidR="00316529">
        <w:rPr>
          <w:rFonts w:ascii="Verdana" w:hAnsi="Verdana"/>
          <w:noProof/>
          <w:color w:val="002060"/>
          <w:sz w:val="24"/>
          <w:szCs w:val="24"/>
        </w:rPr>
        <w:t xml:space="preserve">, </w:t>
      </w:r>
      <w:r w:rsidR="00872F0F" w:rsidRPr="00872F0F">
        <w:rPr>
          <w:rFonts w:ascii="Verdana" w:hAnsi="Verdana"/>
          <w:b/>
          <w:bCs/>
          <w:noProof/>
          <w:color w:val="002060"/>
          <w:sz w:val="24"/>
          <w:szCs w:val="24"/>
        </w:rPr>
        <w:t>bureaucracy</w:t>
      </w:r>
      <w:r w:rsidR="00316529">
        <w:rPr>
          <w:rFonts w:ascii="Verdana" w:hAnsi="Verdana"/>
          <w:noProof/>
          <w:color w:val="002060"/>
          <w:sz w:val="24"/>
          <w:szCs w:val="24"/>
        </w:rPr>
        <w:t xml:space="preserve"> and a </w:t>
      </w:r>
      <w:r w:rsidR="00316529" w:rsidRPr="00D73712">
        <w:rPr>
          <w:rFonts w:ascii="Verdana" w:hAnsi="Verdana"/>
          <w:b/>
          <w:bCs/>
          <w:noProof/>
          <w:color w:val="002060"/>
          <w:sz w:val="24"/>
          <w:szCs w:val="24"/>
        </w:rPr>
        <w:t>lack of clarity</w:t>
      </w:r>
      <w:r w:rsidR="00316529">
        <w:rPr>
          <w:rFonts w:ascii="Verdana" w:hAnsi="Verdana"/>
          <w:b/>
          <w:bCs/>
          <w:noProof/>
          <w:color w:val="002060"/>
          <w:sz w:val="24"/>
          <w:szCs w:val="24"/>
        </w:rPr>
        <w:t>.</w:t>
      </w:r>
      <w:r>
        <w:rPr>
          <w:rFonts w:ascii="Verdana" w:hAnsi="Verdana"/>
          <w:noProof/>
          <w:color w:val="002060"/>
          <w:sz w:val="24"/>
          <w:szCs w:val="24"/>
        </w:rPr>
        <w:t xml:space="preserve"> T</w:t>
      </w:r>
      <w:r w:rsidR="00316529">
        <w:rPr>
          <w:rFonts w:ascii="Verdana" w:hAnsi="Verdana"/>
          <w:noProof/>
          <w:color w:val="002060"/>
          <w:sz w:val="24"/>
          <w:szCs w:val="24"/>
        </w:rPr>
        <w:t xml:space="preserve">o support clusters in effectively progressing against </w:t>
      </w:r>
      <w:r>
        <w:rPr>
          <w:rFonts w:ascii="Verdana" w:hAnsi="Verdana"/>
          <w:noProof/>
          <w:color w:val="002060"/>
          <w:sz w:val="24"/>
          <w:szCs w:val="24"/>
        </w:rPr>
        <w:t xml:space="preserve">the </w:t>
      </w:r>
      <w:r w:rsidR="00316529">
        <w:rPr>
          <w:rFonts w:ascii="Verdana" w:hAnsi="Verdana"/>
          <w:noProof/>
          <w:color w:val="002060"/>
          <w:sz w:val="24"/>
          <w:szCs w:val="24"/>
        </w:rPr>
        <w:t xml:space="preserve">PCMW and ACD, clarity of their role and purpose, support to engage the </w:t>
      </w:r>
      <w:r>
        <w:rPr>
          <w:rFonts w:ascii="Verdana" w:hAnsi="Verdana"/>
          <w:noProof/>
          <w:color w:val="002060"/>
          <w:sz w:val="24"/>
          <w:szCs w:val="24"/>
        </w:rPr>
        <w:t xml:space="preserve">cluster workforce, </w:t>
      </w:r>
      <w:r w:rsidR="00316529">
        <w:rPr>
          <w:rFonts w:ascii="Verdana" w:hAnsi="Verdana"/>
          <w:noProof/>
          <w:color w:val="002060"/>
          <w:sz w:val="24"/>
          <w:szCs w:val="24"/>
        </w:rPr>
        <w:t>and  the autonomy and time to undertake cluster working should be consi</w:t>
      </w:r>
      <w:r>
        <w:rPr>
          <w:rFonts w:ascii="Verdana" w:hAnsi="Verdana"/>
          <w:noProof/>
          <w:color w:val="002060"/>
          <w:sz w:val="24"/>
          <w:szCs w:val="24"/>
        </w:rPr>
        <w:t>d</w:t>
      </w:r>
      <w:r w:rsidR="00316529">
        <w:rPr>
          <w:rFonts w:ascii="Verdana" w:hAnsi="Verdana"/>
          <w:noProof/>
          <w:color w:val="002060"/>
          <w:sz w:val="24"/>
          <w:szCs w:val="24"/>
        </w:rPr>
        <w:t>ered. Simi</w:t>
      </w:r>
      <w:r>
        <w:rPr>
          <w:rFonts w:ascii="Verdana" w:hAnsi="Verdana"/>
          <w:noProof/>
          <w:color w:val="002060"/>
          <w:sz w:val="24"/>
          <w:szCs w:val="24"/>
        </w:rPr>
        <w:t>l</w:t>
      </w:r>
      <w:r w:rsidR="00316529">
        <w:rPr>
          <w:rFonts w:ascii="Verdana" w:hAnsi="Verdana"/>
          <w:noProof/>
          <w:color w:val="002060"/>
          <w:sz w:val="24"/>
          <w:szCs w:val="24"/>
        </w:rPr>
        <w:t>ar themes</w:t>
      </w:r>
      <w:r>
        <w:rPr>
          <w:rFonts w:ascii="Verdana" w:hAnsi="Verdana"/>
          <w:noProof/>
          <w:color w:val="002060"/>
          <w:sz w:val="24"/>
          <w:szCs w:val="24"/>
        </w:rPr>
        <w:t xml:space="preserve"> were identified</w:t>
      </w:r>
      <w:r w:rsidR="00316529">
        <w:rPr>
          <w:rFonts w:ascii="Verdana" w:hAnsi="Verdana"/>
          <w:noProof/>
          <w:color w:val="002060"/>
          <w:sz w:val="24"/>
          <w:szCs w:val="24"/>
        </w:rPr>
        <w:t xml:space="preserve"> for factors which support progress</w:t>
      </w:r>
      <w:r>
        <w:rPr>
          <w:rFonts w:ascii="Verdana" w:hAnsi="Verdana"/>
          <w:noProof/>
          <w:color w:val="002060"/>
          <w:sz w:val="24"/>
          <w:szCs w:val="24"/>
        </w:rPr>
        <w:t xml:space="preserve"> which</w:t>
      </w:r>
      <w:r w:rsidR="00316529">
        <w:rPr>
          <w:rFonts w:ascii="Verdana" w:hAnsi="Verdana"/>
          <w:noProof/>
          <w:color w:val="002060"/>
          <w:sz w:val="24"/>
          <w:szCs w:val="24"/>
        </w:rPr>
        <w:t xml:space="preserve"> </w:t>
      </w:r>
      <w:r w:rsidR="00316529" w:rsidRPr="004C2397">
        <w:rPr>
          <w:rFonts w:ascii="Verdana" w:hAnsi="Verdana"/>
          <w:noProof/>
          <w:color w:val="002060"/>
          <w:sz w:val="24"/>
          <w:szCs w:val="24"/>
        </w:rPr>
        <w:t>stre</w:t>
      </w:r>
      <w:r w:rsidR="00283D07">
        <w:rPr>
          <w:rFonts w:ascii="Verdana" w:hAnsi="Verdana"/>
          <w:noProof/>
          <w:color w:val="002060"/>
          <w:sz w:val="24"/>
          <w:szCs w:val="24"/>
        </w:rPr>
        <w:t>n</w:t>
      </w:r>
      <w:r w:rsidR="00316529" w:rsidRPr="004C2397">
        <w:rPr>
          <w:rFonts w:ascii="Verdana" w:hAnsi="Verdana"/>
          <w:noProof/>
          <w:color w:val="002060"/>
          <w:sz w:val="24"/>
          <w:szCs w:val="24"/>
        </w:rPr>
        <w:t>gthen</w:t>
      </w:r>
      <w:r w:rsidR="00283D07">
        <w:rPr>
          <w:rFonts w:ascii="Verdana" w:hAnsi="Verdana"/>
          <w:noProof/>
          <w:color w:val="002060"/>
          <w:sz w:val="24"/>
          <w:szCs w:val="24"/>
        </w:rPr>
        <w:t>s</w:t>
      </w:r>
      <w:r w:rsidR="00316529" w:rsidRPr="004C2397">
        <w:rPr>
          <w:rFonts w:ascii="Verdana" w:hAnsi="Verdana"/>
          <w:noProof/>
          <w:color w:val="002060"/>
          <w:sz w:val="24"/>
          <w:szCs w:val="24"/>
        </w:rPr>
        <w:t xml:space="preserve"> these findings</w:t>
      </w:r>
      <w:r w:rsidR="00316529">
        <w:rPr>
          <w:rFonts w:ascii="Verdana" w:hAnsi="Verdana"/>
          <w:noProof/>
          <w:color w:val="002060"/>
          <w:sz w:val="24"/>
          <w:szCs w:val="24"/>
        </w:rPr>
        <w:t xml:space="preserve">.  </w:t>
      </w:r>
    </w:p>
    <w:p w14:paraId="23BE3835" w14:textId="2AA53BA1" w:rsidR="00316529" w:rsidRDefault="00316529" w:rsidP="008C6F4B">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 xml:space="preserve">The most reported enablers included </w:t>
      </w:r>
      <w:r w:rsidRPr="009316C4">
        <w:rPr>
          <w:rFonts w:ascii="Verdana" w:hAnsi="Verdana"/>
          <w:b/>
          <w:bCs/>
          <w:noProof/>
          <w:color w:val="002060"/>
          <w:sz w:val="24"/>
          <w:szCs w:val="24"/>
        </w:rPr>
        <w:t>ways of working</w:t>
      </w:r>
      <w:r>
        <w:rPr>
          <w:rFonts w:ascii="Verdana" w:hAnsi="Verdana"/>
          <w:noProof/>
          <w:color w:val="002060"/>
          <w:sz w:val="24"/>
          <w:szCs w:val="24"/>
        </w:rPr>
        <w:t xml:space="preserve">, </w:t>
      </w:r>
      <w:r w:rsidRPr="009316C4">
        <w:rPr>
          <w:rFonts w:ascii="Verdana" w:hAnsi="Verdana"/>
          <w:b/>
          <w:bCs/>
          <w:noProof/>
          <w:color w:val="002060"/>
          <w:sz w:val="24"/>
          <w:szCs w:val="24"/>
        </w:rPr>
        <w:t>working relationships</w:t>
      </w:r>
      <w:r>
        <w:rPr>
          <w:rFonts w:ascii="Verdana" w:hAnsi="Verdana"/>
          <w:noProof/>
          <w:color w:val="002060"/>
          <w:sz w:val="24"/>
          <w:szCs w:val="24"/>
        </w:rPr>
        <w:t xml:space="preserve"> (between cluster members), </w:t>
      </w:r>
      <w:r w:rsidRPr="009316C4">
        <w:rPr>
          <w:rFonts w:ascii="Verdana" w:hAnsi="Verdana"/>
          <w:b/>
          <w:bCs/>
          <w:noProof/>
          <w:color w:val="002060"/>
          <w:sz w:val="24"/>
          <w:szCs w:val="24"/>
        </w:rPr>
        <w:t>engagement with external partners</w:t>
      </w:r>
      <w:r>
        <w:rPr>
          <w:rFonts w:ascii="Verdana" w:hAnsi="Verdana"/>
          <w:noProof/>
          <w:color w:val="002060"/>
          <w:sz w:val="24"/>
          <w:szCs w:val="24"/>
        </w:rPr>
        <w:t xml:space="preserve">, </w:t>
      </w:r>
      <w:r w:rsidRPr="009316C4">
        <w:rPr>
          <w:rFonts w:ascii="Verdana" w:hAnsi="Verdana"/>
          <w:b/>
          <w:bCs/>
          <w:noProof/>
          <w:color w:val="002060"/>
          <w:sz w:val="24"/>
          <w:szCs w:val="24"/>
        </w:rPr>
        <w:t>leadership</w:t>
      </w:r>
      <w:r>
        <w:rPr>
          <w:rFonts w:ascii="Verdana" w:hAnsi="Verdana"/>
          <w:noProof/>
          <w:color w:val="002060"/>
          <w:sz w:val="24"/>
          <w:szCs w:val="24"/>
        </w:rPr>
        <w:t xml:space="preserve">, and </w:t>
      </w:r>
      <w:r w:rsidRPr="009316C4">
        <w:rPr>
          <w:rFonts w:ascii="Verdana" w:hAnsi="Verdana"/>
          <w:b/>
          <w:bCs/>
          <w:noProof/>
          <w:color w:val="002060"/>
          <w:sz w:val="24"/>
          <w:szCs w:val="24"/>
        </w:rPr>
        <w:t>individual skills</w:t>
      </w:r>
      <w:r>
        <w:rPr>
          <w:rFonts w:ascii="Verdana" w:hAnsi="Verdana"/>
          <w:noProof/>
          <w:color w:val="002060"/>
          <w:sz w:val="24"/>
          <w:szCs w:val="24"/>
        </w:rPr>
        <w:t xml:space="preserve">, </w:t>
      </w:r>
      <w:r w:rsidR="00E77787">
        <w:rPr>
          <w:rFonts w:ascii="Verdana" w:hAnsi="Verdana"/>
          <w:b/>
          <w:bCs/>
          <w:noProof/>
          <w:color w:val="002060"/>
          <w:sz w:val="24"/>
          <w:szCs w:val="24"/>
        </w:rPr>
        <w:t>knowledge and experie</w:t>
      </w:r>
      <w:r w:rsidRPr="009316C4">
        <w:rPr>
          <w:rFonts w:ascii="Verdana" w:hAnsi="Verdana"/>
          <w:b/>
          <w:bCs/>
          <w:noProof/>
          <w:color w:val="002060"/>
          <w:sz w:val="24"/>
          <w:szCs w:val="24"/>
        </w:rPr>
        <w:t>nces</w:t>
      </w:r>
      <w:r>
        <w:rPr>
          <w:rFonts w:ascii="Verdana" w:hAnsi="Verdana"/>
          <w:noProof/>
          <w:color w:val="002060"/>
          <w:sz w:val="24"/>
          <w:szCs w:val="24"/>
        </w:rPr>
        <w:t xml:space="preserve">. These identified enablers suggest the key to thriving cluster working is having the right people engaged. Similarly, the identified themes </w:t>
      </w:r>
      <w:r>
        <w:rPr>
          <w:rFonts w:ascii="Verdana" w:hAnsi="Verdana"/>
          <w:noProof/>
          <w:color w:val="002060"/>
          <w:sz w:val="24"/>
          <w:szCs w:val="24"/>
        </w:rPr>
        <w:lastRenderedPageBreak/>
        <w:t>for overcoming barriers su</w:t>
      </w:r>
      <w:r w:rsidR="00E77787">
        <w:rPr>
          <w:rFonts w:ascii="Verdana" w:hAnsi="Verdana"/>
          <w:noProof/>
          <w:color w:val="002060"/>
          <w:sz w:val="24"/>
          <w:szCs w:val="24"/>
        </w:rPr>
        <w:t>pports these findings and streng</w:t>
      </w:r>
      <w:r>
        <w:rPr>
          <w:rFonts w:ascii="Verdana" w:hAnsi="Verdana"/>
          <w:noProof/>
          <w:color w:val="002060"/>
          <w:sz w:val="24"/>
          <w:szCs w:val="24"/>
        </w:rPr>
        <w:t>then</w:t>
      </w:r>
      <w:r w:rsidR="00E77787">
        <w:rPr>
          <w:rFonts w:ascii="Verdana" w:hAnsi="Verdana"/>
          <w:noProof/>
          <w:color w:val="002060"/>
          <w:sz w:val="24"/>
          <w:szCs w:val="24"/>
        </w:rPr>
        <w:t>s</w:t>
      </w:r>
      <w:r>
        <w:rPr>
          <w:rFonts w:ascii="Verdana" w:hAnsi="Verdana"/>
          <w:noProof/>
          <w:color w:val="002060"/>
          <w:sz w:val="24"/>
          <w:szCs w:val="24"/>
        </w:rPr>
        <w:t xml:space="preserve"> the case for investment in the cluster workforce to progre</w:t>
      </w:r>
      <w:r w:rsidR="00E77787">
        <w:rPr>
          <w:rFonts w:ascii="Verdana" w:hAnsi="Verdana"/>
          <w:noProof/>
          <w:color w:val="002060"/>
          <w:sz w:val="24"/>
          <w:szCs w:val="24"/>
        </w:rPr>
        <w:t xml:space="preserve">ss cluster working. </w:t>
      </w:r>
      <w:r w:rsidR="0042190B">
        <w:rPr>
          <w:rFonts w:ascii="Verdana" w:hAnsi="Verdana"/>
          <w:noProof/>
          <w:color w:val="002060"/>
          <w:sz w:val="24"/>
          <w:szCs w:val="24"/>
        </w:rPr>
        <w:t xml:space="preserve">Therefore a focus on </w:t>
      </w:r>
      <w:r>
        <w:rPr>
          <w:rFonts w:ascii="Verdana" w:hAnsi="Verdana"/>
          <w:noProof/>
          <w:color w:val="002060"/>
          <w:sz w:val="24"/>
          <w:szCs w:val="24"/>
        </w:rPr>
        <w:t>stre</w:t>
      </w:r>
      <w:r w:rsidR="00E77787">
        <w:rPr>
          <w:rFonts w:ascii="Verdana" w:hAnsi="Verdana"/>
          <w:noProof/>
          <w:color w:val="002060"/>
          <w:sz w:val="24"/>
          <w:szCs w:val="24"/>
        </w:rPr>
        <w:t>ngth</w:t>
      </w:r>
      <w:r>
        <w:rPr>
          <w:rFonts w:ascii="Verdana" w:hAnsi="Verdana"/>
          <w:noProof/>
          <w:color w:val="002060"/>
          <w:sz w:val="24"/>
          <w:szCs w:val="24"/>
        </w:rPr>
        <w:t>en</w:t>
      </w:r>
      <w:r w:rsidR="0042190B">
        <w:rPr>
          <w:rFonts w:ascii="Verdana" w:hAnsi="Verdana"/>
          <w:noProof/>
          <w:color w:val="002060"/>
          <w:sz w:val="24"/>
          <w:szCs w:val="24"/>
        </w:rPr>
        <w:t>ing</w:t>
      </w:r>
      <w:r>
        <w:rPr>
          <w:rFonts w:ascii="Verdana" w:hAnsi="Verdana"/>
          <w:noProof/>
          <w:color w:val="002060"/>
          <w:sz w:val="24"/>
          <w:szCs w:val="24"/>
        </w:rPr>
        <w:t xml:space="preserve"> cluster working </w:t>
      </w:r>
      <w:r w:rsidR="0042190B">
        <w:rPr>
          <w:rFonts w:ascii="Verdana" w:hAnsi="Verdana"/>
          <w:noProof/>
          <w:color w:val="002060"/>
          <w:sz w:val="24"/>
          <w:szCs w:val="24"/>
        </w:rPr>
        <w:t xml:space="preserve">and implementation of the PCMW </w:t>
      </w:r>
      <w:r>
        <w:rPr>
          <w:rFonts w:ascii="Verdana" w:hAnsi="Verdana"/>
          <w:noProof/>
          <w:color w:val="002060"/>
          <w:sz w:val="24"/>
          <w:szCs w:val="24"/>
        </w:rPr>
        <w:t xml:space="preserve">across Wales </w:t>
      </w:r>
      <w:r w:rsidR="0042190B">
        <w:rPr>
          <w:rFonts w:ascii="Verdana" w:hAnsi="Verdana"/>
          <w:noProof/>
          <w:color w:val="002060"/>
          <w:sz w:val="24"/>
          <w:szCs w:val="24"/>
        </w:rPr>
        <w:t>should continue</w:t>
      </w:r>
      <w:r>
        <w:rPr>
          <w:rFonts w:ascii="Verdana" w:hAnsi="Verdana"/>
          <w:noProof/>
          <w:color w:val="002060"/>
          <w:sz w:val="24"/>
          <w:szCs w:val="24"/>
        </w:rPr>
        <w:t xml:space="preserve">. </w:t>
      </w:r>
    </w:p>
    <w:p w14:paraId="06BD1798" w14:textId="0F1A392A" w:rsidR="00613BEE" w:rsidRDefault="00316529" w:rsidP="00783702">
      <w:pPr>
        <w:spacing w:before="100" w:beforeAutospacing="1" w:after="100" w:afterAutospacing="1" w:line="276" w:lineRule="auto"/>
        <w:jc w:val="both"/>
        <w:rPr>
          <w:rFonts w:ascii="Verdana" w:hAnsi="Verdana"/>
          <w:noProof/>
          <w:color w:val="002060"/>
          <w:sz w:val="24"/>
          <w:szCs w:val="24"/>
        </w:rPr>
      </w:pPr>
      <w:bookmarkStart w:id="40" w:name="_Hlk172702561"/>
      <w:bookmarkEnd w:id="38"/>
      <w:r>
        <w:rPr>
          <w:rFonts w:ascii="Verdana" w:hAnsi="Verdana"/>
          <w:noProof/>
          <w:color w:val="002060"/>
          <w:sz w:val="24"/>
          <w:szCs w:val="24"/>
        </w:rPr>
        <w:t xml:space="preserve">The impacts of barriers on cluster working are reinforced by the themes identified within the impact of enablers on cluster working. Negative impacts included; </w:t>
      </w:r>
      <w:r w:rsidRPr="009470E8">
        <w:rPr>
          <w:rFonts w:ascii="Verdana" w:hAnsi="Verdana"/>
          <w:b/>
          <w:bCs/>
          <w:noProof/>
          <w:color w:val="002060"/>
          <w:sz w:val="24"/>
          <w:szCs w:val="24"/>
        </w:rPr>
        <w:t>innovation</w:t>
      </w:r>
      <w:r w:rsidR="00E77787">
        <w:rPr>
          <w:rFonts w:ascii="Verdana" w:hAnsi="Verdana"/>
          <w:b/>
          <w:bCs/>
          <w:noProof/>
          <w:color w:val="002060"/>
          <w:sz w:val="24"/>
          <w:szCs w:val="24"/>
        </w:rPr>
        <w:t>,</w:t>
      </w:r>
      <w:r w:rsidR="00E77787">
        <w:rPr>
          <w:rFonts w:ascii="Verdana" w:hAnsi="Verdana"/>
          <w:noProof/>
          <w:color w:val="002060"/>
          <w:sz w:val="24"/>
          <w:szCs w:val="24"/>
        </w:rPr>
        <w:t xml:space="preserve"> </w:t>
      </w:r>
      <w:r w:rsidR="00E77787" w:rsidRPr="009470E8">
        <w:rPr>
          <w:rFonts w:ascii="Verdana" w:hAnsi="Verdana"/>
          <w:b/>
          <w:bCs/>
          <w:noProof/>
          <w:color w:val="002060"/>
          <w:sz w:val="24"/>
          <w:szCs w:val="24"/>
        </w:rPr>
        <w:t>project development</w:t>
      </w:r>
      <w:r w:rsidR="00E77787">
        <w:rPr>
          <w:rFonts w:ascii="Verdana" w:hAnsi="Verdana"/>
          <w:noProof/>
          <w:color w:val="002060"/>
          <w:sz w:val="24"/>
          <w:szCs w:val="24"/>
        </w:rPr>
        <w:t xml:space="preserve"> and </w:t>
      </w:r>
      <w:r w:rsidR="00E77787">
        <w:rPr>
          <w:rFonts w:ascii="Verdana" w:hAnsi="Verdana"/>
          <w:b/>
          <w:bCs/>
          <w:noProof/>
          <w:color w:val="002060"/>
          <w:sz w:val="24"/>
          <w:szCs w:val="24"/>
        </w:rPr>
        <w:t xml:space="preserve">implementation stalled </w:t>
      </w:r>
      <w:r w:rsidR="00E77787" w:rsidRPr="00E77787">
        <w:rPr>
          <w:rFonts w:ascii="Verdana" w:hAnsi="Verdana"/>
          <w:bCs/>
          <w:noProof/>
          <w:color w:val="002060"/>
          <w:sz w:val="24"/>
          <w:szCs w:val="24"/>
        </w:rPr>
        <w:t>or</w:t>
      </w:r>
      <w:r w:rsidR="00E77787">
        <w:rPr>
          <w:rFonts w:ascii="Verdana" w:hAnsi="Verdana"/>
          <w:b/>
          <w:bCs/>
          <w:noProof/>
          <w:color w:val="002060"/>
          <w:sz w:val="24"/>
          <w:szCs w:val="24"/>
        </w:rPr>
        <w:t xml:space="preserve"> stopped</w:t>
      </w:r>
      <w:r>
        <w:rPr>
          <w:rFonts w:ascii="Verdana" w:hAnsi="Verdana"/>
          <w:noProof/>
          <w:color w:val="002060"/>
          <w:sz w:val="24"/>
          <w:szCs w:val="24"/>
        </w:rPr>
        <w:t xml:space="preserve">, </w:t>
      </w:r>
      <w:r w:rsidRPr="009470E8">
        <w:rPr>
          <w:rFonts w:ascii="Verdana" w:hAnsi="Verdana"/>
          <w:b/>
          <w:bCs/>
          <w:noProof/>
          <w:color w:val="002060"/>
          <w:sz w:val="24"/>
          <w:szCs w:val="24"/>
        </w:rPr>
        <w:t>reduced staff morale</w:t>
      </w:r>
      <w:r>
        <w:rPr>
          <w:rFonts w:ascii="Verdana" w:hAnsi="Verdana"/>
          <w:noProof/>
          <w:color w:val="002060"/>
          <w:sz w:val="24"/>
          <w:szCs w:val="24"/>
        </w:rPr>
        <w:t xml:space="preserve">, </w:t>
      </w:r>
      <w:r w:rsidRPr="009470E8">
        <w:rPr>
          <w:rFonts w:ascii="Verdana" w:hAnsi="Verdana"/>
          <w:b/>
          <w:bCs/>
          <w:noProof/>
          <w:color w:val="002060"/>
          <w:sz w:val="24"/>
          <w:szCs w:val="24"/>
        </w:rPr>
        <w:t>low staff retention</w:t>
      </w:r>
      <w:r>
        <w:rPr>
          <w:rFonts w:ascii="Verdana" w:hAnsi="Verdana"/>
          <w:noProof/>
          <w:color w:val="002060"/>
          <w:sz w:val="24"/>
          <w:szCs w:val="24"/>
        </w:rPr>
        <w:t xml:space="preserve">, </w:t>
      </w:r>
      <w:r w:rsidRPr="009470E8">
        <w:rPr>
          <w:rFonts w:ascii="Verdana" w:hAnsi="Verdana"/>
          <w:b/>
          <w:bCs/>
          <w:noProof/>
          <w:color w:val="002060"/>
          <w:sz w:val="24"/>
          <w:szCs w:val="24"/>
        </w:rPr>
        <w:t xml:space="preserve">lack of engagement </w:t>
      </w:r>
      <w:r>
        <w:rPr>
          <w:rFonts w:ascii="Verdana" w:hAnsi="Verdana"/>
          <w:noProof/>
          <w:color w:val="002060"/>
          <w:sz w:val="24"/>
          <w:szCs w:val="24"/>
        </w:rPr>
        <w:t>from cluster members and the wider system</w:t>
      </w:r>
      <w:r w:rsidR="00E77787">
        <w:rPr>
          <w:rFonts w:ascii="Verdana" w:hAnsi="Verdana"/>
          <w:noProof/>
          <w:color w:val="002060"/>
          <w:sz w:val="24"/>
          <w:szCs w:val="24"/>
        </w:rPr>
        <w:t>,</w:t>
      </w:r>
      <w:r>
        <w:rPr>
          <w:rFonts w:ascii="Verdana" w:hAnsi="Verdana"/>
          <w:noProof/>
          <w:color w:val="002060"/>
          <w:sz w:val="24"/>
          <w:szCs w:val="24"/>
        </w:rPr>
        <w:t xml:space="preserve"> and</w:t>
      </w:r>
      <w:r w:rsidR="00E77787">
        <w:rPr>
          <w:rFonts w:ascii="Verdana" w:hAnsi="Verdana"/>
          <w:noProof/>
          <w:color w:val="002060"/>
          <w:sz w:val="24"/>
          <w:szCs w:val="24"/>
        </w:rPr>
        <w:t xml:space="preserve"> consequences for</w:t>
      </w:r>
      <w:r>
        <w:rPr>
          <w:rFonts w:ascii="Verdana" w:hAnsi="Verdana"/>
          <w:noProof/>
          <w:color w:val="002060"/>
          <w:sz w:val="24"/>
          <w:szCs w:val="24"/>
        </w:rPr>
        <w:t xml:space="preserve"> </w:t>
      </w:r>
      <w:r w:rsidRPr="009470E8">
        <w:rPr>
          <w:rFonts w:ascii="Verdana" w:hAnsi="Verdana"/>
          <w:b/>
          <w:bCs/>
          <w:noProof/>
          <w:color w:val="002060"/>
          <w:sz w:val="24"/>
          <w:szCs w:val="24"/>
        </w:rPr>
        <w:t>patient care</w:t>
      </w:r>
      <w:r w:rsidR="00E77787">
        <w:rPr>
          <w:rFonts w:ascii="Verdana" w:hAnsi="Verdana"/>
          <w:noProof/>
          <w:color w:val="002060"/>
          <w:sz w:val="24"/>
          <w:szCs w:val="24"/>
        </w:rPr>
        <w:t>. Whereas</w:t>
      </w:r>
      <w:r>
        <w:rPr>
          <w:rFonts w:ascii="Verdana" w:hAnsi="Verdana"/>
          <w:noProof/>
          <w:color w:val="002060"/>
          <w:sz w:val="24"/>
          <w:szCs w:val="24"/>
        </w:rPr>
        <w:t xml:space="preserve"> the factors which support progress stre</w:t>
      </w:r>
      <w:r w:rsidR="00E77787">
        <w:rPr>
          <w:rFonts w:ascii="Verdana" w:hAnsi="Verdana"/>
          <w:noProof/>
          <w:color w:val="002060"/>
          <w:sz w:val="24"/>
          <w:szCs w:val="24"/>
        </w:rPr>
        <w:t>ng</w:t>
      </w:r>
      <w:r>
        <w:rPr>
          <w:rFonts w:ascii="Verdana" w:hAnsi="Verdana"/>
          <w:noProof/>
          <w:color w:val="002060"/>
          <w:sz w:val="24"/>
          <w:szCs w:val="24"/>
        </w:rPr>
        <w:t>t</w:t>
      </w:r>
      <w:r w:rsidR="00E77787">
        <w:rPr>
          <w:rFonts w:ascii="Verdana" w:hAnsi="Verdana"/>
          <w:noProof/>
          <w:color w:val="002060"/>
          <w:sz w:val="24"/>
          <w:szCs w:val="24"/>
        </w:rPr>
        <w:t>h</w:t>
      </w:r>
      <w:r>
        <w:rPr>
          <w:rFonts w:ascii="Verdana" w:hAnsi="Verdana"/>
          <w:noProof/>
          <w:color w:val="002060"/>
          <w:sz w:val="24"/>
          <w:szCs w:val="24"/>
        </w:rPr>
        <w:t xml:space="preserve">en the narrative that </w:t>
      </w:r>
      <w:r w:rsidRPr="009470E8">
        <w:rPr>
          <w:rFonts w:ascii="Verdana" w:hAnsi="Verdana"/>
          <w:b/>
          <w:bCs/>
          <w:noProof/>
          <w:color w:val="002060"/>
          <w:sz w:val="24"/>
          <w:szCs w:val="24"/>
        </w:rPr>
        <w:t>increased autonomy</w:t>
      </w:r>
      <w:r>
        <w:rPr>
          <w:rFonts w:ascii="Verdana" w:hAnsi="Verdana"/>
          <w:noProof/>
          <w:color w:val="002060"/>
          <w:sz w:val="24"/>
          <w:szCs w:val="24"/>
        </w:rPr>
        <w:t xml:space="preserve"> over decisions and fina</w:t>
      </w:r>
      <w:r w:rsidR="00872F0F">
        <w:rPr>
          <w:rFonts w:ascii="Verdana" w:hAnsi="Verdana"/>
          <w:noProof/>
          <w:color w:val="002060"/>
          <w:sz w:val="24"/>
          <w:szCs w:val="24"/>
        </w:rPr>
        <w:t>n</w:t>
      </w:r>
      <w:r>
        <w:rPr>
          <w:rFonts w:ascii="Verdana" w:hAnsi="Verdana"/>
          <w:noProof/>
          <w:color w:val="002060"/>
          <w:sz w:val="24"/>
          <w:szCs w:val="24"/>
        </w:rPr>
        <w:t xml:space="preserve">ces, </w:t>
      </w:r>
      <w:r w:rsidR="00E77787">
        <w:rPr>
          <w:rFonts w:ascii="Verdana" w:hAnsi="Verdana"/>
          <w:b/>
          <w:bCs/>
          <w:noProof/>
          <w:color w:val="002060"/>
          <w:sz w:val="24"/>
          <w:szCs w:val="24"/>
        </w:rPr>
        <w:t>reduced b</w:t>
      </w:r>
      <w:r w:rsidRPr="009470E8">
        <w:rPr>
          <w:rFonts w:ascii="Verdana" w:hAnsi="Verdana"/>
          <w:b/>
          <w:bCs/>
          <w:noProof/>
          <w:color w:val="002060"/>
          <w:sz w:val="24"/>
          <w:szCs w:val="24"/>
        </w:rPr>
        <w:t>u</w:t>
      </w:r>
      <w:r w:rsidR="00E77787">
        <w:rPr>
          <w:rFonts w:ascii="Verdana" w:hAnsi="Verdana"/>
          <w:b/>
          <w:bCs/>
          <w:noProof/>
          <w:color w:val="002060"/>
          <w:sz w:val="24"/>
          <w:szCs w:val="24"/>
        </w:rPr>
        <w:t>r</w:t>
      </w:r>
      <w:r w:rsidRPr="009470E8">
        <w:rPr>
          <w:rFonts w:ascii="Verdana" w:hAnsi="Verdana"/>
          <w:b/>
          <w:bCs/>
          <w:noProof/>
          <w:color w:val="002060"/>
          <w:sz w:val="24"/>
          <w:szCs w:val="24"/>
        </w:rPr>
        <w:t>eaucracy</w:t>
      </w:r>
      <w:r>
        <w:rPr>
          <w:rFonts w:ascii="Verdana" w:hAnsi="Verdana"/>
          <w:noProof/>
          <w:color w:val="002060"/>
          <w:sz w:val="24"/>
          <w:szCs w:val="24"/>
        </w:rPr>
        <w:t xml:space="preserve">, </w:t>
      </w:r>
      <w:r w:rsidRPr="009470E8">
        <w:rPr>
          <w:rFonts w:ascii="Verdana" w:hAnsi="Verdana"/>
          <w:b/>
          <w:bCs/>
          <w:noProof/>
          <w:color w:val="002060"/>
          <w:sz w:val="24"/>
          <w:szCs w:val="24"/>
        </w:rPr>
        <w:t>sustainable resources</w:t>
      </w:r>
      <w:r>
        <w:rPr>
          <w:rFonts w:ascii="Verdana" w:hAnsi="Verdana"/>
          <w:noProof/>
          <w:color w:val="002060"/>
          <w:sz w:val="24"/>
          <w:szCs w:val="24"/>
        </w:rPr>
        <w:t xml:space="preserve">, </w:t>
      </w:r>
      <w:r w:rsidRPr="009470E8">
        <w:rPr>
          <w:rFonts w:ascii="Verdana" w:hAnsi="Verdana"/>
          <w:b/>
          <w:bCs/>
          <w:noProof/>
          <w:color w:val="002060"/>
          <w:sz w:val="24"/>
          <w:szCs w:val="24"/>
        </w:rPr>
        <w:t>established ways of working</w:t>
      </w:r>
      <w:r>
        <w:rPr>
          <w:rFonts w:ascii="Verdana" w:hAnsi="Verdana"/>
          <w:noProof/>
          <w:color w:val="002060"/>
          <w:sz w:val="24"/>
          <w:szCs w:val="24"/>
        </w:rPr>
        <w:t xml:space="preserve"> and stre</w:t>
      </w:r>
      <w:r w:rsidR="00E77787">
        <w:rPr>
          <w:rFonts w:ascii="Verdana" w:hAnsi="Verdana"/>
          <w:noProof/>
          <w:color w:val="002060"/>
          <w:sz w:val="24"/>
          <w:szCs w:val="24"/>
        </w:rPr>
        <w:t>ng</w:t>
      </w:r>
      <w:r>
        <w:rPr>
          <w:rFonts w:ascii="Verdana" w:hAnsi="Verdana"/>
          <w:noProof/>
          <w:color w:val="002060"/>
          <w:sz w:val="24"/>
          <w:szCs w:val="24"/>
        </w:rPr>
        <w:t>the</w:t>
      </w:r>
      <w:r w:rsidR="00E77787">
        <w:rPr>
          <w:rFonts w:ascii="Verdana" w:hAnsi="Verdana"/>
          <w:noProof/>
          <w:color w:val="002060"/>
          <w:sz w:val="24"/>
          <w:szCs w:val="24"/>
        </w:rPr>
        <w:t>n</w:t>
      </w:r>
      <w:r>
        <w:rPr>
          <w:rFonts w:ascii="Verdana" w:hAnsi="Verdana"/>
          <w:noProof/>
          <w:color w:val="002060"/>
          <w:sz w:val="24"/>
          <w:szCs w:val="24"/>
        </w:rPr>
        <w:t xml:space="preserve">ing the </w:t>
      </w:r>
      <w:r w:rsidRPr="009470E8">
        <w:rPr>
          <w:rFonts w:ascii="Verdana" w:hAnsi="Verdana"/>
          <w:b/>
          <w:bCs/>
          <w:noProof/>
          <w:color w:val="002060"/>
          <w:sz w:val="24"/>
          <w:szCs w:val="24"/>
        </w:rPr>
        <w:t>role of cluster</w:t>
      </w:r>
      <w:r w:rsidR="00E77787">
        <w:rPr>
          <w:rFonts w:ascii="Verdana" w:hAnsi="Verdana"/>
          <w:b/>
          <w:bCs/>
          <w:noProof/>
          <w:color w:val="002060"/>
          <w:sz w:val="24"/>
          <w:szCs w:val="24"/>
        </w:rPr>
        <w:t>s</w:t>
      </w:r>
      <w:r>
        <w:rPr>
          <w:rFonts w:ascii="Verdana" w:hAnsi="Verdana"/>
          <w:noProof/>
          <w:color w:val="002060"/>
          <w:sz w:val="24"/>
          <w:szCs w:val="24"/>
        </w:rPr>
        <w:t xml:space="preserve"> can help cluster</w:t>
      </w:r>
      <w:r w:rsidR="00E77787">
        <w:rPr>
          <w:rFonts w:ascii="Verdana" w:hAnsi="Verdana"/>
          <w:noProof/>
          <w:color w:val="002060"/>
          <w:sz w:val="24"/>
          <w:szCs w:val="24"/>
        </w:rPr>
        <w:t>s</w:t>
      </w:r>
      <w:r>
        <w:rPr>
          <w:rFonts w:ascii="Verdana" w:hAnsi="Verdana"/>
          <w:noProof/>
          <w:color w:val="002060"/>
          <w:sz w:val="24"/>
          <w:szCs w:val="24"/>
        </w:rPr>
        <w:t xml:space="preserve"> to continue to develop and /or function more effectively towards </w:t>
      </w:r>
      <w:r w:rsidR="00E77787">
        <w:rPr>
          <w:rFonts w:ascii="Verdana" w:hAnsi="Verdana"/>
          <w:noProof/>
          <w:color w:val="002060"/>
          <w:sz w:val="24"/>
          <w:szCs w:val="24"/>
        </w:rPr>
        <w:t xml:space="preserve">the </w:t>
      </w:r>
      <w:r>
        <w:rPr>
          <w:rFonts w:ascii="Verdana" w:hAnsi="Verdana"/>
          <w:noProof/>
          <w:color w:val="002060"/>
          <w:sz w:val="24"/>
          <w:szCs w:val="24"/>
        </w:rPr>
        <w:t xml:space="preserve">PCMW and deliver ACD.  </w:t>
      </w:r>
    </w:p>
    <w:p w14:paraId="11EFD3B6" w14:textId="05D45A0C" w:rsidR="00613BEE" w:rsidRDefault="00613BEE" w:rsidP="00783702">
      <w:pPr>
        <w:spacing w:before="100" w:beforeAutospacing="1" w:after="100" w:afterAutospacing="1" w:line="276" w:lineRule="auto"/>
        <w:jc w:val="both"/>
        <w:rPr>
          <w:rFonts w:ascii="Verdana" w:hAnsi="Verdana"/>
          <w:noProof/>
          <w:color w:val="002060"/>
          <w:sz w:val="24"/>
          <w:szCs w:val="24"/>
        </w:rPr>
      </w:pPr>
      <w:r w:rsidRPr="004A1E15">
        <w:rPr>
          <w:rFonts w:ascii="Verdana" w:hAnsi="Verdana"/>
          <w:noProof/>
          <w:color w:val="002060"/>
          <w:sz w:val="24"/>
          <w:szCs w:val="24"/>
        </w:rPr>
        <w:t>The key themes identified within this report which have potential to stre</w:t>
      </w:r>
      <w:r w:rsidR="00783702" w:rsidRPr="004A1E15">
        <w:rPr>
          <w:rFonts w:ascii="Verdana" w:hAnsi="Verdana"/>
          <w:noProof/>
          <w:color w:val="002060"/>
          <w:sz w:val="24"/>
          <w:szCs w:val="24"/>
        </w:rPr>
        <w:t>ng</w:t>
      </w:r>
      <w:r w:rsidR="00872F0F">
        <w:rPr>
          <w:rFonts w:ascii="Verdana" w:hAnsi="Verdana"/>
          <w:noProof/>
          <w:color w:val="002060"/>
          <w:sz w:val="24"/>
          <w:szCs w:val="24"/>
        </w:rPr>
        <w:t>th</w:t>
      </w:r>
      <w:r w:rsidR="00783702" w:rsidRPr="004A1E15">
        <w:rPr>
          <w:rFonts w:ascii="Verdana" w:hAnsi="Verdana"/>
          <w:noProof/>
          <w:color w:val="002060"/>
          <w:sz w:val="24"/>
          <w:szCs w:val="24"/>
        </w:rPr>
        <w:t>en</w:t>
      </w:r>
      <w:r w:rsidRPr="004A1E15">
        <w:rPr>
          <w:rFonts w:ascii="Verdana" w:hAnsi="Verdana"/>
          <w:noProof/>
          <w:color w:val="002060"/>
          <w:sz w:val="24"/>
          <w:szCs w:val="24"/>
        </w:rPr>
        <w:t xml:space="preserve"> the function, eff</w:t>
      </w:r>
      <w:r w:rsidR="00783702" w:rsidRPr="004A1E15">
        <w:rPr>
          <w:rFonts w:ascii="Verdana" w:hAnsi="Verdana"/>
          <w:noProof/>
          <w:color w:val="002060"/>
          <w:sz w:val="24"/>
          <w:szCs w:val="24"/>
        </w:rPr>
        <w:t xml:space="preserve">iciency </w:t>
      </w:r>
      <w:r w:rsidRPr="004A1E15">
        <w:rPr>
          <w:rFonts w:ascii="Verdana" w:hAnsi="Verdana"/>
          <w:noProof/>
          <w:color w:val="002060"/>
          <w:sz w:val="24"/>
          <w:szCs w:val="24"/>
        </w:rPr>
        <w:t>and development of cluster working in Wales and support progress ag</w:t>
      </w:r>
      <w:r w:rsidR="00783702" w:rsidRPr="004A1E15">
        <w:rPr>
          <w:rFonts w:ascii="Verdana" w:hAnsi="Verdana"/>
          <w:noProof/>
          <w:color w:val="002060"/>
          <w:sz w:val="24"/>
          <w:szCs w:val="24"/>
        </w:rPr>
        <w:t>a</w:t>
      </w:r>
      <w:r w:rsidRPr="004A1E15">
        <w:rPr>
          <w:rFonts w:ascii="Verdana" w:hAnsi="Verdana"/>
          <w:noProof/>
          <w:color w:val="002060"/>
          <w:sz w:val="24"/>
          <w:szCs w:val="24"/>
        </w:rPr>
        <w:t xml:space="preserve">inst PCMW and ACD are centred around empowering and investing in the cluster structure and its workforce. Finance is a significant barrier which requires consideration to increase autonomy of clusters and enable cluster projects and innovation to progress. </w:t>
      </w:r>
      <w:r w:rsidR="00452A89">
        <w:rPr>
          <w:rFonts w:ascii="Verdana" w:hAnsi="Verdana"/>
          <w:noProof/>
          <w:color w:val="002060"/>
          <w:sz w:val="24"/>
          <w:szCs w:val="24"/>
        </w:rPr>
        <w:t>Published evidence on the factors and enablers which support systems working support the findings of custer self-reflection.</w:t>
      </w:r>
      <w:r w:rsidR="00452A89">
        <w:rPr>
          <w:rStyle w:val="FootnoteReference"/>
          <w:rFonts w:ascii="Verdana" w:hAnsi="Verdana"/>
          <w:noProof/>
          <w:color w:val="002060"/>
          <w:sz w:val="24"/>
          <w:szCs w:val="24"/>
        </w:rPr>
        <w:footnoteReference w:id="3"/>
      </w:r>
      <w:r w:rsidR="00452A89">
        <w:rPr>
          <w:rStyle w:val="FootnoteReference"/>
          <w:rFonts w:ascii="Verdana" w:hAnsi="Verdana"/>
          <w:noProof/>
          <w:color w:val="002060"/>
          <w:sz w:val="24"/>
          <w:szCs w:val="24"/>
        </w:rPr>
        <w:footnoteReference w:id="4"/>
      </w:r>
      <w:r w:rsidR="00452A89">
        <w:rPr>
          <w:rStyle w:val="FootnoteReference"/>
          <w:rFonts w:ascii="Verdana" w:hAnsi="Verdana"/>
          <w:noProof/>
          <w:color w:val="002060"/>
          <w:sz w:val="24"/>
          <w:szCs w:val="24"/>
        </w:rPr>
        <w:footnoteReference w:id="5"/>
      </w:r>
      <w:r w:rsidR="00452A89">
        <w:rPr>
          <w:rFonts w:ascii="Verdana" w:hAnsi="Verdana"/>
          <w:noProof/>
          <w:color w:val="002060"/>
          <w:sz w:val="24"/>
          <w:szCs w:val="24"/>
        </w:rPr>
        <w:t xml:space="preserve"> </w:t>
      </w:r>
    </w:p>
    <w:p w14:paraId="0F94A7DC" w14:textId="760C2C06" w:rsidR="0042190B" w:rsidRPr="004A1E15" w:rsidRDefault="0042190B" w:rsidP="00783702">
      <w:pPr>
        <w:spacing w:before="100" w:beforeAutospacing="1" w:after="100" w:afterAutospacing="1" w:line="276" w:lineRule="auto"/>
        <w:jc w:val="both"/>
        <w:rPr>
          <w:rFonts w:ascii="Verdana" w:hAnsi="Verdana"/>
          <w:noProof/>
          <w:color w:val="002060"/>
          <w:sz w:val="24"/>
          <w:szCs w:val="24"/>
        </w:rPr>
      </w:pPr>
      <w:r>
        <w:rPr>
          <w:rFonts w:ascii="Verdana" w:hAnsi="Verdana"/>
          <w:noProof/>
          <w:color w:val="002060"/>
          <w:sz w:val="24"/>
          <w:szCs w:val="24"/>
        </w:rPr>
        <w:t>Further development of w</w:t>
      </w:r>
      <w:r w:rsidRPr="004A1E15">
        <w:rPr>
          <w:rFonts w:ascii="Verdana" w:hAnsi="Verdana"/>
          <w:noProof/>
          <w:color w:val="002060"/>
          <w:sz w:val="24"/>
          <w:szCs w:val="24"/>
        </w:rPr>
        <w:t xml:space="preserve">ork to articulate and communicate the unique role of clusters </w:t>
      </w:r>
      <w:r>
        <w:rPr>
          <w:rFonts w:ascii="Verdana" w:hAnsi="Verdana"/>
          <w:noProof/>
          <w:color w:val="002060"/>
          <w:sz w:val="24"/>
          <w:szCs w:val="24"/>
        </w:rPr>
        <w:t xml:space="preserve">and professional collaboratives is important as cluster working  continues to mature, </w:t>
      </w:r>
      <w:r w:rsidRPr="004A1E15">
        <w:rPr>
          <w:rFonts w:ascii="Verdana" w:hAnsi="Verdana"/>
          <w:noProof/>
          <w:color w:val="002060"/>
          <w:sz w:val="24"/>
          <w:szCs w:val="24"/>
        </w:rPr>
        <w:t xml:space="preserve">with particular focus on the role of clusters </w:t>
      </w:r>
      <w:r>
        <w:rPr>
          <w:rFonts w:ascii="Verdana" w:hAnsi="Verdana"/>
          <w:noProof/>
          <w:color w:val="002060"/>
          <w:sz w:val="24"/>
          <w:szCs w:val="24"/>
        </w:rPr>
        <w:t xml:space="preserve">within strategic aims and objectives for </w:t>
      </w:r>
      <w:r w:rsidR="00BB5D64">
        <w:rPr>
          <w:rFonts w:ascii="Verdana" w:hAnsi="Verdana"/>
          <w:noProof/>
          <w:color w:val="002060"/>
          <w:sz w:val="24"/>
          <w:szCs w:val="24"/>
        </w:rPr>
        <w:t>H</w:t>
      </w:r>
      <w:r>
        <w:rPr>
          <w:rFonts w:ascii="Verdana" w:hAnsi="Verdana"/>
          <w:noProof/>
          <w:color w:val="002060"/>
          <w:sz w:val="24"/>
          <w:szCs w:val="24"/>
        </w:rPr>
        <w:t xml:space="preserve">ealth </w:t>
      </w:r>
      <w:r w:rsidR="00BB5D64">
        <w:rPr>
          <w:rFonts w:ascii="Verdana" w:hAnsi="Verdana"/>
          <w:noProof/>
          <w:color w:val="002060"/>
          <w:sz w:val="24"/>
          <w:szCs w:val="24"/>
        </w:rPr>
        <w:t>B</w:t>
      </w:r>
      <w:r>
        <w:rPr>
          <w:rFonts w:ascii="Verdana" w:hAnsi="Verdana"/>
          <w:noProof/>
          <w:color w:val="002060"/>
          <w:sz w:val="24"/>
          <w:szCs w:val="24"/>
        </w:rPr>
        <w:t>oards and their partners in RPBs</w:t>
      </w:r>
      <w:r w:rsidRPr="004A1E15">
        <w:rPr>
          <w:rFonts w:ascii="Verdana" w:hAnsi="Verdana"/>
          <w:noProof/>
          <w:color w:val="002060"/>
          <w:sz w:val="24"/>
          <w:szCs w:val="24"/>
        </w:rPr>
        <w:t xml:space="preserve">. </w:t>
      </w:r>
      <w:r>
        <w:rPr>
          <w:rFonts w:ascii="Verdana" w:hAnsi="Verdana"/>
          <w:noProof/>
          <w:color w:val="002060"/>
          <w:sz w:val="24"/>
          <w:szCs w:val="24"/>
        </w:rPr>
        <w:t xml:space="preserve">Engaging with partneres on the </w:t>
      </w:r>
      <w:r w:rsidRPr="004A1E15">
        <w:rPr>
          <w:rFonts w:ascii="Verdana" w:hAnsi="Verdana"/>
          <w:noProof/>
          <w:color w:val="002060"/>
          <w:sz w:val="24"/>
          <w:szCs w:val="24"/>
        </w:rPr>
        <w:t xml:space="preserve">roles and remits </w:t>
      </w:r>
      <w:r>
        <w:rPr>
          <w:rFonts w:ascii="Verdana" w:hAnsi="Verdana"/>
          <w:noProof/>
          <w:color w:val="002060"/>
          <w:sz w:val="24"/>
          <w:szCs w:val="24"/>
        </w:rPr>
        <w:t xml:space="preserve">of clusters and professional collaboratives within </w:t>
      </w:r>
      <w:r w:rsidRPr="004A1E15">
        <w:rPr>
          <w:rFonts w:ascii="Verdana" w:hAnsi="Verdana"/>
          <w:noProof/>
          <w:color w:val="002060"/>
          <w:sz w:val="24"/>
          <w:szCs w:val="24"/>
        </w:rPr>
        <w:t xml:space="preserve">the primary care system will also support clusters in effectively progressing. </w:t>
      </w:r>
    </w:p>
    <w:p w14:paraId="38910A28" w14:textId="207AE9D2" w:rsidR="002D4F13" w:rsidRPr="00261CFD" w:rsidRDefault="002D4F13" w:rsidP="008C6F4B">
      <w:pPr>
        <w:pStyle w:val="Heading1"/>
        <w:spacing w:before="100" w:beforeAutospacing="1" w:after="100" w:afterAutospacing="1"/>
        <w:rPr>
          <w:rFonts w:ascii="Verdana" w:hAnsi="Verdana"/>
          <w:b/>
          <w:bCs/>
          <w:noProof/>
          <w:color w:val="002060"/>
        </w:rPr>
      </w:pPr>
      <w:bookmarkStart w:id="41" w:name="_Toc173314910"/>
      <w:bookmarkStart w:id="42" w:name="_Hlk171433526"/>
      <w:r w:rsidRPr="00261CFD">
        <w:rPr>
          <w:rFonts w:ascii="Verdana" w:hAnsi="Verdana"/>
          <w:b/>
          <w:bCs/>
          <w:noProof/>
          <w:color w:val="002060"/>
        </w:rPr>
        <w:lastRenderedPageBreak/>
        <w:t>Limitations</w:t>
      </w:r>
      <w:bookmarkEnd w:id="41"/>
      <w:r w:rsidRPr="00261CFD">
        <w:rPr>
          <w:rFonts w:ascii="Verdana" w:hAnsi="Verdana"/>
          <w:b/>
          <w:bCs/>
          <w:noProof/>
          <w:color w:val="002060"/>
        </w:rPr>
        <w:t xml:space="preserve"> </w:t>
      </w:r>
    </w:p>
    <w:bookmarkEnd w:id="42"/>
    <w:p w14:paraId="2396BEBC" w14:textId="5F508FBE" w:rsidR="00B03EC3" w:rsidRDefault="00B74037" w:rsidP="008C6F4B">
      <w:pPr>
        <w:spacing w:before="100" w:beforeAutospacing="1" w:after="100" w:afterAutospacing="1"/>
        <w:jc w:val="both"/>
        <w:rPr>
          <w:rFonts w:ascii="Verdana" w:hAnsi="Verdana"/>
          <w:noProof/>
          <w:color w:val="002060"/>
          <w:sz w:val="24"/>
          <w:szCs w:val="24"/>
        </w:rPr>
      </w:pPr>
      <w:r>
        <w:rPr>
          <w:rFonts w:ascii="Verdana" w:hAnsi="Verdana"/>
          <w:noProof/>
          <w:color w:val="002060"/>
          <w:sz w:val="24"/>
          <w:szCs w:val="24"/>
        </w:rPr>
        <w:t xml:space="preserve">The risk of bias is likely due to the nature of self-reflection. Observer bias, reporting bias and recall bias for both quantitative and qualitative results is likely. </w:t>
      </w:r>
    </w:p>
    <w:p w14:paraId="22687010" w14:textId="53A8F2F6" w:rsidR="00B74037" w:rsidRDefault="00B74037" w:rsidP="008C6F4B">
      <w:pPr>
        <w:spacing w:before="100" w:beforeAutospacing="1" w:after="100" w:afterAutospacing="1"/>
        <w:jc w:val="both"/>
        <w:rPr>
          <w:rFonts w:ascii="Verdana" w:hAnsi="Verdana"/>
          <w:noProof/>
          <w:color w:val="002060"/>
          <w:sz w:val="24"/>
          <w:szCs w:val="24"/>
        </w:rPr>
      </w:pPr>
      <w:r>
        <w:rPr>
          <w:rFonts w:ascii="Verdana" w:hAnsi="Verdana"/>
          <w:noProof/>
          <w:color w:val="002060"/>
          <w:sz w:val="24"/>
          <w:szCs w:val="24"/>
        </w:rPr>
        <w:t>Variation on how clusters undertook self-ref</w:t>
      </w:r>
      <w:r w:rsidR="008628AB">
        <w:rPr>
          <w:rFonts w:ascii="Verdana" w:hAnsi="Verdana"/>
          <w:noProof/>
          <w:color w:val="002060"/>
          <w:sz w:val="24"/>
          <w:szCs w:val="24"/>
        </w:rPr>
        <w:t>lec</w:t>
      </w:r>
      <w:r>
        <w:rPr>
          <w:rFonts w:ascii="Verdana" w:hAnsi="Verdana"/>
          <w:noProof/>
          <w:color w:val="002060"/>
          <w:sz w:val="24"/>
          <w:szCs w:val="24"/>
        </w:rPr>
        <w:t xml:space="preserve">tion is likely. </w:t>
      </w:r>
      <w:r w:rsidR="002D4F13" w:rsidRPr="00921E37">
        <w:rPr>
          <w:rFonts w:ascii="Verdana" w:hAnsi="Verdana"/>
          <w:noProof/>
          <w:color w:val="002060"/>
          <w:sz w:val="24"/>
          <w:szCs w:val="24"/>
        </w:rPr>
        <w:t>The appr</w:t>
      </w:r>
      <w:r w:rsidR="008628AB">
        <w:rPr>
          <w:rFonts w:ascii="Verdana" w:hAnsi="Verdana"/>
          <w:noProof/>
          <w:color w:val="002060"/>
          <w:sz w:val="24"/>
          <w:szCs w:val="24"/>
        </w:rPr>
        <w:t>oa</w:t>
      </w:r>
      <w:r w:rsidR="002D4F13" w:rsidRPr="00921E37">
        <w:rPr>
          <w:rFonts w:ascii="Verdana" w:hAnsi="Verdana"/>
          <w:noProof/>
          <w:color w:val="002060"/>
          <w:sz w:val="24"/>
          <w:szCs w:val="24"/>
        </w:rPr>
        <w:t>ch</w:t>
      </w:r>
      <w:r>
        <w:rPr>
          <w:rFonts w:ascii="Verdana" w:hAnsi="Verdana"/>
          <w:noProof/>
          <w:color w:val="002060"/>
          <w:sz w:val="24"/>
          <w:szCs w:val="24"/>
        </w:rPr>
        <w:t xml:space="preserve"> was not mandated. Who engaged and how cluster self-reflection was facilitated across Wales will differ. </w:t>
      </w:r>
    </w:p>
    <w:p w14:paraId="49662610" w14:textId="5439DCD4" w:rsidR="00B74037" w:rsidRDefault="00B74037" w:rsidP="008C6F4B">
      <w:pPr>
        <w:spacing w:before="100" w:beforeAutospacing="1" w:after="100" w:afterAutospacing="1"/>
        <w:jc w:val="both"/>
        <w:rPr>
          <w:rFonts w:ascii="Verdana" w:hAnsi="Verdana"/>
          <w:noProof/>
          <w:color w:val="002060"/>
          <w:sz w:val="24"/>
          <w:szCs w:val="24"/>
        </w:rPr>
      </w:pPr>
      <w:r>
        <w:rPr>
          <w:rFonts w:ascii="Verdana" w:hAnsi="Verdana"/>
          <w:noProof/>
          <w:color w:val="002060"/>
          <w:sz w:val="24"/>
          <w:szCs w:val="24"/>
        </w:rPr>
        <w:t xml:space="preserve">Analysing results at an All Wales level </w:t>
      </w:r>
      <w:r w:rsidR="002D4F13" w:rsidRPr="00921E37">
        <w:rPr>
          <w:rFonts w:ascii="Verdana" w:hAnsi="Verdana"/>
          <w:noProof/>
          <w:color w:val="002060"/>
          <w:sz w:val="24"/>
          <w:szCs w:val="24"/>
        </w:rPr>
        <w:t>could potentially</w:t>
      </w:r>
      <w:r>
        <w:rPr>
          <w:rFonts w:ascii="Verdana" w:hAnsi="Verdana"/>
          <w:noProof/>
          <w:color w:val="002060"/>
          <w:sz w:val="24"/>
          <w:szCs w:val="24"/>
        </w:rPr>
        <w:t xml:space="preserve"> hide or mask </w:t>
      </w:r>
      <w:r w:rsidR="002D4F13" w:rsidRPr="00921E37">
        <w:rPr>
          <w:rFonts w:ascii="Verdana" w:hAnsi="Verdana"/>
          <w:noProof/>
          <w:color w:val="002060"/>
          <w:sz w:val="24"/>
          <w:szCs w:val="24"/>
        </w:rPr>
        <w:t xml:space="preserve"> regional n</w:t>
      </w:r>
      <w:r w:rsidR="008628AB">
        <w:rPr>
          <w:rFonts w:ascii="Verdana" w:hAnsi="Verdana"/>
          <w:noProof/>
          <w:color w:val="002060"/>
          <w:sz w:val="24"/>
          <w:szCs w:val="24"/>
        </w:rPr>
        <w:t>uances</w:t>
      </w:r>
      <w:r w:rsidR="002D4F13" w:rsidRPr="00921E37">
        <w:rPr>
          <w:rFonts w:ascii="Verdana" w:hAnsi="Verdana"/>
          <w:noProof/>
          <w:color w:val="002060"/>
          <w:sz w:val="24"/>
          <w:szCs w:val="24"/>
        </w:rPr>
        <w:t xml:space="preserve"> which </w:t>
      </w:r>
      <w:r>
        <w:rPr>
          <w:rFonts w:ascii="Verdana" w:hAnsi="Verdana"/>
          <w:noProof/>
          <w:color w:val="002060"/>
          <w:sz w:val="24"/>
          <w:szCs w:val="24"/>
        </w:rPr>
        <w:t xml:space="preserve">are significant influences on </w:t>
      </w:r>
      <w:r w:rsidR="002D4F13" w:rsidRPr="00921E37">
        <w:rPr>
          <w:rFonts w:ascii="Verdana" w:hAnsi="Verdana"/>
          <w:noProof/>
          <w:color w:val="002060"/>
          <w:sz w:val="24"/>
          <w:szCs w:val="24"/>
        </w:rPr>
        <w:t>cluster working</w:t>
      </w:r>
      <w:r>
        <w:rPr>
          <w:rFonts w:ascii="Verdana" w:hAnsi="Verdana"/>
          <w:noProof/>
          <w:color w:val="002060"/>
          <w:sz w:val="24"/>
          <w:szCs w:val="24"/>
        </w:rPr>
        <w:t xml:space="preserve"> at a local level but have not been drawn out within themes at a national level. </w:t>
      </w:r>
    </w:p>
    <w:p w14:paraId="2C88F082" w14:textId="02262881" w:rsidR="002D4F13" w:rsidRPr="00921E37" w:rsidRDefault="001E566F" w:rsidP="008C6F4B">
      <w:pPr>
        <w:spacing w:before="100" w:beforeAutospacing="1" w:after="100" w:afterAutospacing="1"/>
        <w:jc w:val="both"/>
        <w:rPr>
          <w:rFonts w:ascii="Verdana" w:hAnsi="Verdana"/>
          <w:noProof/>
          <w:color w:val="002060"/>
          <w:sz w:val="24"/>
          <w:szCs w:val="24"/>
        </w:rPr>
      </w:pPr>
      <w:r>
        <w:rPr>
          <w:rFonts w:ascii="Verdana" w:hAnsi="Verdana"/>
          <w:noProof/>
          <w:color w:val="002060"/>
          <w:sz w:val="24"/>
          <w:szCs w:val="24"/>
        </w:rPr>
        <w:t xml:space="preserve">Over </w:t>
      </w:r>
      <w:r w:rsidR="00B74037">
        <w:rPr>
          <w:rFonts w:ascii="Verdana" w:hAnsi="Verdana"/>
          <w:noProof/>
          <w:color w:val="002060"/>
          <w:sz w:val="24"/>
          <w:szCs w:val="24"/>
        </w:rPr>
        <w:t>75% of clusters responded to cluster self-reflection, this is a significant response rate that allows for gener</w:t>
      </w:r>
      <w:r w:rsidR="00FF1278">
        <w:rPr>
          <w:rFonts w:ascii="Verdana" w:hAnsi="Verdana"/>
          <w:noProof/>
          <w:color w:val="002060"/>
          <w:sz w:val="24"/>
          <w:szCs w:val="24"/>
        </w:rPr>
        <w:t>alis</w:t>
      </w:r>
      <w:r w:rsidR="00B74037">
        <w:rPr>
          <w:rFonts w:ascii="Verdana" w:hAnsi="Verdana"/>
          <w:noProof/>
          <w:color w:val="002060"/>
          <w:sz w:val="24"/>
          <w:szCs w:val="24"/>
        </w:rPr>
        <w:t>ability</w:t>
      </w:r>
      <w:r w:rsidR="00FF1278">
        <w:rPr>
          <w:rFonts w:ascii="Verdana" w:hAnsi="Verdana"/>
          <w:noProof/>
          <w:color w:val="002060"/>
          <w:sz w:val="24"/>
          <w:szCs w:val="24"/>
        </w:rPr>
        <w:t>,</w:t>
      </w:r>
      <w:r w:rsidR="00B74037">
        <w:rPr>
          <w:rFonts w:ascii="Verdana" w:hAnsi="Verdana"/>
          <w:noProof/>
          <w:color w:val="002060"/>
          <w:sz w:val="24"/>
          <w:szCs w:val="24"/>
        </w:rPr>
        <w:t xml:space="preserve"> however, </w:t>
      </w:r>
      <w:r>
        <w:rPr>
          <w:rFonts w:ascii="Verdana" w:hAnsi="Verdana"/>
          <w:noProof/>
          <w:color w:val="002060"/>
          <w:sz w:val="24"/>
          <w:szCs w:val="24"/>
        </w:rPr>
        <w:t>nearly a quarter o</w:t>
      </w:r>
      <w:r w:rsidR="00B74037">
        <w:rPr>
          <w:rFonts w:ascii="Verdana" w:hAnsi="Verdana"/>
          <w:noProof/>
          <w:color w:val="002060"/>
          <w:sz w:val="24"/>
          <w:szCs w:val="24"/>
        </w:rPr>
        <w:t>f clusters in Wales and their exper</w:t>
      </w:r>
      <w:r w:rsidR="008628AB">
        <w:rPr>
          <w:rFonts w:ascii="Verdana" w:hAnsi="Verdana"/>
          <w:noProof/>
          <w:color w:val="002060"/>
          <w:sz w:val="24"/>
          <w:szCs w:val="24"/>
        </w:rPr>
        <w:t>ien</w:t>
      </w:r>
      <w:r w:rsidR="00B74037">
        <w:rPr>
          <w:rFonts w:ascii="Verdana" w:hAnsi="Verdana"/>
          <w:noProof/>
          <w:color w:val="002060"/>
          <w:sz w:val="24"/>
          <w:szCs w:val="24"/>
        </w:rPr>
        <w:t xml:space="preserve">ces of cluster working have not been considered within this report. </w:t>
      </w:r>
      <w:r w:rsidR="00FF1278">
        <w:rPr>
          <w:rFonts w:ascii="Verdana" w:hAnsi="Verdana"/>
          <w:noProof/>
          <w:color w:val="002060"/>
          <w:sz w:val="24"/>
          <w:szCs w:val="24"/>
        </w:rPr>
        <w:t>It was also noted that responses in relation to PCMW outcome 13 and ACD outcomes 2 and 7 were incomplete i.e. maturity ratings were not received from all 46 clusters.</w:t>
      </w:r>
      <w:r w:rsidR="00B74037">
        <w:rPr>
          <w:rFonts w:ascii="Verdana" w:hAnsi="Verdana"/>
          <w:noProof/>
          <w:color w:val="002060"/>
          <w:sz w:val="24"/>
          <w:szCs w:val="24"/>
        </w:rPr>
        <w:t xml:space="preserve"> </w:t>
      </w:r>
      <w:r w:rsidR="002D4F13" w:rsidRPr="00921E37">
        <w:rPr>
          <w:rFonts w:ascii="Verdana" w:hAnsi="Verdana"/>
          <w:noProof/>
          <w:color w:val="002060"/>
          <w:sz w:val="24"/>
          <w:szCs w:val="24"/>
        </w:rPr>
        <w:t xml:space="preserve"> </w:t>
      </w:r>
    </w:p>
    <w:p w14:paraId="329A4A16" w14:textId="6E86C864" w:rsidR="00C03123" w:rsidRPr="00261CFD" w:rsidRDefault="0042190B" w:rsidP="008C6F4B">
      <w:pPr>
        <w:pStyle w:val="Heading1"/>
        <w:spacing w:before="100" w:beforeAutospacing="1" w:after="100" w:afterAutospacing="1"/>
        <w:rPr>
          <w:rFonts w:ascii="Verdana" w:hAnsi="Verdana"/>
          <w:b/>
          <w:bCs/>
          <w:noProof/>
          <w:color w:val="002060"/>
        </w:rPr>
      </w:pPr>
      <w:bookmarkStart w:id="43" w:name="_Toc173314911"/>
      <w:bookmarkStart w:id="44" w:name="_Hlk172702512"/>
      <w:bookmarkEnd w:id="40"/>
      <w:r>
        <w:rPr>
          <w:rFonts w:ascii="Verdana" w:hAnsi="Verdana"/>
          <w:b/>
          <w:bCs/>
          <w:noProof/>
          <w:color w:val="002060"/>
        </w:rPr>
        <w:t>Opportunities for action</w:t>
      </w:r>
      <w:bookmarkEnd w:id="43"/>
      <w:r w:rsidR="00C03123" w:rsidRPr="00261CFD">
        <w:rPr>
          <w:rFonts w:ascii="Verdana" w:hAnsi="Verdana"/>
          <w:b/>
          <w:bCs/>
          <w:noProof/>
          <w:color w:val="002060"/>
        </w:rPr>
        <w:t xml:space="preserve"> </w:t>
      </w:r>
    </w:p>
    <w:p w14:paraId="61B1DF06" w14:textId="1541CF94" w:rsidR="000321E0" w:rsidRDefault="00004E50" w:rsidP="00DC3185">
      <w:pPr>
        <w:spacing w:before="100" w:beforeAutospacing="1" w:after="100" w:afterAutospacing="1" w:line="276" w:lineRule="auto"/>
        <w:jc w:val="both"/>
        <w:rPr>
          <w:rFonts w:ascii="Verdana" w:hAnsi="Verdana" w:cs="Arial"/>
          <w:color w:val="002060"/>
          <w:sz w:val="24"/>
          <w:szCs w:val="24"/>
        </w:rPr>
      </w:pPr>
      <w:r>
        <w:rPr>
          <w:rFonts w:ascii="Verdana" w:hAnsi="Verdana"/>
          <w:noProof/>
          <w:color w:val="002060"/>
          <w:sz w:val="24"/>
          <w:szCs w:val="24"/>
        </w:rPr>
        <w:t xml:space="preserve">The following </w:t>
      </w:r>
      <w:r w:rsidR="0042190B">
        <w:rPr>
          <w:rFonts w:ascii="Verdana" w:hAnsi="Verdana"/>
          <w:noProof/>
          <w:color w:val="002060"/>
          <w:sz w:val="24"/>
          <w:szCs w:val="24"/>
        </w:rPr>
        <w:t>opportunities for action</w:t>
      </w:r>
      <w:r>
        <w:rPr>
          <w:rFonts w:ascii="Verdana" w:hAnsi="Verdana"/>
          <w:noProof/>
          <w:color w:val="002060"/>
          <w:sz w:val="24"/>
          <w:szCs w:val="24"/>
        </w:rPr>
        <w:t xml:space="preserve"> have been developed based on the insight gathered through the self-reflection process. </w:t>
      </w:r>
      <w:r w:rsidR="000321E0">
        <w:rPr>
          <w:rFonts w:ascii="Verdana" w:hAnsi="Verdana"/>
          <w:noProof/>
          <w:color w:val="002060"/>
          <w:sz w:val="24"/>
          <w:szCs w:val="24"/>
        </w:rPr>
        <w:t>Where applicable, t</w:t>
      </w:r>
      <w:r>
        <w:rPr>
          <w:rFonts w:ascii="Verdana" w:hAnsi="Verdana"/>
          <w:noProof/>
          <w:color w:val="002060"/>
          <w:sz w:val="24"/>
          <w:szCs w:val="24"/>
        </w:rPr>
        <w:t xml:space="preserve">hey have been themed to align with the </w:t>
      </w:r>
      <w:r w:rsidR="00582B3E">
        <w:rPr>
          <w:rFonts w:ascii="Verdana" w:hAnsi="Verdana"/>
          <w:noProof/>
          <w:color w:val="002060"/>
          <w:sz w:val="24"/>
          <w:szCs w:val="24"/>
        </w:rPr>
        <w:t xml:space="preserve">recommendations </w:t>
      </w:r>
      <w:r>
        <w:rPr>
          <w:rFonts w:ascii="Verdana" w:hAnsi="Verdana"/>
          <w:noProof/>
          <w:color w:val="002060"/>
          <w:sz w:val="24"/>
          <w:szCs w:val="24"/>
        </w:rPr>
        <w:t xml:space="preserve">of the </w:t>
      </w:r>
      <w:r w:rsidR="000321E0">
        <w:rPr>
          <w:rFonts w:ascii="Verdana" w:hAnsi="Verdana"/>
          <w:noProof/>
          <w:color w:val="002060"/>
          <w:sz w:val="24"/>
          <w:szCs w:val="24"/>
        </w:rPr>
        <w:t xml:space="preserve">2023/24 </w:t>
      </w:r>
      <w:r>
        <w:rPr>
          <w:rFonts w:ascii="Verdana" w:hAnsi="Verdana"/>
          <w:noProof/>
          <w:color w:val="002060"/>
          <w:sz w:val="24"/>
          <w:szCs w:val="24"/>
        </w:rPr>
        <w:t>peer review discussions and the</w:t>
      </w:r>
      <w:r w:rsidRPr="00004E50">
        <w:rPr>
          <w:rFonts w:ascii="Verdana" w:hAnsi="Verdana" w:cs="Arial"/>
          <w:color w:val="002060"/>
          <w:sz w:val="24"/>
          <w:szCs w:val="24"/>
        </w:rPr>
        <w:t xml:space="preserve"> 2019 Auditor General for Wales report ‘Primary Care Services in Wales’</w:t>
      </w:r>
      <w:r>
        <w:rPr>
          <w:rStyle w:val="FootnoteReference"/>
          <w:rFonts w:ascii="Arial" w:hAnsi="Arial" w:cs="Arial"/>
          <w:color w:val="002060"/>
          <w:sz w:val="24"/>
          <w:szCs w:val="24"/>
        </w:rPr>
        <w:footnoteReference w:id="6"/>
      </w:r>
      <w:r w:rsidR="000321E0">
        <w:rPr>
          <w:rFonts w:ascii="Verdana" w:hAnsi="Verdana" w:cs="Arial"/>
          <w:color w:val="002060"/>
          <w:sz w:val="24"/>
          <w:szCs w:val="24"/>
        </w:rPr>
        <w:t>.</w:t>
      </w:r>
      <w:r w:rsidR="001A607C">
        <w:rPr>
          <w:rFonts w:ascii="Verdana" w:hAnsi="Verdana" w:cs="Arial"/>
          <w:color w:val="002060"/>
          <w:sz w:val="24"/>
          <w:szCs w:val="24"/>
        </w:rPr>
        <w:t xml:space="preserve"> </w:t>
      </w:r>
      <w:r w:rsidR="001A607C" w:rsidRPr="00C353BD">
        <w:rPr>
          <w:rFonts w:ascii="Verdana" w:hAnsi="Verdana" w:cs="Arial"/>
          <w:color w:val="002060"/>
          <w:sz w:val="24"/>
          <w:szCs w:val="24"/>
        </w:rPr>
        <w:t xml:space="preserve">Appendix </w:t>
      </w:r>
      <w:r w:rsidR="00C353BD">
        <w:rPr>
          <w:rFonts w:ascii="Verdana" w:hAnsi="Verdana" w:cs="Arial"/>
          <w:color w:val="002060"/>
          <w:sz w:val="24"/>
          <w:szCs w:val="24"/>
        </w:rPr>
        <w:t>7</w:t>
      </w:r>
      <w:r w:rsidR="001A607C">
        <w:rPr>
          <w:rFonts w:ascii="Verdana" w:hAnsi="Verdana" w:cs="Arial"/>
          <w:color w:val="002060"/>
          <w:sz w:val="24"/>
          <w:szCs w:val="24"/>
        </w:rPr>
        <w:t xml:space="preserve"> provides an overview </w:t>
      </w:r>
      <w:r w:rsidR="0042190B">
        <w:rPr>
          <w:rFonts w:ascii="Verdana" w:hAnsi="Verdana" w:cs="Arial"/>
          <w:color w:val="002060"/>
          <w:sz w:val="24"/>
          <w:szCs w:val="24"/>
        </w:rPr>
        <w:t xml:space="preserve">with </w:t>
      </w:r>
      <w:r w:rsidR="004A1E15">
        <w:rPr>
          <w:rFonts w:ascii="Verdana" w:hAnsi="Verdana" w:cs="Arial"/>
          <w:color w:val="002060"/>
          <w:sz w:val="24"/>
          <w:szCs w:val="24"/>
        </w:rPr>
        <w:t xml:space="preserve">suggested </w:t>
      </w:r>
      <w:r w:rsidR="001A607C">
        <w:rPr>
          <w:rFonts w:ascii="Verdana" w:hAnsi="Verdana" w:cs="Arial"/>
          <w:color w:val="002060"/>
          <w:sz w:val="24"/>
          <w:szCs w:val="24"/>
        </w:rPr>
        <w:t>timescales</w:t>
      </w:r>
      <w:r w:rsidR="001E566F">
        <w:rPr>
          <w:rFonts w:ascii="Verdana" w:hAnsi="Verdana" w:cs="Arial"/>
          <w:color w:val="002060"/>
          <w:sz w:val="24"/>
          <w:szCs w:val="24"/>
        </w:rPr>
        <w:t xml:space="preserve"> for action</w:t>
      </w:r>
      <w:r w:rsidR="001A607C">
        <w:rPr>
          <w:rFonts w:ascii="Verdana" w:hAnsi="Verdana" w:cs="Arial"/>
          <w:color w:val="002060"/>
          <w:sz w:val="24"/>
          <w:szCs w:val="24"/>
        </w:rPr>
        <w:t>.</w:t>
      </w:r>
    </w:p>
    <w:p w14:paraId="405FE886" w14:textId="2E7C51B3" w:rsidR="000321E0" w:rsidRPr="00617B51" w:rsidRDefault="000321E0" w:rsidP="00447209">
      <w:pPr>
        <w:pStyle w:val="Heading2"/>
        <w:numPr>
          <w:ilvl w:val="0"/>
          <w:numId w:val="8"/>
        </w:numPr>
        <w:spacing w:before="100" w:beforeAutospacing="1" w:after="100" w:afterAutospacing="1" w:line="276" w:lineRule="auto"/>
        <w:ind w:left="360"/>
        <w:rPr>
          <w:rFonts w:ascii="Verdana" w:hAnsi="Verdana"/>
          <w:b/>
          <w:bCs/>
          <w:color w:val="002060"/>
        </w:rPr>
      </w:pPr>
      <w:bookmarkStart w:id="46" w:name="_Toc173314912"/>
      <w:r w:rsidRPr="00582B3E">
        <w:rPr>
          <w:rFonts w:ascii="Verdana" w:hAnsi="Verdana"/>
          <w:b/>
          <w:bCs/>
          <w:color w:val="002060"/>
        </w:rPr>
        <w:t xml:space="preserve">Improving primary </w:t>
      </w:r>
      <w:r w:rsidR="00255B58">
        <w:rPr>
          <w:rFonts w:ascii="Verdana" w:hAnsi="Verdana"/>
          <w:b/>
          <w:bCs/>
          <w:color w:val="002060"/>
        </w:rPr>
        <w:t xml:space="preserve">and community </w:t>
      </w:r>
      <w:r w:rsidRPr="00582B3E">
        <w:rPr>
          <w:rFonts w:ascii="Verdana" w:hAnsi="Verdana"/>
          <w:b/>
          <w:bCs/>
          <w:color w:val="002060"/>
        </w:rPr>
        <w:t xml:space="preserve">care </w:t>
      </w:r>
      <w:r w:rsidRPr="00617B51">
        <w:rPr>
          <w:rFonts w:ascii="Verdana" w:hAnsi="Verdana"/>
          <w:b/>
          <w:bCs/>
          <w:color w:val="002060"/>
        </w:rPr>
        <w:t>data</w:t>
      </w:r>
      <w:r w:rsidR="00255B58">
        <w:rPr>
          <w:rFonts w:ascii="Verdana" w:hAnsi="Verdana"/>
          <w:b/>
          <w:bCs/>
          <w:color w:val="002060"/>
        </w:rPr>
        <w:t xml:space="preserve"> and insight</w:t>
      </w:r>
      <w:bookmarkEnd w:id="46"/>
    </w:p>
    <w:p w14:paraId="1709D231" w14:textId="394A48E9" w:rsidR="00582B3E" w:rsidRDefault="00255B58" w:rsidP="00DC3185">
      <w:pPr>
        <w:pStyle w:val="ListParagraph"/>
        <w:numPr>
          <w:ilvl w:val="0"/>
          <w:numId w:val="11"/>
        </w:numPr>
        <w:spacing w:before="100" w:beforeAutospacing="1" w:after="100" w:afterAutospacing="1" w:line="276" w:lineRule="auto"/>
        <w:ind w:left="473"/>
        <w:jc w:val="both"/>
        <w:rPr>
          <w:rFonts w:ascii="Verdana" w:hAnsi="Verdana" w:cs="Arial"/>
          <w:color w:val="002060"/>
          <w:sz w:val="24"/>
          <w:szCs w:val="24"/>
        </w:rPr>
      </w:pPr>
      <w:r w:rsidRPr="00255B58">
        <w:rPr>
          <w:rFonts w:ascii="Verdana" w:hAnsi="Verdana" w:cs="Arial"/>
          <w:color w:val="002060"/>
          <w:sz w:val="24"/>
          <w:szCs w:val="24"/>
        </w:rPr>
        <w:t xml:space="preserve">Health Boards </w:t>
      </w:r>
      <w:r w:rsidR="002660CF">
        <w:rPr>
          <w:rFonts w:ascii="Verdana" w:hAnsi="Verdana" w:cs="Arial"/>
          <w:color w:val="002060"/>
          <w:sz w:val="24"/>
          <w:szCs w:val="24"/>
        </w:rPr>
        <w:t>to</w:t>
      </w:r>
      <w:r w:rsidRPr="00255B58">
        <w:rPr>
          <w:rFonts w:ascii="Verdana" w:hAnsi="Verdana" w:cs="Arial"/>
          <w:color w:val="002060"/>
          <w:sz w:val="24"/>
          <w:szCs w:val="24"/>
        </w:rPr>
        <w:t xml:space="preserve"> facilitate, and support cluster</w:t>
      </w:r>
      <w:r>
        <w:rPr>
          <w:rFonts w:ascii="Verdana" w:hAnsi="Verdana" w:cs="Arial"/>
          <w:color w:val="002060"/>
          <w:sz w:val="24"/>
          <w:szCs w:val="24"/>
        </w:rPr>
        <w:t>s</w:t>
      </w:r>
      <w:r w:rsidRPr="00255B58">
        <w:rPr>
          <w:rFonts w:ascii="Verdana" w:hAnsi="Verdana" w:cs="Arial"/>
          <w:color w:val="002060"/>
          <w:sz w:val="24"/>
          <w:szCs w:val="24"/>
        </w:rPr>
        <w:t xml:space="preserve"> in annual cycles of self-reflection to provide assurance of the progress of cluster working</w:t>
      </w:r>
    </w:p>
    <w:p w14:paraId="598983F7" w14:textId="76956C84" w:rsidR="000321E0" w:rsidRPr="00582B3E" w:rsidRDefault="000321E0" w:rsidP="00447209">
      <w:pPr>
        <w:pStyle w:val="Heading2"/>
        <w:numPr>
          <w:ilvl w:val="0"/>
          <w:numId w:val="8"/>
        </w:numPr>
        <w:spacing w:before="100" w:beforeAutospacing="1" w:after="100" w:afterAutospacing="1" w:line="276" w:lineRule="auto"/>
        <w:ind w:left="360"/>
        <w:rPr>
          <w:rFonts w:ascii="Verdana" w:hAnsi="Verdana"/>
          <w:b/>
          <w:bCs/>
          <w:color w:val="002060"/>
        </w:rPr>
      </w:pPr>
      <w:bookmarkStart w:id="47" w:name="_Toc173314913"/>
      <w:r w:rsidRPr="00582B3E">
        <w:rPr>
          <w:rFonts w:ascii="Verdana" w:hAnsi="Verdana"/>
          <w:b/>
          <w:bCs/>
          <w:color w:val="002060"/>
        </w:rPr>
        <w:t>Implementing the Primary Care Model for Wales</w:t>
      </w:r>
      <w:bookmarkEnd w:id="47"/>
    </w:p>
    <w:p w14:paraId="69F3164B" w14:textId="6A0C46D2" w:rsidR="00255B58" w:rsidRDefault="00255B58" w:rsidP="00DC3185">
      <w:pPr>
        <w:pStyle w:val="ListParagraph"/>
        <w:numPr>
          <w:ilvl w:val="0"/>
          <w:numId w:val="11"/>
        </w:numPr>
        <w:spacing w:before="100" w:beforeAutospacing="1" w:after="100" w:afterAutospacing="1" w:line="276" w:lineRule="auto"/>
        <w:ind w:left="473"/>
        <w:jc w:val="both"/>
        <w:rPr>
          <w:rFonts w:ascii="Verdana" w:hAnsi="Verdana" w:cs="Arial"/>
          <w:color w:val="002060"/>
          <w:sz w:val="24"/>
          <w:szCs w:val="24"/>
        </w:rPr>
      </w:pPr>
      <w:r>
        <w:rPr>
          <w:rFonts w:ascii="Verdana" w:hAnsi="Verdana" w:cs="Arial"/>
          <w:color w:val="002060"/>
          <w:sz w:val="24"/>
          <w:szCs w:val="24"/>
        </w:rPr>
        <w:t xml:space="preserve">Public Health Wales </w:t>
      </w:r>
      <w:r w:rsidR="00A228A9">
        <w:rPr>
          <w:rFonts w:ascii="Verdana" w:hAnsi="Verdana" w:cs="Arial"/>
          <w:color w:val="002060"/>
          <w:sz w:val="24"/>
          <w:szCs w:val="24"/>
        </w:rPr>
        <w:t xml:space="preserve">(PHW) </w:t>
      </w:r>
      <w:r>
        <w:rPr>
          <w:rFonts w:ascii="Verdana" w:hAnsi="Verdana" w:cs="Arial"/>
          <w:color w:val="002060"/>
          <w:sz w:val="24"/>
          <w:szCs w:val="24"/>
        </w:rPr>
        <w:t xml:space="preserve">and Strategic </w:t>
      </w:r>
      <w:r w:rsidR="00A228A9">
        <w:rPr>
          <w:rFonts w:ascii="Verdana" w:hAnsi="Verdana" w:cs="Arial"/>
          <w:color w:val="002060"/>
          <w:sz w:val="24"/>
          <w:szCs w:val="24"/>
        </w:rPr>
        <w:t>P</w:t>
      </w:r>
      <w:r>
        <w:rPr>
          <w:rFonts w:ascii="Verdana" w:hAnsi="Verdana" w:cs="Arial"/>
          <w:color w:val="002060"/>
          <w:sz w:val="24"/>
          <w:szCs w:val="24"/>
        </w:rPr>
        <w:t>rogramme for Primary Care</w:t>
      </w:r>
      <w:r w:rsidR="00A228A9">
        <w:rPr>
          <w:rFonts w:ascii="Verdana" w:hAnsi="Verdana" w:cs="Arial"/>
          <w:color w:val="002060"/>
          <w:sz w:val="24"/>
          <w:szCs w:val="24"/>
        </w:rPr>
        <w:t xml:space="preserve"> (SPPC)</w:t>
      </w:r>
      <w:r>
        <w:rPr>
          <w:rFonts w:ascii="Verdana" w:hAnsi="Verdana" w:cs="Arial"/>
          <w:color w:val="002060"/>
          <w:sz w:val="24"/>
          <w:szCs w:val="24"/>
        </w:rPr>
        <w:t xml:space="preserve"> to </w:t>
      </w:r>
      <w:r w:rsidR="00DB3C9C">
        <w:rPr>
          <w:rFonts w:ascii="Verdana" w:hAnsi="Verdana" w:cs="Arial"/>
          <w:color w:val="002060"/>
          <w:sz w:val="24"/>
          <w:szCs w:val="24"/>
        </w:rPr>
        <w:t xml:space="preserve">further </w:t>
      </w:r>
      <w:r w:rsidR="001E566F">
        <w:rPr>
          <w:rFonts w:ascii="Verdana" w:hAnsi="Verdana" w:cs="Arial"/>
          <w:color w:val="002060"/>
          <w:sz w:val="24"/>
          <w:szCs w:val="24"/>
        </w:rPr>
        <w:t>r</w:t>
      </w:r>
      <w:r w:rsidR="00362326">
        <w:rPr>
          <w:rFonts w:ascii="Verdana" w:hAnsi="Verdana" w:cs="Arial"/>
          <w:color w:val="002060"/>
          <w:sz w:val="24"/>
          <w:szCs w:val="24"/>
        </w:rPr>
        <w:t>efine the PCMW and ACD maturity matrix</w:t>
      </w:r>
      <w:r w:rsidR="001E566F">
        <w:rPr>
          <w:rFonts w:ascii="Verdana" w:hAnsi="Verdana" w:cs="Arial"/>
          <w:color w:val="002060"/>
          <w:sz w:val="24"/>
          <w:szCs w:val="24"/>
        </w:rPr>
        <w:t>,</w:t>
      </w:r>
      <w:r w:rsidR="00362326">
        <w:rPr>
          <w:rFonts w:ascii="Verdana" w:hAnsi="Verdana" w:cs="Arial"/>
          <w:color w:val="002060"/>
          <w:sz w:val="24"/>
          <w:szCs w:val="24"/>
        </w:rPr>
        <w:t xml:space="preserve"> to better reflect multi-professional cluster </w:t>
      </w:r>
      <w:r>
        <w:rPr>
          <w:rFonts w:ascii="Verdana" w:hAnsi="Verdana" w:cs="Arial"/>
          <w:color w:val="002060"/>
          <w:sz w:val="24"/>
          <w:szCs w:val="24"/>
        </w:rPr>
        <w:t>working</w:t>
      </w:r>
    </w:p>
    <w:p w14:paraId="4BE504C1" w14:textId="4BB8731E" w:rsidR="00255B58" w:rsidRPr="00255B58" w:rsidRDefault="00255B58" w:rsidP="00DC3185">
      <w:pPr>
        <w:pStyle w:val="ListParagraph"/>
        <w:numPr>
          <w:ilvl w:val="0"/>
          <w:numId w:val="11"/>
        </w:numPr>
        <w:spacing w:before="100" w:beforeAutospacing="1" w:after="100" w:afterAutospacing="1" w:line="276" w:lineRule="auto"/>
        <w:ind w:left="473"/>
        <w:jc w:val="both"/>
        <w:rPr>
          <w:rFonts w:ascii="Verdana" w:hAnsi="Verdana" w:cs="Arial"/>
          <w:color w:val="002060"/>
          <w:sz w:val="24"/>
          <w:szCs w:val="24"/>
        </w:rPr>
      </w:pPr>
      <w:r w:rsidRPr="00255B58">
        <w:rPr>
          <w:rFonts w:ascii="Verdana" w:hAnsi="Verdana" w:cs="Arial"/>
          <w:color w:val="002060"/>
          <w:sz w:val="24"/>
          <w:szCs w:val="24"/>
        </w:rPr>
        <w:t xml:space="preserve">Health </w:t>
      </w:r>
      <w:r w:rsidR="00BB5D64">
        <w:rPr>
          <w:rFonts w:ascii="Verdana" w:hAnsi="Verdana" w:cs="Arial"/>
          <w:color w:val="002060"/>
          <w:sz w:val="24"/>
          <w:szCs w:val="24"/>
        </w:rPr>
        <w:t>B</w:t>
      </w:r>
      <w:r w:rsidRPr="00255B58">
        <w:rPr>
          <w:rFonts w:ascii="Verdana" w:hAnsi="Verdana" w:cs="Arial"/>
          <w:color w:val="002060"/>
          <w:sz w:val="24"/>
          <w:szCs w:val="24"/>
        </w:rPr>
        <w:t xml:space="preserve">oards and clusters to collectively </w:t>
      </w:r>
      <w:r>
        <w:rPr>
          <w:rFonts w:ascii="Verdana" w:hAnsi="Verdana" w:cs="Arial"/>
          <w:color w:val="002060"/>
          <w:sz w:val="24"/>
          <w:szCs w:val="24"/>
        </w:rPr>
        <w:t xml:space="preserve">consider </w:t>
      </w:r>
      <w:r w:rsidRPr="00255B58">
        <w:rPr>
          <w:rFonts w:ascii="Verdana" w:hAnsi="Verdana" w:cs="Arial"/>
          <w:color w:val="002060"/>
          <w:sz w:val="24"/>
          <w:szCs w:val="24"/>
        </w:rPr>
        <w:t xml:space="preserve">the identified </w:t>
      </w:r>
      <w:r w:rsidRPr="00255B58">
        <w:rPr>
          <w:rFonts w:ascii="Verdana" w:hAnsi="Verdana" w:cs="Arial"/>
          <w:color w:val="002060"/>
          <w:sz w:val="24"/>
          <w:szCs w:val="24"/>
        </w:rPr>
        <w:lastRenderedPageBreak/>
        <w:t xml:space="preserve">barriers, </w:t>
      </w:r>
      <w:r>
        <w:rPr>
          <w:rFonts w:ascii="Verdana" w:hAnsi="Verdana" w:cs="Arial"/>
          <w:color w:val="002060"/>
          <w:sz w:val="24"/>
          <w:szCs w:val="24"/>
        </w:rPr>
        <w:t xml:space="preserve">and explore potential </w:t>
      </w:r>
      <w:r w:rsidRPr="00255B58">
        <w:rPr>
          <w:rFonts w:ascii="Verdana" w:hAnsi="Verdana" w:cs="Arial"/>
          <w:color w:val="002060"/>
          <w:sz w:val="24"/>
          <w:szCs w:val="24"/>
        </w:rPr>
        <w:t>solutions</w:t>
      </w:r>
      <w:r>
        <w:rPr>
          <w:rFonts w:ascii="Verdana" w:hAnsi="Verdana" w:cs="Arial"/>
          <w:color w:val="002060"/>
          <w:sz w:val="24"/>
          <w:szCs w:val="24"/>
        </w:rPr>
        <w:t xml:space="preserve"> </w:t>
      </w:r>
      <w:r w:rsidR="00DB3C9C">
        <w:rPr>
          <w:rFonts w:ascii="Verdana" w:hAnsi="Verdana" w:cs="Arial"/>
          <w:color w:val="002060"/>
          <w:sz w:val="24"/>
          <w:szCs w:val="24"/>
        </w:rPr>
        <w:t xml:space="preserve">both local and where national engagement is required </w:t>
      </w:r>
      <w:r w:rsidRPr="00255B58">
        <w:rPr>
          <w:rFonts w:ascii="Verdana" w:hAnsi="Verdana" w:cs="Arial"/>
          <w:color w:val="002060"/>
          <w:sz w:val="24"/>
          <w:szCs w:val="24"/>
        </w:rPr>
        <w:t xml:space="preserve"> </w:t>
      </w:r>
    </w:p>
    <w:p w14:paraId="1218105E" w14:textId="55DA3AAA" w:rsidR="00255B58" w:rsidRDefault="00DC3185" w:rsidP="00DC3185">
      <w:pPr>
        <w:pStyle w:val="ListParagraph"/>
        <w:numPr>
          <w:ilvl w:val="0"/>
          <w:numId w:val="11"/>
        </w:numPr>
        <w:spacing w:before="100" w:beforeAutospacing="1" w:after="100" w:afterAutospacing="1" w:line="276" w:lineRule="auto"/>
        <w:ind w:left="473"/>
        <w:jc w:val="both"/>
        <w:rPr>
          <w:rFonts w:ascii="Verdana" w:hAnsi="Verdana" w:cs="Arial"/>
          <w:color w:val="002060"/>
          <w:sz w:val="24"/>
          <w:szCs w:val="24"/>
        </w:rPr>
      </w:pPr>
      <w:r>
        <w:rPr>
          <w:rFonts w:ascii="Verdana" w:hAnsi="Verdana" w:cs="Arial"/>
          <w:color w:val="002060"/>
          <w:sz w:val="24"/>
          <w:szCs w:val="24"/>
        </w:rPr>
        <w:t xml:space="preserve">SPPC, PHW and </w:t>
      </w:r>
      <w:r w:rsidRPr="00DC3185">
        <w:rPr>
          <w:rFonts w:ascii="Verdana" w:hAnsi="Verdana" w:cs="Arial"/>
          <w:color w:val="002060"/>
          <w:sz w:val="24"/>
          <w:szCs w:val="24"/>
        </w:rPr>
        <w:t xml:space="preserve">Health Education and Improvement Wales (HEIW) </w:t>
      </w:r>
      <w:r>
        <w:rPr>
          <w:rFonts w:ascii="Verdana" w:hAnsi="Verdana" w:cs="Arial"/>
          <w:color w:val="002060"/>
          <w:sz w:val="24"/>
          <w:szCs w:val="24"/>
        </w:rPr>
        <w:t>to s</w:t>
      </w:r>
      <w:r w:rsidR="00255B58">
        <w:rPr>
          <w:rFonts w:ascii="Verdana" w:hAnsi="Verdana" w:cs="Arial"/>
          <w:color w:val="002060"/>
          <w:sz w:val="24"/>
          <w:szCs w:val="24"/>
        </w:rPr>
        <w:t xml:space="preserve">trengthen and communicate </w:t>
      </w:r>
      <w:r w:rsidR="00255B58" w:rsidRPr="00255B58">
        <w:rPr>
          <w:rFonts w:ascii="Verdana" w:hAnsi="Verdana" w:cs="Arial"/>
          <w:color w:val="002060"/>
          <w:sz w:val="24"/>
          <w:szCs w:val="24"/>
        </w:rPr>
        <w:t>opportunities to share and promote examples of innovation and ongoing good practice clusters are delivering</w:t>
      </w:r>
      <w:r w:rsidR="00255B58">
        <w:rPr>
          <w:rFonts w:ascii="Verdana" w:hAnsi="Verdana" w:cs="Arial"/>
          <w:color w:val="002060"/>
          <w:sz w:val="24"/>
          <w:szCs w:val="24"/>
        </w:rPr>
        <w:t xml:space="preserve">, including through the </w:t>
      </w:r>
      <w:hyperlink r:id="rId33" w:history="1">
        <w:r w:rsidR="00255B58" w:rsidRPr="00255B58">
          <w:rPr>
            <w:rStyle w:val="Hyperlink"/>
            <w:rFonts w:ascii="Verdana" w:hAnsi="Verdana" w:cs="Arial"/>
            <w:sz w:val="24"/>
            <w:szCs w:val="24"/>
          </w:rPr>
          <w:t>Primary Care One</w:t>
        </w:r>
      </w:hyperlink>
      <w:r w:rsidR="00255B58">
        <w:rPr>
          <w:rFonts w:ascii="Verdana" w:hAnsi="Verdana" w:cs="Arial"/>
          <w:color w:val="002060"/>
          <w:sz w:val="24"/>
          <w:szCs w:val="24"/>
        </w:rPr>
        <w:t xml:space="preserve"> website and HEIW </w:t>
      </w:r>
      <w:hyperlink r:id="rId34" w:history="1">
        <w:r w:rsidR="00255B58" w:rsidRPr="00255B58">
          <w:rPr>
            <w:rStyle w:val="Hyperlink"/>
            <w:rFonts w:ascii="Verdana" w:hAnsi="Verdana" w:cs="Arial"/>
            <w:sz w:val="24"/>
            <w:szCs w:val="24"/>
          </w:rPr>
          <w:t>Primary and Community Care Compendium of Roles and Models</w:t>
        </w:r>
      </w:hyperlink>
      <w:r w:rsidR="00255B58">
        <w:rPr>
          <w:rFonts w:ascii="Verdana" w:hAnsi="Verdana" w:cs="Arial"/>
          <w:color w:val="002060"/>
          <w:sz w:val="24"/>
          <w:szCs w:val="24"/>
        </w:rPr>
        <w:t xml:space="preserve"> website</w:t>
      </w:r>
    </w:p>
    <w:p w14:paraId="4A2BA78F" w14:textId="3C2A4241" w:rsidR="000321E0" w:rsidRPr="00582B3E" w:rsidRDefault="000321E0" w:rsidP="00447209">
      <w:pPr>
        <w:pStyle w:val="Heading2"/>
        <w:numPr>
          <w:ilvl w:val="0"/>
          <w:numId w:val="8"/>
        </w:numPr>
        <w:spacing w:before="100" w:beforeAutospacing="1" w:after="100" w:afterAutospacing="1" w:line="276" w:lineRule="auto"/>
        <w:ind w:left="360"/>
        <w:rPr>
          <w:rFonts w:ascii="Verdana" w:hAnsi="Verdana"/>
          <w:b/>
          <w:bCs/>
          <w:color w:val="002060"/>
        </w:rPr>
      </w:pPr>
      <w:bookmarkStart w:id="48" w:name="_Toc173314914"/>
      <w:r w:rsidRPr="00582B3E">
        <w:rPr>
          <w:rFonts w:ascii="Verdana" w:hAnsi="Verdana"/>
          <w:b/>
          <w:bCs/>
          <w:color w:val="002060"/>
        </w:rPr>
        <w:t>Keeping the strategy under review</w:t>
      </w:r>
      <w:bookmarkEnd w:id="48"/>
    </w:p>
    <w:p w14:paraId="0BE4D164" w14:textId="501EEEBB" w:rsidR="00DB3C9C" w:rsidRDefault="00DB3C9C" w:rsidP="00DC3185">
      <w:pPr>
        <w:pStyle w:val="ListParagraph"/>
        <w:numPr>
          <w:ilvl w:val="0"/>
          <w:numId w:val="11"/>
        </w:numPr>
        <w:spacing w:before="100" w:beforeAutospacing="1" w:after="100" w:afterAutospacing="1" w:line="276" w:lineRule="auto"/>
        <w:ind w:left="473"/>
        <w:jc w:val="both"/>
        <w:rPr>
          <w:rFonts w:ascii="Verdana" w:hAnsi="Verdana" w:cs="Arial"/>
          <w:color w:val="002060"/>
          <w:sz w:val="24"/>
          <w:szCs w:val="24"/>
        </w:rPr>
      </w:pPr>
      <w:r w:rsidRPr="00DB3C9C">
        <w:rPr>
          <w:rFonts w:ascii="Verdana" w:hAnsi="Verdana" w:cs="Arial"/>
          <w:color w:val="002060"/>
          <w:sz w:val="24"/>
          <w:szCs w:val="24"/>
        </w:rPr>
        <w:t xml:space="preserve">Health </w:t>
      </w:r>
      <w:r>
        <w:rPr>
          <w:rFonts w:ascii="Verdana" w:hAnsi="Verdana" w:cs="Arial"/>
          <w:color w:val="002060"/>
          <w:sz w:val="24"/>
          <w:szCs w:val="24"/>
        </w:rPr>
        <w:t>B</w:t>
      </w:r>
      <w:r w:rsidRPr="00DB3C9C">
        <w:rPr>
          <w:rFonts w:ascii="Verdana" w:hAnsi="Verdana" w:cs="Arial"/>
          <w:color w:val="002060"/>
          <w:sz w:val="24"/>
          <w:szCs w:val="24"/>
        </w:rPr>
        <w:t xml:space="preserve">oards </w:t>
      </w:r>
      <w:r>
        <w:rPr>
          <w:rFonts w:ascii="Verdana" w:hAnsi="Verdana" w:cs="Arial"/>
          <w:color w:val="002060"/>
          <w:sz w:val="24"/>
          <w:szCs w:val="24"/>
        </w:rPr>
        <w:t xml:space="preserve">and clusters </w:t>
      </w:r>
      <w:r w:rsidRPr="00DB3C9C">
        <w:rPr>
          <w:rFonts w:ascii="Verdana" w:hAnsi="Verdana" w:cs="Arial"/>
          <w:color w:val="002060"/>
          <w:sz w:val="24"/>
          <w:szCs w:val="24"/>
        </w:rPr>
        <w:t>to cons</w:t>
      </w:r>
      <w:r>
        <w:rPr>
          <w:rFonts w:ascii="Verdana" w:hAnsi="Verdana" w:cs="Arial"/>
          <w:color w:val="002060"/>
          <w:sz w:val="24"/>
          <w:szCs w:val="24"/>
        </w:rPr>
        <w:t>ider the organisational development needs of the cluster and the professional collaboratives, and putting in place mechanisms for individual and team development</w:t>
      </w:r>
    </w:p>
    <w:p w14:paraId="4015BB2F" w14:textId="73F9E7E7" w:rsidR="00DB3C9C" w:rsidRDefault="00DB3C9C" w:rsidP="00DC3185">
      <w:pPr>
        <w:pStyle w:val="ListParagraph"/>
        <w:numPr>
          <w:ilvl w:val="0"/>
          <w:numId w:val="11"/>
        </w:numPr>
        <w:spacing w:before="100" w:beforeAutospacing="1" w:after="100" w:afterAutospacing="1" w:line="276" w:lineRule="auto"/>
        <w:ind w:left="473"/>
        <w:jc w:val="both"/>
        <w:rPr>
          <w:rFonts w:ascii="Verdana" w:hAnsi="Verdana" w:cs="Arial"/>
          <w:color w:val="002060"/>
          <w:sz w:val="24"/>
          <w:szCs w:val="24"/>
        </w:rPr>
      </w:pPr>
      <w:r>
        <w:rPr>
          <w:rFonts w:ascii="Verdana" w:hAnsi="Verdana" w:cs="Arial"/>
          <w:color w:val="002060"/>
          <w:sz w:val="24"/>
          <w:szCs w:val="24"/>
        </w:rPr>
        <w:t xml:space="preserve">Health Boards and clusters to consider ways to strengthen the working relationships and communications with strategic partners including within the </w:t>
      </w:r>
      <w:r w:rsidR="00BB5D64">
        <w:rPr>
          <w:rFonts w:ascii="Verdana" w:hAnsi="Verdana" w:cs="Arial"/>
          <w:color w:val="002060"/>
          <w:sz w:val="24"/>
          <w:szCs w:val="24"/>
        </w:rPr>
        <w:t>Health Board</w:t>
      </w:r>
      <w:r>
        <w:rPr>
          <w:rFonts w:ascii="Verdana" w:hAnsi="Verdana" w:cs="Arial"/>
          <w:color w:val="002060"/>
          <w:sz w:val="24"/>
          <w:szCs w:val="24"/>
        </w:rPr>
        <w:t xml:space="preserve"> and with pan-cluster planning groups (PCPG), and Regional Partnership Boards (RPB)</w:t>
      </w:r>
    </w:p>
    <w:p w14:paraId="0782A8CD" w14:textId="0ED57B9D" w:rsidR="00A130AC" w:rsidRPr="00A130AC" w:rsidRDefault="00DB3C9C" w:rsidP="00DC3185">
      <w:pPr>
        <w:pStyle w:val="ListParagraph"/>
        <w:numPr>
          <w:ilvl w:val="0"/>
          <w:numId w:val="11"/>
        </w:numPr>
        <w:spacing w:before="100" w:beforeAutospacing="1" w:after="100" w:afterAutospacing="1" w:line="276" w:lineRule="auto"/>
        <w:ind w:left="473"/>
        <w:jc w:val="both"/>
        <w:rPr>
          <w:rFonts w:ascii="Verdana" w:hAnsi="Verdana" w:cs="Arial"/>
          <w:color w:val="002060"/>
          <w:sz w:val="24"/>
          <w:szCs w:val="24"/>
        </w:rPr>
      </w:pPr>
      <w:r>
        <w:rPr>
          <w:rFonts w:ascii="Verdana" w:hAnsi="Verdana" w:cs="Arial"/>
          <w:color w:val="002060"/>
          <w:sz w:val="24"/>
          <w:szCs w:val="24"/>
        </w:rPr>
        <w:t>Welsh Government, Health Boards and S</w:t>
      </w:r>
      <w:r w:rsidR="00A228A9">
        <w:rPr>
          <w:rFonts w:ascii="Verdana" w:hAnsi="Verdana" w:cs="Arial"/>
          <w:color w:val="002060"/>
          <w:sz w:val="24"/>
          <w:szCs w:val="24"/>
        </w:rPr>
        <w:t>PPC</w:t>
      </w:r>
      <w:r>
        <w:rPr>
          <w:rFonts w:ascii="Verdana" w:hAnsi="Verdana" w:cs="Arial"/>
          <w:color w:val="002060"/>
          <w:sz w:val="24"/>
          <w:szCs w:val="24"/>
        </w:rPr>
        <w:t xml:space="preserve"> to </w:t>
      </w:r>
      <w:r w:rsidR="00A228A9">
        <w:rPr>
          <w:rFonts w:ascii="Verdana" w:hAnsi="Verdana" w:cs="Arial"/>
          <w:color w:val="002060"/>
          <w:sz w:val="24"/>
          <w:szCs w:val="24"/>
        </w:rPr>
        <w:t xml:space="preserve">consider a review of the recommended time allocation for the cluster lead and professional collaborative lead roles, to determine if this adequate for the leads to fulfil their </w:t>
      </w:r>
      <w:r w:rsidR="00A130AC" w:rsidRPr="00A130AC">
        <w:rPr>
          <w:rFonts w:ascii="Verdana" w:hAnsi="Verdana" w:cs="Arial"/>
          <w:color w:val="002060"/>
          <w:sz w:val="24"/>
          <w:szCs w:val="24"/>
        </w:rPr>
        <w:t xml:space="preserve">responsibilities </w:t>
      </w:r>
    </w:p>
    <w:p w14:paraId="67B04F32" w14:textId="63AB3F9D" w:rsidR="000321E0" w:rsidRPr="00582B3E" w:rsidRDefault="000321E0" w:rsidP="00447209">
      <w:pPr>
        <w:pStyle w:val="Heading2"/>
        <w:numPr>
          <w:ilvl w:val="0"/>
          <w:numId w:val="8"/>
        </w:numPr>
        <w:spacing w:before="100" w:beforeAutospacing="1" w:after="100" w:afterAutospacing="1" w:line="276" w:lineRule="auto"/>
        <w:ind w:left="360"/>
        <w:rPr>
          <w:rFonts w:ascii="Verdana" w:hAnsi="Verdana"/>
          <w:b/>
          <w:bCs/>
          <w:color w:val="002060"/>
        </w:rPr>
      </w:pPr>
      <w:bookmarkStart w:id="49" w:name="_Toc173314915"/>
      <w:r w:rsidRPr="00582B3E">
        <w:rPr>
          <w:rFonts w:ascii="Verdana" w:hAnsi="Verdana"/>
          <w:b/>
          <w:bCs/>
          <w:color w:val="002060"/>
        </w:rPr>
        <w:t>Strengthening clusters</w:t>
      </w:r>
      <w:bookmarkEnd w:id="49"/>
    </w:p>
    <w:p w14:paraId="63CB5441" w14:textId="77777777" w:rsidR="00A228A9" w:rsidRDefault="00A228A9" w:rsidP="003B1661">
      <w:pPr>
        <w:pStyle w:val="ListParagraph"/>
        <w:numPr>
          <w:ilvl w:val="0"/>
          <w:numId w:val="10"/>
        </w:numPr>
        <w:spacing w:before="100" w:beforeAutospacing="1" w:after="100" w:afterAutospacing="1" w:line="276" w:lineRule="auto"/>
        <w:ind w:left="473"/>
        <w:jc w:val="both"/>
        <w:rPr>
          <w:rFonts w:ascii="Verdana" w:hAnsi="Verdana" w:cs="Arial"/>
          <w:color w:val="002060"/>
          <w:sz w:val="24"/>
          <w:szCs w:val="24"/>
        </w:rPr>
      </w:pPr>
      <w:r>
        <w:rPr>
          <w:rFonts w:ascii="Verdana" w:hAnsi="Verdana" w:cs="Arial"/>
          <w:color w:val="002060"/>
          <w:sz w:val="24"/>
          <w:szCs w:val="24"/>
        </w:rPr>
        <w:t xml:space="preserve">SPPC and PHW to strengthen communication of </w:t>
      </w:r>
      <w:r w:rsidR="00196F3E" w:rsidRPr="00196F3E">
        <w:rPr>
          <w:rFonts w:ascii="Verdana" w:hAnsi="Verdana" w:cs="Arial"/>
          <w:color w:val="002060"/>
          <w:sz w:val="24"/>
          <w:szCs w:val="24"/>
        </w:rPr>
        <w:t>the role and re</w:t>
      </w:r>
      <w:r>
        <w:rPr>
          <w:rFonts w:ascii="Verdana" w:hAnsi="Verdana" w:cs="Arial"/>
          <w:color w:val="002060"/>
          <w:sz w:val="24"/>
          <w:szCs w:val="24"/>
        </w:rPr>
        <w:t>mit</w:t>
      </w:r>
      <w:r w:rsidR="00196F3E" w:rsidRPr="00196F3E">
        <w:rPr>
          <w:rFonts w:ascii="Verdana" w:hAnsi="Verdana" w:cs="Arial"/>
          <w:color w:val="002060"/>
          <w:sz w:val="24"/>
          <w:szCs w:val="24"/>
        </w:rPr>
        <w:t xml:space="preserve"> of clusters </w:t>
      </w:r>
      <w:r w:rsidR="00362326">
        <w:rPr>
          <w:rFonts w:ascii="Verdana" w:hAnsi="Verdana" w:cs="Arial"/>
          <w:color w:val="002060"/>
          <w:sz w:val="24"/>
          <w:szCs w:val="24"/>
        </w:rPr>
        <w:t xml:space="preserve">and professional collaboratives </w:t>
      </w:r>
      <w:r w:rsidR="00196F3E" w:rsidRPr="00196F3E">
        <w:rPr>
          <w:rFonts w:ascii="Verdana" w:hAnsi="Verdana" w:cs="Arial"/>
          <w:color w:val="002060"/>
          <w:sz w:val="24"/>
          <w:szCs w:val="24"/>
        </w:rPr>
        <w:t>in Wales</w:t>
      </w:r>
      <w:bookmarkEnd w:id="44"/>
    </w:p>
    <w:p w14:paraId="74410672" w14:textId="77777777" w:rsidR="00151F29" w:rsidRDefault="00A228A9" w:rsidP="003B1661">
      <w:pPr>
        <w:pStyle w:val="ListParagraph"/>
        <w:numPr>
          <w:ilvl w:val="0"/>
          <w:numId w:val="10"/>
        </w:numPr>
        <w:spacing w:before="100" w:beforeAutospacing="1" w:after="100" w:afterAutospacing="1" w:line="276" w:lineRule="auto"/>
        <w:ind w:left="473"/>
        <w:jc w:val="both"/>
        <w:rPr>
          <w:rFonts w:ascii="Verdana" w:hAnsi="Verdana" w:cs="Arial"/>
          <w:color w:val="002060"/>
          <w:sz w:val="24"/>
          <w:szCs w:val="24"/>
        </w:rPr>
      </w:pPr>
      <w:r w:rsidRPr="00A228A9">
        <w:rPr>
          <w:rFonts w:ascii="Verdana" w:hAnsi="Verdana" w:cs="Arial"/>
          <w:color w:val="002060"/>
          <w:sz w:val="24"/>
          <w:szCs w:val="24"/>
        </w:rPr>
        <w:t xml:space="preserve">Health Boards and clusters to explore ways of identifying and strengthening the local mechanisms that can enable clusters to become autonomous, empowered, and innovative entities </w:t>
      </w:r>
    </w:p>
    <w:p w14:paraId="5E407095" w14:textId="7A5E754E" w:rsidR="00F93D52" w:rsidRPr="00151F29" w:rsidRDefault="00A228A9" w:rsidP="00316CC9">
      <w:pPr>
        <w:pStyle w:val="ListParagraph"/>
        <w:numPr>
          <w:ilvl w:val="0"/>
          <w:numId w:val="10"/>
        </w:numPr>
        <w:spacing w:before="100" w:beforeAutospacing="1" w:after="100" w:afterAutospacing="1" w:line="276" w:lineRule="auto"/>
        <w:ind w:left="473"/>
        <w:jc w:val="both"/>
        <w:rPr>
          <w:rFonts w:ascii="Verdana" w:hAnsi="Verdana" w:cs="Arial"/>
          <w:color w:val="002060"/>
          <w:sz w:val="24"/>
          <w:szCs w:val="24"/>
        </w:rPr>
      </w:pPr>
      <w:r w:rsidRPr="00151F29">
        <w:rPr>
          <w:rFonts w:ascii="Verdana" w:hAnsi="Verdana" w:cs="Arial"/>
          <w:color w:val="002060"/>
          <w:sz w:val="24"/>
          <w:szCs w:val="24"/>
        </w:rPr>
        <w:t>Welsh Government,</w:t>
      </w:r>
      <w:r w:rsidR="00151F29">
        <w:rPr>
          <w:rFonts w:ascii="Verdana" w:hAnsi="Verdana" w:cs="Arial"/>
          <w:color w:val="002060"/>
          <w:sz w:val="24"/>
          <w:szCs w:val="24"/>
        </w:rPr>
        <w:t xml:space="preserve"> </w:t>
      </w:r>
      <w:r w:rsidRPr="00151F29">
        <w:rPr>
          <w:rFonts w:ascii="Verdana" w:hAnsi="Verdana" w:cs="Arial"/>
          <w:color w:val="002060"/>
          <w:sz w:val="24"/>
          <w:szCs w:val="24"/>
        </w:rPr>
        <w:t xml:space="preserve">Health Boards and SPPC to maintain a </w:t>
      </w:r>
      <w:r w:rsidR="0042190B" w:rsidRPr="00151F29">
        <w:rPr>
          <w:rFonts w:ascii="Verdana" w:hAnsi="Verdana" w:cs="Arial"/>
          <w:color w:val="002060"/>
          <w:sz w:val="24"/>
          <w:szCs w:val="24"/>
        </w:rPr>
        <w:t>focus on strengthening cluster working and implementation of the PCMW across Wales</w:t>
      </w:r>
    </w:p>
    <w:p w14:paraId="10323A05" w14:textId="4C9D7348" w:rsidR="000321E0" w:rsidRPr="00582B3E" w:rsidRDefault="000321E0" w:rsidP="00447209">
      <w:pPr>
        <w:pStyle w:val="Heading2"/>
        <w:numPr>
          <w:ilvl w:val="0"/>
          <w:numId w:val="8"/>
        </w:numPr>
        <w:spacing w:before="100" w:beforeAutospacing="1" w:after="100" w:afterAutospacing="1" w:line="276" w:lineRule="auto"/>
        <w:ind w:left="360"/>
        <w:rPr>
          <w:rFonts w:ascii="Verdana" w:hAnsi="Verdana"/>
          <w:b/>
          <w:bCs/>
          <w:color w:val="002060"/>
        </w:rPr>
      </w:pPr>
      <w:bookmarkStart w:id="50" w:name="_Toc173314916"/>
      <w:r w:rsidRPr="00582B3E">
        <w:rPr>
          <w:rFonts w:ascii="Verdana" w:hAnsi="Verdana"/>
          <w:b/>
          <w:bCs/>
          <w:color w:val="002060"/>
        </w:rPr>
        <w:t>Shifting resources to primary care</w:t>
      </w:r>
      <w:bookmarkEnd w:id="50"/>
    </w:p>
    <w:p w14:paraId="1B7A519D" w14:textId="27C33022" w:rsidR="003731FD" w:rsidRDefault="00DC585E" w:rsidP="003B1661">
      <w:pPr>
        <w:pStyle w:val="ListParagraph"/>
        <w:numPr>
          <w:ilvl w:val="0"/>
          <w:numId w:val="12"/>
        </w:numPr>
        <w:spacing w:before="100" w:beforeAutospacing="1" w:after="100" w:afterAutospacing="1" w:line="276" w:lineRule="auto"/>
        <w:ind w:left="473"/>
        <w:jc w:val="both"/>
        <w:rPr>
          <w:rFonts w:ascii="Verdana" w:hAnsi="Verdana" w:cs="Arial"/>
          <w:color w:val="002060"/>
          <w:sz w:val="24"/>
          <w:szCs w:val="24"/>
        </w:rPr>
      </w:pPr>
      <w:r>
        <w:rPr>
          <w:rFonts w:ascii="Verdana" w:hAnsi="Verdana" w:cs="Arial"/>
          <w:color w:val="002060"/>
          <w:sz w:val="24"/>
          <w:szCs w:val="24"/>
        </w:rPr>
        <w:t>Welsh Government</w:t>
      </w:r>
      <w:r w:rsidR="00F33FB0">
        <w:rPr>
          <w:rFonts w:ascii="Verdana" w:hAnsi="Verdana" w:cs="Arial"/>
          <w:color w:val="002060"/>
          <w:sz w:val="24"/>
          <w:szCs w:val="24"/>
        </w:rPr>
        <w:t xml:space="preserve">, Health Boards, SPPC and clusters </w:t>
      </w:r>
      <w:r w:rsidR="00886BDC">
        <w:rPr>
          <w:rFonts w:ascii="Verdana" w:hAnsi="Verdana" w:cs="Arial"/>
          <w:color w:val="002060"/>
          <w:sz w:val="24"/>
          <w:szCs w:val="24"/>
        </w:rPr>
        <w:t>to consider ways to mitigate against the current finance and funding barriers experience</w:t>
      </w:r>
      <w:r w:rsidR="001E566F">
        <w:rPr>
          <w:rFonts w:ascii="Verdana" w:hAnsi="Verdana" w:cs="Arial"/>
          <w:color w:val="002060"/>
          <w:sz w:val="24"/>
          <w:szCs w:val="24"/>
        </w:rPr>
        <w:t>d</w:t>
      </w:r>
      <w:r w:rsidR="00886BDC">
        <w:rPr>
          <w:rFonts w:ascii="Verdana" w:hAnsi="Verdana" w:cs="Arial"/>
          <w:color w:val="002060"/>
          <w:sz w:val="24"/>
          <w:szCs w:val="24"/>
        </w:rPr>
        <w:t xml:space="preserve"> by clusters </w:t>
      </w:r>
    </w:p>
    <w:p w14:paraId="39733F89" w14:textId="173F8682" w:rsidR="000321E0" w:rsidRPr="00582B3E" w:rsidRDefault="000321E0" w:rsidP="00447209">
      <w:pPr>
        <w:pStyle w:val="Heading2"/>
        <w:numPr>
          <w:ilvl w:val="0"/>
          <w:numId w:val="8"/>
        </w:numPr>
        <w:spacing w:before="100" w:beforeAutospacing="1" w:after="100" w:afterAutospacing="1" w:line="276" w:lineRule="auto"/>
        <w:ind w:left="360"/>
        <w:rPr>
          <w:rFonts w:ascii="Verdana" w:hAnsi="Verdana"/>
          <w:b/>
          <w:bCs/>
          <w:color w:val="002060"/>
        </w:rPr>
      </w:pPr>
      <w:bookmarkStart w:id="51" w:name="_Toc173314917"/>
      <w:r w:rsidRPr="00582B3E">
        <w:rPr>
          <w:rFonts w:ascii="Verdana" w:hAnsi="Verdana"/>
          <w:b/>
          <w:bCs/>
          <w:color w:val="002060"/>
        </w:rPr>
        <w:lastRenderedPageBreak/>
        <w:t>Developing the evaluation of the Primary Care Model for Wales</w:t>
      </w:r>
      <w:bookmarkEnd w:id="51"/>
    </w:p>
    <w:p w14:paraId="486BEF03" w14:textId="3E6CB04E" w:rsidR="00886BDC" w:rsidRPr="00F33FB0" w:rsidRDefault="00F33FB0" w:rsidP="003B1661">
      <w:pPr>
        <w:pStyle w:val="ListParagraph"/>
        <w:numPr>
          <w:ilvl w:val="0"/>
          <w:numId w:val="9"/>
        </w:numPr>
        <w:spacing w:before="100" w:beforeAutospacing="1" w:after="100" w:afterAutospacing="1" w:line="276" w:lineRule="auto"/>
        <w:ind w:left="473"/>
        <w:jc w:val="both"/>
        <w:rPr>
          <w:rFonts w:ascii="Verdana" w:hAnsi="Verdana" w:cs="Arial"/>
          <w:color w:val="002060"/>
          <w:sz w:val="24"/>
          <w:szCs w:val="24"/>
        </w:rPr>
      </w:pPr>
      <w:r w:rsidRPr="00F33FB0">
        <w:rPr>
          <w:rFonts w:ascii="Verdana" w:hAnsi="Verdana" w:cs="Arial"/>
          <w:color w:val="002060"/>
          <w:sz w:val="24"/>
          <w:szCs w:val="24"/>
        </w:rPr>
        <w:t>Cluster</w:t>
      </w:r>
      <w:r>
        <w:rPr>
          <w:rFonts w:ascii="Verdana" w:hAnsi="Verdana" w:cs="Arial"/>
          <w:color w:val="002060"/>
          <w:sz w:val="24"/>
          <w:szCs w:val="24"/>
        </w:rPr>
        <w:t xml:space="preserve">s </w:t>
      </w:r>
      <w:r w:rsidRPr="00F33FB0">
        <w:rPr>
          <w:rFonts w:ascii="Verdana" w:hAnsi="Verdana" w:cs="Arial"/>
          <w:color w:val="002060"/>
          <w:sz w:val="24"/>
          <w:szCs w:val="24"/>
        </w:rPr>
        <w:t xml:space="preserve">should engage </w:t>
      </w:r>
      <w:r>
        <w:rPr>
          <w:rFonts w:ascii="Verdana" w:hAnsi="Verdana" w:cs="Arial"/>
          <w:color w:val="002060"/>
          <w:sz w:val="24"/>
          <w:szCs w:val="24"/>
        </w:rPr>
        <w:t xml:space="preserve">with </w:t>
      </w:r>
      <w:r w:rsidRPr="00F33FB0">
        <w:rPr>
          <w:rFonts w:ascii="Verdana" w:hAnsi="Verdana" w:cs="Arial"/>
          <w:color w:val="002060"/>
          <w:sz w:val="24"/>
          <w:szCs w:val="24"/>
        </w:rPr>
        <w:t>future self-reflection cycles</w:t>
      </w:r>
      <w:r>
        <w:rPr>
          <w:rFonts w:ascii="Verdana" w:hAnsi="Verdana" w:cs="Arial"/>
          <w:color w:val="002060"/>
          <w:sz w:val="24"/>
          <w:szCs w:val="24"/>
        </w:rPr>
        <w:t xml:space="preserve">, providing insight in ways to strengthen cluster working and to inform the </w:t>
      </w:r>
      <w:r w:rsidRPr="00F33FB0">
        <w:rPr>
          <w:rFonts w:ascii="Verdana" w:hAnsi="Verdana" w:cs="Arial"/>
          <w:color w:val="002060"/>
          <w:sz w:val="24"/>
          <w:szCs w:val="24"/>
        </w:rPr>
        <w:t xml:space="preserve">evaluation of PCMW </w:t>
      </w:r>
    </w:p>
    <w:p w14:paraId="57334D9A" w14:textId="77777777" w:rsidR="001920B8" w:rsidRDefault="001920B8" w:rsidP="001920B8">
      <w:pPr>
        <w:pStyle w:val="Heading1"/>
        <w:spacing w:before="100" w:beforeAutospacing="1" w:after="100" w:afterAutospacing="1"/>
        <w:rPr>
          <w:rFonts w:ascii="Verdana" w:hAnsi="Verdana"/>
          <w:b/>
          <w:bCs/>
          <w:color w:val="002060"/>
        </w:rPr>
      </w:pPr>
      <w:bookmarkStart w:id="52" w:name="_Toc173314918"/>
      <w:bookmarkEnd w:id="1"/>
      <w:bookmarkEnd w:id="0"/>
      <w:r w:rsidRPr="001920B8">
        <w:rPr>
          <w:rFonts w:ascii="Verdana" w:hAnsi="Verdana"/>
          <w:b/>
          <w:bCs/>
          <w:color w:val="002060"/>
        </w:rPr>
        <w:t>Acknowledgments</w:t>
      </w:r>
      <w:bookmarkEnd w:id="52"/>
    </w:p>
    <w:p w14:paraId="09ECAC56" w14:textId="2D3A5147" w:rsidR="001920B8" w:rsidRPr="001920B8" w:rsidRDefault="001920B8" w:rsidP="003B1661">
      <w:pPr>
        <w:spacing w:line="276" w:lineRule="auto"/>
        <w:jc w:val="both"/>
        <w:rPr>
          <w:rFonts w:ascii="Verdana" w:hAnsi="Verdana"/>
          <w:noProof/>
          <w:color w:val="002060"/>
          <w:sz w:val="24"/>
          <w:szCs w:val="24"/>
        </w:rPr>
        <w:sectPr w:rsidR="001920B8" w:rsidRPr="001920B8" w:rsidSect="006A737C">
          <w:pgSz w:w="11910" w:h="16840"/>
          <w:pgMar w:top="1440" w:right="1440" w:bottom="1440" w:left="1440" w:header="720" w:footer="720" w:gutter="0"/>
          <w:cols w:space="720"/>
          <w:docGrid w:linePitch="299"/>
        </w:sectPr>
      </w:pPr>
      <w:r w:rsidRPr="001920B8">
        <w:rPr>
          <w:rFonts w:ascii="Verdana" w:hAnsi="Verdana"/>
          <w:noProof/>
          <w:color w:val="002060"/>
          <w:sz w:val="24"/>
          <w:szCs w:val="24"/>
        </w:rPr>
        <w:t>Thank you to all colleagues wh</w:t>
      </w:r>
      <w:r>
        <w:rPr>
          <w:rFonts w:ascii="Verdana" w:hAnsi="Verdana"/>
          <w:noProof/>
          <w:color w:val="002060"/>
          <w:sz w:val="24"/>
          <w:szCs w:val="24"/>
        </w:rPr>
        <w:t xml:space="preserve">o </w:t>
      </w:r>
      <w:r w:rsidRPr="001920B8">
        <w:rPr>
          <w:rFonts w:ascii="Verdana" w:hAnsi="Verdana"/>
          <w:noProof/>
          <w:color w:val="002060"/>
          <w:sz w:val="24"/>
          <w:szCs w:val="24"/>
        </w:rPr>
        <w:t xml:space="preserve">participated in the cluster self-reflection </w:t>
      </w:r>
      <w:r>
        <w:rPr>
          <w:rFonts w:ascii="Verdana" w:hAnsi="Verdana"/>
          <w:noProof/>
          <w:color w:val="002060"/>
          <w:sz w:val="24"/>
          <w:szCs w:val="24"/>
        </w:rPr>
        <w:t xml:space="preserve"> process.</w:t>
      </w:r>
    </w:p>
    <w:p w14:paraId="7425AAE4" w14:textId="4A48C7FC" w:rsidR="000D0D28" w:rsidRPr="00261CFD" w:rsidRDefault="000D7EE6" w:rsidP="00261CFD">
      <w:pPr>
        <w:pStyle w:val="Heading1"/>
        <w:spacing w:before="100" w:beforeAutospacing="1" w:after="100" w:afterAutospacing="1"/>
        <w:rPr>
          <w:rFonts w:ascii="Verdana" w:hAnsi="Verdana"/>
          <w:b/>
          <w:bCs/>
          <w:noProof/>
          <w:color w:val="002060"/>
        </w:rPr>
      </w:pPr>
      <w:bookmarkStart w:id="53" w:name="_Toc173314919"/>
      <w:r>
        <w:rPr>
          <w:rFonts w:ascii="Verdana" w:hAnsi="Verdana"/>
          <w:b/>
          <w:bCs/>
          <w:noProof/>
          <w:color w:val="002060"/>
        </w:rPr>
        <w:lastRenderedPageBreak/>
        <w:t>A</w:t>
      </w:r>
      <w:r w:rsidR="006A737C" w:rsidRPr="00261CFD">
        <w:rPr>
          <w:rFonts w:ascii="Verdana" w:hAnsi="Verdana"/>
          <w:b/>
          <w:bCs/>
          <w:noProof/>
          <w:color w:val="002060"/>
        </w:rPr>
        <w:t>p</w:t>
      </w:r>
      <w:bookmarkStart w:id="54" w:name="_Hlk171433786"/>
      <w:r w:rsidR="006A737C" w:rsidRPr="00261CFD">
        <w:rPr>
          <w:rFonts w:ascii="Verdana" w:hAnsi="Verdana"/>
          <w:b/>
          <w:bCs/>
          <w:noProof/>
          <w:color w:val="002060"/>
        </w:rPr>
        <w:t>pend</w:t>
      </w:r>
      <w:bookmarkEnd w:id="54"/>
      <w:r w:rsidR="006A737C" w:rsidRPr="00261CFD">
        <w:rPr>
          <w:rFonts w:ascii="Verdana" w:hAnsi="Verdana"/>
          <w:b/>
          <w:bCs/>
          <w:noProof/>
          <w:color w:val="002060"/>
        </w:rPr>
        <w:t>icies</w:t>
      </w:r>
      <w:bookmarkEnd w:id="53"/>
    </w:p>
    <w:p w14:paraId="2B0ACC80" w14:textId="65BB1D79" w:rsidR="000D0D28" w:rsidRPr="003B6099" w:rsidRDefault="000D0D28" w:rsidP="00356A2E">
      <w:pPr>
        <w:pStyle w:val="Heading2"/>
        <w:spacing w:before="100" w:beforeAutospacing="1" w:after="100" w:afterAutospacing="1"/>
        <w:rPr>
          <w:rFonts w:ascii="Verdana" w:hAnsi="Verdana"/>
          <w:b/>
          <w:bCs/>
          <w:noProof/>
          <w:color w:val="002060"/>
        </w:rPr>
      </w:pPr>
      <w:bookmarkStart w:id="55" w:name="_Toc173314920"/>
      <w:r w:rsidRPr="003B6099">
        <w:rPr>
          <w:rFonts w:ascii="Verdana" w:hAnsi="Verdana"/>
          <w:b/>
          <w:bCs/>
          <w:noProof/>
          <w:color w:val="002060"/>
        </w:rPr>
        <w:t>Appendix 1</w:t>
      </w:r>
      <w:r w:rsidR="00356A2E">
        <w:rPr>
          <w:rFonts w:ascii="Verdana" w:hAnsi="Verdana"/>
          <w:b/>
          <w:bCs/>
          <w:noProof/>
          <w:color w:val="002060"/>
        </w:rPr>
        <w:t>: PCMW outcomes</w:t>
      </w:r>
      <w:bookmarkEnd w:id="55"/>
    </w:p>
    <w:p w14:paraId="28E13BF5" w14:textId="6419EF93" w:rsidR="006A737C" w:rsidRDefault="000D0D28" w:rsidP="006A737C">
      <w:pPr>
        <w:rPr>
          <w:rFonts w:ascii="Verdana" w:hAnsi="Verdana"/>
          <w:b/>
          <w:bCs/>
          <w:noProof/>
          <w:color w:val="002060"/>
          <w:sz w:val="24"/>
          <w:szCs w:val="24"/>
        </w:rPr>
      </w:pPr>
      <w:r w:rsidRPr="00921E37">
        <w:rPr>
          <w:rFonts w:ascii="Verdana" w:hAnsi="Verdana"/>
          <w:noProof/>
          <w:sz w:val="24"/>
          <w:szCs w:val="24"/>
          <w:lang w:eastAsia="en-GB"/>
        </w:rPr>
        <w:drawing>
          <wp:inline distT="0" distB="0" distL="0" distR="0" wp14:anchorId="5208D941" wp14:editId="71015A57">
            <wp:extent cx="5562600" cy="4070976"/>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2600" cy="4070976"/>
                    </a:xfrm>
                    <a:prstGeom prst="rect">
                      <a:avLst/>
                    </a:prstGeom>
                  </pic:spPr>
                </pic:pic>
              </a:graphicData>
            </a:graphic>
          </wp:inline>
        </w:drawing>
      </w:r>
      <w:r w:rsidR="006A737C" w:rsidRPr="00921E37">
        <w:rPr>
          <w:rFonts w:ascii="Verdana" w:hAnsi="Verdana"/>
          <w:b/>
          <w:bCs/>
          <w:noProof/>
          <w:color w:val="002060"/>
          <w:sz w:val="24"/>
          <w:szCs w:val="24"/>
        </w:rPr>
        <w:t xml:space="preserve"> </w:t>
      </w:r>
    </w:p>
    <w:p w14:paraId="7AFDD3CE" w14:textId="77777777" w:rsidR="000D0D28" w:rsidRDefault="000D0D28" w:rsidP="006A737C">
      <w:pPr>
        <w:rPr>
          <w:rFonts w:ascii="Verdana" w:hAnsi="Verdana"/>
          <w:b/>
          <w:bCs/>
          <w:noProof/>
          <w:color w:val="002060"/>
          <w:sz w:val="24"/>
          <w:szCs w:val="24"/>
        </w:rPr>
      </w:pPr>
    </w:p>
    <w:p w14:paraId="086357FC" w14:textId="77777777" w:rsidR="000D0D28" w:rsidRDefault="000D0D28" w:rsidP="006A737C">
      <w:pPr>
        <w:rPr>
          <w:rFonts w:ascii="Verdana" w:hAnsi="Verdana"/>
          <w:b/>
          <w:bCs/>
          <w:noProof/>
          <w:color w:val="002060"/>
          <w:sz w:val="24"/>
          <w:szCs w:val="24"/>
        </w:rPr>
      </w:pPr>
    </w:p>
    <w:p w14:paraId="5064008F" w14:textId="77777777" w:rsidR="000D0D28" w:rsidRDefault="000D0D28" w:rsidP="006A737C">
      <w:pPr>
        <w:rPr>
          <w:rFonts w:ascii="Verdana" w:hAnsi="Verdana"/>
          <w:b/>
          <w:bCs/>
          <w:noProof/>
          <w:color w:val="002060"/>
          <w:sz w:val="24"/>
          <w:szCs w:val="24"/>
        </w:rPr>
      </w:pPr>
    </w:p>
    <w:p w14:paraId="7F2E67BE" w14:textId="77777777" w:rsidR="000D0D28" w:rsidRDefault="000D0D28" w:rsidP="006A737C">
      <w:pPr>
        <w:rPr>
          <w:rFonts w:ascii="Verdana" w:hAnsi="Verdana"/>
          <w:b/>
          <w:bCs/>
          <w:noProof/>
          <w:color w:val="002060"/>
          <w:sz w:val="24"/>
          <w:szCs w:val="24"/>
        </w:rPr>
      </w:pPr>
    </w:p>
    <w:p w14:paraId="15F2A9B4" w14:textId="77777777" w:rsidR="000D0D28" w:rsidRDefault="000D0D28" w:rsidP="006A737C">
      <w:pPr>
        <w:rPr>
          <w:rFonts w:ascii="Verdana" w:hAnsi="Verdana"/>
          <w:b/>
          <w:bCs/>
          <w:noProof/>
          <w:color w:val="002060"/>
          <w:sz w:val="24"/>
          <w:szCs w:val="24"/>
        </w:rPr>
      </w:pPr>
    </w:p>
    <w:p w14:paraId="5493AD05" w14:textId="77777777" w:rsidR="000D0D28" w:rsidRDefault="000D0D28" w:rsidP="006A737C">
      <w:pPr>
        <w:rPr>
          <w:rFonts w:ascii="Verdana" w:hAnsi="Verdana"/>
          <w:b/>
          <w:bCs/>
          <w:noProof/>
          <w:color w:val="002060"/>
          <w:sz w:val="24"/>
          <w:szCs w:val="24"/>
        </w:rPr>
      </w:pPr>
    </w:p>
    <w:p w14:paraId="75BA85BA" w14:textId="77777777" w:rsidR="000D0D28" w:rsidRDefault="000D0D28" w:rsidP="006A737C">
      <w:pPr>
        <w:rPr>
          <w:rFonts w:ascii="Verdana" w:hAnsi="Verdana"/>
          <w:b/>
          <w:bCs/>
          <w:noProof/>
          <w:color w:val="002060"/>
          <w:sz w:val="24"/>
          <w:szCs w:val="24"/>
        </w:rPr>
      </w:pPr>
    </w:p>
    <w:p w14:paraId="65FAED8B" w14:textId="77777777" w:rsidR="000D0D28" w:rsidRDefault="000D0D28" w:rsidP="006A737C">
      <w:pPr>
        <w:rPr>
          <w:rFonts w:ascii="Verdana" w:hAnsi="Verdana"/>
          <w:b/>
          <w:bCs/>
          <w:noProof/>
          <w:color w:val="002060"/>
          <w:sz w:val="24"/>
          <w:szCs w:val="24"/>
        </w:rPr>
      </w:pPr>
    </w:p>
    <w:p w14:paraId="1F267D63" w14:textId="77777777" w:rsidR="000D0D28" w:rsidRDefault="000D0D28" w:rsidP="006A737C">
      <w:pPr>
        <w:rPr>
          <w:rFonts w:ascii="Verdana" w:hAnsi="Verdana"/>
          <w:b/>
          <w:bCs/>
          <w:noProof/>
          <w:color w:val="002060"/>
          <w:sz w:val="24"/>
          <w:szCs w:val="24"/>
        </w:rPr>
      </w:pPr>
    </w:p>
    <w:p w14:paraId="2EB8F66B" w14:textId="77777777" w:rsidR="000D0D28" w:rsidRDefault="000D0D28" w:rsidP="006A737C">
      <w:pPr>
        <w:rPr>
          <w:rFonts w:ascii="Verdana" w:hAnsi="Verdana"/>
          <w:b/>
          <w:bCs/>
          <w:noProof/>
          <w:color w:val="002060"/>
          <w:sz w:val="24"/>
          <w:szCs w:val="24"/>
        </w:rPr>
      </w:pPr>
    </w:p>
    <w:p w14:paraId="05BE6FA5" w14:textId="77777777" w:rsidR="000D0D28" w:rsidRDefault="000D0D28" w:rsidP="006A737C">
      <w:pPr>
        <w:rPr>
          <w:rFonts w:ascii="Verdana" w:hAnsi="Verdana"/>
          <w:b/>
          <w:bCs/>
          <w:noProof/>
          <w:color w:val="002060"/>
          <w:sz w:val="24"/>
          <w:szCs w:val="24"/>
        </w:rPr>
      </w:pPr>
    </w:p>
    <w:p w14:paraId="72A06BED" w14:textId="77777777" w:rsidR="000D0D28" w:rsidRDefault="000D0D28" w:rsidP="006A737C">
      <w:pPr>
        <w:rPr>
          <w:rFonts w:ascii="Verdana" w:hAnsi="Verdana"/>
          <w:b/>
          <w:bCs/>
          <w:noProof/>
          <w:color w:val="002060"/>
          <w:sz w:val="24"/>
          <w:szCs w:val="24"/>
        </w:rPr>
      </w:pPr>
    </w:p>
    <w:p w14:paraId="7268DC8C" w14:textId="77777777" w:rsidR="000D0D28" w:rsidRDefault="000D0D28" w:rsidP="006A737C">
      <w:pPr>
        <w:rPr>
          <w:rFonts w:ascii="Verdana" w:hAnsi="Verdana"/>
          <w:b/>
          <w:bCs/>
          <w:noProof/>
          <w:color w:val="002060"/>
          <w:sz w:val="24"/>
          <w:szCs w:val="24"/>
        </w:rPr>
      </w:pPr>
    </w:p>
    <w:p w14:paraId="6095EEBC" w14:textId="77777777" w:rsidR="000D0D28" w:rsidRDefault="000D0D28" w:rsidP="006A737C">
      <w:pPr>
        <w:rPr>
          <w:rFonts w:ascii="Verdana" w:hAnsi="Verdana"/>
          <w:b/>
          <w:bCs/>
          <w:noProof/>
          <w:color w:val="002060"/>
          <w:sz w:val="24"/>
          <w:szCs w:val="24"/>
        </w:rPr>
      </w:pPr>
    </w:p>
    <w:p w14:paraId="28313D8D" w14:textId="77777777" w:rsidR="000D0D28" w:rsidRDefault="000D0D28" w:rsidP="006A737C">
      <w:pPr>
        <w:rPr>
          <w:rFonts w:ascii="Verdana" w:hAnsi="Verdana"/>
          <w:b/>
          <w:bCs/>
          <w:noProof/>
          <w:color w:val="002060"/>
          <w:sz w:val="24"/>
          <w:szCs w:val="24"/>
        </w:rPr>
      </w:pPr>
    </w:p>
    <w:p w14:paraId="6D1C0E54" w14:textId="77777777" w:rsidR="000D0D28" w:rsidRDefault="000D0D28" w:rsidP="006A737C">
      <w:pPr>
        <w:rPr>
          <w:rFonts w:ascii="Verdana" w:hAnsi="Verdana"/>
          <w:b/>
          <w:bCs/>
          <w:noProof/>
          <w:color w:val="002060"/>
          <w:sz w:val="24"/>
          <w:szCs w:val="24"/>
        </w:rPr>
      </w:pPr>
    </w:p>
    <w:p w14:paraId="0F5A8B88" w14:textId="77777777" w:rsidR="000D0D28" w:rsidRDefault="000D0D28" w:rsidP="006A737C">
      <w:pPr>
        <w:rPr>
          <w:rFonts w:ascii="Verdana" w:hAnsi="Verdana"/>
          <w:b/>
          <w:bCs/>
          <w:noProof/>
          <w:color w:val="002060"/>
          <w:sz w:val="24"/>
          <w:szCs w:val="24"/>
        </w:rPr>
      </w:pPr>
    </w:p>
    <w:p w14:paraId="79ECC1C3" w14:textId="77777777" w:rsidR="000D0D28" w:rsidRDefault="000D0D28" w:rsidP="006A737C">
      <w:pPr>
        <w:rPr>
          <w:rFonts w:ascii="Verdana" w:hAnsi="Verdana"/>
          <w:b/>
          <w:bCs/>
          <w:noProof/>
          <w:color w:val="002060"/>
          <w:sz w:val="24"/>
          <w:szCs w:val="24"/>
        </w:rPr>
      </w:pPr>
    </w:p>
    <w:p w14:paraId="42EB0DC7" w14:textId="77777777" w:rsidR="000D0D28" w:rsidRDefault="000D0D28" w:rsidP="006A737C">
      <w:pPr>
        <w:rPr>
          <w:rFonts w:ascii="Verdana" w:hAnsi="Verdana"/>
          <w:b/>
          <w:bCs/>
          <w:noProof/>
          <w:color w:val="002060"/>
          <w:sz w:val="24"/>
          <w:szCs w:val="24"/>
        </w:rPr>
      </w:pPr>
    </w:p>
    <w:p w14:paraId="17C19E30" w14:textId="77777777" w:rsidR="000D0D28" w:rsidRDefault="000D0D28" w:rsidP="006A737C">
      <w:pPr>
        <w:rPr>
          <w:rFonts w:ascii="Verdana" w:hAnsi="Verdana"/>
          <w:b/>
          <w:bCs/>
          <w:noProof/>
          <w:color w:val="002060"/>
          <w:sz w:val="24"/>
          <w:szCs w:val="24"/>
        </w:rPr>
      </w:pPr>
    </w:p>
    <w:p w14:paraId="0B8468C4" w14:textId="7B3F7F4C" w:rsidR="000D0D28" w:rsidRPr="003B6099" w:rsidRDefault="000D0D28" w:rsidP="003B6099">
      <w:pPr>
        <w:pStyle w:val="Heading2"/>
        <w:spacing w:before="100" w:beforeAutospacing="1" w:after="100" w:afterAutospacing="1"/>
        <w:rPr>
          <w:rFonts w:ascii="Verdana" w:hAnsi="Verdana"/>
          <w:b/>
          <w:bCs/>
          <w:noProof/>
          <w:color w:val="002060"/>
        </w:rPr>
      </w:pPr>
      <w:bookmarkStart w:id="56" w:name="_Toc173314921"/>
      <w:r w:rsidRPr="003B6099">
        <w:rPr>
          <w:rFonts w:ascii="Verdana" w:hAnsi="Verdana"/>
          <w:b/>
          <w:bCs/>
          <w:noProof/>
          <w:color w:val="002060"/>
        </w:rPr>
        <w:lastRenderedPageBreak/>
        <w:t>Appendix 2</w:t>
      </w:r>
      <w:r w:rsidR="00356A2E">
        <w:rPr>
          <w:rFonts w:ascii="Verdana" w:hAnsi="Verdana"/>
          <w:b/>
          <w:bCs/>
          <w:noProof/>
          <w:color w:val="002060"/>
        </w:rPr>
        <w:t>: ACD outcomes</w:t>
      </w:r>
      <w:bookmarkEnd w:id="56"/>
      <w:r w:rsidRPr="003B6099">
        <w:rPr>
          <w:rFonts w:ascii="Verdana" w:hAnsi="Verdana"/>
          <w:b/>
          <w:bCs/>
          <w:noProof/>
          <w:color w:val="002060"/>
        </w:rPr>
        <w:t xml:space="preserve"> </w:t>
      </w:r>
    </w:p>
    <w:p w14:paraId="2C53E79B" w14:textId="1F87F5DD" w:rsidR="000D0D28" w:rsidRDefault="000D0D28" w:rsidP="006A737C">
      <w:pPr>
        <w:rPr>
          <w:rFonts w:ascii="Verdana" w:hAnsi="Verdana"/>
          <w:b/>
          <w:bCs/>
          <w:noProof/>
          <w:color w:val="002060"/>
          <w:sz w:val="24"/>
          <w:szCs w:val="24"/>
        </w:rPr>
      </w:pPr>
      <w:r>
        <w:rPr>
          <w:rFonts w:ascii="Verdana" w:hAnsi="Verdana"/>
          <w:b/>
          <w:bCs/>
          <w:noProof/>
          <w:color w:val="002060"/>
          <w:sz w:val="24"/>
          <w:szCs w:val="24"/>
          <w:lang w:eastAsia="en-GB"/>
        </w:rPr>
        <w:drawing>
          <wp:inline distT="0" distB="0" distL="0" distR="0" wp14:anchorId="4FE7265A" wp14:editId="35FE5065">
            <wp:extent cx="5621020" cy="414591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1020" cy="4145915"/>
                    </a:xfrm>
                    <a:prstGeom prst="rect">
                      <a:avLst/>
                    </a:prstGeom>
                    <a:noFill/>
                  </pic:spPr>
                </pic:pic>
              </a:graphicData>
            </a:graphic>
          </wp:inline>
        </w:drawing>
      </w:r>
    </w:p>
    <w:p w14:paraId="6B269FC0" w14:textId="77777777" w:rsidR="000D0D28" w:rsidRDefault="000D0D28" w:rsidP="006A737C">
      <w:pPr>
        <w:rPr>
          <w:rFonts w:ascii="Verdana" w:hAnsi="Verdana"/>
          <w:b/>
          <w:bCs/>
          <w:noProof/>
          <w:color w:val="002060"/>
          <w:sz w:val="24"/>
          <w:szCs w:val="24"/>
        </w:rPr>
      </w:pPr>
    </w:p>
    <w:p w14:paraId="6EE231F5" w14:textId="77777777" w:rsidR="000D0D28" w:rsidRDefault="000D0D28" w:rsidP="006A737C">
      <w:pPr>
        <w:rPr>
          <w:rFonts w:ascii="Verdana" w:hAnsi="Verdana"/>
          <w:b/>
          <w:bCs/>
          <w:noProof/>
          <w:color w:val="002060"/>
          <w:sz w:val="24"/>
          <w:szCs w:val="24"/>
        </w:rPr>
      </w:pPr>
    </w:p>
    <w:p w14:paraId="3512CE6B" w14:textId="77777777" w:rsidR="00447209" w:rsidRDefault="00447209" w:rsidP="006A737C">
      <w:pPr>
        <w:rPr>
          <w:rFonts w:ascii="Verdana" w:hAnsi="Verdana"/>
          <w:b/>
          <w:bCs/>
          <w:noProof/>
          <w:color w:val="002060"/>
          <w:sz w:val="24"/>
          <w:szCs w:val="24"/>
        </w:rPr>
        <w:sectPr w:rsidR="00447209" w:rsidSect="006A737C">
          <w:pgSz w:w="11910" w:h="16840"/>
          <w:pgMar w:top="1440" w:right="1440" w:bottom="1440" w:left="1440" w:header="720" w:footer="720" w:gutter="0"/>
          <w:cols w:space="720"/>
          <w:docGrid w:linePitch="299"/>
        </w:sectPr>
      </w:pPr>
    </w:p>
    <w:p w14:paraId="2561F740" w14:textId="6D037B79" w:rsidR="00447209" w:rsidRDefault="00447209" w:rsidP="00447209">
      <w:pPr>
        <w:pStyle w:val="Heading2"/>
        <w:spacing w:before="100" w:beforeAutospacing="1" w:after="100" w:afterAutospacing="1"/>
        <w:rPr>
          <w:rFonts w:ascii="Verdana" w:hAnsi="Verdana"/>
          <w:b/>
          <w:bCs/>
          <w:noProof/>
          <w:color w:val="002060"/>
        </w:rPr>
      </w:pPr>
      <w:bookmarkStart w:id="57" w:name="_Toc173314922"/>
      <w:r>
        <w:rPr>
          <w:rFonts w:ascii="Verdana" w:hAnsi="Verdana"/>
          <w:b/>
          <w:bCs/>
          <w:noProof/>
          <w:color w:val="002060"/>
        </w:rPr>
        <w:lastRenderedPageBreak/>
        <w:t xml:space="preserve">Appendix 3: Development </w:t>
      </w:r>
      <w:r w:rsidR="003B1661">
        <w:rPr>
          <w:rFonts w:ascii="Verdana" w:hAnsi="Verdana"/>
          <w:b/>
          <w:bCs/>
          <w:noProof/>
          <w:color w:val="002060"/>
        </w:rPr>
        <w:t xml:space="preserve">and implementation </w:t>
      </w:r>
      <w:r>
        <w:rPr>
          <w:rFonts w:ascii="Verdana" w:hAnsi="Verdana"/>
          <w:b/>
          <w:bCs/>
          <w:noProof/>
          <w:color w:val="002060"/>
        </w:rPr>
        <w:t>of the cluster self-reflection process</w:t>
      </w:r>
      <w:bookmarkEnd w:id="57"/>
    </w:p>
    <w:p w14:paraId="3A571576" w14:textId="7BD5281B"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As a starting point the project team undertook an initial scoping of evidence on self-reflection. Several models for self-reflection were identified and reviewed. The Gibbs Reflective Model</w:t>
      </w:r>
      <w:r w:rsidR="00BB5D64">
        <w:rPr>
          <w:rStyle w:val="FootnoteReference"/>
          <w:rFonts w:ascii="Verdana" w:hAnsi="Verdana"/>
          <w:noProof/>
          <w:color w:val="002060"/>
          <w:sz w:val="20"/>
          <w:szCs w:val="20"/>
        </w:rPr>
        <w:footnoteReference w:id="7"/>
      </w:r>
      <w:r w:rsidRPr="00500739">
        <w:rPr>
          <w:rFonts w:ascii="Verdana" w:hAnsi="Verdana"/>
          <w:noProof/>
          <w:color w:val="002060"/>
          <w:sz w:val="20"/>
          <w:szCs w:val="20"/>
        </w:rPr>
        <w:t xml:space="preserve"> and Driscoll’s Model of Self-Reflection</w:t>
      </w:r>
      <w:r w:rsidR="00BB5D64">
        <w:rPr>
          <w:rStyle w:val="FootnoteReference"/>
          <w:rFonts w:ascii="Verdana" w:hAnsi="Verdana"/>
          <w:noProof/>
          <w:color w:val="002060"/>
          <w:sz w:val="20"/>
          <w:szCs w:val="20"/>
        </w:rPr>
        <w:footnoteReference w:id="8"/>
      </w:r>
      <w:r w:rsidRPr="00500739">
        <w:rPr>
          <w:rFonts w:ascii="Verdana" w:hAnsi="Verdana"/>
          <w:noProof/>
          <w:color w:val="002060"/>
          <w:sz w:val="20"/>
          <w:szCs w:val="20"/>
        </w:rPr>
        <w:t xml:space="preserve"> were identified as two approaches appropriate for collective self-reflection. Both had strong evidence bases and were already well known as approaches applicable for health care settings and workforces. The project team favoured Driscoll’s Model of Self-Reflection due to its simplicity. </w:t>
      </w:r>
    </w:p>
    <w:p w14:paraId="39DF2716" w14:textId="77777777"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The aim of the engagement sessions and meetings with colleagues was to identify if the project team’s assumption was correct, and if the models identified were appropriate, should be adapted or was a completely new model required. Generally, the models were well received and the consensus was to keep the process as simple as possible, therefore Driscoll’s Model was agreed.</w:t>
      </w:r>
    </w:p>
    <w:p w14:paraId="40EB3AF4" w14:textId="77777777"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 xml:space="preserve">Early in the scoping process a risk was identified by the project team regarding the capacity of clusters to complete the self-reflection process. It was deemed impractical for cluster teams to apply the self-reflection approach to 20 separate outcomes, and given the time commitment, concerns were raised regarding engagement with the process. </w:t>
      </w:r>
    </w:p>
    <w:p w14:paraId="1B4172D1" w14:textId="77777777"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A number of different approaches to mitigate the risk were considered including theming PCMW outcomes into three headings and undertaking self-reflection on a small number of the 20 outcomes on a rotation basis. These approaches were identified as unsuitable, as neither would provide a comprehensive overview of the PCMW / ACD outcomes, and comparing results against future self-reflection would not evidence progression or maturity across Wales.</w:t>
      </w:r>
    </w:p>
    <w:p w14:paraId="38DE7D0A" w14:textId="77777777"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 xml:space="preserve">The approach agreed was to break down cluster self-reflection into three sections. </w:t>
      </w:r>
    </w:p>
    <w:p w14:paraId="4A6FBC8D" w14:textId="77777777"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Section one: PCMW and ACD outcomes</w:t>
      </w:r>
    </w:p>
    <w:p w14:paraId="3BA157D9" w14:textId="77777777" w:rsidR="00447209" w:rsidRPr="00500739" w:rsidRDefault="00447209" w:rsidP="00500739">
      <w:pPr>
        <w:pStyle w:val="ListParagraph"/>
        <w:numPr>
          <w:ilvl w:val="1"/>
          <w:numId w:val="14"/>
        </w:numPr>
        <w:spacing w:before="120"/>
        <w:ind w:left="473"/>
        <w:jc w:val="both"/>
        <w:rPr>
          <w:rFonts w:ascii="Verdana" w:hAnsi="Verdana"/>
          <w:noProof/>
          <w:color w:val="002060"/>
          <w:sz w:val="20"/>
          <w:szCs w:val="20"/>
        </w:rPr>
      </w:pPr>
      <w:r w:rsidRPr="00500739">
        <w:rPr>
          <w:rFonts w:ascii="Verdana" w:hAnsi="Verdana"/>
          <w:noProof/>
          <w:color w:val="002060"/>
          <w:sz w:val="20"/>
          <w:szCs w:val="20"/>
        </w:rPr>
        <w:t>Scaling questions against each PCMW and ACD outcome using four levels of maturity (pre-foundation, foundation, developing and mature)</w:t>
      </w:r>
    </w:p>
    <w:p w14:paraId="37B3E584" w14:textId="6035D89A" w:rsidR="00447209" w:rsidRPr="00500739" w:rsidRDefault="00447209" w:rsidP="00500739">
      <w:pPr>
        <w:pStyle w:val="ListParagraph"/>
        <w:numPr>
          <w:ilvl w:val="1"/>
          <w:numId w:val="14"/>
        </w:numPr>
        <w:spacing w:before="120"/>
        <w:ind w:left="473"/>
        <w:jc w:val="both"/>
        <w:rPr>
          <w:rFonts w:ascii="Verdana" w:hAnsi="Verdana"/>
          <w:noProof/>
          <w:color w:val="002060"/>
          <w:sz w:val="20"/>
          <w:szCs w:val="20"/>
        </w:rPr>
      </w:pPr>
      <w:r w:rsidRPr="00500739">
        <w:rPr>
          <w:rFonts w:ascii="Verdana" w:hAnsi="Verdana"/>
          <w:noProof/>
          <w:color w:val="002060"/>
          <w:sz w:val="20"/>
          <w:szCs w:val="20"/>
        </w:rPr>
        <w:t>Statements were developed to reflect the four levels of maturity and respondents asked to mark their current position against each outcome (Appendix 4 and 5)</w:t>
      </w:r>
    </w:p>
    <w:p w14:paraId="0B78CFF3" w14:textId="77777777"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 xml:space="preserve">Section two: System Barriers and Enablers </w:t>
      </w:r>
    </w:p>
    <w:p w14:paraId="34CE4C55" w14:textId="77777777" w:rsidR="00447209" w:rsidRPr="00500739" w:rsidRDefault="00447209" w:rsidP="00500739">
      <w:pPr>
        <w:pStyle w:val="ListParagraph"/>
        <w:numPr>
          <w:ilvl w:val="1"/>
          <w:numId w:val="15"/>
        </w:numPr>
        <w:spacing w:before="120"/>
        <w:ind w:left="473"/>
        <w:jc w:val="both"/>
        <w:rPr>
          <w:rFonts w:ascii="Verdana" w:hAnsi="Verdana"/>
          <w:noProof/>
          <w:color w:val="002060"/>
          <w:sz w:val="20"/>
          <w:szCs w:val="20"/>
        </w:rPr>
      </w:pPr>
      <w:r w:rsidRPr="00500739">
        <w:rPr>
          <w:rFonts w:ascii="Verdana" w:hAnsi="Verdana"/>
          <w:noProof/>
          <w:color w:val="002060"/>
          <w:sz w:val="20"/>
          <w:szCs w:val="20"/>
        </w:rPr>
        <w:t>Driscoll’s Model of Self-reflection was recommended for undertaking this section</w:t>
      </w:r>
    </w:p>
    <w:p w14:paraId="6953356A" w14:textId="77777777" w:rsidR="00447209" w:rsidRPr="00500739" w:rsidRDefault="00447209" w:rsidP="00500739">
      <w:pPr>
        <w:pStyle w:val="ListParagraph"/>
        <w:numPr>
          <w:ilvl w:val="1"/>
          <w:numId w:val="15"/>
        </w:numPr>
        <w:spacing w:before="120"/>
        <w:ind w:left="473"/>
        <w:jc w:val="both"/>
        <w:rPr>
          <w:rFonts w:ascii="Verdana" w:hAnsi="Verdana"/>
          <w:noProof/>
          <w:color w:val="002060"/>
          <w:sz w:val="20"/>
          <w:szCs w:val="20"/>
        </w:rPr>
      </w:pPr>
      <w:r w:rsidRPr="00500739">
        <w:rPr>
          <w:rFonts w:ascii="Verdana" w:hAnsi="Verdana"/>
          <w:noProof/>
          <w:color w:val="002060"/>
          <w:sz w:val="20"/>
          <w:szCs w:val="20"/>
        </w:rPr>
        <w:t>Three questions to elicit the enablers and barriers to cluster working were used to guide clusters in understanding which factors are supportive and which factors inhibit cluster working</w:t>
      </w:r>
    </w:p>
    <w:p w14:paraId="383509DC" w14:textId="77777777" w:rsidR="00447209" w:rsidRPr="00500739" w:rsidRDefault="00447209" w:rsidP="00500739">
      <w:pPr>
        <w:spacing w:before="120"/>
        <w:ind w:left="113"/>
        <w:jc w:val="both"/>
        <w:rPr>
          <w:rFonts w:ascii="Verdana" w:hAnsi="Verdana"/>
          <w:noProof/>
          <w:color w:val="002060"/>
          <w:sz w:val="20"/>
          <w:szCs w:val="20"/>
        </w:rPr>
      </w:pPr>
      <w:r w:rsidRPr="00500739">
        <w:rPr>
          <w:rFonts w:ascii="Verdana" w:hAnsi="Verdana"/>
          <w:noProof/>
          <w:color w:val="002060"/>
          <w:sz w:val="20"/>
          <w:szCs w:val="20"/>
        </w:rPr>
        <w:t xml:space="preserve">Section three: Team Development </w:t>
      </w:r>
    </w:p>
    <w:p w14:paraId="65C81B68" w14:textId="77777777" w:rsidR="00447209" w:rsidRPr="00500739" w:rsidRDefault="00447209" w:rsidP="00500739">
      <w:pPr>
        <w:pStyle w:val="ListParagraph"/>
        <w:numPr>
          <w:ilvl w:val="1"/>
          <w:numId w:val="16"/>
        </w:numPr>
        <w:spacing w:before="120"/>
        <w:ind w:left="473"/>
        <w:jc w:val="both"/>
        <w:rPr>
          <w:rFonts w:ascii="Verdana" w:hAnsi="Verdana"/>
          <w:noProof/>
          <w:color w:val="002060"/>
          <w:sz w:val="20"/>
          <w:szCs w:val="20"/>
        </w:rPr>
      </w:pPr>
      <w:r w:rsidRPr="00500739">
        <w:rPr>
          <w:rFonts w:ascii="Verdana" w:hAnsi="Verdana"/>
          <w:noProof/>
          <w:color w:val="002060"/>
          <w:sz w:val="20"/>
          <w:szCs w:val="20"/>
        </w:rPr>
        <w:t xml:space="preserve">Following engagement sessions, it was felt including an opportunity for clusters to reflect on themselves as a team would be useful. This would be useful for cluster discussions and provide insight when analysing previous sections of cluster self-reflection. </w:t>
      </w:r>
    </w:p>
    <w:p w14:paraId="48D0407E" w14:textId="73EC8382"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 xml:space="preserve">Feedback from the engagement sessions varied but generally it was felt this method was appropriate. From the meetings it became apparent that approaches to cluster self-reflection would vary between clusters and </w:t>
      </w:r>
      <w:r w:rsidR="00BB5D64">
        <w:rPr>
          <w:rFonts w:ascii="Verdana" w:hAnsi="Verdana"/>
          <w:noProof/>
          <w:color w:val="002060"/>
          <w:sz w:val="20"/>
          <w:szCs w:val="20"/>
        </w:rPr>
        <w:t>Health Board</w:t>
      </w:r>
      <w:r w:rsidRPr="00500739">
        <w:rPr>
          <w:rFonts w:ascii="Verdana" w:hAnsi="Verdana"/>
          <w:noProof/>
          <w:color w:val="002060"/>
          <w:sz w:val="20"/>
          <w:szCs w:val="20"/>
        </w:rPr>
        <w:t xml:space="preserve">s. Following engagement sessions </w:t>
      </w:r>
      <w:r w:rsidRPr="00500739">
        <w:rPr>
          <w:rFonts w:ascii="Verdana" w:hAnsi="Verdana"/>
          <w:noProof/>
          <w:color w:val="002060"/>
          <w:sz w:val="20"/>
          <w:szCs w:val="20"/>
        </w:rPr>
        <w:lastRenderedPageBreak/>
        <w:t xml:space="preserve">the project group agreed control over how clusters approach and undertake self-reflection was outside the remit of this project but providing the tools and options in undertaking self-reflection was in scope. The </w:t>
      </w:r>
      <w:hyperlink r:id="rId37" w:history="1">
        <w:r w:rsidRPr="00500739">
          <w:rPr>
            <w:rStyle w:val="Hyperlink"/>
            <w:rFonts w:ascii="Verdana" w:hAnsi="Verdana"/>
            <w:noProof/>
            <w:sz w:val="20"/>
            <w:szCs w:val="20"/>
          </w:rPr>
          <w:t>cluster self-reflection process document</w:t>
        </w:r>
      </w:hyperlink>
      <w:r w:rsidRPr="00500739">
        <w:rPr>
          <w:rFonts w:ascii="Verdana" w:hAnsi="Verdana"/>
          <w:noProof/>
          <w:color w:val="002060"/>
          <w:sz w:val="20"/>
          <w:szCs w:val="20"/>
        </w:rPr>
        <w:t xml:space="preserve"> was developed alongside the cluster self-reflection tool. Varying approaches to collecting self-reflection were included, each advocating that all cluster members were given opportunity to feed in.</w:t>
      </w:r>
    </w:p>
    <w:p w14:paraId="78470833" w14:textId="77777777"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Tuckman’s Team Development model was amended to support clusters to identify where they are in the stages of team development. Scenarios were provided to clusters using cluster working examples to help teams assess which stage of team development they are (Appendix 5). The link to the full Tuckman’s Team Development questionnaire was shared within cluster self-reflection process document, should clusters wish to explore team development further.</w:t>
      </w:r>
    </w:p>
    <w:p w14:paraId="581271FB" w14:textId="77777777" w:rsidR="00447209" w:rsidRPr="00500739" w:rsidRDefault="00447209" w:rsidP="00500739">
      <w:pPr>
        <w:spacing w:before="120"/>
        <w:jc w:val="both"/>
        <w:rPr>
          <w:rFonts w:ascii="Verdana" w:hAnsi="Verdana"/>
          <w:noProof/>
          <w:color w:val="002060"/>
          <w:sz w:val="20"/>
          <w:szCs w:val="20"/>
        </w:rPr>
      </w:pPr>
      <w:r w:rsidRPr="00500739">
        <w:rPr>
          <w:rFonts w:ascii="Verdana" w:hAnsi="Verdana"/>
          <w:noProof/>
          <w:color w:val="002060"/>
          <w:sz w:val="20"/>
          <w:szCs w:val="20"/>
        </w:rPr>
        <w:t xml:space="preserve">In January 2024, a draft cluster self-reflection tool was shared with colleagues for feedback and changes were made accordingly. </w:t>
      </w:r>
    </w:p>
    <w:p w14:paraId="73CE7103" w14:textId="1978A4C7" w:rsidR="003B1661" w:rsidRPr="00500739" w:rsidRDefault="003B1661" w:rsidP="00500739">
      <w:pPr>
        <w:spacing w:before="120"/>
        <w:jc w:val="both"/>
        <w:rPr>
          <w:rFonts w:ascii="Verdana" w:hAnsi="Verdana"/>
          <w:noProof/>
          <w:color w:val="002060"/>
          <w:sz w:val="20"/>
          <w:szCs w:val="20"/>
        </w:rPr>
      </w:pPr>
      <w:r w:rsidRPr="00500739">
        <w:rPr>
          <w:rFonts w:ascii="Verdana" w:hAnsi="Verdana"/>
          <w:noProof/>
          <w:color w:val="002060"/>
          <w:sz w:val="20"/>
          <w:szCs w:val="20"/>
        </w:rPr>
        <w:t xml:space="preserve">Microsoft Forms was chosen to host the cluster self-reflection tool as it was easy to use, accessible to all, and could be structured to present self-reflection in sections. </w:t>
      </w:r>
    </w:p>
    <w:p w14:paraId="51D27234" w14:textId="77777777" w:rsidR="003B1661" w:rsidRPr="00500739" w:rsidRDefault="003B1661" w:rsidP="00500739">
      <w:pPr>
        <w:spacing w:before="120"/>
        <w:jc w:val="both"/>
        <w:rPr>
          <w:rFonts w:ascii="Verdana" w:hAnsi="Verdana"/>
          <w:noProof/>
          <w:color w:val="002060"/>
          <w:sz w:val="20"/>
          <w:szCs w:val="20"/>
        </w:rPr>
      </w:pPr>
      <w:r w:rsidRPr="00500739">
        <w:rPr>
          <w:rFonts w:ascii="Verdana" w:hAnsi="Verdana"/>
          <w:noProof/>
          <w:color w:val="002060"/>
          <w:sz w:val="20"/>
          <w:szCs w:val="20"/>
        </w:rPr>
        <w:t>It was identified that communications with specific colleagues in clusters would be required to cascade the Microsoft Form. Following advice from the PHW communications team, a communications plan was developed which aimed to cascade relevant information to specific workforces in a timely and informative way. Established mailing lists and communication routes were utilised for this purpose. Three communication emails were sent in advance of cluster self-reflection launching and one reminder email sent a month after launch. These were sent via:</w:t>
      </w:r>
    </w:p>
    <w:p w14:paraId="07D6E86B" w14:textId="77777777" w:rsidR="003B1661" w:rsidRPr="00500739" w:rsidRDefault="003B1661" w:rsidP="00500739">
      <w:pPr>
        <w:pStyle w:val="ListParagraph"/>
        <w:numPr>
          <w:ilvl w:val="1"/>
          <w:numId w:val="16"/>
        </w:numPr>
        <w:spacing w:before="120"/>
        <w:jc w:val="both"/>
        <w:rPr>
          <w:rFonts w:ascii="Verdana" w:hAnsi="Verdana"/>
          <w:noProof/>
          <w:color w:val="002060"/>
          <w:sz w:val="20"/>
          <w:szCs w:val="20"/>
        </w:rPr>
      </w:pPr>
      <w:r w:rsidRPr="00500739">
        <w:rPr>
          <w:rFonts w:ascii="Verdana" w:hAnsi="Verdana"/>
          <w:noProof/>
          <w:color w:val="002060"/>
          <w:sz w:val="20"/>
          <w:szCs w:val="20"/>
        </w:rPr>
        <w:t>Cluster leads via Strategic Programme for Primary Care (SPPC)</w:t>
      </w:r>
    </w:p>
    <w:p w14:paraId="34C266A0" w14:textId="77777777" w:rsidR="000D0D28" w:rsidRPr="00500739" w:rsidRDefault="003B1661" w:rsidP="00500739">
      <w:pPr>
        <w:pStyle w:val="ListParagraph"/>
        <w:numPr>
          <w:ilvl w:val="1"/>
          <w:numId w:val="16"/>
        </w:numPr>
        <w:spacing w:before="120"/>
        <w:jc w:val="both"/>
        <w:rPr>
          <w:rFonts w:ascii="Verdana" w:hAnsi="Verdana"/>
          <w:noProof/>
          <w:color w:val="002060"/>
          <w:sz w:val="20"/>
          <w:szCs w:val="20"/>
        </w:rPr>
      </w:pPr>
      <w:r w:rsidRPr="00500739">
        <w:rPr>
          <w:rFonts w:ascii="Verdana" w:hAnsi="Verdana"/>
          <w:noProof/>
          <w:color w:val="002060"/>
          <w:sz w:val="20"/>
          <w:szCs w:val="20"/>
        </w:rPr>
        <w:t>Cluster Development Officers via Cluster Development Support Officer Network (CDSON)</w:t>
      </w:r>
    </w:p>
    <w:p w14:paraId="6A69A64B" w14:textId="77777777" w:rsidR="003B1661" w:rsidRPr="00500739" w:rsidRDefault="003B1661" w:rsidP="00500739">
      <w:pPr>
        <w:spacing w:before="120"/>
        <w:jc w:val="both"/>
        <w:rPr>
          <w:rFonts w:ascii="Verdana" w:hAnsi="Verdana"/>
          <w:noProof/>
          <w:color w:val="002060"/>
          <w:sz w:val="20"/>
          <w:szCs w:val="20"/>
        </w:rPr>
      </w:pPr>
      <w:r w:rsidRPr="00500739">
        <w:rPr>
          <w:rFonts w:ascii="Verdana" w:hAnsi="Verdana"/>
          <w:noProof/>
          <w:color w:val="002060"/>
          <w:sz w:val="20"/>
          <w:szCs w:val="20"/>
        </w:rPr>
        <w:t xml:space="preserve">Following the closure of cluster self-reflection on 31st May 2024 quantitative and qualitative data were separated and exported into Excel spreadsheets for analysis by the project team.  </w:t>
      </w:r>
    </w:p>
    <w:p w14:paraId="721D7664" w14:textId="77777777" w:rsidR="003B1661" w:rsidRPr="00500739" w:rsidRDefault="003B1661" w:rsidP="00500739">
      <w:pPr>
        <w:spacing w:before="120"/>
        <w:jc w:val="both"/>
        <w:rPr>
          <w:rFonts w:ascii="Verdana" w:hAnsi="Verdana"/>
          <w:noProof/>
          <w:color w:val="002060"/>
          <w:sz w:val="20"/>
          <w:szCs w:val="20"/>
        </w:rPr>
      </w:pPr>
      <w:r w:rsidRPr="00500739">
        <w:rPr>
          <w:rFonts w:ascii="Verdana" w:hAnsi="Verdana"/>
          <w:noProof/>
          <w:color w:val="002060"/>
          <w:sz w:val="20"/>
          <w:szCs w:val="20"/>
        </w:rPr>
        <w:t xml:space="preserve">The submissions were equally divided between three members of the Primary Care Team, Public Health Wales, who independently reviewed the data. During this first stage of analysis, any data that included identifiable information was deleted and themes were identified. The second stage of analysis involved the three reviewers collectively discussing and comparing the identified themes. Where there were discrepancies in the themes identified, consensus was gained through discussion. The quantitative and qualitative analysis results were reviewed collectively, and a narrative of the key themes were written into this report. </w:t>
      </w:r>
    </w:p>
    <w:p w14:paraId="6F53D0CA" w14:textId="77777777" w:rsidR="003B1661" w:rsidRPr="00500739" w:rsidRDefault="003B1661" w:rsidP="00500739">
      <w:pPr>
        <w:spacing w:before="120"/>
        <w:jc w:val="both"/>
        <w:rPr>
          <w:rFonts w:ascii="Verdana" w:hAnsi="Verdana"/>
          <w:noProof/>
          <w:color w:val="002060"/>
          <w:sz w:val="20"/>
          <w:szCs w:val="20"/>
        </w:rPr>
      </w:pPr>
      <w:r w:rsidRPr="00500739">
        <w:rPr>
          <w:rFonts w:ascii="Verdana" w:hAnsi="Verdana"/>
          <w:noProof/>
          <w:color w:val="002060"/>
          <w:sz w:val="20"/>
          <w:szCs w:val="20"/>
        </w:rPr>
        <w:t xml:space="preserve">A process evaluation survey was also sent to participants. This sought to gather feedback on the cluster self-reflection process and communications. The process evaluation results will be used to improve and update the cluster self-reflection tool and communications for the 2025/26 process. </w:t>
      </w:r>
    </w:p>
    <w:p w14:paraId="3000FEE4" w14:textId="24C3C253" w:rsidR="003B1661" w:rsidRPr="003B1661" w:rsidRDefault="003B1661" w:rsidP="003B1661">
      <w:pPr>
        <w:spacing w:before="100" w:beforeAutospacing="1" w:after="100" w:afterAutospacing="1" w:line="276" w:lineRule="auto"/>
        <w:jc w:val="both"/>
        <w:rPr>
          <w:rFonts w:ascii="Verdana" w:hAnsi="Verdana"/>
          <w:noProof/>
          <w:color w:val="002060"/>
          <w:sz w:val="24"/>
          <w:szCs w:val="24"/>
        </w:rPr>
        <w:sectPr w:rsidR="003B1661" w:rsidRPr="003B1661" w:rsidSect="006A737C">
          <w:pgSz w:w="11910" w:h="16840"/>
          <w:pgMar w:top="1440" w:right="1440" w:bottom="1440" w:left="1440" w:header="720" w:footer="720" w:gutter="0"/>
          <w:cols w:space="720"/>
          <w:docGrid w:linePitch="299"/>
        </w:sectPr>
      </w:pPr>
    </w:p>
    <w:p w14:paraId="49327C32" w14:textId="742A105B" w:rsidR="000D0D28" w:rsidRPr="003B6099" w:rsidRDefault="000D0D28" w:rsidP="003B6099">
      <w:pPr>
        <w:pStyle w:val="Heading2"/>
        <w:spacing w:before="100" w:beforeAutospacing="1" w:after="100" w:afterAutospacing="1"/>
        <w:rPr>
          <w:rFonts w:ascii="Verdana" w:hAnsi="Verdana"/>
          <w:b/>
          <w:bCs/>
          <w:noProof/>
          <w:color w:val="002060"/>
        </w:rPr>
      </w:pPr>
      <w:bookmarkStart w:id="58" w:name="_Toc159832468"/>
      <w:bookmarkStart w:id="59" w:name="_Toc173314923"/>
      <w:bookmarkStart w:id="60" w:name="_Toc159832471"/>
      <w:r w:rsidRPr="003B6099">
        <w:rPr>
          <w:rFonts w:ascii="Verdana" w:hAnsi="Verdana"/>
          <w:b/>
          <w:bCs/>
          <w:noProof/>
          <w:color w:val="002060"/>
        </w:rPr>
        <w:lastRenderedPageBreak/>
        <w:t xml:space="preserve">Appendix </w:t>
      </w:r>
      <w:r w:rsidR="00447209">
        <w:rPr>
          <w:rFonts w:ascii="Verdana" w:hAnsi="Verdana"/>
          <w:b/>
          <w:bCs/>
          <w:noProof/>
          <w:color w:val="002060"/>
        </w:rPr>
        <w:t>4</w:t>
      </w:r>
      <w:r w:rsidRPr="003B6099">
        <w:rPr>
          <w:rFonts w:ascii="Verdana" w:hAnsi="Verdana"/>
          <w:b/>
          <w:bCs/>
          <w:noProof/>
          <w:color w:val="002060"/>
        </w:rPr>
        <w:t>: Statements to measure maturity of cluster working towards the PCMW outcomes</w:t>
      </w:r>
      <w:bookmarkEnd w:id="58"/>
      <w:bookmarkEnd w:id="59"/>
    </w:p>
    <w:tbl>
      <w:tblPr>
        <w:tblW w:w="15310" w:type="dxa"/>
        <w:tblInd w:w="-719" w:type="dxa"/>
        <w:tblCellMar>
          <w:left w:w="0" w:type="dxa"/>
          <w:right w:w="0" w:type="dxa"/>
        </w:tblCellMar>
        <w:tblLook w:val="04A0" w:firstRow="1" w:lastRow="0" w:firstColumn="1" w:lastColumn="0" w:noHBand="0" w:noVBand="1"/>
      </w:tblPr>
      <w:tblGrid>
        <w:gridCol w:w="4678"/>
        <w:gridCol w:w="1843"/>
        <w:gridCol w:w="1843"/>
        <w:gridCol w:w="3118"/>
        <w:gridCol w:w="3828"/>
      </w:tblGrid>
      <w:tr w:rsidR="000D0D28" w:rsidRPr="005834FC" w14:paraId="7E35DEDD" w14:textId="77777777" w:rsidTr="00954288">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00EA04"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bookmarkStart w:id="61" w:name="_Hlk159601818"/>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1E8BED"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has not focused on / taken forward this area of work.</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EAB479"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bookmarkStart w:id="62" w:name="_Hlk150932054"/>
            <w:r w:rsidRPr="00D5342F">
              <w:rPr>
                <w:rFonts w:ascii="Arial" w:eastAsia="Calibri" w:hAnsi="Arial" w:cs="Arial"/>
                <w:color w:val="002060"/>
                <w:sz w:val="20"/>
                <w:szCs w:val="20"/>
              </w:rPr>
              <w:t xml:space="preserve">Cluster members have a common understanding of this area of work. </w:t>
            </w:r>
            <w:bookmarkEnd w:id="62"/>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1A7AB1"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are / have developed plans and processes and can demonstrate progress in this area of work.</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7E1D85B"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can demonstrate sustained good practice and innovation across the cluster and wider system in this area of work.</w:t>
            </w:r>
          </w:p>
        </w:tc>
      </w:tr>
      <w:bookmarkEnd w:id="61"/>
      <w:tr w:rsidR="000D0D28" w:rsidRPr="005834FC" w14:paraId="03087581" w14:textId="77777777" w:rsidTr="00954288">
        <w:tc>
          <w:tcPr>
            <w:tcW w:w="467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73B3D33F" w14:textId="77777777" w:rsidR="000D0D28" w:rsidRPr="00D5342F" w:rsidRDefault="000D0D28" w:rsidP="00954288">
            <w:pPr>
              <w:widowControl/>
              <w:autoSpaceDE/>
              <w:autoSpaceDN/>
              <w:spacing w:line="259" w:lineRule="auto"/>
              <w:rPr>
                <w:rFonts w:ascii="Arial" w:eastAsia="Calibri" w:hAnsi="Arial" w:cs="Arial"/>
                <w:color w:val="002060"/>
                <w:sz w:val="20"/>
                <w:szCs w:val="20"/>
              </w:rPr>
            </w:pPr>
            <w:r w:rsidRPr="00D5342F">
              <w:rPr>
                <w:rFonts w:ascii="Arial" w:eastAsia="Calibri" w:hAnsi="Arial" w:cs="Arial"/>
                <w:color w:val="002060"/>
                <w:sz w:val="20"/>
                <w:szCs w:val="20"/>
              </w:rPr>
              <w:t xml:space="preserve">An Informed Public </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4BC079B"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C7C988E"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2F551DB"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8522954"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52DACEEC" w14:textId="77777777" w:rsidTr="00954288">
        <w:tc>
          <w:tcPr>
            <w:tcW w:w="46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6907E3F"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Empowered communities</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048336C"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CE97C72"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457DC74"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9B15370"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6BE7718C" w14:textId="77777777" w:rsidTr="00954288">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410868"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Support for well-being, prevention &amp; self-care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EC3AFF"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A031D6"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A4B97B"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B6C7C3F"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118B3794" w14:textId="77777777" w:rsidTr="00954288">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FC00F2"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Local Services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BD0BC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7965D2"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4420A7"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A567C9"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2FF6ED72" w14:textId="77777777" w:rsidTr="00954288">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DFED07"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Seamless working</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94EB3A"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10E711"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7D263B"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3081F9"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0C658975" w14:textId="77777777" w:rsidTr="00954288">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000CE6"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Safe &amp; effective call handling, signposting &amp; triage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FBAF4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7FAA21"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AE9970"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415BA4"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6684B991" w14:textId="77777777" w:rsidTr="00954288">
        <w:tc>
          <w:tcPr>
            <w:tcW w:w="467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E57100B"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Quality out-of-hours care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D0F34DC"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6BC4F9"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705142"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EA31C9"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518E0166" w14:textId="77777777" w:rsidTr="00954288">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CCFEFCE"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Directly accessed services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2F7C8B"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C997A4"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CB62CB"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99D50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5CEF706C" w14:textId="77777777" w:rsidTr="00954288">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FD88510"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Integrated care for people with multiple care needs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759CF1"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B129321"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A34111"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03E831"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1146D644" w14:textId="77777777" w:rsidTr="00954288">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8B8CA28"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Cluster estates &amp; facilities support multi-professional working</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304217"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6432DE"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001F3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B9DC57"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42E9F840" w14:textId="77777777" w:rsidTr="00954288">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596AE51"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Cluster IT systems enable cluster communications &amp; data sharing</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AA3B6E"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B6DB46"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071758"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17822F"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5F8CDD65" w14:textId="77777777" w:rsidTr="00954288">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4E58B6A"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Ease of access to community diagnostics supporting high-quality care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22250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F2FD8B"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F5975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BB8FEA"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5834FC" w14:paraId="40158183" w14:textId="77777777" w:rsidTr="00954288">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A166048"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Finance systems designed to drive whole-system transformative change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77875EA"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50379F"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72AFA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C9217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bl>
    <w:p w14:paraId="03E00B2A" w14:textId="2ED285E3" w:rsidR="000D0D28" w:rsidRPr="003B6099" w:rsidRDefault="000D0D28" w:rsidP="003B6099">
      <w:pPr>
        <w:pStyle w:val="Heading2"/>
        <w:spacing w:before="100" w:beforeAutospacing="1" w:after="100" w:afterAutospacing="1"/>
        <w:rPr>
          <w:rFonts w:ascii="Verdana" w:hAnsi="Verdana"/>
          <w:b/>
          <w:bCs/>
          <w:noProof/>
          <w:color w:val="002060"/>
        </w:rPr>
      </w:pPr>
      <w:bookmarkStart w:id="63" w:name="_Toc159832469"/>
      <w:bookmarkStart w:id="64" w:name="_Toc173314924"/>
      <w:r w:rsidRPr="003B6099">
        <w:rPr>
          <w:rFonts w:ascii="Verdana" w:hAnsi="Verdana"/>
          <w:b/>
          <w:bCs/>
          <w:noProof/>
          <w:color w:val="002060"/>
        </w:rPr>
        <w:lastRenderedPageBreak/>
        <w:t xml:space="preserve">Appendix </w:t>
      </w:r>
      <w:r w:rsidR="00447209">
        <w:rPr>
          <w:rFonts w:ascii="Verdana" w:hAnsi="Verdana"/>
          <w:b/>
          <w:bCs/>
          <w:noProof/>
          <w:color w:val="002060"/>
        </w:rPr>
        <w:t>5</w:t>
      </w:r>
      <w:r w:rsidRPr="003B6099">
        <w:rPr>
          <w:rFonts w:ascii="Verdana" w:hAnsi="Verdana"/>
          <w:b/>
          <w:bCs/>
          <w:noProof/>
          <w:color w:val="002060"/>
        </w:rPr>
        <w:t>: Statements to measure maturity of cluster working towards the ACD outcomes</w:t>
      </w:r>
      <w:bookmarkEnd w:id="63"/>
      <w:bookmarkEnd w:id="64"/>
    </w:p>
    <w:tbl>
      <w:tblPr>
        <w:tblW w:w="0" w:type="auto"/>
        <w:tblCellMar>
          <w:left w:w="0" w:type="dxa"/>
          <w:right w:w="0" w:type="dxa"/>
        </w:tblCellMar>
        <w:tblLook w:val="04A0" w:firstRow="1" w:lastRow="0" w:firstColumn="1" w:lastColumn="0" w:noHBand="0" w:noVBand="1"/>
      </w:tblPr>
      <w:tblGrid>
        <w:gridCol w:w="4675"/>
        <w:gridCol w:w="1552"/>
        <w:gridCol w:w="2410"/>
        <w:gridCol w:w="2631"/>
        <w:gridCol w:w="2672"/>
      </w:tblGrid>
      <w:tr w:rsidR="000D0D28" w:rsidRPr="000A03C9" w14:paraId="63E2A2AA" w14:textId="77777777" w:rsidTr="00954288">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406608"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bookmarkStart w:id="65" w:name="_Hlk159603269"/>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96FCB4"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are not aware that progress</w:t>
            </w:r>
            <w:r w:rsidRPr="00D5342F">
              <w:rPr>
                <w:rFonts w:ascii="Arial" w:eastAsia="Calibri" w:hAnsi="Arial" w:cs="Arial"/>
                <w:color w:val="002060"/>
              </w:rPr>
              <w:t xml:space="preserve"> </w:t>
            </w:r>
            <w:r w:rsidRPr="00D5342F">
              <w:rPr>
                <w:rFonts w:ascii="Arial" w:eastAsia="Calibri" w:hAnsi="Arial" w:cs="Arial"/>
                <w:color w:val="002060"/>
                <w:sz w:val="20"/>
                <w:szCs w:val="20"/>
              </w:rPr>
              <w:t>has been made.</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6936EB"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 xml:space="preserve">The cluster and strategic partners have a common understanding of this element of ACD. </w:t>
            </w: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6CB1B0"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and strategic partners are/ have developed plans and processes, and progress is being made.</w:t>
            </w: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E95806"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and strategic partners can demonstrate sustained good practice and innovation across the system.</w:t>
            </w:r>
          </w:p>
        </w:tc>
      </w:tr>
      <w:bookmarkEnd w:id="65"/>
      <w:tr w:rsidR="000D0D28" w:rsidRPr="000A03C9" w14:paraId="32FA24CA" w14:textId="77777777" w:rsidTr="00954288">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872E5A" w14:textId="072B7561" w:rsidR="000D0D28" w:rsidRPr="00D5342F" w:rsidRDefault="000D0D28" w:rsidP="00954288">
            <w:pPr>
              <w:widowControl/>
              <w:autoSpaceDE/>
              <w:autoSpaceDN/>
              <w:spacing w:line="259" w:lineRule="auto"/>
              <w:rPr>
                <w:rFonts w:ascii="Arial" w:eastAsia="Calibri" w:hAnsi="Arial" w:cs="Arial"/>
                <w:color w:val="002060"/>
                <w:sz w:val="20"/>
                <w:szCs w:val="20"/>
              </w:rPr>
            </w:pPr>
            <w:r w:rsidRPr="00D5342F">
              <w:rPr>
                <w:rFonts w:ascii="Arial" w:eastAsia="Calibri" w:hAnsi="Arial" w:cs="Arial"/>
                <w:color w:val="002060"/>
                <w:sz w:val="20"/>
                <w:szCs w:val="20"/>
              </w:rPr>
              <w:t xml:space="preserve">Enhanced integrated planning between clusters, </w:t>
            </w:r>
            <w:r w:rsidR="00BB5D64">
              <w:rPr>
                <w:rFonts w:ascii="Arial" w:eastAsia="Calibri" w:hAnsi="Arial" w:cs="Arial"/>
                <w:color w:val="002060"/>
                <w:sz w:val="20"/>
                <w:szCs w:val="20"/>
              </w:rPr>
              <w:t>Health Board</w:t>
            </w:r>
            <w:r w:rsidRPr="00D5342F">
              <w:rPr>
                <w:rFonts w:ascii="Arial" w:eastAsia="Calibri" w:hAnsi="Arial" w:cs="Arial"/>
                <w:color w:val="002060"/>
                <w:sz w:val="20"/>
                <w:szCs w:val="20"/>
              </w:rPr>
              <w:t xml:space="preserve">s &amp; </w:t>
            </w:r>
            <w:r w:rsidR="00835957">
              <w:rPr>
                <w:rFonts w:ascii="Arial" w:eastAsia="Calibri" w:hAnsi="Arial" w:cs="Arial"/>
                <w:color w:val="002060"/>
                <w:sz w:val="20"/>
                <w:szCs w:val="20"/>
              </w:rPr>
              <w:t>L</w:t>
            </w:r>
            <w:r w:rsidRPr="00D5342F">
              <w:rPr>
                <w:rFonts w:ascii="Arial" w:eastAsia="Calibri" w:hAnsi="Arial" w:cs="Arial"/>
                <w:color w:val="002060"/>
                <w:sz w:val="20"/>
                <w:szCs w:val="20"/>
              </w:rPr>
              <w:t xml:space="preserve">ocal </w:t>
            </w:r>
            <w:r w:rsidR="00835957">
              <w:rPr>
                <w:rFonts w:ascii="Arial" w:eastAsia="Calibri" w:hAnsi="Arial" w:cs="Arial"/>
                <w:color w:val="002060"/>
                <w:sz w:val="20"/>
                <w:szCs w:val="20"/>
              </w:rPr>
              <w:t>A</w:t>
            </w:r>
            <w:r w:rsidRPr="00D5342F">
              <w:rPr>
                <w:rFonts w:ascii="Arial" w:eastAsia="Calibri" w:hAnsi="Arial" w:cs="Arial"/>
                <w:color w:val="002060"/>
                <w:sz w:val="20"/>
                <w:szCs w:val="20"/>
              </w:rPr>
              <w:t>uthorities</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09D6F6"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8871E9"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86C99D"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F1814D"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0A03C9" w14:paraId="73387692" w14:textId="77777777" w:rsidTr="00954288">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622D9A"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 xml:space="preserve">Wider range of services delivered across a cluster, meeting population priorities and need, closer to home  </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7C4D13"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A5D3D4"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BC44A8"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A2B64C"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0A03C9" w14:paraId="37C21889" w14:textId="77777777" w:rsidTr="00954288">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9ADB5"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More effective leaders across the primary care system, collaboratives, and clusters</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F9DD88"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B49001"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058242"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62D640"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0A03C9" w14:paraId="779962FF" w14:textId="77777777" w:rsidTr="00954288">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341DF5"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Improved equity of cluster care service provision based upon local need</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6DFFD7"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FCD20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11C769"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BC675"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0A03C9" w14:paraId="069B2A23" w14:textId="77777777" w:rsidTr="00954288">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77D170"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Improved multi-professional &amp; multi-agency services delivered</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AA98D1"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B56FAF"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8A3350"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DF5A62"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0A03C9" w14:paraId="4F43429A" w14:textId="77777777" w:rsidTr="00954288">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AC2D9A" w14:textId="7D518DF2"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 xml:space="preserve">Effective, efficient, and </w:t>
            </w:r>
            <w:r w:rsidR="00872F0F" w:rsidRPr="00D5342F">
              <w:rPr>
                <w:rFonts w:ascii="Arial" w:eastAsia="Calibri" w:hAnsi="Arial" w:cs="Arial"/>
                <w:color w:val="002060"/>
                <w:sz w:val="20"/>
                <w:szCs w:val="20"/>
              </w:rPr>
              <w:t>long-term</w:t>
            </w:r>
            <w:r w:rsidRPr="00D5342F">
              <w:rPr>
                <w:rFonts w:ascii="Arial" w:eastAsia="Calibri" w:hAnsi="Arial" w:cs="Arial"/>
                <w:color w:val="002060"/>
                <w:sz w:val="20"/>
                <w:szCs w:val="20"/>
              </w:rPr>
              <w:t xml:space="preserve"> sustainable cluster workforce and services</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5E18DB"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EC4DF9"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77F6B7"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40993B"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r w:rsidR="000D0D28" w:rsidRPr="000A03C9" w14:paraId="3C296768" w14:textId="77777777" w:rsidTr="00954288">
        <w:tc>
          <w:tcPr>
            <w:tcW w:w="4675"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25EE370" w14:textId="77777777" w:rsidR="000D0D28" w:rsidRPr="00D5342F" w:rsidRDefault="000D0D28" w:rsidP="00954288">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Empowered clusters with increased autonomy, flexibility, and vision</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482331"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7AF109"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7D9ED8"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437D43" w14:textId="77777777" w:rsidR="000D0D28" w:rsidRPr="00D5342F" w:rsidRDefault="000D0D28" w:rsidP="00954288">
            <w:pPr>
              <w:widowControl/>
              <w:autoSpaceDE/>
              <w:autoSpaceDN/>
              <w:spacing w:after="160" w:line="259" w:lineRule="auto"/>
              <w:jc w:val="both"/>
              <w:rPr>
                <w:rFonts w:ascii="Arial" w:eastAsia="Calibri" w:hAnsi="Arial" w:cs="Arial"/>
                <w:color w:val="002060"/>
                <w:sz w:val="20"/>
                <w:szCs w:val="20"/>
              </w:rPr>
            </w:pPr>
          </w:p>
        </w:tc>
      </w:tr>
    </w:tbl>
    <w:p w14:paraId="495A8C4C" w14:textId="77777777" w:rsidR="000D0D28" w:rsidRDefault="000D0D28" w:rsidP="000D0D28">
      <w:pPr>
        <w:keepNext/>
        <w:keepLines/>
        <w:spacing w:before="120" w:after="120"/>
        <w:outlineLvl w:val="1"/>
        <w:rPr>
          <w:rFonts w:ascii="Arial" w:eastAsiaTheme="majorEastAsia" w:hAnsi="Arial" w:cs="Arial"/>
          <w:color w:val="002060"/>
          <w:sz w:val="26"/>
          <w:szCs w:val="26"/>
        </w:rPr>
      </w:pPr>
      <w:r>
        <w:rPr>
          <w:rFonts w:ascii="Arial" w:eastAsiaTheme="majorEastAsia" w:hAnsi="Arial" w:cs="Arial"/>
          <w:color w:val="002060"/>
          <w:sz w:val="26"/>
          <w:szCs w:val="26"/>
        </w:rPr>
        <w:t xml:space="preserve">                                                                                                                                                                                                                  </w:t>
      </w:r>
    </w:p>
    <w:bookmarkEnd w:id="60"/>
    <w:p w14:paraId="55D04F7C" w14:textId="77777777" w:rsidR="000D0D28" w:rsidRPr="000D0D28" w:rsidRDefault="000D0D28" w:rsidP="000D0D28"/>
    <w:p w14:paraId="601294AF" w14:textId="77777777" w:rsidR="000D0D28" w:rsidRDefault="000D0D28" w:rsidP="006A737C">
      <w:pPr>
        <w:rPr>
          <w:rFonts w:ascii="Verdana" w:hAnsi="Verdana"/>
          <w:b/>
          <w:bCs/>
          <w:noProof/>
          <w:color w:val="002060"/>
          <w:sz w:val="24"/>
          <w:szCs w:val="24"/>
        </w:rPr>
      </w:pPr>
    </w:p>
    <w:p w14:paraId="7A501435" w14:textId="77777777" w:rsidR="000D0D28" w:rsidRPr="00921E37" w:rsidRDefault="000D0D28" w:rsidP="006A737C">
      <w:pPr>
        <w:rPr>
          <w:rFonts w:ascii="Verdana" w:hAnsi="Verdana"/>
          <w:b/>
          <w:bCs/>
          <w:noProof/>
          <w:color w:val="002060"/>
          <w:sz w:val="24"/>
          <w:szCs w:val="24"/>
        </w:rPr>
      </w:pPr>
    </w:p>
    <w:p w14:paraId="37BAEEFE" w14:textId="77777777" w:rsidR="000D0D28" w:rsidRDefault="000D0D28" w:rsidP="0087020A">
      <w:pPr>
        <w:rPr>
          <w:rFonts w:ascii="Verdana" w:hAnsi="Verdana"/>
          <w:b/>
          <w:bCs/>
          <w:noProof/>
          <w:color w:val="002060"/>
          <w:sz w:val="24"/>
          <w:szCs w:val="24"/>
        </w:rPr>
      </w:pPr>
    </w:p>
    <w:p w14:paraId="60C9EA13" w14:textId="77777777" w:rsidR="000D0D28" w:rsidRDefault="000D0D28" w:rsidP="0087020A">
      <w:pPr>
        <w:rPr>
          <w:rFonts w:ascii="Verdana" w:hAnsi="Verdana"/>
          <w:b/>
          <w:bCs/>
          <w:noProof/>
          <w:color w:val="002060"/>
          <w:sz w:val="24"/>
          <w:szCs w:val="24"/>
        </w:rPr>
      </w:pPr>
    </w:p>
    <w:p w14:paraId="5953D55F" w14:textId="34CCE3AC" w:rsidR="000D0D28" w:rsidRPr="003B6099" w:rsidRDefault="000D0D28" w:rsidP="003B6099">
      <w:pPr>
        <w:pStyle w:val="Heading2"/>
        <w:spacing w:before="100" w:beforeAutospacing="1" w:after="100" w:afterAutospacing="1"/>
        <w:rPr>
          <w:rFonts w:ascii="Verdana" w:hAnsi="Verdana"/>
          <w:b/>
          <w:bCs/>
          <w:noProof/>
          <w:color w:val="002060"/>
        </w:rPr>
      </w:pPr>
      <w:bookmarkStart w:id="66" w:name="_Toc173314925"/>
      <w:r w:rsidRPr="003B6099">
        <w:rPr>
          <w:rFonts w:ascii="Verdana" w:hAnsi="Verdana"/>
          <w:b/>
          <w:bCs/>
          <w:noProof/>
          <w:color w:val="002060"/>
        </w:rPr>
        <w:lastRenderedPageBreak/>
        <w:t xml:space="preserve">Appendix </w:t>
      </w:r>
      <w:r w:rsidR="00447209">
        <w:rPr>
          <w:rFonts w:ascii="Verdana" w:hAnsi="Verdana"/>
          <w:b/>
          <w:bCs/>
          <w:noProof/>
          <w:color w:val="002060"/>
        </w:rPr>
        <w:t>6</w:t>
      </w:r>
      <w:r w:rsidRPr="003B6099">
        <w:rPr>
          <w:rFonts w:ascii="Verdana" w:hAnsi="Verdana"/>
          <w:b/>
          <w:bCs/>
          <w:noProof/>
          <w:color w:val="002060"/>
        </w:rPr>
        <w:t>: Tuckman’s stages of team development</w:t>
      </w:r>
      <w:bookmarkEnd w:id="66"/>
    </w:p>
    <w:tbl>
      <w:tblPr>
        <w:tblStyle w:val="TableGrid2"/>
        <w:tblW w:w="14879" w:type="dxa"/>
        <w:tblLook w:val="04A0" w:firstRow="1" w:lastRow="0" w:firstColumn="1" w:lastColumn="0" w:noHBand="0" w:noVBand="1"/>
      </w:tblPr>
      <w:tblGrid>
        <w:gridCol w:w="1838"/>
        <w:gridCol w:w="5245"/>
        <w:gridCol w:w="7796"/>
      </w:tblGrid>
      <w:tr w:rsidR="000D0D28" w:rsidRPr="002334FB" w14:paraId="7DDC7318" w14:textId="77777777" w:rsidTr="00954288">
        <w:trPr>
          <w:trHeight w:val="564"/>
        </w:trPr>
        <w:tc>
          <w:tcPr>
            <w:tcW w:w="1838" w:type="dxa"/>
            <w:shd w:val="clear" w:color="auto" w:fill="auto"/>
          </w:tcPr>
          <w:p w14:paraId="6BBB21B3" w14:textId="77777777" w:rsidR="000D0D28" w:rsidRPr="00D5342F" w:rsidRDefault="000D0D28" w:rsidP="00954288">
            <w:pPr>
              <w:widowControl/>
              <w:autoSpaceDE/>
              <w:autoSpaceDN/>
              <w:jc w:val="center"/>
              <w:rPr>
                <w:rFonts w:ascii="Arial" w:eastAsia="Calibri" w:hAnsi="Arial" w:cs="Arial"/>
                <w:color w:val="002060"/>
                <w:sz w:val="24"/>
                <w:szCs w:val="24"/>
              </w:rPr>
            </w:pPr>
            <w:r w:rsidRPr="00D5342F">
              <w:rPr>
                <w:rFonts w:ascii="Arial" w:eastAsia="Calibri" w:hAnsi="Arial" w:cs="Arial"/>
                <w:color w:val="002060"/>
                <w:sz w:val="24"/>
                <w:szCs w:val="24"/>
              </w:rPr>
              <w:t>Tuckman’s stages</w:t>
            </w:r>
          </w:p>
        </w:tc>
        <w:tc>
          <w:tcPr>
            <w:tcW w:w="5245" w:type="dxa"/>
            <w:shd w:val="clear" w:color="auto" w:fill="auto"/>
          </w:tcPr>
          <w:p w14:paraId="0508CCC9" w14:textId="77777777" w:rsidR="000D0D28" w:rsidRPr="00D5342F" w:rsidRDefault="000D0D28" w:rsidP="00954288">
            <w:pPr>
              <w:widowControl/>
              <w:autoSpaceDE/>
              <w:autoSpaceDN/>
              <w:jc w:val="center"/>
              <w:rPr>
                <w:rFonts w:ascii="Arial" w:eastAsia="Calibri" w:hAnsi="Arial" w:cs="Arial"/>
                <w:color w:val="002060"/>
                <w:sz w:val="24"/>
                <w:szCs w:val="24"/>
              </w:rPr>
            </w:pPr>
            <w:r w:rsidRPr="00D5342F">
              <w:rPr>
                <w:rFonts w:ascii="Arial" w:eastAsia="Calibri" w:hAnsi="Arial" w:cs="Arial"/>
                <w:color w:val="002060"/>
                <w:sz w:val="24"/>
                <w:szCs w:val="24"/>
              </w:rPr>
              <w:t>Definition</w:t>
            </w:r>
          </w:p>
        </w:tc>
        <w:tc>
          <w:tcPr>
            <w:tcW w:w="7796" w:type="dxa"/>
            <w:shd w:val="clear" w:color="auto" w:fill="auto"/>
          </w:tcPr>
          <w:p w14:paraId="3DA4FF21" w14:textId="77777777" w:rsidR="000D0D28" w:rsidRPr="00D5342F" w:rsidRDefault="000D0D28" w:rsidP="00954288">
            <w:pPr>
              <w:widowControl/>
              <w:autoSpaceDE/>
              <w:autoSpaceDN/>
              <w:jc w:val="center"/>
              <w:rPr>
                <w:rFonts w:ascii="Arial" w:eastAsia="Calibri" w:hAnsi="Arial" w:cs="Arial"/>
                <w:color w:val="002060"/>
                <w:sz w:val="24"/>
                <w:szCs w:val="24"/>
              </w:rPr>
            </w:pPr>
            <w:r w:rsidRPr="00D5342F">
              <w:rPr>
                <w:rFonts w:ascii="Arial" w:eastAsia="Calibri" w:hAnsi="Arial" w:cs="Arial"/>
                <w:color w:val="002060"/>
                <w:sz w:val="24"/>
                <w:szCs w:val="24"/>
              </w:rPr>
              <w:t>Examples within a cluster</w:t>
            </w:r>
          </w:p>
        </w:tc>
      </w:tr>
      <w:tr w:rsidR="000D0D28" w:rsidRPr="002334FB" w14:paraId="2EA74263" w14:textId="77777777" w:rsidTr="00954288">
        <w:trPr>
          <w:trHeight w:val="1542"/>
        </w:trPr>
        <w:tc>
          <w:tcPr>
            <w:tcW w:w="1838" w:type="dxa"/>
          </w:tcPr>
          <w:p w14:paraId="0D386552" w14:textId="77777777" w:rsidR="000D0D28" w:rsidRPr="00D5342F" w:rsidRDefault="000D0D28" w:rsidP="00954288">
            <w:pPr>
              <w:widowControl/>
              <w:autoSpaceDE/>
              <w:autoSpaceDN/>
              <w:spacing w:before="120" w:after="120"/>
              <w:rPr>
                <w:rFonts w:ascii="Arial" w:eastAsia="Calibri" w:hAnsi="Arial" w:cs="Arial"/>
                <w:color w:val="002060"/>
              </w:rPr>
            </w:pPr>
            <w:r w:rsidRPr="00D5342F">
              <w:rPr>
                <w:rFonts w:ascii="Arial" w:eastAsia="Calibri" w:hAnsi="Arial" w:cs="Arial"/>
                <w:color w:val="002060"/>
              </w:rPr>
              <w:t xml:space="preserve">Forming </w:t>
            </w:r>
          </w:p>
        </w:tc>
        <w:tc>
          <w:tcPr>
            <w:tcW w:w="5245" w:type="dxa"/>
          </w:tcPr>
          <w:p w14:paraId="4793A92B" w14:textId="77777777" w:rsidR="000D0D28" w:rsidRPr="00D5342F" w:rsidRDefault="000D0D28" w:rsidP="00954288">
            <w:pPr>
              <w:widowControl/>
              <w:autoSpaceDE/>
              <w:autoSpaceDN/>
              <w:spacing w:before="120" w:after="120"/>
              <w:rPr>
                <w:rFonts w:ascii="Arial" w:eastAsia="Calibri" w:hAnsi="Arial" w:cs="Arial"/>
                <w:color w:val="002060"/>
              </w:rPr>
            </w:pPr>
            <w:r w:rsidRPr="00D5342F">
              <w:rPr>
                <w:rFonts w:ascii="Arial" w:eastAsia="Calibri" w:hAnsi="Arial" w:cs="Arial"/>
                <w:color w:val="002060"/>
              </w:rPr>
              <w:t>During this stage, team members establish interpersonal relationships, become familiar with the assigned task, and create ground rules.</w:t>
            </w:r>
          </w:p>
          <w:p w14:paraId="06CDC12C" w14:textId="77777777" w:rsidR="000D0D28" w:rsidRPr="00D5342F" w:rsidRDefault="000D0D28" w:rsidP="00954288">
            <w:pPr>
              <w:widowControl/>
              <w:autoSpaceDE/>
              <w:autoSpaceDN/>
              <w:spacing w:before="120" w:after="120"/>
              <w:rPr>
                <w:rFonts w:ascii="Arial" w:eastAsia="Calibri" w:hAnsi="Arial" w:cs="Arial"/>
                <w:color w:val="002060"/>
              </w:rPr>
            </w:pPr>
          </w:p>
        </w:tc>
        <w:tc>
          <w:tcPr>
            <w:tcW w:w="7796" w:type="dxa"/>
          </w:tcPr>
          <w:p w14:paraId="1E7873B4" w14:textId="77777777" w:rsidR="000D0D28" w:rsidRPr="00D5342F" w:rsidRDefault="000D0D28" w:rsidP="00447209">
            <w:pPr>
              <w:widowControl/>
              <w:numPr>
                <w:ilvl w:val="0"/>
                <w:numId w:val="5"/>
              </w:numPr>
              <w:autoSpaceDE/>
              <w:autoSpaceDN/>
              <w:spacing w:before="120" w:after="120"/>
              <w:ind w:left="417"/>
              <w:contextualSpacing/>
              <w:rPr>
                <w:rFonts w:ascii="Arial" w:eastAsia="Calibri" w:hAnsi="Arial" w:cs="Arial"/>
                <w:color w:val="002060"/>
              </w:rPr>
            </w:pPr>
            <w:r w:rsidRPr="00D5342F">
              <w:rPr>
                <w:rFonts w:ascii="Arial" w:eastAsia="Calibri" w:hAnsi="Arial" w:cs="Arial"/>
                <w:color w:val="002060"/>
              </w:rPr>
              <w:t>Membership of the cluster has changed and there is a mix of new and old members, or the cluster remains predominantly GMS focused.</w:t>
            </w:r>
          </w:p>
          <w:p w14:paraId="0DFB7525" w14:textId="77777777" w:rsidR="000D0D28" w:rsidRPr="00D5342F" w:rsidRDefault="000D0D28" w:rsidP="00447209">
            <w:pPr>
              <w:widowControl/>
              <w:numPr>
                <w:ilvl w:val="0"/>
                <w:numId w:val="5"/>
              </w:numPr>
              <w:autoSpaceDE/>
              <w:autoSpaceDN/>
              <w:spacing w:before="120" w:after="120"/>
              <w:ind w:left="417"/>
              <w:contextualSpacing/>
              <w:rPr>
                <w:rFonts w:ascii="Arial" w:eastAsia="Calibri" w:hAnsi="Arial" w:cs="Arial"/>
                <w:color w:val="002060"/>
              </w:rPr>
            </w:pPr>
            <w:r w:rsidRPr="00D5342F">
              <w:rPr>
                <w:rFonts w:ascii="Arial" w:eastAsia="Calibri" w:hAnsi="Arial" w:cs="Arial"/>
                <w:color w:val="002060"/>
              </w:rPr>
              <w:t>Some cluster roles remain vacant, or attendance is inconsistent.</w:t>
            </w:r>
          </w:p>
          <w:p w14:paraId="02C9BB20" w14:textId="77777777" w:rsidR="000D0D28" w:rsidRPr="00D5342F" w:rsidRDefault="000D0D28" w:rsidP="00447209">
            <w:pPr>
              <w:widowControl/>
              <w:numPr>
                <w:ilvl w:val="0"/>
                <w:numId w:val="5"/>
              </w:numPr>
              <w:autoSpaceDE/>
              <w:autoSpaceDN/>
              <w:spacing w:before="120" w:after="120"/>
              <w:ind w:left="417"/>
              <w:contextualSpacing/>
              <w:rPr>
                <w:rFonts w:ascii="Arial" w:eastAsia="Calibri" w:hAnsi="Arial" w:cs="Arial"/>
                <w:color w:val="002060"/>
              </w:rPr>
            </w:pPr>
            <w:r w:rsidRPr="00D5342F">
              <w:rPr>
                <w:rFonts w:ascii="Arial" w:eastAsia="Calibri" w:hAnsi="Arial" w:cs="Arial"/>
                <w:color w:val="002060"/>
              </w:rPr>
              <w:t xml:space="preserve">Working relationships are in the early stages of development.  </w:t>
            </w:r>
          </w:p>
          <w:p w14:paraId="101C7453" w14:textId="77777777" w:rsidR="000D0D28" w:rsidRPr="00D5342F" w:rsidRDefault="000D0D28" w:rsidP="00447209">
            <w:pPr>
              <w:widowControl/>
              <w:numPr>
                <w:ilvl w:val="0"/>
                <w:numId w:val="5"/>
              </w:numPr>
              <w:autoSpaceDE/>
              <w:autoSpaceDN/>
              <w:spacing w:before="120" w:after="120" w:line="259" w:lineRule="auto"/>
              <w:ind w:left="417"/>
              <w:contextualSpacing/>
              <w:rPr>
                <w:rFonts w:ascii="Arial" w:eastAsia="Calibri" w:hAnsi="Arial" w:cs="Arial"/>
                <w:color w:val="002060"/>
              </w:rPr>
            </w:pPr>
            <w:r w:rsidRPr="00D5342F">
              <w:rPr>
                <w:rFonts w:ascii="Arial" w:eastAsia="Calibri" w:hAnsi="Arial" w:cs="Arial"/>
                <w:color w:val="002060"/>
              </w:rPr>
              <w:t>Members do not understand their role in cluster planning and delivery and/or the cluster purpose is not clearly understood.</w:t>
            </w:r>
          </w:p>
        </w:tc>
      </w:tr>
      <w:tr w:rsidR="000D0D28" w:rsidRPr="002334FB" w14:paraId="51F6886F" w14:textId="77777777" w:rsidTr="00954288">
        <w:trPr>
          <w:trHeight w:val="1450"/>
        </w:trPr>
        <w:tc>
          <w:tcPr>
            <w:tcW w:w="1838" w:type="dxa"/>
          </w:tcPr>
          <w:p w14:paraId="61AA9D37" w14:textId="77777777" w:rsidR="000D0D28" w:rsidRPr="00D5342F" w:rsidRDefault="000D0D28" w:rsidP="00954288">
            <w:pPr>
              <w:widowControl/>
              <w:autoSpaceDE/>
              <w:autoSpaceDN/>
              <w:spacing w:before="120" w:after="120"/>
              <w:rPr>
                <w:rFonts w:ascii="Arial" w:eastAsia="Calibri" w:hAnsi="Arial" w:cs="Arial"/>
                <w:color w:val="002060"/>
              </w:rPr>
            </w:pPr>
            <w:r w:rsidRPr="00D5342F">
              <w:rPr>
                <w:rFonts w:ascii="Arial" w:eastAsia="Calibri" w:hAnsi="Arial" w:cs="Arial"/>
                <w:color w:val="002060"/>
              </w:rPr>
              <w:t xml:space="preserve">Storming </w:t>
            </w:r>
          </w:p>
        </w:tc>
        <w:tc>
          <w:tcPr>
            <w:tcW w:w="5245" w:type="dxa"/>
          </w:tcPr>
          <w:p w14:paraId="695E2B3B" w14:textId="77777777" w:rsidR="000D0D28" w:rsidRPr="00D5342F" w:rsidRDefault="000D0D28" w:rsidP="00954288">
            <w:pPr>
              <w:widowControl/>
              <w:autoSpaceDE/>
              <w:autoSpaceDN/>
              <w:spacing w:before="120" w:after="120"/>
              <w:rPr>
                <w:rFonts w:ascii="Arial" w:eastAsia="Calibri" w:hAnsi="Arial" w:cs="Arial"/>
                <w:color w:val="002060"/>
              </w:rPr>
            </w:pPr>
            <w:r w:rsidRPr="00D5342F">
              <w:rPr>
                <w:rFonts w:ascii="Arial" w:eastAsia="Calibri" w:hAnsi="Arial" w:cs="Arial"/>
                <w:color w:val="002060"/>
              </w:rPr>
              <w:t>This stage marks a time of intragroup conflict due to a lack of group unity. Team members still see themselves as individuals rather than as part of a team and they may resist the formation of a group structure in favour of expressing their individuality.</w:t>
            </w:r>
          </w:p>
        </w:tc>
        <w:tc>
          <w:tcPr>
            <w:tcW w:w="7796" w:type="dxa"/>
          </w:tcPr>
          <w:p w14:paraId="5CAD77FC"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Cluster members feel there is a lack of equal engagement and influence between members. </w:t>
            </w:r>
          </w:p>
          <w:p w14:paraId="05E0DA90"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Members attendance and active engagement at cluster meetings is variable. </w:t>
            </w:r>
          </w:p>
          <w:p w14:paraId="1E2D7BE3"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Members feel frustrated, and some are disengaging from the cluster.</w:t>
            </w:r>
          </w:p>
        </w:tc>
      </w:tr>
      <w:tr w:rsidR="000D0D28" w:rsidRPr="002334FB" w14:paraId="63DB199E" w14:textId="77777777" w:rsidTr="00954288">
        <w:trPr>
          <w:trHeight w:val="1519"/>
        </w:trPr>
        <w:tc>
          <w:tcPr>
            <w:tcW w:w="1838" w:type="dxa"/>
          </w:tcPr>
          <w:p w14:paraId="79DCE369" w14:textId="77777777" w:rsidR="000D0D28" w:rsidRPr="00D5342F" w:rsidRDefault="000D0D28" w:rsidP="00954288">
            <w:pPr>
              <w:widowControl/>
              <w:autoSpaceDE/>
              <w:autoSpaceDN/>
              <w:spacing w:before="120" w:after="120"/>
              <w:rPr>
                <w:rFonts w:ascii="Arial" w:eastAsia="Calibri" w:hAnsi="Arial" w:cs="Arial"/>
                <w:color w:val="002060"/>
              </w:rPr>
            </w:pPr>
            <w:r w:rsidRPr="00D5342F">
              <w:rPr>
                <w:rFonts w:ascii="Arial" w:eastAsia="Calibri" w:hAnsi="Arial" w:cs="Arial"/>
                <w:color w:val="002060"/>
              </w:rPr>
              <w:t xml:space="preserve">Norming </w:t>
            </w:r>
          </w:p>
        </w:tc>
        <w:tc>
          <w:tcPr>
            <w:tcW w:w="5245" w:type="dxa"/>
          </w:tcPr>
          <w:p w14:paraId="2A0D3239" w14:textId="77777777" w:rsidR="000D0D28" w:rsidRPr="00D5342F" w:rsidRDefault="000D0D28" w:rsidP="00954288">
            <w:pPr>
              <w:widowControl/>
              <w:autoSpaceDE/>
              <w:autoSpaceDN/>
              <w:spacing w:before="120" w:after="120"/>
              <w:rPr>
                <w:rFonts w:ascii="Arial" w:eastAsia="Calibri" w:hAnsi="Arial" w:cs="Arial"/>
                <w:color w:val="002060"/>
              </w:rPr>
            </w:pPr>
            <w:r w:rsidRPr="00D5342F">
              <w:rPr>
                <w:rFonts w:ascii="Arial" w:eastAsia="Calibri" w:hAnsi="Arial" w:cs="Arial"/>
                <w:color w:val="002060"/>
              </w:rPr>
              <w:t>This stage is characterised by the emergence of group harmony where group members begin to openly express ideas and opinions. Members begin to accept each other for who they are, and task-related conflicts are avoided to preserve harmony.</w:t>
            </w:r>
          </w:p>
        </w:tc>
        <w:tc>
          <w:tcPr>
            <w:tcW w:w="7796" w:type="dxa"/>
          </w:tcPr>
          <w:p w14:paraId="574C90F1"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Cluster meetings are well attended, and members are actively engaged.</w:t>
            </w:r>
          </w:p>
          <w:p w14:paraId="2F615E65"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Cluster members understand their role and that of others in the cluster.</w:t>
            </w:r>
          </w:p>
          <w:p w14:paraId="456F114C"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Cluster members feel respected and trusted by others.</w:t>
            </w:r>
          </w:p>
          <w:p w14:paraId="50F76AD3"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All cluster members share their knowledge and expertise into priority setting and planning. </w:t>
            </w:r>
          </w:p>
          <w:p w14:paraId="3EC9EECE"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New and innovative ways of working are emerging within the cluster. </w:t>
            </w:r>
          </w:p>
        </w:tc>
      </w:tr>
      <w:tr w:rsidR="000D0D28" w:rsidRPr="002334FB" w14:paraId="322D48EF" w14:textId="77777777" w:rsidTr="00954288">
        <w:trPr>
          <w:trHeight w:val="1680"/>
        </w:trPr>
        <w:tc>
          <w:tcPr>
            <w:tcW w:w="1838" w:type="dxa"/>
          </w:tcPr>
          <w:p w14:paraId="6772B8DC" w14:textId="77777777" w:rsidR="000D0D28" w:rsidRPr="00D5342F" w:rsidRDefault="000D0D28" w:rsidP="00954288">
            <w:pPr>
              <w:widowControl/>
              <w:autoSpaceDE/>
              <w:autoSpaceDN/>
              <w:spacing w:before="120" w:after="120"/>
              <w:rPr>
                <w:rFonts w:ascii="Arial" w:eastAsia="Calibri" w:hAnsi="Arial" w:cs="Arial"/>
                <w:color w:val="002060"/>
              </w:rPr>
            </w:pPr>
            <w:r w:rsidRPr="00D5342F">
              <w:rPr>
                <w:rFonts w:ascii="Arial" w:eastAsia="Calibri" w:hAnsi="Arial" w:cs="Arial"/>
                <w:color w:val="002060"/>
              </w:rPr>
              <w:t xml:space="preserve">Performing </w:t>
            </w:r>
          </w:p>
        </w:tc>
        <w:tc>
          <w:tcPr>
            <w:tcW w:w="5245" w:type="dxa"/>
          </w:tcPr>
          <w:p w14:paraId="372AB06E" w14:textId="77777777" w:rsidR="000D0D28" w:rsidRPr="00D5342F" w:rsidRDefault="000D0D28" w:rsidP="00954288">
            <w:pPr>
              <w:widowControl/>
              <w:autoSpaceDE/>
              <w:autoSpaceDN/>
              <w:spacing w:before="120" w:after="120"/>
              <w:rPr>
                <w:rFonts w:ascii="Arial" w:eastAsia="Calibri" w:hAnsi="Arial" w:cs="Arial"/>
                <w:color w:val="002060"/>
              </w:rPr>
            </w:pPr>
            <w:r w:rsidRPr="00D5342F">
              <w:rPr>
                <w:rFonts w:ascii="Arial" w:eastAsia="Calibri" w:hAnsi="Arial" w:cs="Arial"/>
                <w:color w:val="002060"/>
              </w:rPr>
              <w:t>This stage reflects a period of productive collaboration in which members demonstrate support for each other and assume roles that will enhance task activities. Constructive attempts are made to resolve any issues related to the completion of project tasks.</w:t>
            </w:r>
          </w:p>
        </w:tc>
        <w:tc>
          <w:tcPr>
            <w:tcW w:w="7796" w:type="dxa"/>
          </w:tcPr>
          <w:p w14:paraId="7BBF4400"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All cluster members share a common vision and purpose for their cluster. </w:t>
            </w:r>
          </w:p>
          <w:p w14:paraId="73A09E3F"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All cluster members consistently contribute to and collectively deliver the agreed clusters plans.</w:t>
            </w:r>
          </w:p>
          <w:p w14:paraId="73E3C69A"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Members recognise the valued contribution that each of them bring</w:t>
            </w:r>
            <w:r>
              <w:rPr>
                <w:rFonts w:ascii="Arial" w:eastAsia="Calibri" w:hAnsi="Arial" w:cs="Arial"/>
                <w:color w:val="002060"/>
              </w:rPr>
              <w:t>s</w:t>
            </w:r>
            <w:r w:rsidRPr="00D5342F">
              <w:rPr>
                <w:rFonts w:ascii="Arial" w:eastAsia="Calibri" w:hAnsi="Arial" w:cs="Arial"/>
                <w:color w:val="002060"/>
              </w:rPr>
              <w:t xml:space="preserve"> to the cluster. </w:t>
            </w:r>
          </w:p>
          <w:p w14:paraId="0446FB8F" w14:textId="77777777" w:rsidR="000D0D28" w:rsidRPr="00D5342F" w:rsidRDefault="000D0D28" w:rsidP="00447209">
            <w:pPr>
              <w:widowControl/>
              <w:numPr>
                <w:ilvl w:val="0"/>
                <w:numId w:val="5"/>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Cluster members understand their role in the primary and community care system and actively engage with strategic partners. </w:t>
            </w:r>
          </w:p>
        </w:tc>
      </w:tr>
    </w:tbl>
    <w:p w14:paraId="107D6C05" w14:textId="77777777" w:rsidR="000D0D28" w:rsidRDefault="000D0D28" w:rsidP="0087020A">
      <w:pPr>
        <w:rPr>
          <w:rFonts w:ascii="Verdana" w:hAnsi="Verdana"/>
          <w:b/>
          <w:bCs/>
          <w:noProof/>
          <w:color w:val="002060"/>
          <w:sz w:val="24"/>
          <w:szCs w:val="24"/>
        </w:rPr>
      </w:pPr>
    </w:p>
    <w:p w14:paraId="1078BCEF" w14:textId="04F040AC" w:rsidR="000D0D28" w:rsidRPr="00886BDC" w:rsidRDefault="00886BDC" w:rsidP="00886BDC">
      <w:pPr>
        <w:pStyle w:val="Heading2"/>
        <w:spacing w:before="100" w:beforeAutospacing="1" w:after="100" w:afterAutospacing="1"/>
        <w:rPr>
          <w:rFonts w:ascii="Verdana" w:hAnsi="Verdana"/>
          <w:b/>
          <w:bCs/>
          <w:noProof/>
          <w:color w:val="002060"/>
        </w:rPr>
      </w:pPr>
      <w:bookmarkStart w:id="67" w:name="_Toc173314926"/>
      <w:r w:rsidRPr="00886BDC">
        <w:rPr>
          <w:rFonts w:ascii="Verdana" w:hAnsi="Verdana"/>
          <w:b/>
          <w:bCs/>
          <w:noProof/>
          <w:color w:val="002060"/>
        </w:rPr>
        <w:lastRenderedPageBreak/>
        <w:t xml:space="preserve">Appendix </w:t>
      </w:r>
      <w:r w:rsidR="00447209">
        <w:rPr>
          <w:rFonts w:ascii="Verdana" w:hAnsi="Verdana"/>
          <w:b/>
          <w:bCs/>
          <w:noProof/>
          <w:color w:val="002060"/>
        </w:rPr>
        <w:t>7</w:t>
      </w:r>
      <w:r w:rsidRPr="00886BDC">
        <w:rPr>
          <w:rFonts w:ascii="Verdana" w:hAnsi="Verdana"/>
          <w:b/>
          <w:bCs/>
          <w:noProof/>
          <w:color w:val="002060"/>
        </w:rPr>
        <w:t xml:space="preserve">: </w:t>
      </w:r>
      <w:r w:rsidR="00DC3185">
        <w:rPr>
          <w:rFonts w:ascii="Verdana" w:hAnsi="Verdana"/>
          <w:b/>
          <w:bCs/>
          <w:noProof/>
          <w:color w:val="002060"/>
        </w:rPr>
        <w:t>Opportunities for action</w:t>
      </w:r>
      <w:bookmarkEnd w:id="67"/>
    </w:p>
    <w:tbl>
      <w:tblPr>
        <w:tblStyle w:val="TableGrid8"/>
        <w:tblW w:w="15026" w:type="dxa"/>
        <w:tblInd w:w="-714" w:type="dxa"/>
        <w:tblLook w:val="04A0" w:firstRow="1" w:lastRow="0" w:firstColumn="1" w:lastColumn="0" w:noHBand="0" w:noVBand="1"/>
      </w:tblPr>
      <w:tblGrid>
        <w:gridCol w:w="10490"/>
        <w:gridCol w:w="2835"/>
        <w:gridCol w:w="1701"/>
      </w:tblGrid>
      <w:tr w:rsidR="00886BDC" w:rsidRPr="00FA643A" w14:paraId="742179FB" w14:textId="77777777" w:rsidTr="00DC3185">
        <w:tc>
          <w:tcPr>
            <w:tcW w:w="10490" w:type="dxa"/>
          </w:tcPr>
          <w:p w14:paraId="24D32C4E" w14:textId="4448E2E4" w:rsidR="00886BDC" w:rsidRPr="00FA643A" w:rsidRDefault="00DC3185" w:rsidP="00886BDC">
            <w:pPr>
              <w:widowControl/>
              <w:autoSpaceDE/>
              <w:autoSpaceDN/>
              <w:spacing w:before="120" w:after="120"/>
              <w:contextualSpacing/>
              <w:rPr>
                <w:rFonts w:ascii="Arial" w:eastAsia="Aptos" w:hAnsi="Arial" w:cs="Arial"/>
                <w:b/>
                <w:bCs/>
                <w:color w:val="002060"/>
              </w:rPr>
            </w:pPr>
            <w:r>
              <w:rPr>
                <w:rFonts w:ascii="Arial" w:eastAsia="Aptos" w:hAnsi="Arial" w:cs="Arial"/>
                <w:b/>
                <w:bCs/>
                <w:color w:val="002060"/>
              </w:rPr>
              <w:t>Opportunities for action</w:t>
            </w:r>
          </w:p>
        </w:tc>
        <w:tc>
          <w:tcPr>
            <w:tcW w:w="2835" w:type="dxa"/>
          </w:tcPr>
          <w:p w14:paraId="54578187" w14:textId="77777777" w:rsidR="00886BDC" w:rsidRPr="00FA643A" w:rsidRDefault="00886BDC" w:rsidP="00755958">
            <w:pPr>
              <w:widowControl/>
              <w:autoSpaceDE/>
              <w:autoSpaceDN/>
              <w:spacing w:before="120" w:after="120"/>
              <w:rPr>
                <w:rFonts w:ascii="Arial" w:eastAsia="Aptos" w:hAnsi="Arial" w:cs="Arial"/>
                <w:b/>
                <w:bCs/>
                <w:color w:val="002060"/>
              </w:rPr>
            </w:pPr>
            <w:r w:rsidRPr="00FA643A">
              <w:rPr>
                <w:rFonts w:ascii="Arial" w:eastAsia="Aptos" w:hAnsi="Arial" w:cs="Arial"/>
                <w:b/>
                <w:bCs/>
                <w:color w:val="002060"/>
              </w:rPr>
              <w:t>Lead organisation/s</w:t>
            </w:r>
          </w:p>
        </w:tc>
        <w:tc>
          <w:tcPr>
            <w:tcW w:w="1701" w:type="dxa"/>
          </w:tcPr>
          <w:p w14:paraId="3C11060A" w14:textId="77777777" w:rsidR="00886BDC" w:rsidRPr="00FA643A" w:rsidRDefault="00886BDC" w:rsidP="00755958">
            <w:pPr>
              <w:widowControl/>
              <w:autoSpaceDE/>
              <w:autoSpaceDN/>
              <w:spacing w:before="120" w:after="120"/>
              <w:rPr>
                <w:rFonts w:ascii="Arial" w:eastAsia="Aptos" w:hAnsi="Arial" w:cs="Arial"/>
                <w:b/>
                <w:bCs/>
                <w:color w:val="002060"/>
              </w:rPr>
            </w:pPr>
            <w:r w:rsidRPr="00FA643A">
              <w:rPr>
                <w:rFonts w:ascii="Arial" w:eastAsia="Aptos" w:hAnsi="Arial" w:cs="Arial"/>
                <w:b/>
                <w:bCs/>
                <w:color w:val="002060"/>
              </w:rPr>
              <w:t xml:space="preserve">Timescale </w:t>
            </w:r>
          </w:p>
        </w:tc>
      </w:tr>
      <w:tr w:rsidR="00886BDC" w:rsidRPr="00FA643A" w14:paraId="11B32600" w14:textId="77777777" w:rsidTr="00DC3185">
        <w:trPr>
          <w:trHeight w:val="594"/>
        </w:trPr>
        <w:tc>
          <w:tcPr>
            <w:tcW w:w="10490" w:type="dxa"/>
          </w:tcPr>
          <w:p w14:paraId="435195E8" w14:textId="090E8449" w:rsidR="0097673A" w:rsidRPr="00FA643A" w:rsidRDefault="0097673A" w:rsidP="00DC3185">
            <w:pPr>
              <w:widowControl/>
              <w:autoSpaceDE/>
              <w:autoSpaceDN/>
              <w:rPr>
                <w:rFonts w:ascii="Arial" w:eastAsia="Aptos" w:hAnsi="Arial" w:cs="Arial"/>
                <w:color w:val="002060"/>
                <w:sz w:val="20"/>
                <w:szCs w:val="20"/>
              </w:rPr>
            </w:pPr>
            <w:r w:rsidRPr="0097673A">
              <w:rPr>
                <w:rFonts w:ascii="Arial" w:eastAsia="Aptos" w:hAnsi="Arial" w:cs="Arial"/>
                <w:color w:val="002060"/>
                <w:sz w:val="20"/>
                <w:szCs w:val="20"/>
              </w:rPr>
              <w:t xml:space="preserve">Health Boards </w:t>
            </w:r>
            <w:r w:rsidR="002660CF">
              <w:rPr>
                <w:rFonts w:ascii="Arial" w:eastAsia="Aptos" w:hAnsi="Arial" w:cs="Arial"/>
                <w:color w:val="002060"/>
                <w:sz w:val="20"/>
                <w:szCs w:val="20"/>
              </w:rPr>
              <w:t>to</w:t>
            </w:r>
            <w:r w:rsidRPr="0097673A">
              <w:rPr>
                <w:rFonts w:ascii="Arial" w:eastAsia="Aptos" w:hAnsi="Arial" w:cs="Arial"/>
                <w:color w:val="002060"/>
                <w:sz w:val="20"/>
                <w:szCs w:val="20"/>
              </w:rPr>
              <w:t xml:space="preserve"> facilitate, and </w:t>
            </w:r>
            <w:r w:rsidRPr="002B1427">
              <w:rPr>
                <w:rFonts w:ascii="Arial" w:eastAsia="Aptos" w:hAnsi="Arial" w:cs="Arial"/>
                <w:b/>
                <w:bCs/>
                <w:color w:val="002060"/>
                <w:sz w:val="20"/>
                <w:szCs w:val="20"/>
              </w:rPr>
              <w:t>support clusters in annual cycles of self-reflection</w:t>
            </w:r>
            <w:r w:rsidRPr="0097673A">
              <w:rPr>
                <w:rFonts w:ascii="Arial" w:eastAsia="Aptos" w:hAnsi="Arial" w:cs="Arial"/>
                <w:color w:val="002060"/>
                <w:sz w:val="20"/>
                <w:szCs w:val="20"/>
              </w:rPr>
              <w:t xml:space="preserve"> to provide assurance of the progress of cluster working</w:t>
            </w:r>
          </w:p>
        </w:tc>
        <w:tc>
          <w:tcPr>
            <w:tcW w:w="2835" w:type="dxa"/>
          </w:tcPr>
          <w:p w14:paraId="4FC3C435" w14:textId="420806D5" w:rsidR="00886BDC" w:rsidRPr="00FA643A" w:rsidRDefault="0097673A" w:rsidP="00886BDC">
            <w:pPr>
              <w:rPr>
                <w:rFonts w:ascii="Arial" w:eastAsia="Aptos" w:hAnsi="Arial" w:cs="Arial"/>
                <w:color w:val="002060"/>
                <w:sz w:val="20"/>
                <w:szCs w:val="20"/>
              </w:rPr>
            </w:pPr>
            <w:r>
              <w:rPr>
                <w:rFonts w:ascii="Arial" w:eastAsia="Aptos" w:hAnsi="Arial" w:cs="Arial"/>
                <w:color w:val="002060"/>
                <w:sz w:val="20"/>
                <w:szCs w:val="20"/>
              </w:rPr>
              <w:t>Health Board</w:t>
            </w:r>
          </w:p>
        </w:tc>
        <w:tc>
          <w:tcPr>
            <w:tcW w:w="1701" w:type="dxa"/>
          </w:tcPr>
          <w:p w14:paraId="6BD2D145" w14:textId="77F0FB47" w:rsidR="00886BDC" w:rsidRPr="00FA643A" w:rsidRDefault="0097673A" w:rsidP="00886BDC">
            <w:pPr>
              <w:rPr>
                <w:rFonts w:ascii="Arial" w:eastAsia="Aptos" w:hAnsi="Arial" w:cs="Arial"/>
                <w:color w:val="002060"/>
                <w:sz w:val="20"/>
                <w:szCs w:val="20"/>
              </w:rPr>
            </w:pPr>
            <w:r>
              <w:rPr>
                <w:rFonts w:ascii="Arial" w:eastAsia="Aptos" w:hAnsi="Arial" w:cs="Arial"/>
                <w:color w:val="002060"/>
                <w:sz w:val="20"/>
                <w:szCs w:val="20"/>
              </w:rPr>
              <w:t xml:space="preserve">April </w:t>
            </w:r>
            <w:r w:rsidR="000D73D8">
              <w:rPr>
                <w:rFonts w:ascii="Arial" w:eastAsia="Aptos" w:hAnsi="Arial" w:cs="Arial"/>
                <w:color w:val="002060"/>
                <w:sz w:val="20"/>
                <w:szCs w:val="20"/>
              </w:rPr>
              <w:t>2025</w:t>
            </w:r>
          </w:p>
        </w:tc>
      </w:tr>
      <w:tr w:rsidR="00886BDC" w:rsidRPr="00FA643A" w14:paraId="64BF3D28" w14:textId="77777777" w:rsidTr="00DC3185">
        <w:trPr>
          <w:trHeight w:val="426"/>
        </w:trPr>
        <w:tc>
          <w:tcPr>
            <w:tcW w:w="10490" w:type="dxa"/>
          </w:tcPr>
          <w:p w14:paraId="20C59110" w14:textId="1ED00BB2" w:rsidR="00886BDC" w:rsidRPr="00FA643A" w:rsidRDefault="0097673A" w:rsidP="00DC3185">
            <w:pPr>
              <w:rPr>
                <w:rFonts w:ascii="Arial" w:eastAsia="Aptos" w:hAnsi="Arial" w:cs="Arial"/>
                <w:color w:val="002060"/>
                <w:sz w:val="20"/>
                <w:szCs w:val="20"/>
              </w:rPr>
            </w:pPr>
            <w:r w:rsidRPr="0097673A">
              <w:rPr>
                <w:rFonts w:ascii="Arial" w:eastAsia="Aptos" w:hAnsi="Arial" w:cs="Arial"/>
                <w:color w:val="002060"/>
                <w:sz w:val="20"/>
                <w:szCs w:val="20"/>
              </w:rPr>
              <w:t xml:space="preserve">PHW and SPPC to further </w:t>
            </w:r>
            <w:r w:rsidRPr="002B1427">
              <w:rPr>
                <w:rFonts w:ascii="Arial" w:eastAsia="Aptos" w:hAnsi="Arial" w:cs="Arial"/>
                <w:b/>
                <w:bCs/>
                <w:color w:val="002060"/>
                <w:sz w:val="20"/>
                <w:szCs w:val="20"/>
              </w:rPr>
              <w:t>refine the PCMW and ACD maturity matrix</w:t>
            </w:r>
            <w:r w:rsidRPr="0097673A">
              <w:rPr>
                <w:rFonts w:ascii="Arial" w:eastAsia="Aptos" w:hAnsi="Arial" w:cs="Arial"/>
                <w:color w:val="002060"/>
                <w:sz w:val="20"/>
                <w:szCs w:val="20"/>
              </w:rPr>
              <w:t>, to better reflect multi-professional cluster working</w:t>
            </w:r>
          </w:p>
        </w:tc>
        <w:tc>
          <w:tcPr>
            <w:tcW w:w="2835" w:type="dxa"/>
          </w:tcPr>
          <w:p w14:paraId="565ADC17" w14:textId="3839A28D" w:rsidR="00886BDC" w:rsidRPr="00FA643A" w:rsidRDefault="00DC3185" w:rsidP="00886BDC">
            <w:pPr>
              <w:rPr>
                <w:rFonts w:ascii="Arial" w:eastAsia="Aptos" w:hAnsi="Arial" w:cs="Arial"/>
                <w:color w:val="002060"/>
                <w:sz w:val="20"/>
                <w:szCs w:val="20"/>
              </w:rPr>
            </w:pPr>
            <w:r>
              <w:rPr>
                <w:rFonts w:ascii="Arial" w:eastAsia="Aptos" w:hAnsi="Arial" w:cs="Arial"/>
                <w:color w:val="002060"/>
                <w:sz w:val="20"/>
                <w:szCs w:val="20"/>
              </w:rPr>
              <w:t>PHW / SPPC</w:t>
            </w:r>
          </w:p>
        </w:tc>
        <w:tc>
          <w:tcPr>
            <w:tcW w:w="1701" w:type="dxa"/>
          </w:tcPr>
          <w:p w14:paraId="76BA50EB" w14:textId="6D993CC3" w:rsidR="00886BDC" w:rsidRPr="00FA643A" w:rsidRDefault="00DC3185" w:rsidP="00886BDC">
            <w:pPr>
              <w:rPr>
                <w:rFonts w:ascii="Arial" w:eastAsia="Aptos" w:hAnsi="Arial" w:cs="Arial"/>
                <w:color w:val="002060"/>
                <w:sz w:val="20"/>
                <w:szCs w:val="20"/>
              </w:rPr>
            </w:pPr>
            <w:r>
              <w:rPr>
                <w:rFonts w:ascii="Arial" w:eastAsia="Aptos" w:hAnsi="Arial" w:cs="Arial"/>
                <w:color w:val="002060"/>
                <w:sz w:val="20"/>
                <w:szCs w:val="20"/>
              </w:rPr>
              <w:t>December</w:t>
            </w:r>
            <w:r w:rsidR="000D73D8">
              <w:rPr>
                <w:rFonts w:ascii="Arial" w:eastAsia="Aptos" w:hAnsi="Arial" w:cs="Arial"/>
                <w:color w:val="002060"/>
                <w:sz w:val="20"/>
                <w:szCs w:val="20"/>
              </w:rPr>
              <w:t xml:space="preserve"> 2025</w:t>
            </w:r>
          </w:p>
        </w:tc>
      </w:tr>
      <w:tr w:rsidR="00886BDC" w:rsidRPr="00FA643A" w14:paraId="23650A0D" w14:textId="77777777" w:rsidTr="00DC3185">
        <w:trPr>
          <w:trHeight w:val="576"/>
        </w:trPr>
        <w:tc>
          <w:tcPr>
            <w:tcW w:w="10490" w:type="dxa"/>
          </w:tcPr>
          <w:p w14:paraId="4464D819" w14:textId="5A2F597F" w:rsidR="00886BDC" w:rsidRPr="00FA643A" w:rsidRDefault="0097673A" w:rsidP="00DC3185">
            <w:pPr>
              <w:rPr>
                <w:rFonts w:ascii="Arial" w:eastAsia="Aptos" w:hAnsi="Arial" w:cs="Arial"/>
                <w:color w:val="002060"/>
                <w:sz w:val="20"/>
                <w:szCs w:val="20"/>
              </w:rPr>
            </w:pPr>
            <w:r w:rsidRPr="0097673A">
              <w:rPr>
                <w:rFonts w:ascii="Arial" w:eastAsia="Aptos" w:hAnsi="Arial" w:cs="Arial"/>
                <w:color w:val="002060"/>
                <w:sz w:val="20"/>
                <w:szCs w:val="20"/>
              </w:rPr>
              <w:t xml:space="preserve">Health </w:t>
            </w:r>
            <w:r w:rsidR="00BB5D64">
              <w:rPr>
                <w:rFonts w:ascii="Arial" w:eastAsia="Aptos" w:hAnsi="Arial" w:cs="Arial"/>
                <w:color w:val="002060"/>
                <w:sz w:val="20"/>
                <w:szCs w:val="20"/>
              </w:rPr>
              <w:t>B</w:t>
            </w:r>
            <w:r w:rsidRPr="0097673A">
              <w:rPr>
                <w:rFonts w:ascii="Arial" w:eastAsia="Aptos" w:hAnsi="Arial" w:cs="Arial"/>
                <w:color w:val="002060"/>
                <w:sz w:val="20"/>
                <w:szCs w:val="20"/>
              </w:rPr>
              <w:t xml:space="preserve">oards and clusters to </w:t>
            </w:r>
            <w:r w:rsidRPr="002B1427">
              <w:rPr>
                <w:rFonts w:ascii="Arial" w:eastAsia="Aptos" w:hAnsi="Arial" w:cs="Arial"/>
                <w:b/>
                <w:bCs/>
                <w:color w:val="002060"/>
                <w:sz w:val="20"/>
                <w:szCs w:val="20"/>
              </w:rPr>
              <w:t>collectively consider the identified barriers, and explore potential solutions</w:t>
            </w:r>
            <w:r w:rsidRPr="0097673A">
              <w:rPr>
                <w:rFonts w:ascii="Arial" w:eastAsia="Aptos" w:hAnsi="Arial" w:cs="Arial"/>
                <w:color w:val="002060"/>
                <w:sz w:val="20"/>
                <w:szCs w:val="20"/>
              </w:rPr>
              <w:t xml:space="preserve"> both local and where national engagement is required  </w:t>
            </w:r>
          </w:p>
        </w:tc>
        <w:tc>
          <w:tcPr>
            <w:tcW w:w="2835" w:type="dxa"/>
          </w:tcPr>
          <w:p w14:paraId="6BC32021" w14:textId="0E3BF2E6" w:rsidR="00886BDC" w:rsidRPr="00FA643A" w:rsidRDefault="00DC3185" w:rsidP="00886BDC">
            <w:pPr>
              <w:rPr>
                <w:rFonts w:ascii="Arial" w:eastAsia="Aptos" w:hAnsi="Arial" w:cs="Arial"/>
                <w:color w:val="002060"/>
                <w:sz w:val="20"/>
                <w:szCs w:val="20"/>
              </w:rPr>
            </w:pPr>
            <w:r>
              <w:rPr>
                <w:rFonts w:ascii="Arial" w:eastAsia="Aptos" w:hAnsi="Arial" w:cs="Arial"/>
                <w:color w:val="002060"/>
                <w:sz w:val="20"/>
                <w:szCs w:val="20"/>
              </w:rPr>
              <w:t>Health Boards/ Clusters</w:t>
            </w:r>
          </w:p>
        </w:tc>
        <w:tc>
          <w:tcPr>
            <w:tcW w:w="1701" w:type="dxa"/>
          </w:tcPr>
          <w:p w14:paraId="37B48527" w14:textId="05EFEE53" w:rsidR="00886BDC" w:rsidRPr="00FA643A" w:rsidRDefault="001E566F" w:rsidP="00886BDC">
            <w:pPr>
              <w:rPr>
                <w:rFonts w:ascii="Arial" w:eastAsia="Aptos" w:hAnsi="Arial" w:cs="Arial"/>
                <w:color w:val="002060"/>
                <w:sz w:val="20"/>
                <w:szCs w:val="20"/>
              </w:rPr>
            </w:pPr>
            <w:r>
              <w:rPr>
                <w:rFonts w:ascii="Arial" w:eastAsia="Aptos" w:hAnsi="Arial" w:cs="Arial"/>
                <w:color w:val="002060"/>
                <w:sz w:val="20"/>
                <w:szCs w:val="20"/>
              </w:rPr>
              <w:t>March 2025</w:t>
            </w:r>
          </w:p>
        </w:tc>
      </w:tr>
      <w:tr w:rsidR="00886BDC" w:rsidRPr="00FA643A" w14:paraId="2A5385F7" w14:textId="77777777" w:rsidTr="00DC3185">
        <w:trPr>
          <w:trHeight w:val="576"/>
        </w:trPr>
        <w:tc>
          <w:tcPr>
            <w:tcW w:w="10490" w:type="dxa"/>
          </w:tcPr>
          <w:p w14:paraId="763F693D" w14:textId="488B307D" w:rsidR="00886BDC" w:rsidRPr="00FA643A" w:rsidRDefault="00DC3185" w:rsidP="00DC3185">
            <w:pPr>
              <w:spacing w:before="100" w:beforeAutospacing="1" w:after="100" w:afterAutospacing="1"/>
              <w:rPr>
                <w:rFonts w:ascii="Arial" w:eastAsia="Aptos" w:hAnsi="Arial" w:cs="Arial"/>
                <w:color w:val="002060"/>
                <w:sz w:val="20"/>
                <w:szCs w:val="20"/>
              </w:rPr>
            </w:pPr>
            <w:r w:rsidRPr="00DC3185">
              <w:rPr>
                <w:rFonts w:ascii="Arial" w:hAnsi="Arial" w:cs="Arial"/>
                <w:color w:val="002060"/>
                <w:sz w:val="20"/>
                <w:szCs w:val="20"/>
              </w:rPr>
              <w:t xml:space="preserve">PHW, SPPC and HEIW </w:t>
            </w:r>
            <w:r>
              <w:rPr>
                <w:rFonts w:ascii="Arial" w:hAnsi="Arial" w:cs="Arial"/>
                <w:color w:val="002060"/>
                <w:sz w:val="20"/>
                <w:szCs w:val="20"/>
              </w:rPr>
              <w:t xml:space="preserve"> to </w:t>
            </w:r>
            <w:r w:rsidRPr="002B1427">
              <w:rPr>
                <w:rFonts w:ascii="Arial" w:hAnsi="Arial" w:cs="Arial"/>
                <w:b/>
                <w:bCs/>
                <w:color w:val="002060"/>
                <w:sz w:val="20"/>
                <w:szCs w:val="20"/>
              </w:rPr>
              <w:t>s</w:t>
            </w:r>
            <w:r w:rsidR="0097673A" w:rsidRPr="002B1427">
              <w:rPr>
                <w:rFonts w:ascii="Arial" w:hAnsi="Arial" w:cs="Arial"/>
                <w:b/>
                <w:bCs/>
                <w:color w:val="002060"/>
                <w:sz w:val="20"/>
                <w:szCs w:val="20"/>
              </w:rPr>
              <w:t>trengthen and communicate opportunities to share and promote examples of innovation</w:t>
            </w:r>
            <w:r w:rsidR="0097673A" w:rsidRPr="00DC3185">
              <w:rPr>
                <w:rFonts w:ascii="Arial" w:hAnsi="Arial" w:cs="Arial"/>
                <w:color w:val="002060"/>
                <w:sz w:val="20"/>
                <w:szCs w:val="20"/>
              </w:rPr>
              <w:t xml:space="preserve"> and ongoing good practice clusters are delivering, including through the </w:t>
            </w:r>
            <w:hyperlink r:id="rId38" w:history="1">
              <w:r w:rsidR="0097673A" w:rsidRPr="00DC3185">
                <w:rPr>
                  <w:rStyle w:val="Hyperlink"/>
                  <w:rFonts w:ascii="Arial" w:hAnsi="Arial" w:cs="Arial"/>
                  <w:sz w:val="20"/>
                  <w:szCs w:val="20"/>
                </w:rPr>
                <w:t>Primary Care One</w:t>
              </w:r>
            </w:hyperlink>
            <w:r w:rsidR="0097673A" w:rsidRPr="00DC3185">
              <w:rPr>
                <w:rFonts w:ascii="Arial" w:hAnsi="Arial" w:cs="Arial"/>
                <w:color w:val="002060"/>
                <w:sz w:val="20"/>
                <w:szCs w:val="20"/>
              </w:rPr>
              <w:t xml:space="preserve"> website and Health Education and Improvement Wales (HEIW) </w:t>
            </w:r>
            <w:hyperlink r:id="rId39" w:history="1">
              <w:r w:rsidR="0097673A" w:rsidRPr="00DC3185">
                <w:rPr>
                  <w:rStyle w:val="Hyperlink"/>
                  <w:rFonts w:ascii="Arial" w:hAnsi="Arial" w:cs="Arial"/>
                  <w:sz w:val="20"/>
                  <w:szCs w:val="20"/>
                </w:rPr>
                <w:t>Primary and Community Care Compendium of Roles and Models</w:t>
              </w:r>
            </w:hyperlink>
            <w:r w:rsidR="0097673A" w:rsidRPr="00DC3185">
              <w:rPr>
                <w:rFonts w:ascii="Arial" w:hAnsi="Arial" w:cs="Arial"/>
                <w:color w:val="002060"/>
                <w:sz w:val="20"/>
                <w:szCs w:val="20"/>
              </w:rPr>
              <w:t xml:space="preserve"> website</w:t>
            </w:r>
          </w:p>
        </w:tc>
        <w:tc>
          <w:tcPr>
            <w:tcW w:w="2835" w:type="dxa"/>
          </w:tcPr>
          <w:p w14:paraId="79B5452A" w14:textId="04860AFB" w:rsidR="00886BDC" w:rsidRPr="00FA643A" w:rsidRDefault="00DC3185" w:rsidP="00886BDC">
            <w:pPr>
              <w:rPr>
                <w:rFonts w:ascii="Arial" w:eastAsia="Aptos" w:hAnsi="Arial" w:cs="Arial"/>
                <w:color w:val="002060"/>
                <w:sz w:val="20"/>
                <w:szCs w:val="20"/>
              </w:rPr>
            </w:pPr>
            <w:r>
              <w:rPr>
                <w:rFonts w:ascii="Arial" w:eastAsia="Aptos" w:hAnsi="Arial" w:cs="Arial"/>
                <w:color w:val="002060"/>
                <w:sz w:val="20"/>
                <w:szCs w:val="20"/>
              </w:rPr>
              <w:t>PHW/ SPPC/ HEIW</w:t>
            </w:r>
          </w:p>
        </w:tc>
        <w:tc>
          <w:tcPr>
            <w:tcW w:w="1701" w:type="dxa"/>
          </w:tcPr>
          <w:p w14:paraId="3A2B4DC6" w14:textId="17291ED4" w:rsidR="00886BDC" w:rsidRPr="00FA643A" w:rsidRDefault="00DC3185" w:rsidP="00886BDC">
            <w:pPr>
              <w:rPr>
                <w:rFonts w:ascii="Arial" w:eastAsia="Aptos" w:hAnsi="Arial" w:cs="Arial"/>
                <w:color w:val="002060"/>
                <w:sz w:val="20"/>
                <w:szCs w:val="20"/>
              </w:rPr>
            </w:pPr>
            <w:r>
              <w:rPr>
                <w:rFonts w:ascii="Arial" w:eastAsia="Aptos" w:hAnsi="Arial" w:cs="Arial"/>
                <w:color w:val="002060"/>
                <w:sz w:val="20"/>
                <w:szCs w:val="20"/>
              </w:rPr>
              <w:t>December</w:t>
            </w:r>
            <w:r w:rsidR="000D73D8">
              <w:rPr>
                <w:rFonts w:ascii="Arial" w:eastAsia="Aptos" w:hAnsi="Arial" w:cs="Arial"/>
                <w:color w:val="002060"/>
                <w:sz w:val="20"/>
                <w:szCs w:val="20"/>
              </w:rPr>
              <w:t xml:space="preserve"> 2</w:t>
            </w:r>
            <w:r>
              <w:rPr>
                <w:rFonts w:ascii="Arial" w:eastAsia="Aptos" w:hAnsi="Arial" w:cs="Arial"/>
                <w:color w:val="002060"/>
                <w:sz w:val="20"/>
                <w:szCs w:val="20"/>
              </w:rPr>
              <w:t>024</w:t>
            </w:r>
          </w:p>
        </w:tc>
      </w:tr>
      <w:tr w:rsidR="00886BDC" w:rsidRPr="00FA643A" w14:paraId="4004BF85" w14:textId="77777777" w:rsidTr="00DC3185">
        <w:trPr>
          <w:trHeight w:val="576"/>
        </w:trPr>
        <w:tc>
          <w:tcPr>
            <w:tcW w:w="10490" w:type="dxa"/>
          </w:tcPr>
          <w:p w14:paraId="10A5F171" w14:textId="6FEBB83D" w:rsidR="00886BDC" w:rsidRPr="00FA643A" w:rsidRDefault="00DC3185" w:rsidP="00DC3185">
            <w:pPr>
              <w:rPr>
                <w:rFonts w:ascii="Arial" w:eastAsia="Aptos" w:hAnsi="Arial" w:cs="Arial"/>
                <w:color w:val="002060"/>
                <w:sz w:val="20"/>
                <w:szCs w:val="20"/>
              </w:rPr>
            </w:pPr>
            <w:r w:rsidRPr="00DC3185">
              <w:rPr>
                <w:rFonts w:ascii="Arial" w:eastAsia="Aptos" w:hAnsi="Arial" w:cs="Arial"/>
                <w:color w:val="002060"/>
                <w:sz w:val="20"/>
                <w:szCs w:val="20"/>
              </w:rPr>
              <w:t xml:space="preserve">Health Boards and clusters to </w:t>
            </w:r>
            <w:r w:rsidRPr="002B1427">
              <w:rPr>
                <w:rFonts w:ascii="Arial" w:eastAsia="Aptos" w:hAnsi="Arial" w:cs="Arial"/>
                <w:b/>
                <w:bCs/>
                <w:color w:val="002060"/>
                <w:sz w:val="20"/>
                <w:szCs w:val="20"/>
              </w:rPr>
              <w:t>consider the organisational development needs</w:t>
            </w:r>
            <w:r w:rsidRPr="00DC3185">
              <w:rPr>
                <w:rFonts w:ascii="Arial" w:eastAsia="Aptos" w:hAnsi="Arial" w:cs="Arial"/>
                <w:color w:val="002060"/>
                <w:sz w:val="20"/>
                <w:szCs w:val="20"/>
              </w:rPr>
              <w:t xml:space="preserve"> of the cluster and the professional collaboratives, and putting in place mechanisms for individual and team development</w:t>
            </w:r>
          </w:p>
        </w:tc>
        <w:tc>
          <w:tcPr>
            <w:tcW w:w="2835" w:type="dxa"/>
          </w:tcPr>
          <w:p w14:paraId="492C3CCA" w14:textId="60DACE3C" w:rsidR="00886BDC" w:rsidRPr="00FA643A" w:rsidRDefault="00DC3185" w:rsidP="00886BDC">
            <w:pPr>
              <w:rPr>
                <w:rFonts w:ascii="Arial" w:eastAsia="Aptos" w:hAnsi="Arial" w:cs="Arial"/>
                <w:color w:val="002060"/>
                <w:sz w:val="20"/>
                <w:szCs w:val="20"/>
              </w:rPr>
            </w:pPr>
            <w:r w:rsidRPr="00DC3185">
              <w:rPr>
                <w:rFonts w:ascii="Arial" w:eastAsia="Aptos" w:hAnsi="Arial" w:cs="Arial"/>
                <w:color w:val="002060"/>
                <w:sz w:val="20"/>
                <w:szCs w:val="20"/>
              </w:rPr>
              <w:t>Health Boards/ Clusters</w:t>
            </w:r>
          </w:p>
        </w:tc>
        <w:tc>
          <w:tcPr>
            <w:tcW w:w="1701" w:type="dxa"/>
          </w:tcPr>
          <w:p w14:paraId="4124E8D3" w14:textId="15805FBE" w:rsidR="00886BDC" w:rsidRPr="00FA643A" w:rsidRDefault="00DC3185" w:rsidP="00886BDC">
            <w:pPr>
              <w:rPr>
                <w:rFonts w:ascii="Arial" w:eastAsia="Aptos" w:hAnsi="Arial" w:cs="Arial"/>
                <w:color w:val="002060"/>
                <w:sz w:val="20"/>
                <w:szCs w:val="20"/>
              </w:rPr>
            </w:pPr>
            <w:r>
              <w:rPr>
                <w:rFonts w:ascii="Arial" w:eastAsia="Aptos" w:hAnsi="Arial" w:cs="Arial"/>
                <w:color w:val="002060"/>
                <w:sz w:val="20"/>
                <w:szCs w:val="20"/>
              </w:rPr>
              <w:t>March 2025</w:t>
            </w:r>
          </w:p>
        </w:tc>
      </w:tr>
      <w:tr w:rsidR="00886BDC" w:rsidRPr="00FA643A" w14:paraId="2EEF11BE" w14:textId="77777777" w:rsidTr="00DC3185">
        <w:trPr>
          <w:trHeight w:val="576"/>
        </w:trPr>
        <w:tc>
          <w:tcPr>
            <w:tcW w:w="10490" w:type="dxa"/>
          </w:tcPr>
          <w:p w14:paraId="163D37C5" w14:textId="01D4A7C7" w:rsidR="00886BDC" w:rsidRPr="00FA643A" w:rsidRDefault="00DC3185" w:rsidP="00DC3185">
            <w:pPr>
              <w:rPr>
                <w:rFonts w:ascii="Arial" w:eastAsia="Aptos" w:hAnsi="Arial" w:cs="Arial"/>
                <w:color w:val="002060"/>
                <w:sz w:val="20"/>
                <w:szCs w:val="20"/>
              </w:rPr>
            </w:pPr>
            <w:r w:rsidRPr="00DC3185">
              <w:rPr>
                <w:rFonts w:ascii="Arial" w:eastAsia="Aptos" w:hAnsi="Arial" w:cs="Arial"/>
                <w:color w:val="002060"/>
                <w:sz w:val="20"/>
                <w:szCs w:val="20"/>
              </w:rPr>
              <w:t xml:space="preserve">Health Boards and clusters to consider ways to </w:t>
            </w:r>
            <w:r w:rsidRPr="002B1427">
              <w:rPr>
                <w:rFonts w:ascii="Arial" w:eastAsia="Aptos" w:hAnsi="Arial" w:cs="Arial"/>
                <w:b/>
                <w:bCs/>
                <w:color w:val="002060"/>
                <w:sz w:val="20"/>
                <w:szCs w:val="20"/>
              </w:rPr>
              <w:t>strengthen the working relationships and communications</w:t>
            </w:r>
            <w:r w:rsidRPr="00DC3185">
              <w:rPr>
                <w:rFonts w:ascii="Arial" w:eastAsia="Aptos" w:hAnsi="Arial" w:cs="Arial"/>
                <w:color w:val="002060"/>
                <w:sz w:val="20"/>
                <w:szCs w:val="20"/>
              </w:rPr>
              <w:t xml:space="preserve"> with strategic partners including within the health board and with pan-cluster planning groups (PCPG), and Regional Partnership Boards (RPB)</w:t>
            </w:r>
          </w:p>
        </w:tc>
        <w:tc>
          <w:tcPr>
            <w:tcW w:w="2835" w:type="dxa"/>
          </w:tcPr>
          <w:p w14:paraId="45914BDF" w14:textId="1D992EAD" w:rsidR="00886BDC" w:rsidRPr="00FA643A" w:rsidRDefault="00DC3185" w:rsidP="00886BDC">
            <w:pPr>
              <w:rPr>
                <w:rFonts w:ascii="Arial" w:eastAsia="Aptos" w:hAnsi="Arial" w:cs="Arial"/>
                <w:color w:val="002060"/>
                <w:sz w:val="20"/>
                <w:szCs w:val="20"/>
              </w:rPr>
            </w:pPr>
            <w:r>
              <w:rPr>
                <w:rFonts w:ascii="Arial" w:eastAsia="Aptos" w:hAnsi="Arial" w:cs="Arial"/>
                <w:color w:val="002060"/>
                <w:sz w:val="20"/>
                <w:szCs w:val="20"/>
              </w:rPr>
              <w:t>Health Boards/ Clusters</w:t>
            </w:r>
          </w:p>
        </w:tc>
        <w:tc>
          <w:tcPr>
            <w:tcW w:w="1701" w:type="dxa"/>
          </w:tcPr>
          <w:p w14:paraId="7218728A" w14:textId="0F25A062" w:rsidR="00886BDC" w:rsidRPr="00FA643A" w:rsidRDefault="000D73D8" w:rsidP="00886BDC">
            <w:pPr>
              <w:rPr>
                <w:rFonts w:ascii="Arial" w:eastAsia="Aptos" w:hAnsi="Arial" w:cs="Arial"/>
                <w:color w:val="002060"/>
                <w:sz w:val="20"/>
                <w:szCs w:val="20"/>
              </w:rPr>
            </w:pPr>
            <w:r>
              <w:rPr>
                <w:rFonts w:ascii="Arial" w:eastAsia="Aptos" w:hAnsi="Arial" w:cs="Arial"/>
                <w:color w:val="002060"/>
                <w:sz w:val="20"/>
                <w:szCs w:val="20"/>
              </w:rPr>
              <w:t>June 2025</w:t>
            </w:r>
          </w:p>
        </w:tc>
      </w:tr>
      <w:tr w:rsidR="000D73D8" w:rsidRPr="00FA643A" w14:paraId="1AC10562" w14:textId="77777777" w:rsidTr="00DC3185">
        <w:trPr>
          <w:trHeight w:val="576"/>
        </w:trPr>
        <w:tc>
          <w:tcPr>
            <w:tcW w:w="10490" w:type="dxa"/>
          </w:tcPr>
          <w:p w14:paraId="26140EA4" w14:textId="0022FEC8" w:rsidR="000D73D8" w:rsidRPr="00FA643A" w:rsidRDefault="00DC3185" w:rsidP="000D73D8">
            <w:pPr>
              <w:rPr>
                <w:rFonts w:ascii="Arial" w:eastAsia="Aptos" w:hAnsi="Arial" w:cs="Arial"/>
                <w:color w:val="002060"/>
                <w:sz w:val="20"/>
                <w:szCs w:val="20"/>
              </w:rPr>
            </w:pPr>
            <w:r w:rsidRPr="00DC3185">
              <w:rPr>
                <w:rFonts w:ascii="Arial" w:eastAsia="Aptos" w:hAnsi="Arial" w:cs="Arial"/>
                <w:color w:val="002060"/>
                <w:sz w:val="20"/>
                <w:szCs w:val="20"/>
              </w:rPr>
              <w:t xml:space="preserve">Welsh Government, Health Boards and SPPC to </w:t>
            </w:r>
            <w:r w:rsidRPr="002B1427">
              <w:rPr>
                <w:rFonts w:ascii="Arial" w:eastAsia="Aptos" w:hAnsi="Arial" w:cs="Arial"/>
                <w:b/>
                <w:bCs/>
                <w:color w:val="002060"/>
                <w:sz w:val="20"/>
                <w:szCs w:val="20"/>
              </w:rPr>
              <w:t>consider a review of the recommended time allocation</w:t>
            </w:r>
            <w:r w:rsidRPr="00DC3185">
              <w:rPr>
                <w:rFonts w:ascii="Arial" w:eastAsia="Aptos" w:hAnsi="Arial" w:cs="Arial"/>
                <w:color w:val="002060"/>
                <w:sz w:val="20"/>
                <w:szCs w:val="20"/>
              </w:rPr>
              <w:t xml:space="preserve"> for the cluster lead and professional collaborative lead roles, to determine if this adequate for the leads to fulfil their responsibilities</w:t>
            </w:r>
          </w:p>
        </w:tc>
        <w:tc>
          <w:tcPr>
            <w:tcW w:w="2835" w:type="dxa"/>
          </w:tcPr>
          <w:p w14:paraId="6A827C39" w14:textId="47AA2E3A" w:rsidR="000D73D8" w:rsidRPr="00FA643A" w:rsidRDefault="00DC3185" w:rsidP="000D73D8">
            <w:pPr>
              <w:rPr>
                <w:rFonts w:ascii="Arial" w:eastAsia="Aptos" w:hAnsi="Arial" w:cs="Arial"/>
                <w:color w:val="002060"/>
                <w:sz w:val="20"/>
                <w:szCs w:val="20"/>
              </w:rPr>
            </w:pPr>
            <w:r w:rsidRPr="00DC3185">
              <w:rPr>
                <w:rFonts w:ascii="Arial" w:eastAsia="Aptos" w:hAnsi="Arial" w:cs="Arial"/>
                <w:color w:val="002060"/>
                <w:sz w:val="20"/>
                <w:szCs w:val="20"/>
              </w:rPr>
              <w:t>Welsh Government</w:t>
            </w:r>
            <w:r>
              <w:rPr>
                <w:rFonts w:ascii="Arial" w:eastAsia="Aptos" w:hAnsi="Arial" w:cs="Arial"/>
                <w:color w:val="002060"/>
                <w:sz w:val="20"/>
                <w:szCs w:val="20"/>
              </w:rPr>
              <w:t>/</w:t>
            </w:r>
            <w:r w:rsidRPr="00DC3185">
              <w:rPr>
                <w:rFonts w:ascii="Arial" w:eastAsia="Aptos" w:hAnsi="Arial" w:cs="Arial"/>
                <w:color w:val="002060"/>
                <w:sz w:val="20"/>
                <w:szCs w:val="20"/>
              </w:rPr>
              <w:t xml:space="preserve"> Health Boards</w:t>
            </w:r>
            <w:r>
              <w:rPr>
                <w:rFonts w:ascii="Arial" w:eastAsia="Aptos" w:hAnsi="Arial" w:cs="Arial"/>
                <w:color w:val="002060"/>
                <w:sz w:val="20"/>
                <w:szCs w:val="20"/>
              </w:rPr>
              <w:t xml:space="preserve">/ </w:t>
            </w:r>
            <w:r w:rsidRPr="00DC3185">
              <w:rPr>
                <w:rFonts w:ascii="Arial" w:eastAsia="Aptos" w:hAnsi="Arial" w:cs="Arial"/>
                <w:color w:val="002060"/>
                <w:sz w:val="20"/>
                <w:szCs w:val="20"/>
              </w:rPr>
              <w:t>SPPC</w:t>
            </w:r>
          </w:p>
        </w:tc>
        <w:tc>
          <w:tcPr>
            <w:tcW w:w="1701" w:type="dxa"/>
          </w:tcPr>
          <w:p w14:paraId="2AE47DF6" w14:textId="1FC6616C" w:rsidR="000D73D8" w:rsidRPr="00FA643A" w:rsidRDefault="000D73D8" w:rsidP="000D73D8">
            <w:pPr>
              <w:rPr>
                <w:rFonts w:ascii="Arial" w:eastAsia="Aptos" w:hAnsi="Arial" w:cs="Arial"/>
                <w:color w:val="002060"/>
                <w:sz w:val="20"/>
                <w:szCs w:val="20"/>
              </w:rPr>
            </w:pPr>
            <w:r>
              <w:rPr>
                <w:rFonts w:ascii="Arial" w:eastAsia="Aptos" w:hAnsi="Arial" w:cs="Arial"/>
                <w:color w:val="002060"/>
                <w:sz w:val="20"/>
                <w:szCs w:val="20"/>
              </w:rPr>
              <w:t>2025</w:t>
            </w:r>
            <w:r w:rsidR="00DC3185">
              <w:rPr>
                <w:rFonts w:ascii="Arial" w:eastAsia="Aptos" w:hAnsi="Arial" w:cs="Arial"/>
                <w:color w:val="002060"/>
                <w:sz w:val="20"/>
                <w:szCs w:val="20"/>
              </w:rPr>
              <w:t>/26</w:t>
            </w:r>
          </w:p>
        </w:tc>
      </w:tr>
      <w:tr w:rsidR="000D73D8" w:rsidRPr="00FA643A" w14:paraId="0C070F82" w14:textId="77777777" w:rsidTr="00DC3185">
        <w:trPr>
          <w:trHeight w:val="441"/>
        </w:trPr>
        <w:tc>
          <w:tcPr>
            <w:tcW w:w="10490" w:type="dxa"/>
          </w:tcPr>
          <w:p w14:paraId="72821EFE" w14:textId="3B928318" w:rsidR="000D73D8" w:rsidRPr="00886BDC" w:rsidRDefault="00DC3185" w:rsidP="00DC3185">
            <w:pPr>
              <w:rPr>
                <w:rFonts w:ascii="Arial" w:eastAsia="Aptos" w:hAnsi="Arial" w:cs="Arial"/>
                <w:color w:val="002060"/>
                <w:sz w:val="20"/>
                <w:szCs w:val="20"/>
              </w:rPr>
            </w:pPr>
            <w:r w:rsidRPr="00DC3185">
              <w:rPr>
                <w:rFonts w:ascii="Arial" w:eastAsia="Aptos" w:hAnsi="Arial" w:cs="Arial"/>
                <w:color w:val="002060"/>
                <w:sz w:val="20"/>
                <w:szCs w:val="20"/>
              </w:rPr>
              <w:t xml:space="preserve">SPPC and PHW to </w:t>
            </w:r>
            <w:r w:rsidRPr="002B1427">
              <w:rPr>
                <w:rFonts w:ascii="Arial" w:eastAsia="Aptos" w:hAnsi="Arial" w:cs="Arial"/>
                <w:b/>
                <w:bCs/>
                <w:color w:val="002060"/>
                <w:sz w:val="20"/>
                <w:szCs w:val="20"/>
              </w:rPr>
              <w:t>strengthen communication of the role and remit</w:t>
            </w:r>
            <w:r w:rsidRPr="00DC3185">
              <w:rPr>
                <w:rFonts w:ascii="Arial" w:eastAsia="Aptos" w:hAnsi="Arial" w:cs="Arial"/>
                <w:color w:val="002060"/>
                <w:sz w:val="20"/>
                <w:szCs w:val="20"/>
              </w:rPr>
              <w:t xml:space="preserve"> of clusters and professional collaboratives in Wales</w:t>
            </w:r>
          </w:p>
        </w:tc>
        <w:tc>
          <w:tcPr>
            <w:tcW w:w="2835" w:type="dxa"/>
          </w:tcPr>
          <w:p w14:paraId="04EBE805" w14:textId="47A2DED1" w:rsidR="000D73D8" w:rsidRDefault="00DC3185" w:rsidP="000D73D8">
            <w:pPr>
              <w:rPr>
                <w:rFonts w:ascii="Arial" w:eastAsia="Aptos" w:hAnsi="Arial" w:cs="Arial"/>
                <w:color w:val="002060"/>
                <w:sz w:val="20"/>
                <w:szCs w:val="20"/>
              </w:rPr>
            </w:pPr>
            <w:r>
              <w:rPr>
                <w:rFonts w:ascii="Arial" w:eastAsia="Aptos" w:hAnsi="Arial" w:cs="Arial"/>
                <w:color w:val="002060"/>
                <w:sz w:val="20"/>
                <w:szCs w:val="20"/>
              </w:rPr>
              <w:t>SPPC/ PHW</w:t>
            </w:r>
          </w:p>
        </w:tc>
        <w:tc>
          <w:tcPr>
            <w:tcW w:w="1701" w:type="dxa"/>
          </w:tcPr>
          <w:p w14:paraId="6930B11A" w14:textId="7CF60303" w:rsidR="000D73D8" w:rsidRDefault="00DC3185" w:rsidP="000D73D8">
            <w:pPr>
              <w:rPr>
                <w:rFonts w:ascii="Arial" w:eastAsia="Aptos" w:hAnsi="Arial" w:cs="Arial"/>
                <w:color w:val="002060"/>
                <w:sz w:val="20"/>
                <w:szCs w:val="20"/>
              </w:rPr>
            </w:pPr>
            <w:r>
              <w:rPr>
                <w:rFonts w:ascii="Arial" w:eastAsia="Aptos" w:hAnsi="Arial" w:cs="Arial"/>
                <w:color w:val="002060"/>
                <w:sz w:val="20"/>
                <w:szCs w:val="20"/>
              </w:rPr>
              <w:t>December</w:t>
            </w:r>
            <w:r w:rsidR="000D73D8">
              <w:rPr>
                <w:rFonts w:ascii="Arial" w:eastAsia="Aptos" w:hAnsi="Arial" w:cs="Arial"/>
                <w:color w:val="002060"/>
                <w:sz w:val="20"/>
                <w:szCs w:val="20"/>
              </w:rPr>
              <w:t xml:space="preserve"> 2025</w:t>
            </w:r>
          </w:p>
        </w:tc>
      </w:tr>
      <w:tr w:rsidR="000D7EE6" w:rsidRPr="00FA643A" w14:paraId="04BD2A4C" w14:textId="77777777" w:rsidTr="00DC3185">
        <w:trPr>
          <w:trHeight w:val="576"/>
        </w:trPr>
        <w:tc>
          <w:tcPr>
            <w:tcW w:w="10490" w:type="dxa"/>
          </w:tcPr>
          <w:p w14:paraId="26A11526" w14:textId="2C34AE46" w:rsidR="000D7EE6" w:rsidRPr="00886BDC" w:rsidRDefault="00DC3185" w:rsidP="00DC3185">
            <w:pPr>
              <w:rPr>
                <w:rFonts w:ascii="Arial" w:eastAsia="Aptos" w:hAnsi="Arial" w:cs="Arial"/>
                <w:color w:val="002060"/>
                <w:sz w:val="20"/>
                <w:szCs w:val="20"/>
              </w:rPr>
            </w:pPr>
            <w:r w:rsidRPr="00DC3185">
              <w:rPr>
                <w:rFonts w:ascii="Arial" w:eastAsia="Aptos" w:hAnsi="Arial" w:cs="Arial"/>
                <w:color w:val="002060"/>
                <w:sz w:val="20"/>
                <w:szCs w:val="20"/>
              </w:rPr>
              <w:t xml:space="preserve">Health Boards and clusters to explore ways of </w:t>
            </w:r>
            <w:r w:rsidRPr="002B1427">
              <w:rPr>
                <w:rFonts w:ascii="Arial" w:eastAsia="Aptos" w:hAnsi="Arial" w:cs="Arial"/>
                <w:b/>
                <w:bCs/>
                <w:color w:val="002060"/>
                <w:sz w:val="20"/>
                <w:szCs w:val="20"/>
              </w:rPr>
              <w:t>identifying and strengthening the local mechanisms that can enable clusters to become autonomous, empowered, and innovative entities</w:t>
            </w:r>
            <w:r w:rsidRPr="00DC3185">
              <w:rPr>
                <w:rFonts w:ascii="Arial" w:eastAsia="Aptos" w:hAnsi="Arial" w:cs="Arial"/>
                <w:color w:val="002060"/>
                <w:sz w:val="20"/>
                <w:szCs w:val="20"/>
              </w:rPr>
              <w:t xml:space="preserve"> </w:t>
            </w:r>
          </w:p>
        </w:tc>
        <w:tc>
          <w:tcPr>
            <w:tcW w:w="2835" w:type="dxa"/>
          </w:tcPr>
          <w:p w14:paraId="0CB52275" w14:textId="65223A14" w:rsidR="000D7EE6" w:rsidRDefault="00DC3185" w:rsidP="000D73D8">
            <w:pPr>
              <w:rPr>
                <w:rFonts w:ascii="Arial" w:eastAsia="Aptos" w:hAnsi="Arial" w:cs="Arial"/>
                <w:color w:val="002060"/>
                <w:sz w:val="20"/>
                <w:szCs w:val="20"/>
              </w:rPr>
            </w:pPr>
            <w:r>
              <w:rPr>
                <w:rFonts w:ascii="Arial" w:eastAsia="Aptos" w:hAnsi="Arial" w:cs="Arial"/>
                <w:color w:val="002060"/>
                <w:sz w:val="20"/>
                <w:szCs w:val="20"/>
              </w:rPr>
              <w:t>Health Boards/ Clusters</w:t>
            </w:r>
          </w:p>
        </w:tc>
        <w:tc>
          <w:tcPr>
            <w:tcW w:w="1701" w:type="dxa"/>
          </w:tcPr>
          <w:p w14:paraId="1BF79934" w14:textId="1BE09AF6" w:rsidR="000D7EE6" w:rsidRDefault="000D7EE6" w:rsidP="000D73D8">
            <w:pPr>
              <w:rPr>
                <w:rFonts w:ascii="Arial" w:eastAsia="Aptos" w:hAnsi="Arial" w:cs="Arial"/>
                <w:color w:val="002060"/>
                <w:sz w:val="20"/>
                <w:szCs w:val="20"/>
              </w:rPr>
            </w:pPr>
            <w:r>
              <w:rPr>
                <w:rFonts w:ascii="Arial" w:eastAsia="Aptos" w:hAnsi="Arial" w:cs="Arial"/>
                <w:color w:val="002060"/>
                <w:sz w:val="20"/>
                <w:szCs w:val="20"/>
              </w:rPr>
              <w:t>March 2025</w:t>
            </w:r>
          </w:p>
        </w:tc>
      </w:tr>
      <w:tr w:rsidR="000D73D8" w:rsidRPr="00FA643A" w14:paraId="4AED400A" w14:textId="77777777" w:rsidTr="00DC3185">
        <w:trPr>
          <w:trHeight w:val="576"/>
        </w:trPr>
        <w:tc>
          <w:tcPr>
            <w:tcW w:w="10490" w:type="dxa"/>
          </w:tcPr>
          <w:p w14:paraId="002A9EBE" w14:textId="0F78CFF3" w:rsidR="000D73D8" w:rsidRPr="00FA643A" w:rsidRDefault="00DC3185" w:rsidP="000D73D8">
            <w:pPr>
              <w:rPr>
                <w:rFonts w:ascii="Arial" w:eastAsia="Aptos" w:hAnsi="Arial" w:cs="Arial"/>
                <w:color w:val="002060"/>
                <w:sz w:val="20"/>
                <w:szCs w:val="20"/>
              </w:rPr>
            </w:pPr>
            <w:r w:rsidRPr="00DC3185">
              <w:rPr>
                <w:rFonts w:ascii="Arial" w:eastAsia="Aptos" w:hAnsi="Arial" w:cs="Arial"/>
                <w:color w:val="002060"/>
                <w:sz w:val="20"/>
                <w:szCs w:val="20"/>
              </w:rPr>
              <w:t xml:space="preserve">Welsh Government, Health Boards and SPPC to </w:t>
            </w:r>
            <w:r w:rsidRPr="002B1427">
              <w:rPr>
                <w:rFonts w:ascii="Arial" w:eastAsia="Aptos" w:hAnsi="Arial" w:cs="Arial"/>
                <w:b/>
                <w:bCs/>
                <w:color w:val="002060"/>
                <w:sz w:val="20"/>
                <w:szCs w:val="20"/>
              </w:rPr>
              <w:t xml:space="preserve">maintain a focus on strengthening cluster working </w:t>
            </w:r>
            <w:r w:rsidRPr="00DC3185">
              <w:rPr>
                <w:rFonts w:ascii="Arial" w:eastAsia="Aptos" w:hAnsi="Arial" w:cs="Arial"/>
                <w:color w:val="002060"/>
                <w:sz w:val="20"/>
                <w:szCs w:val="20"/>
              </w:rPr>
              <w:t>and implementation of the PCMW across Wales</w:t>
            </w:r>
          </w:p>
        </w:tc>
        <w:tc>
          <w:tcPr>
            <w:tcW w:w="2835" w:type="dxa"/>
          </w:tcPr>
          <w:p w14:paraId="7E188B74" w14:textId="4B135911" w:rsidR="000D73D8" w:rsidRPr="00FA643A" w:rsidRDefault="00DC3185" w:rsidP="000D73D8">
            <w:pPr>
              <w:rPr>
                <w:rFonts w:ascii="Arial" w:eastAsia="Aptos" w:hAnsi="Arial" w:cs="Arial"/>
                <w:color w:val="002060"/>
                <w:sz w:val="20"/>
                <w:szCs w:val="20"/>
              </w:rPr>
            </w:pPr>
            <w:r w:rsidRPr="00DC3185">
              <w:rPr>
                <w:rFonts w:ascii="Arial" w:eastAsia="Aptos" w:hAnsi="Arial" w:cs="Arial"/>
                <w:color w:val="002060"/>
                <w:sz w:val="20"/>
                <w:szCs w:val="20"/>
              </w:rPr>
              <w:t>Welsh Government/ Health Boards/ SPPC</w:t>
            </w:r>
          </w:p>
        </w:tc>
        <w:tc>
          <w:tcPr>
            <w:tcW w:w="1701" w:type="dxa"/>
          </w:tcPr>
          <w:p w14:paraId="0EAAD655" w14:textId="21933070" w:rsidR="000D73D8" w:rsidRPr="00FA643A" w:rsidRDefault="000D73D8" w:rsidP="000D73D8">
            <w:pPr>
              <w:rPr>
                <w:rFonts w:ascii="Arial" w:eastAsia="Aptos" w:hAnsi="Arial" w:cs="Arial"/>
                <w:color w:val="002060"/>
                <w:sz w:val="20"/>
                <w:szCs w:val="20"/>
              </w:rPr>
            </w:pPr>
            <w:r>
              <w:rPr>
                <w:rFonts w:ascii="Arial" w:eastAsia="Aptos" w:hAnsi="Arial" w:cs="Arial"/>
                <w:color w:val="002060"/>
                <w:sz w:val="20"/>
                <w:szCs w:val="20"/>
              </w:rPr>
              <w:t>2025/26</w:t>
            </w:r>
          </w:p>
        </w:tc>
      </w:tr>
      <w:tr w:rsidR="000D73D8" w:rsidRPr="00FA643A" w14:paraId="23A679BA" w14:textId="77777777" w:rsidTr="00DC3185">
        <w:trPr>
          <w:trHeight w:val="400"/>
        </w:trPr>
        <w:tc>
          <w:tcPr>
            <w:tcW w:w="10490" w:type="dxa"/>
          </w:tcPr>
          <w:p w14:paraId="56C44F13" w14:textId="60257C10" w:rsidR="000D73D8" w:rsidRPr="00FA643A" w:rsidRDefault="00DC3185" w:rsidP="000D73D8">
            <w:pPr>
              <w:rPr>
                <w:rFonts w:ascii="Arial" w:eastAsia="Aptos" w:hAnsi="Arial" w:cs="Arial"/>
                <w:color w:val="002060"/>
                <w:sz w:val="20"/>
                <w:szCs w:val="20"/>
              </w:rPr>
            </w:pPr>
            <w:r w:rsidRPr="00DC3185">
              <w:rPr>
                <w:rFonts w:ascii="Arial" w:eastAsia="Aptos" w:hAnsi="Arial" w:cs="Arial"/>
                <w:color w:val="002060"/>
                <w:sz w:val="20"/>
                <w:szCs w:val="20"/>
              </w:rPr>
              <w:t xml:space="preserve">Welsh Government, Health Boards, SPPC and clusters to </w:t>
            </w:r>
            <w:r w:rsidRPr="002B1427">
              <w:rPr>
                <w:rFonts w:ascii="Arial" w:eastAsia="Aptos" w:hAnsi="Arial" w:cs="Arial"/>
                <w:b/>
                <w:bCs/>
                <w:color w:val="002060"/>
                <w:sz w:val="20"/>
                <w:szCs w:val="20"/>
              </w:rPr>
              <w:t>consider ways to mitigate against the current finance and funding barriers experienced by clusters</w:t>
            </w:r>
          </w:p>
        </w:tc>
        <w:tc>
          <w:tcPr>
            <w:tcW w:w="2835" w:type="dxa"/>
          </w:tcPr>
          <w:p w14:paraId="441A612C" w14:textId="51174136" w:rsidR="000D73D8" w:rsidRPr="00FA643A" w:rsidRDefault="00DC3185" w:rsidP="000D73D8">
            <w:pPr>
              <w:rPr>
                <w:rFonts w:ascii="Arial" w:eastAsia="Aptos" w:hAnsi="Arial" w:cs="Arial"/>
                <w:color w:val="002060"/>
                <w:sz w:val="20"/>
                <w:szCs w:val="20"/>
              </w:rPr>
            </w:pPr>
            <w:r w:rsidRPr="00DC3185">
              <w:rPr>
                <w:rFonts w:ascii="Arial" w:eastAsia="Aptos" w:hAnsi="Arial" w:cs="Arial"/>
                <w:color w:val="002060"/>
                <w:sz w:val="20"/>
                <w:szCs w:val="20"/>
              </w:rPr>
              <w:t>Welsh Government/ Health Boards/ SPPC</w:t>
            </w:r>
          </w:p>
        </w:tc>
        <w:tc>
          <w:tcPr>
            <w:tcW w:w="1701" w:type="dxa"/>
          </w:tcPr>
          <w:p w14:paraId="430EA396" w14:textId="65491BEB" w:rsidR="000D73D8" w:rsidRPr="00FA643A" w:rsidRDefault="000D73D8" w:rsidP="000D73D8">
            <w:pPr>
              <w:rPr>
                <w:rFonts w:ascii="Arial" w:eastAsia="Aptos" w:hAnsi="Arial" w:cs="Arial"/>
                <w:color w:val="002060"/>
                <w:sz w:val="20"/>
                <w:szCs w:val="20"/>
              </w:rPr>
            </w:pPr>
            <w:r>
              <w:rPr>
                <w:rFonts w:ascii="Arial" w:eastAsia="Aptos" w:hAnsi="Arial" w:cs="Arial"/>
                <w:color w:val="002060"/>
                <w:sz w:val="20"/>
                <w:szCs w:val="20"/>
              </w:rPr>
              <w:t>2025/26</w:t>
            </w:r>
          </w:p>
        </w:tc>
      </w:tr>
      <w:tr w:rsidR="000D73D8" w:rsidRPr="00FA643A" w14:paraId="086DDC29" w14:textId="77777777" w:rsidTr="00DC3185">
        <w:trPr>
          <w:trHeight w:val="343"/>
        </w:trPr>
        <w:tc>
          <w:tcPr>
            <w:tcW w:w="10490" w:type="dxa"/>
          </w:tcPr>
          <w:p w14:paraId="38260A6F" w14:textId="57069243" w:rsidR="000D73D8" w:rsidRPr="00FA643A" w:rsidRDefault="00DC3185" w:rsidP="000D73D8">
            <w:pPr>
              <w:rPr>
                <w:rFonts w:ascii="Arial" w:eastAsia="Aptos" w:hAnsi="Arial" w:cs="Arial"/>
                <w:color w:val="002060"/>
                <w:sz w:val="20"/>
                <w:szCs w:val="20"/>
              </w:rPr>
            </w:pPr>
            <w:r w:rsidRPr="00DC3185">
              <w:rPr>
                <w:rFonts w:ascii="Arial" w:eastAsia="Aptos" w:hAnsi="Arial" w:cs="Arial"/>
                <w:color w:val="002060"/>
                <w:sz w:val="20"/>
                <w:szCs w:val="20"/>
              </w:rPr>
              <w:t xml:space="preserve">Clusters should </w:t>
            </w:r>
            <w:r w:rsidRPr="002B1427">
              <w:rPr>
                <w:rFonts w:ascii="Arial" w:eastAsia="Aptos" w:hAnsi="Arial" w:cs="Arial"/>
                <w:b/>
                <w:bCs/>
                <w:color w:val="002060"/>
                <w:sz w:val="20"/>
                <w:szCs w:val="20"/>
              </w:rPr>
              <w:t>engage with future self-reflection cycles</w:t>
            </w:r>
            <w:r w:rsidRPr="00DC3185">
              <w:rPr>
                <w:rFonts w:ascii="Arial" w:eastAsia="Aptos" w:hAnsi="Arial" w:cs="Arial"/>
                <w:color w:val="002060"/>
                <w:sz w:val="20"/>
                <w:szCs w:val="20"/>
              </w:rPr>
              <w:t>, providing insight in ways to strengthen cluster working and to inform the evaluation of PCMW</w:t>
            </w:r>
          </w:p>
        </w:tc>
        <w:tc>
          <w:tcPr>
            <w:tcW w:w="2835" w:type="dxa"/>
          </w:tcPr>
          <w:p w14:paraId="266B0EE1" w14:textId="6633BBC8" w:rsidR="000D73D8" w:rsidRPr="00FA643A" w:rsidRDefault="00DC3185" w:rsidP="000D73D8">
            <w:pPr>
              <w:rPr>
                <w:rFonts w:ascii="Arial" w:eastAsia="Aptos" w:hAnsi="Arial" w:cs="Arial"/>
                <w:color w:val="002060"/>
                <w:sz w:val="20"/>
                <w:szCs w:val="20"/>
              </w:rPr>
            </w:pPr>
            <w:r>
              <w:rPr>
                <w:rFonts w:ascii="Arial" w:eastAsia="Aptos" w:hAnsi="Arial" w:cs="Arial"/>
                <w:color w:val="002060"/>
                <w:sz w:val="20"/>
                <w:szCs w:val="20"/>
              </w:rPr>
              <w:t>Clusters</w:t>
            </w:r>
          </w:p>
        </w:tc>
        <w:tc>
          <w:tcPr>
            <w:tcW w:w="1701" w:type="dxa"/>
          </w:tcPr>
          <w:p w14:paraId="74269D4F" w14:textId="672795F8" w:rsidR="000D73D8" w:rsidRPr="00FA643A" w:rsidRDefault="000D73D8" w:rsidP="000D73D8">
            <w:pPr>
              <w:rPr>
                <w:rFonts w:ascii="Arial" w:eastAsia="Aptos" w:hAnsi="Arial" w:cs="Arial"/>
                <w:color w:val="002060"/>
                <w:sz w:val="20"/>
                <w:szCs w:val="20"/>
              </w:rPr>
            </w:pPr>
            <w:r>
              <w:rPr>
                <w:rFonts w:ascii="Arial" w:eastAsia="Aptos" w:hAnsi="Arial" w:cs="Arial"/>
                <w:color w:val="002060"/>
                <w:sz w:val="20"/>
                <w:szCs w:val="20"/>
              </w:rPr>
              <w:t>April 2025</w:t>
            </w:r>
          </w:p>
        </w:tc>
      </w:tr>
    </w:tbl>
    <w:p w14:paraId="34959C54" w14:textId="77777777" w:rsidR="000D0D28" w:rsidRDefault="000D0D28" w:rsidP="0087020A">
      <w:pPr>
        <w:rPr>
          <w:rFonts w:ascii="Verdana" w:hAnsi="Verdana"/>
          <w:b/>
          <w:bCs/>
          <w:noProof/>
          <w:color w:val="002060"/>
          <w:sz w:val="24"/>
          <w:szCs w:val="24"/>
        </w:rPr>
        <w:sectPr w:rsidR="000D0D28" w:rsidSect="000D0D28">
          <w:pgSz w:w="16840" w:h="11910" w:orient="landscape"/>
          <w:pgMar w:top="1440" w:right="1440" w:bottom="1440" w:left="1440" w:header="720" w:footer="720" w:gutter="0"/>
          <w:cols w:space="720"/>
          <w:docGrid w:linePitch="299"/>
        </w:sectPr>
      </w:pPr>
    </w:p>
    <w:p w14:paraId="33B327AD" w14:textId="71CBB227" w:rsidR="000D0D28" w:rsidRPr="003B6099" w:rsidRDefault="006A737C" w:rsidP="003B6099">
      <w:pPr>
        <w:pStyle w:val="Heading2"/>
        <w:spacing w:before="100" w:beforeAutospacing="1" w:after="100" w:afterAutospacing="1"/>
        <w:rPr>
          <w:rFonts w:ascii="Verdana" w:hAnsi="Verdana"/>
          <w:b/>
          <w:bCs/>
          <w:noProof/>
          <w:color w:val="002060"/>
        </w:rPr>
      </w:pPr>
      <w:bookmarkStart w:id="68" w:name="_Toc173314927"/>
      <w:r w:rsidRPr="003B6099">
        <w:rPr>
          <w:rFonts w:ascii="Verdana" w:hAnsi="Verdana"/>
          <w:b/>
          <w:bCs/>
          <w:noProof/>
          <w:color w:val="002060"/>
        </w:rPr>
        <w:lastRenderedPageBreak/>
        <w:t xml:space="preserve">Appendix </w:t>
      </w:r>
      <w:r w:rsidR="00447209">
        <w:rPr>
          <w:rFonts w:ascii="Verdana" w:hAnsi="Verdana"/>
          <w:b/>
          <w:bCs/>
          <w:noProof/>
          <w:color w:val="002060"/>
        </w:rPr>
        <w:t>8</w:t>
      </w:r>
      <w:r w:rsidR="003B6099">
        <w:rPr>
          <w:rFonts w:ascii="Verdana" w:hAnsi="Verdana"/>
          <w:b/>
          <w:bCs/>
          <w:noProof/>
          <w:color w:val="002060"/>
        </w:rPr>
        <w:t xml:space="preserve">: </w:t>
      </w:r>
      <w:r w:rsidR="000D0D28" w:rsidRPr="003B6099">
        <w:rPr>
          <w:rFonts w:ascii="Verdana" w:hAnsi="Verdana"/>
          <w:b/>
          <w:bCs/>
          <w:noProof/>
          <w:color w:val="002060"/>
        </w:rPr>
        <w:t>PCMW Results</w:t>
      </w:r>
      <w:bookmarkEnd w:id="68"/>
      <w:r w:rsidR="000D0D28" w:rsidRPr="003B6099">
        <w:rPr>
          <w:rFonts w:ascii="Verdana" w:hAnsi="Verdana"/>
          <w:b/>
          <w:bCs/>
          <w:noProof/>
          <w:color w:val="002060"/>
        </w:rPr>
        <w:t xml:space="preserve"> </w:t>
      </w:r>
    </w:p>
    <w:p w14:paraId="30500AE7" w14:textId="63A0C8B5" w:rsidR="009717E5" w:rsidRPr="00921E37" w:rsidRDefault="006A737C" w:rsidP="0087020A">
      <w:pPr>
        <w:rPr>
          <w:rFonts w:ascii="Verdana" w:hAnsi="Verdana"/>
          <w:b/>
          <w:bCs/>
          <w:noProof/>
          <w:color w:val="002060"/>
          <w:sz w:val="24"/>
          <w:szCs w:val="24"/>
        </w:rPr>
      </w:pPr>
      <w:r w:rsidRPr="00921E37">
        <w:rPr>
          <w:rFonts w:ascii="Verdana" w:hAnsi="Verdana"/>
          <w:b/>
          <w:noProof/>
          <w:sz w:val="24"/>
          <w:szCs w:val="24"/>
          <w:lang w:eastAsia="en-GB"/>
        </w:rPr>
        <w:drawing>
          <wp:inline distT="0" distB="0" distL="0" distR="0" wp14:anchorId="40DAE629" wp14:editId="6E0F6E0E">
            <wp:extent cx="4752975" cy="2600325"/>
            <wp:effectExtent l="0" t="0" r="0" b="0"/>
            <wp:docPr id="34" name="Chart 34">
              <a:extLst xmlns:a="http://schemas.openxmlformats.org/drawingml/2006/main">
                <a:ext uri="{FF2B5EF4-FFF2-40B4-BE49-F238E27FC236}">
                  <a16:creationId xmlns:a16="http://schemas.microsoft.com/office/drawing/2014/main" id="{0E2676D8-7312-57F9-86E7-C9DED33E1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921E37">
        <w:rPr>
          <w:rFonts w:ascii="Verdana" w:hAnsi="Verdana"/>
          <w:noProof/>
          <w:sz w:val="24"/>
          <w:szCs w:val="24"/>
          <w:lang w:eastAsia="en-GB"/>
        </w:rPr>
        <w:drawing>
          <wp:inline distT="0" distB="0" distL="0" distR="0" wp14:anchorId="61241E60" wp14:editId="4B517A74">
            <wp:extent cx="4714875" cy="2562225"/>
            <wp:effectExtent l="0" t="0" r="0" b="0"/>
            <wp:docPr id="29" name="Chart 29">
              <a:extLst xmlns:a="http://schemas.openxmlformats.org/drawingml/2006/main">
                <a:ext uri="{FF2B5EF4-FFF2-40B4-BE49-F238E27FC236}">
                  <a16:creationId xmlns:a16="http://schemas.microsoft.com/office/drawing/2014/main" id="{4291AD34-CB4D-001A-386A-9829E7CDD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Start w:id="69" w:name="_Toc167469295"/>
      <w:r w:rsidRPr="00921E37">
        <w:rPr>
          <w:rFonts w:ascii="Verdana" w:hAnsi="Verdana"/>
          <w:noProof/>
          <w:sz w:val="24"/>
          <w:szCs w:val="24"/>
          <w:lang w:eastAsia="en-GB"/>
        </w:rPr>
        <w:drawing>
          <wp:inline distT="0" distB="0" distL="0" distR="0" wp14:anchorId="57156848" wp14:editId="1D223629">
            <wp:extent cx="4667250" cy="2838450"/>
            <wp:effectExtent l="0" t="0" r="0" b="0"/>
            <wp:docPr id="30" name="Chart 30">
              <a:extLst xmlns:a="http://schemas.openxmlformats.org/drawingml/2006/main">
                <a:ext uri="{FF2B5EF4-FFF2-40B4-BE49-F238E27FC236}">
                  <a16:creationId xmlns:a16="http://schemas.microsoft.com/office/drawing/2014/main" id="{3F0B545E-A0C6-C6FC-01AE-C056A6BA3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019389" w14:textId="3A81D457" w:rsidR="009717E5" w:rsidRPr="00921E37" w:rsidRDefault="009717E5" w:rsidP="00D662F3">
      <w:pPr>
        <w:pStyle w:val="Heading2"/>
        <w:spacing w:before="120" w:after="120"/>
        <w:rPr>
          <w:rFonts w:ascii="Verdana" w:hAnsi="Verdana" w:cs="Arial"/>
          <w:b/>
          <w:bCs/>
          <w:color w:val="002060"/>
          <w:sz w:val="24"/>
          <w:szCs w:val="24"/>
        </w:rPr>
      </w:pPr>
    </w:p>
    <w:p w14:paraId="7A293196" w14:textId="0F5BD0BC" w:rsidR="009717E5" w:rsidRPr="00921E37" w:rsidRDefault="006A737C" w:rsidP="009717E5">
      <w:pPr>
        <w:rPr>
          <w:rFonts w:ascii="Verdana" w:hAnsi="Verdana"/>
          <w:sz w:val="24"/>
          <w:szCs w:val="24"/>
        </w:rPr>
      </w:pPr>
      <w:r w:rsidRPr="00921E37">
        <w:rPr>
          <w:rFonts w:ascii="Verdana" w:hAnsi="Verdana"/>
          <w:noProof/>
          <w:sz w:val="24"/>
          <w:szCs w:val="24"/>
          <w:lang w:eastAsia="en-GB"/>
        </w:rPr>
        <w:drawing>
          <wp:inline distT="0" distB="0" distL="0" distR="0" wp14:anchorId="78937396" wp14:editId="039746C1">
            <wp:extent cx="5133975" cy="2790825"/>
            <wp:effectExtent l="0" t="0" r="0" b="0"/>
            <wp:docPr id="31" name="Chart 31">
              <a:extLst xmlns:a="http://schemas.openxmlformats.org/drawingml/2006/main">
                <a:ext uri="{FF2B5EF4-FFF2-40B4-BE49-F238E27FC236}">
                  <a16:creationId xmlns:a16="http://schemas.microsoft.com/office/drawing/2014/main" id="{46617EBC-9292-88B3-50C3-30384A729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FC67FD" w14:textId="2547BF9E" w:rsidR="009717E5" w:rsidRPr="00921E37" w:rsidRDefault="006A737C" w:rsidP="009717E5">
      <w:pPr>
        <w:rPr>
          <w:rFonts w:ascii="Verdana" w:hAnsi="Verdana"/>
          <w:sz w:val="24"/>
          <w:szCs w:val="24"/>
        </w:rPr>
      </w:pPr>
      <w:r w:rsidRPr="00921E37">
        <w:rPr>
          <w:rFonts w:ascii="Verdana" w:hAnsi="Verdana"/>
          <w:noProof/>
          <w:sz w:val="24"/>
          <w:szCs w:val="24"/>
          <w:lang w:eastAsia="en-GB"/>
        </w:rPr>
        <w:drawing>
          <wp:inline distT="0" distB="0" distL="0" distR="0" wp14:anchorId="3F7A365E" wp14:editId="3F6198E8">
            <wp:extent cx="5000625" cy="2838450"/>
            <wp:effectExtent l="0" t="0" r="0" b="0"/>
            <wp:docPr id="32" name="Chart 32">
              <a:extLst xmlns:a="http://schemas.openxmlformats.org/drawingml/2006/main">
                <a:ext uri="{FF2B5EF4-FFF2-40B4-BE49-F238E27FC236}">
                  <a16:creationId xmlns:a16="http://schemas.microsoft.com/office/drawing/2014/main" id="{384C5725-B1FA-B8E4-0501-81FEEE848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0ACFC9" w14:textId="3AEC4187" w:rsidR="00D24CDA" w:rsidRPr="00921E37" w:rsidRDefault="006A737C" w:rsidP="00D24CDA">
      <w:pPr>
        <w:rPr>
          <w:rFonts w:ascii="Verdana" w:hAnsi="Verdana"/>
          <w:sz w:val="24"/>
          <w:szCs w:val="24"/>
        </w:rPr>
      </w:pPr>
      <w:r w:rsidRPr="00921E37">
        <w:rPr>
          <w:rFonts w:ascii="Verdana" w:hAnsi="Verdana"/>
          <w:noProof/>
          <w:sz w:val="24"/>
          <w:szCs w:val="24"/>
          <w:lang w:eastAsia="en-GB"/>
        </w:rPr>
        <w:drawing>
          <wp:inline distT="0" distB="0" distL="0" distR="0" wp14:anchorId="20C88980" wp14:editId="333990E5">
            <wp:extent cx="4933950" cy="2771775"/>
            <wp:effectExtent l="0" t="0" r="0" b="0"/>
            <wp:docPr id="33" name="Chart 33">
              <a:extLst xmlns:a="http://schemas.openxmlformats.org/drawingml/2006/main">
                <a:ext uri="{FF2B5EF4-FFF2-40B4-BE49-F238E27FC236}">
                  <a16:creationId xmlns:a16="http://schemas.microsoft.com/office/drawing/2014/main" id="{C0B856A5-2A99-D731-B979-7460869E6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8F0156" w14:textId="48053688" w:rsidR="00D24CDA" w:rsidRPr="00921E37" w:rsidRDefault="006A737C" w:rsidP="00D24CDA">
      <w:pPr>
        <w:rPr>
          <w:rFonts w:ascii="Verdana" w:hAnsi="Verdana"/>
          <w:sz w:val="24"/>
          <w:szCs w:val="24"/>
        </w:rPr>
      </w:pPr>
      <w:r w:rsidRPr="00921E37">
        <w:rPr>
          <w:rFonts w:ascii="Verdana" w:hAnsi="Verdana"/>
          <w:noProof/>
          <w:sz w:val="24"/>
          <w:szCs w:val="24"/>
          <w:lang w:eastAsia="en-GB"/>
        </w:rPr>
        <w:lastRenderedPageBreak/>
        <w:drawing>
          <wp:inline distT="0" distB="0" distL="0" distR="0" wp14:anchorId="3E3F2BB1" wp14:editId="2F459791">
            <wp:extent cx="4838700" cy="2886075"/>
            <wp:effectExtent l="0" t="0" r="0" b="0"/>
            <wp:docPr id="35" name="Chart 35">
              <a:extLst xmlns:a="http://schemas.openxmlformats.org/drawingml/2006/main">
                <a:ext uri="{FF2B5EF4-FFF2-40B4-BE49-F238E27FC236}">
                  <a16:creationId xmlns:a16="http://schemas.microsoft.com/office/drawing/2014/main" id="{D1F7AFAF-64D9-7BBB-0F04-E66243F01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0C147E7" w14:textId="7F1A5133" w:rsidR="00D24CDA" w:rsidRPr="00921E37" w:rsidRDefault="006A737C" w:rsidP="00D24CDA">
      <w:pPr>
        <w:rPr>
          <w:rFonts w:ascii="Verdana" w:hAnsi="Verdana"/>
          <w:sz w:val="24"/>
          <w:szCs w:val="24"/>
        </w:rPr>
      </w:pPr>
      <w:r w:rsidRPr="00921E37">
        <w:rPr>
          <w:rFonts w:ascii="Verdana" w:hAnsi="Verdana"/>
          <w:noProof/>
          <w:sz w:val="24"/>
          <w:szCs w:val="24"/>
          <w:lang w:eastAsia="en-GB"/>
        </w:rPr>
        <w:drawing>
          <wp:inline distT="0" distB="0" distL="0" distR="0" wp14:anchorId="0F8127D3" wp14:editId="4D8E343A">
            <wp:extent cx="4848225" cy="2876550"/>
            <wp:effectExtent l="0" t="0" r="0" b="0"/>
            <wp:docPr id="36" name="Chart 36">
              <a:extLst xmlns:a="http://schemas.openxmlformats.org/drawingml/2006/main">
                <a:ext uri="{FF2B5EF4-FFF2-40B4-BE49-F238E27FC236}">
                  <a16:creationId xmlns:a16="http://schemas.microsoft.com/office/drawing/2014/main" id="{E85EA3FF-58EF-0057-F977-5146E54A6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7EEDC5" w14:textId="77777777" w:rsidR="0087020A" w:rsidRPr="00921E37" w:rsidRDefault="0087020A" w:rsidP="00D24CDA">
      <w:pPr>
        <w:rPr>
          <w:rFonts w:ascii="Verdana" w:hAnsi="Verdana"/>
          <w:sz w:val="24"/>
          <w:szCs w:val="24"/>
        </w:rPr>
      </w:pPr>
    </w:p>
    <w:p w14:paraId="5574F94A" w14:textId="5676BA0E" w:rsidR="00D24CDA" w:rsidRPr="00921E37" w:rsidRDefault="006A737C" w:rsidP="00D24CDA">
      <w:pPr>
        <w:rPr>
          <w:rFonts w:ascii="Verdana" w:hAnsi="Verdana"/>
          <w:sz w:val="24"/>
          <w:szCs w:val="24"/>
        </w:rPr>
      </w:pPr>
      <w:r w:rsidRPr="00921E37">
        <w:rPr>
          <w:rFonts w:ascii="Verdana" w:hAnsi="Verdana"/>
          <w:noProof/>
          <w:sz w:val="24"/>
          <w:szCs w:val="24"/>
          <w:lang w:eastAsia="en-GB"/>
        </w:rPr>
        <w:drawing>
          <wp:inline distT="0" distB="0" distL="0" distR="0" wp14:anchorId="39A48576" wp14:editId="1E435C4B">
            <wp:extent cx="5000625" cy="2857500"/>
            <wp:effectExtent l="0" t="0" r="0" b="0"/>
            <wp:docPr id="38" name="Chart 38">
              <a:extLst xmlns:a="http://schemas.openxmlformats.org/drawingml/2006/main">
                <a:ext uri="{FF2B5EF4-FFF2-40B4-BE49-F238E27FC236}">
                  <a16:creationId xmlns:a16="http://schemas.microsoft.com/office/drawing/2014/main" id="{C39458B9-BA7E-590D-F9EE-F8AE0D2AB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9D6DC6" w14:textId="64930441" w:rsidR="00D24CDA" w:rsidRPr="00921E37" w:rsidRDefault="006A737C" w:rsidP="00D24CDA">
      <w:pPr>
        <w:rPr>
          <w:rFonts w:ascii="Verdana" w:hAnsi="Verdana"/>
          <w:sz w:val="24"/>
          <w:szCs w:val="24"/>
        </w:rPr>
      </w:pPr>
      <w:r w:rsidRPr="00921E37">
        <w:rPr>
          <w:rFonts w:ascii="Verdana" w:hAnsi="Verdana"/>
          <w:noProof/>
          <w:sz w:val="24"/>
          <w:szCs w:val="24"/>
          <w:lang w:eastAsia="en-GB"/>
        </w:rPr>
        <w:lastRenderedPageBreak/>
        <w:drawing>
          <wp:inline distT="0" distB="0" distL="0" distR="0" wp14:anchorId="57A27174" wp14:editId="1FF7E5F9">
            <wp:extent cx="4810125" cy="2828925"/>
            <wp:effectExtent l="0" t="0" r="0" b="0"/>
            <wp:docPr id="40" name="Chart 40">
              <a:extLst xmlns:a="http://schemas.openxmlformats.org/drawingml/2006/main">
                <a:ext uri="{FF2B5EF4-FFF2-40B4-BE49-F238E27FC236}">
                  <a16:creationId xmlns:a16="http://schemas.microsoft.com/office/drawing/2014/main" id="{0B423A47-A1AB-4D60-3B54-935CCAFB5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240321" w14:textId="120EF2BB" w:rsidR="00D24CDA" w:rsidRPr="00921E37" w:rsidRDefault="00D24CDA" w:rsidP="00D24CDA">
      <w:pPr>
        <w:rPr>
          <w:rFonts w:ascii="Verdana" w:hAnsi="Verdana"/>
          <w:sz w:val="24"/>
          <w:szCs w:val="24"/>
        </w:rPr>
      </w:pPr>
    </w:p>
    <w:p w14:paraId="6D18AE31" w14:textId="0960C735" w:rsidR="00D24CDA" w:rsidRPr="00921E37" w:rsidRDefault="006A737C" w:rsidP="00D24CDA">
      <w:pPr>
        <w:rPr>
          <w:rFonts w:ascii="Verdana" w:hAnsi="Verdana"/>
          <w:sz w:val="24"/>
          <w:szCs w:val="24"/>
        </w:rPr>
      </w:pPr>
      <w:r w:rsidRPr="00921E37">
        <w:rPr>
          <w:rFonts w:ascii="Verdana" w:hAnsi="Verdana"/>
          <w:noProof/>
          <w:sz w:val="24"/>
          <w:szCs w:val="24"/>
          <w:lang w:eastAsia="en-GB"/>
        </w:rPr>
        <w:drawing>
          <wp:inline distT="0" distB="0" distL="0" distR="0" wp14:anchorId="64096134" wp14:editId="5A7AD479">
            <wp:extent cx="4981575" cy="2914650"/>
            <wp:effectExtent l="0" t="0" r="0" b="0"/>
            <wp:docPr id="41" name="Chart 41">
              <a:extLst xmlns:a="http://schemas.openxmlformats.org/drawingml/2006/main">
                <a:ext uri="{FF2B5EF4-FFF2-40B4-BE49-F238E27FC236}">
                  <a16:creationId xmlns:a16="http://schemas.microsoft.com/office/drawing/2014/main" id="{73A0B37A-30FE-F28C-9458-F49FB3D87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8534E68" w14:textId="10B705A6" w:rsidR="00D24CDA" w:rsidRPr="00921E37" w:rsidRDefault="006A737C" w:rsidP="00D24CDA">
      <w:pPr>
        <w:rPr>
          <w:rFonts w:ascii="Verdana" w:hAnsi="Verdana"/>
          <w:sz w:val="24"/>
          <w:szCs w:val="24"/>
        </w:rPr>
      </w:pPr>
      <w:r w:rsidRPr="00921E37">
        <w:rPr>
          <w:rFonts w:ascii="Verdana" w:hAnsi="Verdana"/>
          <w:noProof/>
          <w:sz w:val="24"/>
          <w:szCs w:val="24"/>
          <w:lang w:eastAsia="en-GB"/>
        </w:rPr>
        <w:drawing>
          <wp:inline distT="0" distB="0" distL="0" distR="0" wp14:anchorId="4DB0F7AA" wp14:editId="1DAE1C69">
            <wp:extent cx="4905375" cy="2790825"/>
            <wp:effectExtent l="0" t="0" r="0" b="0"/>
            <wp:docPr id="42" name="Chart 42">
              <a:extLst xmlns:a="http://schemas.openxmlformats.org/drawingml/2006/main">
                <a:ext uri="{FF2B5EF4-FFF2-40B4-BE49-F238E27FC236}">
                  <a16:creationId xmlns:a16="http://schemas.microsoft.com/office/drawing/2014/main" id="{27203739-BE62-1E67-AAA5-6E791F57D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FF9DA5" w14:textId="594B71D6" w:rsidR="006A737C" w:rsidRPr="00921E37" w:rsidRDefault="006A737C" w:rsidP="003B6099">
      <w:pPr>
        <w:rPr>
          <w:rFonts w:cs="Arial"/>
          <w:b/>
          <w:bCs/>
          <w:color w:val="002060"/>
        </w:rPr>
      </w:pPr>
      <w:r w:rsidRPr="00921E37">
        <w:rPr>
          <w:noProof/>
          <w:lang w:eastAsia="en-GB"/>
        </w:rPr>
        <w:lastRenderedPageBreak/>
        <w:drawing>
          <wp:inline distT="0" distB="0" distL="0" distR="0" wp14:anchorId="3E5B14FB" wp14:editId="3B84B3F9">
            <wp:extent cx="4733925" cy="2600325"/>
            <wp:effectExtent l="0" t="0" r="0" b="0"/>
            <wp:docPr id="43" name="Chart 43">
              <a:extLst xmlns:a="http://schemas.openxmlformats.org/drawingml/2006/main">
                <a:ext uri="{FF2B5EF4-FFF2-40B4-BE49-F238E27FC236}">
                  <a16:creationId xmlns:a16="http://schemas.microsoft.com/office/drawing/2014/main" id="{F9692493-0F31-4835-250A-33BF408ED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138DC7" w14:textId="3ED00F2D" w:rsidR="006A737C" w:rsidRPr="003B6099" w:rsidRDefault="006A737C" w:rsidP="003B6099">
      <w:pPr>
        <w:pStyle w:val="Heading2"/>
        <w:spacing w:before="100" w:beforeAutospacing="1" w:after="100" w:afterAutospacing="1"/>
        <w:rPr>
          <w:rFonts w:ascii="Verdana" w:hAnsi="Verdana"/>
          <w:b/>
          <w:bCs/>
          <w:noProof/>
          <w:color w:val="002060"/>
        </w:rPr>
      </w:pPr>
      <w:bookmarkStart w:id="70" w:name="_Toc173314928"/>
      <w:r w:rsidRPr="003B6099">
        <w:rPr>
          <w:rFonts w:ascii="Verdana" w:hAnsi="Verdana"/>
          <w:b/>
          <w:bCs/>
          <w:noProof/>
          <w:color w:val="002060"/>
        </w:rPr>
        <w:t xml:space="preserve">Appendix </w:t>
      </w:r>
      <w:r w:rsidR="00447209">
        <w:rPr>
          <w:rFonts w:ascii="Verdana" w:hAnsi="Verdana"/>
          <w:b/>
          <w:bCs/>
          <w:noProof/>
          <w:color w:val="002060"/>
        </w:rPr>
        <w:t>9</w:t>
      </w:r>
      <w:r w:rsidRPr="003B6099">
        <w:rPr>
          <w:rFonts w:ascii="Verdana" w:hAnsi="Verdana"/>
          <w:b/>
          <w:bCs/>
          <w:noProof/>
          <w:color w:val="002060"/>
        </w:rPr>
        <w:t xml:space="preserve">: ACD </w:t>
      </w:r>
      <w:r w:rsidR="0087020A" w:rsidRPr="003B6099">
        <w:rPr>
          <w:rFonts w:ascii="Verdana" w:hAnsi="Verdana"/>
          <w:b/>
          <w:bCs/>
          <w:noProof/>
          <w:color w:val="002060"/>
        </w:rPr>
        <w:t>responses</w:t>
      </w:r>
      <w:bookmarkEnd w:id="70"/>
    </w:p>
    <w:p w14:paraId="1AB29059" w14:textId="72D2FD33" w:rsidR="006A737C" w:rsidRPr="00921E37" w:rsidRDefault="00B66D0D" w:rsidP="003B6099">
      <w:pPr>
        <w:rPr>
          <w:rFonts w:cs="Arial"/>
          <w:b/>
          <w:bCs/>
          <w:color w:val="002060"/>
        </w:rPr>
      </w:pPr>
      <w:r>
        <w:rPr>
          <w:noProof/>
        </w:rPr>
        <w:drawing>
          <wp:inline distT="0" distB="0" distL="0" distR="0" wp14:anchorId="2348759B" wp14:editId="32BD6A32">
            <wp:extent cx="4912242" cy="2456121"/>
            <wp:effectExtent l="0" t="0" r="3175" b="1905"/>
            <wp:docPr id="14" name="Chart 14">
              <a:extLst xmlns:a="http://schemas.openxmlformats.org/drawingml/2006/main">
                <a:ext uri="{FF2B5EF4-FFF2-40B4-BE49-F238E27FC236}">
                  <a16:creationId xmlns:a16="http://schemas.microsoft.com/office/drawing/2014/main" id="{BA9004E2-7859-8EFA-E31A-28752A39DA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91A8DE" w14:textId="60B1B808" w:rsidR="0087020A" w:rsidRDefault="0087020A" w:rsidP="0087020A">
      <w:pPr>
        <w:rPr>
          <w:rFonts w:ascii="Verdana" w:hAnsi="Verdana"/>
          <w:noProof/>
          <w:sz w:val="24"/>
          <w:szCs w:val="24"/>
          <w:lang w:eastAsia="en-GB"/>
        </w:rPr>
      </w:pPr>
    </w:p>
    <w:p w14:paraId="71279A1F" w14:textId="18A70F30" w:rsidR="00B66D0D" w:rsidRPr="00921E37" w:rsidRDefault="00B66D0D" w:rsidP="0087020A">
      <w:pPr>
        <w:rPr>
          <w:rFonts w:ascii="Verdana" w:hAnsi="Verdana"/>
          <w:sz w:val="24"/>
          <w:szCs w:val="24"/>
        </w:rPr>
      </w:pPr>
      <w:r>
        <w:rPr>
          <w:noProof/>
        </w:rPr>
        <w:drawing>
          <wp:inline distT="0" distB="0" distL="0" distR="0" wp14:anchorId="5BFE74E9" wp14:editId="7F9CE5A3">
            <wp:extent cx="4986670" cy="2583712"/>
            <wp:effectExtent l="0" t="0" r="4445" b="7620"/>
            <wp:docPr id="15" name="Chart 15">
              <a:extLst xmlns:a="http://schemas.openxmlformats.org/drawingml/2006/main">
                <a:ext uri="{FF2B5EF4-FFF2-40B4-BE49-F238E27FC236}">
                  <a16:creationId xmlns:a16="http://schemas.microsoft.com/office/drawing/2014/main" id="{D1888E00-9D08-C94D-0C36-078BD22FB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5E80CF3" w14:textId="77777777" w:rsidR="0087020A" w:rsidRPr="00921E37" w:rsidRDefault="0087020A" w:rsidP="0087020A">
      <w:pPr>
        <w:rPr>
          <w:rFonts w:ascii="Verdana" w:hAnsi="Verdana"/>
          <w:sz w:val="24"/>
          <w:szCs w:val="24"/>
        </w:rPr>
      </w:pPr>
    </w:p>
    <w:p w14:paraId="3138720D" w14:textId="05B19891" w:rsidR="0087020A" w:rsidRPr="00921E37" w:rsidRDefault="0087020A" w:rsidP="0087020A">
      <w:pPr>
        <w:rPr>
          <w:rFonts w:ascii="Verdana" w:hAnsi="Verdana"/>
          <w:sz w:val="24"/>
          <w:szCs w:val="24"/>
        </w:rPr>
      </w:pPr>
    </w:p>
    <w:p w14:paraId="12C10829" w14:textId="77777777" w:rsidR="0087020A" w:rsidRPr="00921E37" w:rsidRDefault="0087020A" w:rsidP="0087020A">
      <w:pPr>
        <w:rPr>
          <w:rFonts w:ascii="Verdana" w:hAnsi="Verdana"/>
          <w:sz w:val="24"/>
          <w:szCs w:val="24"/>
        </w:rPr>
      </w:pPr>
    </w:p>
    <w:p w14:paraId="259BCCD3" w14:textId="0936A70F" w:rsidR="0087020A" w:rsidRPr="00921E37" w:rsidRDefault="0087020A" w:rsidP="0087020A">
      <w:pPr>
        <w:rPr>
          <w:rFonts w:ascii="Verdana" w:hAnsi="Verdana"/>
          <w:sz w:val="24"/>
          <w:szCs w:val="24"/>
        </w:rPr>
      </w:pPr>
    </w:p>
    <w:p w14:paraId="09FAF595" w14:textId="024629BD" w:rsidR="0087020A" w:rsidRDefault="00B66D0D" w:rsidP="0087020A">
      <w:pPr>
        <w:rPr>
          <w:rFonts w:ascii="Verdana" w:hAnsi="Verdana"/>
          <w:sz w:val="24"/>
          <w:szCs w:val="24"/>
        </w:rPr>
      </w:pPr>
      <w:r>
        <w:rPr>
          <w:noProof/>
        </w:rPr>
        <w:drawing>
          <wp:inline distT="0" distB="0" distL="0" distR="0" wp14:anchorId="58BBF8D9" wp14:editId="4E402C49">
            <wp:extent cx="5018567" cy="2541181"/>
            <wp:effectExtent l="0" t="0" r="0" b="0"/>
            <wp:docPr id="28" name="Chart 28">
              <a:extLst xmlns:a="http://schemas.openxmlformats.org/drawingml/2006/main">
                <a:ext uri="{FF2B5EF4-FFF2-40B4-BE49-F238E27FC236}">
                  <a16:creationId xmlns:a16="http://schemas.microsoft.com/office/drawing/2014/main" id="{B4A49BB4-ED72-DB4E-AF6D-BF6DD6695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6174EA4" w14:textId="3B9769AC" w:rsidR="00B66D0D" w:rsidRPr="00921E37" w:rsidRDefault="00B66D0D" w:rsidP="0087020A">
      <w:pPr>
        <w:rPr>
          <w:rFonts w:ascii="Verdana" w:hAnsi="Verdana"/>
          <w:sz w:val="24"/>
          <w:szCs w:val="24"/>
        </w:rPr>
      </w:pPr>
      <w:r>
        <w:rPr>
          <w:noProof/>
        </w:rPr>
        <w:drawing>
          <wp:inline distT="0" distB="0" distL="0" distR="0" wp14:anchorId="3ABDBF41" wp14:editId="6207B91F">
            <wp:extent cx="4890977" cy="2721935"/>
            <wp:effectExtent l="0" t="0" r="5080" b="2540"/>
            <wp:docPr id="39" name="Chart 39">
              <a:extLst xmlns:a="http://schemas.openxmlformats.org/drawingml/2006/main">
                <a:ext uri="{FF2B5EF4-FFF2-40B4-BE49-F238E27FC236}">
                  <a16:creationId xmlns:a16="http://schemas.microsoft.com/office/drawing/2014/main" id="{85EFFDF1-26A9-A9FD-DEAE-0E9723628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E17ED9" w14:textId="2418F67A" w:rsidR="0087020A" w:rsidRDefault="00B66D0D" w:rsidP="0087020A">
      <w:pPr>
        <w:rPr>
          <w:rFonts w:ascii="Verdana" w:hAnsi="Verdana"/>
          <w:sz w:val="24"/>
          <w:szCs w:val="24"/>
        </w:rPr>
      </w:pPr>
      <w:r>
        <w:rPr>
          <w:noProof/>
        </w:rPr>
        <w:drawing>
          <wp:inline distT="0" distB="0" distL="0" distR="0" wp14:anchorId="6CB45F90" wp14:editId="7D747FF4">
            <wp:extent cx="4827181" cy="2562446"/>
            <wp:effectExtent l="0" t="0" r="0" b="0"/>
            <wp:docPr id="55" name="Chart 55">
              <a:extLst xmlns:a="http://schemas.openxmlformats.org/drawingml/2006/main">
                <a:ext uri="{FF2B5EF4-FFF2-40B4-BE49-F238E27FC236}">
                  <a16:creationId xmlns:a16="http://schemas.microsoft.com/office/drawing/2014/main" id="{6F570BF8-4E72-4BB2-2313-E5149DA10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ABD0354" w14:textId="3E047DEC" w:rsidR="00B66D0D" w:rsidRDefault="00B66D0D" w:rsidP="0087020A">
      <w:pPr>
        <w:rPr>
          <w:rFonts w:ascii="Verdana" w:hAnsi="Verdana"/>
          <w:sz w:val="24"/>
          <w:szCs w:val="24"/>
        </w:rPr>
      </w:pPr>
      <w:r>
        <w:rPr>
          <w:noProof/>
        </w:rPr>
        <w:lastRenderedPageBreak/>
        <w:drawing>
          <wp:inline distT="0" distB="0" distL="0" distR="0" wp14:anchorId="4D5FAA50" wp14:editId="795DAF0B">
            <wp:extent cx="4922874" cy="2636874"/>
            <wp:effectExtent l="0" t="0" r="0" b="0"/>
            <wp:docPr id="57" name="Chart 57">
              <a:extLst xmlns:a="http://schemas.openxmlformats.org/drawingml/2006/main">
                <a:ext uri="{FF2B5EF4-FFF2-40B4-BE49-F238E27FC236}">
                  <a16:creationId xmlns:a16="http://schemas.microsoft.com/office/drawing/2014/main" id="{FCAF906A-8A8D-C484-C84B-F087B53B0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1B05F8E" w14:textId="03D15F9A" w:rsidR="00B66D0D" w:rsidRPr="00921E37" w:rsidRDefault="00B66D0D" w:rsidP="0087020A">
      <w:pPr>
        <w:rPr>
          <w:rFonts w:ascii="Verdana" w:hAnsi="Verdana"/>
          <w:sz w:val="24"/>
          <w:szCs w:val="24"/>
        </w:rPr>
      </w:pPr>
      <w:r>
        <w:rPr>
          <w:noProof/>
        </w:rPr>
        <w:drawing>
          <wp:inline distT="0" distB="0" distL="0" distR="0" wp14:anchorId="124D4E2C" wp14:editId="7B6FA760">
            <wp:extent cx="4869712" cy="2658140"/>
            <wp:effectExtent l="0" t="0" r="7620" b="8890"/>
            <wp:docPr id="58" name="Chart 58">
              <a:extLst xmlns:a="http://schemas.openxmlformats.org/drawingml/2006/main">
                <a:ext uri="{FF2B5EF4-FFF2-40B4-BE49-F238E27FC236}">
                  <a16:creationId xmlns:a16="http://schemas.microsoft.com/office/drawing/2014/main" id="{6047DE9F-C9EE-EFD8-C575-EECF15482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DFEED55" w14:textId="77777777" w:rsidR="0087020A" w:rsidRPr="00921E37" w:rsidRDefault="0087020A" w:rsidP="0087020A">
      <w:pPr>
        <w:rPr>
          <w:rFonts w:ascii="Verdana" w:hAnsi="Verdana"/>
          <w:sz w:val="24"/>
          <w:szCs w:val="24"/>
        </w:rPr>
      </w:pPr>
    </w:p>
    <w:p w14:paraId="68C44646" w14:textId="546DE400" w:rsidR="0087020A" w:rsidRPr="00921E37" w:rsidRDefault="0087020A" w:rsidP="0087020A">
      <w:pPr>
        <w:rPr>
          <w:rFonts w:ascii="Verdana" w:hAnsi="Verdana"/>
          <w:sz w:val="24"/>
          <w:szCs w:val="24"/>
        </w:rPr>
      </w:pPr>
    </w:p>
    <w:p w14:paraId="3BE37E8C" w14:textId="433E6B5A" w:rsidR="00941452" w:rsidRPr="000D7EE6" w:rsidRDefault="000D7EE6" w:rsidP="004A1E15">
      <w:pPr>
        <w:pStyle w:val="Heading2"/>
        <w:spacing w:before="100" w:beforeAutospacing="1" w:after="100" w:afterAutospacing="1"/>
        <w:rPr>
          <w:rFonts w:ascii="Verdana" w:hAnsi="Verdana"/>
          <w:b/>
          <w:bCs/>
          <w:color w:val="002060"/>
        </w:rPr>
      </w:pPr>
      <w:bookmarkStart w:id="71" w:name="_Toc173314929"/>
      <w:r w:rsidRPr="000D7EE6">
        <w:rPr>
          <w:rFonts w:ascii="Verdana" w:hAnsi="Verdana"/>
          <w:b/>
          <w:bCs/>
          <w:color w:val="002060"/>
        </w:rPr>
        <w:t xml:space="preserve">Appendix </w:t>
      </w:r>
      <w:r w:rsidR="00447209">
        <w:rPr>
          <w:rFonts w:ascii="Verdana" w:hAnsi="Verdana"/>
          <w:b/>
          <w:bCs/>
          <w:color w:val="002060"/>
        </w:rPr>
        <w:t>10</w:t>
      </w:r>
      <w:r w:rsidR="00602C97">
        <w:rPr>
          <w:rFonts w:ascii="Verdana" w:hAnsi="Verdana"/>
          <w:b/>
          <w:bCs/>
          <w:color w:val="002060"/>
        </w:rPr>
        <w:t>: Index of Abbreviations</w:t>
      </w:r>
      <w:bookmarkEnd w:id="71"/>
      <w:r w:rsidR="00602C97">
        <w:rPr>
          <w:rFonts w:ascii="Verdana" w:hAnsi="Verdana"/>
          <w:b/>
          <w:bCs/>
          <w:color w:val="002060"/>
        </w:rPr>
        <w:t xml:space="preserve"> </w:t>
      </w:r>
    </w:p>
    <w:p w14:paraId="27AC7686" w14:textId="77777777" w:rsidR="000D7EE6" w:rsidRPr="009E77E2" w:rsidRDefault="000D7EE6" w:rsidP="000D7EE6">
      <w:pPr>
        <w:widowControl/>
        <w:autoSpaceDE/>
        <w:autoSpaceDN/>
        <w:rPr>
          <w:rFonts w:ascii="Arial" w:hAnsi="Arial" w:cs="Arial"/>
          <w:color w:val="002060"/>
          <w:sz w:val="24"/>
          <w:szCs w:val="24"/>
        </w:rPr>
      </w:pPr>
      <w:r w:rsidRPr="009E77E2">
        <w:rPr>
          <w:rFonts w:ascii="Arial" w:hAnsi="Arial" w:cs="Arial"/>
          <w:color w:val="002060"/>
          <w:sz w:val="24"/>
          <w:szCs w:val="24"/>
        </w:rPr>
        <w:t>ACD</w:t>
      </w:r>
      <w:r w:rsidRPr="009E77E2">
        <w:rPr>
          <w:rFonts w:ascii="Arial" w:hAnsi="Arial" w:cs="Arial"/>
          <w:color w:val="002060"/>
          <w:sz w:val="24"/>
          <w:szCs w:val="24"/>
        </w:rPr>
        <w:tab/>
      </w:r>
      <w:r w:rsidRPr="009E77E2">
        <w:rPr>
          <w:rFonts w:ascii="Arial" w:hAnsi="Arial" w:cs="Arial"/>
          <w:color w:val="002060"/>
          <w:sz w:val="24"/>
          <w:szCs w:val="24"/>
        </w:rPr>
        <w:tab/>
        <w:t>Accelerated Cluster Development</w:t>
      </w:r>
    </w:p>
    <w:p w14:paraId="029F789E" w14:textId="3DFCFEFE" w:rsidR="009E77E2" w:rsidRDefault="009E77E2" w:rsidP="009E77E2">
      <w:pPr>
        <w:widowControl/>
        <w:autoSpaceDE/>
        <w:autoSpaceDN/>
        <w:rPr>
          <w:rFonts w:ascii="Arial" w:hAnsi="Arial" w:cs="Arial"/>
          <w:color w:val="002060"/>
          <w:sz w:val="24"/>
          <w:szCs w:val="24"/>
        </w:rPr>
      </w:pPr>
      <w:r>
        <w:rPr>
          <w:rFonts w:ascii="Arial" w:hAnsi="Arial" w:cs="Arial"/>
          <w:color w:val="002060"/>
          <w:sz w:val="24"/>
          <w:szCs w:val="24"/>
        </w:rPr>
        <w:t>CDSON</w:t>
      </w:r>
      <w:r>
        <w:rPr>
          <w:rFonts w:ascii="Arial" w:hAnsi="Arial" w:cs="Arial"/>
          <w:color w:val="002060"/>
          <w:sz w:val="24"/>
          <w:szCs w:val="24"/>
        </w:rPr>
        <w:tab/>
      </w:r>
      <w:r w:rsidRPr="009E77E2">
        <w:rPr>
          <w:rFonts w:ascii="Arial" w:hAnsi="Arial" w:cs="Arial"/>
          <w:color w:val="002060"/>
          <w:sz w:val="24"/>
          <w:szCs w:val="24"/>
        </w:rPr>
        <w:t xml:space="preserve">Cluster Development Support Officer Network </w:t>
      </w:r>
    </w:p>
    <w:p w14:paraId="5A84F7EC" w14:textId="00F2EDF5" w:rsidR="000D7EE6" w:rsidRPr="009E77E2" w:rsidRDefault="000D7EE6" w:rsidP="000D7EE6">
      <w:pPr>
        <w:widowControl/>
        <w:autoSpaceDE/>
        <w:autoSpaceDN/>
        <w:rPr>
          <w:rFonts w:ascii="Arial" w:hAnsi="Arial" w:cs="Arial"/>
          <w:color w:val="002060"/>
          <w:sz w:val="24"/>
          <w:szCs w:val="24"/>
        </w:rPr>
      </w:pPr>
      <w:r w:rsidRPr="009E77E2">
        <w:rPr>
          <w:rFonts w:ascii="Arial" w:hAnsi="Arial" w:cs="Arial"/>
          <w:color w:val="002060"/>
          <w:sz w:val="24"/>
          <w:szCs w:val="24"/>
        </w:rPr>
        <w:t>HB</w:t>
      </w:r>
      <w:r w:rsidRPr="009E77E2">
        <w:rPr>
          <w:rFonts w:ascii="Arial" w:hAnsi="Arial" w:cs="Arial"/>
          <w:color w:val="002060"/>
          <w:sz w:val="24"/>
          <w:szCs w:val="24"/>
        </w:rPr>
        <w:tab/>
      </w:r>
      <w:r w:rsidRPr="009E77E2">
        <w:rPr>
          <w:rFonts w:ascii="Arial" w:hAnsi="Arial" w:cs="Arial"/>
          <w:color w:val="002060"/>
          <w:sz w:val="24"/>
          <w:szCs w:val="24"/>
        </w:rPr>
        <w:tab/>
        <w:t>Health Board</w:t>
      </w:r>
    </w:p>
    <w:p w14:paraId="3A27F9EB" w14:textId="77777777" w:rsidR="000D7EE6" w:rsidRPr="009E77E2" w:rsidRDefault="000D7EE6" w:rsidP="000D7EE6">
      <w:pPr>
        <w:widowControl/>
        <w:autoSpaceDE/>
        <w:autoSpaceDN/>
        <w:rPr>
          <w:rFonts w:ascii="Arial" w:hAnsi="Arial" w:cs="Arial"/>
          <w:color w:val="002060"/>
          <w:sz w:val="24"/>
          <w:szCs w:val="24"/>
        </w:rPr>
      </w:pPr>
      <w:r w:rsidRPr="009E77E2">
        <w:rPr>
          <w:rFonts w:ascii="Arial" w:hAnsi="Arial" w:cs="Arial"/>
          <w:color w:val="002060"/>
          <w:sz w:val="24"/>
          <w:szCs w:val="24"/>
        </w:rPr>
        <w:t>HEIW</w:t>
      </w:r>
      <w:r w:rsidRPr="009E77E2">
        <w:rPr>
          <w:rFonts w:ascii="Arial" w:hAnsi="Arial" w:cs="Arial"/>
          <w:color w:val="002060"/>
          <w:sz w:val="24"/>
          <w:szCs w:val="24"/>
        </w:rPr>
        <w:tab/>
      </w:r>
      <w:r w:rsidRPr="009E77E2">
        <w:rPr>
          <w:rFonts w:ascii="Arial" w:hAnsi="Arial" w:cs="Arial"/>
          <w:color w:val="002060"/>
          <w:sz w:val="24"/>
          <w:szCs w:val="24"/>
        </w:rPr>
        <w:tab/>
        <w:t>Health Education and Improvement Wales</w:t>
      </w:r>
    </w:p>
    <w:p w14:paraId="0EEA1295" w14:textId="77777777" w:rsidR="000D7EE6" w:rsidRPr="009E77E2" w:rsidRDefault="000D7EE6" w:rsidP="000D7EE6">
      <w:pPr>
        <w:widowControl/>
        <w:autoSpaceDE/>
        <w:autoSpaceDN/>
        <w:rPr>
          <w:rFonts w:ascii="Arial" w:hAnsi="Arial" w:cs="Arial"/>
          <w:color w:val="002060"/>
          <w:sz w:val="24"/>
          <w:szCs w:val="24"/>
        </w:rPr>
      </w:pPr>
      <w:r w:rsidRPr="009E77E2">
        <w:rPr>
          <w:rFonts w:ascii="Arial" w:hAnsi="Arial" w:cs="Arial"/>
          <w:color w:val="002060"/>
          <w:sz w:val="24"/>
          <w:szCs w:val="24"/>
        </w:rPr>
        <w:t>LA</w:t>
      </w:r>
      <w:r w:rsidRPr="009E77E2">
        <w:rPr>
          <w:rFonts w:ascii="Arial" w:hAnsi="Arial" w:cs="Arial"/>
          <w:color w:val="002060"/>
          <w:sz w:val="24"/>
          <w:szCs w:val="24"/>
        </w:rPr>
        <w:tab/>
      </w:r>
      <w:r w:rsidRPr="009E77E2">
        <w:rPr>
          <w:rFonts w:ascii="Arial" w:hAnsi="Arial" w:cs="Arial"/>
          <w:color w:val="002060"/>
          <w:sz w:val="24"/>
          <w:szCs w:val="24"/>
        </w:rPr>
        <w:tab/>
        <w:t>Local Authority</w:t>
      </w:r>
    </w:p>
    <w:p w14:paraId="452F6F0A" w14:textId="3CCAB9ED" w:rsidR="00C63980" w:rsidRDefault="00C63980" w:rsidP="000D7EE6">
      <w:pPr>
        <w:widowControl/>
        <w:autoSpaceDE/>
        <w:autoSpaceDN/>
        <w:rPr>
          <w:rFonts w:ascii="Arial" w:hAnsi="Arial" w:cs="Arial"/>
          <w:color w:val="002060"/>
          <w:sz w:val="24"/>
          <w:szCs w:val="24"/>
        </w:rPr>
      </w:pPr>
      <w:r>
        <w:rPr>
          <w:rFonts w:ascii="Arial" w:hAnsi="Arial" w:cs="Arial"/>
          <w:color w:val="002060"/>
          <w:sz w:val="24"/>
          <w:szCs w:val="24"/>
        </w:rPr>
        <w:t>PCD</w:t>
      </w:r>
      <w:r>
        <w:rPr>
          <w:rFonts w:ascii="Arial" w:hAnsi="Arial" w:cs="Arial"/>
          <w:color w:val="002060"/>
          <w:sz w:val="24"/>
          <w:szCs w:val="24"/>
        </w:rPr>
        <w:tab/>
      </w:r>
      <w:r>
        <w:rPr>
          <w:rFonts w:ascii="Arial" w:hAnsi="Arial" w:cs="Arial"/>
          <w:color w:val="002060"/>
          <w:sz w:val="24"/>
          <w:szCs w:val="24"/>
        </w:rPr>
        <w:tab/>
      </w:r>
      <w:r w:rsidRPr="00C63980">
        <w:rPr>
          <w:rFonts w:ascii="Arial" w:hAnsi="Arial" w:cs="Arial"/>
          <w:color w:val="002060"/>
          <w:sz w:val="24"/>
          <w:szCs w:val="24"/>
        </w:rPr>
        <w:t xml:space="preserve">Primary Care Division </w:t>
      </w:r>
    </w:p>
    <w:p w14:paraId="1AFCEFE0" w14:textId="41974EC9" w:rsidR="000D7EE6" w:rsidRDefault="000D7EE6" w:rsidP="000D7EE6">
      <w:pPr>
        <w:widowControl/>
        <w:autoSpaceDE/>
        <w:autoSpaceDN/>
        <w:rPr>
          <w:rFonts w:ascii="Arial" w:hAnsi="Arial" w:cs="Arial"/>
          <w:color w:val="002060"/>
          <w:sz w:val="24"/>
          <w:szCs w:val="24"/>
        </w:rPr>
      </w:pPr>
      <w:r w:rsidRPr="009E77E2">
        <w:rPr>
          <w:rFonts w:ascii="Arial" w:hAnsi="Arial" w:cs="Arial"/>
          <w:color w:val="002060"/>
          <w:sz w:val="24"/>
          <w:szCs w:val="24"/>
        </w:rPr>
        <w:t>PCMW</w:t>
      </w:r>
      <w:r w:rsidRPr="009E77E2">
        <w:rPr>
          <w:rFonts w:ascii="Arial" w:hAnsi="Arial" w:cs="Arial"/>
          <w:color w:val="002060"/>
          <w:sz w:val="24"/>
          <w:szCs w:val="24"/>
        </w:rPr>
        <w:tab/>
        <w:t>Primary Care Model for Wales</w:t>
      </w:r>
    </w:p>
    <w:p w14:paraId="0BB4E001" w14:textId="18FB8C0E" w:rsidR="00C63980" w:rsidRPr="009E77E2" w:rsidRDefault="00C63980" w:rsidP="000D7EE6">
      <w:pPr>
        <w:widowControl/>
        <w:autoSpaceDE/>
        <w:autoSpaceDN/>
        <w:rPr>
          <w:rFonts w:ascii="Arial" w:hAnsi="Arial" w:cs="Arial"/>
          <w:color w:val="002060"/>
          <w:sz w:val="24"/>
          <w:szCs w:val="24"/>
        </w:rPr>
      </w:pPr>
      <w:r w:rsidRPr="00C63980">
        <w:rPr>
          <w:rFonts w:ascii="Arial" w:hAnsi="Arial" w:cs="Arial"/>
          <w:color w:val="002060"/>
          <w:sz w:val="24"/>
          <w:szCs w:val="24"/>
        </w:rPr>
        <w:t>PCPG</w:t>
      </w:r>
      <w:r w:rsidRPr="00C63980">
        <w:rPr>
          <w:rFonts w:ascii="Arial" w:hAnsi="Arial" w:cs="Arial"/>
          <w:color w:val="002060"/>
          <w:sz w:val="24"/>
          <w:szCs w:val="24"/>
        </w:rPr>
        <w:tab/>
      </w:r>
      <w:r w:rsidRPr="00C63980">
        <w:rPr>
          <w:rFonts w:ascii="Arial" w:hAnsi="Arial" w:cs="Arial"/>
          <w:color w:val="002060"/>
          <w:sz w:val="24"/>
          <w:szCs w:val="24"/>
        </w:rPr>
        <w:tab/>
        <w:t>Pan-Cluster Planning Group</w:t>
      </w:r>
    </w:p>
    <w:p w14:paraId="748B17EC" w14:textId="77777777" w:rsidR="000D7EE6" w:rsidRPr="009E77E2" w:rsidRDefault="000D7EE6" w:rsidP="000D7EE6">
      <w:pPr>
        <w:widowControl/>
        <w:autoSpaceDE/>
        <w:autoSpaceDN/>
        <w:rPr>
          <w:rFonts w:ascii="Arial" w:hAnsi="Arial" w:cs="Arial"/>
          <w:color w:val="002060"/>
          <w:sz w:val="24"/>
          <w:szCs w:val="24"/>
        </w:rPr>
      </w:pPr>
      <w:r w:rsidRPr="009E77E2">
        <w:rPr>
          <w:rFonts w:ascii="Arial" w:hAnsi="Arial" w:cs="Arial"/>
          <w:color w:val="002060"/>
          <w:sz w:val="24"/>
          <w:szCs w:val="24"/>
        </w:rPr>
        <w:t>PHW</w:t>
      </w:r>
      <w:r w:rsidRPr="009E77E2">
        <w:rPr>
          <w:rFonts w:ascii="Arial" w:hAnsi="Arial" w:cs="Arial"/>
          <w:color w:val="002060"/>
          <w:sz w:val="24"/>
          <w:szCs w:val="24"/>
        </w:rPr>
        <w:tab/>
      </w:r>
      <w:r w:rsidRPr="009E77E2">
        <w:rPr>
          <w:rFonts w:ascii="Arial" w:hAnsi="Arial" w:cs="Arial"/>
          <w:color w:val="002060"/>
          <w:sz w:val="24"/>
          <w:szCs w:val="24"/>
        </w:rPr>
        <w:tab/>
        <w:t>Public Health Wales</w:t>
      </w:r>
    </w:p>
    <w:p w14:paraId="1721B7BE" w14:textId="77777777" w:rsidR="000D7EE6" w:rsidRPr="009E77E2" w:rsidRDefault="000D7EE6" w:rsidP="000D7EE6">
      <w:pPr>
        <w:widowControl/>
        <w:autoSpaceDE/>
        <w:autoSpaceDN/>
        <w:rPr>
          <w:rFonts w:ascii="Arial" w:hAnsi="Arial" w:cs="Arial"/>
          <w:color w:val="002060"/>
          <w:sz w:val="24"/>
          <w:szCs w:val="24"/>
        </w:rPr>
      </w:pPr>
      <w:r w:rsidRPr="009E77E2">
        <w:rPr>
          <w:rFonts w:ascii="Arial" w:hAnsi="Arial" w:cs="Arial"/>
          <w:color w:val="002060"/>
          <w:sz w:val="24"/>
          <w:szCs w:val="24"/>
        </w:rPr>
        <w:t>NHS Exec</w:t>
      </w:r>
      <w:r w:rsidRPr="009E77E2">
        <w:rPr>
          <w:rFonts w:ascii="Arial" w:hAnsi="Arial" w:cs="Arial"/>
          <w:color w:val="002060"/>
          <w:sz w:val="24"/>
          <w:szCs w:val="24"/>
        </w:rPr>
        <w:tab/>
        <w:t>NHS Executive</w:t>
      </w:r>
    </w:p>
    <w:p w14:paraId="2B8432EF" w14:textId="77777777" w:rsidR="000D7EE6" w:rsidRPr="009E77E2" w:rsidRDefault="000D7EE6" w:rsidP="000D7EE6">
      <w:pPr>
        <w:widowControl/>
        <w:autoSpaceDE/>
        <w:autoSpaceDN/>
        <w:rPr>
          <w:rFonts w:ascii="Arial" w:hAnsi="Arial" w:cs="Arial"/>
          <w:color w:val="002060"/>
          <w:sz w:val="24"/>
          <w:szCs w:val="24"/>
        </w:rPr>
      </w:pPr>
      <w:r w:rsidRPr="009E77E2">
        <w:rPr>
          <w:rFonts w:ascii="Arial" w:hAnsi="Arial" w:cs="Arial"/>
          <w:color w:val="002060"/>
          <w:sz w:val="24"/>
          <w:szCs w:val="24"/>
        </w:rPr>
        <w:t>RPB</w:t>
      </w:r>
      <w:r w:rsidRPr="009E77E2">
        <w:rPr>
          <w:rFonts w:ascii="Arial" w:hAnsi="Arial" w:cs="Arial"/>
          <w:color w:val="002060"/>
          <w:sz w:val="24"/>
          <w:szCs w:val="24"/>
        </w:rPr>
        <w:tab/>
      </w:r>
      <w:r w:rsidRPr="009E77E2">
        <w:rPr>
          <w:rFonts w:ascii="Arial" w:hAnsi="Arial" w:cs="Arial"/>
          <w:color w:val="002060"/>
          <w:sz w:val="24"/>
          <w:szCs w:val="24"/>
        </w:rPr>
        <w:tab/>
        <w:t>Regional Partnership Board</w:t>
      </w:r>
    </w:p>
    <w:p w14:paraId="120DEE3F" w14:textId="6FFCDA90" w:rsidR="009E77E2" w:rsidRPr="00602C97" w:rsidRDefault="009E77E2" w:rsidP="00602C97">
      <w:pPr>
        <w:widowControl/>
        <w:autoSpaceDE/>
        <w:autoSpaceDN/>
        <w:rPr>
          <w:rFonts w:ascii="Arial" w:hAnsi="Arial" w:cs="Arial"/>
          <w:color w:val="002060"/>
          <w:sz w:val="24"/>
          <w:szCs w:val="24"/>
        </w:rPr>
      </w:pPr>
      <w:r w:rsidRPr="00602C97">
        <w:rPr>
          <w:rFonts w:ascii="Arial" w:hAnsi="Arial" w:cs="Arial"/>
          <w:color w:val="002060"/>
          <w:sz w:val="24"/>
          <w:szCs w:val="24"/>
        </w:rPr>
        <w:t>SPPC</w:t>
      </w:r>
      <w:r w:rsidRPr="00602C97">
        <w:rPr>
          <w:rFonts w:ascii="Arial" w:hAnsi="Arial" w:cs="Arial"/>
          <w:color w:val="002060"/>
          <w:sz w:val="24"/>
          <w:szCs w:val="24"/>
        </w:rPr>
        <w:tab/>
      </w:r>
      <w:r w:rsidRPr="00602C97">
        <w:rPr>
          <w:rFonts w:ascii="Arial" w:hAnsi="Arial" w:cs="Arial"/>
          <w:color w:val="002060"/>
          <w:sz w:val="24"/>
          <w:szCs w:val="24"/>
        </w:rPr>
        <w:tab/>
        <w:t>Strategic Programme for Primary Care</w:t>
      </w:r>
    </w:p>
    <w:p w14:paraId="7537B199" w14:textId="358A3487" w:rsidR="00941452" w:rsidRPr="00602C97" w:rsidRDefault="000D7EE6" w:rsidP="00602C97">
      <w:pPr>
        <w:widowControl/>
        <w:autoSpaceDE/>
        <w:autoSpaceDN/>
        <w:rPr>
          <w:rFonts w:ascii="Arial" w:hAnsi="Arial" w:cs="Arial"/>
          <w:color w:val="002060"/>
          <w:sz w:val="24"/>
          <w:szCs w:val="24"/>
        </w:rPr>
      </w:pPr>
      <w:r w:rsidRPr="00602C97">
        <w:rPr>
          <w:rFonts w:ascii="Arial" w:hAnsi="Arial" w:cs="Arial"/>
          <w:color w:val="002060"/>
          <w:sz w:val="24"/>
          <w:szCs w:val="24"/>
        </w:rPr>
        <w:t>WG</w:t>
      </w:r>
      <w:r w:rsidRPr="00602C97">
        <w:rPr>
          <w:rFonts w:ascii="Arial" w:hAnsi="Arial" w:cs="Arial"/>
          <w:color w:val="002060"/>
          <w:sz w:val="24"/>
          <w:szCs w:val="24"/>
        </w:rPr>
        <w:tab/>
      </w:r>
      <w:r w:rsidRPr="00602C97">
        <w:rPr>
          <w:rFonts w:ascii="Arial" w:hAnsi="Arial" w:cs="Arial"/>
          <w:color w:val="002060"/>
          <w:sz w:val="24"/>
          <w:szCs w:val="24"/>
        </w:rPr>
        <w:tab/>
        <w:t>Welsh Government</w:t>
      </w:r>
    </w:p>
    <w:bookmarkEnd w:id="69"/>
    <w:p w14:paraId="00B9796E" w14:textId="2C1FB6B9" w:rsidR="00221BF8" w:rsidRPr="00921E37" w:rsidRDefault="00B002E6" w:rsidP="002E6A6D">
      <w:pPr>
        <w:widowControl/>
        <w:autoSpaceDE/>
        <w:autoSpaceDN/>
        <w:spacing w:before="120" w:after="120"/>
        <w:rPr>
          <w:rFonts w:ascii="Verdana" w:hAnsi="Verdana"/>
          <w:sz w:val="24"/>
          <w:szCs w:val="24"/>
        </w:rPr>
      </w:pPr>
      <w:r w:rsidRPr="00921E37">
        <w:rPr>
          <w:rFonts w:ascii="Verdana" w:hAnsi="Verdana"/>
          <w:noProof/>
          <w:sz w:val="24"/>
          <w:szCs w:val="24"/>
          <w:highlight w:val="yellow"/>
          <w:lang w:eastAsia="en-GB"/>
        </w:rPr>
        <mc:AlternateContent>
          <mc:Choice Requires="wps">
            <w:drawing>
              <wp:anchor distT="0" distB="0" distL="114300" distR="114300" simplePos="0" relativeHeight="251661312" behindDoc="0" locked="0" layoutInCell="1" allowOverlap="1" wp14:anchorId="20422365" wp14:editId="57983035">
                <wp:simplePos x="0" y="0"/>
                <wp:positionH relativeFrom="column">
                  <wp:posOffset>6652846</wp:posOffset>
                </wp:positionH>
                <wp:positionV relativeFrom="paragraph">
                  <wp:posOffset>135792</wp:posOffset>
                </wp:positionV>
                <wp:extent cx="310662" cy="257908"/>
                <wp:effectExtent l="0" t="0" r="13335" b="27940"/>
                <wp:wrapNone/>
                <wp:docPr id="5" name="Rectangle 5"/>
                <wp:cNvGraphicFramePr/>
                <a:graphic xmlns:a="http://schemas.openxmlformats.org/drawingml/2006/main">
                  <a:graphicData uri="http://schemas.microsoft.com/office/word/2010/wordprocessingShape">
                    <wps:wsp>
                      <wps:cNvSpPr/>
                      <wps:spPr>
                        <a:xfrm>
                          <a:off x="0" y="0"/>
                          <a:ext cx="310662" cy="2579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3AF68" id="Rectangle 5" o:spid="_x0000_s1026" style="position:absolute;margin-left:523.85pt;margin-top:10.7pt;width:24.45pt;height:20.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" fillcolor="white [3212]" strokecolor="white [3212]" strokeweight="2pt"/>
            </w:pict>
          </mc:Fallback>
        </mc:AlternateContent>
      </w:r>
      <w:r w:rsidRPr="00921E37">
        <w:rPr>
          <w:rFonts w:ascii="Verdana" w:hAnsi="Verdana"/>
          <w:noProof/>
          <w:sz w:val="24"/>
          <w:szCs w:val="24"/>
          <w:highlight w:val="yellow"/>
          <w:lang w:eastAsia="en-GB"/>
        </w:rPr>
        <mc:AlternateContent>
          <mc:Choice Requires="wps">
            <w:drawing>
              <wp:anchor distT="0" distB="0" distL="114300" distR="114300" simplePos="0" relativeHeight="251663360" behindDoc="0" locked="0" layoutInCell="1" allowOverlap="1" wp14:anchorId="29E88DF5" wp14:editId="2F81DCC8">
                <wp:simplePos x="0" y="0"/>
                <wp:positionH relativeFrom="margin">
                  <wp:align>right</wp:align>
                </wp:positionH>
                <wp:positionV relativeFrom="paragraph">
                  <wp:posOffset>-70339</wp:posOffset>
                </wp:positionV>
                <wp:extent cx="310662" cy="257908"/>
                <wp:effectExtent l="0" t="0" r="13335" b="27940"/>
                <wp:wrapNone/>
                <wp:docPr id="6" name="Rectangle 6"/>
                <wp:cNvGraphicFramePr/>
                <a:graphic xmlns:a="http://schemas.openxmlformats.org/drawingml/2006/main">
                  <a:graphicData uri="http://schemas.microsoft.com/office/word/2010/wordprocessingShape">
                    <wps:wsp>
                      <wps:cNvSpPr/>
                      <wps:spPr>
                        <a:xfrm>
                          <a:off x="0" y="0"/>
                          <a:ext cx="310662" cy="2579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37853" id="Rectangle 6" o:spid="_x0000_s1026" style="position:absolute;margin-left:-26.75pt;margin-top:-5.55pt;width:24.45pt;height:20.3pt;z-index:251663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" fillcolor="white [3212]" strokecolor="white [3212]" strokeweight="2pt">
                <w10:wrap anchorx="margin"/>
              </v:rect>
            </w:pict>
          </mc:Fallback>
        </mc:AlternateContent>
      </w:r>
      <w:bookmarkStart w:id="72" w:name="_Toc150440844"/>
      <w:bookmarkStart w:id="73" w:name="_Hlk155255323"/>
      <w:bookmarkEnd w:id="72"/>
      <w:bookmarkEnd w:id="73"/>
    </w:p>
    <w:sectPr w:rsidR="00221BF8" w:rsidRPr="00921E37" w:rsidSect="000D0D28">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78D5" w14:textId="77777777" w:rsidR="00954288" w:rsidRDefault="00954288" w:rsidP="00607305">
      <w:r>
        <w:separator/>
      </w:r>
    </w:p>
    <w:p w14:paraId="4DEE51AE" w14:textId="77777777" w:rsidR="00954288" w:rsidRDefault="00954288"/>
  </w:endnote>
  <w:endnote w:type="continuationSeparator" w:id="0">
    <w:p w14:paraId="4F3A62AE" w14:textId="77777777" w:rsidR="00954288" w:rsidRDefault="00954288" w:rsidP="00607305">
      <w:r>
        <w:continuationSeparator/>
      </w:r>
    </w:p>
    <w:p w14:paraId="0DE88E79" w14:textId="77777777" w:rsidR="00954288" w:rsidRDefault="00954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LTStd-Bold">
    <w:altName w:val="Malgun Gothic"/>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005A" w14:textId="77777777" w:rsidR="00C00E76" w:rsidRDefault="00C00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8119" w14:textId="0EF0B678" w:rsidR="00954288" w:rsidRDefault="00954288" w:rsidP="00060F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F1278">
      <w:rPr>
        <w:rStyle w:val="PageNumber"/>
        <w:noProof/>
      </w:rPr>
      <w:t>22</w:t>
    </w:r>
    <w:r>
      <w:rPr>
        <w:rStyle w:val="PageNumber"/>
      </w:rPr>
      <w:fldChar w:fldCharType="end"/>
    </w:r>
  </w:p>
  <w:p w14:paraId="22946B95" w14:textId="25EAAD6A" w:rsidR="00954288" w:rsidRDefault="00954288" w:rsidP="004B7F3C">
    <w:pPr>
      <w:pStyle w:val="Footer"/>
      <w:ind w:right="360"/>
    </w:pPr>
    <w:r>
      <w:rPr>
        <w:noProof/>
        <w:lang w:eastAsia="en-GB"/>
      </w:rPr>
      <w:drawing>
        <wp:anchor distT="0" distB="0" distL="114300" distR="114300" simplePos="0" relativeHeight="251675648" behindDoc="0" locked="0" layoutInCell="1" allowOverlap="1" wp14:anchorId="671F384C" wp14:editId="5CF637DA">
          <wp:simplePos x="0" y="0"/>
          <wp:positionH relativeFrom="page">
            <wp:align>left</wp:align>
          </wp:positionH>
          <wp:positionV relativeFrom="paragraph">
            <wp:posOffset>430530</wp:posOffset>
          </wp:positionV>
          <wp:extent cx="8502015" cy="1303020"/>
          <wp:effectExtent l="0" t="0" r="0" b="7620"/>
          <wp:wrapThrough wrapText="bothSides">
            <wp:wrapPolygon edited="0">
              <wp:start x="0" y="0"/>
              <wp:lineTo x="0" y="21158"/>
              <wp:lineTo x="21537" y="21158"/>
              <wp:lineTo x="21537" y="0"/>
              <wp:lineTo x="0" y="0"/>
            </wp:wrapPolygon>
          </wp:wrapThrough>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01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89E1" w14:textId="77777777" w:rsidR="00C00E76" w:rsidRDefault="00C00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79E01" w14:textId="77777777" w:rsidR="00954288" w:rsidRDefault="00954288" w:rsidP="00607305">
      <w:r>
        <w:separator/>
      </w:r>
    </w:p>
    <w:p w14:paraId="65B58465" w14:textId="77777777" w:rsidR="00954288" w:rsidRDefault="00954288"/>
  </w:footnote>
  <w:footnote w:type="continuationSeparator" w:id="0">
    <w:p w14:paraId="7B60A161" w14:textId="77777777" w:rsidR="00954288" w:rsidRDefault="00954288" w:rsidP="00607305">
      <w:r>
        <w:continuationSeparator/>
      </w:r>
    </w:p>
    <w:p w14:paraId="451BF043" w14:textId="77777777" w:rsidR="00954288" w:rsidRDefault="00954288"/>
  </w:footnote>
  <w:footnote w:id="1">
    <w:p w14:paraId="7E4D184D" w14:textId="4D093752" w:rsidR="00261CFD" w:rsidRPr="00261CFD" w:rsidRDefault="00261CFD">
      <w:pPr>
        <w:pStyle w:val="FootnoteText"/>
        <w:rPr>
          <w:rFonts w:ascii="Verdana" w:hAnsi="Verdana"/>
        </w:rPr>
      </w:pPr>
      <w:r w:rsidRPr="003B6099">
        <w:rPr>
          <w:rStyle w:val="FootnoteReference"/>
          <w:rFonts w:ascii="Verdana" w:hAnsi="Verdana"/>
          <w:color w:val="002060"/>
        </w:rPr>
        <w:footnoteRef/>
      </w:r>
      <w:r w:rsidRPr="00261CFD">
        <w:rPr>
          <w:rFonts w:ascii="Verdana" w:hAnsi="Verdana"/>
        </w:rPr>
        <w:t xml:space="preserve"> </w:t>
      </w:r>
      <w:hyperlink r:id="rId1" w:history="1">
        <w:r w:rsidRPr="00261CFD">
          <w:rPr>
            <w:rStyle w:val="Hyperlink"/>
            <w:rFonts w:ascii="Verdana" w:hAnsi="Verdana"/>
          </w:rPr>
          <w:t>Primary Care Model for Wales</w:t>
        </w:r>
      </w:hyperlink>
    </w:p>
  </w:footnote>
  <w:footnote w:id="2">
    <w:p w14:paraId="739F3F38" w14:textId="20128E3B" w:rsidR="00261CFD" w:rsidRPr="00261CFD" w:rsidRDefault="00261CFD">
      <w:pPr>
        <w:pStyle w:val="FootnoteText"/>
        <w:rPr>
          <w:rFonts w:ascii="Verdana" w:hAnsi="Verdana"/>
        </w:rPr>
      </w:pPr>
      <w:r w:rsidRPr="003B6099">
        <w:rPr>
          <w:rStyle w:val="FootnoteReference"/>
          <w:rFonts w:ascii="Verdana" w:hAnsi="Verdana"/>
          <w:color w:val="002060"/>
        </w:rPr>
        <w:footnoteRef/>
      </w:r>
      <w:r w:rsidRPr="003B6099">
        <w:rPr>
          <w:rFonts w:ascii="Verdana" w:hAnsi="Verdana"/>
          <w:color w:val="002060"/>
        </w:rPr>
        <w:t xml:space="preserve"> Welsh Government. </w:t>
      </w:r>
      <w:hyperlink r:id="rId2" w:history="1">
        <w:r w:rsidRPr="00261CFD">
          <w:rPr>
            <w:rStyle w:val="Hyperlink"/>
            <w:rFonts w:ascii="Verdana" w:hAnsi="Verdana"/>
          </w:rPr>
          <w:t>A healthier Wales: long term plan for health and social care</w:t>
        </w:r>
      </w:hyperlink>
      <w:r w:rsidRPr="003B6099">
        <w:rPr>
          <w:rFonts w:ascii="Verdana" w:hAnsi="Verdana"/>
          <w:color w:val="002060"/>
        </w:rPr>
        <w:t>. 2018</w:t>
      </w:r>
    </w:p>
  </w:footnote>
  <w:footnote w:id="3">
    <w:p w14:paraId="480A4AB6" w14:textId="4E90A2A9" w:rsidR="00452A89" w:rsidRPr="001A7AAA" w:rsidRDefault="00452A89">
      <w:pPr>
        <w:pStyle w:val="FootnoteText"/>
        <w:rPr>
          <w:rFonts w:ascii="Verdana" w:hAnsi="Verdana"/>
          <w:color w:val="002060"/>
          <w:sz w:val="18"/>
          <w:szCs w:val="18"/>
          <w:u w:val="single"/>
        </w:rPr>
      </w:pPr>
      <w:r w:rsidRPr="001A7AAA">
        <w:rPr>
          <w:rStyle w:val="FootnoteReference"/>
          <w:rFonts w:ascii="Verdana" w:hAnsi="Verdana"/>
          <w:color w:val="002060"/>
          <w:sz w:val="18"/>
          <w:szCs w:val="18"/>
        </w:rPr>
        <w:footnoteRef/>
      </w:r>
      <w:r w:rsidRPr="001A7AAA">
        <w:rPr>
          <w:rFonts w:ascii="Verdana" w:hAnsi="Verdana"/>
          <w:color w:val="002060"/>
          <w:sz w:val="18"/>
          <w:szCs w:val="18"/>
        </w:rPr>
        <w:t xml:space="preserve"> </w:t>
      </w:r>
      <w:r w:rsidR="00151F29" w:rsidRPr="001A7AAA">
        <w:rPr>
          <w:rFonts w:ascii="Verdana" w:hAnsi="Verdana"/>
          <w:color w:val="002060"/>
          <w:sz w:val="18"/>
          <w:szCs w:val="18"/>
        </w:rPr>
        <w:t xml:space="preserve">Lugten et al. From fragility to resilience: A systems approach to strengthen primary health care </w:t>
      </w:r>
      <w:hyperlink r:id="rId3" w:history="1">
        <w:r w:rsidR="00151F29" w:rsidRPr="001A7AAA">
          <w:rPr>
            <w:rFonts w:ascii="Verdana" w:hAnsi="Verdana"/>
            <w:color w:val="0000FF"/>
            <w:sz w:val="18"/>
            <w:szCs w:val="18"/>
            <w:u w:val="single"/>
          </w:rPr>
          <w:t>Frontiers | From fragility to resilience: A systems approach to strengthen primary health care (frontiersin.org)</w:t>
        </w:r>
      </w:hyperlink>
      <w:r w:rsidR="00151F29" w:rsidRPr="001A7AAA">
        <w:rPr>
          <w:rFonts w:ascii="Verdana" w:hAnsi="Verdana"/>
          <w:sz w:val="18"/>
          <w:szCs w:val="18"/>
        </w:rPr>
        <w:t xml:space="preserve"> </w:t>
      </w:r>
      <w:r w:rsidR="00151F29" w:rsidRPr="001A7AAA">
        <w:rPr>
          <w:rFonts w:ascii="Verdana" w:hAnsi="Verdana"/>
          <w:color w:val="002060"/>
          <w:sz w:val="18"/>
          <w:szCs w:val="18"/>
        </w:rPr>
        <w:t xml:space="preserve"> </w:t>
      </w:r>
    </w:p>
  </w:footnote>
  <w:footnote w:id="4">
    <w:p w14:paraId="3B4E5082" w14:textId="698321FC" w:rsidR="00452A89" w:rsidRPr="001A7AAA" w:rsidRDefault="00452A89">
      <w:pPr>
        <w:pStyle w:val="FootnoteText"/>
        <w:rPr>
          <w:rFonts w:ascii="Verdana" w:hAnsi="Verdana"/>
          <w:color w:val="002060"/>
          <w:sz w:val="18"/>
          <w:szCs w:val="18"/>
        </w:rPr>
      </w:pPr>
      <w:r w:rsidRPr="001A7AAA">
        <w:rPr>
          <w:rStyle w:val="FootnoteReference"/>
          <w:rFonts w:ascii="Verdana" w:hAnsi="Verdana"/>
          <w:color w:val="002060"/>
          <w:sz w:val="18"/>
          <w:szCs w:val="18"/>
        </w:rPr>
        <w:footnoteRef/>
      </w:r>
      <w:r w:rsidRPr="001A7AAA">
        <w:rPr>
          <w:rFonts w:ascii="Verdana" w:hAnsi="Verdana"/>
          <w:color w:val="002060"/>
          <w:sz w:val="18"/>
          <w:szCs w:val="18"/>
        </w:rPr>
        <w:t xml:space="preserve"> </w:t>
      </w:r>
      <w:r w:rsidR="00151F29" w:rsidRPr="001A7AAA">
        <w:rPr>
          <w:rFonts w:ascii="Verdana" w:hAnsi="Verdana"/>
          <w:color w:val="002060"/>
          <w:sz w:val="18"/>
          <w:szCs w:val="18"/>
        </w:rPr>
        <w:t>Koorts et al.</w:t>
      </w:r>
      <w:r w:rsidR="00151F29" w:rsidRPr="001A7AAA">
        <w:rPr>
          <w:rFonts w:ascii="Verdana" w:hAnsi="Verdana"/>
          <w:sz w:val="18"/>
          <w:szCs w:val="18"/>
        </w:rPr>
        <w:t xml:space="preserve"> </w:t>
      </w:r>
      <w:r w:rsidR="00151F29" w:rsidRPr="001A7AAA">
        <w:rPr>
          <w:rFonts w:ascii="Verdana" w:hAnsi="Verdana"/>
          <w:color w:val="002060"/>
          <w:sz w:val="18"/>
          <w:szCs w:val="18"/>
        </w:rPr>
        <w:t xml:space="preserve">Systems approaches to scaling up: a systematic review and narrative synthesis of evidence for physical activity and other behavioural non-communicable disease risk factors  </w:t>
      </w:r>
      <w:hyperlink r:id="rId4" w:history="1">
        <w:r w:rsidR="00151F29" w:rsidRPr="001A7AAA">
          <w:rPr>
            <w:rStyle w:val="Hyperlink"/>
            <w:rFonts w:ascii="Verdana" w:hAnsi="Verdana"/>
            <w:sz w:val="18"/>
            <w:szCs w:val="18"/>
          </w:rPr>
          <w:t>https://ijbnpa.biomedcentral.com/articles/10.1186/s12966-024-01579-6</w:t>
        </w:r>
      </w:hyperlink>
    </w:p>
  </w:footnote>
  <w:footnote w:id="5">
    <w:p w14:paraId="4944ABAD" w14:textId="279B5111" w:rsidR="00452A89" w:rsidRDefault="00452A89">
      <w:pPr>
        <w:pStyle w:val="FootnoteText"/>
      </w:pPr>
      <w:r w:rsidRPr="001A7AAA">
        <w:rPr>
          <w:rStyle w:val="FootnoteReference"/>
          <w:rFonts w:ascii="Verdana" w:hAnsi="Verdana"/>
          <w:color w:val="002060"/>
          <w:sz w:val="18"/>
          <w:szCs w:val="18"/>
        </w:rPr>
        <w:footnoteRef/>
      </w:r>
      <w:r w:rsidRPr="001A7AAA">
        <w:rPr>
          <w:rFonts w:ascii="Verdana" w:hAnsi="Verdana"/>
          <w:color w:val="002060"/>
          <w:sz w:val="18"/>
          <w:szCs w:val="18"/>
        </w:rPr>
        <w:t xml:space="preserve"> </w:t>
      </w:r>
      <w:r w:rsidR="00151F29" w:rsidRPr="001A7AAA">
        <w:rPr>
          <w:rFonts w:ascii="Verdana" w:hAnsi="Verdana"/>
          <w:color w:val="002060"/>
          <w:sz w:val="18"/>
          <w:szCs w:val="18"/>
        </w:rPr>
        <w:t>Stansfield et al.</w:t>
      </w:r>
      <w:r w:rsidR="00151F29" w:rsidRPr="001A7AAA">
        <w:rPr>
          <w:rFonts w:ascii="Verdana" w:hAnsi="Verdana"/>
          <w:sz w:val="18"/>
          <w:szCs w:val="18"/>
        </w:rPr>
        <w:t xml:space="preserve"> </w:t>
      </w:r>
      <w:r w:rsidR="00151F29" w:rsidRPr="001A7AAA">
        <w:rPr>
          <w:rFonts w:ascii="Verdana" w:hAnsi="Verdana"/>
          <w:color w:val="002060"/>
          <w:sz w:val="18"/>
          <w:szCs w:val="18"/>
        </w:rPr>
        <w:t xml:space="preserve">What are the elements of a whole system approach to community-centred public health? A qualitative study with public health leaders in England’s local authority areas  </w:t>
      </w:r>
      <w:hyperlink r:id="rId5" w:anchor="F1" w:history="1">
        <w:r w:rsidR="00151F29" w:rsidRPr="001A7AAA">
          <w:rPr>
            <w:rStyle w:val="Hyperlink"/>
            <w:rFonts w:ascii="Verdana" w:hAnsi="Verdana"/>
            <w:sz w:val="18"/>
            <w:szCs w:val="18"/>
          </w:rPr>
          <w:t>https://bmjopen.bmj.com/content/10/8/e036044#F1</w:t>
        </w:r>
      </w:hyperlink>
      <w:r w:rsidR="00151F29">
        <w:rPr>
          <w:rFonts w:ascii="Verdana" w:hAnsi="Verdana"/>
          <w:color w:val="002060"/>
          <w:sz w:val="16"/>
          <w:szCs w:val="16"/>
        </w:rPr>
        <w:t xml:space="preserve"> </w:t>
      </w:r>
    </w:p>
  </w:footnote>
  <w:footnote w:id="6">
    <w:p w14:paraId="07784DF9" w14:textId="77777777" w:rsidR="00004E50" w:rsidRPr="00004E50" w:rsidRDefault="00004E50" w:rsidP="00004E50">
      <w:pPr>
        <w:pStyle w:val="FootnoteText"/>
        <w:rPr>
          <w:rFonts w:ascii="Verdana" w:hAnsi="Verdana" w:cs="Arial"/>
        </w:rPr>
      </w:pPr>
      <w:r w:rsidRPr="00004E50">
        <w:rPr>
          <w:rStyle w:val="FootnoteReference"/>
          <w:rFonts w:ascii="Verdana" w:hAnsi="Verdana" w:cs="Arial"/>
          <w:color w:val="002060"/>
        </w:rPr>
        <w:footnoteRef/>
      </w:r>
      <w:r w:rsidRPr="00004E50">
        <w:rPr>
          <w:rFonts w:ascii="Verdana" w:hAnsi="Verdana" w:cs="Arial"/>
          <w:color w:val="002060"/>
        </w:rPr>
        <w:t xml:space="preserve"> </w:t>
      </w:r>
      <w:bookmarkStart w:id="45" w:name="_Hlk167443232"/>
      <w:r w:rsidRPr="00004E50">
        <w:rPr>
          <w:rFonts w:ascii="Verdana" w:hAnsi="Verdana" w:cs="Arial"/>
          <w:color w:val="002060"/>
        </w:rPr>
        <w:t xml:space="preserve">Auditor General for Wales report ‘Primary Care Services in Wales’. 2019.  Available at </w:t>
      </w:r>
      <w:hyperlink r:id="rId6" w:history="1">
        <w:r w:rsidRPr="00004E50">
          <w:rPr>
            <w:rFonts w:ascii="Verdana" w:hAnsi="Verdana" w:cs="Arial"/>
            <w:color w:val="002060"/>
            <w:u w:val="single"/>
          </w:rPr>
          <w:t>Primary care services in Wales | Audit Wales (wao.gov.uk)</w:t>
        </w:r>
      </w:hyperlink>
      <w:bookmarkEnd w:id="45"/>
    </w:p>
  </w:footnote>
  <w:footnote w:id="7">
    <w:p w14:paraId="7644E743" w14:textId="6948E637" w:rsidR="00BB5D64" w:rsidRPr="00BB5D64" w:rsidRDefault="00BB5D64">
      <w:pPr>
        <w:pStyle w:val="FootnoteText"/>
        <w:rPr>
          <w:rFonts w:ascii="Verdana" w:hAnsi="Verdana"/>
          <w:sz w:val="18"/>
          <w:szCs w:val="18"/>
        </w:rPr>
      </w:pPr>
      <w:r w:rsidRPr="00BB5D64">
        <w:rPr>
          <w:rStyle w:val="FootnoteReference"/>
          <w:rFonts w:ascii="Verdana" w:hAnsi="Verdana"/>
          <w:color w:val="002060"/>
          <w:sz w:val="18"/>
          <w:szCs w:val="18"/>
        </w:rPr>
        <w:footnoteRef/>
      </w:r>
      <w:r w:rsidRPr="00BB5D64">
        <w:rPr>
          <w:rFonts w:ascii="Verdana" w:hAnsi="Verdana"/>
          <w:color w:val="002060"/>
          <w:sz w:val="18"/>
          <w:szCs w:val="18"/>
        </w:rPr>
        <w:t xml:space="preserve"> Gibbs G (1988). Learning by Doing: A guide to teaching and learning methods. Further Education Unit. Oxford Polytechnic: Oxford.</w:t>
      </w:r>
    </w:p>
  </w:footnote>
  <w:footnote w:id="8">
    <w:p w14:paraId="3B709DD4" w14:textId="74581FA3" w:rsidR="00BB5D64" w:rsidRDefault="00BB5D64">
      <w:pPr>
        <w:pStyle w:val="FootnoteText"/>
      </w:pPr>
      <w:r w:rsidRPr="00BB5D64">
        <w:rPr>
          <w:rStyle w:val="FootnoteReference"/>
          <w:rFonts w:ascii="Verdana" w:hAnsi="Verdana"/>
          <w:color w:val="002060"/>
          <w:sz w:val="18"/>
          <w:szCs w:val="18"/>
        </w:rPr>
        <w:footnoteRef/>
      </w:r>
      <w:r w:rsidRPr="00BB5D64">
        <w:rPr>
          <w:rFonts w:ascii="Verdana" w:hAnsi="Verdana"/>
          <w:sz w:val="18"/>
          <w:szCs w:val="18"/>
        </w:rPr>
        <w:t xml:space="preserve"> </w:t>
      </w:r>
      <w:hyperlink r:id="rId7" w:history="1">
        <w:r w:rsidRPr="00BB5D64">
          <w:rPr>
            <w:rFonts w:ascii="Verdana" w:hAnsi="Verdana"/>
            <w:color w:val="0000FF"/>
            <w:sz w:val="18"/>
            <w:szCs w:val="18"/>
            <w:u w:val="single"/>
          </w:rPr>
          <w:t>Driscoll's Model of Reflection (nursinganswers.net)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07C8" w14:textId="41C147F1" w:rsidR="00954288" w:rsidRDefault="00954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6564F" w14:textId="2EF1CCA8" w:rsidR="00954288" w:rsidRDefault="00954288">
    <w:pPr>
      <w:pStyle w:val="Header"/>
    </w:pPr>
    <w:r>
      <w:rPr>
        <w:noProof/>
        <w:lang w:eastAsia="en-GB"/>
      </w:rPr>
      <w:drawing>
        <wp:anchor distT="0" distB="0" distL="114300" distR="114300" simplePos="0" relativeHeight="251673600" behindDoc="0" locked="0" layoutInCell="1" allowOverlap="1" wp14:anchorId="16404EF7" wp14:editId="192CA39C">
          <wp:simplePos x="0" y="0"/>
          <wp:positionH relativeFrom="page">
            <wp:posOffset>-60960</wp:posOffset>
          </wp:positionH>
          <wp:positionV relativeFrom="paragraph">
            <wp:posOffset>-472440</wp:posOffset>
          </wp:positionV>
          <wp:extent cx="12424410" cy="670560"/>
          <wp:effectExtent l="0" t="0" r="0" b="0"/>
          <wp:wrapThrough wrapText="bothSides">
            <wp:wrapPolygon edited="0">
              <wp:start x="0" y="0"/>
              <wp:lineTo x="0" y="20864"/>
              <wp:lineTo x="21560" y="20864"/>
              <wp:lineTo x="21560" y="0"/>
              <wp:lineTo x="0" y="0"/>
            </wp:wrapPolygon>
          </wp:wrapThrough>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441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A8C5" w14:textId="4AE15687" w:rsidR="00954288" w:rsidRDefault="00954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E5B"/>
    <w:multiLevelType w:val="hybridMultilevel"/>
    <w:tmpl w:val="A030CAD6"/>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601AB"/>
    <w:multiLevelType w:val="hybridMultilevel"/>
    <w:tmpl w:val="61A2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80B03"/>
    <w:multiLevelType w:val="hybridMultilevel"/>
    <w:tmpl w:val="2A42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E5575"/>
    <w:multiLevelType w:val="hybridMultilevel"/>
    <w:tmpl w:val="871CA1F0"/>
    <w:lvl w:ilvl="0" w:tplc="F3FA63F0">
      <w:start w:val="1"/>
      <w:numFmt w:val="bullet"/>
      <w:lvlText w:val=""/>
      <w:lvlJc w:val="left"/>
      <w:pPr>
        <w:ind w:left="1180" w:hanging="360"/>
      </w:pPr>
      <w:rPr>
        <w:rFonts w:ascii="Symbol" w:hAnsi="Symbol"/>
      </w:rPr>
    </w:lvl>
    <w:lvl w:ilvl="1" w:tplc="4B0A44F8">
      <w:start w:val="1"/>
      <w:numFmt w:val="bullet"/>
      <w:lvlText w:val=""/>
      <w:lvlJc w:val="left"/>
      <w:pPr>
        <w:ind w:left="1180" w:hanging="360"/>
      </w:pPr>
      <w:rPr>
        <w:rFonts w:ascii="Symbol" w:hAnsi="Symbol"/>
      </w:rPr>
    </w:lvl>
    <w:lvl w:ilvl="2" w:tplc="30AA7632">
      <w:start w:val="1"/>
      <w:numFmt w:val="bullet"/>
      <w:lvlText w:val=""/>
      <w:lvlJc w:val="left"/>
      <w:pPr>
        <w:ind w:left="1180" w:hanging="360"/>
      </w:pPr>
      <w:rPr>
        <w:rFonts w:ascii="Symbol" w:hAnsi="Symbol"/>
      </w:rPr>
    </w:lvl>
    <w:lvl w:ilvl="3" w:tplc="FD2E58DA">
      <w:start w:val="1"/>
      <w:numFmt w:val="bullet"/>
      <w:lvlText w:val=""/>
      <w:lvlJc w:val="left"/>
      <w:pPr>
        <w:ind w:left="1180" w:hanging="360"/>
      </w:pPr>
      <w:rPr>
        <w:rFonts w:ascii="Symbol" w:hAnsi="Symbol"/>
      </w:rPr>
    </w:lvl>
    <w:lvl w:ilvl="4" w:tplc="FC1E8D6A">
      <w:start w:val="1"/>
      <w:numFmt w:val="bullet"/>
      <w:lvlText w:val=""/>
      <w:lvlJc w:val="left"/>
      <w:pPr>
        <w:ind w:left="1180" w:hanging="360"/>
      </w:pPr>
      <w:rPr>
        <w:rFonts w:ascii="Symbol" w:hAnsi="Symbol"/>
      </w:rPr>
    </w:lvl>
    <w:lvl w:ilvl="5" w:tplc="8226568E">
      <w:start w:val="1"/>
      <w:numFmt w:val="bullet"/>
      <w:lvlText w:val=""/>
      <w:lvlJc w:val="left"/>
      <w:pPr>
        <w:ind w:left="1180" w:hanging="360"/>
      </w:pPr>
      <w:rPr>
        <w:rFonts w:ascii="Symbol" w:hAnsi="Symbol"/>
      </w:rPr>
    </w:lvl>
    <w:lvl w:ilvl="6" w:tplc="FA8EB692">
      <w:start w:val="1"/>
      <w:numFmt w:val="bullet"/>
      <w:lvlText w:val=""/>
      <w:lvlJc w:val="left"/>
      <w:pPr>
        <w:ind w:left="1180" w:hanging="360"/>
      </w:pPr>
      <w:rPr>
        <w:rFonts w:ascii="Symbol" w:hAnsi="Symbol"/>
      </w:rPr>
    </w:lvl>
    <w:lvl w:ilvl="7" w:tplc="7F1A739C">
      <w:start w:val="1"/>
      <w:numFmt w:val="bullet"/>
      <w:lvlText w:val=""/>
      <w:lvlJc w:val="left"/>
      <w:pPr>
        <w:ind w:left="1180" w:hanging="360"/>
      </w:pPr>
      <w:rPr>
        <w:rFonts w:ascii="Symbol" w:hAnsi="Symbol"/>
      </w:rPr>
    </w:lvl>
    <w:lvl w:ilvl="8" w:tplc="A476D410">
      <w:start w:val="1"/>
      <w:numFmt w:val="bullet"/>
      <w:lvlText w:val=""/>
      <w:lvlJc w:val="left"/>
      <w:pPr>
        <w:ind w:left="1180" w:hanging="360"/>
      </w:pPr>
      <w:rPr>
        <w:rFonts w:ascii="Symbol" w:hAnsi="Symbol"/>
      </w:rPr>
    </w:lvl>
  </w:abstractNum>
  <w:abstractNum w:abstractNumId="4" w15:restartNumberingAfterBreak="0">
    <w:nsid w:val="1750071F"/>
    <w:multiLevelType w:val="hybridMultilevel"/>
    <w:tmpl w:val="A9A21C6E"/>
    <w:lvl w:ilvl="0" w:tplc="ED764FC8">
      <w:start w:val="1"/>
      <w:numFmt w:val="bullet"/>
      <w:lvlText w:val=""/>
      <w:lvlJc w:val="left"/>
      <w:pPr>
        <w:ind w:left="1180" w:hanging="360"/>
      </w:pPr>
      <w:rPr>
        <w:rFonts w:ascii="Symbol" w:hAnsi="Symbol"/>
      </w:rPr>
    </w:lvl>
    <w:lvl w:ilvl="1" w:tplc="21DE850A">
      <w:start w:val="1"/>
      <w:numFmt w:val="bullet"/>
      <w:lvlText w:val=""/>
      <w:lvlJc w:val="left"/>
      <w:pPr>
        <w:ind w:left="1180" w:hanging="360"/>
      </w:pPr>
      <w:rPr>
        <w:rFonts w:ascii="Symbol" w:hAnsi="Symbol"/>
      </w:rPr>
    </w:lvl>
    <w:lvl w:ilvl="2" w:tplc="6A2EC982">
      <w:start w:val="1"/>
      <w:numFmt w:val="bullet"/>
      <w:lvlText w:val=""/>
      <w:lvlJc w:val="left"/>
      <w:pPr>
        <w:ind w:left="1180" w:hanging="360"/>
      </w:pPr>
      <w:rPr>
        <w:rFonts w:ascii="Symbol" w:hAnsi="Symbol"/>
      </w:rPr>
    </w:lvl>
    <w:lvl w:ilvl="3" w:tplc="35E64AA0">
      <w:start w:val="1"/>
      <w:numFmt w:val="bullet"/>
      <w:lvlText w:val=""/>
      <w:lvlJc w:val="left"/>
      <w:pPr>
        <w:ind w:left="1180" w:hanging="360"/>
      </w:pPr>
      <w:rPr>
        <w:rFonts w:ascii="Symbol" w:hAnsi="Symbol"/>
      </w:rPr>
    </w:lvl>
    <w:lvl w:ilvl="4" w:tplc="4D063B82">
      <w:start w:val="1"/>
      <w:numFmt w:val="bullet"/>
      <w:lvlText w:val=""/>
      <w:lvlJc w:val="left"/>
      <w:pPr>
        <w:ind w:left="1180" w:hanging="360"/>
      </w:pPr>
      <w:rPr>
        <w:rFonts w:ascii="Symbol" w:hAnsi="Symbol"/>
      </w:rPr>
    </w:lvl>
    <w:lvl w:ilvl="5" w:tplc="532052EC">
      <w:start w:val="1"/>
      <w:numFmt w:val="bullet"/>
      <w:lvlText w:val=""/>
      <w:lvlJc w:val="left"/>
      <w:pPr>
        <w:ind w:left="1180" w:hanging="360"/>
      </w:pPr>
      <w:rPr>
        <w:rFonts w:ascii="Symbol" w:hAnsi="Symbol"/>
      </w:rPr>
    </w:lvl>
    <w:lvl w:ilvl="6" w:tplc="96C22EA6">
      <w:start w:val="1"/>
      <w:numFmt w:val="bullet"/>
      <w:lvlText w:val=""/>
      <w:lvlJc w:val="left"/>
      <w:pPr>
        <w:ind w:left="1180" w:hanging="360"/>
      </w:pPr>
      <w:rPr>
        <w:rFonts w:ascii="Symbol" w:hAnsi="Symbol"/>
      </w:rPr>
    </w:lvl>
    <w:lvl w:ilvl="7" w:tplc="12F83088">
      <w:start w:val="1"/>
      <w:numFmt w:val="bullet"/>
      <w:lvlText w:val=""/>
      <w:lvlJc w:val="left"/>
      <w:pPr>
        <w:ind w:left="1180" w:hanging="360"/>
      </w:pPr>
      <w:rPr>
        <w:rFonts w:ascii="Symbol" w:hAnsi="Symbol"/>
      </w:rPr>
    </w:lvl>
    <w:lvl w:ilvl="8" w:tplc="4804297C">
      <w:start w:val="1"/>
      <w:numFmt w:val="bullet"/>
      <w:lvlText w:val=""/>
      <w:lvlJc w:val="left"/>
      <w:pPr>
        <w:ind w:left="1180" w:hanging="360"/>
      </w:pPr>
      <w:rPr>
        <w:rFonts w:ascii="Symbol" w:hAnsi="Symbol"/>
      </w:rPr>
    </w:lvl>
  </w:abstractNum>
  <w:abstractNum w:abstractNumId="5" w15:restartNumberingAfterBreak="0">
    <w:nsid w:val="194D5417"/>
    <w:multiLevelType w:val="hybridMultilevel"/>
    <w:tmpl w:val="89ACF9C0"/>
    <w:lvl w:ilvl="0" w:tplc="E57440E0">
      <w:start w:val="1"/>
      <w:numFmt w:val="bullet"/>
      <w:lvlText w:val=""/>
      <w:lvlJc w:val="left"/>
      <w:pPr>
        <w:ind w:left="1180" w:hanging="360"/>
      </w:pPr>
      <w:rPr>
        <w:rFonts w:ascii="Symbol" w:hAnsi="Symbol"/>
      </w:rPr>
    </w:lvl>
    <w:lvl w:ilvl="1" w:tplc="461E4C40">
      <w:start w:val="1"/>
      <w:numFmt w:val="bullet"/>
      <w:lvlText w:val=""/>
      <w:lvlJc w:val="left"/>
      <w:pPr>
        <w:ind w:left="1180" w:hanging="360"/>
      </w:pPr>
      <w:rPr>
        <w:rFonts w:ascii="Symbol" w:hAnsi="Symbol"/>
      </w:rPr>
    </w:lvl>
    <w:lvl w:ilvl="2" w:tplc="9B8E0E24">
      <w:start w:val="1"/>
      <w:numFmt w:val="bullet"/>
      <w:lvlText w:val=""/>
      <w:lvlJc w:val="left"/>
      <w:pPr>
        <w:ind w:left="1180" w:hanging="360"/>
      </w:pPr>
      <w:rPr>
        <w:rFonts w:ascii="Symbol" w:hAnsi="Symbol"/>
      </w:rPr>
    </w:lvl>
    <w:lvl w:ilvl="3" w:tplc="E29E6F92">
      <w:start w:val="1"/>
      <w:numFmt w:val="bullet"/>
      <w:lvlText w:val=""/>
      <w:lvlJc w:val="left"/>
      <w:pPr>
        <w:ind w:left="1180" w:hanging="360"/>
      </w:pPr>
      <w:rPr>
        <w:rFonts w:ascii="Symbol" w:hAnsi="Symbol"/>
      </w:rPr>
    </w:lvl>
    <w:lvl w:ilvl="4" w:tplc="8C8AF676">
      <w:start w:val="1"/>
      <w:numFmt w:val="bullet"/>
      <w:lvlText w:val=""/>
      <w:lvlJc w:val="left"/>
      <w:pPr>
        <w:ind w:left="1180" w:hanging="360"/>
      </w:pPr>
      <w:rPr>
        <w:rFonts w:ascii="Symbol" w:hAnsi="Symbol"/>
      </w:rPr>
    </w:lvl>
    <w:lvl w:ilvl="5" w:tplc="CFC8A99C">
      <w:start w:val="1"/>
      <w:numFmt w:val="bullet"/>
      <w:lvlText w:val=""/>
      <w:lvlJc w:val="left"/>
      <w:pPr>
        <w:ind w:left="1180" w:hanging="360"/>
      </w:pPr>
      <w:rPr>
        <w:rFonts w:ascii="Symbol" w:hAnsi="Symbol"/>
      </w:rPr>
    </w:lvl>
    <w:lvl w:ilvl="6" w:tplc="67BAA39C">
      <w:start w:val="1"/>
      <w:numFmt w:val="bullet"/>
      <w:lvlText w:val=""/>
      <w:lvlJc w:val="left"/>
      <w:pPr>
        <w:ind w:left="1180" w:hanging="360"/>
      </w:pPr>
      <w:rPr>
        <w:rFonts w:ascii="Symbol" w:hAnsi="Symbol"/>
      </w:rPr>
    </w:lvl>
    <w:lvl w:ilvl="7" w:tplc="12B625C0">
      <w:start w:val="1"/>
      <w:numFmt w:val="bullet"/>
      <w:lvlText w:val=""/>
      <w:lvlJc w:val="left"/>
      <w:pPr>
        <w:ind w:left="1180" w:hanging="360"/>
      </w:pPr>
      <w:rPr>
        <w:rFonts w:ascii="Symbol" w:hAnsi="Symbol"/>
      </w:rPr>
    </w:lvl>
    <w:lvl w:ilvl="8" w:tplc="8762227C">
      <w:start w:val="1"/>
      <w:numFmt w:val="bullet"/>
      <w:lvlText w:val=""/>
      <w:lvlJc w:val="left"/>
      <w:pPr>
        <w:ind w:left="1180" w:hanging="360"/>
      </w:pPr>
      <w:rPr>
        <w:rFonts w:ascii="Symbol" w:hAnsi="Symbol"/>
      </w:rPr>
    </w:lvl>
  </w:abstractNum>
  <w:abstractNum w:abstractNumId="6" w15:restartNumberingAfterBreak="0">
    <w:nsid w:val="2B6458FF"/>
    <w:multiLevelType w:val="hybridMultilevel"/>
    <w:tmpl w:val="DCEE2D7A"/>
    <w:lvl w:ilvl="0" w:tplc="FFFFFFFF">
      <w:numFmt w:val="bullet"/>
      <w:lvlText w:val=""/>
      <w:lvlJc w:val="left"/>
      <w:pPr>
        <w:ind w:left="720" w:hanging="360"/>
      </w:pPr>
      <w:rPr>
        <w:rFonts w:ascii="Symbol" w:eastAsia="FrutigerLTStd-Roman" w:hAnsi="Symbol" w:cs="FrutigerLTStd-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EC16947"/>
    <w:multiLevelType w:val="hybridMultilevel"/>
    <w:tmpl w:val="1EE21F80"/>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F08B3"/>
    <w:multiLevelType w:val="hybridMultilevel"/>
    <w:tmpl w:val="5B785E8E"/>
    <w:lvl w:ilvl="0" w:tplc="1842D9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91780A"/>
    <w:multiLevelType w:val="hybridMultilevel"/>
    <w:tmpl w:val="A8D8D7E2"/>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4C17F7"/>
    <w:multiLevelType w:val="hybridMultilevel"/>
    <w:tmpl w:val="241E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AC3D9A"/>
    <w:multiLevelType w:val="hybridMultilevel"/>
    <w:tmpl w:val="DF9A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B11366"/>
    <w:multiLevelType w:val="hybridMultilevel"/>
    <w:tmpl w:val="D0B6582A"/>
    <w:lvl w:ilvl="0" w:tplc="DB46C986">
      <w:start w:val="1"/>
      <w:numFmt w:val="bullet"/>
      <w:lvlText w:val=""/>
      <w:lvlJc w:val="left"/>
      <w:pPr>
        <w:ind w:left="1180" w:hanging="360"/>
      </w:pPr>
      <w:rPr>
        <w:rFonts w:ascii="Symbol" w:hAnsi="Symbol"/>
      </w:rPr>
    </w:lvl>
    <w:lvl w:ilvl="1" w:tplc="A07890FA">
      <w:start w:val="1"/>
      <w:numFmt w:val="bullet"/>
      <w:lvlText w:val=""/>
      <w:lvlJc w:val="left"/>
      <w:pPr>
        <w:ind w:left="1180" w:hanging="360"/>
      </w:pPr>
      <w:rPr>
        <w:rFonts w:ascii="Symbol" w:hAnsi="Symbol"/>
      </w:rPr>
    </w:lvl>
    <w:lvl w:ilvl="2" w:tplc="520C06D4">
      <w:start w:val="1"/>
      <w:numFmt w:val="bullet"/>
      <w:lvlText w:val=""/>
      <w:lvlJc w:val="left"/>
      <w:pPr>
        <w:ind w:left="1180" w:hanging="360"/>
      </w:pPr>
      <w:rPr>
        <w:rFonts w:ascii="Symbol" w:hAnsi="Symbol"/>
      </w:rPr>
    </w:lvl>
    <w:lvl w:ilvl="3" w:tplc="5784E84C">
      <w:start w:val="1"/>
      <w:numFmt w:val="bullet"/>
      <w:lvlText w:val=""/>
      <w:lvlJc w:val="left"/>
      <w:pPr>
        <w:ind w:left="1180" w:hanging="360"/>
      </w:pPr>
      <w:rPr>
        <w:rFonts w:ascii="Symbol" w:hAnsi="Symbol"/>
      </w:rPr>
    </w:lvl>
    <w:lvl w:ilvl="4" w:tplc="5FD4D4D2">
      <w:start w:val="1"/>
      <w:numFmt w:val="bullet"/>
      <w:lvlText w:val=""/>
      <w:lvlJc w:val="left"/>
      <w:pPr>
        <w:ind w:left="1180" w:hanging="360"/>
      </w:pPr>
      <w:rPr>
        <w:rFonts w:ascii="Symbol" w:hAnsi="Symbol"/>
      </w:rPr>
    </w:lvl>
    <w:lvl w:ilvl="5" w:tplc="0C2C3D0C">
      <w:start w:val="1"/>
      <w:numFmt w:val="bullet"/>
      <w:lvlText w:val=""/>
      <w:lvlJc w:val="left"/>
      <w:pPr>
        <w:ind w:left="1180" w:hanging="360"/>
      </w:pPr>
      <w:rPr>
        <w:rFonts w:ascii="Symbol" w:hAnsi="Symbol"/>
      </w:rPr>
    </w:lvl>
    <w:lvl w:ilvl="6" w:tplc="4BECF0E6">
      <w:start w:val="1"/>
      <w:numFmt w:val="bullet"/>
      <w:lvlText w:val=""/>
      <w:lvlJc w:val="left"/>
      <w:pPr>
        <w:ind w:left="1180" w:hanging="360"/>
      </w:pPr>
      <w:rPr>
        <w:rFonts w:ascii="Symbol" w:hAnsi="Symbol"/>
      </w:rPr>
    </w:lvl>
    <w:lvl w:ilvl="7" w:tplc="54A4785A">
      <w:start w:val="1"/>
      <w:numFmt w:val="bullet"/>
      <w:lvlText w:val=""/>
      <w:lvlJc w:val="left"/>
      <w:pPr>
        <w:ind w:left="1180" w:hanging="360"/>
      </w:pPr>
      <w:rPr>
        <w:rFonts w:ascii="Symbol" w:hAnsi="Symbol"/>
      </w:rPr>
    </w:lvl>
    <w:lvl w:ilvl="8" w:tplc="7A4C4488">
      <w:start w:val="1"/>
      <w:numFmt w:val="bullet"/>
      <w:lvlText w:val=""/>
      <w:lvlJc w:val="left"/>
      <w:pPr>
        <w:ind w:left="1180" w:hanging="360"/>
      </w:pPr>
      <w:rPr>
        <w:rFonts w:ascii="Symbol" w:hAnsi="Symbol"/>
      </w:rPr>
    </w:lvl>
  </w:abstractNum>
  <w:abstractNum w:abstractNumId="13" w15:restartNumberingAfterBreak="0">
    <w:nsid w:val="51700144"/>
    <w:multiLevelType w:val="hybridMultilevel"/>
    <w:tmpl w:val="75A6C81E"/>
    <w:lvl w:ilvl="0" w:tplc="AE86C35C">
      <w:start w:val="1"/>
      <w:numFmt w:val="bullet"/>
      <w:lvlText w:val=""/>
      <w:lvlJc w:val="left"/>
      <w:pPr>
        <w:ind w:left="1180" w:hanging="360"/>
      </w:pPr>
      <w:rPr>
        <w:rFonts w:ascii="Symbol" w:hAnsi="Symbol"/>
      </w:rPr>
    </w:lvl>
    <w:lvl w:ilvl="1" w:tplc="21A06618">
      <w:start w:val="1"/>
      <w:numFmt w:val="bullet"/>
      <w:lvlText w:val=""/>
      <w:lvlJc w:val="left"/>
      <w:pPr>
        <w:ind w:left="1180" w:hanging="360"/>
      </w:pPr>
      <w:rPr>
        <w:rFonts w:ascii="Symbol" w:hAnsi="Symbol"/>
      </w:rPr>
    </w:lvl>
    <w:lvl w:ilvl="2" w:tplc="13B8CB66">
      <w:start w:val="1"/>
      <w:numFmt w:val="bullet"/>
      <w:lvlText w:val=""/>
      <w:lvlJc w:val="left"/>
      <w:pPr>
        <w:ind w:left="1180" w:hanging="360"/>
      </w:pPr>
      <w:rPr>
        <w:rFonts w:ascii="Symbol" w:hAnsi="Symbol"/>
      </w:rPr>
    </w:lvl>
    <w:lvl w:ilvl="3" w:tplc="B526F892">
      <w:start w:val="1"/>
      <w:numFmt w:val="bullet"/>
      <w:lvlText w:val=""/>
      <w:lvlJc w:val="left"/>
      <w:pPr>
        <w:ind w:left="1180" w:hanging="360"/>
      </w:pPr>
      <w:rPr>
        <w:rFonts w:ascii="Symbol" w:hAnsi="Symbol"/>
      </w:rPr>
    </w:lvl>
    <w:lvl w:ilvl="4" w:tplc="808AA22E">
      <w:start w:val="1"/>
      <w:numFmt w:val="bullet"/>
      <w:lvlText w:val=""/>
      <w:lvlJc w:val="left"/>
      <w:pPr>
        <w:ind w:left="1180" w:hanging="360"/>
      </w:pPr>
      <w:rPr>
        <w:rFonts w:ascii="Symbol" w:hAnsi="Symbol"/>
      </w:rPr>
    </w:lvl>
    <w:lvl w:ilvl="5" w:tplc="2A7E7F58">
      <w:start w:val="1"/>
      <w:numFmt w:val="bullet"/>
      <w:lvlText w:val=""/>
      <w:lvlJc w:val="left"/>
      <w:pPr>
        <w:ind w:left="1180" w:hanging="360"/>
      </w:pPr>
      <w:rPr>
        <w:rFonts w:ascii="Symbol" w:hAnsi="Symbol"/>
      </w:rPr>
    </w:lvl>
    <w:lvl w:ilvl="6" w:tplc="B5A62316">
      <w:start w:val="1"/>
      <w:numFmt w:val="bullet"/>
      <w:lvlText w:val=""/>
      <w:lvlJc w:val="left"/>
      <w:pPr>
        <w:ind w:left="1180" w:hanging="360"/>
      </w:pPr>
      <w:rPr>
        <w:rFonts w:ascii="Symbol" w:hAnsi="Symbol"/>
      </w:rPr>
    </w:lvl>
    <w:lvl w:ilvl="7" w:tplc="4CBE6DF8">
      <w:start w:val="1"/>
      <w:numFmt w:val="bullet"/>
      <w:lvlText w:val=""/>
      <w:lvlJc w:val="left"/>
      <w:pPr>
        <w:ind w:left="1180" w:hanging="360"/>
      </w:pPr>
      <w:rPr>
        <w:rFonts w:ascii="Symbol" w:hAnsi="Symbol"/>
      </w:rPr>
    </w:lvl>
    <w:lvl w:ilvl="8" w:tplc="255EDE3C">
      <w:start w:val="1"/>
      <w:numFmt w:val="bullet"/>
      <w:lvlText w:val=""/>
      <w:lvlJc w:val="left"/>
      <w:pPr>
        <w:ind w:left="1180" w:hanging="360"/>
      </w:pPr>
      <w:rPr>
        <w:rFonts w:ascii="Symbol" w:hAnsi="Symbol"/>
      </w:rPr>
    </w:lvl>
  </w:abstractNum>
  <w:abstractNum w:abstractNumId="14" w15:restartNumberingAfterBreak="0">
    <w:nsid w:val="5E9E250D"/>
    <w:multiLevelType w:val="hybridMultilevel"/>
    <w:tmpl w:val="33BA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FF69B8"/>
    <w:multiLevelType w:val="hybridMultilevel"/>
    <w:tmpl w:val="0598ED72"/>
    <w:lvl w:ilvl="0" w:tplc="F2369CDA">
      <w:numFmt w:val="bullet"/>
      <w:lvlText w:val=""/>
      <w:lvlJc w:val="left"/>
      <w:pPr>
        <w:ind w:left="720" w:hanging="360"/>
      </w:pPr>
      <w:rPr>
        <w:rFonts w:ascii="Symbol" w:eastAsia="FrutigerLTStd-Roman" w:hAnsi="Symbol" w:cs="FrutigerLTStd-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F4E2C"/>
    <w:multiLevelType w:val="hybridMultilevel"/>
    <w:tmpl w:val="0AD4B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0D640A"/>
    <w:multiLevelType w:val="hybridMultilevel"/>
    <w:tmpl w:val="AAF03430"/>
    <w:lvl w:ilvl="0" w:tplc="FFFFFFFF">
      <w:numFmt w:val="bullet"/>
      <w:lvlText w:val=""/>
      <w:lvlJc w:val="left"/>
      <w:pPr>
        <w:ind w:left="720" w:hanging="360"/>
      </w:pPr>
      <w:rPr>
        <w:rFonts w:ascii="Symbol" w:eastAsia="FrutigerLTStd-Roman" w:hAnsi="Symbol" w:cs="FrutigerLTStd-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D6053F2"/>
    <w:multiLevelType w:val="hybridMultilevel"/>
    <w:tmpl w:val="F1169416"/>
    <w:lvl w:ilvl="0" w:tplc="F2369CDA">
      <w:numFmt w:val="bullet"/>
      <w:lvlText w:val=""/>
      <w:lvlJc w:val="left"/>
      <w:pPr>
        <w:ind w:left="720" w:hanging="360"/>
      </w:pPr>
      <w:rPr>
        <w:rFonts w:ascii="Symbol" w:eastAsia="FrutigerLTStd-Roman" w:hAnsi="Symbol" w:cs="FrutigerLTStd-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824489"/>
    <w:multiLevelType w:val="hybridMultilevel"/>
    <w:tmpl w:val="21AE8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A37E98"/>
    <w:multiLevelType w:val="hybridMultilevel"/>
    <w:tmpl w:val="548A9896"/>
    <w:lvl w:ilvl="0" w:tplc="FFFFFFFF">
      <w:numFmt w:val="bullet"/>
      <w:lvlText w:val=""/>
      <w:lvlJc w:val="left"/>
      <w:pPr>
        <w:ind w:left="720" w:hanging="360"/>
      </w:pPr>
      <w:rPr>
        <w:rFonts w:ascii="Symbol" w:eastAsia="FrutigerLTStd-Roman" w:hAnsi="Symbol" w:cs="FrutigerLTStd-Roman"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65499744">
    <w:abstractNumId w:val="18"/>
  </w:num>
  <w:num w:numId="2" w16cid:durableId="595787881">
    <w:abstractNumId w:val="16"/>
  </w:num>
  <w:num w:numId="3" w16cid:durableId="1342589563">
    <w:abstractNumId w:val="1"/>
  </w:num>
  <w:num w:numId="4" w16cid:durableId="446122119">
    <w:abstractNumId w:val="10"/>
  </w:num>
  <w:num w:numId="5" w16cid:durableId="1891719974">
    <w:abstractNumId w:val="8"/>
  </w:num>
  <w:num w:numId="6" w16cid:durableId="337586782">
    <w:abstractNumId w:val="11"/>
  </w:num>
  <w:num w:numId="7" w16cid:durableId="1408184157">
    <w:abstractNumId w:val="2"/>
  </w:num>
  <w:num w:numId="8" w16cid:durableId="279147891">
    <w:abstractNumId w:val="19"/>
  </w:num>
  <w:num w:numId="9" w16cid:durableId="1212496335">
    <w:abstractNumId w:val="0"/>
  </w:num>
  <w:num w:numId="10" w16cid:durableId="899169618">
    <w:abstractNumId w:val="7"/>
  </w:num>
  <w:num w:numId="11" w16cid:durableId="1212887150">
    <w:abstractNumId w:val="9"/>
  </w:num>
  <w:num w:numId="12" w16cid:durableId="560598702">
    <w:abstractNumId w:val="15"/>
  </w:num>
  <w:num w:numId="13" w16cid:durableId="219482991">
    <w:abstractNumId w:val="14"/>
  </w:num>
  <w:num w:numId="14" w16cid:durableId="1630817986">
    <w:abstractNumId w:val="20"/>
  </w:num>
  <w:num w:numId="15" w16cid:durableId="2015958613">
    <w:abstractNumId w:val="6"/>
  </w:num>
  <w:num w:numId="16" w16cid:durableId="271476525">
    <w:abstractNumId w:val="17"/>
  </w:num>
  <w:num w:numId="17" w16cid:durableId="561252757">
    <w:abstractNumId w:val="5"/>
  </w:num>
  <w:num w:numId="18" w16cid:durableId="625308539">
    <w:abstractNumId w:val="13"/>
  </w:num>
  <w:num w:numId="19" w16cid:durableId="1990092152">
    <w:abstractNumId w:val="3"/>
  </w:num>
  <w:num w:numId="20" w16cid:durableId="1398018308">
    <w:abstractNumId w:val="12"/>
  </w:num>
  <w:num w:numId="21" w16cid:durableId="1925718567">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163"/>
    <w:rsid w:val="00001D88"/>
    <w:rsid w:val="000022F9"/>
    <w:rsid w:val="00002B69"/>
    <w:rsid w:val="000038FB"/>
    <w:rsid w:val="00004E50"/>
    <w:rsid w:val="00005248"/>
    <w:rsid w:val="000055AA"/>
    <w:rsid w:val="00006B6F"/>
    <w:rsid w:val="00010BFB"/>
    <w:rsid w:val="00010C46"/>
    <w:rsid w:val="00012E72"/>
    <w:rsid w:val="000153CB"/>
    <w:rsid w:val="00015CA6"/>
    <w:rsid w:val="00015F6D"/>
    <w:rsid w:val="00020EFC"/>
    <w:rsid w:val="0002298A"/>
    <w:rsid w:val="0002742E"/>
    <w:rsid w:val="00030ADC"/>
    <w:rsid w:val="000321E0"/>
    <w:rsid w:val="00034BD6"/>
    <w:rsid w:val="00035B16"/>
    <w:rsid w:val="00035B5B"/>
    <w:rsid w:val="00040830"/>
    <w:rsid w:val="00040F89"/>
    <w:rsid w:val="000415C1"/>
    <w:rsid w:val="00044E91"/>
    <w:rsid w:val="0004537E"/>
    <w:rsid w:val="00051E75"/>
    <w:rsid w:val="0005235B"/>
    <w:rsid w:val="00055AFF"/>
    <w:rsid w:val="00056381"/>
    <w:rsid w:val="00056CE7"/>
    <w:rsid w:val="00057EFC"/>
    <w:rsid w:val="00060FF6"/>
    <w:rsid w:val="00064527"/>
    <w:rsid w:val="000656BA"/>
    <w:rsid w:val="00066A3D"/>
    <w:rsid w:val="00067DF5"/>
    <w:rsid w:val="0007072E"/>
    <w:rsid w:val="000708E6"/>
    <w:rsid w:val="00070D38"/>
    <w:rsid w:val="0007247B"/>
    <w:rsid w:val="00072486"/>
    <w:rsid w:val="00072986"/>
    <w:rsid w:val="00073192"/>
    <w:rsid w:val="00073E48"/>
    <w:rsid w:val="000763A1"/>
    <w:rsid w:val="00076544"/>
    <w:rsid w:val="0007669A"/>
    <w:rsid w:val="000800DC"/>
    <w:rsid w:val="00080A1D"/>
    <w:rsid w:val="000816CA"/>
    <w:rsid w:val="00081E82"/>
    <w:rsid w:val="0008230C"/>
    <w:rsid w:val="000839E4"/>
    <w:rsid w:val="00085639"/>
    <w:rsid w:val="0008785A"/>
    <w:rsid w:val="000907B8"/>
    <w:rsid w:val="00093AA6"/>
    <w:rsid w:val="00095DE5"/>
    <w:rsid w:val="00096779"/>
    <w:rsid w:val="0009746A"/>
    <w:rsid w:val="000A03C9"/>
    <w:rsid w:val="000A094B"/>
    <w:rsid w:val="000A2D21"/>
    <w:rsid w:val="000A3BDC"/>
    <w:rsid w:val="000A4BF3"/>
    <w:rsid w:val="000B0D1F"/>
    <w:rsid w:val="000B352A"/>
    <w:rsid w:val="000B371A"/>
    <w:rsid w:val="000B4A6C"/>
    <w:rsid w:val="000B79A3"/>
    <w:rsid w:val="000C0FB7"/>
    <w:rsid w:val="000C1323"/>
    <w:rsid w:val="000C64F3"/>
    <w:rsid w:val="000D09C6"/>
    <w:rsid w:val="000D0D28"/>
    <w:rsid w:val="000D14A4"/>
    <w:rsid w:val="000D1AC8"/>
    <w:rsid w:val="000D3359"/>
    <w:rsid w:val="000D4769"/>
    <w:rsid w:val="000D73D8"/>
    <w:rsid w:val="000D7EE6"/>
    <w:rsid w:val="000E25A3"/>
    <w:rsid w:val="000E3457"/>
    <w:rsid w:val="000E448E"/>
    <w:rsid w:val="000E58C9"/>
    <w:rsid w:val="000E63AA"/>
    <w:rsid w:val="000E674B"/>
    <w:rsid w:val="000F07EA"/>
    <w:rsid w:val="000F100C"/>
    <w:rsid w:val="000F468C"/>
    <w:rsid w:val="000F5C79"/>
    <w:rsid w:val="000F6493"/>
    <w:rsid w:val="000F6F50"/>
    <w:rsid w:val="0010052E"/>
    <w:rsid w:val="00100F49"/>
    <w:rsid w:val="00103C86"/>
    <w:rsid w:val="001041BB"/>
    <w:rsid w:val="00105480"/>
    <w:rsid w:val="00106C75"/>
    <w:rsid w:val="00106CA9"/>
    <w:rsid w:val="00106F02"/>
    <w:rsid w:val="0010734A"/>
    <w:rsid w:val="00107AB5"/>
    <w:rsid w:val="00110693"/>
    <w:rsid w:val="00110CC4"/>
    <w:rsid w:val="001114C2"/>
    <w:rsid w:val="00112A8B"/>
    <w:rsid w:val="00113F32"/>
    <w:rsid w:val="00117C85"/>
    <w:rsid w:val="00121105"/>
    <w:rsid w:val="0012207F"/>
    <w:rsid w:val="0012286B"/>
    <w:rsid w:val="00124083"/>
    <w:rsid w:val="0012649D"/>
    <w:rsid w:val="00127270"/>
    <w:rsid w:val="001272FD"/>
    <w:rsid w:val="0013031E"/>
    <w:rsid w:val="0013032C"/>
    <w:rsid w:val="00131409"/>
    <w:rsid w:val="001338EA"/>
    <w:rsid w:val="00135A20"/>
    <w:rsid w:val="0013634E"/>
    <w:rsid w:val="001365B6"/>
    <w:rsid w:val="001379F2"/>
    <w:rsid w:val="00140520"/>
    <w:rsid w:val="00147470"/>
    <w:rsid w:val="00150B53"/>
    <w:rsid w:val="00150E5C"/>
    <w:rsid w:val="00151E2F"/>
    <w:rsid w:val="00151F29"/>
    <w:rsid w:val="00152261"/>
    <w:rsid w:val="001525CB"/>
    <w:rsid w:val="00153288"/>
    <w:rsid w:val="001534C7"/>
    <w:rsid w:val="00153A0F"/>
    <w:rsid w:val="00155162"/>
    <w:rsid w:val="001551B0"/>
    <w:rsid w:val="00161A00"/>
    <w:rsid w:val="0016249C"/>
    <w:rsid w:val="001640E2"/>
    <w:rsid w:val="001648B0"/>
    <w:rsid w:val="0016573C"/>
    <w:rsid w:val="001711F5"/>
    <w:rsid w:val="00175931"/>
    <w:rsid w:val="0018097C"/>
    <w:rsid w:val="0018284D"/>
    <w:rsid w:val="00183023"/>
    <w:rsid w:val="00183FFC"/>
    <w:rsid w:val="00184B49"/>
    <w:rsid w:val="001851A3"/>
    <w:rsid w:val="001866FB"/>
    <w:rsid w:val="001867A8"/>
    <w:rsid w:val="00187978"/>
    <w:rsid w:val="00190825"/>
    <w:rsid w:val="001920B8"/>
    <w:rsid w:val="0019590A"/>
    <w:rsid w:val="0019669A"/>
    <w:rsid w:val="00196F3E"/>
    <w:rsid w:val="001A097D"/>
    <w:rsid w:val="001A0D0A"/>
    <w:rsid w:val="001A12E8"/>
    <w:rsid w:val="001A607C"/>
    <w:rsid w:val="001A7AAA"/>
    <w:rsid w:val="001B177E"/>
    <w:rsid w:val="001B1BEA"/>
    <w:rsid w:val="001B23B6"/>
    <w:rsid w:val="001B2861"/>
    <w:rsid w:val="001B569E"/>
    <w:rsid w:val="001B59E5"/>
    <w:rsid w:val="001B5BFE"/>
    <w:rsid w:val="001B738C"/>
    <w:rsid w:val="001C4848"/>
    <w:rsid w:val="001C4EDA"/>
    <w:rsid w:val="001C59A2"/>
    <w:rsid w:val="001D1879"/>
    <w:rsid w:val="001D2801"/>
    <w:rsid w:val="001D2904"/>
    <w:rsid w:val="001D34E2"/>
    <w:rsid w:val="001D4F6C"/>
    <w:rsid w:val="001E1698"/>
    <w:rsid w:val="001E1D12"/>
    <w:rsid w:val="001E566F"/>
    <w:rsid w:val="001E636A"/>
    <w:rsid w:val="001E7130"/>
    <w:rsid w:val="001F0F50"/>
    <w:rsid w:val="001F1306"/>
    <w:rsid w:val="001F141B"/>
    <w:rsid w:val="001F14B1"/>
    <w:rsid w:val="001F2A11"/>
    <w:rsid w:val="001F3E9A"/>
    <w:rsid w:val="00203D85"/>
    <w:rsid w:val="0020586B"/>
    <w:rsid w:val="00206960"/>
    <w:rsid w:val="00207683"/>
    <w:rsid w:val="002112E5"/>
    <w:rsid w:val="00213D0B"/>
    <w:rsid w:val="0021417B"/>
    <w:rsid w:val="00214226"/>
    <w:rsid w:val="00215907"/>
    <w:rsid w:val="0021658B"/>
    <w:rsid w:val="00221BF8"/>
    <w:rsid w:val="002226DE"/>
    <w:rsid w:val="0022455A"/>
    <w:rsid w:val="0022539A"/>
    <w:rsid w:val="002258A5"/>
    <w:rsid w:val="00225EDE"/>
    <w:rsid w:val="0022672F"/>
    <w:rsid w:val="00231333"/>
    <w:rsid w:val="0023286D"/>
    <w:rsid w:val="00232927"/>
    <w:rsid w:val="002334FB"/>
    <w:rsid w:val="002350C1"/>
    <w:rsid w:val="002351D7"/>
    <w:rsid w:val="00236B98"/>
    <w:rsid w:val="00242890"/>
    <w:rsid w:val="00242AF5"/>
    <w:rsid w:val="00243570"/>
    <w:rsid w:val="00244494"/>
    <w:rsid w:val="00244688"/>
    <w:rsid w:val="00245591"/>
    <w:rsid w:val="00247418"/>
    <w:rsid w:val="0025042A"/>
    <w:rsid w:val="002511AE"/>
    <w:rsid w:val="00252B14"/>
    <w:rsid w:val="00253DBB"/>
    <w:rsid w:val="002542D0"/>
    <w:rsid w:val="00255156"/>
    <w:rsid w:val="00255615"/>
    <w:rsid w:val="00255B58"/>
    <w:rsid w:val="00255E31"/>
    <w:rsid w:val="00256BCC"/>
    <w:rsid w:val="002575BF"/>
    <w:rsid w:val="00260F62"/>
    <w:rsid w:val="0026190A"/>
    <w:rsid w:val="00261CFD"/>
    <w:rsid w:val="0026358B"/>
    <w:rsid w:val="00263F59"/>
    <w:rsid w:val="0026543D"/>
    <w:rsid w:val="002660CF"/>
    <w:rsid w:val="00267328"/>
    <w:rsid w:val="002700DF"/>
    <w:rsid w:val="00272A8B"/>
    <w:rsid w:val="00274233"/>
    <w:rsid w:val="002752AD"/>
    <w:rsid w:val="00276973"/>
    <w:rsid w:val="00282384"/>
    <w:rsid w:val="00282470"/>
    <w:rsid w:val="002831EF"/>
    <w:rsid w:val="00283D07"/>
    <w:rsid w:val="002900D1"/>
    <w:rsid w:val="0029177E"/>
    <w:rsid w:val="00291E4A"/>
    <w:rsid w:val="00291F32"/>
    <w:rsid w:val="00296AD1"/>
    <w:rsid w:val="00296C5B"/>
    <w:rsid w:val="002A021E"/>
    <w:rsid w:val="002A1E6C"/>
    <w:rsid w:val="002A2CD9"/>
    <w:rsid w:val="002A4FC9"/>
    <w:rsid w:val="002A682E"/>
    <w:rsid w:val="002B13F9"/>
    <w:rsid w:val="002B1427"/>
    <w:rsid w:val="002B244E"/>
    <w:rsid w:val="002B2F0D"/>
    <w:rsid w:val="002B4A59"/>
    <w:rsid w:val="002B51FF"/>
    <w:rsid w:val="002B5A8D"/>
    <w:rsid w:val="002B644A"/>
    <w:rsid w:val="002C2FF7"/>
    <w:rsid w:val="002C5796"/>
    <w:rsid w:val="002D1487"/>
    <w:rsid w:val="002D2B68"/>
    <w:rsid w:val="002D318B"/>
    <w:rsid w:val="002D338E"/>
    <w:rsid w:val="002D35A6"/>
    <w:rsid w:val="002D49E8"/>
    <w:rsid w:val="002D4F07"/>
    <w:rsid w:val="002D4F13"/>
    <w:rsid w:val="002D7548"/>
    <w:rsid w:val="002E1F4A"/>
    <w:rsid w:val="002E224C"/>
    <w:rsid w:val="002E32AB"/>
    <w:rsid w:val="002E504C"/>
    <w:rsid w:val="002E5E10"/>
    <w:rsid w:val="002E6A6D"/>
    <w:rsid w:val="002E6F57"/>
    <w:rsid w:val="002E79D1"/>
    <w:rsid w:val="002F1CDF"/>
    <w:rsid w:val="002F3D6B"/>
    <w:rsid w:val="002F5AA1"/>
    <w:rsid w:val="002F6FD4"/>
    <w:rsid w:val="0030369C"/>
    <w:rsid w:val="0030370D"/>
    <w:rsid w:val="00304BBD"/>
    <w:rsid w:val="00306725"/>
    <w:rsid w:val="00312EF5"/>
    <w:rsid w:val="00313B3F"/>
    <w:rsid w:val="00315F08"/>
    <w:rsid w:val="00315F27"/>
    <w:rsid w:val="00316529"/>
    <w:rsid w:val="00316AFC"/>
    <w:rsid w:val="0032053F"/>
    <w:rsid w:val="003229A4"/>
    <w:rsid w:val="00323040"/>
    <w:rsid w:val="003317D1"/>
    <w:rsid w:val="00333CC4"/>
    <w:rsid w:val="003349D8"/>
    <w:rsid w:val="00335FBE"/>
    <w:rsid w:val="00336B84"/>
    <w:rsid w:val="00336D41"/>
    <w:rsid w:val="00340CC8"/>
    <w:rsid w:val="00343722"/>
    <w:rsid w:val="00343C08"/>
    <w:rsid w:val="0034589D"/>
    <w:rsid w:val="003460AE"/>
    <w:rsid w:val="00350A25"/>
    <w:rsid w:val="00351D60"/>
    <w:rsid w:val="00356A2E"/>
    <w:rsid w:val="00357E78"/>
    <w:rsid w:val="00357FB7"/>
    <w:rsid w:val="00360859"/>
    <w:rsid w:val="003610B1"/>
    <w:rsid w:val="003614AE"/>
    <w:rsid w:val="00361A25"/>
    <w:rsid w:val="00362326"/>
    <w:rsid w:val="00363A1A"/>
    <w:rsid w:val="00364155"/>
    <w:rsid w:val="003646BF"/>
    <w:rsid w:val="00365EC3"/>
    <w:rsid w:val="00367B5F"/>
    <w:rsid w:val="00367C4C"/>
    <w:rsid w:val="003715C6"/>
    <w:rsid w:val="00372B6A"/>
    <w:rsid w:val="00372DDC"/>
    <w:rsid w:val="003731FD"/>
    <w:rsid w:val="00373287"/>
    <w:rsid w:val="0037433A"/>
    <w:rsid w:val="003770DE"/>
    <w:rsid w:val="00380A11"/>
    <w:rsid w:val="003823A9"/>
    <w:rsid w:val="00384E4A"/>
    <w:rsid w:val="003868E9"/>
    <w:rsid w:val="003874BC"/>
    <w:rsid w:val="00390290"/>
    <w:rsid w:val="00393CC0"/>
    <w:rsid w:val="00394B45"/>
    <w:rsid w:val="00397239"/>
    <w:rsid w:val="003A07A6"/>
    <w:rsid w:val="003A0B5A"/>
    <w:rsid w:val="003A0C53"/>
    <w:rsid w:val="003A0E66"/>
    <w:rsid w:val="003A3153"/>
    <w:rsid w:val="003A3935"/>
    <w:rsid w:val="003A7F8C"/>
    <w:rsid w:val="003B04C4"/>
    <w:rsid w:val="003B1661"/>
    <w:rsid w:val="003B1F4B"/>
    <w:rsid w:val="003B41FE"/>
    <w:rsid w:val="003B6099"/>
    <w:rsid w:val="003B6144"/>
    <w:rsid w:val="003C04ED"/>
    <w:rsid w:val="003C391E"/>
    <w:rsid w:val="003C54C8"/>
    <w:rsid w:val="003C6663"/>
    <w:rsid w:val="003C7AFF"/>
    <w:rsid w:val="003D0B19"/>
    <w:rsid w:val="003D3A2B"/>
    <w:rsid w:val="003D3F9E"/>
    <w:rsid w:val="003D4065"/>
    <w:rsid w:val="003D543E"/>
    <w:rsid w:val="003D66BA"/>
    <w:rsid w:val="003E137E"/>
    <w:rsid w:val="003E1424"/>
    <w:rsid w:val="003E1571"/>
    <w:rsid w:val="003E1CBB"/>
    <w:rsid w:val="003E5BDB"/>
    <w:rsid w:val="003F6200"/>
    <w:rsid w:val="003F6681"/>
    <w:rsid w:val="003F6B64"/>
    <w:rsid w:val="00400546"/>
    <w:rsid w:val="00401DF8"/>
    <w:rsid w:val="00403525"/>
    <w:rsid w:val="00404C2A"/>
    <w:rsid w:val="004075F3"/>
    <w:rsid w:val="0041058A"/>
    <w:rsid w:val="00411CF4"/>
    <w:rsid w:val="00415036"/>
    <w:rsid w:val="00415E6F"/>
    <w:rsid w:val="00420CBA"/>
    <w:rsid w:val="0042190B"/>
    <w:rsid w:val="00422EDE"/>
    <w:rsid w:val="004233FF"/>
    <w:rsid w:val="00425CBC"/>
    <w:rsid w:val="00427851"/>
    <w:rsid w:val="00430AED"/>
    <w:rsid w:val="00430FB3"/>
    <w:rsid w:val="00435821"/>
    <w:rsid w:val="0043654A"/>
    <w:rsid w:val="00436A70"/>
    <w:rsid w:val="004371F9"/>
    <w:rsid w:val="004375E7"/>
    <w:rsid w:val="00440DB2"/>
    <w:rsid w:val="00441177"/>
    <w:rsid w:val="00441B46"/>
    <w:rsid w:val="00442A18"/>
    <w:rsid w:val="00445152"/>
    <w:rsid w:val="00447209"/>
    <w:rsid w:val="00447668"/>
    <w:rsid w:val="00447AD8"/>
    <w:rsid w:val="00447B4E"/>
    <w:rsid w:val="0045066D"/>
    <w:rsid w:val="00451B84"/>
    <w:rsid w:val="00452A89"/>
    <w:rsid w:val="00454D16"/>
    <w:rsid w:val="00460819"/>
    <w:rsid w:val="0046101C"/>
    <w:rsid w:val="00461738"/>
    <w:rsid w:val="004619A9"/>
    <w:rsid w:val="00463A13"/>
    <w:rsid w:val="00463F8A"/>
    <w:rsid w:val="0046474B"/>
    <w:rsid w:val="00464E8E"/>
    <w:rsid w:val="00472596"/>
    <w:rsid w:val="00474E0E"/>
    <w:rsid w:val="0047508F"/>
    <w:rsid w:val="00477214"/>
    <w:rsid w:val="00477D8F"/>
    <w:rsid w:val="00480240"/>
    <w:rsid w:val="00486407"/>
    <w:rsid w:val="0048682E"/>
    <w:rsid w:val="00486A32"/>
    <w:rsid w:val="00486BF5"/>
    <w:rsid w:val="0048718B"/>
    <w:rsid w:val="00490FAD"/>
    <w:rsid w:val="00494D7A"/>
    <w:rsid w:val="00494FF2"/>
    <w:rsid w:val="00495D78"/>
    <w:rsid w:val="00497104"/>
    <w:rsid w:val="0049744B"/>
    <w:rsid w:val="004A185B"/>
    <w:rsid w:val="004A1E15"/>
    <w:rsid w:val="004A2BE6"/>
    <w:rsid w:val="004A4688"/>
    <w:rsid w:val="004A57E1"/>
    <w:rsid w:val="004A5D40"/>
    <w:rsid w:val="004A6C9A"/>
    <w:rsid w:val="004A764A"/>
    <w:rsid w:val="004B1CF9"/>
    <w:rsid w:val="004B4281"/>
    <w:rsid w:val="004B7F3C"/>
    <w:rsid w:val="004C00FC"/>
    <w:rsid w:val="004C0D12"/>
    <w:rsid w:val="004C2454"/>
    <w:rsid w:val="004C3214"/>
    <w:rsid w:val="004C4FA9"/>
    <w:rsid w:val="004C5084"/>
    <w:rsid w:val="004C512C"/>
    <w:rsid w:val="004C684C"/>
    <w:rsid w:val="004D16AF"/>
    <w:rsid w:val="004D2D01"/>
    <w:rsid w:val="004D3850"/>
    <w:rsid w:val="004D4A99"/>
    <w:rsid w:val="004D5AE7"/>
    <w:rsid w:val="004D60E8"/>
    <w:rsid w:val="004D640D"/>
    <w:rsid w:val="004D6A15"/>
    <w:rsid w:val="004D7313"/>
    <w:rsid w:val="004E08DD"/>
    <w:rsid w:val="004E1A1C"/>
    <w:rsid w:val="004E1A38"/>
    <w:rsid w:val="004E2053"/>
    <w:rsid w:val="004E24B6"/>
    <w:rsid w:val="004E4794"/>
    <w:rsid w:val="004F0457"/>
    <w:rsid w:val="004F26DC"/>
    <w:rsid w:val="004F3CED"/>
    <w:rsid w:val="004F40F8"/>
    <w:rsid w:val="004F45A0"/>
    <w:rsid w:val="004F4C60"/>
    <w:rsid w:val="004F4F09"/>
    <w:rsid w:val="004F5915"/>
    <w:rsid w:val="004F5C1A"/>
    <w:rsid w:val="00500557"/>
    <w:rsid w:val="00500739"/>
    <w:rsid w:val="00507CD7"/>
    <w:rsid w:val="00511164"/>
    <w:rsid w:val="005115CE"/>
    <w:rsid w:val="005129BE"/>
    <w:rsid w:val="00513511"/>
    <w:rsid w:val="005146AD"/>
    <w:rsid w:val="00515E86"/>
    <w:rsid w:val="0051637C"/>
    <w:rsid w:val="00517198"/>
    <w:rsid w:val="0052016B"/>
    <w:rsid w:val="005201B6"/>
    <w:rsid w:val="00522D85"/>
    <w:rsid w:val="005232D9"/>
    <w:rsid w:val="00524DE5"/>
    <w:rsid w:val="00525297"/>
    <w:rsid w:val="00525EF3"/>
    <w:rsid w:val="00527C2F"/>
    <w:rsid w:val="0053197D"/>
    <w:rsid w:val="00531EFB"/>
    <w:rsid w:val="00532244"/>
    <w:rsid w:val="00532BB4"/>
    <w:rsid w:val="00533438"/>
    <w:rsid w:val="00534E51"/>
    <w:rsid w:val="005358F1"/>
    <w:rsid w:val="00537424"/>
    <w:rsid w:val="0053754F"/>
    <w:rsid w:val="0054048A"/>
    <w:rsid w:val="00543174"/>
    <w:rsid w:val="00543B5E"/>
    <w:rsid w:val="005443D6"/>
    <w:rsid w:val="0055134A"/>
    <w:rsid w:val="00551EAC"/>
    <w:rsid w:val="0055334C"/>
    <w:rsid w:val="00553F01"/>
    <w:rsid w:val="005556BC"/>
    <w:rsid w:val="00562708"/>
    <w:rsid w:val="005629DF"/>
    <w:rsid w:val="00562AEA"/>
    <w:rsid w:val="00563BAC"/>
    <w:rsid w:val="00564AD7"/>
    <w:rsid w:val="00564F28"/>
    <w:rsid w:val="0056661E"/>
    <w:rsid w:val="00567D02"/>
    <w:rsid w:val="00571F88"/>
    <w:rsid w:val="00572DB1"/>
    <w:rsid w:val="005732AB"/>
    <w:rsid w:val="00573830"/>
    <w:rsid w:val="00575CD5"/>
    <w:rsid w:val="005817CB"/>
    <w:rsid w:val="00582A58"/>
    <w:rsid w:val="00582B3E"/>
    <w:rsid w:val="00582FD3"/>
    <w:rsid w:val="005834FC"/>
    <w:rsid w:val="00586B27"/>
    <w:rsid w:val="00590D22"/>
    <w:rsid w:val="00591CDE"/>
    <w:rsid w:val="0059394B"/>
    <w:rsid w:val="00596E93"/>
    <w:rsid w:val="00597097"/>
    <w:rsid w:val="00597340"/>
    <w:rsid w:val="00597C93"/>
    <w:rsid w:val="005A2ED8"/>
    <w:rsid w:val="005A2EFF"/>
    <w:rsid w:val="005A3B9A"/>
    <w:rsid w:val="005A3CA2"/>
    <w:rsid w:val="005A4102"/>
    <w:rsid w:val="005A6217"/>
    <w:rsid w:val="005B009A"/>
    <w:rsid w:val="005B24BE"/>
    <w:rsid w:val="005B5552"/>
    <w:rsid w:val="005B5C02"/>
    <w:rsid w:val="005B6C57"/>
    <w:rsid w:val="005C0F0D"/>
    <w:rsid w:val="005C0FF5"/>
    <w:rsid w:val="005C19FC"/>
    <w:rsid w:val="005C1C1E"/>
    <w:rsid w:val="005C32F3"/>
    <w:rsid w:val="005C3AC5"/>
    <w:rsid w:val="005C402B"/>
    <w:rsid w:val="005C5A04"/>
    <w:rsid w:val="005C5D8F"/>
    <w:rsid w:val="005D0B94"/>
    <w:rsid w:val="005D3367"/>
    <w:rsid w:val="005D4C17"/>
    <w:rsid w:val="005D4D3A"/>
    <w:rsid w:val="005D5C6D"/>
    <w:rsid w:val="005E12CB"/>
    <w:rsid w:val="005E341B"/>
    <w:rsid w:val="005E366C"/>
    <w:rsid w:val="005E3C5E"/>
    <w:rsid w:val="005E62CD"/>
    <w:rsid w:val="005E6E80"/>
    <w:rsid w:val="005E6EB5"/>
    <w:rsid w:val="005F0F77"/>
    <w:rsid w:val="005F14A4"/>
    <w:rsid w:val="005F3CBE"/>
    <w:rsid w:val="005F40C6"/>
    <w:rsid w:val="005F5C5A"/>
    <w:rsid w:val="00600487"/>
    <w:rsid w:val="006015E6"/>
    <w:rsid w:val="00601C2D"/>
    <w:rsid w:val="00602449"/>
    <w:rsid w:val="00602C97"/>
    <w:rsid w:val="00603C4C"/>
    <w:rsid w:val="00605A78"/>
    <w:rsid w:val="00606AA7"/>
    <w:rsid w:val="00606B21"/>
    <w:rsid w:val="00607305"/>
    <w:rsid w:val="006076E2"/>
    <w:rsid w:val="006123F0"/>
    <w:rsid w:val="00612BCE"/>
    <w:rsid w:val="006135D5"/>
    <w:rsid w:val="00613BEE"/>
    <w:rsid w:val="00614015"/>
    <w:rsid w:val="00617A7D"/>
    <w:rsid w:val="00617B51"/>
    <w:rsid w:val="00620F64"/>
    <w:rsid w:val="0062292C"/>
    <w:rsid w:val="00622E28"/>
    <w:rsid w:val="00623D9F"/>
    <w:rsid w:val="00625A8E"/>
    <w:rsid w:val="0062622D"/>
    <w:rsid w:val="006263F5"/>
    <w:rsid w:val="00626636"/>
    <w:rsid w:val="006329FC"/>
    <w:rsid w:val="0063377C"/>
    <w:rsid w:val="00633F2D"/>
    <w:rsid w:val="00634011"/>
    <w:rsid w:val="00635462"/>
    <w:rsid w:val="006362ED"/>
    <w:rsid w:val="00636332"/>
    <w:rsid w:val="00637A3F"/>
    <w:rsid w:val="00641EEB"/>
    <w:rsid w:val="00643459"/>
    <w:rsid w:val="00643688"/>
    <w:rsid w:val="006446F5"/>
    <w:rsid w:val="00647615"/>
    <w:rsid w:val="00650333"/>
    <w:rsid w:val="006506DE"/>
    <w:rsid w:val="00651D92"/>
    <w:rsid w:val="00653741"/>
    <w:rsid w:val="006549E3"/>
    <w:rsid w:val="00655302"/>
    <w:rsid w:val="006610E6"/>
    <w:rsid w:val="00663DB0"/>
    <w:rsid w:val="00665BFD"/>
    <w:rsid w:val="006660A0"/>
    <w:rsid w:val="00667064"/>
    <w:rsid w:val="006703F0"/>
    <w:rsid w:val="006725F6"/>
    <w:rsid w:val="0067417D"/>
    <w:rsid w:val="00674F2E"/>
    <w:rsid w:val="0067521F"/>
    <w:rsid w:val="00675F7A"/>
    <w:rsid w:val="0067677B"/>
    <w:rsid w:val="00677690"/>
    <w:rsid w:val="00680292"/>
    <w:rsid w:val="006811DB"/>
    <w:rsid w:val="00681B7C"/>
    <w:rsid w:val="00686329"/>
    <w:rsid w:val="00686B5E"/>
    <w:rsid w:val="00686FB6"/>
    <w:rsid w:val="006903F7"/>
    <w:rsid w:val="006909BE"/>
    <w:rsid w:val="0069251E"/>
    <w:rsid w:val="00694849"/>
    <w:rsid w:val="00694B10"/>
    <w:rsid w:val="00694C8B"/>
    <w:rsid w:val="0069726F"/>
    <w:rsid w:val="006977C0"/>
    <w:rsid w:val="006979CD"/>
    <w:rsid w:val="006A0CC0"/>
    <w:rsid w:val="006A6434"/>
    <w:rsid w:val="006A71F9"/>
    <w:rsid w:val="006A737C"/>
    <w:rsid w:val="006B00A3"/>
    <w:rsid w:val="006B031B"/>
    <w:rsid w:val="006B18B4"/>
    <w:rsid w:val="006B60FE"/>
    <w:rsid w:val="006C1E56"/>
    <w:rsid w:val="006C3740"/>
    <w:rsid w:val="006C455E"/>
    <w:rsid w:val="006C54F7"/>
    <w:rsid w:val="006D09D0"/>
    <w:rsid w:val="006D485F"/>
    <w:rsid w:val="006D4E64"/>
    <w:rsid w:val="006D6858"/>
    <w:rsid w:val="006E1180"/>
    <w:rsid w:val="006E3DA9"/>
    <w:rsid w:val="006E4D67"/>
    <w:rsid w:val="006E6206"/>
    <w:rsid w:val="006E7459"/>
    <w:rsid w:val="006E755B"/>
    <w:rsid w:val="006F052D"/>
    <w:rsid w:val="006F057A"/>
    <w:rsid w:val="006F15CA"/>
    <w:rsid w:val="006F3DB9"/>
    <w:rsid w:val="006F41DE"/>
    <w:rsid w:val="006F4E84"/>
    <w:rsid w:val="006F5232"/>
    <w:rsid w:val="006F720C"/>
    <w:rsid w:val="00700301"/>
    <w:rsid w:val="00700C7F"/>
    <w:rsid w:val="007014F5"/>
    <w:rsid w:val="0070195C"/>
    <w:rsid w:val="007067BE"/>
    <w:rsid w:val="00706B3C"/>
    <w:rsid w:val="007116CD"/>
    <w:rsid w:val="0071311E"/>
    <w:rsid w:val="00713A89"/>
    <w:rsid w:val="00715BD2"/>
    <w:rsid w:val="00716C75"/>
    <w:rsid w:val="00717B6C"/>
    <w:rsid w:val="00720064"/>
    <w:rsid w:val="00720DC0"/>
    <w:rsid w:val="00722DE8"/>
    <w:rsid w:val="00723522"/>
    <w:rsid w:val="00723CA1"/>
    <w:rsid w:val="00725EF8"/>
    <w:rsid w:val="0072652B"/>
    <w:rsid w:val="00726A52"/>
    <w:rsid w:val="00731316"/>
    <w:rsid w:val="0073489C"/>
    <w:rsid w:val="00734D33"/>
    <w:rsid w:val="00741F48"/>
    <w:rsid w:val="00743704"/>
    <w:rsid w:val="0074428D"/>
    <w:rsid w:val="00745E6C"/>
    <w:rsid w:val="00746248"/>
    <w:rsid w:val="00746479"/>
    <w:rsid w:val="007569F5"/>
    <w:rsid w:val="00757081"/>
    <w:rsid w:val="00760FBB"/>
    <w:rsid w:val="00763A73"/>
    <w:rsid w:val="007651A4"/>
    <w:rsid w:val="007656C0"/>
    <w:rsid w:val="0076733A"/>
    <w:rsid w:val="00771AFD"/>
    <w:rsid w:val="00772FC8"/>
    <w:rsid w:val="0077514A"/>
    <w:rsid w:val="007751F2"/>
    <w:rsid w:val="007772DF"/>
    <w:rsid w:val="00783702"/>
    <w:rsid w:val="007918EA"/>
    <w:rsid w:val="00791E77"/>
    <w:rsid w:val="007927F4"/>
    <w:rsid w:val="0079342B"/>
    <w:rsid w:val="00796706"/>
    <w:rsid w:val="00796DDC"/>
    <w:rsid w:val="007973A3"/>
    <w:rsid w:val="007A21C1"/>
    <w:rsid w:val="007A302C"/>
    <w:rsid w:val="007A3F4C"/>
    <w:rsid w:val="007A4C6D"/>
    <w:rsid w:val="007A5E6D"/>
    <w:rsid w:val="007A6360"/>
    <w:rsid w:val="007A6869"/>
    <w:rsid w:val="007A6CC5"/>
    <w:rsid w:val="007A708E"/>
    <w:rsid w:val="007A77DF"/>
    <w:rsid w:val="007B25CA"/>
    <w:rsid w:val="007B4978"/>
    <w:rsid w:val="007B7A09"/>
    <w:rsid w:val="007B7E7C"/>
    <w:rsid w:val="007C4045"/>
    <w:rsid w:val="007C5B7D"/>
    <w:rsid w:val="007C71F9"/>
    <w:rsid w:val="007C72E7"/>
    <w:rsid w:val="007D1BC5"/>
    <w:rsid w:val="007D32FA"/>
    <w:rsid w:val="007D37DB"/>
    <w:rsid w:val="007D5F93"/>
    <w:rsid w:val="007E0A7F"/>
    <w:rsid w:val="007E1CDD"/>
    <w:rsid w:val="007E5D7E"/>
    <w:rsid w:val="007E6B4A"/>
    <w:rsid w:val="007F04FF"/>
    <w:rsid w:val="007F33A5"/>
    <w:rsid w:val="007F381F"/>
    <w:rsid w:val="007F43B0"/>
    <w:rsid w:val="007F53F8"/>
    <w:rsid w:val="007F5FF9"/>
    <w:rsid w:val="007F6099"/>
    <w:rsid w:val="007F70B5"/>
    <w:rsid w:val="007F7490"/>
    <w:rsid w:val="007F7BA8"/>
    <w:rsid w:val="007F7DCA"/>
    <w:rsid w:val="0080047C"/>
    <w:rsid w:val="00802A6C"/>
    <w:rsid w:val="00803518"/>
    <w:rsid w:val="008057EC"/>
    <w:rsid w:val="00807C1C"/>
    <w:rsid w:val="008103CD"/>
    <w:rsid w:val="00810A72"/>
    <w:rsid w:val="00811BDA"/>
    <w:rsid w:val="00814B5E"/>
    <w:rsid w:val="0081643E"/>
    <w:rsid w:val="0081764C"/>
    <w:rsid w:val="00820812"/>
    <w:rsid w:val="00821505"/>
    <w:rsid w:val="00822162"/>
    <w:rsid w:val="00824C53"/>
    <w:rsid w:val="00825EE5"/>
    <w:rsid w:val="0082625F"/>
    <w:rsid w:val="008321D2"/>
    <w:rsid w:val="008324D2"/>
    <w:rsid w:val="00832680"/>
    <w:rsid w:val="00833218"/>
    <w:rsid w:val="00833C59"/>
    <w:rsid w:val="008343C6"/>
    <w:rsid w:val="00835957"/>
    <w:rsid w:val="00836137"/>
    <w:rsid w:val="008363CB"/>
    <w:rsid w:val="00836CBC"/>
    <w:rsid w:val="00837B0B"/>
    <w:rsid w:val="00837C14"/>
    <w:rsid w:val="00840283"/>
    <w:rsid w:val="00841D0B"/>
    <w:rsid w:val="00842438"/>
    <w:rsid w:val="00842703"/>
    <w:rsid w:val="008430E8"/>
    <w:rsid w:val="008450FD"/>
    <w:rsid w:val="00845B9C"/>
    <w:rsid w:val="00846D98"/>
    <w:rsid w:val="008522CD"/>
    <w:rsid w:val="008549AB"/>
    <w:rsid w:val="008628AB"/>
    <w:rsid w:val="00864935"/>
    <w:rsid w:val="00865512"/>
    <w:rsid w:val="00865FAF"/>
    <w:rsid w:val="0087020A"/>
    <w:rsid w:val="00870560"/>
    <w:rsid w:val="00870839"/>
    <w:rsid w:val="00871236"/>
    <w:rsid w:val="00872F0F"/>
    <w:rsid w:val="00873A3D"/>
    <w:rsid w:val="008740A7"/>
    <w:rsid w:val="00874442"/>
    <w:rsid w:val="00875301"/>
    <w:rsid w:val="00881EB3"/>
    <w:rsid w:val="00882D18"/>
    <w:rsid w:val="00883E75"/>
    <w:rsid w:val="008849EF"/>
    <w:rsid w:val="00884D88"/>
    <w:rsid w:val="00884F57"/>
    <w:rsid w:val="00885C71"/>
    <w:rsid w:val="008862DD"/>
    <w:rsid w:val="00886BDC"/>
    <w:rsid w:val="0089034D"/>
    <w:rsid w:val="0089111E"/>
    <w:rsid w:val="00892145"/>
    <w:rsid w:val="008925F2"/>
    <w:rsid w:val="00894156"/>
    <w:rsid w:val="008943C1"/>
    <w:rsid w:val="00895297"/>
    <w:rsid w:val="00896479"/>
    <w:rsid w:val="00897B26"/>
    <w:rsid w:val="008A01AC"/>
    <w:rsid w:val="008A158F"/>
    <w:rsid w:val="008A4E9E"/>
    <w:rsid w:val="008A6857"/>
    <w:rsid w:val="008A68BE"/>
    <w:rsid w:val="008B7B7F"/>
    <w:rsid w:val="008C18F1"/>
    <w:rsid w:val="008C2E13"/>
    <w:rsid w:val="008C32DB"/>
    <w:rsid w:val="008C6094"/>
    <w:rsid w:val="008C644E"/>
    <w:rsid w:val="008C6F4B"/>
    <w:rsid w:val="008D11FF"/>
    <w:rsid w:val="008D1839"/>
    <w:rsid w:val="008D2B60"/>
    <w:rsid w:val="008D62A3"/>
    <w:rsid w:val="008D654C"/>
    <w:rsid w:val="008E3844"/>
    <w:rsid w:val="008E526F"/>
    <w:rsid w:val="008E6EBA"/>
    <w:rsid w:val="008F0119"/>
    <w:rsid w:val="008F1A62"/>
    <w:rsid w:val="008F1A75"/>
    <w:rsid w:val="008F3A88"/>
    <w:rsid w:val="008F50E2"/>
    <w:rsid w:val="008F58A6"/>
    <w:rsid w:val="008F5EC0"/>
    <w:rsid w:val="008F63D8"/>
    <w:rsid w:val="008F7192"/>
    <w:rsid w:val="008F72E4"/>
    <w:rsid w:val="008F7936"/>
    <w:rsid w:val="009008A9"/>
    <w:rsid w:val="009026FA"/>
    <w:rsid w:val="009028BA"/>
    <w:rsid w:val="00903737"/>
    <w:rsid w:val="00903922"/>
    <w:rsid w:val="00904448"/>
    <w:rsid w:val="009044A8"/>
    <w:rsid w:val="00904BFB"/>
    <w:rsid w:val="00905087"/>
    <w:rsid w:val="00906277"/>
    <w:rsid w:val="009104EA"/>
    <w:rsid w:val="00911A14"/>
    <w:rsid w:val="00911FD7"/>
    <w:rsid w:val="00914117"/>
    <w:rsid w:val="00916D8C"/>
    <w:rsid w:val="00921E37"/>
    <w:rsid w:val="00922073"/>
    <w:rsid w:val="00922FFB"/>
    <w:rsid w:val="00923AFD"/>
    <w:rsid w:val="00925934"/>
    <w:rsid w:val="00926916"/>
    <w:rsid w:val="0092744D"/>
    <w:rsid w:val="009308B3"/>
    <w:rsid w:val="009325D0"/>
    <w:rsid w:val="00933420"/>
    <w:rsid w:val="00933538"/>
    <w:rsid w:val="0093366E"/>
    <w:rsid w:val="00933A4F"/>
    <w:rsid w:val="00934385"/>
    <w:rsid w:val="00936D2E"/>
    <w:rsid w:val="00936D9E"/>
    <w:rsid w:val="00941452"/>
    <w:rsid w:val="00941459"/>
    <w:rsid w:val="00941D5F"/>
    <w:rsid w:val="009426D6"/>
    <w:rsid w:val="00942E98"/>
    <w:rsid w:val="00945909"/>
    <w:rsid w:val="00946951"/>
    <w:rsid w:val="009470E8"/>
    <w:rsid w:val="009505B4"/>
    <w:rsid w:val="0095090F"/>
    <w:rsid w:val="009511B8"/>
    <w:rsid w:val="009516BA"/>
    <w:rsid w:val="00952BCA"/>
    <w:rsid w:val="00954288"/>
    <w:rsid w:val="0095508A"/>
    <w:rsid w:val="00955DC8"/>
    <w:rsid w:val="00960175"/>
    <w:rsid w:val="0096262F"/>
    <w:rsid w:val="00962A3C"/>
    <w:rsid w:val="009650E1"/>
    <w:rsid w:val="00965F9B"/>
    <w:rsid w:val="009668A5"/>
    <w:rsid w:val="00966A0E"/>
    <w:rsid w:val="00970588"/>
    <w:rsid w:val="0097059E"/>
    <w:rsid w:val="009706BC"/>
    <w:rsid w:val="00970A3B"/>
    <w:rsid w:val="00971166"/>
    <w:rsid w:val="009717E5"/>
    <w:rsid w:val="00972CA5"/>
    <w:rsid w:val="00974488"/>
    <w:rsid w:val="00974DCF"/>
    <w:rsid w:val="00976738"/>
    <w:rsid w:val="0097673A"/>
    <w:rsid w:val="00976810"/>
    <w:rsid w:val="009778B1"/>
    <w:rsid w:val="009828C2"/>
    <w:rsid w:val="009851C7"/>
    <w:rsid w:val="00986CFB"/>
    <w:rsid w:val="00987567"/>
    <w:rsid w:val="009900E3"/>
    <w:rsid w:val="00990536"/>
    <w:rsid w:val="00991B37"/>
    <w:rsid w:val="009928F1"/>
    <w:rsid w:val="009960DD"/>
    <w:rsid w:val="00996367"/>
    <w:rsid w:val="00996664"/>
    <w:rsid w:val="00997DEF"/>
    <w:rsid w:val="009A2BE1"/>
    <w:rsid w:val="009A47C4"/>
    <w:rsid w:val="009A47DE"/>
    <w:rsid w:val="009A52A2"/>
    <w:rsid w:val="009A5352"/>
    <w:rsid w:val="009A6FA1"/>
    <w:rsid w:val="009B564B"/>
    <w:rsid w:val="009B6A03"/>
    <w:rsid w:val="009B76BB"/>
    <w:rsid w:val="009C335E"/>
    <w:rsid w:val="009C582F"/>
    <w:rsid w:val="009C77A2"/>
    <w:rsid w:val="009D06D3"/>
    <w:rsid w:val="009D1068"/>
    <w:rsid w:val="009D6693"/>
    <w:rsid w:val="009D7A81"/>
    <w:rsid w:val="009D7E35"/>
    <w:rsid w:val="009E097D"/>
    <w:rsid w:val="009E098C"/>
    <w:rsid w:val="009E17AE"/>
    <w:rsid w:val="009E3674"/>
    <w:rsid w:val="009E5A0E"/>
    <w:rsid w:val="009E5AF1"/>
    <w:rsid w:val="009E5D36"/>
    <w:rsid w:val="009E71CC"/>
    <w:rsid w:val="009E77E2"/>
    <w:rsid w:val="009E7ACE"/>
    <w:rsid w:val="009E7D78"/>
    <w:rsid w:val="009E7EBA"/>
    <w:rsid w:val="009F008C"/>
    <w:rsid w:val="009F0520"/>
    <w:rsid w:val="009F158D"/>
    <w:rsid w:val="009F1F82"/>
    <w:rsid w:val="009F7618"/>
    <w:rsid w:val="009F7F2B"/>
    <w:rsid w:val="00A00AF2"/>
    <w:rsid w:val="00A00DF9"/>
    <w:rsid w:val="00A02A7B"/>
    <w:rsid w:val="00A02B41"/>
    <w:rsid w:val="00A03455"/>
    <w:rsid w:val="00A0623C"/>
    <w:rsid w:val="00A07594"/>
    <w:rsid w:val="00A075F6"/>
    <w:rsid w:val="00A111EC"/>
    <w:rsid w:val="00A1236F"/>
    <w:rsid w:val="00A130AC"/>
    <w:rsid w:val="00A1655B"/>
    <w:rsid w:val="00A22874"/>
    <w:rsid w:val="00A228A9"/>
    <w:rsid w:val="00A23259"/>
    <w:rsid w:val="00A251F6"/>
    <w:rsid w:val="00A27FC1"/>
    <w:rsid w:val="00A33B72"/>
    <w:rsid w:val="00A34064"/>
    <w:rsid w:val="00A354A7"/>
    <w:rsid w:val="00A36162"/>
    <w:rsid w:val="00A410D1"/>
    <w:rsid w:val="00A420E3"/>
    <w:rsid w:val="00A44356"/>
    <w:rsid w:val="00A447CF"/>
    <w:rsid w:val="00A45016"/>
    <w:rsid w:val="00A45E6D"/>
    <w:rsid w:val="00A47087"/>
    <w:rsid w:val="00A47466"/>
    <w:rsid w:val="00A502B5"/>
    <w:rsid w:val="00A50935"/>
    <w:rsid w:val="00A518C7"/>
    <w:rsid w:val="00A5299B"/>
    <w:rsid w:val="00A54F6E"/>
    <w:rsid w:val="00A555E3"/>
    <w:rsid w:val="00A5703A"/>
    <w:rsid w:val="00A60A7B"/>
    <w:rsid w:val="00A64C87"/>
    <w:rsid w:val="00A6600B"/>
    <w:rsid w:val="00A6614E"/>
    <w:rsid w:val="00A67301"/>
    <w:rsid w:val="00A72138"/>
    <w:rsid w:val="00A7560C"/>
    <w:rsid w:val="00A80B0B"/>
    <w:rsid w:val="00A83871"/>
    <w:rsid w:val="00A83BBB"/>
    <w:rsid w:val="00A84410"/>
    <w:rsid w:val="00A84823"/>
    <w:rsid w:val="00A861FF"/>
    <w:rsid w:val="00A86B8A"/>
    <w:rsid w:val="00A87946"/>
    <w:rsid w:val="00A90514"/>
    <w:rsid w:val="00A90792"/>
    <w:rsid w:val="00A920B9"/>
    <w:rsid w:val="00A92279"/>
    <w:rsid w:val="00A9320C"/>
    <w:rsid w:val="00A94CC9"/>
    <w:rsid w:val="00A9690C"/>
    <w:rsid w:val="00AA0C9C"/>
    <w:rsid w:val="00AA1140"/>
    <w:rsid w:val="00AA265C"/>
    <w:rsid w:val="00AA3B1A"/>
    <w:rsid w:val="00AA659E"/>
    <w:rsid w:val="00AA6B90"/>
    <w:rsid w:val="00AA7A08"/>
    <w:rsid w:val="00AB0262"/>
    <w:rsid w:val="00AB1B47"/>
    <w:rsid w:val="00AB1E5D"/>
    <w:rsid w:val="00AB3427"/>
    <w:rsid w:val="00AB5843"/>
    <w:rsid w:val="00AB652C"/>
    <w:rsid w:val="00AB6608"/>
    <w:rsid w:val="00AB7958"/>
    <w:rsid w:val="00AC0E5E"/>
    <w:rsid w:val="00AC2009"/>
    <w:rsid w:val="00AC24E6"/>
    <w:rsid w:val="00AC253B"/>
    <w:rsid w:val="00AC511E"/>
    <w:rsid w:val="00AC5BF2"/>
    <w:rsid w:val="00AC5F22"/>
    <w:rsid w:val="00AC71FF"/>
    <w:rsid w:val="00AD1B01"/>
    <w:rsid w:val="00AD4107"/>
    <w:rsid w:val="00AD5BE0"/>
    <w:rsid w:val="00AD75EF"/>
    <w:rsid w:val="00AD7920"/>
    <w:rsid w:val="00AE06B6"/>
    <w:rsid w:val="00AE08CD"/>
    <w:rsid w:val="00AE1A27"/>
    <w:rsid w:val="00AE1ACA"/>
    <w:rsid w:val="00AE2EF0"/>
    <w:rsid w:val="00AE4D8B"/>
    <w:rsid w:val="00AE4F07"/>
    <w:rsid w:val="00AE50AD"/>
    <w:rsid w:val="00AF1957"/>
    <w:rsid w:val="00AF19A0"/>
    <w:rsid w:val="00AF7568"/>
    <w:rsid w:val="00AF7B97"/>
    <w:rsid w:val="00B002E6"/>
    <w:rsid w:val="00B00314"/>
    <w:rsid w:val="00B009C5"/>
    <w:rsid w:val="00B01CB2"/>
    <w:rsid w:val="00B03EC3"/>
    <w:rsid w:val="00B06342"/>
    <w:rsid w:val="00B112C2"/>
    <w:rsid w:val="00B11E1E"/>
    <w:rsid w:val="00B15111"/>
    <w:rsid w:val="00B15A3A"/>
    <w:rsid w:val="00B169BA"/>
    <w:rsid w:val="00B20B2F"/>
    <w:rsid w:val="00B2405B"/>
    <w:rsid w:val="00B24988"/>
    <w:rsid w:val="00B250FA"/>
    <w:rsid w:val="00B279EA"/>
    <w:rsid w:val="00B3099A"/>
    <w:rsid w:val="00B30B1C"/>
    <w:rsid w:val="00B30D84"/>
    <w:rsid w:val="00B3104D"/>
    <w:rsid w:val="00B317FE"/>
    <w:rsid w:val="00B4529D"/>
    <w:rsid w:val="00B45656"/>
    <w:rsid w:val="00B52F86"/>
    <w:rsid w:val="00B531BE"/>
    <w:rsid w:val="00B54684"/>
    <w:rsid w:val="00B55637"/>
    <w:rsid w:val="00B56826"/>
    <w:rsid w:val="00B56A4A"/>
    <w:rsid w:val="00B6104B"/>
    <w:rsid w:val="00B62A2D"/>
    <w:rsid w:val="00B63030"/>
    <w:rsid w:val="00B65313"/>
    <w:rsid w:val="00B66A10"/>
    <w:rsid w:val="00B66D0D"/>
    <w:rsid w:val="00B6776C"/>
    <w:rsid w:val="00B70EFE"/>
    <w:rsid w:val="00B7128D"/>
    <w:rsid w:val="00B71701"/>
    <w:rsid w:val="00B73699"/>
    <w:rsid w:val="00B74037"/>
    <w:rsid w:val="00B7408D"/>
    <w:rsid w:val="00B75435"/>
    <w:rsid w:val="00B75BCF"/>
    <w:rsid w:val="00B765A0"/>
    <w:rsid w:val="00B76917"/>
    <w:rsid w:val="00B77800"/>
    <w:rsid w:val="00B80058"/>
    <w:rsid w:val="00B81633"/>
    <w:rsid w:val="00B81655"/>
    <w:rsid w:val="00B839AD"/>
    <w:rsid w:val="00B84315"/>
    <w:rsid w:val="00B87075"/>
    <w:rsid w:val="00B9096E"/>
    <w:rsid w:val="00B91DE7"/>
    <w:rsid w:val="00B92C5F"/>
    <w:rsid w:val="00B93E5A"/>
    <w:rsid w:val="00B968AF"/>
    <w:rsid w:val="00B97EC2"/>
    <w:rsid w:val="00BA0D19"/>
    <w:rsid w:val="00BA0E68"/>
    <w:rsid w:val="00BA201B"/>
    <w:rsid w:val="00BA6B21"/>
    <w:rsid w:val="00BA6C93"/>
    <w:rsid w:val="00BB1A63"/>
    <w:rsid w:val="00BB1D55"/>
    <w:rsid w:val="00BB2029"/>
    <w:rsid w:val="00BB2AE4"/>
    <w:rsid w:val="00BB303F"/>
    <w:rsid w:val="00BB3A57"/>
    <w:rsid w:val="00BB3E52"/>
    <w:rsid w:val="00BB5D64"/>
    <w:rsid w:val="00BB5DC8"/>
    <w:rsid w:val="00BB602E"/>
    <w:rsid w:val="00BB6C9B"/>
    <w:rsid w:val="00BC157A"/>
    <w:rsid w:val="00BC4689"/>
    <w:rsid w:val="00BC575F"/>
    <w:rsid w:val="00BC68CC"/>
    <w:rsid w:val="00BC6C92"/>
    <w:rsid w:val="00BD0F8D"/>
    <w:rsid w:val="00BD3069"/>
    <w:rsid w:val="00BD3682"/>
    <w:rsid w:val="00BD37BB"/>
    <w:rsid w:val="00BD4E17"/>
    <w:rsid w:val="00BD53B2"/>
    <w:rsid w:val="00BD6840"/>
    <w:rsid w:val="00BD69BC"/>
    <w:rsid w:val="00BD7ED4"/>
    <w:rsid w:val="00BE03AC"/>
    <w:rsid w:val="00BE164A"/>
    <w:rsid w:val="00BE444B"/>
    <w:rsid w:val="00BE50E7"/>
    <w:rsid w:val="00BF0176"/>
    <w:rsid w:val="00BF0ADB"/>
    <w:rsid w:val="00BF11DE"/>
    <w:rsid w:val="00BF14B3"/>
    <w:rsid w:val="00BF2821"/>
    <w:rsid w:val="00BF555C"/>
    <w:rsid w:val="00BF6A66"/>
    <w:rsid w:val="00C00E76"/>
    <w:rsid w:val="00C016DD"/>
    <w:rsid w:val="00C03123"/>
    <w:rsid w:val="00C03FB0"/>
    <w:rsid w:val="00C05F8A"/>
    <w:rsid w:val="00C111AD"/>
    <w:rsid w:val="00C11F41"/>
    <w:rsid w:val="00C135B6"/>
    <w:rsid w:val="00C13FFE"/>
    <w:rsid w:val="00C147FE"/>
    <w:rsid w:val="00C235B0"/>
    <w:rsid w:val="00C23707"/>
    <w:rsid w:val="00C24079"/>
    <w:rsid w:val="00C24AD1"/>
    <w:rsid w:val="00C32D7A"/>
    <w:rsid w:val="00C33389"/>
    <w:rsid w:val="00C342CD"/>
    <w:rsid w:val="00C353BD"/>
    <w:rsid w:val="00C3643B"/>
    <w:rsid w:val="00C42F65"/>
    <w:rsid w:val="00C43854"/>
    <w:rsid w:val="00C44112"/>
    <w:rsid w:val="00C44590"/>
    <w:rsid w:val="00C44B53"/>
    <w:rsid w:val="00C44E5F"/>
    <w:rsid w:val="00C46CA9"/>
    <w:rsid w:val="00C50812"/>
    <w:rsid w:val="00C51413"/>
    <w:rsid w:val="00C51566"/>
    <w:rsid w:val="00C54B56"/>
    <w:rsid w:val="00C605F3"/>
    <w:rsid w:val="00C626A7"/>
    <w:rsid w:val="00C628AF"/>
    <w:rsid w:val="00C62A13"/>
    <w:rsid w:val="00C631BA"/>
    <w:rsid w:val="00C638F2"/>
    <w:rsid w:val="00C63980"/>
    <w:rsid w:val="00C64720"/>
    <w:rsid w:val="00C6728A"/>
    <w:rsid w:val="00C67473"/>
    <w:rsid w:val="00C723D2"/>
    <w:rsid w:val="00C778A4"/>
    <w:rsid w:val="00C80458"/>
    <w:rsid w:val="00C81DAD"/>
    <w:rsid w:val="00C83E4F"/>
    <w:rsid w:val="00C84D62"/>
    <w:rsid w:val="00C85C7E"/>
    <w:rsid w:val="00C9096D"/>
    <w:rsid w:val="00C9190A"/>
    <w:rsid w:val="00C92E20"/>
    <w:rsid w:val="00C93794"/>
    <w:rsid w:val="00C94DD8"/>
    <w:rsid w:val="00C959CA"/>
    <w:rsid w:val="00C95B46"/>
    <w:rsid w:val="00C97EA9"/>
    <w:rsid w:val="00C97F70"/>
    <w:rsid w:val="00CA04A9"/>
    <w:rsid w:val="00CA1C21"/>
    <w:rsid w:val="00CA3029"/>
    <w:rsid w:val="00CA41FF"/>
    <w:rsid w:val="00CA5029"/>
    <w:rsid w:val="00CA6511"/>
    <w:rsid w:val="00CA7E70"/>
    <w:rsid w:val="00CB0349"/>
    <w:rsid w:val="00CB05E5"/>
    <w:rsid w:val="00CB12C5"/>
    <w:rsid w:val="00CB1F89"/>
    <w:rsid w:val="00CB280C"/>
    <w:rsid w:val="00CB4195"/>
    <w:rsid w:val="00CB57A3"/>
    <w:rsid w:val="00CB6BD8"/>
    <w:rsid w:val="00CB79CF"/>
    <w:rsid w:val="00CC03C8"/>
    <w:rsid w:val="00CC50A9"/>
    <w:rsid w:val="00CC55CB"/>
    <w:rsid w:val="00CC66C0"/>
    <w:rsid w:val="00CD0FF2"/>
    <w:rsid w:val="00CD4D50"/>
    <w:rsid w:val="00CD679E"/>
    <w:rsid w:val="00CE18E5"/>
    <w:rsid w:val="00CE2B45"/>
    <w:rsid w:val="00CE30E1"/>
    <w:rsid w:val="00CE34C1"/>
    <w:rsid w:val="00CE3D81"/>
    <w:rsid w:val="00CE5D5E"/>
    <w:rsid w:val="00CE64F0"/>
    <w:rsid w:val="00CE6B5B"/>
    <w:rsid w:val="00CE6BF8"/>
    <w:rsid w:val="00CF0DD1"/>
    <w:rsid w:val="00CF0ECE"/>
    <w:rsid w:val="00CF3F9A"/>
    <w:rsid w:val="00CF51C3"/>
    <w:rsid w:val="00CF5B63"/>
    <w:rsid w:val="00CF612F"/>
    <w:rsid w:val="00CF71B4"/>
    <w:rsid w:val="00D0071C"/>
    <w:rsid w:val="00D00EA4"/>
    <w:rsid w:val="00D02495"/>
    <w:rsid w:val="00D0351D"/>
    <w:rsid w:val="00D03E98"/>
    <w:rsid w:val="00D05757"/>
    <w:rsid w:val="00D102F5"/>
    <w:rsid w:val="00D12873"/>
    <w:rsid w:val="00D13522"/>
    <w:rsid w:val="00D14CF1"/>
    <w:rsid w:val="00D15E9F"/>
    <w:rsid w:val="00D16366"/>
    <w:rsid w:val="00D16C6F"/>
    <w:rsid w:val="00D17599"/>
    <w:rsid w:val="00D20077"/>
    <w:rsid w:val="00D20177"/>
    <w:rsid w:val="00D212D2"/>
    <w:rsid w:val="00D23311"/>
    <w:rsid w:val="00D24CDA"/>
    <w:rsid w:val="00D24D0E"/>
    <w:rsid w:val="00D30348"/>
    <w:rsid w:val="00D3391F"/>
    <w:rsid w:val="00D34672"/>
    <w:rsid w:val="00D35374"/>
    <w:rsid w:val="00D36D9F"/>
    <w:rsid w:val="00D36E54"/>
    <w:rsid w:val="00D375C4"/>
    <w:rsid w:val="00D3765C"/>
    <w:rsid w:val="00D42581"/>
    <w:rsid w:val="00D42973"/>
    <w:rsid w:val="00D42D88"/>
    <w:rsid w:val="00D432F1"/>
    <w:rsid w:val="00D434DC"/>
    <w:rsid w:val="00D457E2"/>
    <w:rsid w:val="00D45F55"/>
    <w:rsid w:val="00D52283"/>
    <w:rsid w:val="00D522E5"/>
    <w:rsid w:val="00D5342F"/>
    <w:rsid w:val="00D53904"/>
    <w:rsid w:val="00D54394"/>
    <w:rsid w:val="00D57AE1"/>
    <w:rsid w:val="00D621A0"/>
    <w:rsid w:val="00D6238C"/>
    <w:rsid w:val="00D646AE"/>
    <w:rsid w:val="00D64C4F"/>
    <w:rsid w:val="00D65047"/>
    <w:rsid w:val="00D65146"/>
    <w:rsid w:val="00D654A1"/>
    <w:rsid w:val="00D65D19"/>
    <w:rsid w:val="00D662F3"/>
    <w:rsid w:val="00D667CC"/>
    <w:rsid w:val="00D67177"/>
    <w:rsid w:val="00D6784B"/>
    <w:rsid w:val="00D7080A"/>
    <w:rsid w:val="00D73B04"/>
    <w:rsid w:val="00D7734C"/>
    <w:rsid w:val="00D77A67"/>
    <w:rsid w:val="00D77F38"/>
    <w:rsid w:val="00D83CE6"/>
    <w:rsid w:val="00D85C7D"/>
    <w:rsid w:val="00D87AFA"/>
    <w:rsid w:val="00D905B7"/>
    <w:rsid w:val="00D906D7"/>
    <w:rsid w:val="00D925C8"/>
    <w:rsid w:val="00D9318E"/>
    <w:rsid w:val="00D9326A"/>
    <w:rsid w:val="00D95EA8"/>
    <w:rsid w:val="00DA1008"/>
    <w:rsid w:val="00DA1705"/>
    <w:rsid w:val="00DA3AB6"/>
    <w:rsid w:val="00DA4214"/>
    <w:rsid w:val="00DA4B45"/>
    <w:rsid w:val="00DA7C02"/>
    <w:rsid w:val="00DB28A5"/>
    <w:rsid w:val="00DB293C"/>
    <w:rsid w:val="00DB2E58"/>
    <w:rsid w:val="00DB362B"/>
    <w:rsid w:val="00DB3C9C"/>
    <w:rsid w:val="00DB4E0B"/>
    <w:rsid w:val="00DB530F"/>
    <w:rsid w:val="00DB57A9"/>
    <w:rsid w:val="00DB6CF4"/>
    <w:rsid w:val="00DB6E98"/>
    <w:rsid w:val="00DB6F09"/>
    <w:rsid w:val="00DC028D"/>
    <w:rsid w:val="00DC029A"/>
    <w:rsid w:val="00DC1E61"/>
    <w:rsid w:val="00DC22A6"/>
    <w:rsid w:val="00DC2A77"/>
    <w:rsid w:val="00DC3185"/>
    <w:rsid w:val="00DC585E"/>
    <w:rsid w:val="00DC5D7D"/>
    <w:rsid w:val="00DC6132"/>
    <w:rsid w:val="00DC6D69"/>
    <w:rsid w:val="00DD14A9"/>
    <w:rsid w:val="00DE1C98"/>
    <w:rsid w:val="00DE47BC"/>
    <w:rsid w:val="00DE4A2E"/>
    <w:rsid w:val="00DE6070"/>
    <w:rsid w:val="00DE6A3E"/>
    <w:rsid w:val="00DE72EC"/>
    <w:rsid w:val="00DE7BFB"/>
    <w:rsid w:val="00DF73A5"/>
    <w:rsid w:val="00DF7D16"/>
    <w:rsid w:val="00E00687"/>
    <w:rsid w:val="00E01E25"/>
    <w:rsid w:val="00E047F5"/>
    <w:rsid w:val="00E049E9"/>
    <w:rsid w:val="00E04A3A"/>
    <w:rsid w:val="00E04F89"/>
    <w:rsid w:val="00E05F60"/>
    <w:rsid w:val="00E06475"/>
    <w:rsid w:val="00E070B2"/>
    <w:rsid w:val="00E07A44"/>
    <w:rsid w:val="00E11840"/>
    <w:rsid w:val="00E16AEE"/>
    <w:rsid w:val="00E16E58"/>
    <w:rsid w:val="00E204C9"/>
    <w:rsid w:val="00E20782"/>
    <w:rsid w:val="00E21C00"/>
    <w:rsid w:val="00E23666"/>
    <w:rsid w:val="00E251B9"/>
    <w:rsid w:val="00E258E6"/>
    <w:rsid w:val="00E269D7"/>
    <w:rsid w:val="00E31CDF"/>
    <w:rsid w:val="00E33C8D"/>
    <w:rsid w:val="00E346DF"/>
    <w:rsid w:val="00E347AE"/>
    <w:rsid w:val="00E34DBC"/>
    <w:rsid w:val="00E40B75"/>
    <w:rsid w:val="00E41D39"/>
    <w:rsid w:val="00E427F7"/>
    <w:rsid w:val="00E43116"/>
    <w:rsid w:val="00E4336B"/>
    <w:rsid w:val="00E4573C"/>
    <w:rsid w:val="00E47599"/>
    <w:rsid w:val="00E52E83"/>
    <w:rsid w:val="00E539EB"/>
    <w:rsid w:val="00E53EA2"/>
    <w:rsid w:val="00E56386"/>
    <w:rsid w:val="00E56847"/>
    <w:rsid w:val="00E62E0F"/>
    <w:rsid w:val="00E62E79"/>
    <w:rsid w:val="00E64951"/>
    <w:rsid w:val="00E65EEA"/>
    <w:rsid w:val="00E67D95"/>
    <w:rsid w:val="00E73BB5"/>
    <w:rsid w:val="00E73C4F"/>
    <w:rsid w:val="00E746B8"/>
    <w:rsid w:val="00E74AD6"/>
    <w:rsid w:val="00E7554C"/>
    <w:rsid w:val="00E77787"/>
    <w:rsid w:val="00E779C5"/>
    <w:rsid w:val="00E77E1B"/>
    <w:rsid w:val="00E81804"/>
    <w:rsid w:val="00E819B9"/>
    <w:rsid w:val="00E83339"/>
    <w:rsid w:val="00E8456B"/>
    <w:rsid w:val="00E84864"/>
    <w:rsid w:val="00E87078"/>
    <w:rsid w:val="00E90733"/>
    <w:rsid w:val="00E91865"/>
    <w:rsid w:val="00E92470"/>
    <w:rsid w:val="00E92792"/>
    <w:rsid w:val="00E92DBA"/>
    <w:rsid w:val="00E92F20"/>
    <w:rsid w:val="00E94A02"/>
    <w:rsid w:val="00E94A9C"/>
    <w:rsid w:val="00E95B4D"/>
    <w:rsid w:val="00E95BE2"/>
    <w:rsid w:val="00EA0780"/>
    <w:rsid w:val="00EA0CE2"/>
    <w:rsid w:val="00EA1F6E"/>
    <w:rsid w:val="00EA37C1"/>
    <w:rsid w:val="00EB0E34"/>
    <w:rsid w:val="00EB21E4"/>
    <w:rsid w:val="00EB3130"/>
    <w:rsid w:val="00EB422A"/>
    <w:rsid w:val="00EB5B9F"/>
    <w:rsid w:val="00EB6B4A"/>
    <w:rsid w:val="00EC2C7A"/>
    <w:rsid w:val="00EC4D88"/>
    <w:rsid w:val="00EC5B07"/>
    <w:rsid w:val="00EC6B9E"/>
    <w:rsid w:val="00EC6F26"/>
    <w:rsid w:val="00EC6FD8"/>
    <w:rsid w:val="00ED083A"/>
    <w:rsid w:val="00ED2FEB"/>
    <w:rsid w:val="00ED577C"/>
    <w:rsid w:val="00ED7D06"/>
    <w:rsid w:val="00EE00E5"/>
    <w:rsid w:val="00EE1C88"/>
    <w:rsid w:val="00EE6A29"/>
    <w:rsid w:val="00EF0A49"/>
    <w:rsid w:val="00EF52E5"/>
    <w:rsid w:val="00F00694"/>
    <w:rsid w:val="00F01119"/>
    <w:rsid w:val="00F02777"/>
    <w:rsid w:val="00F03F3A"/>
    <w:rsid w:val="00F056F0"/>
    <w:rsid w:val="00F06F63"/>
    <w:rsid w:val="00F0733F"/>
    <w:rsid w:val="00F07E4A"/>
    <w:rsid w:val="00F100DB"/>
    <w:rsid w:val="00F11163"/>
    <w:rsid w:val="00F12FB0"/>
    <w:rsid w:val="00F133F1"/>
    <w:rsid w:val="00F13E26"/>
    <w:rsid w:val="00F1452A"/>
    <w:rsid w:val="00F15150"/>
    <w:rsid w:val="00F1773B"/>
    <w:rsid w:val="00F20370"/>
    <w:rsid w:val="00F20E26"/>
    <w:rsid w:val="00F21880"/>
    <w:rsid w:val="00F22AC8"/>
    <w:rsid w:val="00F23346"/>
    <w:rsid w:val="00F23B5D"/>
    <w:rsid w:val="00F249DF"/>
    <w:rsid w:val="00F24F3A"/>
    <w:rsid w:val="00F25177"/>
    <w:rsid w:val="00F25A55"/>
    <w:rsid w:val="00F2708F"/>
    <w:rsid w:val="00F272C0"/>
    <w:rsid w:val="00F279E8"/>
    <w:rsid w:val="00F30A03"/>
    <w:rsid w:val="00F31299"/>
    <w:rsid w:val="00F31840"/>
    <w:rsid w:val="00F3266B"/>
    <w:rsid w:val="00F333F1"/>
    <w:rsid w:val="00F33FB0"/>
    <w:rsid w:val="00F40536"/>
    <w:rsid w:val="00F440FB"/>
    <w:rsid w:val="00F447E2"/>
    <w:rsid w:val="00F44A99"/>
    <w:rsid w:val="00F44D82"/>
    <w:rsid w:val="00F4523C"/>
    <w:rsid w:val="00F45C12"/>
    <w:rsid w:val="00F46BE8"/>
    <w:rsid w:val="00F526D7"/>
    <w:rsid w:val="00F54351"/>
    <w:rsid w:val="00F55935"/>
    <w:rsid w:val="00F55DD7"/>
    <w:rsid w:val="00F60263"/>
    <w:rsid w:val="00F62C51"/>
    <w:rsid w:val="00F67B3E"/>
    <w:rsid w:val="00F7125B"/>
    <w:rsid w:val="00F71EE0"/>
    <w:rsid w:val="00F72898"/>
    <w:rsid w:val="00F73F81"/>
    <w:rsid w:val="00F7687B"/>
    <w:rsid w:val="00F804D2"/>
    <w:rsid w:val="00F81995"/>
    <w:rsid w:val="00F8427B"/>
    <w:rsid w:val="00F90242"/>
    <w:rsid w:val="00F926BA"/>
    <w:rsid w:val="00F9300A"/>
    <w:rsid w:val="00F93D52"/>
    <w:rsid w:val="00F93D8E"/>
    <w:rsid w:val="00F94DF1"/>
    <w:rsid w:val="00FA04FA"/>
    <w:rsid w:val="00FA0F00"/>
    <w:rsid w:val="00FA0F93"/>
    <w:rsid w:val="00FA180B"/>
    <w:rsid w:val="00FA5C76"/>
    <w:rsid w:val="00FB02C3"/>
    <w:rsid w:val="00FB03E8"/>
    <w:rsid w:val="00FB08F4"/>
    <w:rsid w:val="00FB4B6E"/>
    <w:rsid w:val="00FB4E4B"/>
    <w:rsid w:val="00FB5145"/>
    <w:rsid w:val="00FB5819"/>
    <w:rsid w:val="00FC038F"/>
    <w:rsid w:val="00FC201E"/>
    <w:rsid w:val="00FC39F4"/>
    <w:rsid w:val="00FC42E7"/>
    <w:rsid w:val="00FC47B6"/>
    <w:rsid w:val="00FC5E16"/>
    <w:rsid w:val="00FC6477"/>
    <w:rsid w:val="00FC6789"/>
    <w:rsid w:val="00FC6C3F"/>
    <w:rsid w:val="00FD15AD"/>
    <w:rsid w:val="00FD3597"/>
    <w:rsid w:val="00FD40D6"/>
    <w:rsid w:val="00FD4616"/>
    <w:rsid w:val="00FD622A"/>
    <w:rsid w:val="00FD662B"/>
    <w:rsid w:val="00FD6873"/>
    <w:rsid w:val="00FD786A"/>
    <w:rsid w:val="00FD7DBF"/>
    <w:rsid w:val="00FE0C6D"/>
    <w:rsid w:val="00FE1F8B"/>
    <w:rsid w:val="00FE25EE"/>
    <w:rsid w:val="00FE2943"/>
    <w:rsid w:val="00FE2DC4"/>
    <w:rsid w:val="00FE43C6"/>
    <w:rsid w:val="00FE449F"/>
    <w:rsid w:val="00FE6A87"/>
    <w:rsid w:val="00FE6D92"/>
    <w:rsid w:val="00FE7E14"/>
    <w:rsid w:val="00FF1278"/>
    <w:rsid w:val="00FF174F"/>
    <w:rsid w:val="00FF49C8"/>
    <w:rsid w:val="00FF517B"/>
    <w:rsid w:val="08B2A515"/>
    <w:rsid w:val="09DA0425"/>
    <w:rsid w:val="11CEAFC9"/>
    <w:rsid w:val="13FA6BD5"/>
    <w:rsid w:val="16B0A172"/>
    <w:rsid w:val="1FD25082"/>
    <w:rsid w:val="2638E6E6"/>
    <w:rsid w:val="2A87918C"/>
    <w:rsid w:val="2BFE41C2"/>
    <w:rsid w:val="326EC563"/>
    <w:rsid w:val="376C8F95"/>
    <w:rsid w:val="3CB2F074"/>
    <w:rsid w:val="3D1047DB"/>
    <w:rsid w:val="4129D846"/>
    <w:rsid w:val="43A6C078"/>
    <w:rsid w:val="49D14C68"/>
    <w:rsid w:val="4F17FA6C"/>
    <w:rsid w:val="4F4D0F65"/>
    <w:rsid w:val="51DC5E4D"/>
    <w:rsid w:val="5252622B"/>
    <w:rsid w:val="529F5106"/>
    <w:rsid w:val="55A70868"/>
    <w:rsid w:val="593F62C4"/>
    <w:rsid w:val="5B41A74C"/>
    <w:rsid w:val="5B8B2E19"/>
    <w:rsid w:val="5D26FE7A"/>
    <w:rsid w:val="60CFFC35"/>
    <w:rsid w:val="61DD7E02"/>
    <w:rsid w:val="61FA6F9D"/>
    <w:rsid w:val="62E0B564"/>
    <w:rsid w:val="63963FFE"/>
    <w:rsid w:val="647C85C5"/>
    <w:rsid w:val="6532105F"/>
    <w:rsid w:val="654EE210"/>
    <w:rsid w:val="68C1E5BD"/>
    <w:rsid w:val="690B20BF"/>
    <w:rsid w:val="734CDE6D"/>
    <w:rsid w:val="7603140A"/>
    <w:rsid w:val="7BF89475"/>
    <w:rsid w:val="7E47B652"/>
    <w:rsid w:val="7F4F3891"/>
    <w:rsid w:val="7FACB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BF207"/>
  <w15:docId w15:val="{20AB85A5-FAB8-464F-A8D2-86A701C7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879"/>
    <w:pPr>
      <w:widowControl w:val="0"/>
      <w:autoSpaceDE w:val="0"/>
      <w:autoSpaceDN w:val="0"/>
    </w:pPr>
    <w:rPr>
      <w:rFonts w:ascii="FrutigerLTStd-Roman" w:eastAsia="FrutigerLTStd-Roman" w:hAnsi="FrutigerLTStd-Roman" w:cs="FrutigerLTStd-Roman"/>
      <w:sz w:val="22"/>
      <w:szCs w:val="22"/>
      <w:lang w:eastAsia="en-US"/>
    </w:rPr>
  </w:style>
  <w:style w:type="paragraph" w:styleId="Heading1">
    <w:name w:val="heading 1"/>
    <w:basedOn w:val="Normal"/>
    <w:next w:val="Normal"/>
    <w:link w:val="Heading1Char"/>
    <w:uiPriority w:val="9"/>
    <w:qFormat/>
    <w:rsid w:val="00686B5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86B5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C511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1"/>
      <w:ind w:left="20"/>
    </w:pPr>
    <w:rPr>
      <w:sz w:val="24"/>
      <w:szCs w:val="24"/>
    </w:rPr>
  </w:style>
  <w:style w:type="paragraph" w:styleId="Title">
    <w:name w:val="Title"/>
    <w:basedOn w:val="Normal"/>
    <w:uiPriority w:val="10"/>
    <w:qFormat/>
    <w:pPr>
      <w:spacing w:line="1152" w:lineRule="exact"/>
      <w:ind w:left="20"/>
    </w:pPr>
    <w:rPr>
      <w:rFonts w:ascii="FrutigerLTStd-Bold" w:eastAsia="FrutigerLTStd-Bold" w:hAnsi="FrutigerLTStd-Bold" w:cs="FrutigerLTStd-Bold"/>
      <w:b/>
      <w:bCs/>
      <w:sz w:val="100"/>
      <w:szCs w:val="100"/>
    </w:r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1"/>
    <w:qFormat/>
  </w:style>
  <w:style w:type="paragraph" w:customStyle="1" w:styleId="TableParagraph">
    <w:name w:val="Table Paragraph"/>
    <w:basedOn w:val="Normal"/>
    <w:uiPriority w:val="1"/>
    <w:qFormat/>
  </w:style>
  <w:style w:type="character" w:customStyle="1" w:styleId="BodyTextChar">
    <w:name w:val="Body Text Char"/>
    <w:link w:val="BodyText"/>
    <w:uiPriority w:val="1"/>
    <w:rsid w:val="00575CD5"/>
    <w:rPr>
      <w:rFonts w:ascii="FrutigerLTStd-Roman" w:eastAsia="FrutigerLTStd-Roman" w:hAnsi="FrutigerLTStd-Roman" w:cs="FrutigerLTStd-Roman"/>
      <w:sz w:val="24"/>
      <w:szCs w:val="24"/>
    </w:rPr>
  </w:style>
  <w:style w:type="paragraph" w:styleId="NoSpacing">
    <w:name w:val="No Spacing"/>
    <w:link w:val="NoSpacingChar"/>
    <w:uiPriority w:val="1"/>
    <w:qFormat/>
    <w:rsid w:val="009E3674"/>
    <w:rPr>
      <w:rFonts w:eastAsia="Times New Roman"/>
      <w:sz w:val="22"/>
      <w:szCs w:val="22"/>
      <w:lang w:val="en-US" w:eastAsia="zh-CN"/>
    </w:rPr>
  </w:style>
  <w:style w:type="character" w:customStyle="1" w:styleId="NoSpacingChar">
    <w:name w:val="No Spacing Char"/>
    <w:link w:val="NoSpacing"/>
    <w:uiPriority w:val="1"/>
    <w:rsid w:val="009E3674"/>
    <w:rPr>
      <w:rFonts w:eastAsia="Times New Roman"/>
      <w:lang w:eastAsia="zh-CN"/>
    </w:rPr>
  </w:style>
  <w:style w:type="paragraph" w:styleId="Header">
    <w:name w:val="header"/>
    <w:basedOn w:val="Normal"/>
    <w:link w:val="HeaderChar"/>
    <w:uiPriority w:val="99"/>
    <w:unhideWhenUsed/>
    <w:rsid w:val="00607305"/>
    <w:pPr>
      <w:tabs>
        <w:tab w:val="center" w:pos="4513"/>
        <w:tab w:val="right" w:pos="9026"/>
      </w:tabs>
    </w:pPr>
  </w:style>
  <w:style w:type="character" w:customStyle="1" w:styleId="HeaderChar">
    <w:name w:val="Header Char"/>
    <w:link w:val="Header"/>
    <w:uiPriority w:val="99"/>
    <w:rsid w:val="00607305"/>
    <w:rPr>
      <w:rFonts w:ascii="FrutigerLTStd-Roman" w:eastAsia="FrutigerLTStd-Roman" w:hAnsi="FrutigerLTStd-Roman" w:cs="FrutigerLTStd-Roman"/>
    </w:rPr>
  </w:style>
  <w:style w:type="paragraph" w:styleId="Footer">
    <w:name w:val="footer"/>
    <w:basedOn w:val="Normal"/>
    <w:link w:val="FooterChar"/>
    <w:uiPriority w:val="99"/>
    <w:unhideWhenUsed/>
    <w:rsid w:val="00607305"/>
    <w:pPr>
      <w:tabs>
        <w:tab w:val="center" w:pos="4513"/>
        <w:tab w:val="right" w:pos="9026"/>
      </w:tabs>
    </w:pPr>
  </w:style>
  <w:style w:type="character" w:customStyle="1" w:styleId="FooterChar">
    <w:name w:val="Footer Char"/>
    <w:link w:val="Footer"/>
    <w:uiPriority w:val="99"/>
    <w:rsid w:val="00607305"/>
    <w:rPr>
      <w:rFonts w:ascii="FrutigerLTStd-Roman" w:eastAsia="FrutigerLTStd-Roman" w:hAnsi="FrutigerLTStd-Roman" w:cs="FrutigerLTStd-Roman"/>
    </w:rPr>
  </w:style>
  <w:style w:type="character" w:styleId="PageNumber">
    <w:name w:val="page number"/>
    <w:basedOn w:val="DefaultParagraphFont"/>
    <w:uiPriority w:val="99"/>
    <w:semiHidden/>
    <w:unhideWhenUsed/>
    <w:rsid w:val="00184B49"/>
  </w:style>
  <w:style w:type="character" w:customStyle="1" w:styleId="Heading1Char">
    <w:name w:val="Heading 1 Char"/>
    <w:basedOn w:val="DefaultParagraphFont"/>
    <w:link w:val="Heading1"/>
    <w:uiPriority w:val="9"/>
    <w:rsid w:val="00686B5E"/>
    <w:rPr>
      <w:rFonts w:asciiTheme="majorHAnsi" w:eastAsiaTheme="majorEastAsia" w:hAnsiTheme="majorHAnsi" w:cstheme="majorBidi"/>
      <w:color w:val="365F91" w:themeColor="accent1" w:themeShade="BF"/>
      <w:sz w:val="32"/>
      <w:szCs w:val="32"/>
      <w:lang w:val="en-US" w:eastAsia="en-US"/>
    </w:rPr>
  </w:style>
  <w:style w:type="character" w:styleId="CommentReference">
    <w:name w:val="annotation reference"/>
    <w:basedOn w:val="DefaultParagraphFont"/>
    <w:uiPriority w:val="99"/>
    <w:semiHidden/>
    <w:unhideWhenUsed/>
    <w:rsid w:val="00686B5E"/>
    <w:rPr>
      <w:sz w:val="16"/>
      <w:szCs w:val="16"/>
    </w:rPr>
  </w:style>
  <w:style w:type="paragraph" w:styleId="CommentText">
    <w:name w:val="annotation text"/>
    <w:basedOn w:val="Normal"/>
    <w:link w:val="CommentTextChar"/>
    <w:uiPriority w:val="99"/>
    <w:unhideWhenUsed/>
    <w:rsid w:val="00686B5E"/>
    <w:rPr>
      <w:sz w:val="20"/>
      <w:szCs w:val="20"/>
    </w:rPr>
  </w:style>
  <w:style w:type="character" w:customStyle="1" w:styleId="CommentTextChar">
    <w:name w:val="Comment Text Char"/>
    <w:basedOn w:val="DefaultParagraphFont"/>
    <w:link w:val="CommentText"/>
    <w:uiPriority w:val="99"/>
    <w:rsid w:val="00686B5E"/>
    <w:rPr>
      <w:rFonts w:ascii="FrutigerLTStd-Roman" w:eastAsia="FrutigerLTStd-Roman" w:hAnsi="FrutigerLTStd-Roman" w:cs="FrutigerLTStd-Roman"/>
      <w:lang w:val="en-US" w:eastAsia="en-US"/>
    </w:rPr>
  </w:style>
  <w:style w:type="paragraph" w:styleId="CommentSubject">
    <w:name w:val="annotation subject"/>
    <w:basedOn w:val="CommentText"/>
    <w:next w:val="CommentText"/>
    <w:link w:val="CommentSubjectChar"/>
    <w:uiPriority w:val="99"/>
    <w:semiHidden/>
    <w:unhideWhenUsed/>
    <w:rsid w:val="00686B5E"/>
    <w:rPr>
      <w:b/>
      <w:bCs/>
    </w:rPr>
  </w:style>
  <w:style w:type="character" w:customStyle="1" w:styleId="CommentSubjectChar">
    <w:name w:val="Comment Subject Char"/>
    <w:basedOn w:val="CommentTextChar"/>
    <w:link w:val="CommentSubject"/>
    <w:uiPriority w:val="99"/>
    <w:semiHidden/>
    <w:rsid w:val="00686B5E"/>
    <w:rPr>
      <w:rFonts w:ascii="FrutigerLTStd-Roman" w:eastAsia="FrutigerLTStd-Roman" w:hAnsi="FrutigerLTStd-Roman" w:cs="FrutigerLTStd-Roman"/>
      <w:b/>
      <w:bCs/>
      <w:lang w:val="en-US" w:eastAsia="en-US"/>
    </w:rPr>
  </w:style>
  <w:style w:type="paragraph" w:styleId="BalloonText">
    <w:name w:val="Balloon Text"/>
    <w:basedOn w:val="Normal"/>
    <w:link w:val="BalloonTextChar"/>
    <w:uiPriority w:val="99"/>
    <w:semiHidden/>
    <w:unhideWhenUsed/>
    <w:rsid w:val="00686B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B5E"/>
    <w:rPr>
      <w:rFonts w:ascii="Segoe UI" w:eastAsia="FrutigerLTStd-Roman" w:hAnsi="Segoe UI" w:cs="Segoe UI"/>
      <w:sz w:val="18"/>
      <w:szCs w:val="18"/>
      <w:lang w:val="en-US" w:eastAsia="en-US"/>
    </w:rPr>
  </w:style>
  <w:style w:type="character" w:customStyle="1" w:styleId="Heading2Char">
    <w:name w:val="Heading 2 Char"/>
    <w:basedOn w:val="DefaultParagraphFont"/>
    <w:link w:val="Heading2"/>
    <w:uiPriority w:val="9"/>
    <w:rsid w:val="00686B5E"/>
    <w:rPr>
      <w:rFonts w:asciiTheme="majorHAnsi" w:eastAsiaTheme="majorEastAsia" w:hAnsiTheme="majorHAnsi" w:cstheme="majorBidi"/>
      <w:color w:val="365F91" w:themeColor="accent1" w:themeShade="BF"/>
      <w:sz w:val="26"/>
      <w:szCs w:val="26"/>
      <w:lang w:val="en-US" w:eastAsia="en-US"/>
    </w:rPr>
  </w:style>
  <w:style w:type="paragraph" w:styleId="TOCHeading">
    <w:name w:val="TOC Heading"/>
    <w:basedOn w:val="Heading1"/>
    <w:next w:val="Normal"/>
    <w:uiPriority w:val="39"/>
    <w:unhideWhenUsed/>
    <w:qFormat/>
    <w:rsid w:val="00AE4F07"/>
    <w:pPr>
      <w:widowControl/>
      <w:autoSpaceDE/>
      <w:autoSpaceDN/>
      <w:spacing w:line="259" w:lineRule="auto"/>
      <w:outlineLvl w:val="9"/>
    </w:pPr>
  </w:style>
  <w:style w:type="paragraph" w:styleId="TOC1">
    <w:name w:val="toc 1"/>
    <w:basedOn w:val="Normal"/>
    <w:next w:val="Normal"/>
    <w:autoRedefine/>
    <w:uiPriority w:val="39"/>
    <w:unhideWhenUsed/>
    <w:rsid w:val="0012207F"/>
    <w:pPr>
      <w:tabs>
        <w:tab w:val="left" w:pos="440"/>
        <w:tab w:val="right" w:leader="dot" w:pos="10760"/>
      </w:tabs>
      <w:spacing w:after="100"/>
    </w:pPr>
  </w:style>
  <w:style w:type="paragraph" w:styleId="TOC2">
    <w:name w:val="toc 2"/>
    <w:basedOn w:val="Normal"/>
    <w:next w:val="Normal"/>
    <w:autoRedefine/>
    <w:uiPriority w:val="39"/>
    <w:unhideWhenUsed/>
    <w:rsid w:val="005F40C6"/>
    <w:pPr>
      <w:tabs>
        <w:tab w:val="right" w:leader="dot" w:pos="10760"/>
      </w:tabs>
      <w:spacing w:after="100"/>
      <w:ind w:left="220"/>
    </w:pPr>
  </w:style>
  <w:style w:type="paragraph" w:styleId="TOC3">
    <w:name w:val="toc 3"/>
    <w:basedOn w:val="Normal"/>
    <w:next w:val="Normal"/>
    <w:autoRedefine/>
    <w:uiPriority w:val="39"/>
    <w:unhideWhenUsed/>
    <w:rsid w:val="0012207F"/>
    <w:pPr>
      <w:tabs>
        <w:tab w:val="right" w:leader="dot" w:pos="10760"/>
      </w:tabs>
      <w:spacing w:after="100"/>
      <w:ind w:left="440"/>
    </w:pPr>
  </w:style>
  <w:style w:type="character" w:styleId="Hyperlink">
    <w:name w:val="Hyperlink"/>
    <w:basedOn w:val="DefaultParagraphFont"/>
    <w:uiPriority w:val="99"/>
    <w:unhideWhenUsed/>
    <w:rsid w:val="00AE4F07"/>
    <w:rPr>
      <w:color w:val="0000FF" w:themeColor="hyperlink"/>
      <w:u w:val="single"/>
    </w:rPr>
  </w:style>
  <w:style w:type="paragraph" w:styleId="Caption">
    <w:name w:val="caption"/>
    <w:basedOn w:val="Normal"/>
    <w:next w:val="Normal"/>
    <w:uiPriority w:val="35"/>
    <w:unhideWhenUsed/>
    <w:qFormat/>
    <w:rsid w:val="0013032C"/>
    <w:pPr>
      <w:spacing w:after="200"/>
    </w:pPr>
    <w:rPr>
      <w:i/>
      <w:iCs/>
      <w:color w:val="1F497D" w:themeColor="text2"/>
      <w:sz w:val="18"/>
      <w:szCs w:val="18"/>
    </w:rPr>
  </w:style>
  <w:style w:type="table" w:styleId="TableGrid">
    <w:name w:val="Table Grid"/>
    <w:basedOn w:val="TableNormal"/>
    <w:uiPriority w:val="59"/>
    <w:rsid w:val="00251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C455E"/>
    <w:rPr>
      <w:sz w:val="20"/>
      <w:szCs w:val="20"/>
    </w:rPr>
  </w:style>
  <w:style w:type="character" w:customStyle="1" w:styleId="FootnoteTextChar">
    <w:name w:val="Footnote Text Char"/>
    <w:basedOn w:val="DefaultParagraphFont"/>
    <w:link w:val="FootnoteText"/>
    <w:uiPriority w:val="99"/>
    <w:semiHidden/>
    <w:rsid w:val="006C455E"/>
    <w:rPr>
      <w:rFonts w:ascii="FrutigerLTStd-Roman" w:eastAsia="FrutigerLTStd-Roman" w:hAnsi="FrutigerLTStd-Roman" w:cs="FrutigerLTStd-Roman"/>
      <w:lang w:eastAsia="en-US"/>
    </w:rPr>
  </w:style>
  <w:style w:type="character" w:styleId="FootnoteReference">
    <w:name w:val="footnote reference"/>
    <w:basedOn w:val="DefaultParagraphFont"/>
    <w:uiPriority w:val="99"/>
    <w:semiHidden/>
    <w:unhideWhenUsed/>
    <w:rsid w:val="006C455E"/>
    <w:rPr>
      <w:vertAlign w:val="superscript"/>
    </w:rPr>
  </w:style>
  <w:style w:type="paragraph" w:styleId="Revision">
    <w:name w:val="Revision"/>
    <w:hidden/>
    <w:uiPriority w:val="99"/>
    <w:semiHidden/>
    <w:rsid w:val="00291E4A"/>
    <w:rPr>
      <w:rFonts w:ascii="FrutigerLTStd-Roman" w:eastAsia="FrutigerLTStd-Roman" w:hAnsi="FrutigerLTStd-Roman" w:cs="FrutigerLTStd-Roman"/>
      <w:sz w:val="22"/>
      <w:szCs w:val="22"/>
      <w:lang w:eastAsia="en-US"/>
    </w:rPr>
  </w:style>
  <w:style w:type="paragraph" w:customStyle="1" w:styleId="paragraph">
    <w:name w:val="paragraph"/>
    <w:basedOn w:val="Normal"/>
    <w:rsid w:val="0073489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489C"/>
  </w:style>
  <w:style w:type="character" w:customStyle="1" w:styleId="eop">
    <w:name w:val="eop"/>
    <w:basedOn w:val="DefaultParagraphFont"/>
    <w:rsid w:val="0073489C"/>
  </w:style>
  <w:style w:type="character" w:styleId="FollowedHyperlink">
    <w:name w:val="FollowedHyperlink"/>
    <w:basedOn w:val="DefaultParagraphFont"/>
    <w:uiPriority w:val="99"/>
    <w:semiHidden/>
    <w:unhideWhenUsed/>
    <w:rsid w:val="002B5A8D"/>
    <w:rPr>
      <w:color w:val="800080" w:themeColor="followedHyperlink"/>
      <w:u w:val="single"/>
    </w:rPr>
  </w:style>
  <w:style w:type="paragraph" w:styleId="EndnoteText">
    <w:name w:val="endnote text"/>
    <w:basedOn w:val="Normal"/>
    <w:link w:val="EndnoteTextChar"/>
    <w:uiPriority w:val="99"/>
    <w:semiHidden/>
    <w:unhideWhenUsed/>
    <w:rsid w:val="00C97F70"/>
    <w:rPr>
      <w:sz w:val="20"/>
      <w:szCs w:val="20"/>
    </w:rPr>
  </w:style>
  <w:style w:type="character" w:customStyle="1" w:styleId="EndnoteTextChar">
    <w:name w:val="Endnote Text Char"/>
    <w:basedOn w:val="DefaultParagraphFont"/>
    <w:link w:val="EndnoteText"/>
    <w:uiPriority w:val="99"/>
    <w:semiHidden/>
    <w:rsid w:val="00C97F70"/>
    <w:rPr>
      <w:rFonts w:ascii="FrutigerLTStd-Roman" w:eastAsia="FrutigerLTStd-Roman" w:hAnsi="FrutigerLTStd-Roman" w:cs="FrutigerLTStd-Roman"/>
      <w:lang w:eastAsia="en-US"/>
    </w:rPr>
  </w:style>
  <w:style w:type="character" w:styleId="EndnoteReference">
    <w:name w:val="endnote reference"/>
    <w:basedOn w:val="DefaultParagraphFont"/>
    <w:uiPriority w:val="99"/>
    <w:semiHidden/>
    <w:unhideWhenUsed/>
    <w:rsid w:val="00C97F70"/>
    <w:rPr>
      <w:vertAlign w:val="superscript"/>
    </w:rPr>
  </w:style>
  <w:style w:type="table" w:customStyle="1" w:styleId="TableGrid1">
    <w:name w:val="Table Grid1"/>
    <w:basedOn w:val="TableNormal"/>
    <w:next w:val="TableGrid"/>
    <w:uiPriority w:val="39"/>
    <w:rsid w:val="00A94C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E1A1C"/>
    <w:rPr>
      <w:color w:val="605E5C"/>
      <w:shd w:val="clear" w:color="auto" w:fill="E1DFDD"/>
    </w:rPr>
  </w:style>
  <w:style w:type="table" w:customStyle="1" w:styleId="TableGrid2">
    <w:name w:val="Table Grid2"/>
    <w:basedOn w:val="TableNormal"/>
    <w:next w:val="TableGrid"/>
    <w:uiPriority w:val="39"/>
    <w:rsid w:val="002334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16E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543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543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C511E"/>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unhideWhenUsed/>
    <w:rsid w:val="003F668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6">
    <w:name w:val="Table Grid6"/>
    <w:basedOn w:val="TableNormal"/>
    <w:next w:val="TableGrid"/>
    <w:uiPriority w:val="39"/>
    <w:rsid w:val="002C5796"/>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1"/>
    <w:qFormat/>
    <w:locked/>
    <w:rsid w:val="00274233"/>
    <w:rPr>
      <w:rFonts w:ascii="FrutigerLTStd-Roman" w:eastAsia="FrutigerLTStd-Roman" w:hAnsi="FrutigerLTStd-Roman" w:cs="FrutigerLTStd-Roman"/>
      <w:sz w:val="22"/>
      <w:szCs w:val="22"/>
      <w:lang w:eastAsia="en-US"/>
    </w:rPr>
  </w:style>
  <w:style w:type="table" w:customStyle="1" w:styleId="TableGrid7">
    <w:name w:val="Table Grid7"/>
    <w:basedOn w:val="TableNormal"/>
    <w:next w:val="TableGrid"/>
    <w:uiPriority w:val="39"/>
    <w:rsid w:val="005A2EFF"/>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A4BF3"/>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C66C0"/>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5134A"/>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5134A"/>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5134A"/>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E7D78"/>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62A13"/>
    <w:pPr>
      <w:widowControl/>
      <w:autoSpaceDE/>
      <w:autoSpaceDN/>
      <w:spacing w:after="100" w:line="259" w:lineRule="auto"/>
      <w:ind w:left="660"/>
    </w:pPr>
    <w:rPr>
      <w:rFonts w:asciiTheme="minorHAnsi" w:eastAsiaTheme="minorEastAsia" w:hAnsiTheme="minorHAnsi" w:cstheme="minorBidi"/>
      <w:kern w:val="2"/>
      <w:lang w:eastAsia="en-GB"/>
      <w14:ligatures w14:val="standardContextual"/>
    </w:rPr>
  </w:style>
  <w:style w:type="paragraph" w:styleId="TOC5">
    <w:name w:val="toc 5"/>
    <w:basedOn w:val="Normal"/>
    <w:next w:val="Normal"/>
    <w:autoRedefine/>
    <w:uiPriority w:val="39"/>
    <w:unhideWhenUsed/>
    <w:rsid w:val="00C62A13"/>
    <w:pPr>
      <w:widowControl/>
      <w:autoSpaceDE/>
      <w:autoSpaceDN/>
      <w:spacing w:after="100" w:line="259" w:lineRule="auto"/>
      <w:ind w:left="880"/>
    </w:pPr>
    <w:rPr>
      <w:rFonts w:asciiTheme="minorHAnsi" w:eastAsiaTheme="minorEastAsia" w:hAnsiTheme="minorHAnsi" w:cstheme="minorBidi"/>
      <w:kern w:val="2"/>
      <w:lang w:eastAsia="en-GB"/>
      <w14:ligatures w14:val="standardContextual"/>
    </w:rPr>
  </w:style>
  <w:style w:type="paragraph" w:styleId="TOC6">
    <w:name w:val="toc 6"/>
    <w:basedOn w:val="Normal"/>
    <w:next w:val="Normal"/>
    <w:autoRedefine/>
    <w:uiPriority w:val="39"/>
    <w:unhideWhenUsed/>
    <w:rsid w:val="00C62A13"/>
    <w:pPr>
      <w:widowControl/>
      <w:autoSpaceDE/>
      <w:autoSpaceDN/>
      <w:spacing w:after="100" w:line="259" w:lineRule="auto"/>
      <w:ind w:left="1100"/>
    </w:pPr>
    <w:rPr>
      <w:rFonts w:asciiTheme="minorHAnsi" w:eastAsiaTheme="minorEastAsia" w:hAnsiTheme="minorHAnsi" w:cstheme="minorBidi"/>
      <w:kern w:val="2"/>
      <w:lang w:eastAsia="en-GB"/>
      <w14:ligatures w14:val="standardContextual"/>
    </w:rPr>
  </w:style>
  <w:style w:type="paragraph" w:styleId="TOC7">
    <w:name w:val="toc 7"/>
    <w:basedOn w:val="Normal"/>
    <w:next w:val="Normal"/>
    <w:autoRedefine/>
    <w:uiPriority w:val="39"/>
    <w:unhideWhenUsed/>
    <w:rsid w:val="00C62A13"/>
    <w:pPr>
      <w:widowControl/>
      <w:autoSpaceDE/>
      <w:autoSpaceDN/>
      <w:spacing w:after="100" w:line="259" w:lineRule="auto"/>
      <w:ind w:left="1320"/>
    </w:pPr>
    <w:rPr>
      <w:rFonts w:asciiTheme="minorHAnsi" w:eastAsiaTheme="minorEastAsia" w:hAnsiTheme="minorHAnsi" w:cstheme="minorBidi"/>
      <w:kern w:val="2"/>
      <w:lang w:eastAsia="en-GB"/>
      <w14:ligatures w14:val="standardContextual"/>
    </w:rPr>
  </w:style>
  <w:style w:type="paragraph" w:styleId="TOC8">
    <w:name w:val="toc 8"/>
    <w:basedOn w:val="Normal"/>
    <w:next w:val="Normal"/>
    <w:autoRedefine/>
    <w:uiPriority w:val="39"/>
    <w:unhideWhenUsed/>
    <w:rsid w:val="00C62A13"/>
    <w:pPr>
      <w:widowControl/>
      <w:autoSpaceDE/>
      <w:autoSpaceDN/>
      <w:spacing w:after="100" w:line="259" w:lineRule="auto"/>
      <w:ind w:left="1540"/>
    </w:pPr>
    <w:rPr>
      <w:rFonts w:asciiTheme="minorHAnsi" w:eastAsiaTheme="minorEastAsia" w:hAnsiTheme="minorHAnsi" w:cstheme="minorBidi"/>
      <w:kern w:val="2"/>
      <w:lang w:eastAsia="en-GB"/>
      <w14:ligatures w14:val="standardContextual"/>
    </w:rPr>
  </w:style>
  <w:style w:type="paragraph" w:styleId="TOC9">
    <w:name w:val="toc 9"/>
    <w:basedOn w:val="Normal"/>
    <w:next w:val="Normal"/>
    <w:autoRedefine/>
    <w:uiPriority w:val="39"/>
    <w:unhideWhenUsed/>
    <w:rsid w:val="00C62A13"/>
    <w:pPr>
      <w:widowControl/>
      <w:autoSpaceDE/>
      <w:autoSpaceDN/>
      <w:spacing w:after="100" w:line="259" w:lineRule="auto"/>
      <w:ind w:left="1760"/>
    </w:pPr>
    <w:rPr>
      <w:rFonts w:asciiTheme="minorHAnsi" w:eastAsiaTheme="minorEastAsia" w:hAnsiTheme="minorHAnsi" w:cstheme="minorBidi"/>
      <w:kern w:val="2"/>
      <w:lang w:eastAsia="en-GB"/>
      <w14:ligatures w14:val="standardContextual"/>
    </w:rPr>
  </w:style>
  <w:style w:type="character" w:customStyle="1" w:styleId="UnresolvedMention2">
    <w:name w:val="Unresolved Mention2"/>
    <w:basedOn w:val="DefaultParagraphFont"/>
    <w:uiPriority w:val="99"/>
    <w:semiHidden/>
    <w:unhideWhenUsed/>
    <w:rsid w:val="00261CFD"/>
    <w:rPr>
      <w:color w:val="605E5C"/>
      <w:shd w:val="clear" w:color="auto" w:fill="E1DFDD"/>
    </w:rPr>
  </w:style>
  <w:style w:type="paragraph" w:styleId="TableofFigures">
    <w:name w:val="table of figures"/>
    <w:basedOn w:val="Normal"/>
    <w:next w:val="Normal"/>
    <w:uiPriority w:val="99"/>
    <w:unhideWhenUsed/>
    <w:rsid w:val="009A6FA1"/>
  </w:style>
  <w:style w:type="character" w:styleId="UnresolvedMention">
    <w:name w:val="Unresolved Mention"/>
    <w:basedOn w:val="DefaultParagraphFont"/>
    <w:uiPriority w:val="99"/>
    <w:semiHidden/>
    <w:unhideWhenUsed/>
    <w:rsid w:val="00452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259601">
      <w:bodyDiv w:val="1"/>
      <w:marLeft w:val="0"/>
      <w:marRight w:val="0"/>
      <w:marTop w:val="0"/>
      <w:marBottom w:val="0"/>
      <w:divBdr>
        <w:top w:val="none" w:sz="0" w:space="0" w:color="auto"/>
        <w:left w:val="none" w:sz="0" w:space="0" w:color="auto"/>
        <w:bottom w:val="none" w:sz="0" w:space="0" w:color="auto"/>
        <w:right w:val="none" w:sz="0" w:space="0" w:color="auto"/>
      </w:divBdr>
      <w:divsChild>
        <w:div w:id="1693677907">
          <w:marLeft w:val="0"/>
          <w:marRight w:val="0"/>
          <w:marTop w:val="0"/>
          <w:marBottom w:val="0"/>
          <w:divBdr>
            <w:top w:val="none" w:sz="0" w:space="0" w:color="auto"/>
            <w:left w:val="none" w:sz="0" w:space="0" w:color="auto"/>
            <w:bottom w:val="none" w:sz="0" w:space="0" w:color="auto"/>
            <w:right w:val="none" w:sz="0" w:space="0" w:color="auto"/>
          </w:divBdr>
        </w:div>
      </w:divsChild>
    </w:div>
    <w:div w:id="521865141">
      <w:bodyDiv w:val="1"/>
      <w:marLeft w:val="0"/>
      <w:marRight w:val="0"/>
      <w:marTop w:val="0"/>
      <w:marBottom w:val="0"/>
      <w:divBdr>
        <w:top w:val="none" w:sz="0" w:space="0" w:color="auto"/>
        <w:left w:val="none" w:sz="0" w:space="0" w:color="auto"/>
        <w:bottom w:val="none" w:sz="0" w:space="0" w:color="auto"/>
        <w:right w:val="none" w:sz="0" w:space="0" w:color="auto"/>
      </w:divBdr>
    </w:div>
    <w:div w:id="1031688985">
      <w:bodyDiv w:val="1"/>
      <w:marLeft w:val="0"/>
      <w:marRight w:val="0"/>
      <w:marTop w:val="0"/>
      <w:marBottom w:val="0"/>
      <w:divBdr>
        <w:top w:val="none" w:sz="0" w:space="0" w:color="auto"/>
        <w:left w:val="none" w:sz="0" w:space="0" w:color="auto"/>
        <w:bottom w:val="none" w:sz="0" w:space="0" w:color="auto"/>
        <w:right w:val="none" w:sz="0" w:space="0" w:color="auto"/>
      </w:divBdr>
    </w:div>
    <w:div w:id="1157190492">
      <w:bodyDiv w:val="1"/>
      <w:marLeft w:val="0"/>
      <w:marRight w:val="0"/>
      <w:marTop w:val="0"/>
      <w:marBottom w:val="0"/>
      <w:divBdr>
        <w:top w:val="none" w:sz="0" w:space="0" w:color="auto"/>
        <w:left w:val="none" w:sz="0" w:space="0" w:color="auto"/>
        <w:bottom w:val="none" w:sz="0" w:space="0" w:color="auto"/>
        <w:right w:val="none" w:sz="0" w:space="0" w:color="auto"/>
      </w:divBdr>
      <w:divsChild>
        <w:div w:id="1262108088">
          <w:marLeft w:val="0"/>
          <w:marRight w:val="0"/>
          <w:marTop w:val="0"/>
          <w:marBottom w:val="0"/>
          <w:divBdr>
            <w:top w:val="none" w:sz="0" w:space="0" w:color="auto"/>
            <w:left w:val="none" w:sz="0" w:space="0" w:color="auto"/>
            <w:bottom w:val="none" w:sz="0" w:space="0" w:color="auto"/>
            <w:right w:val="none" w:sz="0" w:space="0" w:color="auto"/>
          </w:divBdr>
        </w:div>
      </w:divsChild>
    </w:div>
    <w:div w:id="1343893365">
      <w:bodyDiv w:val="1"/>
      <w:marLeft w:val="0"/>
      <w:marRight w:val="0"/>
      <w:marTop w:val="0"/>
      <w:marBottom w:val="0"/>
      <w:divBdr>
        <w:top w:val="none" w:sz="0" w:space="0" w:color="auto"/>
        <w:left w:val="none" w:sz="0" w:space="0" w:color="auto"/>
        <w:bottom w:val="none" w:sz="0" w:space="0" w:color="auto"/>
        <w:right w:val="none" w:sz="0" w:space="0" w:color="auto"/>
      </w:divBdr>
    </w:div>
    <w:div w:id="1448549301">
      <w:bodyDiv w:val="1"/>
      <w:marLeft w:val="0"/>
      <w:marRight w:val="0"/>
      <w:marTop w:val="0"/>
      <w:marBottom w:val="0"/>
      <w:divBdr>
        <w:top w:val="none" w:sz="0" w:space="0" w:color="auto"/>
        <w:left w:val="none" w:sz="0" w:space="0" w:color="auto"/>
        <w:bottom w:val="none" w:sz="0" w:space="0" w:color="auto"/>
        <w:right w:val="none" w:sz="0" w:space="0" w:color="auto"/>
      </w:divBdr>
    </w:div>
    <w:div w:id="1595479829">
      <w:bodyDiv w:val="1"/>
      <w:marLeft w:val="0"/>
      <w:marRight w:val="0"/>
      <w:marTop w:val="0"/>
      <w:marBottom w:val="0"/>
      <w:divBdr>
        <w:top w:val="none" w:sz="0" w:space="0" w:color="auto"/>
        <w:left w:val="none" w:sz="0" w:space="0" w:color="auto"/>
        <w:bottom w:val="none" w:sz="0" w:space="0" w:color="auto"/>
        <w:right w:val="none" w:sz="0" w:space="0" w:color="auto"/>
      </w:divBdr>
      <w:divsChild>
        <w:div w:id="19017946">
          <w:marLeft w:val="0"/>
          <w:marRight w:val="0"/>
          <w:marTop w:val="0"/>
          <w:marBottom w:val="0"/>
          <w:divBdr>
            <w:top w:val="none" w:sz="0" w:space="0" w:color="auto"/>
            <w:left w:val="none" w:sz="0" w:space="0" w:color="auto"/>
            <w:bottom w:val="none" w:sz="0" w:space="0" w:color="auto"/>
            <w:right w:val="none" w:sz="0" w:space="0" w:color="auto"/>
          </w:divBdr>
          <w:divsChild>
            <w:div w:id="961421466">
              <w:marLeft w:val="0"/>
              <w:marRight w:val="0"/>
              <w:marTop w:val="0"/>
              <w:marBottom w:val="0"/>
              <w:divBdr>
                <w:top w:val="none" w:sz="0" w:space="0" w:color="auto"/>
                <w:left w:val="none" w:sz="0" w:space="0" w:color="auto"/>
                <w:bottom w:val="none" w:sz="0" w:space="0" w:color="auto"/>
                <w:right w:val="none" w:sz="0" w:space="0" w:color="auto"/>
              </w:divBdr>
            </w:div>
            <w:div w:id="363751179">
              <w:marLeft w:val="0"/>
              <w:marRight w:val="0"/>
              <w:marTop w:val="0"/>
              <w:marBottom w:val="0"/>
              <w:divBdr>
                <w:top w:val="none" w:sz="0" w:space="0" w:color="auto"/>
                <w:left w:val="none" w:sz="0" w:space="0" w:color="auto"/>
                <w:bottom w:val="none" w:sz="0" w:space="0" w:color="auto"/>
                <w:right w:val="none" w:sz="0" w:space="0" w:color="auto"/>
              </w:divBdr>
            </w:div>
            <w:div w:id="20251531">
              <w:marLeft w:val="0"/>
              <w:marRight w:val="0"/>
              <w:marTop w:val="0"/>
              <w:marBottom w:val="0"/>
              <w:divBdr>
                <w:top w:val="none" w:sz="0" w:space="0" w:color="auto"/>
                <w:left w:val="none" w:sz="0" w:space="0" w:color="auto"/>
                <w:bottom w:val="none" w:sz="0" w:space="0" w:color="auto"/>
                <w:right w:val="none" w:sz="0" w:space="0" w:color="auto"/>
              </w:divBdr>
            </w:div>
          </w:divsChild>
        </w:div>
        <w:div w:id="1501650925">
          <w:marLeft w:val="0"/>
          <w:marRight w:val="0"/>
          <w:marTop w:val="0"/>
          <w:marBottom w:val="0"/>
          <w:divBdr>
            <w:top w:val="none" w:sz="0" w:space="0" w:color="auto"/>
            <w:left w:val="none" w:sz="0" w:space="0" w:color="auto"/>
            <w:bottom w:val="none" w:sz="0" w:space="0" w:color="auto"/>
            <w:right w:val="none" w:sz="0" w:space="0" w:color="auto"/>
          </w:divBdr>
          <w:divsChild>
            <w:div w:id="1791171128">
              <w:marLeft w:val="0"/>
              <w:marRight w:val="0"/>
              <w:marTop w:val="0"/>
              <w:marBottom w:val="0"/>
              <w:divBdr>
                <w:top w:val="none" w:sz="0" w:space="0" w:color="auto"/>
                <w:left w:val="none" w:sz="0" w:space="0" w:color="auto"/>
                <w:bottom w:val="none" w:sz="0" w:space="0" w:color="auto"/>
                <w:right w:val="none" w:sz="0" w:space="0" w:color="auto"/>
              </w:divBdr>
            </w:div>
            <w:div w:id="1258635855">
              <w:marLeft w:val="0"/>
              <w:marRight w:val="0"/>
              <w:marTop w:val="0"/>
              <w:marBottom w:val="0"/>
              <w:divBdr>
                <w:top w:val="none" w:sz="0" w:space="0" w:color="auto"/>
                <w:left w:val="none" w:sz="0" w:space="0" w:color="auto"/>
                <w:bottom w:val="none" w:sz="0" w:space="0" w:color="auto"/>
                <w:right w:val="none" w:sz="0" w:space="0" w:color="auto"/>
              </w:divBdr>
            </w:div>
          </w:divsChild>
        </w:div>
        <w:div w:id="1925602166">
          <w:marLeft w:val="0"/>
          <w:marRight w:val="0"/>
          <w:marTop w:val="0"/>
          <w:marBottom w:val="0"/>
          <w:divBdr>
            <w:top w:val="none" w:sz="0" w:space="0" w:color="auto"/>
            <w:left w:val="none" w:sz="0" w:space="0" w:color="auto"/>
            <w:bottom w:val="none" w:sz="0" w:space="0" w:color="auto"/>
            <w:right w:val="none" w:sz="0" w:space="0" w:color="auto"/>
          </w:divBdr>
          <w:divsChild>
            <w:div w:id="201788298">
              <w:marLeft w:val="0"/>
              <w:marRight w:val="0"/>
              <w:marTop w:val="0"/>
              <w:marBottom w:val="0"/>
              <w:divBdr>
                <w:top w:val="none" w:sz="0" w:space="0" w:color="auto"/>
                <w:left w:val="none" w:sz="0" w:space="0" w:color="auto"/>
                <w:bottom w:val="none" w:sz="0" w:space="0" w:color="auto"/>
                <w:right w:val="none" w:sz="0" w:space="0" w:color="auto"/>
              </w:divBdr>
            </w:div>
            <w:div w:id="1022899537">
              <w:marLeft w:val="0"/>
              <w:marRight w:val="0"/>
              <w:marTop w:val="0"/>
              <w:marBottom w:val="0"/>
              <w:divBdr>
                <w:top w:val="none" w:sz="0" w:space="0" w:color="auto"/>
                <w:left w:val="none" w:sz="0" w:space="0" w:color="auto"/>
                <w:bottom w:val="none" w:sz="0" w:space="0" w:color="auto"/>
                <w:right w:val="none" w:sz="0" w:space="0" w:color="auto"/>
              </w:divBdr>
            </w:div>
            <w:div w:id="20153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9323">
      <w:bodyDiv w:val="1"/>
      <w:marLeft w:val="0"/>
      <w:marRight w:val="0"/>
      <w:marTop w:val="0"/>
      <w:marBottom w:val="0"/>
      <w:divBdr>
        <w:top w:val="none" w:sz="0" w:space="0" w:color="auto"/>
        <w:left w:val="none" w:sz="0" w:space="0" w:color="auto"/>
        <w:bottom w:val="none" w:sz="0" w:space="0" w:color="auto"/>
        <w:right w:val="none" w:sz="0" w:space="0" w:color="auto"/>
      </w:divBdr>
      <w:divsChild>
        <w:div w:id="1418788878">
          <w:marLeft w:val="0"/>
          <w:marRight w:val="0"/>
          <w:marTop w:val="0"/>
          <w:marBottom w:val="0"/>
          <w:divBdr>
            <w:top w:val="none" w:sz="0" w:space="0" w:color="auto"/>
            <w:left w:val="none" w:sz="0" w:space="0" w:color="auto"/>
            <w:bottom w:val="none" w:sz="0" w:space="0" w:color="auto"/>
            <w:right w:val="none" w:sz="0" w:space="0" w:color="auto"/>
          </w:divBdr>
        </w:div>
        <w:div w:id="1135099783">
          <w:marLeft w:val="0"/>
          <w:marRight w:val="0"/>
          <w:marTop w:val="0"/>
          <w:marBottom w:val="0"/>
          <w:divBdr>
            <w:top w:val="none" w:sz="0" w:space="0" w:color="auto"/>
            <w:left w:val="none" w:sz="0" w:space="0" w:color="auto"/>
            <w:bottom w:val="none" w:sz="0" w:space="0" w:color="auto"/>
            <w:right w:val="none" w:sz="0" w:space="0" w:color="auto"/>
          </w:divBdr>
        </w:div>
        <w:div w:id="93286955">
          <w:marLeft w:val="0"/>
          <w:marRight w:val="0"/>
          <w:marTop w:val="0"/>
          <w:marBottom w:val="0"/>
          <w:divBdr>
            <w:top w:val="none" w:sz="0" w:space="0" w:color="auto"/>
            <w:left w:val="none" w:sz="0" w:space="0" w:color="auto"/>
            <w:bottom w:val="none" w:sz="0" w:space="0" w:color="auto"/>
            <w:right w:val="none" w:sz="0" w:space="0" w:color="auto"/>
          </w:divBdr>
        </w:div>
        <w:div w:id="670182133">
          <w:marLeft w:val="0"/>
          <w:marRight w:val="0"/>
          <w:marTop w:val="0"/>
          <w:marBottom w:val="0"/>
          <w:divBdr>
            <w:top w:val="none" w:sz="0" w:space="0" w:color="auto"/>
            <w:left w:val="none" w:sz="0" w:space="0" w:color="auto"/>
            <w:bottom w:val="none" w:sz="0" w:space="0" w:color="auto"/>
            <w:right w:val="none" w:sz="0" w:space="0" w:color="auto"/>
          </w:divBdr>
        </w:div>
        <w:div w:id="1329089183">
          <w:marLeft w:val="0"/>
          <w:marRight w:val="0"/>
          <w:marTop w:val="0"/>
          <w:marBottom w:val="0"/>
          <w:divBdr>
            <w:top w:val="none" w:sz="0" w:space="0" w:color="auto"/>
            <w:left w:val="none" w:sz="0" w:space="0" w:color="auto"/>
            <w:bottom w:val="none" w:sz="0" w:space="0" w:color="auto"/>
            <w:right w:val="none" w:sz="0" w:space="0" w:color="auto"/>
          </w:divBdr>
        </w:div>
        <w:div w:id="1006859276">
          <w:marLeft w:val="0"/>
          <w:marRight w:val="0"/>
          <w:marTop w:val="0"/>
          <w:marBottom w:val="0"/>
          <w:divBdr>
            <w:top w:val="none" w:sz="0" w:space="0" w:color="auto"/>
            <w:left w:val="none" w:sz="0" w:space="0" w:color="auto"/>
            <w:bottom w:val="none" w:sz="0" w:space="0" w:color="auto"/>
            <w:right w:val="none" w:sz="0" w:space="0" w:color="auto"/>
          </w:divBdr>
        </w:div>
        <w:div w:id="531267366">
          <w:marLeft w:val="0"/>
          <w:marRight w:val="0"/>
          <w:marTop w:val="0"/>
          <w:marBottom w:val="0"/>
          <w:divBdr>
            <w:top w:val="none" w:sz="0" w:space="0" w:color="auto"/>
            <w:left w:val="none" w:sz="0" w:space="0" w:color="auto"/>
            <w:bottom w:val="none" w:sz="0" w:space="0" w:color="auto"/>
            <w:right w:val="none" w:sz="0" w:space="0" w:color="auto"/>
          </w:divBdr>
        </w:div>
        <w:div w:id="1038428565">
          <w:marLeft w:val="0"/>
          <w:marRight w:val="0"/>
          <w:marTop w:val="0"/>
          <w:marBottom w:val="0"/>
          <w:divBdr>
            <w:top w:val="none" w:sz="0" w:space="0" w:color="auto"/>
            <w:left w:val="none" w:sz="0" w:space="0" w:color="auto"/>
            <w:bottom w:val="none" w:sz="0" w:space="0" w:color="auto"/>
            <w:right w:val="none" w:sz="0" w:space="0" w:color="auto"/>
          </w:divBdr>
        </w:div>
        <w:div w:id="1212114059">
          <w:marLeft w:val="0"/>
          <w:marRight w:val="0"/>
          <w:marTop w:val="0"/>
          <w:marBottom w:val="0"/>
          <w:divBdr>
            <w:top w:val="none" w:sz="0" w:space="0" w:color="auto"/>
            <w:left w:val="none" w:sz="0" w:space="0" w:color="auto"/>
            <w:bottom w:val="none" w:sz="0" w:space="0" w:color="auto"/>
            <w:right w:val="none" w:sz="0" w:space="0" w:color="auto"/>
          </w:divBdr>
        </w:div>
        <w:div w:id="1278488367">
          <w:marLeft w:val="-75"/>
          <w:marRight w:val="0"/>
          <w:marTop w:val="30"/>
          <w:marBottom w:val="30"/>
          <w:divBdr>
            <w:top w:val="none" w:sz="0" w:space="0" w:color="auto"/>
            <w:left w:val="none" w:sz="0" w:space="0" w:color="auto"/>
            <w:bottom w:val="none" w:sz="0" w:space="0" w:color="auto"/>
            <w:right w:val="none" w:sz="0" w:space="0" w:color="auto"/>
          </w:divBdr>
          <w:divsChild>
            <w:div w:id="1107849944">
              <w:marLeft w:val="0"/>
              <w:marRight w:val="0"/>
              <w:marTop w:val="0"/>
              <w:marBottom w:val="0"/>
              <w:divBdr>
                <w:top w:val="none" w:sz="0" w:space="0" w:color="auto"/>
                <w:left w:val="none" w:sz="0" w:space="0" w:color="auto"/>
                <w:bottom w:val="none" w:sz="0" w:space="0" w:color="auto"/>
                <w:right w:val="none" w:sz="0" w:space="0" w:color="auto"/>
              </w:divBdr>
              <w:divsChild>
                <w:div w:id="1031347631">
                  <w:marLeft w:val="0"/>
                  <w:marRight w:val="0"/>
                  <w:marTop w:val="0"/>
                  <w:marBottom w:val="0"/>
                  <w:divBdr>
                    <w:top w:val="none" w:sz="0" w:space="0" w:color="auto"/>
                    <w:left w:val="none" w:sz="0" w:space="0" w:color="auto"/>
                    <w:bottom w:val="none" w:sz="0" w:space="0" w:color="auto"/>
                    <w:right w:val="none" w:sz="0" w:space="0" w:color="auto"/>
                  </w:divBdr>
                </w:div>
              </w:divsChild>
            </w:div>
            <w:div w:id="174610984">
              <w:marLeft w:val="0"/>
              <w:marRight w:val="0"/>
              <w:marTop w:val="0"/>
              <w:marBottom w:val="0"/>
              <w:divBdr>
                <w:top w:val="none" w:sz="0" w:space="0" w:color="auto"/>
                <w:left w:val="none" w:sz="0" w:space="0" w:color="auto"/>
                <w:bottom w:val="none" w:sz="0" w:space="0" w:color="auto"/>
                <w:right w:val="none" w:sz="0" w:space="0" w:color="auto"/>
              </w:divBdr>
              <w:divsChild>
                <w:div w:id="1743139056">
                  <w:marLeft w:val="0"/>
                  <w:marRight w:val="0"/>
                  <w:marTop w:val="0"/>
                  <w:marBottom w:val="0"/>
                  <w:divBdr>
                    <w:top w:val="none" w:sz="0" w:space="0" w:color="auto"/>
                    <w:left w:val="none" w:sz="0" w:space="0" w:color="auto"/>
                    <w:bottom w:val="none" w:sz="0" w:space="0" w:color="auto"/>
                    <w:right w:val="none" w:sz="0" w:space="0" w:color="auto"/>
                  </w:divBdr>
                </w:div>
              </w:divsChild>
            </w:div>
            <w:div w:id="1358114356">
              <w:marLeft w:val="0"/>
              <w:marRight w:val="0"/>
              <w:marTop w:val="0"/>
              <w:marBottom w:val="0"/>
              <w:divBdr>
                <w:top w:val="none" w:sz="0" w:space="0" w:color="auto"/>
                <w:left w:val="none" w:sz="0" w:space="0" w:color="auto"/>
                <w:bottom w:val="none" w:sz="0" w:space="0" w:color="auto"/>
                <w:right w:val="none" w:sz="0" w:space="0" w:color="auto"/>
              </w:divBdr>
              <w:divsChild>
                <w:div w:id="1333724172">
                  <w:marLeft w:val="0"/>
                  <w:marRight w:val="0"/>
                  <w:marTop w:val="0"/>
                  <w:marBottom w:val="0"/>
                  <w:divBdr>
                    <w:top w:val="none" w:sz="0" w:space="0" w:color="auto"/>
                    <w:left w:val="none" w:sz="0" w:space="0" w:color="auto"/>
                    <w:bottom w:val="none" w:sz="0" w:space="0" w:color="auto"/>
                    <w:right w:val="none" w:sz="0" w:space="0" w:color="auto"/>
                  </w:divBdr>
                </w:div>
              </w:divsChild>
            </w:div>
            <w:div w:id="1103761923">
              <w:marLeft w:val="0"/>
              <w:marRight w:val="0"/>
              <w:marTop w:val="0"/>
              <w:marBottom w:val="0"/>
              <w:divBdr>
                <w:top w:val="none" w:sz="0" w:space="0" w:color="auto"/>
                <w:left w:val="none" w:sz="0" w:space="0" w:color="auto"/>
                <w:bottom w:val="none" w:sz="0" w:space="0" w:color="auto"/>
                <w:right w:val="none" w:sz="0" w:space="0" w:color="auto"/>
              </w:divBdr>
              <w:divsChild>
                <w:div w:id="522940285">
                  <w:marLeft w:val="0"/>
                  <w:marRight w:val="0"/>
                  <w:marTop w:val="0"/>
                  <w:marBottom w:val="0"/>
                  <w:divBdr>
                    <w:top w:val="none" w:sz="0" w:space="0" w:color="auto"/>
                    <w:left w:val="none" w:sz="0" w:space="0" w:color="auto"/>
                    <w:bottom w:val="none" w:sz="0" w:space="0" w:color="auto"/>
                    <w:right w:val="none" w:sz="0" w:space="0" w:color="auto"/>
                  </w:divBdr>
                </w:div>
              </w:divsChild>
            </w:div>
            <w:div w:id="600528061">
              <w:marLeft w:val="0"/>
              <w:marRight w:val="0"/>
              <w:marTop w:val="0"/>
              <w:marBottom w:val="0"/>
              <w:divBdr>
                <w:top w:val="none" w:sz="0" w:space="0" w:color="auto"/>
                <w:left w:val="none" w:sz="0" w:space="0" w:color="auto"/>
                <w:bottom w:val="none" w:sz="0" w:space="0" w:color="auto"/>
                <w:right w:val="none" w:sz="0" w:space="0" w:color="auto"/>
              </w:divBdr>
              <w:divsChild>
                <w:div w:id="2117750160">
                  <w:marLeft w:val="0"/>
                  <w:marRight w:val="0"/>
                  <w:marTop w:val="0"/>
                  <w:marBottom w:val="0"/>
                  <w:divBdr>
                    <w:top w:val="none" w:sz="0" w:space="0" w:color="auto"/>
                    <w:left w:val="none" w:sz="0" w:space="0" w:color="auto"/>
                    <w:bottom w:val="none" w:sz="0" w:space="0" w:color="auto"/>
                    <w:right w:val="none" w:sz="0" w:space="0" w:color="auto"/>
                  </w:divBdr>
                </w:div>
              </w:divsChild>
            </w:div>
            <w:div w:id="483475630">
              <w:marLeft w:val="0"/>
              <w:marRight w:val="0"/>
              <w:marTop w:val="0"/>
              <w:marBottom w:val="0"/>
              <w:divBdr>
                <w:top w:val="none" w:sz="0" w:space="0" w:color="auto"/>
                <w:left w:val="none" w:sz="0" w:space="0" w:color="auto"/>
                <w:bottom w:val="none" w:sz="0" w:space="0" w:color="auto"/>
                <w:right w:val="none" w:sz="0" w:space="0" w:color="auto"/>
              </w:divBdr>
              <w:divsChild>
                <w:div w:id="2017071619">
                  <w:marLeft w:val="0"/>
                  <w:marRight w:val="0"/>
                  <w:marTop w:val="0"/>
                  <w:marBottom w:val="0"/>
                  <w:divBdr>
                    <w:top w:val="none" w:sz="0" w:space="0" w:color="auto"/>
                    <w:left w:val="none" w:sz="0" w:space="0" w:color="auto"/>
                    <w:bottom w:val="none" w:sz="0" w:space="0" w:color="auto"/>
                    <w:right w:val="none" w:sz="0" w:space="0" w:color="auto"/>
                  </w:divBdr>
                </w:div>
              </w:divsChild>
            </w:div>
            <w:div w:id="36509427">
              <w:marLeft w:val="0"/>
              <w:marRight w:val="0"/>
              <w:marTop w:val="0"/>
              <w:marBottom w:val="0"/>
              <w:divBdr>
                <w:top w:val="none" w:sz="0" w:space="0" w:color="auto"/>
                <w:left w:val="none" w:sz="0" w:space="0" w:color="auto"/>
                <w:bottom w:val="none" w:sz="0" w:space="0" w:color="auto"/>
                <w:right w:val="none" w:sz="0" w:space="0" w:color="auto"/>
              </w:divBdr>
              <w:divsChild>
                <w:div w:id="2049448214">
                  <w:marLeft w:val="0"/>
                  <w:marRight w:val="0"/>
                  <w:marTop w:val="0"/>
                  <w:marBottom w:val="0"/>
                  <w:divBdr>
                    <w:top w:val="none" w:sz="0" w:space="0" w:color="auto"/>
                    <w:left w:val="none" w:sz="0" w:space="0" w:color="auto"/>
                    <w:bottom w:val="none" w:sz="0" w:space="0" w:color="auto"/>
                    <w:right w:val="none" w:sz="0" w:space="0" w:color="auto"/>
                  </w:divBdr>
                </w:div>
              </w:divsChild>
            </w:div>
            <w:div w:id="955256901">
              <w:marLeft w:val="0"/>
              <w:marRight w:val="0"/>
              <w:marTop w:val="0"/>
              <w:marBottom w:val="0"/>
              <w:divBdr>
                <w:top w:val="none" w:sz="0" w:space="0" w:color="auto"/>
                <w:left w:val="none" w:sz="0" w:space="0" w:color="auto"/>
                <w:bottom w:val="none" w:sz="0" w:space="0" w:color="auto"/>
                <w:right w:val="none" w:sz="0" w:space="0" w:color="auto"/>
              </w:divBdr>
              <w:divsChild>
                <w:div w:id="861237611">
                  <w:marLeft w:val="0"/>
                  <w:marRight w:val="0"/>
                  <w:marTop w:val="0"/>
                  <w:marBottom w:val="0"/>
                  <w:divBdr>
                    <w:top w:val="none" w:sz="0" w:space="0" w:color="auto"/>
                    <w:left w:val="none" w:sz="0" w:space="0" w:color="auto"/>
                    <w:bottom w:val="none" w:sz="0" w:space="0" w:color="auto"/>
                    <w:right w:val="none" w:sz="0" w:space="0" w:color="auto"/>
                  </w:divBdr>
                </w:div>
              </w:divsChild>
            </w:div>
            <w:div w:id="2015958342">
              <w:marLeft w:val="0"/>
              <w:marRight w:val="0"/>
              <w:marTop w:val="0"/>
              <w:marBottom w:val="0"/>
              <w:divBdr>
                <w:top w:val="none" w:sz="0" w:space="0" w:color="auto"/>
                <w:left w:val="none" w:sz="0" w:space="0" w:color="auto"/>
                <w:bottom w:val="none" w:sz="0" w:space="0" w:color="auto"/>
                <w:right w:val="none" w:sz="0" w:space="0" w:color="auto"/>
              </w:divBdr>
              <w:divsChild>
                <w:div w:id="1755860303">
                  <w:marLeft w:val="0"/>
                  <w:marRight w:val="0"/>
                  <w:marTop w:val="0"/>
                  <w:marBottom w:val="0"/>
                  <w:divBdr>
                    <w:top w:val="none" w:sz="0" w:space="0" w:color="auto"/>
                    <w:left w:val="none" w:sz="0" w:space="0" w:color="auto"/>
                    <w:bottom w:val="none" w:sz="0" w:space="0" w:color="auto"/>
                    <w:right w:val="none" w:sz="0" w:space="0" w:color="auto"/>
                  </w:divBdr>
                </w:div>
              </w:divsChild>
            </w:div>
            <w:div w:id="1651400460">
              <w:marLeft w:val="0"/>
              <w:marRight w:val="0"/>
              <w:marTop w:val="0"/>
              <w:marBottom w:val="0"/>
              <w:divBdr>
                <w:top w:val="none" w:sz="0" w:space="0" w:color="auto"/>
                <w:left w:val="none" w:sz="0" w:space="0" w:color="auto"/>
                <w:bottom w:val="none" w:sz="0" w:space="0" w:color="auto"/>
                <w:right w:val="none" w:sz="0" w:space="0" w:color="auto"/>
              </w:divBdr>
              <w:divsChild>
                <w:div w:id="650138475">
                  <w:marLeft w:val="0"/>
                  <w:marRight w:val="0"/>
                  <w:marTop w:val="0"/>
                  <w:marBottom w:val="0"/>
                  <w:divBdr>
                    <w:top w:val="none" w:sz="0" w:space="0" w:color="auto"/>
                    <w:left w:val="none" w:sz="0" w:space="0" w:color="auto"/>
                    <w:bottom w:val="none" w:sz="0" w:space="0" w:color="auto"/>
                    <w:right w:val="none" w:sz="0" w:space="0" w:color="auto"/>
                  </w:divBdr>
                </w:div>
              </w:divsChild>
            </w:div>
            <w:div w:id="592515481">
              <w:marLeft w:val="0"/>
              <w:marRight w:val="0"/>
              <w:marTop w:val="0"/>
              <w:marBottom w:val="0"/>
              <w:divBdr>
                <w:top w:val="none" w:sz="0" w:space="0" w:color="auto"/>
                <w:left w:val="none" w:sz="0" w:space="0" w:color="auto"/>
                <w:bottom w:val="none" w:sz="0" w:space="0" w:color="auto"/>
                <w:right w:val="none" w:sz="0" w:space="0" w:color="auto"/>
              </w:divBdr>
              <w:divsChild>
                <w:div w:id="1278677684">
                  <w:marLeft w:val="0"/>
                  <w:marRight w:val="0"/>
                  <w:marTop w:val="0"/>
                  <w:marBottom w:val="0"/>
                  <w:divBdr>
                    <w:top w:val="none" w:sz="0" w:space="0" w:color="auto"/>
                    <w:left w:val="none" w:sz="0" w:space="0" w:color="auto"/>
                    <w:bottom w:val="none" w:sz="0" w:space="0" w:color="auto"/>
                    <w:right w:val="none" w:sz="0" w:space="0" w:color="auto"/>
                  </w:divBdr>
                </w:div>
              </w:divsChild>
            </w:div>
            <w:div w:id="847139849">
              <w:marLeft w:val="0"/>
              <w:marRight w:val="0"/>
              <w:marTop w:val="0"/>
              <w:marBottom w:val="0"/>
              <w:divBdr>
                <w:top w:val="none" w:sz="0" w:space="0" w:color="auto"/>
                <w:left w:val="none" w:sz="0" w:space="0" w:color="auto"/>
                <w:bottom w:val="none" w:sz="0" w:space="0" w:color="auto"/>
                <w:right w:val="none" w:sz="0" w:space="0" w:color="auto"/>
              </w:divBdr>
              <w:divsChild>
                <w:div w:id="1616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800">
          <w:marLeft w:val="0"/>
          <w:marRight w:val="0"/>
          <w:marTop w:val="0"/>
          <w:marBottom w:val="0"/>
          <w:divBdr>
            <w:top w:val="none" w:sz="0" w:space="0" w:color="auto"/>
            <w:left w:val="none" w:sz="0" w:space="0" w:color="auto"/>
            <w:bottom w:val="none" w:sz="0" w:space="0" w:color="auto"/>
            <w:right w:val="none" w:sz="0" w:space="0" w:color="auto"/>
          </w:divBdr>
        </w:div>
        <w:div w:id="659233813">
          <w:marLeft w:val="0"/>
          <w:marRight w:val="0"/>
          <w:marTop w:val="0"/>
          <w:marBottom w:val="0"/>
          <w:divBdr>
            <w:top w:val="none" w:sz="0" w:space="0" w:color="auto"/>
            <w:left w:val="none" w:sz="0" w:space="0" w:color="auto"/>
            <w:bottom w:val="none" w:sz="0" w:space="0" w:color="auto"/>
            <w:right w:val="none" w:sz="0" w:space="0" w:color="auto"/>
          </w:divBdr>
        </w:div>
        <w:div w:id="1400666832">
          <w:marLeft w:val="0"/>
          <w:marRight w:val="0"/>
          <w:marTop w:val="0"/>
          <w:marBottom w:val="0"/>
          <w:divBdr>
            <w:top w:val="none" w:sz="0" w:space="0" w:color="auto"/>
            <w:left w:val="none" w:sz="0" w:space="0" w:color="auto"/>
            <w:bottom w:val="none" w:sz="0" w:space="0" w:color="auto"/>
            <w:right w:val="none" w:sz="0" w:space="0" w:color="auto"/>
          </w:divBdr>
        </w:div>
        <w:div w:id="587080299">
          <w:marLeft w:val="0"/>
          <w:marRight w:val="0"/>
          <w:marTop w:val="0"/>
          <w:marBottom w:val="0"/>
          <w:divBdr>
            <w:top w:val="none" w:sz="0" w:space="0" w:color="auto"/>
            <w:left w:val="none" w:sz="0" w:space="0" w:color="auto"/>
            <w:bottom w:val="none" w:sz="0" w:space="0" w:color="auto"/>
            <w:right w:val="none" w:sz="0" w:space="0" w:color="auto"/>
          </w:divBdr>
        </w:div>
        <w:div w:id="2011442637">
          <w:marLeft w:val="0"/>
          <w:marRight w:val="0"/>
          <w:marTop w:val="0"/>
          <w:marBottom w:val="0"/>
          <w:divBdr>
            <w:top w:val="none" w:sz="0" w:space="0" w:color="auto"/>
            <w:left w:val="none" w:sz="0" w:space="0" w:color="auto"/>
            <w:bottom w:val="none" w:sz="0" w:space="0" w:color="auto"/>
            <w:right w:val="none" w:sz="0" w:space="0" w:color="auto"/>
          </w:divBdr>
        </w:div>
        <w:div w:id="524054425">
          <w:marLeft w:val="0"/>
          <w:marRight w:val="0"/>
          <w:marTop w:val="0"/>
          <w:marBottom w:val="0"/>
          <w:divBdr>
            <w:top w:val="none" w:sz="0" w:space="0" w:color="auto"/>
            <w:left w:val="none" w:sz="0" w:space="0" w:color="auto"/>
            <w:bottom w:val="none" w:sz="0" w:space="0" w:color="auto"/>
            <w:right w:val="none" w:sz="0" w:space="0" w:color="auto"/>
          </w:divBdr>
        </w:div>
        <w:div w:id="58554572">
          <w:marLeft w:val="0"/>
          <w:marRight w:val="0"/>
          <w:marTop w:val="0"/>
          <w:marBottom w:val="0"/>
          <w:divBdr>
            <w:top w:val="none" w:sz="0" w:space="0" w:color="auto"/>
            <w:left w:val="none" w:sz="0" w:space="0" w:color="auto"/>
            <w:bottom w:val="none" w:sz="0" w:space="0" w:color="auto"/>
            <w:right w:val="none" w:sz="0" w:space="0" w:color="auto"/>
          </w:divBdr>
        </w:div>
        <w:div w:id="1421292898">
          <w:marLeft w:val="0"/>
          <w:marRight w:val="0"/>
          <w:marTop w:val="0"/>
          <w:marBottom w:val="0"/>
          <w:divBdr>
            <w:top w:val="none" w:sz="0" w:space="0" w:color="auto"/>
            <w:left w:val="none" w:sz="0" w:space="0" w:color="auto"/>
            <w:bottom w:val="none" w:sz="0" w:space="0" w:color="auto"/>
            <w:right w:val="none" w:sz="0" w:space="0" w:color="auto"/>
          </w:divBdr>
        </w:div>
        <w:div w:id="1914074706">
          <w:marLeft w:val="0"/>
          <w:marRight w:val="0"/>
          <w:marTop w:val="0"/>
          <w:marBottom w:val="0"/>
          <w:divBdr>
            <w:top w:val="none" w:sz="0" w:space="0" w:color="auto"/>
            <w:left w:val="none" w:sz="0" w:space="0" w:color="auto"/>
            <w:bottom w:val="none" w:sz="0" w:space="0" w:color="auto"/>
            <w:right w:val="none" w:sz="0" w:space="0" w:color="auto"/>
          </w:divBdr>
        </w:div>
        <w:div w:id="1447575453">
          <w:marLeft w:val="0"/>
          <w:marRight w:val="0"/>
          <w:marTop w:val="0"/>
          <w:marBottom w:val="0"/>
          <w:divBdr>
            <w:top w:val="none" w:sz="0" w:space="0" w:color="auto"/>
            <w:left w:val="none" w:sz="0" w:space="0" w:color="auto"/>
            <w:bottom w:val="none" w:sz="0" w:space="0" w:color="auto"/>
            <w:right w:val="none" w:sz="0" w:space="0" w:color="auto"/>
          </w:divBdr>
        </w:div>
        <w:div w:id="1354958929">
          <w:marLeft w:val="0"/>
          <w:marRight w:val="0"/>
          <w:marTop w:val="0"/>
          <w:marBottom w:val="0"/>
          <w:divBdr>
            <w:top w:val="none" w:sz="0" w:space="0" w:color="auto"/>
            <w:left w:val="none" w:sz="0" w:space="0" w:color="auto"/>
            <w:bottom w:val="none" w:sz="0" w:space="0" w:color="auto"/>
            <w:right w:val="none" w:sz="0" w:space="0" w:color="auto"/>
          </w:divBdr>
        </w:div>
        <w:div w:id="195001785">
          <w:marLeft w:val="0"/>
          <w:marRight w:val="0"/>
          <w:marTop w:val="0"/>
          <w:marBottom w:val="0"/>
          <w:divBdr>
            <w:top w:val="none" w:sz="0" w:space="0" w:color="auto"/>
            <w:left w:val="none" w:sz="0" w:space="0" w:color="auto"/>
            <w:bottom w:val="none" w:sz="0" w:space="0" w:color="auto"/>
            <w:right w:val="none" w:sz="0" w:space="0" w:color="auto"/>
          </w:divBdr>
        </w:div>
        <w:div w:id="1182016406">
          <w:marLeft w:val="0"/>
          <w:marRight w:val="0"/>
          <w:marTop w:val="0"/>
          <w:marBottom w:val="0"/>
          <w:divBdr>
            <w:top w:val="none" w:sz="0" w:space="0" w:color="auto"/>
            <w:left w:val="none" w:sz="0" w:space="0" w:color="auto"/>
            <w:bottom w:val="none" w:sz="0" w:space="0" w:color="auto"/>
            <w:right w:val="none" w:sz="0" w:space="0" w:color="auto"/>
          </w:divBdr>
        </w:div>
        <w:div w:id="1610240714">
          <w:marLeft w:val="0"/>
          <w:marRight w:val="0"/>
          <w:marTop w:val="0"/>
          <w:marBottom w:val="0"/>
          <w:divBdr>
            <w:top w:val="none" w:sz="0" w:space="0" w:color="auto"/>
            <w:left w:val="none" w:sz="0" w:space="0" w:color="auto"/>
            <w:bottom w:val="none" w:sz="0" w:space="0" w:color="auto"/>
            <w:right w:val="none" w:sz="0" w:space="0" w:color="auto"/>
          </w:divBdr>
        </w:div>
        <w:div w:id="1118139952">
          <w:marLeft w:val="0"/>
          <w:marRight w:val="0"/>
          <w:marTop w:val="0"/>
          <w:marBottom w:val="0"/>
          <w:divBdr>
            <w:top w:val="none" w:sz="0" w:space="0" w:color="auto"/>
            <w:left w:val="none" w:sz="0" w:space="0" w:color="auto"/>
            <w:bottom w:val="none" w:sz="0" w:space="0" w:color="auto"/>
            <w:right w:val="none" w:sz="0" w:space="0" w:color="auto"/>
          </w:divBdr>
        </w:div>
        <w:div w:id="716320458">
          <w:marLeft w:val="0"/>
          <w:marRight w:val="0"/>
          <w:marTop w:val="0"/>
          <w:marBottom w:val="0"/>
          <w:divBdr>
            <w:top w:val="none" w:sz="0" w:space="0" w:color="auto"/>
            <w:left w:val="none" w:sz="0" w:space="0" w:color="auto"/>
            <w:bottom w:val="none" w:sz="0" w:space="0" w:color="auto"/>
            <w:right w:val="none" w:sz="0" w:space="0" w:color="auto"/>
          </w:divBdr>
        </w:div>
        <w:div w:id="9432720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chart" Target="charts/chart2.xml"/><Relationship Id="rId39" Type="http://schemas.openxmlformats.org/officeDocument/2006/relationships/hyperlink" Target="https://rtrp.heiw.wales/" TargetMode="External"/><Relationship Id="rId21" Type="http://schemas.openxmlformats.org/officeDocument/2006/relationships/footer" Target="footer3.xml"/><Relationship Id="rId34" Type="http://schemas.openxmlformats.org/officeDocument/2006/relationships/hyperlink" Target="https://rtrp.heiw.wales/" TargetMode="Externa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chart" Target="charts/chart2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chart" Target="charts/chart7.xml"/><Relationship Id="rId37" Type="http://schemas.openxmlformats.org/officeDocument/2006/relationships/hyperlink" Target="https://primarycareone.nhs.wales/primary-care-model-for-wales/cluster-self-reflection/" TargetMode="Externa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6.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primarycareone.nhs.wales/primary-care-model-for-wales/" TargetMode="External"/><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image" Target="media/image8.png"/><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24.xml"/><Relationship Id="rId8" Type="http://schemas.openxmlformats.org/officeDocument/2006/relationships/webSettings" Target="webSettings.xml"/><Relationship Id="rId51" Type="http://schemas.openxmlformats.org/officeDocument/2006/relationships/chart" Target="charts/chart1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chart" Target="charts/chart1.xml"/><Relationship Id="rId33" Type="http://schemas.openxmlformats.org/officeDocument/2006/relationships/hyperlink" Target="https://primarycareone.nhs.wales/" TargetMode="External"/><Relationship Id="rId38" Type="http://schemas.openxmlformats.org/officeDocument/2006/relationships/hyperlink" Target="https://primarycareone.nhs.wales/" TargetMode="External"/><Relationship Id="rId46" Type="http://schemas.openxmlformats.org/officeDocument/2006/relationships/chart" Target="charts/chart14.xml"/><Relationship Id="rId59" Type="http://schemas.openxmlformats.org/officeDocument/2006/relationships/chart" Target="charts/chart27.xml"/><Relationship Id="rId20" Type="http://schemas.openxmlformats.org/officeDocument/2006/relationships/header" Target="header3.xml"/><Relationship Id="rId41" Type="http://schemas.openxmlformats.org/officeDocument/2006/relationships/chart" Target="charts/chart9.xml"/><Relationship Id="rId54"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Y:\Transformation\Z%202022-23%20Primary%20Care%20Model%20for%20Wales\PCMW%20Evaluation\Self-Reflection\Report\Cluster%20Self%20reflection%20Report%20Final%20Draft%20V0g.docx" TargetMode="External"/><Relationship Id="rId23" Type="http://schemas.openxmlformats.org/officeDocument/2006/relationships/hyperlink" Target="https://www.gov.wales/healthier-wales-long-term-plan-health-and-social-care" TargetMode="External"/><Relationship Id="rId28" Type="http://schemas.openxmlformats.org/officeDocument/2006/relationships/chart" Target="charts/chart4.xml"/><Relationship Id="rId36" Type="http://schemas.openxmlformats.org/officeDocument/2006/relationships/image" Target="media/image9.png"/><Relationship Id="rId49" Type="http://schemas.openxmlformats.org/officeDocument/2006/relationships/chart" Target="charts/chart17.xml"/><Relationship Id="rId57" Type="http://schemas.openxmlformats.org/officeDocument/2006/relationships/chart" Target="charts/chart25.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frontiersin.org/journals/public-health/articles/10.3389/fpubh.2022.1073617/full" TargetMode="External"/><Relationship Id="rId7" Type="http://schemas.openxmlformats.org/officeDocument/2006/relationships/hyperlink" Target="https://nursinganswers.net/reflective-guides/driscoll-model-of-reflection.php" TargetMode="External"/><Relationship Id="rId2" Type="http://schemas.openxmlformats.org/officeDocument/2006/relationships/hyperlink" Target="https://www.gov.wales/healthier-wales-long-term-plan-health-and-social-care" TargetMode="External"/><Relationship Id="rId1" Type="http://schemas.openxmlformats.org/officeDocument/2006/relationships/hyperlink" Target="https://primarycareone.nhs.wales/primary-care-model-for-wales/" TargetMode="External"/><Relationship Id="rId6" Type="http://schemas.openxmlformats.org/officeDocument/2006/relationships/hyperlink" Target="https://www.wao.gov.uk/publication/primary-care-services-wales" TargetMode="External"/><Relationship Id="rId5" Type="http://schemas.openxmlformats.org/officeDocument/2006/relationships/hyperlink" Target="https://bmjopen.bmj.com/content/10/8/e036044" TargetMode="External"/><Relationship Id="rId4" Type="http://schemas.openxmlformats.org/officeDocument/2006/relationships/hyperlink" Target="https://ijbnpa.biomedcentral.com/articles/10.1186/s12966-024-01579-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Ryt6bsrvfil0002\Group\NPHS\PCIDH\Transformation\Z%202022-23%20Primary%20Care%20Model%20for%20Wales\PCMW%20Evaluation\Self-Reflection\Cluster%20Self-Reflection%20Data%20ACD%20%20Outcomes%20-%20HC%20edits.xlsx" TargetMode="External"/><Relationship Id="rId2" Type="http://schemas.microsoft.com/office/2011/relationships/chartColorStyle" Target="colors5.xml"/><Relationship Id="rId1" Type="http://schemas.microsoft.com/office/2011/relationships/chartStyle" Target="style5.xml"/></Relationships>
</file>

<file path=word/charts/_rels/chart22.xml.rels><?xml version="1.0" encoding="UTF-8" standalone="yes"?>
<Relationships xmlns="http://schemas.openxmlformats.org/package/2006/relationships"><Relationship Id="rId3" Type="http://schemas.openxmlformats.org/officeDocument/2006/relationships/oleObject" Target="file:///\\Ryt6bsrvfil0002\Group\NPHS\PCIDH\Transformation\Z%202022-23%20Primary%20Care%20Model%20for%20Wales\PCMW%20Evaluation\Self-Reflection\Cluster%20Self-Reflection%20Data%20ACD%20%20Outcomes%20-%20HC%20edits.xlsx" TargetMode="External"/><Relationship Id="rId2" Type="http://schemas.microsoft.com/office/2011/relationships/chartColorStyle" Target="colors6.xml"/><Relationship Id="rId1" Type="http://schemas.microsoft.com/office/2011/relationships/chartStyle" Target="style6.xml"/></Relationships>
</file>

<file path=word/charts/_rels/chart23.xml.rels><?xml version="1.0" encoding="UTF-8" standalone="yes"?>
<Relationships xmlns="http://schemas.openxmlformats.org/package/2006/relationships"><Relationship Id="rId3" Type="http://schemas.openxmlformats.org/officeDocument/2006/relationships/oleObject" Target="file:///\\Ryt6bsrvfil0002\Group\NPHS\PCIDH\Transformation\Z%202022-23%20Primary%20Care%20Model%20for%20Wales\PCMW%20Evaluation\Self-Reflection\Cluster%20Self-Reflection%20Data%20ACD%20%20Outcomes%20-%20HC%20edits.xlsx" TargetMode="External"/><Relationship Id="rId2" Type="http://schemas.microsoft.com/office/2011/relationships/chartColorStyle" Target="colors7.xml"/><Relationship Id="rId1" Type="http://schemas.microsoft.com/office/2011/relationships/chartStyle" Target="style7.xml"/></Relationships>
</file>

<file path=word/charts/_rels/chart24.xml.rels><?xml version="1.0" encoding="UTF-8" standalone="yes"?>
<Relationships xmlns="http://schemas.openxmlformats.org/package/2006/relationships"><Relationship Id="rId3" Type="http://schemas.openxmlformats.org/officeDocument/2006/relationships/oleObject" Target="file:///\\Ryt6bsrvfil0002\Group\NPHS\PCIDH\Transformation\Z%202022-23%20Primary%20Care%20Model%20for%20Wales\PCMW%20Evaluation\Self-Reflection\Cluster%20Self-Reflection%20Data%20ACD%20%20Outcomes%20-%20HC%20edits.xlsx" TargetMode="External"/><Relationship Id="rId2" Type="http://schemas.microsoft.com/office/2011/relationships/chartColorStyle" Target="colors8.xml"/><Relationship Id="rId1" Type="http://schemas.microsoft.com/office/2011/relationships/chartStyle" Target="style8.xml"/></Relationships>
</file>

<file path=word/charts/_rels/chart25.xml.rels><?xml version="1.0" encoding="UTF-8" standalone="yes"?>
<Relationships xmlns="http://schemas.openxmlformats.org/package/2006/relationships"><Relationship Id="rId3" Type="http://schemas.openxmlformats.org/officeDocument/2006/relationships/oleObject" Target="file:///\\Ryt6bsrvfil0002\Group\NPHS\PCIDH\Transformation\Z%202022-23%20Primary%20Care%20Model%20for%20Wales\PCMW%20Evaluation\Self-Reflection\Cluster%20Self-Reflection%20Data%20ACD%20%20Outcomes%20-%20HC%20edits.xlsx" TargetMode="External"/><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3" Type="http://schemas.openxmlformats.org/officeDocument/2006/relationships/oleObject" Target="file:///\\Ryt6bsrvfil0002\Group\NPHS\PCIDH\Transformation\Z%202022-23%20Primary%20Care%20Model%20for%20Wales\PCMW%20Evaluation\Self-Reflection\Cluster%20Self-Reflection%20Data%20ACD%20%20Outcomes%20-%20HC%20edits.xlsx" TargetMode="External"/><Relationship Id="rId2" Type="http://schemas.microsoft.com/office/2011/relationships/chartColorStyle" Target="colors10.xml"/><Relationship Id="rId1" Type="http://schemas.microsoft.com/office/2011/relationships/chartStyle" Target="style10.xml"/></Relationships>
</file>

<file path=word/charts/_rels/chart27.xml.rels><?xml version="1.0" encoding="UTF-8" standalone="yes"?>
<Relationships xmlns="http://schemas.openxmlformats.org/package/2006/relationships"><Relationship Id="rId3" Type="http://schemas.openxmlformats.org/officeDocument/2006/relationships/oleObject" Target="file:///\\Ryt6bsrvfil0002\Group\NPHS\PCIDH\Transformation\Z%202022-23%20Primary%20Care%20Model%20for%20Wales\PCMW%20Evaluation\Self-Reflection\Cluster%20Self-Reflection%20Data%20ACD%20%20Outcomes%20-%20HC%20edits.xlsx" TargetMode="External"/><Relationship Id="rId2" Type="http://schemas.microsoft.com/office/2011/relationships/chartColorStyle" Target="colors11.xml"/><Relationship Id="rId1" Type="http://schemas.microsoft.com/office/2011/relationships/chartStyle" Target="style11.xml"/></Relationships>
</file>

<file path=word/charts/_rels/chart3.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oleObject" Target="file:///\\Ryt6bsrvfil0002\Group\NPHS\PCIDH\Transformation\Z%202022-23%20Primary%20Care%20Model%20for%20Wales\PCMW%20Evaluation\Self-Reflection\Report\Cluster%20Self-Reflection%20-%20Data%20for%20report%20PCMW%20-%20VT%20Edits.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https://outlook.office.com/owa/wopi/files/91cdd22f-00db-4d1b-87ce-dd629d96fdb2@wales.nhs.uk/AAMkADkxY2RkMjJmLTAwZGItNGQxYi04N2NlLWRkNjI5ZDk2ZmRiMgBGAAAAAADjq1D9q-1uSY5zPvO1t3EnBwBIgZnAwgEhQbXa.JVZRz9OAAAAeXj-AAA.6qJWq5UaS4aRLMoMKKzYAAPSaNI5AAABEgAQAEmvBMJCFvN"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FF35-4B7D-8F37-855814425E2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FF35-4B7D-8F37-855814425E20}"/>
              </c:ext>
            </c:extLst>
          </c:dPt>
          <c:dPt>
            <c:idx val="2"/>
            <c:invertIfNegative val="0"/>
            <c:bubble3D val="0"/>
            <c:spPr>
              <a:solidFill>
                <a:srgbClr val="00B0F0"/>
              </a:solidFill>
              <a:ln>
                <a:noFill/>
              </a:ln>
              <a:effectLst/>
            </c:spPr>
            <c:extLst>
              <c:ext xmlns:c16="http://schemas.microsoft.com/office/drawing/2014/chart" uri="{C3380CC4-5D6E-409C-BE32-E72D297353CC}">
                <c16:uniqueId val="{00000005-FF35-4B7D-8F37-855814425E20}"/>
              </c:ext>
            </c:extLst>
          </c:dPt>
          <c:dPt>
            <c:idx val="3"/>
            <c:invertIfNegative val="0"/>
            <c:bubble3D val="0"/>
            <c:spPr>
              <a:solidFill>
                <a:srgbClr val="00B050"/>
              </a:solidFill>
              <a:ln>
                <a:noFill/>
              </a:ln>
              <a:effectLst/>
            </c:spPr>
            <c:extLst>
              <c:ext xmlns:c16="http://schemas.microsoft.com/office/drawing/2014/chart" uri="{C3380CC4-5D6E-409C-BE32-E72D297353CC}">
                <c16:uniqueId val="{00000007-FF35-4B7D-8F37-855814425E20}"/>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8'!$A$2:$A$5</c:f>
              <c:strCache>
                <c:ptCount val="4"/>
                <c:pt idx="0">
                  <c:v>Pre-Foundation</c:v>
                </c:pt>
                <c:pt idx="1">
                  <c:v>Foundation</c:v>
                </c:pt>
                <c:pt idx="2">
                  <c:v>Developing</c:v>
                </c:pt>
                <c:pt idx="3">
                  <c:v>Mature </c:v>
                </c:pt>
              </c:strCache>
            </c:strRef>
          </c:cat>
          <c:val>
            <c:numRef>
              <c:f>'[JESS Copy of Cluster Self-Reflection - Data for report PCMW - VT Edits.xlsx]PCMW Outcome 8'!$B$2:$B$5</c:f>
              <c:numCache>
                <c:formatCode>General</c:formatCode>
                <c:ptCount val="4"/>
                <c:pt idx="0">
                  <c:v>6</c:v>
                </c:pt>
                <c:pt idx="1">
                  <c:v>6</c:v>
                </c:pt>
                <c:pt idx="2">
                  <c:v>19</c:v>
                </c:pt>
                <c:pt idx="3">
                  <c:v>15</c:v>
                </c:pt>
              </c:numCache>
            </c:numRef>
          </c:val>
          <c:extLst>
            <c:ext xmlns:c16="http://schemas.microsoft.com/office/drawing/2014/chart" uri="{C3380CC4-5D6E-409C-BE32-E72D297353CC}">
              <c16:uniqueId val="{00000008-FF35-4B7D-8F37-855814425E20}"/>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3: Support for well-being, prevention &amp; self-care</a:t>
            </a:r>
            <a:endParaRPr lang="en-US" sz="1400" b="1">
              <a:solidFill>
                <a:srgbClr val="0070C0"/>
              </a:solidFill>
            </a:endParaRPr>
          </a:p>
        </c:rich>
      </c:tx>
      <c:layout>
        <c:manualLayout>
          <c:xMode val="edge"/>
          <c:yMode val="edge"/>
          <c:x val="0.1412005939333946"/>
          <c:y val="2.7915835517970972E-2"/>
        </c:manualLayout>
      </c:layout>
      <c:overlay val="0"/>
      <c:spPr>
        <a:noFill/>
        <a:ln>
          <a:noFill/>
        </a:ln>
        <a:effectLst/>
      </c:spPr>
    </c:title>
    <c:autoTitleDeleted val="0"/>
    <c:plotArea>
      <c:layout/>
      <c:barChart>
        <c:barDir val="col"/>
        <c:grouping val="clustered"/>
        <c:varyColors val="0"/>
        <c:ser>
          <c:idx val="1"/>
          <c:order val="0"/>
          <c:spPr>
            <a:solidFill>
              <a:schemeClr val="accent2"/>
            </a:solidFill>
          </c:spPr>
          <c:invertIfNegative val="0"/>
          <c:dPt>
            <c:idx val="1"/>
            <c:invertIfNegative val="0"/>
            <c:bubble3D val="0"/>
            <c:spPr>
              <a:solidFill>
                <a:schemeClr val="accent6"/>
              </a:solidFill>
            </c:spPr>
            <c:extLst>
              <c:ext xmlns:c16="http://schemas.microsoft.com/office/drawing/2014/chart" uri="{C3380CC4-5D6E-409C-BE32-E72D297353CC}">
                <c16:uniqueId val="{00000004-411A-4F11-9878-B3D8636936A0}"/>
              </c:ext>
            </c:extLst>
          </c:dPt>
          <c:dPt>
            <c:idx val="2"/>
            <c:invertIfNegative val="0"/>
            <c:bubble3D val="0"/>
            <c:spPr>
              <a:solidFill>
                <a:srgbClr val="00B0F0"/>
              </a:solidFill>
              <a:ln>
                <a:noFill/>
              </a:ln>
              <a:effectLst/>
            </c:spPr>
            <c:extLst>
              <c:ext xmlns:c16="http://schemas.microsoft.com/office/drawing/2014/chart" uri="{C3380CC4-5D6E-409C-BE32-E72D297353CC}">
                <c16:uniqueId val="{00000001-84E9-46F9-BC17-54713017BE6F}"/>
              </c:ext>
            </c:extLst>
          </c:dPt>
          <c:dPt>
            <c:idx val="3"/>
            <c:invertIfNegative val="0"/>
            <c:bubble3D val="0"/>
            <c:spPr>
              <a:solidFill>
                <a:srgbClr val="00B050"/>
              </a:solidFill>
              <a:ln>
                <a:noFill/>
              </a:ln>
              <a:effectLst/>
            </c:spPr>
            <c:extLst>
              <c:ext xmlns:c16="http://schemas.microsoft.com/office/drawing/2014/chart" uri="{C3380CC4-5D6E-409C-BE32-E72D297353CC}">
                <c16:uniqueId val="{00000003-84E9-46F9-BC17-54713017BE6F}"/>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Edits.xlsx]PCWM Outcome 3'!$A$2:$A$5</c:f>
              <c:strCache>
                <c:ptCount val="4"/>
                <c:pt idx="0">
                  <c:v>Pre-Foundation</c:v>
                </c:pt>
                <c:pt idx="1">
                  <c:v>Foundation</c:v>
                </c:pt>
                <c:pt idx="2">
                  <c:v>Developing</c:v>
                </c:pt>
                <c:pt idx="3">
                  <c:v>Mature </c:v>
                </c:pt>
              </c:strCache>
            </c:strRef>
          </c:cat>
          <c:val>
            <c:numRef>
              <c:f>'[JESS Copy of Cluster Self-Reflection - Data for report PCMW - VT Edits.xlsx]PCWM Outcome 3'!$B$2:$B$5</c:f>
              <c:numCache>
                <c:formatCode>General</c:formatCode>
                <c:ptCount val="4"/>
                <c:pt idx="0">
                  <c:v>0</c:v>
                </c:pt>
                <c:pt idx="1">
                  <c:v>11</c:v>
                </c:pt>
                <c:pt idx="2">
                  <c:v>26</c:v>
                </c:pt>
                <c:pt idx="3">
                  <c:v>9</c:v>
                </c:pt>
              </c:numCache>
            </c:numRef>
          </c:val>
          <c:extLst>
            <c:ext xmlns:c16="http://schemas.microsoft.com/office/drawing/2014/chart" uri="{C3380CC4-5D6E-409C-BE32-E72D297353CC}">
              <c16:uniqueId val="{00000004-84E9-46F9-BC17-54713017BE6F}"/>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4: Local Services</a:t>
            </a:r>
            <a:endParaRPr lang="en-US" sz="1400" b="1">
              <a:solidFill>
                <a:srgbClr val="0070C0"/>
              </a:solidFill>
            </a:endParaRPr>
          </a:p>
        </c:rich>
      </c:tx>
      <c:layout>
        <c:manualLayout>
          <c:xMode val="edge"/>
          <c:yMode val="edge"/>
          <c:x val="0.24462059125726168"/>
          <c:y val="5.3109385217632768E-2"/>
        </c:manualLayout>
      </c:layout>
      <c:overlay val="0"/>
      <c:spPr>
        <a:noFill/>
        <a:ln>
          <a:noFill/>
        </a:ln>
        <a:effectLst/>
      </c:spPr>
    </c:title>
    <c:autoTitleDeleted val="0"/>
    <c:plotArea>
      <c:layout/>
      <c:barChart>
        <c:barDir val="col"/>
        <c:grouping val="clustered"/>
        <c:varyColors val="0"/>
        <c:ser>
          <c:idx val="1"/>
          <c:order val="0"/>
          <c:spPr>
            <a:solidFill>
              <a:srgbClr val="002060"/>
            </a:solidFill>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AA13-402C-85EF-1B9C10621BFA}"/>
              </c:ext>
            </c:extLst>
          </c:dPt>
          <c:dPt>
            <c:idx val="2"/>
            <c:invertIfNegative val="0"/>
            <c:bubble3D val="0"/>
            <c:spPr>
              <a:solidFill>
                <a:srgbClr val="00B0F0"/>
              </a:solidFill>
              <a:ln>
                <a:noFill/>
              </a:ln>
              <a:effectLst/>
            </c:spPr>
            <c:extLst>
              <c:ext xmlns:c16="http://schemas.microsoft.com/office/drawing/2014/chart" uri="{C3380CC4-5D6E-409C-BE32-E72D297353CC}">
                <c16:uniqueId val="{00000003-AA13-402C-85EF-1B9C10621BFA}"/>
              </c:ext>
            </c:extLst>
          </c:dPt>
          <c:dPt>
            <c:idx val="3"/>
            <c:invertIfNegative val="0"/>
            <c:bubble3D val="0"/>
            <c:spPr>
              <a:solidFill>
                <a:srgbClr val="00B050"/>
              </a:solidFill>
              <a:ln>
                <a:noFill/>
              </a:ln>
              <a:effectLst/>
            </c:spPr>
            <c:extLst>
              <c:ext xmlns:c16="http://schemas.microsoft.com/office/drawing/2014/chart" uri="{C3380CC4-5D6E-409C-BE32-E72D297353CC}">
                <c16:uniqueId val="{00000005-AA13-402C-85EF-1B9C10621BFA}"/>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4'!$A$2:$A$5</c:f>
              <c:strCache>
                <c:ptCount val="4"/>
                <c:pt idx="0">
                  <c:v>Pre-Foundation</c:v>
                </c:pt>
                <c:pt idx="1">
                  <c:v>Foundation</c:v>
                </c:pt>
                <c:pt idx="2">
                  <c:v>Developing</c:v>
                </c:pt>
                <c:pt idx="3">
                  <c:v>Mature </c:v>
                </c:pt>
              </c:strCache>
            </c:strRef>
          </c:cat>
          <c:val>
            <c:numRef>
              <c:f>'[JESS Copy of Cluster Self-Reflection - Data for report PCMW - VT Edits.xlsx]PCMW Outcome 4'!$B$2:$B$5</c:f>
              <c:numCache>
                <c:formatCode>General</c:formatCode>
                <c:ptCount val="4"/>
                <c:pt idx="0">
                  <c:v>1</c:v>
                </c:pt>
                <c:pt idx="1">
                  <c:v>8</c:v>
                </c:pt>
                <c:pt idx="2">
                  <c:v>23</c:v>
                </c:pt>
                <c:pt idx="3">
                  <c:v>14</c:v>
                </c:pt>
              </c:numCache>
            </c:numRef>
          </c:val>
          <c:extLst>
            <c:ext xmlns:c16="http://schemas.microsoft.com/office/drawing/2014/chart" uri="{C3380CC4-5D6E-409C-BE32-E72D297353CC}">
              <c16:uniqueId val="{00000006-AA13-402C-85EF-1B9C10621BFA}"/>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5: Seamless Working</a:t>
            </a:r>
            <a:endParaRPr lang="en-US" sz="1400" b="1">
              <a:solidFill>
                <a:srgbClr val="0070C0"/>
              </a:solidFill>
            </a:endParaRPr>
          </a:p>
        </c:rich>
      </c:tx>
      <c:layout>
        <c:manualLayout>
          <c:xMode val="edge"/>
          <c:yMode val="edge"/>
          <c:x val="0.2150857142857143"/>
          <c:y val="3.8741808217369056E-2"/>
        </c:manualLayout>
      </c:layout>
      <c:overlay val="0"/>
      <c:spPr>
        <a:noFill/>
        <a:ln>
          <a:noFill/>
        </a:ln>
        <a:effectLst/>
      </c:spPr>
    </c:title>
    <c:autoTitleDeleted val="0"/>
    <c:plotArea>
      <c:layout/>
      <c:barChart>
        <c:barDir val="col"/>
        <c:grouping val="clustered"/>
        <c:varyColors val="0"/>
        <c:ser>
          <c:idx val="0"/>
          <c:order val="0"/>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8514-4B3A-BCB5-8E0C4774EA35}"/>
              </c:ext>
            </c:extLst>
          </c:dPt>
          <c:dPt>
            <c:idx val="1"/>
            <c:invertIfNegative val="0"/>
            <c:bubble3D val="0"/>
            <c:spPr>
              <a:solidFill>
                <a:schemeClr val="accent6"/>
              </a:solidFill>
            </c:spPr>
            <c:extLst>
              <c:ext xmlns:c16="http://schemas.microsoft.com/office/drawing/2014/chart" uri="{C3380CC4-5D6E-409C-BE32-E72D297353CC}">
                <c16:uniqueId val="{00000003-8514-4B3A-BCB5-8E0C4774EA35}"/>
              </c:ext>
            </c:extLst>
          </c:dPt>
          <c:dPt>
            <c:idx val="2"/>
            <c:invertIfNegative val="0"/>
            <c:bubble3D val="0"/>
            <c:spPr>
              <a:solidFill>
                <a:srgbClr val="00B0F0"/>
              </a:solidFill>
              <a:ln>
                <a:noFill/>
              </a:ln>
              <a:effectLst/>
            </c:spPr>
            <c:extLst>
              <c:ext xmlns:c16="http://schemas.microsoft.com/office/drawing/2014/chart" uri="{C3380CC4-5D6E-409C-BE32-E72D297353CC}">
                <c16:uniqueId val="{00000005-8514-4B3A-BCB5-8E0C4774EA35}"/>
              </c:ext>
            </c:extLst>
          </c:dPt>
          <c:dPt>
            <c:idx val="3"/>
            <c:invertIfNegative val="0"/>
            <c:bubble3D val="0"/>
            <c:spPr>
              <a:solidFill>
                <a:srgbClr val="00B050"/>
              </a:solidFill>
              <a:ln>
                <a:noFill/>
              </a:ln>
              <a:effectLst/>
            </c:spPr>
            <c:extLst>
              <c:ext xmlns:c16="http://schemas.microsoft.com/office/drawing/2014/chart" uri="{C3380CC4-5D6E-409C-BE32-E72D297353CC}">
                <c16:uniqueId val="{00000007-8514-4B3A-BCB5-8E0C4774EA35}"/>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5'!$A$2:$A$5</c:f>
              <c:strCache>
                <c:ptCount val="4"/>
                <c:pt idx="0">
                  <c:v>Pre-Foundation</c:v>
                </c:pt>
                <c:pt idx="1">
                  <c:v>Foundation</c:v>
                </c:pt>
                <c:pt idx="2">
                  <c:v>Developing</c:v>
                </c:pt>
                <c:pt idx="3">
                  <c:v>Mature </c:v>
                </c:pt>
              </c:strCache>
            </c:strRef>
          </c:cat>
          <c:val>
            <c:numRef>
              <c:f>'[JESS Copy of Cluster Self-Reflection - Data for report PCMW - VT Edits.xlsx]PCMW Outcome 5'!$B$2:$B$5</c:f>
              <c:numCache>
                <c:formatCode>General</c:formatCode>
                <c:ptCount val="4"/>
                <c:pt idx="0">
                  <c:v>4</c:v>
                </c:pt>
                <c:pt idx="1">
                  <c:v>15</c:v>
                </c:pt>
                <c:pt idx="2">
                  <c:v>20</c:v>
                </c:pt>
                <c:pt idx="3">
                  <c:v>7</c:v>
                </c:pt>
              </c:numCache>
            </c:numRef>
          </c:val>
          <c:extLst>
            <c:ext xmlns:c16="http://schemas.microsoft.com/office/drawing/2014/chart" uri="{C3380CC4-5D6E-409C-BE32-E72D297353CC}">
              <c16:uniqueId val="{00000008-8514-4B3A-BCB5-8E0C4774EA35}"/>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6: Safe &amp; Effective Call handling, signposting &amp; triage</a:t>
            </a:r>
            <a:endParaRPr lang="en-US" sz="1400" b="1">
              <a:solidFill>
                <a:srgbClr val="0070C0"/>
              </a:solidFill>
            </a:endParaRPr>
          </a:p>
        </c:rich>
      </c:tx>
      <c:layout>
        <c:manualLayout>
          <c:xMode val="edge"/>
          <c:yMode val="edge"/>
          <c:x val="0.14560032688432245"/>
          <c:y val="2.5347595701480711E-2"/>
        </c:manualLayout>
      </c:layout>
      <c:overlay val="0"/>
      <c:spPr>
        <a:noFill/>
        <a:ln>
          <a:noFill/>
        </a:ln>
        <a:effectLst/>
      </c:spPr>
    </c:title>
    <c:autoTitleDeleted val="0"/>
    <c:plotArea>
      <c:layout/>
      <c:barChart>
        <c:barDir val="col"/>
        <c:grouping val="clustered"/>
        <c:varyColors val="0"/>
        <c:ser>
          <c:idx val="1"/>
          <c:order val="0"/>
          <c:spPr>
            <a:solidFill>
              <a:schemeClr val="accent2"/>
            </a:solidFill>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569E-4A50-9416-8B0490F9CFEC}"/>
              </c:ext>
            </c:extLst>
          </c:dPt>
          <c:dPt>
            <c:idx val="1"/>
            <c:invertIfNegative val="0"/>
            <c:bubble3D val="0"/>
            <c:spPr>
              <a:solidFill>
                <a:schemeClr val="accent6"/>
              </a:solidFill>
            </c:spPr>
            <c:extLst>
              <c:ext xmlns:c16="http://schemas.microsoft.com/office/drawing/2014/chart" uri="{C3380CC4-5D6E-409C-BE32-E72D297353CC}">
                <c16:uniqueId val="{00000006-32DA-41D1-AB4F-42FF04D440CA}"/>
              </c:ext>
            </c:extLst>
          </c:dPt>
          <c:dPt>
            <c:idx val="2"/>
            <c:invertIfNegative val="0"/>
            <c:bubble3D val="0"/>
            <c:spPr>
              <a:solidFill>
                <a:srgbClr val="00B0F0"/>
              </a:solidFill>
              <a:ln>
                <a:noFill/>
              </a:ln>
              <a:effectLst/>
            </c:spPr>
            <c:extLst>
              <c:ext xmlns:c16="http://schemas.microsoft.com/office/drawing/2014/chart" uri="{C3380CC4-5D6E-409C-BE32-E72D297353CC}">
                <c16:uniqueId val="{00000003-569E-4A50-9416-8B0490F9CFEC}"/>
              </c:ext>
            </c:extLst>
          </c:dPt>
          <c:dPt>
            <c:idx val="3"/>
            <c:invertIfNegative val="0"/>
            <c:bubble3D val="0"/>
            <c:spPr>
              <a:solidFill>
                <a:srgbClr val="00B050"/>
              </a:solidFill>
              <a:ln>
                <a:noFill/>
              </a:ln>
              <a:effectLst/>
            </c:spPr>
            <c:extLst>
              <c:ext xmlns:c16="http://schemas.microsoft.com/office/drawing/2014/chart" uri="{C3380CC4-5D6E-409C-BE32-E72D297353CC}">
                <c16:uniqueId val="{00000005-569E-4A50-9416-8B0490F9CFEC}"/>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6'!$A$2:$A$5</c:f>
              <c:strCache>
                <c:ptCount val="4"/>
                <c:pt idx="0">
                  <c:v>Pre-Foundation</c:v>
                </c:pt>
                <c:pt idx="1">
                  <c:v>Foundation</c:v>
                </c:pt>
                <c:pt idx="2">
                  <c:v>Developing</c:v>
                </c:pt>
                <c:pt idx="3">
                  <c:v>Mature </c:v>
                </c:pt>
              </c:strCache>
            </c:strRef>
          </c:cat>
          <c:val>
            <c:numRef>
              <c:f>'[JESS Copy of Cluster Self-Reflection - Data for report PCMW - VT Edits.xlsx]PCMW Outcome 6'!$B$2:$B$5</c:f>
              <c:numCache>
                <c:formatCode>General</c:formatCode>
                <c:ptCount val="4"/>
                <c:pt idx="0">
                  <c:v>9</c:v>
                </c:pt>
                <c:pt idx="1">
                  <c:v>14</c:v>
                </c:pt>
                <c:pt idx="2">
                  <c:v>13</c:v>
                </c:pt>
                <c:pt idx="3">
                  <c:v>10</c:v>
                </c:pt>
              </c:numCache>
            </c:numRef>
          </c:val>
          <c:extLst>
            <c:ext xmlns:c16="http://schemas.microsoft.com/office/drawing/2014/chart" uri="{C3380CC4-5D6E-409C-BE32-E72D297353CC}">
              <c16:uniqueId val="{00000006-569E-4A50-9416-8B0490F9CFEC}"/>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7: Safe &amp; Quality out of hours care</a:t>
            </a:r>
            <a:endParaRPr lang="en-US" sz="1400" b="1">
              <a:solidFill>
                <a:srgbClr val="0070C0"/>
              </a:solidFill>
            </a:endParaRPr>
          </a:p>
        </c:rich>
      </c:tx>
      <c:layout>
        <c:manualLayout>
          <c:xMode val="edge"/>
          <c:yMode val="edge"/>
          <c:x val="0.1360452834961895"/>
          <c:y val="3.9788131176743707E-2"/>
        </c:manualLayout>
      </c:layout>
      <c:overlay val="0"/>
      <c:spPr>
        <a:noFill/>
        <a:ln>
          <a:noFill/>
        </a:ln>
        <a:effectLst/>
      </c:spPr>
    </c:title>
    <c:autoTitleDeleted val="0"/>
    <c:plotArea>
      <c:layout/>
      <c:barChart>
        <c:barDir val="col"/>
        <c:grouping val="clustered"/>
        <c:varyColors val="0"/>
        <c:ser>
          <c:idx val="0"/>
          <c:order val="0"/>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9593-4459-9910-C066D237215F}"/>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9593-4459-9910-C066D237215F}"/>
              </c:ext>
            </c:extLst>
          </c:dPt>
          <c:dPt>
            <c:idx val="2"/>
            <c:invertIfNegative val="0"/>
            <c:bubble3D val="0"/>
            <c:spPr>
              <a:solidFill>
                <a:srgbClr val="00B0F0"/>
              </a:solidFill>
              <a:ln>
                <a:noFill/>
              </a:ln>
              <a:effectLst/>
            </c:spPr>
            <c:extLst>
              <c:ext xmlns:c16="http://schemas.microsoft.com/office/drawing/2014/chart" uri="{C3380CC4-5D6E-409C-BE32-E72D297353CC}">
                <c16:uniqueId val="{00000005-9593-4459-9910-C066D237215F}"/>
              </c:ext>
            </c:extLst>
          </c:dPt>
          <c:dPt>
            <c:idx val="3"/>
            <c:invertIfNegative val="0"/>
            <c:bubble3D val="0"/>
            <c:spPr>
              <a:solidFill>
                <a:srgbClr val="00B050"/>
              </a:solidFill>
              <a:ln>
                <a:noFill/>
              </a:ln>
              <a:effectLst/>
            </c:spPr>
            <c:extLst>
              <c:ext xmlns:c16="http://schemas.microsoft.com/office/drawing/2014/chart" uri="{C3380CC4-5D6E-409C-BE32-E72D297353CC}">
                <c16:uniqueId val="{00000007-9593-4459-9910-C066D237215F}"/>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7'!$A$2:$A$5</c:f>
              <c:strCache>
                <c:ptCount val="4"/>
                <c:pt idx="0">
                  <c:v>Pre-Foundation</c:v>
                </c:pt>
                <c:pt idx="1">
                  <c:v>Foundation</c:v>
                </c:pt>
                <c:pt idx="2">
                  <c:v>Developing</c:v>
                </c:pt>
                <c:pt idx="3">
                  <c:v>Mature </c:v>
                </c:pt>
              </c:strCache>
            </c:strRef>
          </c:cat>
          <c:val>
            <c:numRef>
              <c:f>'[JESS Copy of Cluster Self-Reflection - Data for report PCMW - VT Edits.xlsx]PCMW Outcome 7'!$B$2:$B$5</c:f>
              <c:numCache>
                <c:formatCode>General</c:formatCode>
                <c:ptCount val="4"/>
                <c:pt idx="0">
                  <c:v>23</c:v>
                </c:pt>
                <c:pt idx="1">
                  <c:v>10</c:v>
                </c:pt>
                <c:pt idx="2">
                  <c:v>5</c:v>
                </c:pt>
                <c:pt idx="3">
                  <c:v>7</c:v>
                </c:pt>
              </c:numCache>
            </c:numRef>
          </c:val>
          <c:extLst>
            <c:ext xmlns:c16="http://schemas.microsoft.com/office/drawing/2014/chart" uri="{C3380CC4-5D6E-409C-BE32-E72D297353CC}">
              <c16:uniqueId val="{00000008-9593-4459-9910-C066D237215F}"/>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8: Directly accessed services</a:t>
            </a:r>
            <a:endParaRPr lang="en-US" sz="1400" b="1">
              <a:solidFill>
                <a:srgbClr val="0070C0"/>
              </a:solidFill>
            </a:endParaRPr>
          </a:p>
        </c:rich>
      </c:tx>
      <c:layout>
        <c:manualLayout>
          <c:xMode val="edge"/>
          <c:yMode val="edge"/>
          <c:x val="0.1733498312710911"/>
          <c:y val="3.74994350871704E-2"/>
        </c:manualLayout>
      </c:layout>
      <c:overlay val="0"/>
      <c:spPr>
        <a:noFill/>
        <a:ln>
          <a:noFill/>
        </a:ln>
        <a:effectLst/>
      </c:spPr>
    </c:title>
    <c:autoTitleDeleted val="0"/>
    <c:plotArea>
      <c:layout/>
      <c:barChart>
        <c:barDir val="col"/>
        <c:grouping val="clustered"/>
        <c:varyColors val="0"/>
        <c:ser>
          <c:idx val="1"/>
          <c:order val="0"/>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07F7-4F85-ADA6-E48884FF3D35}"/>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07F7-4F85-ADA6-E48884FF3D35}"/>
              </c:ext>
            </c:extLst>
          </c:dPt>
          <c:dPt>
            <c:idx val="2"/>
            <c:invertIfNegative val="0"/>
            <c:bubble3D val="0"/>
            <c:spPr>
              <a:solidFill>
                <a:srgbClr val="00B0F0"/>
              </a:solidFill>
              <a:ln>
                <a:noFill/>
              </a:ln>
              <a:effectLst/>
            </c:spPr>
            <c:extLst>
              <c:ext xmlns:c16="http://schemas.microsoft.com/office/drawing/2014/chart" uri="{C3380CC4-5D6E-409C-BE32-E72D297353CC}">
                <c16:uniqueId val="{00000005-07F7-4F85-ADA6-E48884FF3D35}"/>
              </c:ext>
            </c:extLst>
          </c:dPt>
          <c:dPt>
            <c:idx val="3"/>
            <c:invertIfNegative val="0"/>
            <c:bubble3D val="0"/>
            <c:spPr>
              <a:solidFill>
                <a:srgbClr val="00B050"/>
              </a:solidFill>
              <a:ln>
                <a:noFill/>
              </a:ln>
              <a:effectLst/>
            </c:spPr>
            <c:extLst>
              <c:ext xmlns:c16="http://schemas.microsoft.com/office/drawing/2014/chart" uri="{C3380CC4-5D6E-409C-BE32-E72D297353CC}">
                <c16:uniqueId val="{00000007-07F7-4F85-ADA6-E48884FF3D35}"/>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8'!$A$2:$A$5</c:f>
              <c:strCache>
                <c:ptCount val="4"/>
                <c:pt idx="0">
                  <c:v>Pre-Foundation</c:v>
                </c:pt>
                <c:pt idx="1">
                  <c:v>Foundation</c:v>
                </c:pt>
                <c:pt idx="2">
                  <c:v>Developing</c:v>
                </c:pt>
                <c:pt idx="3">
                  <c:v>Mature </c:v>
                </c:pt>
              </c:strCache>
            </c:strRef>
          </c:cat>
          <c:val>
            <c:numRef>
              <c:f>'[JESS Copy of Cluster Self-Reflection - Data for report PCMW - VT Edits.xlsx]PCMW Outcome 8'!$B$2:$B$5</c:f>
              <c:numCache>
                <c:formatCode>General</c:formatCode>
                <c:ptCount val="4"/>
                <c:pt idx="0">
                  <c:v>6</c:v>
                </c:pt>
                <c:pt idx="1">
                  <c:v>6</c:v>
                </c:pt>
                <c:pt idx="2">
                  <c:v>19</c:v>
                </c:pt>
                <c:pt idx="3">
                  <c:v>15</c:v>
                </c:pt>
              </c:numCache>
            </c:numRef>
          </c:val>
          <c:extLst>
            <c:ext xmlns:c16="http://schemas.microsoft.com/office/drawing/2014/chart" uri="{C3380CC4-5D6E-409C-BE32-E72D297353CC}">
              <c16:uniqueId val="{00000008-07F7-4F85-ADA6-E48884FF3D35}"/>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spPr>
        <a:noFill/>
        <a:ln w="25400">
          <a:noFill/>
        </a:ln>
      </c:spPr>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9: Integrated care for people with multiple care needs</a:t>
            </a:r>
            <a:endParaRPr lang="en-US" sz="1400" b="1">
              <a:solidFill>
                <a:srgbClr val="0070C0"/>
              </a:solidFill>
            </a:endParaRPr>
          </a:p>
        </c:rich>
      </c:tx>
      <c:layout>
        <c:manualLayout>
          <c:xMode val="edge"/>
          <c:yMode val="edge"/>
          <c:x val="0.15438903470399534"/>
          <c:y val="2.0981834507528663E-2"/>
        </c:manualLayout>
      </c:layout>
      <c:overlay val="0"/>
      <c:spPr>
        <a:noFill/>
        <a:ln>
          <a:noFill/>
        </a:ln>
        <a:effectLst/>
      </c:spPr>
    </c:title>
    <c:autoTitleDeleted val="0"/>
    <c:plotArea>
      <c:layout>
        <c:manualLayout>
          <c:layoutTarget val="inner"/>
          <c:xMode val="edge"/>
          <c:yMode val="edge"/>
          <c:x val="0.12915748031496063"/>
          <c:y val="0.25965894614050439"/>
          <c:w val="0.87084251968503934"/>
          <c:h val="0.66939264170926005"/>
        </c:manualLayout>
      </c:layout>
      <c:barChart>
        <c:barDir val="col"/>
        <c:grouping val="clustered"/>
        <c:varyColors val="0"/>
        <c:ser>
          <c:idx val="0"/>
          <c:order val="0"/>
          <c:spPr>
            <a:solidFill>
              <a:schemeClr val="accent2"/>
            </a:solidFill>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CE11-4188-9E26-C905AC511053}"/>
              </c:ext>
            </c:extLst>
          </c:dPt>
          <c:dPt>
            <c:idx val="1"/>
            <c:invertIfNegative val="0"/>
            <c:bubble3D val="0"/>
            <c:spPr>
              <a:solidFill>
                <a:schemeClr val="accent6"/>
              </a:solidFill>
            </c:spPr>
            <c:extLst>
              <c:ext xmlns:c16="http://schemas.microsoft.com/office/drawing/2014/chart" uri="{C3380CC4-5D6E-409C-BE32-E72D297353CC}">
                <c16:uniqueId val="{00000006-4226-4884-87D4-FCC331765164}"/>
              </c:ext>
            </c:extLst>
          </c:dPt>
          <c:dPt>
            <c:idx val="2"/>
            <c:invertIfNegative val="0"/>
            <c:bubble3D val="0"/>
            <c:spPr>
              <a:solidFill>
                <a:srgbClr val="00B0F0"/>
              </a:solidFill>
              <a:ln>
                <a:noFill/>
              </a:ln>
              <a:effectLst/>
            </c:spPr>
            <c:extLst>
              <c:ext xmlns:c16="http://schemas.microsoft.com/office/drawing/2014/chart" uri="{C3380CC4-5D6E-409C-BE32-E72D297353CC}">
                <c16:uniqueId val="{00000003-CE11-4188-9E26-C905AC511053}"/>
              </c:ext>
            </c:extLst>
          </c:dPt>
          <c:dPt>
            <c:idx val="3"/>
            <c:invertIfNegative val="0"/>
            <c:bubble3D val="0"/>
            <c:spPr>
              <a:solidFill>
                <a:srgbClr val="00B050"/>
              </a:solidFill>
              <a:ln>
                <a:noFill/>
              </a:ln>
              <a:effectLst/>
            </c:spPr>
            <c:extLst>
              <c:ext xmlns:c16="http://schemas.microsoft.com/office/drawing/2014/chart" uri="{C3380CC4-5D6E-409C-BE32-E72D297353CC}">
                <c16:uniqueId val="{00000005-CE11-4188-9E26-C905AC51105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9'!$A$2:$A$5</c:f>
              <c:strCache>
                <c:ptCount val="4"/>
                <c:pt idx="0">
                  <c:v>Pre-Foundation</c:v>
                </c:pt>
                <c:pt idx="1">
                  <c:v>Foundation</c:v>
                </c:pt>
                <c:pt idx="2">
                  <c:v>Developing</c:v>
                </c:pt>
                <c:pt idx="3">
                  <c:v>Mature </c:v>
                </c:pt>
              </c:strCache>
            </c:strRef>
          </c:cat>
          <c:val>
            <c:numRef>
              <c:f>'[JESS Copy of Cluster Self-Reflection - Data for report PCMW - VT Edits.xlsx]PCMW Outcome 9'!$B$2:$B$5</c:f>
              <c:numCache>
                <c:formatCode>General</c:formatCode>
                <c:ptCount val="4"/>
                <c:pt idx="0">
                  <c:v>3</c:v>
                </c:pt>
                <c:pt idx="1">
                  <c:v>6</c:v>
                </c:pt>
                <c:pt idx="2">
                  <c:v>23</c:v>
                </c:pt>
                <c:pt idx="3">
                  <c:v>14</c:v>
                </c:pt>
              </c:numCache>
            </c:numRef>
          </c:val>
          <c:extLst>
            <c:ext xmlns:c16="http://schemas.microsoft.com/office/drawing/2014/chart" uri="{C3380CC4-5D6E-409C-BE32-E72D297353CC}">
              <c16:uniqueId val="{00000006-CE11-4188-9E26-C905AC511053}"/>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10: Cluster estates &amp; facilities support multi-professional working</a:t>
            </a:r>
            <a:endParaRPr lang="en-US" sz="1400" b="1">
              <a:solidFill>
                <a:srgbClr val="0070C0"/>
              </a:solidFill>
            </a:endParaRPr>
          </a:p>
        </c:rich>
      </c:tx>
      <c:layout>
        <c:manualLayout>
          <c:xMode val="edge"/>
          <c:yMode val="edge"/>
          <c:x val="0.17146415113952337"/>
          <c:y val="2.7565241213535176E-2"/>
        </c:manualLayout>
      </c:layout>
      <c:overlay val="0"/>
      <c:spPr>
        <a:noFill/>
        <a:ln>
          <a:noFill/>
        </a:ln>
        <a:effectLst/>
      </c:spPr>
    </c:title>
    <c:autoTitleDeleted val="0"/>
    <c:plotArea>
      <c:layout>
        <c:manualLayout>
          <c:layoutTarget val="inner"/>
          <c:xMode val="edge"/>
          <c:yMode val="edge"/>
          <c:x val="0.1381363425828456"/>
          <c:y val="0.22752666554978501"/>
          <c:w val="0.86186365741715443"/>
          <c:h val="0.70794047020718154"/>
        </c:manualLayout>
      </c:layout>
      <c:barChart>
        <c:barDir val="col"/>
        <c:grouping val="clustered"/>
        <c:varyColors val="0"/>
        <c:ser>
          <c:idx val="1"/>
          <c:order val="0"/>
          <c:spPr>
            <a:solidFill>
              <a:srgbClr val="002060"/>
            </a:solidFill>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DB3C-42B9-97B6-62EB5DABFE4C}"/>
              </c:ext>
            </c:extLst>
          </c:dPt>
          <c:dPt>
            <c:idx val="2"/>
            <c:invertIfNegative val="0"/>
            <c:bubble3D val="0"/>
            <c:spPr>
              <a:solidFill>
                <a:srgbClr val="00B0F0"/>
              </a:solidFill>
              <a:ln>
                <a:noFill/>
              </a:ln>
              <a:effectLst/>
            </c:spPr>
            <c:extLst>
              <c:ext xmlns:c16="http://schemas.microsoft.com/office/drawing/2014/chart" uri="{C3380CC4-5D6E-409C-BE32-E72D297353CC}">
                <c16:uniqueId val="{00000003-DB3C-42B9-97B6-62EB5DABFE4C}"/>
              </c:ext>
            </c:extLst>
          </c:dPt>
          <c:dPt>
            <c:idx val="3"/>
            <c:invertIfNegative val="0"/>
            <c:bubble3D val="0"/>
            <c:spPr>
              <a:solidFill>
                <a:srgbClr val="00B050"/>
              </a:solidFill>
              <a:ln>
                <a:noFill/>
              </a:ln>
              <a:effectLst/>
            </c:spPr>
            <c:extLst>
              <c:ext xmlns:c16="http://schemas.microsoft.com/office/drawing/2014/chart" uri="{C3380CC4-5D6E-409C-BE32-E72D297353CC}">
                <c16:uniqueId val="{00000005-DB3C-42B9-97B6-62EB5DABFE4C}"/>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10'!$A$2:$A$5</c:f>
              <c:strCache>
                <c:ptCount val="4"/>
                <c:pt idx="0">
                  <c:v>Pre-Foundation</c:v>
                </c:pt>
                <c:pt idx="1">
                  <c:v>Foundation</c:v>
                </c:pt>
                <c:pt idx="2">
                  <c:v>Developing</c:v>
                </c:pt>
                <c:pt idx="3">
                  <c:v>Mature </c:v>
                </c:pt>
              </c:strCache>
            </c:strRef>
          </c:cat>
          <c:val>
            <c:numRef>
              <c:f>'[JESS Copy of Cluster Self-Reflection - Data for report PCMW - VT Edits.xlsx]PCMW Outcome 10'!$B$2:$B$5</c:f>
              <c:numCache>
                <c:formatCode>General</c:formatCode>
                <c:ptCount val="4"/>
                <c:pt idx="0">
                  <c:v>12</c:v>
                </c:pt>
                <c:pt idx="1">
                  <c:v>19</c:v>
                </c:pt>
                <c:pt idx="2">
                  <c:v>9</c:v>
                </c:pt>
                <c:pt idx="3">
                  <c:v>6</c:v>
                </c:pt>
              </c:numCache>
            </c:numRef>
          </c:val>
          <c:extLst>
            <c:ext xmlns:c16="http://schemas.microsoft.com/office/drawing/2014/chart" uri="{C3380CC4-5D6E-409C-BE32-E72D297353CC}">
              <c16:uniqueId val="{00000006-DB3C-42B9-97B6-62EB5DABFE4C}"/>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11: Cluster IT Systems enable cluster communications &amp; data sharing</a:t>
            </a:r>
            <a:endParaRPr lang="en-US" sz="1400" b="1">
              <a:solidFill>
                <a:srgbClr val="0070C0"/>
              </a:solidFill>
            </a:endParaRPr>
          </a:p>
        </c:rich>
      </c:tx>
      <c:layout>
        <c:manualLayout>
          <c:xMode val="edge"/>
          <c:yMode val="edge"/>
          <c:x val="0.16090312802677867"/>
          <c:y val="1.4229152728457962E-2"/>
        </c:manualLayout>
      </c:layout>
      <c:overlay val="0"/>
      <c:spPr>
        <a:noFill/>
        <a:ln>
          <a:noFill/>
        </a:ln>
        <a:effectLst/>
      </c:spPr>
    </c:title>
    <c:autoTitleDeleted val="0"/>
    <c:plotArea>
      <c:layout/>
      <c:barChart>
        <c:barDir val="col"/>
        <c:grouping val="clustered"/>
        <c:varyColors val="0"/>
        <c:ser>
          <c:idx val="0"/>
          <c:order val="0"/>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94F9-414E-8A85-4FE436BF5DD4}"/>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94F9-414E-8A85-4FE436BF5DD4}"/>
              </c:ext>
            </c:extLst>
          </c:dPt>
          <c:dPt>
            <c:idx val="2"/>
            <c:invertIfNegative val="0"/>
            <c:bubble3D val="0"/>
            <c:spPr>
              <a:solidFill>
                <a:srgbClr val="00B0F0"/>
              </a:solidFill>
              <a:ln>
                <a:noFill/>
              </a:ln>
              <a:effectLst/>
            </c:spPr>
            <c:extLst>
              <c:ext xmlns:c16="http://schemas.microsoft.com/office/drawing/2014/chart" uri="{C3380CC4-5D6E-409C-BE32-E72D297353CC}">
                <c16:uniqueId val="{00000005-94F9-414E-8A85-4FE436BF5DD4}"/>
              </c:ext>
            </c:extLst>
          </c:dPt>
          <c:dPt>
            <c:idx val="3"/>
            <c:invertIfNegative val="0"/>
            <c:bubble3D val="0"/>
            <c:spPr>
              <a:solidFill>
                <a:srgbClr val="00B050"/>
              </a:solidFill>
              <a:ln>
                <a:noFill/>
              </a:ln>
              <a:effectLst/>
            </c:spPr>
            <c:extLst>
              <c:ext xmlns:c16="http://schemas.microsoft.com/office/drawing/2014/chart" uri="{C3380CC4-5D6E-409C-BE32-E72D297353CC}">
                <c16:uniqueId val="{00000007-94F9-414E-8A85-4FE436BF5DD4}"/>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11'!$A$2:$A$5</c:f>
              <c:strCache>
                <c:ptCount val="4"/>
                <c:pt idx="0">
                  <c:v>Pre-Foundation</c:v>
                </c:pt>
                <c:pt idx="1">
                  <c:v>Foundation</c:v>
                </c:pt>
                <c:pt idx="2">
                  <c:v>Developing</c:v>
                </c:pt>
                <c:pt idx="3">
                  <c:v>Mature </c:v>
                </c:pt>
              </c:strCache>
            </c:strRef>
          </c:cat>
          <c:val>
            <c:numRef>
              <c:f>'[JESS Copy of Cluster Self-Reflection - Data for report PCMW - VT Edits.xlsx]PCMW Outcome 11'!$B$2:$B$5</c:f>
              <c:numCache>
                <c:formatCode>General</c:formatCode>
                <c:ptCount val="4"/>
                <c:pt idx="0">
                  <c:v>7</c:v>
                </c:pt>
                <c:pt idx="1">
                  <c:v>22</c:v>
                </c:pt>
                <c:pt idx="2">
                  <c:v>12</c:v>
                </c:pt>
                <c:pt idx="3">
                  <c:v>5</c:v>
                </c:pt>
              </c:numCache>
            </c:numRef>
          </c:val>
          <c:extLst>
            <c:ext xmlns:c16="http://schemas.microsoft.com/office/drawing/2014/chart" uri="{C3380CC4-5D6E-409C-BE32-E72D297353CC}">
              <c16:uniqueId val="{00000008-94F9-414E-8A85-4FE436BF5DD4}"/>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12: Ease of access to community diagnostics supporting high quality care</a:t>
            </a:r>
            <a:endParaRPr lang="en-US" sz="1400" b="1">
              <a:solidFill>
                <a:srgbClr val="0070C0"/>
              </a:solidFill>
            </a:endParaRPr>
          </a:p>
        </c:rich>
      </c:tx>
      <c:layout>
        <c:manualLayout>
          <c:xMode val="edge"/>
          <c:yMode val="edge"/>
          <c:x val="0.14475744503423835"/>
          <c:y val="1.884570082449941E-2"/>
        </c:manualLayout>
      </c:layout>
      <c:overlay val="0"/>
      <c:spPr>
        <a:noFill/>
        <a:ln>
          <a:noFill/>
        </a:ln>
        <a:effectLst/>
      </c:spPr>
    </c:title>
    <c:autoTitleDeleted val="0"/>
    <c:plotArea>
      <c:layout/>
      <c:barChart>
        <c:barDir val="col"/>
        <c:grouping val="clustered"/>
        <c:varyColors val="0"/>
        <c:ser>
          <c:idx val="1"/>
          <c:order val="0"/>
          <c:spPr>
            <a:solidFill>
              <a:srgbClr val="002060"/>
            </a:solidFill>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F7E2-4821-A682-3AABBFBBD0D9}"/>
              </c:ext>
            </c:extLst>
          </c:dPt>
          <c:dPt>
            <c:idx val="2"/>
            <c:invertIfNegative val="0"/>
            <c:bubble3D val="0"/>
            <c:spPr>
              <a:solidFill>
                <a:srgbClr val="00B0F0"/>
              </a:solidFill>
              <a:ln>
                <a:noFill/>
              </a:ln>
              <a:effectLst/>
            </c:spPr>
            <c:extLst>
              <c:ext xmlns:c16="http://schemas.microsoft.com/office/drawing/2014/chart" uri="{C3380CC4-5D6E-409C-BE32-E72D297353CC}">
                <c16:uniqueId val="{00000003-F7E2-4821-A682-3AABBFBBD0D9}"/>
              </c:ext>
            </c:extLst>
          </c:dPt>
          <c:dPt>
            <c:idx val="3"/>
            <c:invertIfNegative val="0"/>
            <c:bubble3D val="0"/>
            <c:spPr>
              <a:solidFill>
                <a:srgbClr val="00B050"/>
              </a:solidFill>
              <a:ln>
                <a:noFill/>
              </a:ln>
              <a:effectLst/>
            </c:spPr>
            <c:extLst>
              <c:ext xmlns:c16="http://schemas.microsoft.com/office/drawing/2014/chart" uri="{C3380CC4-5D6E-409C-BE32-E72D297353CC}">
                <c16:uniqueId val="{00000005-F7E2-4821-A682-3AABBFBBD0D9}"/>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12'!$A$2:$A$5</c:f>
              <c:strCache>
                <c:ptCount val="4"/>
                <c:pt idx="0">
                  <c:v>Pre-Foundation</c:v>
                </c:pt>
                <c:pt idx="1">
                  <c:v>Foundation</c:v>
                </c:pt>
                <c:pt idx="2">
                  <c:v>Developing</c:v>
                </c:pt>
                <c:pt idx="3">
                  <c:v>Mature </c:v>
                </c:pt>
              </c:strCache>
            </c:strRef>
          </c:cat>
          <c:val>
            <c:numRef>
              <c:f>'[JESS Copy of Cluster Self-Reflection - Data for report PCMW - VT Edits.xlsx]PCMW Outcome 12'!$B$2:$B$5</c:f>
              <c:numCache>
                <c:formatCode>General</c:formatCode>
                <c:ptCount val="4"/>
                <c:pt idx="0">
                  <c:v>24</c:v>
                </c:pt>
                <c:pt idx="1">
                  <c:v>9</c:v>
                </c:pt>
                <c:pt idx="2">
                  <c:v>8</c:v>
                </c:pt>
                <c:pt idx="3">
                  <c:v>5</c:v>
                </c:pt>
              </c:numCache>
            </c:numRef>
          </c:val>
          <c:extLst>
            <c:ext xmlns:c16="http://schemas.microsoft.com/office/drawing/2014/chart" uri="{C3380CC4-5D6E-409C-BE32-E72D297353CC}">
              <c16:uniqueId val="{00000006-F7E2-4821-A682-3AABBFBBD0D9}"/>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rgbClr val="002060"/>
            </a:solidFill>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C53C-43A5-86B8-34256CEFE57D}"/>
              </c:ext>
            </c:extLst>
          </c:dPt>
          <c:dPt>
            <c:idx val="2"/>
            <c:invertIfNegative val="0"/>
            <c:bubble3D val="0"/>
            <c:spPr>
              <a:solidFill>
                <a:srgbClr val="00B0F0"/>
              </a:solidFill>
              <a:ln>
                <a:noFill/>
              </a:ln>
              <a:effectLst/>
            </c:spPr>
            <c:extLst>
              <c:ext xmlns:c16="http://schemas.microsoft.com/office/drawing/2014/chart" uri="{C3380CC4-5D6E-409C-BE32-E72D297353CC}">
                <c16:uniqueId val="{00000003-C53C-43A5-86B8-34256CEFE57D}"/>
              </c:ext>
            </c:extLst>
          </c:dPt>
          <c:dPt>
            <c:idx val="3"/>
            <c:invertIfNegative val="0"/>
            <c:bubble3D val="0"/>
            <c:spPr>
              <a:solidFill>
                <a:srgbClr val="00B050"/>
              </a:solidFill>
              <a:ln>
                <a:noFill/>
              </a:ln>
              <a:effectLst/>
            </c:spPr>
            <c:extLst>
              <c:ext xmlns:c16="http://schemas.microsoft.com/office/drawing/2014/chart" uri="{C3380CC4-5D6E-409C-BE32-E72D297353CC}">
                <c16:uniqueId val="{00000005-C53C-43A5-86B8-34256CEFE57D}"/>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4'!$A$2:$A$5</c:f>
              <c:strCache>
                <c:ptCount val="4"/>
                <c:pt idx="0">
                  <c:v>Pre-Foundation</c:v>
                </c:pt>
                <c:pt idx="1">
                  <c:v>Foundation</c:v>
                </c:pt>
                <c:pt idx="2">
                  <c:v>Developing</c:v>
                </c:pt>
                <c:pt idx="3">
                  <c:v>Mature </c:v>
                </c:pt>
              </c:strCache>
            </c:strRef>
          </c:cat>
          <c:val>
            <c:numRef>
              <c:f>'[JESS Copy of Cluster Self-Reflection - Data for report PCMW - VT Edits.xlsx]PCMW Outcome 4'!$B$2:$B$5</c:f>
              <c:numCache>
                <c:formatCode>General</c:formatCode>
                <c:ptCount val="4"/>
                <c:pt idx="0">
                  <c:v>1</c:v>
                </c:pt>
                <c:pt idx="1">
                  <c:v>8</c:v>
                </c:pt>
                <c:pt idx="2">
                  <c:v>23</c:v>
                </c:pt>
                <c:pt idx="3">
                  <c:v>14</c:v>
                </c:pt>
              </c:numCache>
            </c:numRef>
          </c:val>
          <c:extLst>
            <c:ext xmlns:c16="http://schemas.microsoft.com/office/drawing/2014/chart" uri="{C3380CC4-5D6E-409C-BE32-E72D297353CC}">
              <c16:uniqueId val="{00000006-C53C-43A5-86B8-34256CEFE57D}"/>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solidFill>
        <a:schemeClr val="bg1"/>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13: Finance systems designed to drive whole system transformative change</a:t>
            </a:r>
            <a:endParaRPr lang="en-US" sz="1400" b="1">
              <a:solidFill>
                <a:srgbClr val="0070C0"/>
              </a:solidFill>
            </a:endParaRPr>
          </a:p>
        </c:rich>
      </c:tx>
      <c:layout>
        <c:manualLayout>
          <c:xMode val="edge"/>
          <c:yMode val="edge"/>
          <c:x val="0.14364528377614769"/>
          <c:y val="3.4188034188034191E-2"/>
        </c:manualLayout>
      </c:layout>
      <c:overlay val="0"/>
      <c:spPr>
        <a:noFill/>
        <a:ln>
          <a:noFill/>
        </a:ln>
        <a:effectLst/>
      </c:spPr>
    </c:title>
    <c:autoTitleDeleted val="0"/>
    <c:plotArea>
      <c:layout/>
      <c:barChart>
        <c:barDir val="col"/>
        <c:grouping val="clustered"/>
        <c:varyColors val="0"/>
        <c:ser>
          <c:idx val="0"/>
          <c:order val="0"/>
          <c:spPr>
            <a:solidFill>
              <a:srgbClr val="002060"/>
            </a:solidFill>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C1ED-4481-A9C6-0BCEE706D521}"/>
              </c:ext>
            </c:extLst>
          </c:dPt>
          <c:dPt>
            <c:idx val="2"/>
            <c:invertIfNegative val="0"/>
            <c:bubble3D val="0"/>
            <c:spPr>
              <a:solidFill>
                <a:srgbClr val="00B0F0"/>
              </a:solidFill>
              <a:ln>
                <a:noFill/>
              </a:ln>
              <a:effectLst/>
            </c:spPr>
            <c:extLst>
              <c:ext xmlns:c16="http://schemas.microsoft.com/office/drawing/2014/chart" uri="{C3380CC4-5D6E-409C-BE32-E72D297353CC}">
                <c16:uniqueId val="{00000003-C1ED-4481-A9C6-0BCEE706D521}"/>
              </c:ext>
            </c:extLst>
          </c:dPt>
          <c:dPt>
            <c:idx val="3"/>
            <c:invertIfNegative val="0"/>
            <c:bubble3D val="0"/>
            <c:spPr>
              <a:solidFill>
                <a:srgbClr val="00B050"/>
              </a:solidFill>
              <a:ln>
                <a:noFill/>
              </a:ln>
              <a:effectLst/>
            </c:spPr>
            <c:extLst>
              <c:ext xmlns:c16="http://schemas.microsoft.com/office/drawing/2014/chart" uri="{C3380CC4-5D6E-409C-BE32-E72D297353CC}">
                <c16:uniqueId val="{00000005-C1ED-4481-A9C6-0BCEE706D521}"/>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13'!$A$2:$A$5</c:f>
              <c:strCache>
                <c:ptCount val="4"/>
                <c:pt idx="0">
                  <c:v>Pre-Foundation</c:v>
                </c:pt>
                <c:pt idx="1">
                  <c:v>Foundation</c:v>
                </c:pt>
                <c:pt idx="2">
                  <c:v>Developing</c:v>
                </c:pt>
                <c:pt idx="3">
                  <c:v>Mature </c:v>
                </c:pt>
              </c:strCache>
            </c:strRef>
          </c:cat>
          <c:val>
            <c:numRef>
              <c:f>'[JESS Copy of Cluster Self-Reflection - Data for report PCMW - VT Edits.xlsx]PCMW Outcome 13'!$B$2:$B$5</c:f>
              <c:numCache>
                <c:formatCode>General</c:formatCode>
                <c:ptCount val="4"/>
                <c:pt idx="0">
                  <c:v>11</c:v>
                </c:pt>
                <c:pt idx="1">
                  <c:v>16</c:v>
                </c:pt>
                <c:pt idx="2">
                  <c:v>10</c:v>
                </c:pt>
                <c:pt idx="3">
                  <c:v>7</c:v>
                </c:pt>
              </c:numCache>
            </c:numRef>
          </c:val>
          <c:extLst>
            <c:ext xmlns:c16="http://schemas.microsoft.com/office/drawing/2014/chart" uri="{C3380CC4-5D6E-409C-BE32-E72D297353CC}">
              <c16:uniqueId val="{00000006-C1ED-4481-A9C6-0BCEE706D521}"/>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kern="1200" spc="0" baseline="0">
                <a:solidFill>
                  <a:srgbClr val="0070C0"/>
                </a:solidFill>
              </a:rPr>
              <a:t>ACD Outcome 1: Enhanced integrated planning between clusters, health boards and local authorities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'ACD Outcome 1'!$B$1</c:f>
              <c:strCache>
                <c:ptCount val="1"/>
                <c:pt idx="0">
                  <c:v>No. of resposne</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692F-4356-B12F-EBB0CA6B101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692F-4356-B12F-EBB0CA6B1010}"/>
              </c:ext>
            </c:extLst>
          </c:dPt>
          <c:dPt>
            <c:idx val="2"/>
            <c:invertIfNegative val="0"/>
            <c:bubble3D val="0"/>
            <c:spPr>
              <a:solidFill>
                <a:srgbClr val="00B0F0"/>
              </a:solidFill>
              <a:ln>
                <a:noFill/>
              </a:ln>
              <a:effectLst/>
            </c:spPr>
            <c:extLst>
              <c:ext xmlns:c16="http://schemas.microsoft.com/office/drawing/2014/chart" uri="{C3380CC4-5D6E-409C-BE32-E72D297353CC}">
                <c16:uniqueId val="{00000005-692F-4356-B12F-EBB0CA6B1010}"/>
              </c:ext>
            </c:extLst>
          </c:dPt>
          <c:dPt>
            <c:idx val="3"/>
            <c:invertIfNegative val="0"/>
            <c:bubble3D val="0"/>
            <c:spPr>
              <a:solidFill>
                <a:srgbClr val="00B050"/>
              </a:solidFill>
              <a:ln>
                <a:noFill/>
              </a:ln>
              <a:effectLst/>
            </c:spPr>
            <c:extLst>
              <c:ext xmlns:c16="http://schemas.microsoft.com/office/drawing/2014/chart" uri="{C3380CC4-5D6E-409C-BE32-E72D297353CC}">
                <c16:uniqueId val="{00000007-692F-4356-B12F-EBB0CA6B10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Outcome 1'!$A$2:$A$5</c:f>
              <c:strCache>
                <c:ptCount val="4"/>
                <c:pt idx="0">
                  <c:v>Pre Foundation </c:v>
                </c:pt>
                <c:pt idx="1">
                  <c:v>Foundation</c:v>
                </c:pt>
                <c:pt idx="2">
                  <c:v>Developing</c:v>
                </c:pt>
                <c:pt idx="3">
                  <c:v>Mature</c:v>
                </c:pt>
              </c:strCache>
            </c:strRef>
          </c:cat>
          <c:val>
            <c:numRef>
              <c:f>'ACD Outcome 1'!$B$2:$B$5</c:f>
              <c:numCache>
                <c:formatCode>General</c:formatCode>
                <c:ptCount val="4"/>
                <c:pt idx="0">
                  <c:v>11</c:v>
                </c:pt>
                <c:pt idx="1">
                  <c:v>17</c:v>
                </c:pt>
                <c:pt idx="2">
                  <c:v>16</c:v>
                </c:pt>
                <c:pt idx="3">
                  <c:v>2</c:v>
                </c:pt>
              </c:numCache>
            </c:numRef>
          </c:val>
          <c:extLst>
            <c:ext xmlns:c16="http://schemas.microsoft.com/office/drawing/2014/chart" uri="{C3380CC4-5D6E-409C-BE32-E72D297353CC}">
              <c16:uniqueId val="{00000008-692F-4356-B12F-EBB0CA6B1010}"/>
            </c:ext>
          </c:extLst>
        </c:ser>
        <c:dLbls>
          <c:dLblPos val="outEnd"/>
          <c:showLegendKey val="0"/>
          <c:showVal val="1"/>
          <c:showCatName val="0"/>
          <c:showSerName val="0"/>
          <c:showPercent val="0"/>
          <c:showBubbleSize val="0"/>
        </c:dLbls>
        <c:gapWidth val="219"/>
        <c:overlap val="-27"/>
        <c:axId val="66331327"/>
        <c:axId val="1372337359"/>
      </c:barChart>
      <c:catAx>
        <c:axId val="66331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2337359"/>
        <c:crosses val="autoZero"/>
        <c:auto val="1"/>
        <c:lblAlgn val="ctr"/>
        <c:lblOffset val="100"/>
        <c:noMultiLvlLbl val="0"/>
      </c:catAx>
      <c:valAx>
        <c:axId val="13723373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Responses </a:t>
                </a:r>
              </a:p>
            </c:rich>
          </c:tx>
          <c:layout>
            <c:manualLayout>
              <c:xMode val="edge"/>
              <c:yMode val="edge"/>
              <c:x val="1.2009005808765566E-2"/>
              <c:y val="0.43131503032732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313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kern="1200" spc="0" baseline="0">
                <a:solidFill>
                  <a:srgbClr val="0070C0"/>
                </a:solidFill>
              </a:rPr>
              <a:t>ACD Outcome 2: Wider range of services delivered across a cluster, </a:t>
            </a:r>
          </a:p>
          <a:p>
            <a:pPr>
              <a:defRPr/>
            </a:pPr>
            <a:r>
              <a:rPr lang="en-GB" sz="1200" b="1" i="0" u="none" strike="noStrike" kern="1200" spc="0" baseline="0">
                <a:solidFill>
                  <a:srgbClr val="0070C0"/>
                </a:solidFill>
              </a:rPr>
              <a:t>meeting population priorities and need, closer to home</a:t>
            </a:r>
          </a:p>
        </c:rich>
      </c:tx>
      <c:layout>
        <c:manualLayout>
          <c:xMode val="edge"/>
          <c:yMode val="edge"/>
          <c:x val="0.12664966554824125"/>
          <c:y val="1.66061207938379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'ACD Outcome 2'!$B$1</c:f>
              <c:strCache>
                <c:ptCount val="1"/>
                <c:pt idx="0">
                  <c:v>No of responses</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57C6-408A-BC1B-7231DB5676FF}"/>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57C6-408A-BC1B-7231DB5676FF}"/>
              </c:ext>
            </c:extLst>
          </c:dPt>
          <c:dPt>
            <c:idx val="2"/>
            <c:invertIfNegative val="0"/>
            <c:bubble3D val="0"/>
            <c:spPr>
              <a:solidFill>
                <a:srgbClr val="00B0F0"/>
              </a:solidFill>
              <a:ln>
                <a:noFill/>
              </a:ln>
              <a:effectLst/>
            </c:spPr>
            <c:extLst>
              <c:ext xmlns:c16="http://schemas.microsoft.com/office/drawing/2014/chart" uri="{C3380CC4-5D6E-409C-BE32-E72D297353CC}">
                <c16:uniqueId val="{00000005-57C6-408A-BC1B-7231DB5676FF}"/>
              </c:ext>
            </c:extLst>
          </c:dPt>
          <c:dPt>
            <c:idx val="3"/>
            <c:invertIfNegative val="0"/>
            <c:bubble3D val="0"/>
            <c:spPr>
              <a:solidFill>
                <a:srgbClr val="00B050"/>
              </a:solidFill>
              <a:ln>
                <a:noFill/>
              </a:ln>
              <a:effectLst/>
            </c:spPr>
            <c:extLst>
              <c:ext xmlns:c16="http://schemas.microsoft.com/office/drawing/2014/chart" uri="{C3380CC4-5D6E-409C-BE32-E72D297353CC}">
                <c16:uniqueId val="{00000007-57C6-408A-BC1B-7231DB5676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Outcome 2'!$A$2:$A$5</c:f>
              <c:strCache>
                <c:ptCount val="4"/>
                <c:pt idx="0">
                  <c:v>Pre Foundation </c:v>
                </c:pt>
                <c:pt idx="1">
                  <c:v>Foundation</c:v>
                </c:pt>
                <c:pt idx="2">
                  <c:v>Developing</c:v>
                </c:pt>
                <c:pt idx="3">
                  <c:v>Mature</c:v>
                </c:pt>
              </c:strCache>
            </c:strRef>
          </c:cat>
          <c:val>
            <c:numRef>
              <c:f>'ACD Outcome 2'!$B$2:$B$5</c:f>
              <c:numCache>
                <c:formatCode>General</c:formatCode>
                <c:ptCount val="4"/>
                <c:pt idx="0">
                  <c:v>4</c:v>
                </c:pt>
                <c:pt idx="1">
                  <c:v>9</c:v>
                </c:pt>
                <c:pt idx="2">
                  <c:v>22</c:v>
                </c:pt>
                <c:pt idx="3">
                  <c:v>10</c:v>
                </c:pt>
              </c:numCache>
            </c:numRef>
          </c:val>
          <c:extLst>
            <c:ext xmlns:c16="http://schemas.microsoft.com/office/drawing/2014/chart" uri="{C3380CC4-5D6E-409C-BE32-E72D297353CC}">
              <c16:uniqueId val="{00000008-57C6-408A-BC1B-7231DB5676FF}"/>
            </c:ext>
          </c:extLst>
        </c:ser>
        <c:dLbls>
          <c:dLblPos val="outEnd"/>
          <c:showLegendKey val="0"/>
          <c:showVal val="1"/>
          <c:showCatName val="0"/>
          <c:showSerName val="0"/>
          <c:showPercent val="0"/>
          <c:showBubbleSize val="0"/>
        </c:dLbls>
        <c:gapWidth val="219"/>
        <c:overlap val="-27"/>
        <c:axId val="66342463"/>
        <c:axId val="1736121391"/>
      </c:barChart>
      <c:catAx>
        <c:axId val="66342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121391"/>
        <c:crosses val="autoZero"/>
        <c:auto val="1"/>
        <c:lblAlgn val="ctr"/>
        <c:lblOffset val="100"/>
        <c:noMultiLvlLbl val="0"/>
      </c:catAx>
      <c:valAx>
        <c:axId val="1736121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Responses</a:t>
                </a:r>
              </a:p>
            </c:rich>
          </c:tx>
          <c:layout>
            <c:manualLayout>
              <c:xMode val="edge"/>
              <c:yMode val="edge"/>
              <c:x val="1.3647994228438766E-2"/>
              <c:y val="0.4142537395643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2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lumMod val="65000"/>
                    <a:lumOff val="35000"/>
                  </a:sysClr>
                </a:solidFill>
              </a:rPr>
              <a:t> </a:t>
            </a:r>
            <a:r>
              <a:rPr lang="en-GB" sz="1400" b="1" i="0" u="none" strike="noStrike" kern="1200" spc="0" baseline="0">
                <a:solidFill>
                  <a:srgbClr val="0070C0"/>
                </a:solidFill>
              </a:rPr>
              <a:t>ACD Outcome 3: More effective leaders across </a:t>
            </a:r>
          </a:p>
          <a:p>
            <a:pPr>
              <a:defRPr/>
            </a:pPr>
            <a:r>
              <a:rPr lang="en-GB" sz="1400" b="1" i="0" u="none" strike="noStrike" kern="1200" spc="0" baseline="0">
                <a:solidFill>
                  <a:srgbClr val="0070C0"/>
                </a:solidFill>
              </a:rPr>
              <a:t>the primary care system, collaboratives and clusters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'ACD Outcome 3'!$B$1</c:f>
              <c:strCache>
                <c:ptCount val="1"/>
                <c:pt idx="0">
                  <c:v>No of responses </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927D-42FC-BD04-A22E0C77461E}"/>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927D-42FC-BD04-A22E0C77461E}"/>
              </c:ext>
            </c:extLst>
          </c:dPt>
          <c:dPt>
            <c:idx val="2"/>
            <c:invertIfNegative val="0"/>
            <c:bubble3D val="0"/>
            <c:spPr>
              <a:solidFill>
                <a:srgbClr val="00B0F0"/>
              </a:solidFill>
              <a:ln>
                <a:noFill/>
              </a:ln>
              <a:effectLst/>
            </c:spPr>
            <c:extLst>
              <c:ext xmlns:c16="http://schemas.microsoft.com/office/drawing/2014/chart" uri="{C3380CC4-5D6E-409C-BE32-E72D297353CC}">
                <c16:uniqueId val="{00000005-927D-42FC-BD04-A22E0C77461E}"/>
              </c:ext>
            </c:extLst>
          </c:dPt>
          <c:dPt>
            <c:idx val="3"/>
            <c:invertIfNegative val="0"/>
            <c:bubble3D val="0"/>
            <c:spPr>
              <a:solidFill>
                <a:srgbClr val="00B050"/>
              </a:solidFill>
              <a:ln>
                <a:noFill/>
              </a:ln>
              <a:effectLst/>
            </c:spPr>
            <c:extLst>
              <c:ext xmlns:c16="http://schemas.microsoft.com/office/drawing/2014/chart" uri="{C3380CC4-5D6E-409C-BE32-E72D297353CC}">
                <c16:uniqueId val="{00000007-927D-42FC-BD04-A22E0C7746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Outcome 3'!$A$2:$A$5</c:f>
              <c:strCache>
                <c:ptCount val="4"/>
                <c:pt idx="0">
                  <c:v>Pre Foundation </c:v>
                </c:pt>
                <c:pt idx="1">
                  <c:v>Foundation</c:v>
                </c:pt>
                <c:pt idx="2">
                  <c:v>Developing</c:v>
                </c:pt>
                <c:pt idx="3">
                  <c:v>Mature</c:v>
                </c:pt>
              </c:strCache>
            </c:strRef>
          </c:cat>
          <c:val>
            <c:numRef>
              <c:f>'ACD Outcome 3'!$B$2:$B$5</c:f>
              <c:numCache>
                <c:formatCode>General</c:formatCode>
                <c:ptCount val="4"/>
                <c:pt idx="0">
                  <c:v>4</c:v>
                </c:pt>
                <c:pt idx="1">
                  <c:v>20</c:v>
                </c:pt>
                <c:pt idx="2">
                  <c:v>21</c:v>
                </c:pt>
                <c:pt idx="3">
                  <c:v>1</c:v>
                </c:pt>
              </c:numCache>
            </c:numRef>
          </c:val>
          <c:extLst>
            <c:ext xmlns:c16="http://schemas.microsoft.com/office/drawing/2014/chart" uri="{C3380CC4-5D6E-409C-BE32-E72D297353CC}">
              <c16:uniqueId val="{00000008-927D-42FC-BD04-A22E0C77461E}"/>
            </c:ext>
          </c:extLst>
        </c:ser>
        <c:dLbls>
          <c:dLblPos val="outEnd"/>
          <c:showLegendKey val="0"/>
          <c:showVal val="1"/>
          <c:showCatName val="0"/>
          <c:showSerName val="0"/>
          <c:showPercent val="0"/>
          <c:showBubbleSize val="0"/>
        </c:dLbls>
        <c:gapWidth val="219"/>
        <c:overlap val="-27"/>
        <c:axId val="66305807"/>
        <c:axId val="1917173951"/>
      </c:barChart>
      <c:catAx>
        <c:axId val="6630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173951"/>
        <c:crosses val="autoZero"/>
        <c:auto val="1"/>
        <c:lblAlgn val="ctr"/>
        <c:lblOffset val="100"/>
        <c:noMultiLvlLbl val="0"/>
      </c:catAx>
      <c:valAx>
        <c:axId val="19171739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05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rgbClr val="0070C0"/>
                </a:solidFill>
              </a:rPr>
              <a:t>ACD Outcome Four: Improved equity of cluster </a:t>
            </a:r>
          </a:p>
          <a:p>
            <a:pPr>
              <a:defRPr/>
            </a:pPr>
            <a:r>
              <a:rPr lang="en-GB" b="1">
                <a:solidFill>
                  <a:srgbClr val="0070C0"/>
                </a:solidFill>
              </a:rPr>
              <a:t>care service provision based upon local need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'ACD Outcome 4'!$B$1</c:f>
              <c:strCache>
                <c:ptCount val="1"/>
                <c:pt idx="0">
                  <c:v>No of responses</c:v>
                </c:pt>
              </c:strCache>
            </c:strRef>
          </c:tx>
          <c:spPr>
            <a:solidFill>
              <a:srgbClr val="002060"/>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0C96-49C7-8A2D-D427ACC6EC63}"/>
              </c:ext>
            </c:extLst>
          </c:dPt>
          <c:dPt>
            <c:idx val="2"/>
            <c:invertIfNegative val="0"/>
            <c:bubble3D val="0"/>
            <c:spPr>
              <a:solidFill>
                <a:srgbClr val="00B0F0"/>
              </a:solidFill>
              <a:ln>
                <a:noFill/>
              </a:ln>
              <a:effectLst/>
            </c:spPr>
            <c:extLst>
              <c:ext xmlns:c16="http://schemas.microsoft.com/office/drawing/2014/chart" uri="{C3380CC4-5D6E-409C-BE32-E72D297353CC}">
                <c16:uniqueId val="{00000003-0C96-49C7-8A2D-D427ACC6EC63}"/>
              </c:ext>
            </c:extLst>
          </c:dPt>
          <c:dPt>
            <c:idx val="3"/>
            <c:invertIfNegative val="0"/>
            <c:bubble3D val="0"/>
            <c:spPr>
              <a:solidFill>
                <a:srgbClr val="00B050"/>
              </a:solidFill>
              <a:ln>
                <a:noFill/>
              </a:ln>
              <a:effectLst/>
            </c:spPr>
            <c:extLst>
              <c:ext xmlns:c16="http://schemas.microsoft.com/office/drawing/2014/chart" uri="{C3380CC4-5D6E-409C-BE32-E72D297353CC}">
                <c16:uniqueId val="{00000005-0C96-49C7-8A2D-D427ACC6EC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Outcome 4'!$A$2:$A$5</c:f>
              <c:strCache>
                <c:ptCount val="4"/>
                <c:pt idx="0">
                  <c:v>Pre Foundation </c:v>
                </c:pt>
                <c:pt idx="1">
                  <c:v>Foundation</c:v>
                </c:pt>
                <c:pt idx="2">
                  <c:v>Developing</c:v>
                </c:pt>
                <c:pt idx="3">
                  <c:v>Mature</c:v>
                </c:pt>
              </c:strCache>
            </c:strRef>
          </c:cat>
          <c:val>
            <c:numRef>
              <c:f>'ACD Outcome 4'!$B$2:$B$5</c:f>
              <c:numCache>
                <c:formatCode>General</c:formatCode>
                <c:ptCount val="4"/>
                <c:pt idx="0">
                  <c:v>10</c:v>
                </c:pt>
                <c:pt idx="1">
                  <c:v>22</c:v>
                </c:pt>
                <c:pt idx="2">
                  <c:v>11</c:v>
                </c:pt>
                <c:pt idx="3">
                  <c:v>3</c:v>
                </c:pt>
              </c:numCache>
            </c:numRef>
          </c:val>
          <c:extLst>
            <c:ext xmlns:c16="http://schemas.microsoft.com/office/drawing/2014/chart" uri="{C3380CC4-5D6E-409C-BE32-E72D297353CC}">
              <c16:uniqueId val="{00000006-0C96-49C7-8A2D-D427ACC6EC63}"/>
            </c:ext>
          </c:extLst>
        </c:ser>
        <c:dLbls>
          <c:dLblPos val="outEnd"/>
          <c:showLegendKey val="0"/>
          <c:showVal val="1"/>
          <c:showCatName val="0"/>
          <c:showSerName val="0"/>
          <c:showPercent val="0"/>
          <c:showBubbleSize val="0"/>
        </c:dLbls>
        <c:gapWidth val="219"/>
        <c:overlap val="-27"/>
        <c:axId val="66351743"/>
        <c:axId val="2128740191"/>
      </c:barChart>
      <c:catAx>
        <c:axId val="6635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740191"/>
        <c:crosses val="autoZero"/>
        <c:auto val="1"/>
        <c:lblAlgn val="ctr"/>
        <c:lblOffset val="100"/>
        <c:noMultiLvlLbl val="0"/>
      </c:catAx>
      <c:valAx>
        <c:axId val="21287401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51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kern="1200" spc="0" baseline="0">
                <a:solidFill>
                  <a:srgbClr val="0070C0"/>
                </a:solidFill>
              </a:rPr>
              <a:t>ACD Outcome 5: Improved multi-professional</a:t>
            </a:r>
          </a:p>
          <a:p>
            <a:pPr>
              <a:defRPr/>
            </a:pPr>
            <a:r>
              <a:rPr lang="en-GB" sz="1400" b="1" i="0" u="none" strike="noStrike" kern="1200" spc="0" baseline="0">
                <a:solidFill>
                  <a:srgbClr val="0070C0"/>
                </a:solidFill>
              </a:rPr>
              <a:t> &amp; multi-agency services delivered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'ACD Outcome 5'!$B$1</c:f>
              <c:strCache>
                <c:ptCount val="1"/>
                <c:pt idx="0">
                  <c:v>No of responses </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C000-41BD-847A-4511B4031A1C}"/>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C000-41BD-847A-4511B4031A1C}"/>
              </c:ext>
            </c:extLst>
          </c:dPt>
          <c:dPt>
            <c:idx val="2"/>
            <c:invertIfNegative val="0"/>
            <c:bubble3D val="0"/>
            <c:spPr>
              <a:solidFill>
                <a:srgbClr val="00B0F0"/>
              </a:solidFill>
              <a:ln>
                <a:noFill/>
              </a:ln>
              <a:effectLst/>
            </c:spPr>
            <c:extLst>
              <c:ext xmlns:c16="http://schemas.microsoft.com/office/drawing/2014/chart" uri="{C3380CC4-5D6E-409C-BE32-E72D297353CC}">
                <c16:uniqueId val="{00000005-C000-41BD-847A-4511B4031A1C}"/>
              </c:ext>
            </c:extLst>
          </c:dPt>
          <c:dPt>
            <c:idx val="3"/>
            <c:invertIfNegative val="0"/>
            <c:bubble3D val="0"/>
            <c:spPr>
              <a:solidFill>
                <a:srgbClr val="00B050"/>
              </a:solidFill>
              <a:ln>
                <a:noFill/>
              </a:ln>
              <a:effectLst/>
            </c:spPr>
            <c:extLst>
              <c:ext xmlns:c16="http://schemas.microsoft.com/office/drawing/2014/chart" uri="{C3380CC4-5D6E-409C-BE32-E72D297353CC}">
                <c16:uniqueId val="{00000007-C000-41BD-847A-4511B4031A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Outcome 5'!$A$2:$A$5</c:f>
              <c:strCache>
                <c:ptCount val="4"/>
                <c:pt idx="0">
                  <c:v>Pre Foundation </c:v>
                </c:pt>
                <c:pt idx="1">
                  <c:v>Foundation</c:v>
                </c:pt>
                <c:pt idx="2">
                  <c:v>Developing</c:v>
                </c:pt>
                <c:pt idx="3">
                  <c:v>Mature</c:v>
                </c:pt>
              </c:strCache>
            </c:strRef>
          </c:cat>
          <c:val>
            <c:numRef>
              <c:f>'ACD Outcome 5'!$B$2:$B$5</c:f>
              <c:numCache>
                <c:formatCode>General</c:formatCode>
                <c:ptCount val="4"/>
                <c:pt idx="0">
                  <c:v>7</c:v>
                </c:pt>
                <c:pt idx="1">
                  <c:v>11</c:v>
                </c:pt>
                <c:pt idx="2">
                  <c:v>21</c:v>
                </c:pt>
                <c:pt idx="3">
                  <c:v>7</c:v>
                </c:pt>
              </c:numCache>
            </c:numRef>
          </c:val>
          <c:extLst>
            <c:ext xmlns:c16="http://schemas.microsoft.com/office/drawing/2014/chart" uri="{C3380CC4-5D6E-409C-BE32-E72D297353CC}">
              <c16:uniqueId val="{00000008-C000-41BD-847A-4511B4031A1C}"/>
            </c:ext>
          </c:extLst>
        </c:ser>
        <c:dLbls>
          <c:dLblPos val="outEnd"/>
          <c:showLegendKey val="0"/>
          <c:showVal val="1"/>
          <c:showCatName val="0"/>
          <c:showSerName val="0"/>
          <c:showPercent val="0"/>
          <c:showBubbleSize val="0"/>
        </c:dLbls>
        <c:gapWidth val="219"/>
        <c:overlap val="-27"/>
        <c:axId val="66347103"/>
        <c:axId val="1919094847"/>
      </c:barChart>
      <c:catAx>
        <c:axId val="6634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094847"/>
        <c:crosses val="autoZero"/>
        <c:auto val="1"/>
        <c:lblAlgn val="ctr"/>
        <c:lblOffset val="100"/>
        <c:noMultiLvlLbl val="0"/>
      </c:catAx>
      <c:valAx>
        <c:axId val="19190948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a:t>
                </a:r>
                <a:r>
                  <a:rPr lang="en-GB" baseline="0"/>
                  <a:t>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71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kern="1200" spc="0" baseline="0">
                <a:solidFill>
                  <a:srgbClr val="0070C0"/>
                </a:solidFill>
              </a:rPr>
              <a:t>ACD Outcome 6: Effective, efficient, and long term </a:t>
            </a:r>
          </a:p>
          <a:p>
            <a:pPr>
              <a:defRPr/>
            </a:pPr>
            <a:r>
              <a:rPr lang="en-GB" sz="1200" b="1" i="0" u="none" strike="noStrike" kern="1200" spc="0" baseline="0">
                <a:solidFill>
                  <a:srgbClr val="0070C0"/>
                </a:solidFill>
              </a:rPr>
              <a:t>sustainable cluster workforce and services</a:t>
            </a:r>
          </a:p>
        </c:rich>
      </c:tx>
      <c:layout>
        <c:manualLayout>
          <c:xMode val="edge"/>
          <c:yMode val="edge"/>
          <c:x val="0.2666099752969911"/>
          <c:y val="3.31211685801663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'ACD Outcome 6'!$B$1</c:f>
              <c:strCache>
                <c:ptCount val="1"/>
                <c:pt idx="0">
                  <c:v>No of responses</c:v>
                </c:pt>
              </c:strCache>
            </c:strRef>
          </c:tx>
          <c:spPr>
            <a:solidFill>
              <a:srgbClr val="002060"/>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7C70-4D18-9E5C-B052418DF92F}"/>
              </c:ext>
            </c:extLst>
          </c:dPt>
          <c:dPt>
            <c:idx val="2"/>
            <c:invertIfNegative val="0"/>
            <c:bubble3D val="0"/>
            <c:spPr>
              <a:solidFill>
                <a:srgbClr val="00B0F0"/>
              </a:solidFill>
              <a:ln>
                <a:noFill/>
              </a:ln>
              <a:effectLst/>
            </c:spPr>
            <c:extLst>
              <c:ext xmlns:c16="http://schemas.microsoft.com/office/drawing/2014/chart" uri="{C3380CC4-5D6E-409C-BE32-E72D297353CC}">
                <c16:uniqueId val="{00000003-7C70-4D18-9E5C-B052418DF92F}"/>
              </c:ext>
            </c:extLst>
          </c:dPt>
          <c:dPt>
            <c:idx val="3"/>
            <c:invertIfNegative val="0"/>
            <c:bubble3D val="0"/>
            <c:spPr>
              <a:solidFill>
                <a:srgbClr val="00B050"/>
              </a:solidFill>
              <a:ln>
                <a:noFill/>
              </a:ln>
              <a:effectLst/>
            </c:spPr>
            <c:extLst>
              <c:ext xmlns:c16="http://schemas.microsoft.com/office/drawing/2014/chart" uri="{C3380CC4-5D6E-409C-BE32-E72D297353CC}">
                <c16:uniqueId val="{00000005-7C70-4D18-9E5C-B052418DF9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Outcome 6'!$A$2:$A$5</c:f>
              <c:strCache>
                <c:ptCount val="4"/>
                <c:pt idx="0">
                  <c:v>Pre Foundation </c:v>
                </c:pt>
                <c:pt idx="1">
                  <c:v>Foundation</c:v>
                </c:pt>
                <c:pt idx="2">
                  <c:v>Developing</c:v>
                </c:pt>
                <c:pt idx="3">
                  <c:v>Mature</c:v>
                </c:pt>
              </c:strCache>
            </c:strRef>
          </c:cat>
          <c:val>
            <c:numRef>
              <c:f>'ACD Outcome 6'!$B$2:$B$5</c:f>
              <c:numCache>
                <c:formatCode>General</c:formatCode>
                <c:ptCount val="4"/>
                <c:pt idx="0">
                  <c:v>14</c:v>
                </c:pt>
                <c:pt idx="1">
                  <c:v>15</c:v>
                </c:pt>
                <c:pt idx="2">
                  <c:v>15</c:v>
                </c:pt>
                <c:pt idx="3">
                  <c:v>2</c:v>
                </c:pt>
              </c:numCache>
            </c:numRef>
          </c:val>
          <c:extLst>
            <c:ext xmlns:c16="http://schemas.microsoft.com/office/drawing/2014/chart" uri="{C3380CC4-5D6E-409C-BE32-E72D297353CC}">
              <c16:uniqueId val="{00000006-7C70-4D18-9E5C-B052418DF92F}"/>
            </c:ext>
          </c:extLst>
        </c:ser>
        <c:dLbls>
          <c:dLblPos val="outEnd"/>
          <c:showLegendKey val="0"/>
          <c:showVal val="1"/>
          <c:showCatName val="0"/>
          <c:showSerName val="0"/>
          <c:showPercent val="0"/>
          <c:showBubbleSize val="0"/>
        </c:dLbls>
        <c:gapWidth val="219"/>
        <c:overlap val="-27"/>
        <c:axId val="66375871"/>
        <c:axId val="1888261711"/>
      </c:barChart>
      <c:catAx>
        <c:axId val="6637587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261711"/>
        <c:crosses val="autoZero"/>
        <c:auto val="1"/>
        <c:lblAlgn val="ctr"/>
        <c:lblOffset val="100"/>
        <c:noMultiLvlLbl val="0"/>
      </c:catAx>
      <c:valAx>
        <c:axId val="18882617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75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kern="1200" spc="0" baseline="0">
                <a:solidFill>
                  <a:srgbClr val="0070C0"/>
                </a:solidFill>
              </a:rPr>
              <a:t>ACD Outcome 7: Empowered clusters </a:t>
            </a:r>
          </a:p>
          <a:p>
            <a:pPr>
              <a:defRPr/>
            </a:pPr>
            <a:r>
              <a:rPr lang="en-GB" sz="1400" b="1" i="0" u="none" strike="noStrike" kern="1200" spc="0" baseline="0">
                <a:solidFill>
                  <a:srgbClr val="0070C0"/>
                </a:solidFill>
              </a:rPr>
              <a:t>with increased autonomy, flexibility and vision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'ACD Outcome 7'!$B$1</c:f>
              <c:strCache>
                <c:ptCount val="1"/>
                <c:pt idx="0">
                  <c:v>No.of responses</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EE15-410F-929D-06877D7FFA4B}"/>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EE15-410F-929D-06877D7FFA4B}"/>
              </c:ext>
            </c:extLst>
          </c:dPt>
          <c:dPt>
            <c:idx val="2"/>
            <c:invertIfNegative val="0"/>
            <c:bubble3D val="0"/>
            <c:spPr>
              <a:solidFill>
                <a:srgbClr val="00B0F0"/>
              </a:solidFill>
              <a:ln>
                <a:noFill/>
              </a:ln>
              <a:effectLst/>
            </c:spPr>
            <c:extLst>
              <c:ext xmlns:c16="http://schemas.microsoft.com/office/drawing/2014/chart" uri="{C3380CC4-5D6E-409C-BE32-E72D297353CC}">
                <c16:uniqueId val="{00000005-EE15-410F-929D-06877D7FFA4B}"/>
              </c:ext>
            </c:extLst>
          </c:dPt>
          <c:dPt>
            <c:idx val="3"/>
            <c:invertIfNegative val="0"/>
            <c:bubble3D val="0"/>
            <c:spPr>
              <a:solidFill>
                <a:srgbClr val="00B050"/>
              </a:solidFill>
              <a:ln>
                <a:noFill/>
              </a:ln>
              <a:effectLst/>
            </c:spPr>
            <c:extLst>
              <c:ext xmlns:c16="http://schemas.microsoft.com/office/drawing/2014/chart" uri="{C3380CC4-5D6E-409C-BE32-E72D297353CC}">
                <c16:uniqueId val="{00000007-EE15-410F-929D-06877D7FFA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Outcome 7'!$A$2:$A$5</c:f>
              <c:strCache>
                <c:ptCount val="4"/>
                <c:pt idx="0">
                  <c:v>Pre Foundation </c:v>
                </c:pt>
                <c:pt idx="1">
                  <c:v>Foundation</c:v>
                </c:pt>
                <c:pt idx="2">
                  <c:v>Developing</c:v>
                </c:pt>
                <c:pt idx="3">
                  <c:v>Mature</c:v>
                </c:pt>
              </c:strCache>
            </c:strRef>
          </c:cat>
          <c:val>
            <c:numRef>
              <c:f>'ACD Outcome 7'!$B$2:$B$5</c:f>
              <c:numCache>
                <c:formatCode>General</c:formatCode>
                <c:ptCount val="4"/>
                <c:pt idx="0">
                  <c:v>17</c:v>
                </c:pt>
                <c:pt idx="1">
                  <c:v>14</c:v>
                </c:pt>
                <c:pt idx="2">
                  <c:v>10</c:v>
                </c:pt>
                <c:pt idx="3">
                  <c:v>4</c:v>
                </c:pt>
              </c:numCache>
            </c:numRef>
          </c:val>
          <c:extLst>
            <c:ext xmlns:c16="http://schemas.microsoft.com/office/drawing/2014/chart" uri="{C3380CC4-5D6E-409C-BE32-E72D297353CC}">
              <c16:uniqueId val="{00000008-EE15-410F-929D-06877D7FFA4B}"/>
            </c:ext>
          </c:extLst>
        </c:ser>
        <c:dLbls>
          <c:dLblPos val="outEnd"/>
          <c:showLegendKey val="0"/>
          <c:showVal val="1"/>
          <c:showCatName val="0"/>
          <c:showSerName val="0"/>
          <c:showPercent val="0"/>
          <c:showBubbleSize val="0"/>
        </c:dLbls>
        <c:gapWidth val="219"/>
        <c:overlap val="-27"/>
        <c:axId val="98460287"/>
        <c:axId val="2122620111"/>
      </c:barChart>
      <c:catAx>
        <c:axId val="98460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620111"/>
        <c:crosses val="autoZero"/>
        <c:auto val="1"/>
        <c:lblAlgn val="ctr"/>
        <c:lblOffset val="100"/>
        <c:noMultiLvlLbl val="0"/>
      </c:catAx>
      <c:valAx>
        <c:axId val="21226201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60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rgbClr val="002060"/>
            </a:solidFill>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1-D420-4650-A40A-37AB1D8C4A23}"/>
              </c:ext>
            </c:extLst>
          </c:dPt>
          <c:dPt>
            <c:idx val="2"/>
            <c:invertIfNegative val="0"/>
            <c:bubble3D val="0"/>
            <c:spPr>
              <a:solidFill>
                <a:srgbClr val="00B0F0"/>
              </a:solidFill>
              <a:ln>
                <a:noFill/>
              </a:ln>
              <a:effectLst/>
            </c:spPr>
            <c:extLst>
              <c:ext xmlns:c16="http://schemas.microsoft.com/office/drawing/2014/chart" uri="{C3380CC4-5D6E-409C-BE32-E72D297353CC}">
                <c16:uniqueId val="{00000003-D420-4650-A40A-37AB1D8C4A23}"/>
              </c:ext>
            </c:extLst>
          </c:dPt>
          <c:dPt>
            <c:idx val="3"/>
            <c:invertIfNegative val="0"/>
            <c:bubble3D val="0"/>
            <c:spPr>
              <a:solidFill>
                <a:srgbClr val="00B050"/>
              </a:solidFill>
              <a:ln>
                <a:noFill/>
              </a:ln>
              <a:effectLst/>
            </c:spPr>
            <c:extLst>
              <c:ext xmlns:c16="http://schemas.microsoft.com/office/drawing/2014/chart" uri="{C3380CC4-5D6E-409C-BE32-E72D297353CC}">
                <c16:uniqueId val="{00000005-D420-4650-A40A-37AB1D8C4A2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12'!$A$2:$A$5</c:f>
              <c:strCache>
                <c:ptCount val="4"/>
                <c:pt idx="0">
                  <c:v>Pre-Foundation</c:v>
                </c:pt>
                <c:pt idx="1">
                  <c:v>Foundation</c:v>
                </c:pt>
                <c:pt idx="2">
                  <c:v>Developing</c:v>
                </c:pt>
                <c:pt idx="3">
                  <c:v>Mature </c:v>
                </c:pt>
              </c:strCache>
            </c:strRef>
          </c:cat>
          <c:val>
            <c:numRef>
              <c:f>'[JESS Copy of Cluster Self-Reflection - Data for report PCMW - VT Edits.xlsx]PCMW Outcome 12'!$B$2:$B$5</c:f>
              <c:numCache>
                <c:formatCode>General</c:formatCode>
                <c:ptCount val="4"/>
                <c:pt idx="0">
                  <c:v>24</c:v>
                </c:pt>
                <c:pt idx="1">
                  <c:v>9</c:v>
                </c:pt>
                <c:pt idx="2">
                  <c:v>8</c:v>
                </c:pt>
                <c:pt idx="3">
                  <c:v>5</c:v>
                </c:pt>
              </c:numCache>
            </c:numRef>
          </c:val>
          <c:extLst>
            <c:ext xmlns:c16="http://schemas.microsoft.com/office/drawing/2014/chart" uri="{C3380CC4-5D6E-409C-BE32-E72D297353CC}">
              <c16:uniqueId val="{00000006-D420-4650-A40A-37AB1D8C4A23}"/>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solidFill>
        <a:schemeClr val="bg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EB8F-41B7-8178-75288535FA83}"/>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EB8F-41B7-8178-75288535FA83}"/>
              </c:ext>
            </c:extLst>
          </c:dPt>
          <c:dPt>
            <c:idx val="2"/>
            <c:invertIfNegative val="0"/>
            <c:bubble3D val="0"/>
            <c:spPr>
              <a:solidFill>
                <a:srgbClr val="00B0F0"/>
              </a:solidFill>
              <a:ln>
                <a:noFill/>
              </a:ln>
              <a:effectLst/>
            </c:spPr>
            <c:extLst>
              <c:ext xmlns:c16="http://schemas.microsoft.com/office/drawing/2014/chart" uri="{C3380CC4-5D6E-409C-BE32-E72D297353CC}">
                <c16:uniqueId val="{00000005-EB8F-41B7-8178-75288535FA83}"/>
              </c:ext>
            </c:extLst>
          </c:dPt>
          <c:dPt>
            <c:idx val="3"/>
            <c:invertIfNegative val="0"/>
            <c:bubble3D val="0"/>
            <c:spPr>
              <a:solidFill>
                <a:srgbClr val="00B050"/>
              </a:solidFill>
              <a:ln>
                <a:noFill/>
              </a:ln>
              <a:effectLst/>
            </c:spPr>
            <c:extLst>
              <c:ext xmlns:c16="http://schemas.microsoft.com/office/drawing/2014/chart" uri="{C3380CC4-5D6E-409C-BE32-E72D297353CC}">
                <c16:uniqueId val="{00000007-EB8F-41B7-8178-75288535FA83}"/>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7'!$A$2:$A$5</c:f>
              <c:strCache>
                <c:ptCount val="4"/>
                <c:pt idx="0">
                  <c:v>Pre-Foundation</c:v>
                </c:pt>
                <c:pt idx="1">
                  <c:v>Foundation</c:v>
                </c:pt>
                <c:pt idx="2">
                  <c:v>Developing</c:v>
                </c:pt>
                <c:pt idx="3">
                  <c:v>Mature </c:v>
                </c:pt>
              </c:strCache>
            </c:strRef>
          </c:cat>
          <c:val>
            <c:numRef>
              <c:f>'[JESS Copy of Cluster Self-Reflection - Data for report PCMW - VT Edits.xlsx]PCMW Outcome 7'!$B$2:$B$5</c:f>
              <c:numCache>
                <c:formatCode>General</c:formatCode>
                <c:ptCount val="4"/>
                <c:pt idx="0">
                  <c:v>23</c:v>
                </c:pt>
                <c:pt idx="1">
                  <c:v>10</c:v>
                </c:pt>
                <c:pt idx="2">
                  <c:v>5</c:v>
                </c:pt>
                <c:pt idx="3">
                  <c:v>7</c:v>
                </c:pt>
              </c:numCache>
            </c:numRef>
          </c:val>
          <c:extLst>
            <c:ext xmlns:c16="http://schemas.microsoft.com/office/drawing/2014/chart" uri="{C3380CC4-5D6E-409C-BE32-E72D297353CC}">
              <c16:uniqueId val="{00000008-EB8F-41B7-8178-75288535FA83}"/>
            </c:ext>
          </c:extLst>
        </c:ser>
        <c:dLbls>
          <c:dLblPos val="outEnd"/>
          <c:showLegendKey val="0"/>
          <c:showVal val="1"/>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solidFill>
        <a:schemeClr val="bg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'ACD Outcome 7'!$B$1</c:f>
              <c:strCache>
                <c:ptCount val="1"/>
                <c:pt idx="0">
                  <c:v>No.of responses</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F1CD-4F58-9369-11E45409639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1CD-4F58-9369-11E454096398}"/>
              </c:ext>
            </c:extLst>
          </c:dPt>
          <c:dPt>
            <c:idx val="2"/>
            <c:invertIfNegative val="0"/>
            <c:bubble3D val="0"/>
            <c:spPr>
              <a:solidFill>
                <a:srgbClr val="00B0F0"/>
              </a:solidFill>
              <a:ln>
                <a:noFill/>
              </a:ln>
              <a:effectLst/>
            </c:spPr>
            <c:extLst>
              <c:ext xmlns:c16="http://schemas.microsoft.com/office/drawing/2014/chart" uri="{C3380CC4-5D6E-409C-BE32-E72D297353CC}">
                <c16:uniqueId val="{00000005-F1CD-4F58-9369-11E454096398}"/>
              </c:ext>
            </c:extLst>
          </c:dPt>
          <c:dPt>
            <c:idx val="3"/>
            <c:invertIfNegative val="0"/>
            <c:bubble3D val="0"/>
            <c:spPr>
              <a:solidFill>
                <a:srgbClr val="00B050"/>
              </a:solidFill>
              <a:ln>
                <a:noFill/>
              </a:ln>
              <a:effectLst/>
            </c:spPr>
            <c:extLst>
              <c:ext xmlns:c16="http://schemas.microsoft.com/office/drawing/2014/chart" uri="{C3380CC4-5D6E-409C-BE32-E72D297353CC}">
                <c16:uniqueId val="{00000007-F1CD-4F58-9369-11E4540963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Outcome 7'!$A$2:$A$5</c:f>
              <c:strCache>
                <c:ptCount val="4"/>
                <c:pt idx="0">
                  <c:v>Pre Foundation </c:v>
                </c:pt>
                <c:pt idx="1">
                  <c:v>Foundation</c:v>
                </c:pt>
                <c:pt idx="2">
                  <c:v>Developing</c:v>
                </c:pt>
                <c:pt idx="3">
                  <c:v>Mature</c:v>
                </c:pt>
              </c:strCache>
            </c:strRef>
          </c:cat>
          <c:val>
            <c:numRef>
              <c:f>'ACD Outcome 7'!$B$2:$B$5</c:f>
              <c:numCache>
                <c:formatCode>General</c:formatCode>
                <c:ptCount val="4"/>
                <c:pt idx="0">
                  <c:v>17</c:v>
                </c:pt>
                <c:pt idx="1">
                  <c:v>14</c:v>
                </c:pt>
                <c:pt idx="2">
                  <c:v>10</c:v>
                </c:pt>
                <c:pt idx="3">
                  <c:v>4</c:v>
                </c:pt>
              </c:numCache>
            </c:numRef>
          </c:val>
          <c:extLst>
            <c:ext xmlns:c16="http://schemas.microsoft.com/office/drawing/2014/chart" uri="{C3380CC4-5D6E-409C-BE32-E72D297353CC}">
              <c16:uniqueId val="{00000008-F1CD-4F58-9369-11E454096398}"/>
            </c:ext>
          </c:extLst>
        </c:ser>
        <c:dLbls>
          <c:dLblPos val="outEnd"/>
          <c:showLegendKey val="0"/>
          <c:showVal val="1"/>
          <c:showCatName val="0"/>
          <c:showSerName val="0"/>
          <c:showPercent val="0"/>
          <c:showBubbleSize val="0"/>
        </c:dLbls>
        <c:gapWidth val="219"/>
        <c:overlap val="-27"/>
        <c:axId val="98460287"/>
        <c:axId val="2122620111"/>
      </c:barChart>
      <c:catAx>
        <c:axId val="98460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620111"/>
        <c:crosses val="autoZero"/>
        <c:auto val="1"/>
        <c:lblAlgn val="ctr"/>
        <c:lblOffset val="100"/>
        <c:noMultiLvlLbl val="0"/>
      </c:catAx>
      <c:valAx>
        <c:axId val="21226201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60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'ACD Outcome 2'!$B$1</c:f>
              <c:strCache>
                <c:ptCount val="1"/>
                <c:pt idx="0">
                  <c:v>No of responses</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A822-418E-B0C1-36F3F192A5F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822-418E-B0C1-36F3F192A5FC}"/>
              </c:ext>
            </c:extLst>
          </c:dPt>
          <c:dPt>
            <c:idx val="2"/>
            <c:invertIfNegative val="0"/>
            <c:bubble3D val="0"/>
            <c:spPr>
              <a:solidFill>
                <a:srgbClr val="00B0F0"/>
              </a:solidFill>
              <a:ln>
                <a:noFill/>
              </a:ln>
              <a:effectLst/>
            </c:spPr>
            <c:extLst>
              <c:ext xmlns:c16="http://schemas.microsoft.com/office/drawing/2014/chart" uri="{C3380CC4-5D6E-409C-BE32-E72D297353CC}">
                <c16:uniqueId val="{00000005-A822-418E-B0C1-36F3F192A5FC}"/>
              </c:ext>
            </c:extLst>
          </c:dPt>
          <c:dPt>
            <c:idx val="3"/>
            <c:invertIfNegative val="0"/>
            <c:bubble3D val="0"/>
            <c:spPr>
              <a:solidFill>
                <a:srgbClr val="00B050"/>
              </a:solidFill>
              <a:ln>
                <a:noFill/>
              </a:ln>
              <a:effectLst/>
            </c:spPr>
            <c:extLst>
              <c:ext xmlns:c16="http://schemas.microsoft.com/office/drawing/2014/chart" uri="{C3380CC4-5D6E-409C-BE32-E72D297353CC}">
                <c16:uniqueId val="{00000007-A822-418E-B0C1-36F3F192A5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'ACD Outcome 2'!$A$2:$A$5</c:f>
              <c:strCache>
                <c:ptCount val="4"/>
                <c:pt idx="0">
                  <c:v>Pre Foundation </c:v>
                </c:pt>
                <c:pt idx="1">
                  <c:v>Foundation</c:v>
                </c:pt>
                <c:pt idx="2">
                  <c:v>Developing</c:v>
                </c:pt>
                <c:pt idx="3">
                  <c:v>Mature</c:v>
                </c:pt>
              </c:strCache>
            </c:strRef>
          </c:cat>
          <c:val>
            <c:numRef>
              <c:f>'ACD Outcome 2'!$B$2:$B$5</c:f>
              <c:numCache>
                <c:formatCode>General</c:formatCode>
                <c:ptCount val="4"/>
                <c:pt idx="0">
                  <c:v>4</c:v>
                </c:pt>
                <c:pt idx="1">
                  <c:v>9</c:v>
                </c:pt>
                <c:pt idx="2">
                  <c:v>22</c:v>
                </c:pt>
                <c:pt idx="3">
                  <c:v>10</c:v>
                </c:pt>
              </c:numCache>
            </c:numRef>
          </c:val>
          <c:extLst>
            <c:ext xmlns:c16="http://schemas.microsoft.com/office/drawing/2014/chart" uri="{C3380CC4-5D6E-409C-BE32-E72D297353CC}">
              <c16:uniqueId val="{00000008-A822-418E-B0C1-36F3F192A5FC}"/>
            </c:ext>
          </c:extLst>
        </c:ser>
        <c:dLbls>
          <c:dLblPos val="outEnd"/>
          <c:showLegendKey val="0"/>
          <c:showVal val="1"/>
          <c:showCatName val="0"/>
          <c:showSerName val="0"/>
          <c:showPercent val="0"/>
          <c:showBubbleSize val="0"/>
        </c:dLbls>
        <c:gapWidth val="219"/>
        <c:overlap val="-27"/>
        <c:axId val="66342463"/>
        <c:axId val="1736121391"/>
      </c:barChart>
      <c:catAx>
        <c:axId val="66342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121391"/>
        <c:crosses val="autoZero"/>
        <c:auto val="1"/>
        <c:lblAlgn val="ctr"/>
        <c:lblOffset val="100"/>
        <c:noMultiLvlLbl val="0"/>
      </c:catAx>
      <c:valAx>
        <c:axId val="1736121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Responses</a:t>
                </a:r>
              </a:p>
            </c:rich>
          </c:tx>
          <c:layout>
            <c:manualLayout>
              <c:xMode val="edge"/>
              <c:yMode val="edge"/>
              <c:x val="1.3647994228438766E-2"/>
              <c:y val="0.4142537395643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42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'Tuckmans Model'!$B$1</c:f>
              <c:strCache>
                <c:ptCount val="1"/>
                <c:pt idx="0">
                  <c:v>Number of 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'Tuckmans Model'!$A$2:$A$5</c:f>
              <c:strCache>
                <c:ptCount val="4"/>
                <c:pt idx="0">
                  <c:v>Forming</c:v>
                </c:pt>
                <c:pt idx="1">
                  <c:v>Storming</c:v>
                </c:pt>
                <c:pt idx="2">
                  <c:v>Norming</c:v>
                </c:pt>
                <c:pt idx="3">
                  <c:v>Performing</c:v>
                </c:pt>
              </c:strCache>
            </c:strRef>
          </c:cat>
          <c:val>
            <c:numRef>
              <c:f>'Tuckmans Model'!$B$2:$B$5</c:f>
              <c:numCache>
                <c:formatCode>General</c:formatCode>
                <c:ptCount val="4"/>
                <c:pt idx="0">
                  <c:v>11</c:v>
                </c:pt>
                <c:pt idx="1">
                  <c:v>5</c:v>
                </c:pt>
                <c:pt idx="2">
                  <c:v>26</c:v>
                </c:pt>
                <c:pt idx="3">
                  <c:v>4</c:v>
                </c:pt>
              </c:numCache>
            </c:numRef>
          </c:val>
          <c:extLst>
            <c:ext xmlns:c16="http://schemas.microsoft.com/office/drawing/2014/chart" uri="{C3380CC4-5D6E-409C-BE32-E72D297353CC}">
              <c16:uniqueId val="{00000000-A04A-41DE-8544-8AD3A1EA28C3}"/>
            </c:ext>
          </c:extLst>
        </c:ser>
        <c:dLbls>
          <c:showLegendKey val="0"/>
          <c:showVal val="0"/>
          <c:showCatName val="0"/>
          <c:showSerName val="0"/>
          <c:showPercent val="0"/>
          <c:showBubbleSize val="0"/>
        </c:dLbls>
        <c:gapWidth val="219"/>
        <c:overlap val="-27"/>
        <c:axId val="605188944"/>
        <c:axId val="895267136"/>
      </c:barChart>
      <c:catAx>
        <c:axId val="60518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rgbClr val="0070C0"/>
                </a:solidFill>
                <a:latin typeface="+mn-lt"/>
                <a:ea typeface="+mn-ea"/>
                <a:cs typeface="+mn-cs"/>
              </a:defRPr>
            </a:pPr>
            <a:endParaRPr lang="en-US"/>
          </a:p>
        </c:txPr>
        <c:crossAx val="895267136"/>
        <c:crosses val="autoZero"/>
        <c:auto val="1"/>
        <c:lblAlgn val="ctr"/>
        <c:lblOffset val="100"/>
        <c:noMultiLvlLbl val="0"/>
      </c:catAx>
      <c:valAx>
        <c:axId val="895267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188944"/>
        <c:crosses val="autoZero"/>
        <c:crossBetween val="between"/>
      </c:valAx>
      <c:spPr>
        <a:noFill/>
        <a:ln>
          <a:noFill/>
        </a:ln>
        <a:effectLst/>
      </c:spPr>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1: An Informed Public</a:t>
            </a:r>
            <a:endParaRPr lang="en-US" sz="1400" b="1">
              <a:solidFill>
                <a:srgbClr val="0070C0"/>
              </a:solidFill>
            </a:endParaRPr>
          </a:p>
        </c:rich>
      </c:tx>
      <c:layout>
        <c:manualLayout>
          <c:xMode val="edge"/>
          <c:yMode val="edge"/>
          <c:x val="0.22076089186246509"/>
          <c:y val="4.98922250103352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'[JESS Copy of Cluster Self-Reflection - Data for report PCMW - VT Edits.xlsx]PCMW Outcome 1'!$B$1</c:f>
              <c:strCache>
                <c:ptCount val="1"/>
                <c:pt idx="0">
                  <c:v>no. of responses</c:v>
                </c:pt>
              </c:strCache>
            </c:strRef>
          </c:tx>
          <c:spPr>
            <a:solidFill>
              <a:srgbClr val="00B050"/>
            </a:solidFill>
            <a:ln>
              <a:solidFill>
                <a:srgbClr val="002060"/>
              </a:solidFill>
            </a:ln>
            <a:effectLst/>
          </c:spPr>
          <c:invertIfNegative val="0"/>
          <c:dPt>
            <c:idx val="0"/>
            <c:invertIfNegative val="0"/>
            <c:bubble3D val="0"/>
            <c:spPr>
              <a:solidFill>
                <a:srgbClr val="002060"/>
              </a:solidFill>
              <a:ln>
                <a:solidFill>
                  <a:srgbClr val="002060"/>
                </a:solidFill>
              </a:ln>
              <a:effectLst/>
            </c:spPr>
            <c:extLst>
              <c:ext xmlns:c16="http://schemas.microsoft.com/office/drawing/2014/chart" uri="{C3380CC4-5D6E-409C-BE32-E72D297353CC}">
                <c16:uniqueId val="{00000001-8699-473A-A0DB-2DF4D2A3DF45}"/>
              </c:ext>
            </c:extLst>
          </c:dPt>
          <c:dPt>
            <c:idx val="1"/>
            <c:invertIfNegative val="0"/>
            <c:bubble3D val="0"/>
            <c:spPr>
              <a:solidFill>
                <a:schemeClr val="accent6"/>
              </a:solidFill>
              <a:ln>
                <a:solidFill>
                  <a:srgbClr val="002060"/>
                </a:solidFill>
              </a:ln>
              <a:effectLst/>
            </c:spPr>
            <c:extLst>
              <c:ext xmlns:c16="http://schemas.microsoft.com/office/drawing/2014/chart" uri="{C3380CC4-5D6E-409C-BE32-E72D297353CC}">
                <c16:uniqueId val="{00000003-8699-473A-A0DB-2DF4D2A3DF45}"/>
              </c:ext>
            </c:extLst>
          </c:dPt>
          <c:dPt>
            <c:idx val="2"/>
            <c:invertIfNegative val="0"/>
            <c:bubble3D val="0"/>
            <c:spPr>
              <a:solidFill>
                <a:srgbClr val="00B0F0"/>
              </a:solidFill>
              <a:ln>
                <a:solidFill>
                  <a:srgbClr val="002060"/>
                </a:solidFill>
              </a:ln>
              <a:effectLst/>
            </c:spPr>
            <c:extLst>
              <c:ext xmlns:c16="http://schemas.microsoft.com/office/drawing/2014/chart" uri="{C3380CC4-5D6E-409C-BE32-E72D297353CC}">
                <c16:uniqueId val="{00000005-8699-473A-A0DB-2DF4D2A3DF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'[JESS Copy of Cluster Self-Reflection - Data for report PCMW - VT Edits.xlsx]PCMW Outcome 1'!$A$2:$A$5</c:f>
              <c:strCache>
                <c:ptCount val="4"/>
                <c:pt idx="0">
                  <c:v>Pre-Foundation</c:v>
                </c:pt>
                <c:pt idx="1">
                  <c:v>Foundation</c:v>
                </c:pt>
                <c:pt idx="2">
                  <c:v>Developing</c:v>
                </c:pt>
                <c:pt idx="3">
                  <c:v>Mature </c:v>
                </c:pt>
              </c:strCache>
            </c:strRef>
          </c:cat>
          <c:val>
            <c:numRef>
              <c:f>'[JESS Copy of Cluster Self-Reflection - Data for report PCMW - VT Edits.xlsx]PCMW Outcome 1'!$B$2:$B$5</c:f>
              <c:numCache>
                <c:formatCode>General</c:formatCode>
                <c:ptCount val="4"/>
                <c:pt idx="0">
                  <c:v>3</c:v>
                </c:pt>
                <c:pt idx="1">
                  <c:v>17</c:v>
                </c:pt>
                <c:pt idx="2">
                  <c:v>21</c:v>
                </c:pt>
                <c:pt idx="3">
                  <c:v>5</c:v>
                </c:pt>
              </c:numCache>
            </c:numRef>
          </c:val>
          <c:extLst>
            <c:ext xmlns:c16="http://schemas.microsoft.com/office/drawing/2014/chart" uri="{C3380CC4-5D6E-409C-BE32-E72D297353CC}">
              <c16:uniqueId val="{00000006-8699-473A-A0DB-2DF4D2A3DF45}"/>
            </c:ext>
          </c:extLst>
        </c:ser>
        <c:dLbls>
          <c:showLegendKey val="0"/>
          <c:showVal val="0"/>
          <c:showCatName val="0"/>
          <c:showSerName val="0"/>
          <c:showPercent val="0"/>
          <c:showBubbleSize val="0"/>
        </c:dLbls>
        <c:gapWidth val="219"/>
        <c:overlap val="-27"/>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spPr>
        <a:noFill/>
        <a:ln>
          <a:noFill/>
        </a:ln>
        <a:effectLst/>
      </c:spPr>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rgbClr val="0070C0"/>
                </a:solidFill>
              </a:rPr>
              <a:t>PCMW</a:t>
            </a:r>
            <a:r>
              <a:rPr lang="en-US" sz="1400" b="1" baseline="0">
                <a:solidFill>
                  <a:srgbClr val="0070C0"/>
                </a:solidFill>
              </a:rPr>
              <a:t> Outcome 2: Empowered Communities</a:t>
            </a:r>
            <a:endParaRPr lang="en-US" sz="1400" b="1">
              <a:solidFill>
                <a:srgbClr val="0070C0"/>
              </a:solidFill>
            </a:endParaRPr>
          </a:p>
        </c:rich>
      </c:tx>
      <c:layout>
        <c:manualLayout>
          <c:xMode val="edge"/>
          <c:yMode val="edge"/>
          <c:x val="0.19720543311974273"/>
          <c:y val="4.4954690882617776E-2"/>
        </c:manualLayout>
      </c:layout>
      <c:overlay val="0"/>
      <c:spPr>
        <a:noFill/>
        <a:ln>
          <a:noFill/>
        </a:ln>
        <a:effectLst/>
      </c:spPr>
    </c:title>
    <c:autoTitleDeleted val="0"/>
    <c:plotArea>
      <c:layout/>
      <c:barChart>
        <c:barDir val="col"/>
        <c:grouping val="clustered"/>
        <c:varyColors val="0"/>
        <c:ser>
          <c:idx val="1"/>
          <c:order val="0"/>
          <c:tx>
            <c:strRef>
              <c:f>'[JESS Copy of Cluster Self-Reflection - Data for report PCMW - VT Edits.xlsx]PCMW Outcome 2'!$B$1</c:f>
              <c:strCache>
                <c:ptCount val="1"/>
                <c:pt idx="0">
                  <c:v>no. of responses</c:v>
                </c:pt>
              </c:strCache>
            </c:strRef>
          </c:tx>
          <c:invertIfNegative val="0"/>
          <c:dPt>
            <c:idx val="0"/>
            <c:invertIfNegative val="0"/>
            <c:bubble3D val="0"/>
            <c:spPr>
              <a:solidFill>
                <a:srgbClr val="002060"/>
              </a:solidFill>
              <a:ln>
                <a:solidFill>
                  <a:srgbClr val="002060"/>
                </a:solidFill>
              </a:ln>
              <a:effectLst/>
            </c:spPr>
            <c:extLst>
              <c:ext xmlns:c16="http://schemas.microsoft.com/office/drawing/2014/chart" uri="{C3380CC4-5D6E-409C-BE32-E72D297353CC}">
                <c16:uniqueId val="{00000001-BC25-4DC0-B51D-AABAB3564D3F}"/>
              </c:ext>
            </c:extLst>
          </c:dPt>
          <c:dPt>
            <c:idx val="1"/>
            <c:invertIfNegative val="0"/>
            <c:bubble3D val="0"/>
            <c:spPr>
              <a:solidFill>
                <a:schemeClr val="accent6"/>
              </a:solidFill>
              <a:ln>
                <a:solidFill>
                  <a:sysClr val="windowText" lastClr="000000"/>
                </a:solidFill>
              </a:ln>
              <a:effectLst/>
            </c:spPr>
            <c:extLst>
              <c:ext xmlns:c16="http://schemas.microsoft.com/office/drawing/2014/chart" uri="{C3380CC4-5D6E-409C-BE32-E72D297353CC}">
                <c16:uniqueId val="{00000003-BC25-4DC0-B51D-AABAB3564D3F}"/>
              </c:ext>
            </c:extLst>
          </c:dPt>
          <c:dPt>
            <c:idx val="2"/>
            <c:invertIfNegative val="0"/>
            <c:bubble3D val="0"/>
            <c:spPr>
              <a:solidFill>
                <a:srgbClr val="00B0F0"/>
              </a:solidFill>
              <a:ln>
                <a:noFill/>
              </a:ln>
              <a:effectLst/>
            </c:spPr>
            <c:extLst>
              <c:ext xmlns:c16="http://schemas.microsoft.com/office/drawing/2014/chart" uri="{C3380CC4-5D6E-409C-BE32-E72D297353CC}">
                <c16:uniqueId val="{00000005-BC25-4DC0-B51D-AABAB3564D3F}"/>
              </c:ext>
            </c:extLst>
          </c:dPt>
          <c:dPt>
            <c:idx val="3"/>
            <c:invertIfNegative val="0"/>
            <c:bubble3D val="0"/>
            <c:spPr>
              <a:solidFill>
                <a:srgbClr val="00B050"/>
              </a:solidFill>
              <a:ln>
                <a:solidFill>
                  <a:sysClr val="windowText" lastClr="000000"/>
                </a:solidFill>
              </a:ln>
              <a:effectLst/>
            </c:spPr>
            <c:extLst>
              <c:ext xmlns:c16="http://schemas.microsoft.com/office/drawing/2014/chart" uri="{C3380CC4-5D6E-409C-BE32-E72D297353CC}">
                <c16:uniqueId val="{00000007-BC25-4DC0-B51D-AABAB3564D3F}"/>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'[JESS Copy of Cluster Self-Reflection - Data for report PCMW - VT Edits.xlsx]PCMW Outcome 2'!$A$2:$A$5</c:f>
              <c:strCache>
                <c:ptCount val="4"/>
                <c:pt idx="0">
                  <c:v>Pre-Foundation</c:v>
                </c:pt>
                <c:pt idx="1">
                  <c:v>Foundation</c:v>
                </c:pt>
                <c:pt idx="2">
                  <c:v>Developing</c:v>
                </c:pt>
                <c:pt idx="3">
                  <c:v>Mature </c:v>
                </c:pt>
              </c:strCache>
            </c:strRef>
          </c:cat>
          <c:val>
            <c:numRef>
              <c:f>'[JESS Copy of Cluster Self-Reflection - Data for report PCMW - VT Edits.xlsx]PCMW Outcome 2'!$B$2:$B$5</c:f>
              <c:numCache>
                <c:formatCode>General</c:formatCode>
                <c:ptCount val="4"/>
                <c:pt idx="0">
                  <c:v>6</c:v>
                </c:pt>
                <c:pt idx="1">
                  <c:v>21</c:v>
                </c:pt>
                <c:pt idx="2">
                  <c:v>14</c:v>
                </c:pt>
                <c:pt idx="3">
                  <c:v>5</c:v>
                </c:pt>
              </c:numCache>
            </c:numRef>
          </c:val>
          <c:extLst>
            <c:ext xmlns:c16="http://schemas.microsoft.com/office/drawing/2014/chart" uri="{C3380CC4-5D6E-409C-BE32-E72D297353CC}">
              <c16:uniqueId val="{00000008-BC25-4DC0-B51D-AABAB3564D3F}"/>
            </c:ext>
          </c:extLst>
        </c:ser>
        <c:dLbls>
          <c:dLblPos val="outEnd"/>
          <c:showLegendKey val="0"/>
          <c:showVal val="1"/>
          <c:showCatName val="0"/>
          <c:showSerName val="0"/>
          <c:showPercent val="0"/>
          <c:showBubbleSize val="0"/>
        </c:dLbls>
        <c:gapWidth val="219"/>
        <c:axId val="302374192"/>
        <c:axId val="617687856"/>
      </c:barChart>
      <c:catAx>
        <c:axId val="3023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687856"/>
        <c:crosses val="autoZero"/>
        <c:auto val="1"/>
        <c:lblAlgn val="ctr"/>
        <c:lblOffset val="100"/>
        <c:noMultiLvlLbl val="0"/>
      </c:catAx>
      <c:valAx>
        <c:axId val="61768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 </a:t>
                </a:r>
                <a:endParaRPr lang="en-GB"/>
              </a:p>
            </c:rich>
          </c:tx>
          <c:layout>
            <c:manualLayout>
              <c:xMode val="edge"/>
              <c:yMode val="edge"/>
              <c:x val="2.9618659755646058E-3"/>
              <c:y val="0.403145247298994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302374192"/>
        <c:crosses val="autoZero"/>
        <c:crossBetween val="between"/>
      </c:valAx>
    </c:plotArea>
    <c:plotVisOnly val="1"/>
    <c:dispBlanksAs val="gap"/>
    <c:showDLblsOverMax val="0"/>
  </c:chart>
  <c:spPr>
    <a:solidFill>
      <a:schemeClr val="bg1"/>
    </a:solidFill>
    <a:ln w="2857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5" ma:contentTypeDescription="Create a new document." ma:contentTypeScope="" ma:versionID="ea4bbcb6e00a9a7d03a312e496ce7eef">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1b59fb2e2eb9aed79ddd8a7bf7017b78"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ObjectDetectorVersion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5C8ECD-08FF-4783-9D92-EC8A59D42E6A}">
  <ds:schemaRef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9685C08-31F2-44A1-86AB-42AA6B5E5183}">
  <ds:schemaRefs>
    <ds:schemaRef ds:uri="http://schemas.microsoft.com/sharepoint/v3/contenttype/forms"/>
  </ds:schemaRefs>
</ds:datastoreItem>
</file>

<file path=customXml/itemProps3.xml><?xml version="1.0" encoding="utf-8"?>
<ds:datastoreItem xmlns:ds="http://schemas.openxmlformats.org/officeDocument/2006/customXml" ds:itemID="{A26CA967-29E1-43E4-97D4-BEA0D9CF5D3D}">
  <ds:schemaRefs>
    <ds:schemaRef ds:uri="http://schemas.openxmlformats.org/officeDocument/2006/bibliography"/>
  </ds:schemaRefs>
</ds:datastoreItem>
</file>

<file path=customXml/itemProps4.xml><?xml version="1.0" encoding="utf-8"?>
<ds:datastoreItem xmlns:ds="http://schemas.openxmlformats.org/officeDocument/2006/customXml" ds:itemID="{D7F6D342-4AD6-4C3E-8568-202C761A9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7208</Words>
  <Characters>41089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SPPC_Word_template_A4_v2</vt:lpstr>
    </vt:vector>
  </TitlesOfParts>
  <Company/>
  <LinksUpToDate>false</LinksUpToDate>
  <CharactersWithSpaces>48201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SPPC_Word_template_A4_v2</dc:title>
  <dc:creator>Raylene Roper (Aneurin Bevan UHB - Strategic Programme for Primary Care)</dc:creator>
  <cp:lastModifiedBy>Holly McAnoy (Public Health Wales - No. 2 Capital Quarter)</cp:lastModifiedBy>
  <cp:revision>2</cp:revision>
  <cp:lastPrinted>2022-05-11T12:24:00Z</cp:lastPrinted>
  <dcterms:created xsi:type="dcterms:W3CDTF">2024-09-11T09:47:00Z</dcterms:created>
  <dcterms:modified xsi:type="dcterms:W3CDTF">2024-09-11T09:47:00Z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Adobe Illustrator 25.4 (Macintosh)</vt:lpwstr>
  </property>
  <property fmtid="{D5CDD505-2E9C-101B-9397-08002B2CF9AE}" pid="4" name="LastSaved">
    <vt:filetime>2021-09-29T00:00:00Z</vt:filetime>
  </property>
  <property fmtid="{D5CDD505-2E9C-101B-9397-08002B2CF9AE}" pid="5" name="ContentTypeId">
    <vt:lpwstr>0x01010072F936CDCDE8F8418920914B3BFFF19C</vt:lpwstr>
  </property>
</Properties>
</file>