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A18D68" w14:textId="0F1BE157" w:rsidR="00E05F60" w:rsidRPr="008549AB" w:rsidRDefault="00E204C9" w:rsidP="00EB22B7">
      <w:pPr>
        <w:jc w:val="both"/>
      </w:pPr>
      <w:r>
        <w:rPr>
          <w:noProof/>
          <w:lang w:eastAsia="en-GB"/>
        </w:rPr>
        <mc:AlternateContent>
          <mc:Choice Requires="wps">
            <w:drawing>
              <wp:anchor distT="0" distB="0" distL="114300" distR="114300" simplePos="0" relativeHeight="251655680" behindDoc="0" locked="0" layoutInCell="1" allowOverlap="1" wp14:anchorId="2AE96C8E" wp14:editId="131DF4F9">
                <wp:simplePos x="0" y="0"/>
                <wp:positionH relativeFrom="page">
                  <wp:posOffset>2293621</wp:posOffset>
                </wp:positionH>
                <wp:positionV relativeFrom="page">
                  <wp:posOffset>9532620</wp:posOffset>
                </wp:positionV>
                <wp:extent cx="5128260" cy="816610"/>
                <wp:effectExtent l="0" t="0" r="0" b="2540"/>
                <wp:wrapNone/>
                <wp:docPr id="64" name="Text Box 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128260" cy="816610"/>
                        </a:xfrm>
                        <a:prstGeom prst="rect">
                          <a:avLst/>
                        </a:prstGeom>
                        <a:noFill/>
                        <a:ln w="6350">
                          <a:noFill/>
                        </a:ln>
                      </wps:spPr>
                      <wps:txbx>
                        <w:txbxContent>
                          <w:p w14:paraId="62A6E131" w14:textId="51BF9130" w:rsidR="00243570" w:rsidRPr="00C626A7" w:rsidRDefault="00243570" w:rsidP="00494D7A">
                            <w:pPr>
                              <w:jc w:val="right"/>
                              <w:rPr>
                                <w:color w:val="FFFFFF" w:themeColor="background1"/>
                              </w:rPr>
                            </w:pPr>
                            <w:r w:rsidRPr="00C626A7">
                              <w:rPr>
                                <w:color w:val="FFFFFF" w:themeColor="background1"/>
                              </w:rPr>
                              <w:t>primarycareone.nhs.wales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AE96C8E" id="_x0000_t202" coordsize="21600,21600" o:spt="202" path="m,l,21600r21600,l21600,xe">
                <v:stroke joinstyle="miter"/>
                <v:path gradientshapeok="t" o:connecttype="rect"/>
              </v:shapetype>
              <v:shape id="Text Box 64" o:spid="_x0000_s1026" type="#_x0000_t202" style="position:absolute;left:0;text-align:left;margin-left:180.6pt;margin-top:750.6pt;width:403.8pt;height:64.3pt;z-index:2516556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" filled="f" stroked="f" strokeweight=".5pt">
                <v:textbox>
                  <w:txbxContent>
                    <w:p w14:paraId="62A6E131" w14:textId="51BF9130" w:rsidR="00243570" w:rsidRPr="00C626A7" w:rsidRDefault="00243570" w:rsidP="00494D7A">
                      <w:pPr>
                        <w:jc w:val="right"/>
                        <w:rPr>
                          <w:color w:val="FFFFFF" w:themeColor="background1"/>
                        </w:rPr>
                      </w:pPr>
                      <w:r w:rsidRPr="00C626A7">
                        <w:rPr>
                          <w:color w:val="FFFFFF" w:themeColor="background1"/>
                        </w:rPr>
                        <w:t>primarycareone.nhs.wales</w:t>
                      </w:r>
                    </w:p>
                  </w:txbxContent>
                </v:textbox>
                <w10:wrap anchorx="page" anchory="page"/>
              </v:shape>
            </w:pict>
          </mc:Fallback>
        </mc:AlternateContent>
      </w:r>
      <w:r w:rsidR="00FF517B">
        <w:rPr>
          <w:noProof/>
          <w:lang w:eastAsia="en-GB"/>
        </w:rPr>
        <mc:AlternateContent>
          <mc:Choice Requires="wps">
            <w:drawing>
              <wp:anchor distT="0" distB="0" distL="114300" distR="114300" simplePos="0" relativeHeight="251654656" behindDoc="0" locked="0" layoutInCell="1" allowOverlap="1" wp14:anchorId="001385B1" wp14:editId="415C7EC6">
                <wp:simplePos x="0" y="0"/>
                <wp:positionH relativeFrom="column">
                  <wp:posOffset>419100</wp:posOffset>
                </wp:positionH>
                <wp:positionV relativeFrom="page">
                  <wp:posOffset>3543300</wp:posOffset>
                </wp:positionV>
                <wp:extent cx="5194935" cy="2790825"/>
                <wp:effectExtent l="0" t="0" r="0" b="0"/>
                <wp:wrapNone/>
                <wp:docPr id="65" name="Text Box 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194935" cy="2790825"/>
                        </a:xfrm>
                        <a:prstGeom prst="rect">
                          <a:avLst/>
                        </a:prstGeom>
                        <a:noFill/>
                        <a:ln w="6350">
                          <a:noFill/>
                        </a:ln>
                      </wps:spPr>
                      <wps:txbx>
                        <w:txbxContent>
                          <w:p w14:paraId="3C8518DF" w14:textId="77777777" w:rsidR="00817120" w:rsidRDefault="00946951" w:rsidP="00494D7A">
                            <w:pPr>
                              <w:rPr>
                                <w:rFonts w:cs="Arial"/>
                                <w:b/>
                                <w:bCs/>
                                <w:color w:val="FFFFFF"/>
                                <w:sz w:val="72"/>
                                <w:szCs w:val="72"/>
                              </w:rPr>
                            </w:pPr>
                            <w:r>
                              <w:rPr>
                                <w:rFonts w:cs="Arial"/>
                                <w:b/>
                                <w:bCs/>
                                <w:color w:val="FFFFFF"/>
                                <w:sz w:val="72"/>
                                <w:szCs w:val="72"/>
                              </w:rPr>
                              <w:t>Cluster Self-Reflection</w:t>
                            </w:r>
                            <w:r w:rsidR="00C016DD">
                              <w:rPr>
                                <w:rFonts w:cs="Arial"/>
                                <w:b/>
                                <w:bCs/>
                                <w:color w:val="FFFFFF"/>
                                <w:sz w:val="72"/>
                                <w:szCs w:val="72"/>
                              </w:rPr>
                              <w:t xml:space="preserve"> Process </w:t>
                            </w:r>
                            <w:r w:rsidR="005D3211">
                              <w:rPr>
                                <w:rFonts w:cs="Arial"/>
                                <w:b/>
                                <w:bCs/>
                                <w:color w:val="FFFFFF"/>
                                <w:sz w:val="72"/>
                                <w:szCs w:val="72"/>
                              </w:rPr>
                              <w:t>Guide</w:t>
                            </w:r>
                          </w:p>
                          <w:p w14:paraId="4606B56A" w14:textId="317AA8B8" w:rsidR="00946951" w:rsidRPr="00817120" w:rsidRDefault="00817120" w:rsidP="00494D7A">
                            <w:pPr>
                              <w:rPr>
                                <w:rFonts w:cs="Arial"/>
                                <w:b/>
                                <w:bCs/>
                                <w:color w:val="FFFFFF"/>
                                <w:szCs w:val="24"/>
                              </w:rPr>
                            </w:pPr>
                            <w:r>
                              <w:rPr>
                                <w:rFonts w:cs="Arial"/>
                                <w:b/>
                                <w:bCs/>
                                <w:color w:val="FFFFFF"/>
                                <w:szCs w:val="24"/>
                              </w:rPr>
                              <w:t>V</w:t>
                            </w:r>
                            <w:r w:rsidR="00737F68">
                              <w:rPr>
                                <w:rFonts w:cs="Arial"/>
                                <w:b/>
                                <w:bCs/>
                                <w:color w:val="FFFFFF"/>
                                <w:szCs w:val="24"/>
                              </w:rPr>
                              <w:t>1 January 2025</w:t>
                            </w:r>
                          </w:p>
                          <w:p w14:paraId="4B812ECD" w14:textId="21434719" w:rsidR="00243570" w:rsidRPr="00553F01" w:rsidRDefault="00243570" w:rsidP="00494D7A">
                            <w:pPr>
                              <w:rPr>
                                <w:rFonts w:cs="Arial"/>
                                <w:b/>
                                <w:bCs/>
                                <w:color w:val="FFFFFF"/>
                                <w:sz w:val="72"/>
                                <w:szCs w:val="72"/>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01385B1" id="Text Box 65" o:spid="_x0000_s1027" type="#_x0000_t202" style="position:absolute;left:0;text-align:left;margin-left:33pt;margin-top:279pt;width:409.05pt;height:219.7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" filled="f" stroked="f" strokeweight=".5pt">
                <v:textbox>
                  <w:txbxContent>
                    <w:p w14:paraId="3C8518DF" w14:textId="77777777" w:rsidR="00817120" w:rsidRDefault="00946951" w:rsidP="00494D7A">
                      <w:pPr>
                        <w:rPr>
                          <w:rFonts w:cs="Arial"/>
                          <w:b/>
                          <w:bCs/>
                          <w:color w:val="FFFFFF"/>
                          <w:sz w:val="72"/>
                          <w:szCs w:val="72"/>
                        </w:rPr>
                      </w:pPr>
                      <w:r>
                        <w:rPr>
                          <w:rFonts w:cs="Arial"/>
                          <w:b/>
                          <w:bCs/>
                          <w:color w:val="FFFFFF"/>
                          <w:sz w:val="72"/>
                          <w:szCs w:val="72"/>
                        </w:rPr>
                        <w:t>Cluster Self-Reflection</w:t>
                      </w:r>
                      <w:r w:rsidR="00C016DD">
                        <w:rPr>
                          <w:rFonts w:cs="Arial"/>
                          <w:b/>
                          <w:bCs/>
                          <w:color w:val="FFFFFF"/>
                          <w:sz w:val="72"/>
                          <w:szCs w:val="72"/>
                        </w:rPr>
                        <w:t xml:space="preserve"> Process </w:t>
                      </w:r>
                      <w:r w:rsidR="005D3211">
                        <w:rPr>
                          <w:rFonts w:cs="Arial"/>
                          <w:b/>
                          <w:bCs/>
                          <w:color w:val="FFFFFF"/>
                          <w:sz w:val="72"/>
                          <w:szCs w:val="72"/>
                        </w:rPr>
                        <w:t>Guide</w:t>
                      </w:r>
                    </w:p>
                    <w:p w14:paraId="4606B56A" w14:textId="317AA8B8" w:rsidR="00946951" w:rsidRPr="00817120" w:rsidRDefault="00817120" w:rsidP="00494D7A">
                      <w:pPr>
                        <w:rPr>
                          <w:rFonts w:cs="Arial"/>
                          <w:b/>
                          <w:bCs/>
                          <w:color w:val="FFFFFF"/>
                          <w:szCs w:val="24"/>
                        </w:rPr>
                      </w:pPr>
                      <w:r>
                        <w:rPr>
                          <w:rFonts w:cs="Arial"/>
                          <w:b/>
                          <w:bCs/>
                          <w:color w:val="FFFFFF"/>
                          <w:szCs w:val="24"/>
                        </w:rPr>
                        <w:t>V</w:t>
                      </w:r>
                      <w:r w:rsidR="00737F68">
                        <w:rPr>
                          <w:rFonts w:cs="Arial"/>
                          <w:b/>
                          <w:bCs/>
                          <w:color w:val="FFFFFF"/>
                          <w:szCs w:val="24"/>
                        </w:rPr>
                        <w:t>1 January 2025</w:t>
                      </w:r>
                    </w:p>
                    <w:p w14:paraId="4B812ECD" w14:textId="21434719" w:rsidR="00243570" w:rsidRPr="00553F01" w:rsidRDefault="00243570" w:rsidP="00494D7A">
                      <w:pPr>
                        <w:rPr>
                          <w:rFonts w:cs="Arial"/>
                          <w:b/>
                          <w:bCs/>
                          <w:color w:val="FFFFFF"/>
                          <w:sz w:val="72"/>
                          <w:szCs w:val="72"/>
                        </w:rPr>
                      </w:pPr>
                    </w:p>
                  </w:txbxContent>
                </v:textbox>
                <w10:wrap anchory="page"/>
              </v:shape>
            </w:pict>
          </mc:Fallback>
        </mc:AlternateContent>
      </w:r>
      <w:r w:rsidR="00663DB0">
        <w:rPr>
          <w:noProof/>
          <w:lang w:eastAsia="en-GB"/>
        </w:rPr>
        <w:drawing>
          <wp:inline distT="0" distB="0" distL="0" distR="0" wp14:anchorId="1DC6BFB4" wp14:editId="14DD6AFB">
            <wp:extent cx="6480048" cy="1438656"/>
            <wp:effectExtent l="0" t="0" r="0" b="9525"/>
            <wp:docPr id="15" name="Picture 15" descr="A picture containing scatt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A picture containing scatter chart&#10;&#10;Description automatically generated"/>
                    <pic:cNvPicPr/>
                  </pic:nvPicPr>
                  <pic:blipFill>
                    <a:blip r:embed="rId11" cstate="print">
                      <a:extLst>
                        <a:ext uri="{28A0092B-C50C-407E-A947-70E740481C1C}">
                          <a14:useLocalDpi xmlns:a14="http://schemas.microsoft.com/office/drawing/2010/main" val="0"/>
                        </a:ext>
                      </a:extLst>
                    </a:blip>
                    <a:stretch>
                      <a:fillRect/>
                    </a:stretch>
                  </pic:blipFill>
                  <pic:spPr>
                    <a:xfrm>
                      <a:off x="0" y="0"/>
                      <a:ext cx="6480048" cy="1438656"/>
                    </a:xfrm>
                    <a:prstGeom prst="rect">
                      <a:avLst/>
                    </a:prstGeom>
                  </pic:spPr>
                </pic:pic>
              </a:graphicData>
            </a:graphic>
          </wp:inline>
        </w:drawing>
      </w:r>
      <w:r w:rsidR="00F71EE0">
        <w:rPr>
          <w:noProof/>
          <w:lang w:eastAsia="en-GB"/>
        </w:rPr>
        <w:drawing>
          <wp:anchor distT="0" distB="0" distL="114300" distR="114300" simplePos="0" relativeHeight="251652608" behindDoc="0" locked="0" layoutInCell="1" allowOverlap="1" wp14:anchorId="4A400DBD" wp14:editId="14A77FC2">
            <wp:simplePos x="0" y="0"/>
            <wp:positionH relativeFrom="column">
              <wp:posOffset>-695960</wp:posOffset>
            </wp:positionH>
            <wp:positionV relativeFrom="page">
              <wp:posOffset>-43815</wp:posOffset>
            </wp:positionV>
            <wp:extent cx="7991475" cy="11311890"/>
            <wp:effectExtent l="0" t="0" r="9525" b="3810"/>
            <wp:wrapThrough wrapText="bothSides">
              <wp:wrapPolygon edited="0">
                <wp:start x="0" y="0"/>
                <wp:lineTo x="0" y="21571"/>
                <wp:lineTo x="21574" y="21571"/>
                <wp:lineTo x="21574" y="0"/>
                <wp:lineTo x="0" y="0"/>
              </wp:wrapPolygon>
            </wp:wrapThrough>
            <wp:docPr id="3" name="Picture 3" descr="A picture containing text, displa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picture containing text, display&#10;&#10;Description automatically generated"/>
                    <pic:cNvPicPr/>
                  </pic:nvPicPr>
                  <pic:blipFill>
                    <a:blip r:embed="rId12">
                      <a:extLst>
                        <a:ext uri="{28A0092B-C50C-407E-A947-70E740481C1C}">
                          <a14:useLocalDpi xmlns:a14="http://schemas.microsoft.com/office/drawing/2010/main" val="0"/>
                        </a:ext>
                      </a:extLst>
                    </a:blip>
                    <a:stretch>
                      <a:fillRect/>
                    </a:stretch>
                  </pic:blipFill>
                  <pic:spPr>
                    <a:xfrm>
                      <a:off x="0" y="0"/>
                      <a:ext cx="7991475" cy="11311890"/>
                    </a:xfrm>
                    <a:prstGeom prst="rect">
                      <a:avLst/>
                    </a:prstGeom>
                  </pic:spPr>
                </pic:pic>
              </a:graphicData>
            </a:graphic>
            <wp14:sizeRelH relativeFrom="page">
              <wp14:pctWidth>0</wp14:pctWidth>
            </wp14:sizeRelH>
            <wp14:sizeRelV relativeFrom="page">
              <wp14:pctHeight>0</wp14:pctHeight>
            </wp14:sizeRelV>
          </wp:anchor>
        </w:drawing>
      </w:r>
      <w:r w:rsidR="00553F01">
        <w:rPr>
          <w:noProof/>
          <w:lang w:eastAsia="en-GB"/>
        </w:rPr>
        <mc:AlternateContent>
          <mc:Choice Requires="wps">
            <w:drawing>
              <wp:anchor distT="0" distB="0" distL="114300" distR="114300" simplePos="0" relativeHeight="251656704" behindDoc="1" locked="0" layoutInCell="1" allowOverlap="1" wp14:anchorId="471C4B8F" wp14:editId="614CDEC1">
                <wp:simplePos x="0" y="0"/>
                <wp:positionH relativeFrom="page">
                  <wp:posOffset>1787525</wp:posOffset>
                </wp:positionH>
                <wp:positionV relativeFrom="page">
                  <wp:posOffset>804545</wp:posOffset>
                </wp:positionV>
                <wp:extent cx="175260" cy="112395"/>
                <wp:effectExtent l="0" t="0" r="0" b="0"/>
                <wp:wrapNone/>
                <wp:docPr id="69" name="docshape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75260" cy="112395"/>
                        </a:xfrm>
                        <a:prstGeom prst="rect">
                          <a:avLst/>
                        </a:prstGeom>
                        <a:noFill/>
                        <a:ln>
                          <a:noFill/>
                        </a:ln>
                      </wps:spPr>
                      <wps:txbx>
                        <w:txbxContent>
                          <w:p w14:paraId="1A64677D" w14:textId="77777777" w:rsidR="00243570" w:rsidRDefault="00243570">
                            <w:pPr>
                              <w:spacing w:before="2"/>
                              <w:ind w:left="20"/>
                              <w:rPr>
                                <w:rFonts w:ascii="FrutigerLTStd-Bold"/>
                                <w:b/>
                                <w:sz w:val="11"/>
                              </w:rPr>
                            </w:pPr>
                            <w:r>
                              <w:rPr>
                                <w:rFonts w:ascii="FrutigerLTStd-Bold"/>
                                <w:b/>
                                <w:color w:val="FFFFFF"/>
                                <w:w w:val="105"/>
                                <w:sz w:val="11"/>
                              </w:rPr>
                              <w:t>24/7</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71C4B8F" id="docshape6" o:spid="_x0000_s1028" type="#_x0000_t202" style="position:absolute;left:0;text-align:left;margin-left:140.75pt;margin-top:63.35pt;width:13.8pt;height:8.85pt;z-index:-2516597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" filled="f" stroked="f">
                <v:textbox inset="0,0,0,0">
                  <w:txbxContent>
                    <w:p w14:paraId="1A64677D" w14:textId="77777777" w:rsidR="00243570" w:rsidRDefault="00243570">
                      <w:pPr>
                        <w:spacing w:before="2"/>
                        <w:ind w:left="20"/>
                        <w:rPr>
                          <w:rFonts w:ascii="FrutigerLTStd-Bold"/>
                          <w:b/>
                          <w:sz w:val="11"/>
                        </w:rPr>
                      </w:pPr>
                      <w:r>
                        <w:rPr>
                          <w:rFonts w:ascii="FrutigerLTStd-Bold"/>
                          <w:b/>
                          <w:color w:val="FFFFFF"/>
                          <w:w w:val="105"/>
                          <w:sz w:val="11"/>
                        </w:rPr>
                        <w:t>24/7</w:t>
                      </w:r>
                    </w:p>
                  </w:txbxContent>
                </v:textbox>
                <w10:wrap anchorx="page" anchory="page"/>
              </v:shape>
            </w:pict>
          </mc:Fallback>
        </mc:AlternateContent>
      </w:r>
      <w:r w:rsidR="00553F01">
        <w:rPr>
          <w:noProof/>
          <w:lang w:eastAsia="en-GB"/>
        </w:rPr>
        <mc:AlternateContent>
          <mc:Choice Requires="wps">
            <w:drawing>
              <wp:anchor distT="0" distB="0" distL="114300" distR="114300" simplePos="0" relativeHeight="251657728" behindDoc="1" locked="0" layoutInCell="1" allowOverlap="1" wp14:anchorId="1FC3D945" wp14:editId="5D0A705F">
                <wp:simplePos x="0" y="0"/>
                <wp:positionH relativeFrom="page">
                  <wp:posOffset>972820</wp:posOffset>
                </wp:positionH>
                <wp:positionV relativeFrom="page">
                  <wp:posOffset>914400</wp:posOffset>
                </wp:positionV>
                <wp:extent cx="711835" cy="529590"/>
                <wp:effectExtent l="0" t="0" r="0" b="0"/>
                <wp:wrapNone/>
                <wp:docPr id="68" name="docshape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711835" cy="529590"/>
                        </a:xfrm>
                        <a:prstGeom prst="rect">
                          <a:avLst/>
                        </a:prstGeom>
                        <a:noFill/>
                        <a:ln>
                          <a:noFill/>
                        </a:ln>
                      </wps:spPr>
                      <wps:txbx>
                        <w:txbxContent>
                          <w:p w14:paraId="5662765F" w14:textId="77777777" w:rsidR="00243570" w:rsidRDefault="00243570">
                            <w:pPr>
                              <w:spacing w:before="11" w:line="216" w:lineRule="auto"/>
                              <w:ind w:left="19" w:right="17" w:firstLine="46"/>
                              <w:jc w:val="center"/>
                              <w:rPr>
                                <w:rFonts w:ascii="FrutigerLTStd-Bold"/>
                                <w:b/>
                                <w:sz w:val="16"/>
                              </w:rPr>
                            </w:pPr>
                            <w:r>
                              <w:rPr>
                                <w:rFonts w:ascii="FrutigerLTStd-Bold"/>
                                <w:b/>
                                <w:color w:val="FFFFFF"/>
                                <w:w w:val="105"/>
                                <w:sz w:val="16"/>
                              </w:rPr>
                              <w:t>STRATEGIC</w:t>
                            </w:r>
                            <w:r>
                              <w:rPr>
                                <w:rFonts w:ascii="FrutigerLTStd-Bold"/>
                                <w:b/>
                                <w:color w:val="FFFFFF"/>
                                <w:spacing w:val="1"/>
                                <w:w w:val="105"/>
                                <w:sz w:val="16"/>
                              </w:rPr>
                              <w:t xml:space="preserve"> </w:t>
                            </w:r>
                            <w:r>
                              <w:rPr>
                                <w:rFonts w:ascii="FrutigerLTStd-Bold"/>
                                <w:b/>
                                <w:color w:val="FFFFFF"/>
                                <w:sz w:val="16"/>
                              </w:rPr>
                              <w:t>PROGRAMME</w:t>
                            </w:r>
                            <w:r>
                              <w:rPr>
                                <w:rFonts w:ascii="FrutigerLTStd-Bold"/>
                                <w:b/>
                                <w:color w:val="FFFFFF"/>
                                <w:spacing w:val="1"/>
                                <w:sz w:val="16"/>
                              </w:rPr>
                              <w:t xml:space="preserve"> </w:t>
                            </w:r>
                            <w:r>
                              <w:rPr>
                                <w:rFonts w:ascii="FrutigerLTStd-Bold"/>
                                <w:b/>
                                <w:color w:val="FFFFFF"/>
                                <w:spacing w:val="-3"/>
                                <w:w w:val="105"/>
                                <w:sz w:val="16"/>
                              </w:rPr>
                              <w:t>FOR PRIMARY</w:t>
                            </w:r>
                            <w:r>
                              <w:rPr>
                                <w:rFonts w:ascii="FrutigerLTStd-Bold"/>
                                <w:b/>
                                <w:color w:val="FFFFFF"/>
                                <w:spacing w:val="-44"/>
                                <w:w w:val="105"/>
                                <w:sz w:val="16"/>
                              </w:rPr>
                              <w:t xml:space="preserve"> </w:t>
                            </w:r>
                            <w:r>
                              <w:rPr>
                                <w:rFonts w:ascii="FrutigerLTStd-Bold"/>
                                <w:b/>
                                <w:color w:val="FFFFFF"/>
                                <w:w w:val="105"/>
                                <w:sz w:val="16"/>
                              </w:rPr>
                              <w:t>CARE</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FC3D945" id="docshape7" o:spid="_x0000_s1029" type="#_x0000_t202" style="position:absolute;left:0;text-align:left;margin-left:76.6pt;margin-top:1in;width:56.05pt;height:41.7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" filled="f" stroked="f">
                <v:textbox inset="0,0,0,0">
                  <w:txbxContent>
                    <w:p w14:paraId="5662765F" w14:textId="77777777" w:rsidR="00243570" w:rsidRDefault="00243570">
                      <w:pPr>
                        <w:spacing w:before="11" w:line="216" w:lineRule="auto"/>
                        <w:ind w:left="19" w:right="17" w:firstLine="46"/>
                        <w:jc w:val="center"/>
                        <w:rPr>
                          <w:rFonts w:ascii="FrutigerLTStd-Bold"/>
                          <w:b/>
                          <w:sz w:val="16"/>
                        </w:rPr>
                      </w:pPr>
                      <w:r>
                        <w:rPr>
                          <w:rFonts w:ascii="FrutigerLTStd-Bold"/>
                          <w:b/>
                          <w:color w:val="FFFFFF"/>
                          <w:w w:val="105"/>
                          <w:sz w:val="16"/>
                        </w:rPr>
                        <w:t>STRATEGIC</w:t>
                      </w:r>
                      <w:r>
                        <w:rPr>
                          <w:rFonts w:ascii="FrutigerLTStd-Bold"/>
                          <w:b/>
                          <w:color w:val="FFFFFF"/>
                          <w:spacing w:val="1"/>
                          <w:w w:val="105"/>
                          <w:sz w:val="16"/>
                        </w:rPr>
                        <w:t xml:space="preserve"> </w:t>
                      </w:r>
                      <w:r>
                        <w:rPr>
                          <w:rFonts w:ascii="FrutigerLTStd-Bold"/>
                          <w:b/>
                          <w:color w:val="FFFFFF"/>
                          <w:sz w:val="16"/>
                        </w:rPr>
                        <w:t>PROGRAMME</w:t>
                      </w:r>
                      <w:r>
                        <w:rPr>
                          <w:rFonts w:ascii="FrutigerLTStd-Bold"/>
                          <w:b/>
                          <w:color w:val="FFFFFF"/>
                          <w:spacing w:val="1"/>
                          <w:sz w:val="16"/>
                        </w:rPr>
                        <w:t xml:space="preserve"> </w:t>
                      </w:r>
                      <w:r>
                        <w:rPr>
                          <w:rFonts w:ascii="FrutigerLTStd-Bold"/>
                          <w:b/>
                          <w:color w:val="FFFFFF"/>
                          <w:spacing w:val="-3"/>
                          <w:w w:val="105"/>
                          <w:sz w:val="16"/>
                        </w:rPr>
                        <w:t>FOR PRIMARY</w:t>
                      </w:r>
                      <w:r>
                        <w:rPr>
                          <w:rFonts w:ascii="FrutigerLTStd-Bold"/>
                          <w:b/>
                          <w:color w:val="FFFFFF"/>
                          <w:spacing w:val="-44"/>
                          <w:w w:val="105"/>
                          <w:sz w:val="16"/>
                        </w:rPr>
                        <w:t xml:space="preserve"> </w:t>
                      </w:r>
                      <w:r>
                        <w:rPr>
                          <w:rFonts w:ascii="FrutigerLTStd-Bold"/>
                          <w:b/>
                          <w:color w:val="FFFFFF"/>
                          <w:w w:val="105"/>
                          <w:sz w:val="16"/>
                        </w:rPr>
                        <w:t>CARE</w:t>
                      </w:r>
                    </w:p>
                  </w:txbxContent>
                </v:textbox>
                <w10:wrap anchorx="page" anchory="page"/>
              </v:shape>
            </w:pict>
          </mc:Fallback>
        </mc:AlternateContent>
      </w:r>
    </w:p>
    <w:bookmarkStart w:id="0" w:name="_Toc151536199" w:displacedByCustomXml="next"/>
    <w:bookmarkStart w:id="1" w:name="_Toc150440829" w:displacedByCustomXml="next"/>
    <w:sdt>
      <w:sdtPr>
        <w:rPr>
          <w:rFonts w:ascii="FrutigerLTStd-Roman" w:eastAsia="FrutigerLTStd-Roman" w:hAnsi="FrutigerLTStd-Roman" w:cs="FrutigerLTStd-Roman"/>
          <w:color w:val="auto"/>
          <w:sz w:val="22"/>
          <w:szCs w:val="22"/>
        </w:rPr>
        <w:id w:val="-905996206"/>
        <w:docPartObj>
          <w:docPartGallery w:val="Table of Contents"/>
          <w:docPartUnique/>
        </w:docPartObj>
      </w:sdtPr>
      <w:sdtEndPr>
        <w:rPr>
          <w:rFonts w:ascii="Arial" w:hAnsi="Arial"/>
          <w:b/>
          <w:bCs/>
          <w:noProof/>
          <w:color w:val="002060"/>
          <w:sz w:val="24"/>
        </w:rPr>
      </w:sdtEndPr>
      <w:sdtContent>
        <w:p w14:paraId="60870C79" w14:textId="19E35314" w:rsidR="006F4E84" w:rsidRDefault="006F4E84" w:rsidP="00EB22B7">
          <w:pPr>
            <w:pStyle w:val="TOCHeading"/>
            <w:jc w:val="both"/>
            <w:rPr>
              <w:rFonts w:ascii="Arial" w:hAnsi="Arial" w:cs="Arial"/>
              <w:b/>
              <w:bCs/>
              <w:color w:val="002060"/>
            </w:rPr>
          </w:pPr>
          <w:r w:rsidRPr="00A93B58">
            <w:rPr>
              <w:rFonts w:ascii="Arial" w:hAnsi="Arial" w:cs="Arial"/>
              <w:b/>
              <w:bCs/>
              <w:color w:val="002060"/>
            </w:rPr>
            <w:t>Contents</w:t>
          </w:r>
        </w:p>
        <w:p w14:paraId="7973019B" w14:textId="77777777" w:rsidR="00817120" w:rsidRPr="00817120" w:rsidRDefault="00817120" w:rsidP="00817120"/>
        <w:p w14:paraId="3E16A28B" w14:textId="3DAEFFD6" w:rsidR="008F6656" w:rsidRDefault="006F4E84">
          <w:pPr>
            <w:pStyle w:val="TOC1"/>
            <w:rPr>
              <w:rFonts w:asciiTheme="minorHAnsi" w:eastAsiaTheme="minorEastAsia" w:hAnsiTheme="minorHAnsi" w:cstheme="minorBidi"/>
              <w:noProof/>
              <w:color w:val="auto"/>
              <w:kern w:val="2"/>
              <w:szCs w:val="24"/>
              <w:lang w:eastAsia="en-GB"/>
              <w14:ligatures w14:val="standardContextual"/>
            </w:rPr>
          </w:pPr>
          <w:r w:rsidRPr="00A93B58">
            <w:rPr>
              <w:rFonts w:cs="Arial"/>
            </w:rPr>
            <w:fldChar w:fldCharType="begin"/>
          </w:r>
          <w:r w:rsidRPr="00A93B58">
            <w:rPr>
              <w:rFonts w:cs="Arial"/>
            </w:rPr>
            <w:instrText xml:space="preserve"> TOC \o "1-3" \h \z \u </w:instrText>
          </w:r>
          <w:r w:rsidRPr="00A93B58">
            <w:rPr>
              <w:rFonts w:cs="Arial"/>
            </w:rPr>
            <w:fldChar w:fldCharType="separate"/>
          </w:r>
          <w:hyperlink w:anchor="_Toc189137734" w:history="1">
            <w:r w:rsidR="008F6656" w:rsidRPr="008813F6">
              <w:rPr>
                <w:rStyle w:val="Hyperlink"/>
                <w:rFonts w:cs="Arial"/>
                <w:b/>
                <w:bCs/>
                <w:noProof/>
              </w:rPr>
              <w:t>Executive Summary</w:t>
            </w:r>
            <w:r w:rsidR="008F6656">
              <w:rPr>
                <w:noProof/>
                <w:webHidden/>
              </w:rPr>
              <w:tab/>
            </w:r>
            <w:r w:rsidR="008F6656">
              <w:rPr>
                <w:noProof/>
                <w:webHidden/>
              </w:rPr>
              <w:fldChar w:fldCharType="begin"/>
            </w:r>
            <w:r w:rsidR="008F6656">
              <w:rPr>
                <w:noProof/>
                <w:webHidden/>
              </w:rPr>
              <w:instrText xml:space="preserve"> PAGEREF _Toc189137734 \h </w:instrText>
            </w:r>
            <w:r w:rsidR="008F6656">
              <w:rPr>
                <w:noProof/>
                <w:webHidden/>
              </w:rPr>
            </w:r>
            <w:r w:rsidR="008F6656">
              <w:rPr>
                <w:noProof/>
                <w:webHidden/>
              </w:rPr>
              <w:fldChar w:fldCharType="separate"/>
            </w:r>
            <w:r w:rsidR="008F6656">
              <w:rPr>
                <w:noProof/>
                <w:webHidden/>
              </w:rPr>
              <w:t>3</w:t>
            </w:r>
            <w:r w:rsidR="008F6656">
              <w:rPr>
                <w:noProof/>
                <w:webHidden/>
              </w:rPr>
              <w:fldChar w:fldCharType="end"/>
            </w:r>
          </w:hyperlink>
        </w:p>
        <w:p w14:paraId="056693FE" w14:textId="6C3D4DC4" w:rsidR="008F6656" w:rsidRDefault="00000000">
          <w:pPr>
            <w:pStyle w:val="TOC1"/>
            <w:rPr>
              <w:rFonts w:asciiTheme="minorHAnsi" w:eastAsiaTheme="minorEastAsia" w:hAnsiTheme="minorHAnsi" w:cstheme="minorBidi"/>
              <w:noProof/>
              <w:color w:val="auto"/>
              <w:kern w:val="2"/>
              <w:szCs w:val="24"/>
              <w:lang w:eastAsia="en-GB"/>
              <w14:ligatures w14:val="standardContextual"/>
            </w:rPr>
          </w:pPr>
          <w:hyperlink w:anchor="_Toc189137735" w:history="1">
            <w:r w:rsidR="008F6656" w:rsidRPr="008813F6">
              <w:rPr>
                <w:rStyle w:val="Hyperlink"/>
                <w:rFonts w:cs="Arial"/>
                <w:b/>
                <w:bCs/>
                <w:noProof/>
              </w:rPr>
              <w:t>1. Cluster self-reflection process</w:t>
            </w:r>
            <w:r w:rsidR="008F6656">
              <w:rPr>
                <w:noProof/>
                <w:webHidden/>
              </w:rPr>
              <w:tab/>
            </w:r>
            <w:r w:rsidR="008F6656">
              <w:rPr>
                <w:noProof/>
                <w:webHidden/>
              </w:rPr>
              <w:fldChar w:fldCharType="begin"/>
            </w:r>
            <w:r w:rsidR="008F6656">
              <w:rPr>
                <w:noProof/>
                <w:webHidden/>
              </w:rPr>
              <w:instrText xml:space="preserve"> PAGEREF _Toc189137735 \h </w:instrText>
            </w:r>
            <w:r w:rsidR="008F6656">
              <w:rPr>
                <w:noProof/>
                <w:webHidden/>
              </w:rPr>
            </w:r>
            <w:r w:rsidR="008F6656">
              <w:rPr>
                <w:noProof/>
                <w:webHidden/>
              </w:rPr>
              <w:fldChar w:fldCharType="separate"/>
            </w:r>
            <w:r w:rsidR="008F6656">
              <w:rPr>
                <w:noProof/>
                <w:webHidden/>
              </w:rPr>
              <w:t>4</w:t>
            </w:r>
            <w:r w:rsidR="008F6656">
              <w:rPr>
                <w:noProof/>
                <w:webHidden/>
              </w:rPr>
              <w:fldChar w:fldCharType="end"/>
            </w:r>
          </w:hyperlink>
        </w:p>
        <w:p w14:paraId="4B4818D7" w14:textId="746CC0A0" w:rsidR="008F6656" w:rsidRDefault="00000000">
          <w:pPr>
            <w:pStyle w:val="TOC2"/>
            <w:rPr>
              <w:rFonts w:asciiTheme="minorHAnsi" w:eastAsiaTheme="minorEastAsia" w:hAnsiTheme="minorHAnsi" w:cstheme="minorBidi"/>
              <w:noProof/>
              <w:color w:val="auto"/>
              <w:kern w:val="2"/>
              <w:szCs w:val="24"/>
              <w:lang w:eastAsia="en-GB"/>
              <w14:ligatures w14:val="standardContextual"/>
            </w:rPr>
          </w:pPr>
          <w:hyperlink w:anchor="_Toc189137736" w:history="1">
            <w:r w:rsidR="008F6656" w:rsidRPr="008813F6">
              <w:rPr>
                <w:rStyle w:val="Hyperlink"/>
                <w:rFonts w:cs="Arial"/>
                <w:bCs/>
                <w:noProof/>
              </w:rPr>
              <w:t>1.1 Outline of arrangements</w:t>
            </w:r>
            <w:r w:rsidR="008F6656">
              <w:rPr>
                <w:noProof/>
                <w:webHidden/>
              </w:rPr>
              <w:tab/>
            </w:r>
            <w:r w:rsidR="008F6656">
              <w:rPr>
                <w:noProof/>
                <w:webHidden/>
              </w:rPr>
              <w:fldChar w:fldCharType="begin"/>
            </w:r>
            <w:r w:rsidR="008F6656">
              <w:rPr>
                <w:noProof/>
                <w:webHidden/>
              </w:rPr>
              <w:instrText xml:space="preserve"> PAGEREF _Toc189137736 \h </w:instrText>
            </w:r>
            <w:r w:rsidR="008F6656">
              <w:rPr>
                <w:noProof/>
                <w:webHidden/>
              </w:rPr>
            </w:r>
            <w:r w:rsidR="008F6656">
              <w:rPr>
                <w:noProof/>
                <w:webHidden/>
              </w:rPr>
              <w:fldChar w:fldCharType="separate"/>
            </w:r>
            <w:r w:rsidR="008F6656">
              <w:rPr>
                <w:noProof/>
                <w:webHidden/>
              </w:rPr>
              <w:t>4</w:t>
            </w:r>
            <w:r w:rsidR="008F6656">
              <w:rPr>
                <w:noProof/>
                <w:webHidden/>
              </w:rPr>
              <w:fldChar w:fldCharType="end"/>
            </w:r>
          </w:hyperlink>
        </w:p>
        <w:p w14:paraId="27EDD855" w14:textId="38910740" w:rsidR="008F6656" w:rsidRDefault="00000000">
          <w:pPr>
            <w:pStyle w:val="TOC1"/>
            <w:rPr>
              <w:rFonts w:asciiTheme="minorHAnsi" w:eastAsiaTheme="minorEastAsia" w:hAnsiTheme="minorHAnsi" w:cstheme="minorBidi"/>
              <w:noProof/>
              <w:color w:val="auto"/>
              <w:kern w:val="2"/>
              <w:szCs w:val="24"/>
              <w:lang w:eastAsia="en-GB"/>
              <w14:ligatures w14:val="standardContextual"/>
            </w:rPr>
          </w:pPr>
          <w:hyperlink w:anchor="_Toc189137737" w:history="1">
            <w:r w:rsidR="008F6656" w:rsidRPr="008813F6">
              <w:rPr>
                <w:rStyle w:val="Hyperlink"/>
                <w:rFonts w:cs="Arial"/>
                <w:b/>
                <w:bCs/>
                <w:noProof/>
              </w:rPr>
              <w:t>2. Approaches to self-reflection</w:t>
            </w:r>
            <w:r w:rsidR="008F6656">
              <w:rPr>
                <w:noProof/>
                <w:webHidden/>
              </w:rPr>
              <w:tab/>
            </w:r>
            <w:r w:rsidR="008F6656">
              <w:rPr>
                <w:noProof/>
                <w:webHidden/>
              </w:rPr>
              <w:fldChar w:fldCharType="begin"/>
            </w:r>
            <w:r w:rsidR="008F6656">
              <w:rPr>
                <w:noProof/>
                <w:webHidden/>
              </w:rPr>
              <w:instrText xml:space="preserve"> PAGEREF _Toc189137737 \h </w:instrText>
            </w:r>
            <w:r w:rsidR="008F6656">
              <w:rPr>
                <w:noProof/>
                <w:webHidden/>
              </w:rPr>
            </w:r>
            <w:r w:rsidR="008F6656">
              <w:rPr>
                <w:noProof/>
                <w:webHidden/>
              </w:rPr>
              <w:fldChar w:fldCharType="separate"/>
            </w:r>
            <w:r w:rsidR="008F6656">
              <w:rPr>
                <w:noProof/>
                <w:webHidden/>
              </w:rPr>
              <w:t>4</w:t>
            </w:r>
            <w:r w:rsidR="008F6656">
              <w:rPr>
                <w:noProof/>
                <w:webHidden/>
              </w:rPr>
              <w:fldChar w:fldCharType="end"/>
            </w:r>
          </w:hyperlink>
        </w:p>
        <w:p w14:paraId="6A9101C1" w14:textId="428A65B4" w:rsidR="008F6656" w:rsidRDefault="00000000">
          <w:pPr>
            <w:pStyle w:val="TOC1"/>
            <w:rPr>
              <w:rFonts w:asciiTheme="minorHAnsi" w:eastAsiaTheme="minorEastAsia" w:hAnsiTheme="minorHAnsi" w:cstheme="minorBidi"/>
              <w:noProof/>
              <w:color w:val="auto"/>
              <w:kern w:val="2"/>
              <w:szCs w:val="24"/>
              <w:lang w:eastAsia="en-GB"/>
              <w14:ligatures w14:val="standardContextual"/>
            </w:rPr>
          </w:pPr>
          <w:hyperlink w:anchor="_Toc189137738" w:history="1">
            <w:r w:rsidR="008F6656" w:rsidRPr="008813F6">
              <w:rPr>
                <w:rStyle w:val="Hyperlink"/>
                <w:rFonts w:cs="Arial"/>
                <w:b/>
                <w:bCs/>
                <w:noProof/>
              </w:rPr>
              <w:t>3.  Cluster self-reflection steps</w:t>
            </w:r>
            <w:r w:rsidR="008F6656">
              <w:rPr>
                <w:noProof/>
                <w:webHidden/>
              </w:rPr>
              <w:tab/>
            </w:r>
            <w:r w:rsidR="008F6656">
              <w:rPr>
                <w:noProof/>
                <w:webHidden/>
              </w:rPr>
              <w:fldChar w:fldCharType="begin"/>
            </w:r>
            <w:r w:rsidR="008F6656">
              <w:rPr>
                <w:noProof/>
                <w:webHidden/>
              </w:rPr>
              <w:instrText xml:space="preserve"> PAGEREF _Toc189137738 \h </w:instrText>
            </w:r>
            <w:r w:rsidR="008F6656">
              <w:rPr>
                <w:noProof/>
                <w:webHidden/>
              </w:rPr>
            </w:r>
            <w:r w:rsidR="008F6656">
              <w:rPr>
                <w:noProof/>
                <w:webHidden/>
              </w:rPr>
              <w:fldChar w:fldCharType="separate"/>
            </w:r>
            <w:r w:rsidR="008F6656">
              <w:rPr>
                <w:noProof/>
                <w:webHidden/>
              </w:rPr>
              <w:t>5</w:t>
            </w:r>
            <w:r w:rsidR="008F6656">
              <w:rPr>
                <w:noProof/>
                <w:webHidden/>
              </w:rPr>
              <w:fldChar w:fldCharType="end"/>
            </w:r>
          </w:hyperlink>
        </w:p>
        <w:p w14:paraId="57FD30E3" w14:textId="387B41F4" w:rsidR="008F6656" w:rsidRDefault="00000000">
          <w:pPr>
            <w:pStyle w:val="TOC2"/>
            <w:rPr>
              <w:rFonts w:asciiTheme="minorHAnsi" w:eastAsiaTheme="minorEastAsia" w:hAnsiTheme="minorHAnsi" w:cstheme="minorBidi"/>
              <w:noProof/>
              <w:color w:val="auto"/>
              <w:kern w:val="2"/>
              <w:szCs w:val="24"/>
              <w:lang w:eastAsia="en-GB"/>
              <w14:ligatures w14:val="standardContextual"/>
            </w:rPr>
          </w:pPr>
          <w:hyperlink w:anchor="_Toc189137739" w:history="1">
            <w:r w:rsidR="008F6656" w:rsidRPr="008813F6">
              <w:rPr>
                <w:rStyle w:val="Hyperlink"/>
                <w:rFonts w:cs="Arial"/>
                <w:bCs/>
                <w:noProof/>
              </w:rPr>
              <w:t>3.1 Self-reflection on the progress of cluster working against the PCMW outcomes:</w:t>
            </w:r>
            <w:r w:rsidR="008F6656">
              <w:rPr>
                <w:noProof/>
                <w:webHidden/>
              </w:rPr>
              <w:tab/>
            </w:r>
            <w:r w:rsidR="008F6656">
              <w:rPr>
                <w:noProof/>
                <w:webHidden/>
              </w:rPr>
              <w:fldChar w:fldCharType="begin"/>
            </w:r>
            <w:r w:rsidR="008F6656">
              <w:rPr>
                <w:noProof/>
                <w:webHidden/>
              </w:rPr>
              <w:instrText xml:space="preserve"> PAGEREF _Toc189137739 \h </w:instrText>
            </w:r>
            <w:r w:rsidR="008F6656">
              <w:rPr>
                <w:noProof/>
                <w:webHidden/>
              </w:rPr>
            </w:r>
            <w:r w:rsidR="008F6656">
              <w:rPr>
                <w:noProof/>
                <w:webHidden/>
              </w:rPr>
              <w:fldChar w:fldCharType="separate"/>
            </w:r>
            <w:r w:rsidR="008F6656">
              <w:rPr>
                <w:noProof/>
                <w:webHidden/>
              </w:rPr>
              <w:t>5</w:t>
            </w:r>
            <w:r w:rsidR="008F6656">
              <w:rPr>
                <w:noProof/>
                <w:webHidden/>
              </w:rPr>
              <w:fldChar w:fldCharType="end"/>
            </w:r>
          </w:hyperlink>
        </w:p>
        <w:p w14:paraId="27496442" w14:textId="64C4F938" w:rsidR="008F6656" w:rsidRDefault="00000000">
          <w:pPr>
            <w:pStyle w:val="TOC2"/>
            <w:rPr>
              <w:rFonts w:asciiTheme="minorHAnsi" w:eastAsiaTheme="minorEastAsia" w:hAnsiTheme="minorHAnsi" w:cstheme="minorBidi"/>
              <w:noProof/>
              <w:color w:val="auto"/>
              <w:kern w:val="2"/>
              <w:szCs w:val="24"/>
              <w:lang w:eastAsia="en-GB"/>
              <w14:ligatures w14:val="standardContextual"/>
            </w:rPr>
          </w:pPr>
          <w:hyperlink w:anchor="_Toc189137740" w:history="1">
            <w:r w:rsidR="008F6656" w:rsidRPr="008813F6">
              <w:rPr>
                <w:rStyle w:val="Hyperlink"/>
                <w:rFonts w:cs="Arial"/>
                <w:noProof/>
              </w:rPr>
              <w:t>3.2 Self-reflection on the progress of cluster working against the ACD outcomes:</w:t>
            </w:r>
            <w:r w:rsidR="008F6656">
              <w:rPr>
                <w:noProof/>
                <w:webHidden/>
              </w:rPr>
              <w:tab/>
            </w:r>
            <w:r w:rsidR="008F6656">
              <w:rPr>
                <w:noProof/>
                <w:webHidden/>
              </w:rPr>
              <w:fldChar w:fldCharType="begin"/>
            </w:r>
            <w:r w:rsidR="008F6656">
              <w:rPr>
                <w:noProof/>
                <w:webHidden/>
              </w:rPr>
              <w:instrText xml:space="preserve"> PAGEREF _Toc189137740 \h </w:instrText>
            </w:r>
            <w:r w:rsidR="008F6656">
              <w:rPr>
                <w:noProof/>
                <w:webHidden/>
              </w:rPr>
            </w:r>
            <w:r w:rsidR="008F6656">
              <w:rPr>
                <w:noProof/>
                <w:webHidden/>
              </w:rPr>
              <w:fldChar w:fldCharType="separate"/>
            </w:r>
            <w:r w:rsidR="008F6656">
              <w:rPr>
                <w:noProof/>
                <w:webHidden/>
              </w:rPr>
              <w:t>5</w:t>
            </w:r>
            <w:r w:rsidR="008F6656">
              <w:rPr>
                <w:noProof/>
                <w:webHidden/>
              </w:rPr>
              <w:fldChar w:fldCharType="end"/>
            </w:r>
          </w:hyperlink>
        </w:p>
        <w:p w14:paraId="4598121E" w14:textId="1D4F8F2B" w:rsidR="008F6656" w:rsidRDefault="00000000">
          <w:pPr>
            <w:pStyle w:val="TOC2"/>
            <w:rPr>
              <w:rFonts w:asciiTheme="minorHAnsi" w:eastAsiaTheme="minorEastAsia" w:hAnsiTheme="minorHAnsi" w:cstheme="minorBidi"/>
              <w:noProof/>
              <w:color w:val="auto"/>
              <w:kern w:val="2"/>
              <w:szCs w:val="24"/>
              <w:lang w:eastAsia="en-GB"/>
              <w14:ligatures w14:val="standardContextual"/>
            </w:rPr>
          </w:pPr>
          <w:hyperlink w:anchor="_Toc189137741" w:history="1">
            <w:r w:rsidR="008F6656" w:rsidRPr="008813F6">
              <w:rPr>
                <w:rStyle w:val="Hyperlink"/>
                <w:noProof/>
              </w:rPr>
              <w:t>3.3 Qualitative questions</w:t>
            </w:r>
            <w:r w:rsidR="008F6656">
              <w:rPr>
                <w:noProof/>
                <w:webHidden/>
              </w:rPr>
              <w:tab/>
            </w:r>
            <w:r w:rsidR="008F6656">
              <w:rPr>
                <w:noProof/>
                <w:webHidden/>
              </w:rPr>
              <w:fldChar w:fldCharType="begin"/>
            </w:r>
            <w:r w:rsidR="008F6656">
              <w:rPr>
                <w:noProof/>
                <w:webHidden/>
              </w:rPr>
              <w:instrText xml:space="preserve"> PAGEREF _Toc189137741 \h </w:instrText>
            </w:r>
            <w:r w:rsidR="008F6656">
              <w:rPr>
                <w:noProof/>
                <w:webHidden/>
              </w:rPr>
            </w:r>
            <w:r w:rsidR="008F6656">
              <w:rPr>
                <w:noProof/>
                <w:webHidden/>
              </w:rPr>
              <w:fldChar w:fldCharType="separate"/>
            </w:r>
            <w:r w:rsidR="008F6656">
              <w:rPr>
                <w:noProof/>
                <w:webHidden/>
              </w:rPr>
              <w:t>5</w:t>
            </w:r>
            <w:r w:rsidR="008F6656">
              <w:rPr>
                <w:noProof/>
                <w:webHidden/>
              </w:rPr>
              <w:fldChar w:fldCharType="end"/>
            </w:r>
          </w:hyperlink>
        </w:p>
        <w:p w14:paraId="75FBD014" w14:textId="2F53AEA9" w:rsidR="008F6656" w:rsidRDefault="00000000">
          <w:pPr>
            <w:pStyle w:val="TOC1"/>
            <w:rPr>
              <w:rFonts w:asciiTheme="minorHAnsi" w:eastAsiaTheme="minorEastAsia" w:hAnsiTheme="minorHAnsi" w:cstheme="minorBidi"/>
              <w:noProof/>
              <w:color w:val="auto"/>
              <w:kern w:val="2"/>
              <w:szCs w:val="24"/>
              <w:lang w:eastAsia="en-GB"/>
              <w14:ligatures w14:val="standardContextual"/>
            </w:rPr>
          </w:pPr>
          <w:hyperlink w:anchor="_Toc189137742" w:history="1">
            <w:r w:rsidR="008F6656" w:rsidRPr="008813F6">
              <w:rPr>
                <w:rStyle w:val="Hyperlink"/>
                <w:rFonts w:cs="Arial"/>
                <w:b/>
                <w:bCs/>
                <w:noProof/>
              </w:rPr>
              <w:t>4.  Time frame</w:t>
            </w:r>
            <w:r w:rsidR="008F6656">
              <w:rPr>
                <w:noProof/>
                <w:webHidden/>
              </w:rPr>
              <w:tab/>
            </w:r>
            <w:r w:rsidR="008F6656">
              <w:rPr>
                <w:noProof/>
                <w:webHidden/>
              </w:rPr>
              <w:fldChar w:fldCharType="begin"/>
            </w:r>
            <w:r w:rsidR="008F6656">
              <w:rPr>
                <w:noProof/>
                <w:webHidden/>
              </w:rPr>
              <w:instrText xml:space="preserve"> PAGEREF _Toc189137742 \h </w:instrText>
            </w:r>
            <w:r w:rsidR="008F6656">
              <w:rPr>
                <w:noProof/>
                <w:webHidden/>
              </w:rPr>
            </w:r>
            <w:r w:rsidR="008F6656">
              <w:rPr>
                <w:noProof/>
                <w:webHidden/>
              </w:rPr>
              <w:fldChar w:fldCharType="separate"/>
            </w:r>
            <w:r w:rsidR="008F6656">
              <w:rPr>
                <w:noProof/>
                <w:webHidden/>
              </w:rPr>
              <w:t>6</w:t>
            </w:r>
            <w:r w:rsidR="008F6656">
              <w:rPr>
                <w:noProof/>
                <w:webHidden/>
              </w:rPr>
              <w:fldChar w:fldCharType="end"/>
            </w:r>
          </w:hyperlink>
        </w:p>
        <w:p w14:paraId="586A7E88" w14:textId="33A96BB8" w:rsidR="008F6656" w:rsidRDefault="00000000">
          <w:pPr>
            <w:pStyle w:val="TOC1"/>
            <w:rPr>
              <w:rFonts w:asciiTheme="minorHAnsi" w:eastAsiaTheme="minorEastAsia" w:hAnsiTheme="minorHAnsi" w:cstheme="minorBidi"/>
              <w:noProof/>
              <w:color w:val="auto"/>
              <w:kern w:val="2"/>
              <w:szCs w:val="24"/>
              <w:lang w:eastAsia="en-GB"/>
              <w14:ligatures w14:val="standardContextual"/>
            </w:rPr>
          </w:pPr>
          <w:hyperlink w:anchor="_Toc189137743" w:history="1">
            <w:r w:rsidR="008F6656" w:rsidRPr="008813F6">
              <w:rPr>
                <w:rStyle w:val="Hyperlink"/>
                <w:rFonts w:cs="Arial"/>
                <w:b/>
                <w:bCs/>
                <w:noProof/>
              </w:rPr>
              <w:t>5. Monitoring and evaluation</w:t>
            </w:r>
            <w:r w:rsidR="008F6656">
              <w:rPr>
                <w:noProof/>
                <w:webHidden/>
              </w:rPr>
              <w:tab/>
            </w:r>
            <w:r w:rsidR="008F6656">
              <w:rPr>
                <w:noProof/>
                <w:webHidden/>
              </w:rPr>
              <w:fldChar w:fldCharType="begin"/>
            </w:r>
            <w:r w:rsidR="008F6656">
              <w:rPr>
                <w:noProof/>
                <w:webHidden/>
              </w:rPr>
              <w:instrText xml:space="preserve"> PAGEREF _Toc189137743 \h </w:instrText>
            </w:r>
            <w:r w:rsidR="008F6656">
              <w:rPr>
                <w:noProof/>
                <w:webHidden/>
              </w:rPr>
            </w:r>
            <w:r w:rsidR="008F6656">
              <w:rPr>
                <w:noProof/>
                <w:webHidden/>
              </w:rPr>
              <w:fldChar w:fldCharType="separate"/>
            </w:r>
            <w:r w:rsidR="008F6656">
              <w:rPr>
                <w:noProof/>
                <w:webHidden/>
              </w:rPr>
              <w:t>6</w:t>
            </w:r>
            <w:r w:rsidR="008F6656">
              <w:rPr>
                <w:noProof/>
                <w:webHidden/>
              </w:rPr>
              <w:fldChar w:fldCharType="end"/>
            </w:r>
          </w:hyperlink>
        </w:p>
        <w:p w14:paraId="08851D92" w14:textId="74435AE3" w:rsidR="008F6656" w:rsidRDefault="00000000">
          <w:pPr>
            <w:pStyle w:val="TOC1"/>
            <w:rPr>
              <w:rFonts w:asciiTheme="minorHAnsi" w:eastAsiaTheme="minorEastAsia" w:hAnsiTheme="minorHAnsi" w:cstheme="minorBidi"/>
              <w:noProof/>
              <w:color w:val="auto"/>
              <w:kern w:val="2"/>
              <w:szCs w:val="24"/>
              <w:lang w:eastAsia="en-GB"/>
              <w14:ligatures w14:val="standardContextual"/>
            </w:rPr>
          </w:pPr>
          <w:hyperlink w:anchor="_Toc189137744" w:history="1">
            <w:r w:rsidR="008F6656" w:rsidRPr="008813F6">
              <w:rPr>
                <w:rStyle w:val="Hyperlink"/>
                <w:rFonts w:cs="Arial"/>
                <w:b/>
                <w:bCs/>
                <w:noProof/>
              </w:rPr>
              <w:t>6.</w:t>
            </w:r>
            <w:r w:rsidR="008F6656">
              <w:rPr>
                <w:rFonts w:asciiTheme="minorHAnsi" w:eastAsiaTheme="minorEastAsia" w:hAnsiTheme="minorHAnsi" w:cstheme="minorBidi"/>
                <w:noProof/>
                <w:color w:val="auto"/>
                <w:kern w:val="2"/>
                <w:szCs w:val="24"/>
                <w:lang w:eastAsia="en-GB"/>
                <w14:ligatures w14:val="standardContextual"/>
              </w:rPr>
              <w:tab/>
            </w:r>
            <w:r w:rsidR="008F6656" w:rsidRPr="008813F6">
              <w:rPr>
                <w:rStyle w:val="Hyperlink"/>
                <w:rFonts w:cs="Arial"/>
                <w:b/>
                <w:bCs/>
                <w:noProof/>
              </w:rPr>
              <w:t>Appendices</w:t>
            </w:r>
            <w:r w:rsidR="008F6656">
              <w:rPr>
                <w:noProof/>
                <w:webHidden/>
              </w:rPr>
              <w:tab/>
            </w:r>
            <w:r w:rsidR="008F6656">
              <w:rPr>
                <w:noProof/>
                <w:webHidden/>
              </w:rPr>
              <w:fldChar w:fldCharType="begin"/>
            </w:r>
            <w:r w:rsidR="008F6656">
              <w:rPr>
                <w:noProof/>
                <w:webHidden/>
              </w:rPr>
              <w:instrText xml:space="preserve"> PAGEREF _Toc189137744 \h </w:instrText>
            </w:r>
            <w:r w:rsidR="008F6656">
              <w:rPr>
                <w:noProof/>
                <w:webHidden/>
              </w:rPr>
            </w:r>
            <w:r w:rsidR="008F6656">
              <w:rPr>
                <w:noProof/>
                <w:webHidden/>
              </w:rPr>
              <w:fldChar w:fldCharType="separate"/>
            </w:r>
            <w:r w:rsidR="008F6656">
              <w:rPr>
                <w:noProof/>
                <w:webHidden/>
              </w:rPr>
              <w:t>7</w:t>
            </w:r>
            <w:r w:rsidR="008F6656">
              <w:rPr>
                <w:noProof/>
                <w:webHidden/>
              </w:rPr>
              <w:fldChar w:fldCharType="end"/>
            </w:r>
          </w:hyperlink>
        </w:p>
        <w:p w14:paraId="75CC2EAC" w14:textId="438CDBE2" w:rsidR="008F6656" w:rsidRDefault="00000000">
          <w:pPr>
            <w:pStyle w:val="TOC2"/>
            <w:tabs>
              <w:tab w:val="left" w:pos="960"/>
            </w:tabs>
            <w:rPr>
              <w:rFonts w:asciiTheme="minorHAnsi" w:eastAsiaTheme="minorEastAsia" w:hAnsiTheme="minorHAnsi" w:cstheme="minorBidi"/>
              <w:noProof/>
              <w:color w:val="auto"/>
              <w:kern w:val="2"/>
              <w:szCs w:val="24"/>
              <w:lang w:eastAsia="en-GB"/>
              <w14:ligatures w14:val="standardContextual"/>
            </w:rPr>
          </w:pPr>
          <w:hyperlink w:anchor="_Toc189137745" w:history="1">
            <w:r w:rsidR="008F6656" w:rsidRPr="008813F6">
              <w:rPr>
                <w:rStyle w:val="Hyperlink"/>
                <w:noProof/>
              </w:rPr>
              <w:t>6.1</w:t>
            </w:r>
            <w:r w:rsidR="008F6656">
              <w:rPr>
                <w:rStyle w:val="Hyperlink"/>
                <w:noProof/>
              </w:rPr>
              <w:t xml:space="preserve"> </w:t>
            </w:r>
            <w:r w:rsidR="008F6656" w:rsidRPr="008813F6">
              <w:rPr>
                <w:rStyle w:val="Hyperlink"/>
                <w:noProof/>
              </w:rPr>
              <w:t>Appendix 1: PCMW and ACD outcomes</w:t>
            </w:r>
            <w:r w:rsidR="008F6656">
              <w:rPr>
                <w:noProof/>
                <w:webHidden/>
              </w:rPr>
              <w:tab/>
            </w:r>
            <w:r w:rsidR="008F6656">
              <w:rPr>
                <w:noProof/>
                <w:webHidden/>
              </w:rPr>
              <w:fldChar w:fldCharType="begin"/>
            </w:r>
            <w:r w:rsidR="008F6656">
              <w:rPr>
                <w:noProof/>
                <w:webHidden/>
              </w:rPr>
              <w:instrText xml:space="preserve"> PAGEREF _Toc189137745 \h </w:instrText>
            </w:r>
            <w:r w:rsidR="008F6656">
              <w:rPr>
                <w:noProof/>
                <w:webHidden/>
              </w:rPr>
            </w:r>
            <w:r w:rsidR="008F6656">
              <w:rPr>
                <w:noProof/>
                <w:webHidden/>
              </w:rPr>
              <w:fldChar w:fldCharType="separate"/>
            </w:r>
            <w:r w:rsidR="008F6656">
              <w:rPr>
                <w:noProof/>
                <w:webHidden/>
              </w:rPr>
              <w:t>7</w:t>
            </w:r>
            <w:r w:rsidR="008F6656">
              <w:rPr>
                <w:noProof/>
                <w:webHidden/>
              </w:rPr>
              <w:fldChar w:fldCharType="end"/>
            </w:r>
          </w:hyperlink>
        </w:p>
        <w:p w14:paraId="35276503" w14:textId="6BAEC884" w:rsidR="008F6656" w:rsidRDefault="00000000">
          <w:pPr>
            <w:pStyle w:val="TOC2"/>
            <w:rPr>
              <w:rFonts w:asciiTheme="minorHAnsi" w:eastAsiaTheme="minorEastAsia" w:hAnsiTheme="minorHAnsi" w:cstheme="minorBidi"/>
              <w:noProof/>
              <w:color w:val="auto"/>
              <w:kern w:val="2"/>
              <w:szCs w:val="24"/>
              <w:lang w:eastAsia="en-GB"/>
              <w14:ligatures w14:val="standardContextual"/>
            </w:rPr>
          </w:pPr>
          <w:hyperlink w:anchor="_Toc189137746" w:history="1">
            <w:r w:rsidR="008F6656" w:rsidRPr="008813F6">
              <w:rPr>
                <w:rStyle w:val="Hyperlink"/>
                <w:noProof/>
              </w:rPr>
              <w:t>6.2 Appendix 2: Statements to measure maturity of cluster working towards the PCMW outcomes.</w:t>
            </w:r>
            <w:r w:rsidR="008F6656">
              <w:rPr>
                <w:noProof/>
                <w:webHidden/>
              </w:rPr>
              <w:tab/>
            </w:r>
            <w:r w:rsidR="008F6656">
              <w:rPr>
                <w:noProof/>
                <w:webHidden/>
              </w:rPr>
              <w:fldChar w:fldCharType="begin"/>
            </w:r>
            <w:r w:rsidR="008F6656">
              <w:rPr>
                <w:noProof/>
                <w:webHidden/>
              </w:rPr>
              <w:instrText xml:space="preserve"> PAGEREF _Toc189137746 \h </w:instrText>
            </w:r>
            <w:r w:rsidR="008F6656">
              <w:rPr>
                <w:noProof/>
                <w:webHidden/>
              </w:rPr>
            </w:r>
            <w:r w:rsidR="008F6656">
              <w:rPr>
                <w:noProof/>
                <w:webHidden/>
              </w:rPr>
              <w:fldChar w:fldCharType="separate"/>
            </w:r>
            <w:r w:rsidR="008F6656">
              <w:rPr>
                <w:noProof/>
                <w:webHidden/>
              </w:rPr>
              <w:t>8</w:t>
            </w:r>
            <w:r w:rsidR="008F6656">
              <w:rPr>
                <w:noProof/>
                <w:webHidden/>
              </w:rPr>
              <w:fldChar w:fldCharType="end"/>
            </w:r>
          </w:hyperlink>
        </w:p>
        <w:p w14:paraId="435AE68D" w14:textId="30BC5CB3" w:rsidR="008F6656" w:rsidRDefault="00000000">
          <w:pPr>
            <w:pStyle w:val="TOC2"/>
            <w:rPr>
              <w:rFonts w:asciiTheme="minorHAnsi" w:eastAsiaTheme="minorEastAsia" w:hAnsiTheme="minorHAnsi" w:cstheme="minorBidi"/>
              <w:noProof/>
              <w:color w:val="auto"/>
              <w:kern w:val="2"/>
              <w:szCs w:val="24"/>
              <w:lang w:eastAsia="en-GB"/>
              <w14:ligatures w14:val="standardContextual"/>
            </w:rPr>
          </w:pPr>
          <w:hyperlink w:anchor="_Toc189137747" w:history="1">
            <w:r w:rsidR="008F6656" w:rsidRPr="008813F6">
              <w:rPr>
                <w:rStyle w:val="Hyperlink"/>
                <w:rFonts w:cs="Arial"/>
                <w:noProof/>
              </w:rPr>
              <w:t>6.3 Appendix 3: Statements to measure maturity of cluster working towards the ACD outcomes.</w:t>
            </w:r>
            <w:r w:rsidR="008F6656">
              <w:rPr>
                <w:noProof/>
                <w:webHidden/>
              </w:rPr>
              <w:tab/>
            </w:r>
            <w:r w:rsidR="008F6656">
              <w:rPr>
                <w:noProof/>
                <w:webHidden/>
              </w:rPr>
              <w:fldChar w:fldCharType="begin"/>
            </w:r>
            <w:r w:rsidR="008F6656">
              <w:rPr>
                <w:noProof/>
                <w:webHidden/>
              </w:rPr>
              <w:instrText xml:space="preserve"> PAGEREF _Toc189137747 \h </w:instrText>
            </w:r>
            <w:r w:rsidR="008F6656">
              <w:rPr>
                <w:noProof/>
                <w:webHidden/>
              </w:rPr>
            </w:r>
            <w:r w:rsidR="008F6656">
              <w:rPr>
                <w:noProof/>
                <w:webHidden/>
              </w:rPr>
              <w:fldChar w:fldCharType="separate"/>
            </w:r>
            <w:r w:rsidR="008F6656">
              <w:rPr>
                <w:noProof/>
                <w:webHidden/>
              </w:rPr>
              <w:t>9</w:t>
            </w:r>
            <w:r w:rsidR="008F6656">
              <w:rPr>
                <w:noProof/>
                <w:webHidden/>
              </w:rPr>
              <w:fldChar w:fldCharType="end"/>
            </w:r>
          </w:hyperlink>
        </w:p>
        <w:p w14:paraId="114B8D7C" w14:textId="24B8F6F2" w:rsidR="008F6656" w:rsidRDefault="00000000">
          <w:pPr>
            <w:pStyle w:val="TOC2"/>
            <w:rPr>
              <w:rFonts w:asciiTheme="minorHAnsi" w:eastAsiaTheme="minorEastAsia" w:hAnsiTheme="minorHAnsi" w:cstheme="minorBidi"/>
              <w:noProof/>
              <w:color w:val="auto"/>
              <w:kern w:val="2"/>
              <w:szCs w:val="24"/>
              <w:lang w:eastAsia="en-GB"/>
              <w14:ligatures w14:val="standardContextual"/>
            </w:rPr>
          </w:pPr>
          <w:hyperlink w:anchor="_Toc189137748" w:history="1">
            <w:r w:rsidR="008F6656" w:rsidRPr="008813F6">
              <w:rPr>
                <w:rStyle w:val="Hyperlink"/>
                <w:rFonts w:cs="Arial"/>
                <w:noProof/>
              </w:rPr>
              <w:t>6.4 Appendix 4: Participant information sheet</w:t>
            </w:r>
            <w:r w:rsidR="008F6656">
              <w:rPr>
                <w:noProof/>
                <w:webHidden/>
              </w:rPr>
              <w:tab/>
            </w:r>
            <w:r w:rsidR="008F6656">
              <w:rPr>
                <w:noProof/>
                <w:webHidden/>
              </w:rPr>
              <w:fldChar w:fldCharType="begin"/>
            </w:r>
            <w:r w:rsidR="008F6656">
              <w:rPr>
                <w:noProof/>
                <w:webHidden/>
              </w:rPr>
              <w:instrText xml:space="preserve"> PAGEREF _Toc189137748 \h </w:instrText>
            </w:r>
            <w:r w:rsidR="008F6656">
              <w:rPr>
                <w:noProof/>
                <w:webHidden/>
              </w:rPr>
            </w:r>
            <w:r w:rsidR="008F6656">
              <w:rPr>
                <w:noProof/>
                <w:webHidden/>
              </w:rPr>
              <w:fldChar w:fldCharType="separate"/>
            </w:r>
            <w:r w:rsidR="008F6656">
              <w:rPr>
                <w:noProof/>
                <w:webHidden/>
              </w:rPr>
              <w:t>10</w:t>
            </w:r>
            <w:r w:rsidR="008F6656">
              <w:rPr>
                <w:noProof/>
                <w:webHidden/>
              </w:rPr>
              <w:fldChar w:fldCharType="end"/>
            </w:r>
          </w:hyperlink>
        </w:p>
        <w:p w14:paraId="37F672C5" w14:textId="1A7F94DB" w:rsidR="006F4E84" w:rsidRPr="00641EEB" w:rsidRDefault="006F4E84" w:rsidP="00EB22B7">
          <w:pPr>
            <w:jc w:val="both"/>
            <w:rPr>
              <w:b/>
              <w:bCs/>
              <w:noProof/>
            </w:rPr>
          </w:pPr>
          <w:r w:rsidRPr="00A93B58">
            <w:rPr>
              <w:rFonts w:cs="Arial"/>
              <w:b/>
              <w:bCs/>
              <w:noProof/>
            </w:rPr>
            <w:fldChar w:fldCharType="end"/>
          </w:r>
        </w:p>
      </w:sdtContent>
    </w:sdt>
    <w:p w14:paraId="68210E1B" w14:textId="77777777" w:rsidR="00641EEB" w:rsidRDefault="00641EEB" w:rsidP="00EB22B7">
      <w:pPr>
        <w:jc w:val="both"/>
        <w:rPr>
          <w:noProof/>
        </w:rPr>
      </w:pPr>
    </w:p>
    <w:p w14:paraId="42F145AA" w14:textId="77777777" w:rsidR="00BF488C" w:rsidRDefault="00BF488C" w:rsidP="00EB22B7">
      <w:pPr>
        <w:jc w:val="both"/>
        <w:rPr>
          <w:noProof/>
        </w:rPr>
      </w:pPr>
    </w:p>
    <w:p w14:paraId="509D0BF4" w14:textId="77777777" w:rsidR="00BF488C" w:rsidRDefault="00BF488C" w:rsidP="00EB22B7">
      <w:pPr>
        <w:jc w:val="both"/>
        <w:rPr>
          <w:noProof/>
        </w:rPr>
      </w:pPr>
    </w:p>
    <w:p w14:paraId="55D513A6" w14:textId="77777777" w:rsidR="00BF488C" w:rsidRPr="00BF488C" w:rsidRDefault="00BF488C" w:rsidP="00EB22B7">
      <w:pPr>
        <w:jc w:val="both"/>
        <w:rPr>
          <w:rFonts w:eastAsiaTheme="majorEastAsia" w:cs="Arial"/>
          <w:b/>
          <w:bCs/>
          <w:sz w:val="32"/>
          <w:szCs w:val="32"/>
        </w:rPr>
      </w:pPr>
      <w:r w:rsidRPr="00BF488C">
        <w:rPr>
          <w:rFonts w:eastAsiaTheme="majorEastAsia" w:cs="Arial"/>
          <w:b/>
          <w:bCs/>
          <w:sz w:val="32"/>
          <w:szCs w:val="32"/>
        </w:rPr>
        <w:t>Index of abbreviations</w:t>
      </w:r>
    </w:p>
    <w:p w14:paraId="6A5F9C59" w14:textId="77777777" w:rsidR="00BF488C" w:rsidRPr="00BF488C" w:rsidRDefault="00BF488C" w:rsidP="00EB22B7">
      <w:pPr>
        <w:jc w:val="both"/>
        <w:rPr>
          <w:rFonts w:cs="Arial"/>
          <w:szCs w:val="24"/>
        </w:rPr>
      </w:pPr>
      <w:r w:rsidRPr="00BF488C">
        <w:rPr>
          <w:rFonts w:cs="Arial"/>
          <w:szCs w:val="24"/>
        </w:rPr>
        <w:t>ACD</w:t>
      </w:r>
      <w:r w:rsidRPr="00BF488C">
        <w:rPr>
          <w:rFonts w:cs="Arial"/>
          <w:szCs w:val="24"/>
        </w:rPr>
        <w:tab/>
      </w:r>
      <w:r w:rsidRPr="00BF488C">
        <w:rPr>
          <w:rFonts w:cs="Arial"/>
          <w:szCs w:val="24"/>
        </w:rPr>
        <w:tab/>
      </w:r>
      <w:r w:rsidRPr="00BF488C">
        <w:rPr>
          <w:rFonts w:cs="Arial"/>
          <w:szCs w:val="24"/>
        </w:rPr>
        <w:tab/>
        <w:t>Accelerated Cluster Development</w:t>
      </w:r>
    </w:p>
    <w:p w14:paraId="70FDE263" w14:textId="77777777" w:rsidR="00BF488C" w:rsidRPr="00BF488C" w:rsidRDefault="00BF488C" w:rsidP="00EB22B7">
      <w:pPr>
        <w:jc w:val="both"/>
        <w:rPr>
          <w:rFonts w:cs="Arial"/>
          <w:szCs w:val="24"/>
        </w:rPr>
      </w:pPr>
      <w:r w:rsidRPr="00BF488C">
        <w:rPr>
          <w:rFonts w:cs="Arial"/>
          <w:szCs w:val="24"/>
        </w:rPr>
        <w:t>PCMW</w:t>
      </w:r>
      <w:r w:rsidRPr="00BF488C">
        <w:rPr>
          <w:rFonts w:cs="Arial"/>
          <w:szCs w:val="24"/>
        </w:rPr>
        <w:tab/>
      </w:r>
      <w:r w:rsidRPr="00BF488C">
        <w:rPr>
          <w:rFonts w:cs="Arial"/>
          <w:szCs w:val="24"/>
        </w:rPr>
        <w:tab/>
        <w:t>Primary Care Model for Wales</w:t>
      </w:r>
    </w:p>
    <w:p w14:paraId="56E2EAEC" w14:textId="77777777" w:rsidR="00BF488C" w:rsidRPr="00BF488C" w:rsidRDefault="00BF488C" w:rsidP="00EB22B7">
      <w:pPr>
        <w:jc w:val="both"/>
        <w:rPr>
          <w:rFonts w:cs="Arial"/>
          <w:szCs w:val="24"/>
        </w:rPr>
      </w:pPr>
      <w:r w:rsidRPr="00BF488C">
        <w:rPr>
          <w:rFonts w:cs="Arial"/>
          <w:szCs w:val="24"/>
        </w:rPr>
        <w:t>PCPG</w:t>
      </w:r>
      <w:r w:rsidRPr="00BF488C">
        <w:rPr>
          <w:rFonts w:cs="Arial"/>
          <w:szCs w:val="24"/>
        </w:rPr>
        <w:tab/>
      </w:r>
      <w:r w:rsidRPr="00BF488C">
        <w:rPr>
          <w:rFonts w:cs="Arial"/>
          <w:szCs w:val="24"/>
        </w:rPr>
        <w:tab/>
      </w:r>
      <w:r w:rsidRPr="00BF488C">
        <w:rPr>
          <w:rFonts w:cs="Arial"/>
          <w:szCs w:val="24"/>
        </w:rPr>
        <w:tab/>
        <w:t>Pan-cluster planning groups</w:t>
      </w:r>
    </w:p>
    <w:p w14:paraId="5A5B3C6B" w14:textId="77777777" w:rsidR="00BF488C" w:rsidRPr="00BF488C" w:rsidRDefault="00BF488C" w:rsidP="00EB22B7">
      <w:pPr>
        <w:jc w:val="both"/>
        <w:rPr>
          <w:rFonts w:cs="Arial"/>
          <w:szCs w:val="24"/>
        </w:rPr>
      </w:pPr>
      <w:r w:rsidRPr="00BF488C">
        <w:rPr>
          <w:rFonts w:cs="Arial"/>
          <w:szCs w:val="24"/>
        </w:rPr>
        <w:t>RPB</w:t>
      </w:r>
      <w:r w:rsidRPr="00BF488C">
        <w:rPr>
          <w:rFonts w:cs="Arial"/>
          <w:szCs w:val="24"/>
        </w:rPr>
        <w:tab/>
      </w:r>
      <w:r w:rsidRPr="00BF488C">
        <w:rPr>
          <w:rFonts w:cs="Arial"/>
          <w:szCs w:val="24"/>
        </w:rPr>
        <w:tab/>
      </w:r>
      <w:r w:rsidRPr="00BF488C">
        <w:rPr>
          <w:rFonts w:cs="Arial"/>
          <w:szCs w:val="24"/>
        </w:rPr>
        <w:tab/>
        <w:t>Regional Partnership Board</w:t>
      </w:r>
    </w:p>
    <w:p w14:paraId="7929C928" w14:textId="77777777" w:rsidR="00BF488C" w:rsidRPr="00BF488C" w:rsidRDefault="00BF488C" w:rsidP="00EB22B7">
      <w:pPr>
        <w:jc w:val="both"/>
        <w:rPr>
          <w:rFonts w:cs="Arial"/>
          <w:szCs w:val="24"/>
        </w:rPr>
      </w:pPr>
      <w:r w:rsidRPr="00BF488C">
        <w:rPr>
          <w:rFonts w:cs="Arial"/>
          <w:szCs w:val="24"/>
        </w:rPr>
        <w:t>SPPC</w:t>
      </w:r>
      <w:r w:rsidRPr="00BF488C">
        <w:rPr>
          <w:rFonts w:cs="Arial"/>
          <w:szCs w:val="24"/>
        </w:rPr>
        <w:tab/>
      </w:r>
      <w:r w:rsidRPr="00BF488C">
        <w:rPr>
          <w:rFonts w:cs="Arial"/>
          <w:szCs w:val="24"/>
        </w:rPr>
        <w:tab/>
      </w:r>
      <w:r w:rsidRPr="00BF488C">
        <w:rPr>
          <w:rFonts w:cs="Arial"/>
          <w:szCs w:val="24"/>
        </w:rPr>
        <w:tab/>
        <w:t>Strategic Programme for Primary Care</w:t>
      </w:r>
    </w:p>
    <w:p w14:paraId="53170023" w14:textId="77777777" w:rsidR="00BF488C" w:rsidRPr="00BF488C" w:rsidRDefault="00BF488C" w:rsidP="00EB22B7">
      <w:pPr>
        <w:spacing w:line="298" w:lineRule="exact"/>
        <w:ind w:left="20"/>
        <w:jc w:val="both"/>
        <w:outlineLvl w:val="2"/>
        <w:rPr>
          <w:rFonts w:cs="Arial"/>
          <w:b/>
          <w:color w:val="193962"/>
          <w:szCs w:val="24"/>
        </w:rPr>
      </w:pPr>
    </w:p>
    <w:p w14:paraId="616F3763" w14:textId="77EE8CFF" w:rsidR="00BF488C" w:rsidRPr="00BF488C" w:rsidRDefault="00641EEB" w:rsidP="00EB22B7">
      <w:pPr>
        <w:jc w:val="both"/>
      </w:pPr>
      <w:r>
        <w:br w:type="page"/>
      </w:r>
    </w:p>
    <w:p w14:paraId="1825E6D0" w14:textId="29AA3138" w:rsidR="00C2667C" w:rsidRDefault="002334FB" w:rsidP="00EB22B7">
      <w:pPr>
        <w:pStyle w:val="Heading1"/>
        <w:spacing w:before="120" w:after="120"/>
        <w:jc w:val="both"/>
        <w:rPr>
          <w:rFonts w:ascii="Arial" w:hAnsi="Arial" w:cs="Arial"/>
          <w:b/>
          <w:bCs/>
          <w:color w:val="002060"/>
        </w:rPr>
      </w:pPr>
      <w:bookmarkStart w:id="2" w:name="_Toc189137734"/>
      <w:r w:rsidRPr="00BF488C">
        <w:rPr>
          <w:rFonts w:ascii="Arial" w:hAnsi="Arial" w:cs="Arial"/>
          <w:b/>
          <w:bCs/>
          <w:color w:val="002060"/>
        </w:rPr>
        <w:lastRenderedPageBreak/>
        <w:t>Executive</w:t>
      </w:r>
      <w:r w:rsidR="00F23B5D" w:rsidRPr="00BF488C">
        <w:rPr>
          <w:rFonts w:ascii="Arial" w:hAnsi="Arial" w:cs="Arial"/>
          <w:b/>
          <w:bCs/>
          <w:color w:val="002060"/>
        </w:rPr>
        <w:t xml:space="preserve"> </w:t>
      </w:r>
      <w:r w:rsidR="00894A07">
        <w:rPr>
          <w:rFonts w:ascii="Arial" w:hAnsi="Arial" w:cs="Arial"/>
          <w:b/>
          <w:bCs/>
          <w:color w:val="002060"/>
        </w:rPr>
        <w:t>S</w:t>
      </w:r>
      <w:r w:rsidR="00F23B5D" w:rsidRPr="00BF488C">
        <w:rPr>
          <w:rFonts w:ascii="Arial" w:hAnsi="Arial" w:cs="Arial"/>
          <w:b/>
          <w:bCs/>
          <w:color w:val="002060"/>
        </w:rPr>
        <w:t>ummary</w:t>
      </w:r>
      <w:bookmarkEnd w:id="0"/>
      <w:bookmarkEnd w:id="2"/>
    </w:p>
    <w:p w14:paraId="01D5FDE4" w14:textId="77777777" w:rsidR="00894A07" w:rsidRPr="00894A07" w:rsidRDefault="00894A07" w:rsidP="00894A07"/>
    <w:p w14:paraId="550ACF2F" w14:textId="010C246E" w:rsidR="00F23B5D" w:rsidRPr="001C4EDA" w:rsidRDefault="001C4EDA" w:rsidP="00EB22B7">
      <w:pPr>
        <w:pStyle w:val="ListParagraph"/>
        <w:numPr>
          <w:ilvl w:val="0"/>
          <w:numId w:val="4"/>
        </w:numPr>
        <w:spacing w:before="120" w:after="120"/>
        <w:ind w:left="723"/>
        <w:jc w:val="both"/>
        <w:rPr>
          <w:rFonts w:cs="Arial"/>
          <w:b/>
          <w:bCs/>
          <w:szCs w:val="24"/>
        </w:rPr>
      </w:pPr>
      <w:r w:rsidRPr="001C4EDA">
        <w:rPr>
          <w:rFonts w:cs="Arial"/>
          <w:szCs w:val="24"/>
        </w:rPr>
        <w:t xml:space="preserve">Cluster self-reflection is one of three agreed methods to evaluate cluster working towards the </w:t>
      </w:r>
      <w:hyperlink r:id="rId13" w:history="1">
        <w:r w:rsidRPr="00C74469">
          <w:rPr>
            <w:rStyle w:val="Hyperlink"/>
            <w:rFonts w:cs="Arial"/>
            <w:szCs w:val="24"/>
          </w:rPr>
          <w:t>Primary Care Model for Wales</w:t>
        </w:r>
      </w:hyperlink>
      <w:r w:rsidRPr="001C4EDA">
        <w:rPr>
          <w:rFonts w:cs="Arial"/>
          <w:szCs w:val="24"/>
        </w:rPr>
        <w:t xml:space="preserve"> (PCMW) and </w:t>
      </w:r>
      <w:hyperlink r:id="rId14" w:history="1">
        <w:r w:rsidRPr="00817120">
          <w:rPr>
            <w:rStyle w:val="Hyperlink"/>
            <w:rFonts w:cs="Arial"/>
            <w:szCs w:val="24"/>
          </w:rPr>
          <w:t>Accelerated Cluster Developme</w:t>
        </w:r>
      </w:hyperlink>
      <w:r w:rsidRPr="001C4EDA">
        <w:rPr>
          <w:rFonts w:cs="Arial"/>
          <w:szCs w:val="24"/>
        </w:rPr>
        <w:t xml:space="preserve">nt (ACD), alongside cluster peer review and the </w:t>
      </w:r>
      <w:r w:rsidR="00675F7A">
        <w:rPr>
          <w:rFonts w:cs="Arial"/>
          <w:szCs w:val="24"/>
        </w:rPr>
        <w:t>PCMW key indicators (</w:t>
      </w:r>
      <w:r w:rsidR="00F07E4A">
        <w:rPr>
          <w:rFonts w:cs="Arial"/>
          <w:szCs w:val="24"/>
        </w:rPr>
        <w:t xml:space="preserve">under </w:t>
      </w:r>
      <w:r w:rsidRPr="001C4EDA">
        <w:rPr>
          <w:rFonts w:cs="Arial"/>
          <w:szCs w:val="24"/>
        </w:rPr>
        <w:t>development</w:t>
      </w:r>
      <w:r w:rsidR="00F07E4A">
        <w:rPr>
          <w:rFonts w:cs="Arial"/>
          <w:szCs w:val="24"/>
        </w:rPr>
        <w:t>)</w:t>
      </w:r>
      <w:r w:rsidRPr="001C4EDA">
        <w:rPr>
          <w:rFonts w:cs="Arial"/>
          <w:szCs w:val="24"/>
        </w:rPr>
        <w:t>.</w:t>
      </w:r>
    </w:p>
    <w:p w14:paraId="101B6F11" w14:textId="3D63BF39" w:rsidR="001C4EDA" w:rsidRDefault="001C4EDA" w:rsidP="00EB22B7">
      <w:pPr>
        <w:pStyle w:val="ListParagraph"/>
        <w:numPr>
          <w:ilvl w:val="0"/>
          <w:numId w:val="4"/>
        </w:numPr>
        <w:spacing w:before="120" w:after="120"/>
        <w:jc w:val="both"/>
        <w:rPr>
          <w:rFonts w:cs="Arial"/>
          <w:szCs w:val="24"/>
        </w:rPr>
      </w:pPr>
      <w:r w:rsidRPr="001C4EDA">
        <w:rPr>
          <w:rFonts w:cs="Arial"/>
          <w:szCs w:val="24"/>
        </w:rPr>
        <w:t xml:space="preserve">Cluster self-reflection </w:t>
      </w:r>
      <w:r>
        <w:rPr>
          <w:rFonts w:cs="Arial"/>
          <w:szCs w:val="24"/>
        </w:rPr>
        <w:t>a</w:t>
      </w:r>
      <w:r w:rsidRPr="001C4EDA">
        <w:rPr>
          <w:rFonts w:cs="Arial"/>
          <w:szCs w:val="24"/>
        </w:rPr>
        <w:t xml:space="preserve">ims </w:t>
      </w:r>
      <w:r>
        <w:rPr>
          <w:rFonts w:cs="Arial"/>
          <w:szCs w:val="24"/>
        </w:rPr>
        <w:t>to:</w:t>
      </w:r>
    </w:p>
    <w:p w14:paraId="3C9E3E2C" w14:textId="77748456" w:rsidR="001C4EDA" w:rsidRDefault="001C4EDA" w:rsidP="00EB22B7">
      <w:pPr>
        <w:pStyle w:val="ListParagraph"/>
        <w:numPr>
          <w:ilvl w:val="1"/>
          <w:numId w:val="4"/>
        </w:numPr>
        <w:spacing w:before="120" w:after="120"/>
        <w:ind w:left="1210"/>
        <w:jc w:val="both"/>
        <w:rPr>
          <w:rFonts w:cs="Arial"/>
          <w:szCs w:val="24"/>
        </w:rPr>
      </w:pPr>
      <w:r w:rsidRPr="001C4EDA">
        <w:rPr>
          <w:rFonts w:cs="Arial"/>
          <w:szCs w:val="24"/>
        </w:rPr>
        <w:t>Understand the maturity of cluster working across Wales</w:t>
      </w:r>
    </w:p>
    <w:p w14:paraId="6E0D79BB" w14:textId="3D8DC6F8" w:rsidR="001C4EDA" w:rsidRPr="001C4EDA" w:rsidRDefault="001C4EDA" w:rsidP="00EB22B7">
      <w:pPr>
        <w:pStyle w:val="ListParagraph"/>
        <w:numPr>
          <w:ilvl w:val="1"/>
          <w:numId w:val="4"/>
        </w:numPr>
        <w:spacing w:before="120" w:after="120"/>
        <w:ind w:left="1210" w:hanging="359"/>
        <w:jc w:val="both"/>
        <w:rPr>
          <w:rFonts w:cs="Arial"/>
          <w:szCs w:val="24"/>
        </w:rPr>
      </w:pPr>
      <w:r w:rsidRPr="001C4EDA">
        <w:rPr>
          <w:rFonts w:cs="Arial"/>
          <w:szCs w:val="24"/>
        </w:rPr>
        <w:t xml:space="preserve">Identify system level barriers or </w:t>
      </w:r>
      <w:r w:rsidR="003A07A6">
        <w:rPr>
          <w:rFonts w:cs="Arial"/>
          <w:szCs w:val="24"/>
        </w:rPr>
        <w:t>enablers</w:t>
      </w:r>
      <w:r w:rsidRPr="001C4EDA">
        <w:rPr>
          <w:rFonts w:cs="Arial"/>
          <w:szCs w:val="24"/>
        </w:rPr>
        <w:t xml:space="preserve"> which affect cluster working.   </w:t>
      </w:r>
    </w:p>
    <w:p w14:paraId="2D48973E" w14:textId="34543923" w:rsidR="00F07E4A" w:rsidRDefault="00F07E4A" w:rsidP="00EB22B7">
      <w:pPr>
        <w:pStyle w:val="ListParagraph"/>
        <w:numPr>
          <w:ilvl w:val="0"/>
          <w:numId w:val="4"/>
        </w:numPr>
        <w:spacing w:before="120" w:after="120"/>
        <w:jc w:val="both"/>
        <w:rPr>
          <w:rFonts w:cs="Arial"/>
          <w:szCs w:val="24"/>
        </w:rPr>
      </w:pPr>
      <w:r w:rsidRPr="00F07E4A">
        <w:rPr>
          <w:rFonts w:cs="Arial"/>
          <w:szCs w:val="24"/>
        </w:rPr>
        <w:t xml:space="preserve">The cluster self-reflection </w:t>
      </w:r>
      <w:r w:rsidR="00EB6B4A">
        <w:rPr>
          <w:rFonts w:cs="Arial"/>
          <w:szCs w:val="24"/>
        </w:rPr>
        <w:t xml:space="preserve">process focuses on four areas: </w:t>
      </w:r>
      <w:r w:rsidRPr="00F07E4A">
        <w:rPr>
          <w:rFonts w:cs="Arial"/>
          <w:szCs w:val="24"/>
        </w:rPr>
        <w:t xml:space="preserve"> </w:t>
      </w:r>
    </w:p>
    <w:p w14:paraId="33C4FDF7" w14:textId="4C05C0BE" w:rsidR="00F07E4A" w:rsidRDefault="00641EEB" w:rsidP="00EB22B7">
      <w:pPr>
        <w:pStyle w:val="ListParagraph"/>
        <w:numPr>
          <w:ilvl w:val="1"/>
          <w:numId w:val="4"/>
        </w:numPr>
        <w:spacing w:before="120" w:after="120"/>
        <w:ind w:left="1210"/>
        <w:jc w:val="both"/>
        <w:rPr>
          <w:rFonts w:cs="Arial"/>
          <w:szCs w:val="24"/>
        </w:rPr>
      </w:pPr>
      <w:bookmarkStart w:id="3" w:name="_Hlk159596315"/>
      <w:r w:rsidRPr="00641EEB">
        <w:rPr>
          <w:rFonts w:cs="Arial"/>
          <w:szCs w:val="24"/>
        </w:rPr>
        <w:t xml:space="preserve">Self-reflection on the </w:t>
      </w:r>
      <w:r w:rsidR="00F07E4A">
        <w:rPr>
          <w:rFonts w:cs="Arial"/>
          <w:szCs w:val="24"/>
        </w:rPr>
        <w:t xml:space="preserve">progress </w:t>
      </w:r>
      <w:r w:rsidRPr="00641EEB">
        <w:rPr>
          <w:rFonts w:cs="Arial"/>
          <w:szCs w:val="24"/>
        </w:rPr>
        <w:t>of cluster working against the PCMW</w:t>
      </w:r>
      <w:r w:rsidR="00F07E4A">
        <w:rPr>
          <w:rFonts w:cs="Arial"/>
          <w:szCs w:val="24"/>
        </w:rPr>
        <w:t xml:space="preserve"> outcomes</w:t>
      </w:r>
    </w:p>
    <w:p w14:paraId="1AD1108E" w14:textId="13C00946" w:rsidR="00641EEB" w:rsidRPr="00641EEB" w:rsidRDefault="00F07E4A" w:rsidP="00EB22B7">
      <w:pPr>
        <w:pStyle w:val="ListParagraph"/>
        <w:numPr>
          <w:ilvl w:val="1"/>
          <w:numId w:val="4"/>
        </w:numPr>
        <w:spacing w:before="120" w:after="120"/>
        <w:ind w:left="1210"/>
        <w:jc w:val="both"/>
        <w:rPr>
          <w:rFonts w:cs="Arial"/>
          <w:szCs w:val="24"/>
        </w:rPr>
      </w:pPr>
      <w:r w:rsidRPr="00F07E4A">
        <w:rPr>
          <w:rFonts w:cs="Arial"/>
          <w:szCs w:val="24"/>
        </w:rPr>
        <w:t xml:space="preserve">Self-reflection on the </w:t>
      </w:r>
      <w:r>
        <w:rPr>
          <w:rFonts w:cs="Arial"/>
          <w:szCs w:val="24"/>
        </w:rPr>
        <w:t xml:space="preserve">progress </w:t>
      </w:r>
      <w:r w:rsidRPr="00F07E4A">
        <w:rPr>
          <w:rFonts w:cs="Arial"/>
          <w:szCs w:val="24"/>
        </w:rPr>
        <w:t>of cluster working against the</w:t>
      </w:r>
      <w:r w:rsidR="00641EEB" w:rsidRPr="00641EEB">
        <w:rPr>
          <w:rFonts w:cs="Arial"/>
          <w:szCs w:val="24"/>
        </w:rPr>
        <w:t xml:space="preserve"> ACD outcomes </w:t>
      </w:r>
    </w:p>
    <w:p w14:paraId="0C7A2CC2" w14:textId="77777777" w:rsidR="00817120" w:rsidRDefault="00E01E25" w:rsidP="00EB22B7">
      <w:pPr>
        <w:pStyle w:val="ListParagraph"/>
        <w:numPr>
          <w:ilvl w:val="1"/>
          <w:numId w:val="4"/>
        </w:numPr>
        <w:spacing w:before="120" w:after="120"/>
        <w:ind w:left="1210"/>
        <w:jc w:val="both"/>
        <w:rPr>
          <w:rFonts w:cs="Arial"/>
          <w:szCs w:val="24"/>
        </w:rPr>
      </w:pPr>
      <w:r>
        <w:rPr>
          <w:rFonts w:cs="Arial"/>
          <w:szCs w:val="24"/>
        </w:rPr>
        <w:t>Reflect</w:t>
      </w:r>
      <w:r w:rsidR="00EB6B4A">
        <w:rPr>
          <w:rFonts w:cs="Arial"/>
          <w:szCs w:val="24"/>
        </w:rPr>
        <w:t>ion</w:t>
      </w:r>
      <w:r>
        <w:rPr>
          <w:rFonts w:cs="Arial"/>
          <w:szCs w:val="24"/>
        </w:rPr>
        <w:t xml:space="preserve"> on the </w:t>
      </w:r>
      <w:r w:rsidR="00276A6F">
        <w:rPr>
          <w:rFonts w:cs="Arial"/>
          <w:szCs w:val="24"/>
        </w:rPr>
        <w:t xml:space="preserve">role and purpose of </w:t>
      </w:r>
      <w:r w:rsidR="00F07E4A" w:rsidRPr="00F07E4A">
        <w:rPr>
          <w:rFonts w:cs="Arial"/>
          <w:szCs w:val="24"/>
        </w:rPr>
        <w:t>cluster</w:t>
      </w:r>
      <w:r w:rsidR="00276A6F">
        <w:rPr>
          <w:rFonts w:cs="Arial"/>
          <w:szCs w:val="24"/>
        </w:rPr>
        <w:t>s and</w:t>
      </w:r>
    </w:p>
    <w:p w14:paraId="6174CAC3" w14:textId="663E9363" w:rsidR="00641EEB" w:rsidRPr="00641EEB" w:rsidRDefault="00A92F1F" w:rsidP="00EB22B7">
      <w:pPr>
        <w:pStyle w:val="ListParagraph"/>
        <w:numPr>
          <w:ilvl w:val="1"/>
          <w:numId w:val="4"/>
        </w:numPr>
        <w:spacing w:before="120" w:after="120"/>
        <w:ind w:left="1210"/>
        <w:jc w:val="both"/>
        <w:rPr>
          <w:rFonts w:cs="Arial"/>
          <w:szCs w:val="24"/>
        </w:rPr>
      </w:pPr>
      <w:r>
        <w:rPr>
          <w:rFonts w:cs="Arial"/>
          <w:szCs w:val="24"/>
        </w:rPr>
        <w:t>T</w:t>
      </w:r>
      <w:r w:rsidR="00276A6F">
        <w:rPr>
          <w:rFonts w:cs="Arial"/>
          <w:szCs w:val="24"/>
        </w:rPr>
        <w:t xml:space="preserve">he time required to effectively undertake cluster </w:t>
      </w:r>
      <w:r w:rsidR="00D45B43">
        <w:rPr>
          <w:rFonts w:cs="Arial"/>
          <w:szCs w:val="24"/>
        </w:rPr>
        <w:t>act</w:t>
      </w:r>
      <w:r>
        <w:rPr>
          <w:rFonts w:cs="Arial"/>
          <w:szCs w:val="24"/>
        </w:rPr>
        <w:t>ivities.</w:t>
      </w:r>
    </w:p>
    <w:bookmarkEnd w:id="3"/>
    <w:p w14:paraId="7F9AC1C8" w14:textId="6FAE5768" w:rsidR="00641EEB" w:rsidRPr="00786882" w:rsidRDefault="00641EEB" w:rsidP="00EB22B7">
      <w:pPr>
        <w:pStyle w:val="ListParagraph"/>
        <w:numPr>
          <w:ilvl w:val="0"/>
          <w:numId w:val="4"/>
        </w:numPr>
        <w:jc w:val="both"/>
        <w:rPr>
          <w:rFonts w:cs="Arial"/>
          <w:szCs w:val="24"/>
        </w:rPr>
      </w:pPr>
      <w:r w:rsidRPr="00641EEB">
        <w:rPr>
          <w:rFonts w:cs="Arial"/>
          <w:szCs w:val="24"/>
        </w:rPr>
        <w:t>Cluster self-reflection is not a performance measure of clusters</w:t>
      </w:r>
      <w:r w:rsidR="00786882">
        <w:rPr>
          <w:rFonts w:cs="Arial"/>
          <w:szCs w:val="24"/>
        </w:rPr>
        <w:t>. I</w:t>
      </w:r>
      <w:r w:rsidR="00786882" w:rsidRPr="00786882">
        <w:rPr>
          <w:rFonts w:cs="Arial"/>
          <w:szCs w:val="24"/>
        </w:rPr>
        <w:t xml:space="preserve">t is an approach to reviewing and thinking analytically about our own actions, and the practice is supported across regulators codes of practice. </w:t>
      </w:r>
    </w:p>
    <w:p w14:paraId="0C4D1729" w14:textId="77777777" w:rsidR="00641EEB" w:rsidRDefault="00641EEB" w:rsidP="00EB22B7">
      <w:pPr>
        <w:pStyle w:val="ListParagraph"/>
        <w:numPr>
          <w:ilvl w:val="0"/>
          <w:numId w:val="4"/>
        </w:numPr>
        <w:spacing w:before="120" w:after="120"/>
        <w:jc w:val="both"/>
        <w:rPr>
          <w:rFonts w:cs="Arial"/>
          <w:szCs w:val="24"/>
        </w:rPr>
      </w:pPr>
      <w:r w:rsidRPr="00641EEB">
        <w:rPr>
          <w:rFonts w:cs="Arial"/>
          <w:szCs w:val="24"/>
        </w:rPr>
        <w:t xml:space="preserve">All clusters in Wales are expected to complete the annual cluster self-reflection process. </w:t>
      </w:r>
    </w:p>
    <w:p w14:paraId="676A5DF9" w14:textId="7CF98AC1" w:rsidR="00641EEB" w:rsidRPr="00641EEB" w:rsidRDefault="00641EEB" w:rsidP="00EB22B7">
      <w:pPr>
        <w:pStyle w:val="ListParagraph"/>
        <w:numPr>
          <w:ilvl w:val="0"/>
          <w:numId w:val="4"/>
        </w:numPr>
        <w:spacing w:before="120" w:after="120"/>
        <w:jc w:val="both"/>
        <w:rPr>
          <w:rFonts w:cs="Arial"/>
          <w:szCs w:val="24"/>
        </w:rPr>
      </w:pPr>
      <w:r w:rsidRPr="00641EEB">
        <w:rPr>
          <w:rFonts w:cs="Arial"/>
          <w:szCs w:val="24"/>
        </w:rPr>
        <w:t xml:space="preserve">Ideally the cluster self-reflection </w:t>
      </w:r>
      <w:r>
        <w:rPr>
          <w:rFonts w:cs="Arial"/>
          <w:szCs w:val="24"/>
        </w:rPr>
        <w:t xml:space="preserve">will </w:t>
      </w:r>
      <w:r w:rsidRPr="00641EEB">
        <w:rPr>
          <w:rFonts w:cs="Arial"/>
          <w:szCs w:val="24"/>
        </w:rPr>
        <w:t>be undertaken as part of a facilitated discussion</w:t>
      </w:r>
      <w:r>
        <w:rPr>
          <w:rFonts w:cs="Arial"/>
          <w:szCs w:val="24"/>
        </w:rPr>
        <w:t>,</w:t>
      </w:r>
      <w:r w:rsidRPr="00641EEB">
        <w:rPr>
          <w:rFonts w:cs="Arial"/>
          <w:szCs w:val="24"/>
        </w:rPr>
        <w:t xml:space="preserve"> includ</w:t>
      </w:r>
      <w:r>
        <w:rPr>
          <w:rFonts w:cs="Arial"/>
          <w:szCs w:val="24"/>
        </w:rPr>
        <w:t>ing</w:t>
      </w:r>
      <w:r w:rsidRPr="00641EEB">
        <w:rPr>
          <w:rFonts w:cs="Arial"/>
          <w:szCs w:val="24"/>
        </w:rPr>
        <w:t xml:space="preserve"> all cluster members or representation from the broad range of professionals within the cluster. </w:t>
      </w:r>
    </w:p>
    <w:p w14:paraId="075B33BC" w14:textId="50636241" w:rsidR="00255156" w:rsidRDefault="00255156" w:rsidP="00EB22B7">
      <w:pPr>
        <w:pStyle w:val="ListParagraph"/>
        <w:numPr>
          <w:ilvl w:val="0"/>
          <w:numId w:val="4"/>
        </w:numPr>
        <w:spacing w:before="120" w:after="120"/>
        <w:jc w:val="both"/>
        <w:rPr>
          <w:rFonts w:cs="Arial"/>
          <w:szCs w:val="24"/>
        </w:rPr>
      </w:pPr>
      <w:r w:rsidRPr="00255156">
        <w:rPr>
          <w:rFonts w:cs="Arial"/>
          <w:szCs w:val="24"/>
        </w:rPr>
        <w:t>Clusters will receive the cluster self-reflection process document, and a link to the online survey in readiness for the survey opening on 1st April 202</w:t>
      </w:r>
      <w:r w:rsidR="00276A6F">
        <w:rPr>
          <w:rFonts w:cs="Arial"/>
          <w:szCs w:val="24"/>
        </w:rPr>
        <w:t>5</w:t>
      </w:r>
      <w:r w:rsidRPr="00255156">
        <w:rPr>
          <w:rFonts w:cs="Arial"/>
          <w:szCs w:val="24"/>
        </w:rPr>
        <w:t xml:space="preserve">. </w:t>
      </w:r>
    </w:p>
    <w:p w14:paraId="7499EF98" w14:textId="13E17F9F" w:rsidR="00255156" w:rsidRDefault="00255156" w:rsidP="00EB22B7">
      <w:pPr>
        <w:pStyle w:val="ListParagraph"/>
        <w:numPr>
          <w:ilvl w:val="0"/>
          <w:numId w:val="4"/>
        </w:numPr>
        <w:spacing w:before="120" w:after="120"/>
        <w:jc w:val="both"/>
        <w:rPr>
          <w:rFonts w:cs="Arial"/>
          <w:szCs w:val="24"/>
        </w:rPr>
      </w:pPr>
      <w:r w:rsidRPr="00255156">
        <w:rPr>
          <w:rFonts w:cs="Arial"/>
          <w:szCs w:val="24"/>
        </w:rPr>
        <w:t xml:space="preserve">Clusters will have eight weeks to complete self-reflection </w:t>
      </w:r>
      <w:r w:rsidR="00817120">
        <w:rPr>
          <w:rFonts w:cs="Arial"/>
          <w:szCs w:val="24"/>
        </w:rPr>
        <w:t xml:space="preserve">process and </w:t>
      </w:r>
      <w:r w:rsidR="00276A6F">
        <w:rPr>
          <w:rFonts w:cs="Arial"/>
          <w:szCs w:val="24"/>
        </w:rPr>
        <w:t xml:space="preserve">complete </w:t>
      </w:r>
      <w:r w:rsidR="002F74B5">
        <w:rPr>
          <w:rFonts w:cs="Arial"/>
          <w:szCs w:val="24"/>
        </w:rPr>
        <w:t xml:space="preserve">the </w:t>
      </w:r>
      <w:r w:rsidR="002F74B5" w:rsidRPr="00255156">
        <w:rPr>
          <w:rFonts w:cs="Arial"/>
          <w:szCs w:val="24"/>
        </w:rPr>
        <w:t>online</w:t>
      </w:r>
      <w:r w:rsidRPr="00255156">
        <w:rPr>
          <w:rFonts w:cs="Arial"/>
          <w:szCs w:val="24"/>
        </w:rPr>
        <w:t xml:space="preserve"> survey. The survey will close on 31/05/202</w:t>
      </w:r>
      <w:r w:rsidR="00276A6F">
        <w:rPr>
          <w:rFonts w:cs="Arial"/>
          <w:szCs w:val="24"/>
        </w:rPr>
        <w:t>5</w:t>
      </w:r>
      <w:r w:rsidRPr="00255156">
        <w:rPr>
          <w:rFonts w:cs="Arial"/>
          <w:szCs w:val="24"/>
        </w:rPr>
        <w:t>.</w:t>
      </w:r>
      <w:r w:rsidR="00276A6F">
        <w:rPr>
          <w:rFonts w:cs="Arial"/>
          <w:szCs w:val="24"/>
        </w:rPr>
        <w:t xml:space="preserve"> Only one submission per cluster is required. </w:t>
      </w:r>
    </w:p>
    <w:p w14:paraId="36FDAC64" w14:textId="07DE3C5D" w:rsidR="00030ADC" w:rsidRDefault="00030ADC" w:rsidP="00EB22B7">
      <w:pPr>
        <w:pStyle w:val="ListParagraph"/>
        <w:numPr>
          <w:ilvl w:val="0"/>
          <w:numId w:val="4"/>
        </w:numPr>
        <w:spacing w:before="120" w:after="120"/>
        <w:jc w:val="both"/>
        <w:rPr>
          <w:rFonts w:cs="Arial"/>
          <w:szCs w:val="24"/>
        </w:rPr>
      </w:pPr>
      <w:r>
        <w:rPr>
          <w:rFonts w:cs="Arial"/>
          <w:szCs w:val="24"/>
        </w:rPr>
        <w:t>S</w:t>
      </w:r>
      <w:r w:rsidR="00641EEB" w:rsidRPr="00FB03E8">
        <w:rPr>
          <w:rFonts w:cs="Arial"/>
          <w:szCs w:val="24"/>
        </w:rPr>
        <w:t>ubmissions will be collated</w:t>
      </w:r>
      <w:r>
        <w:rPr>
          <w:rFonts w:cs="Arial"/>
          <w:szCs w:val="24"/>
        </w:rPr>
        <w:t xml:space="preserve">, </w:t>
      </w:r>
      <w:r w:rsidR="00E01E25">
        <w:rPr>
          <w:rFonts w:cs="Arial"/>
          <w:szCs w:val="24"/>
        </w:rPr>
        <w:t>anonymised,</w:t>
      </w:r>
      <w:r w:rsidR="00641EEB" w:rsidRPr="00FB03E8">
        <w:rPr>
          <w:rFonts w:cs="Arial"/>
          <w:szCs w:val="24"/>
        </w:rPr>
        <w:t xml:space="preserve"> and analysed by the Primary Care Division, Public Health Wales</w:t>
      </w:r>
      <w:r w:rsidR="00817120">
        <w:rPr>
          <w:rFonts w:cs="Arial"/>
          <w:szCs w:val="24"/>
        </w:rPr>
        <w:t xml:space="preserve"> and fed back through the National Primary Care Board and Strategic Programme Board governance processes.</w:t>
      </w:r>
    </w:p>
    <w:p w14:paraId="4626EAB9" w14:textId="6BD96264" w:rsidR="001C4EDA" w:rsidRPr="00FB03E8" w:rsidRDefault="00030ADC" w:rsidP="00EB22B7">
      <w:pPr>
        <w:pStyle w:val="ListParagraph"/>
        <w:numPr>
          <w:ilvl w:val="0"/>
          <w:numId w:val="4"/>
        </w:numPr>
        <w:spacing w:before="120" w:after="120"/>
        <w:jc w:val="both"/>
        <w:rPr>
          <w:rFonts w:cs="Arial"/>
          <w:szCs w:val="24"/>
        </w:rPr>
      </w:pPr>
      <w:r>
        <w:rPr>
          <w:rFonts w:cs="Arial"/>
          <w:szCs w:val="24"/>
        </w:rPr>
        <w:t xml:space="preserve">Cluster self-reflection findings </w:t>
      </w:r>
      <w:r w:rsidR="00641EEB" w:rsidRPr="00FB03E8">
        <w:rPr>
          <w:rFonts w:cs="Arial"/>
          <w:szCs w:val="24"/>
        </w:rPr>
        <w:t xml:space="preserve">will support the </w:t>
      </w:r>
      <w:r w:rsidR="00FB03E8">
        <w:rPr>
          <w:rFonts w:cs="Arial"/>
          <w:szCs w:val="24"/>
        </w:rPr>
        <w:t xml:space="preserve">annual </w:t>
      </w:r>
      <w:r w:rsidR="00641EEB" w:rsidRPr="00FB03E8">
        <w:rPr>
          <w:rFonts w:cs="Arial"/>
          <w:szCs w:val="24"/>
        </w:rPr>
        <w:t xml:space="preserve">cluster peer-review </w:t>
      </w:r>
      <w:r w:rsidR="00722F43" w:rsidRPr="00FB03E8">
        <w:rPr>
          <w:rFonts w:cs="Arial"/>
          <w:szCs w:val="24"/>
        </w:rPr>
        <w:t>process</w:t>
      </w:r>
      <w:r w:rsidR="00817120">
        <w:rPr>
          <w:rFonts w:cs="Arial"/>
          <w:szCs w:val="24"/>
        </w:rPr>
        <w:t xml:space="preserve"> that is due to commence Autumn 2025</w:t>
      </w:r>
      <w:r w:rsidR="00722F43" w:rsidRPr="00FB03E8">
        <w:rPr>
          <w:rFonts w:cs="Arial"/>
          <w:szCs w:val="24"/>
        </w:rPr>
        <w:t>.</w:t>
      </w:r>
      <w:r w:rsidR="00FB03E8">
        <w:rPr>
          <w:rFonts w:cs="Arial"/>
          <w:szCs w:val="24"/>
        </w:rPr>
        <w:t xml:space="preserve"> </w:t>
      </w:r>
    </w:p>
    <w:p w14:paraId="3F351612" w14:textId="77777777" w:rsidR="00C2667C" w:rsidRDefault="00C2667C" w:rsidP="00EB22B7">
      <w:pPr>
        <w:spacing w:before="120" w:after="120"/>
        <w:jc w:val="both"/>
        <w:rPr>
          <w:rFonts w:cs="Arial"/>
          <w:szCs w:val="24"/>
        </w:rPr>
      </w:pPr>
      <w:bookmarkStart w:id="4" w:name="_Toc150440836"/>
      <w:bookmarkEnd w:id="1"/>
    </w:p>
    <w:p w14:paraId="0B3FC0ED" w14:textId="77777777" w:rsidR="00C2667C" w:rsidRDefault="00C2667C" w:rsidP="00EB22B7">
      <w:pPr>
        <w:spacing w:before="120" w:after="120"/>
        <w:jc w:val="both"/>
        <w:rPr>
          <w:rFonts w:cs="Arial"/>
          <w:szCs w:val="24"/>
        </w:rPr>
      </w:pPr>
    </w:p>
    <w:p w14:paraId="4765792F" w14:textId="77777777" w:rsidR="00C2667C" w:rsidRDefault="00C2667C" w:rsidP="00EB22B7">
      <w:pPr>
        <w:spacing w:before="120" w:after="120"/>
        <w:jc w:val="both"/>
        <w:rPr>
          <w:rFonts w:cs="Arial"/>
          <w:szCs w:val="24"/>
        </w:rPr>
      </w:pPr>
    </w:p>
    <w:p w14:paraId="616FB4B4" w14:textId="77777777" w:rsidR="00C2667C" w:rsidRDefault="00C2667C" w:rsidP="00EB22B7">
      <w:pPr>
        <w:spacing w:before="120" w:after="120"/>
        <w:jc w:val="both"/>
        <w:rPr>
          <w:rFonts w:cs="Arial"/>
          <w:szCs w:val="24"/>
        </w:rPr>
      </w:pPr>
    </w:p>
    <w:p w14:paraId="29C4BE16" w14:textId="77777777" w:rsidR="00C2667C" w:rsidRDefault="00C2667C" w:rsidP="00EB22B7">
      <w:pPr>
        <w:spacing w:before="120" w:after="120"/>
        <w:jc w:val="both"/>
        <w:rPr>
          <w:rFonts w:cs="Arial"/>
          <w:szCs w:val="24"/>
        </w:rPr>
      </w:pPr>
    </w:p>
    <w:p w14:paraId="1893E314" w14:textId="77777777" w:rsidR="00E300F8" w:rsidRDefault="00E300F8" w:rsidP="00EB22B7">
      <w:pPr>
        <w:spacing w:before="120" w:after="120"/>
        <w:jc w:val="both"/>
        <w:rPr>
          <w:rFonts w:cs="Arial"/>
          <w:szCs w:val="24"/>
        </w:rPr>
      </w:pPr>
    </w:p>
    <w:p w14:paraId="1FDD835E" w14:textId="77777777" w:rsidR="00C2667C" w:rsidRDefault="00C2667C" w:rsidP="00EB22B7">
      <w:pPr>
        <w:spacing w:before="120" w:after="120"/>
        <w:jc w:val="both"/>
        <w:rPr>
          <w:rFonts w:cs="Arial"/>
          <w:szCs w:val="24"/>
        </w:rPr>
      </w:pPr>
    </w:p>
    <w:p w14:paraId="3D1300DC" w14:textId="77777777" w:rsidR="00C2667C" w:rsidRDefault="00C2667C" w:rsidP="00EB22B7">
      <w:pPr>
        <w:spacing w:before="120" w:after="120"/>
        <w:jc w:val="both"/>
        <w:rPr>
          <w:rFonts w:cs="Arial"/>
          <w:szCs w:val="24"/>
        </w:rPr>
      </w:pPr>
    </w:p>
    <w:p w14:paraId="449D220B" w14:textId="77777777" w:rsidR="00C2667C" w:rsidRDefault="00C2667C" w:rsidP="00EB22B7">
      <w:pPr>
        <w:spacing w:before="120" w:after="120"/>
        <w:jc w:val="both"/>
        <w:rPr>
          <w:rFonts w:cs="Arial"/>
          <w:szCs w:val="24"/>
        </w:rPr>
      </w:pPr>
    </w:p>
    <w:p w14:paraId="56AAAE11" w14:textId="77777777" w:rsidR="00C2667C" w:rsidRDefault="00C2667C" w:rsidP="00EB22B7">
      <w:pPr>
        <w:spacing w:before="120" w:after="120"/>
        <w:jc w:val="both"/>
        <w:rPr>
          <w:rFonts w:cs="Arial"/>
          <w:szCs w:val="24"/>
        </w:rPr>
      </w:pPr>
    </w:p>
    <w:p w14:paraId="72B39B5F" w14:textId="77777777" w:rsidR="00BF488C" w:rsidRDefault="00BF488C" w:rsidP="00EB22B7">
      <w:pPr>
        <w:spacing w:before="120" w:after="120"/>
        <w:jc w:val="both"/>
        <w:rPr>
          <w:rFonts w:cs="Arial"/>
          <w:szCs w:val="24"/>
        </w:rPr>
      </w:pPr>
    </w:p>
    <w:p w14:paraId="48828754" w14:textId="054EE841" w:rsidR="000C1323" w:rsidRDefault="00A94BD5" w:rsidP="00EB22B7">
      <w:pPr>
        <w:pStyle w:val="Heading1"/>
        <w:jc w:val="both"/>
        <w:rPr>
          <w:rFonts w:ascii="Arial" w:hAnsi="Arial" w:cs="Arial"/>
          <w:b/>
          <w:bCs/>
          <w:color w:val="002060"/>
        </w:rPr>
      </w:pPr>
      <w:bookmarkStart w:id="5" w:name="_Toc189137735"/>
      <w:r w:rsidRPr="001611BA">
        <w:rPr>
          <w:rFonts w:ascii="Arial" w:hAnsi="Arial" w:cs="Arial"/>
          <w:b/>
          <w:bCs/>
          <w:color w:val="002060"/>
        </w:rPr>
        <w:lastRenderedPageBreak/>
        <w:t xml:space="preserve">1. </w:t>
      </w:r>
      <w:r w:rsidR="00095DE5" w:rsidRPr="001611BA">
        <w:rPr>
          <w:rFonts w:ascii="Arial" w:hAnsi="Arial" w:cs="Arial"/>
          <w:b/>
          <w:bCs/>
          <w:color w:val="002060"/>
        </w:rPr>
        <w:t>Cluster s</w:t>
      </w:r>
      <w:r w:rsidR="004D7313" w:rsidRPr="001611BA">
        <w:rPr>
          <w:rFonts w:ascii="Arial" w:hAnsi="Arial" w:cs="Arial"/>
          <w:b/>
          <w:bCs/>
          <w:color w:val="002060"/>
        </w:rPr>
        <w:t xml:space="preserve">elf-reflection </w:t>
      </w:r>
      <w:bookmarkEnd w:id="4"/>
      <w:r w:rsidR="00EF5C2B" w:rsidRPr="001611BA">
        <w:rPr>
          <w:rFonts w:ascii="Arial" w:hAnsi="Arial" w:cs="Arial"/>
          <w:b/>
          <w:bCs/>
          <w:color w:val="002060"/>
        </w:rPr>
        <w:t>process</w:t>
      </w:r>
      <w:bookmarkEnd w:id="5"/>
    </w:p>
    <w:p w14:paraId="21DF817D" w14:textId="77777777" w:rsidR="00894A07" w:rsidRPr="00894A07" w:rsidRDefault="00894A07" w:rsidP="00894A07"/>
    <w:p w14:paraId="1E42A614" w14:textId="7C9F333B" w:rsidR="00C2667C" w:rsidRPr="001611BA" w:rsidRDefault="003C0501" w:rsidP="00EB22B7">
      <w:pPr>
        <w:pStyle w:val="Heading2"/>
        <w:spacing w:before="120" w:after="120"/>
        <w:jc w:val="both"/>
        <w:rPr>
          <w:rFonts w:cs="Arial"/>
          <w:b w:val="0"/>
          <w:bCs/>
          <w:sz w:val="28"/>
          <w:szCs w:val="28"/>
        </w:rPr>
      </w:pPr>
      <w:bookmarkStart w:id="6" w:name="_Toc150440837"/>
      <w:bookmarkStart w:id="7" w:name="_Toc189137736"/>
      <w:r>
        <w:rPr>
          <w:rFonts w:cs="Arial"/>
          <w:bCs/>
          <w:sz w:val="28"/>
          <w:szCs w:val="28"/>
        </w:rPr>
        <w:t xml:space="preserve">1.1 </w:t>
      </w:r>
      <w:r w:rsidR="00713A89" w:rsidRPr="001611BA">
        <w:rPr>
          <w:rFonts w:cs="Arial"/>
          <w:bCs/>
          <w:sz w:val="28"/>
          <w:szCs w:val="28"/>
        </w:rPr>
        <w:t>Outline</w:t>
      </w:r>
      <w:r w:rsidR="0093366E" w:rsidRPr="001611BA">
        <w:rPr>
          <w:rFonts w:cs="Arial"/>
          <w:bCs/>
          <w:sz w:val="28"/>
          <w:szCs w:val="28"/>
        </w:rPr>
        <w:t xml:space="preserve"> of arrangements</w:t>
      </w:r>
      <w:bookmarkEnd w:id="6"/>
      <w:bookmarkEnd w:id="7"/>
    </w:p>
    <w:p w14:paraId="4E092BE8" w14:textId="7BD17354" w:rsidR="009668A5" w:rsidRPr="00A44356" w:rsidRDefault="003229A4" w:rsidP="00C62D66">
      <w:pPr>
        <w:spacing w:before="120" w:after="120"/>
        <w:jc w:val="both"/>
        <w:rPr>
          <w:rFonts w:cs="Arial"/>
          <w:szCs w:val="24"/>
        </w:rPr>
      </w:pPr>
      <w:r w:rsidRPr="00A44356">
        <w:rPr>
          <w:rFonts w:cs="Arial"/>
          <w:szCs w:val="24"/>
        </w:rPr>
        <w:t xml:space="preserve">All clusters in Wales are expected to </w:t>
      </w:r>
      <w:r w:rsidR="004F5C1A" w:rsidRPr="00A44356">
        <w:rPr>
          <w:rFonts w:cs="Arial"/>
          <w:szCs w:val="24"/>
        </w:rPr>
        <w:t xml:space="preserve">complete </w:t>
      </w:r>
      <w:r w:rsidR="008D1839" w:rsidRPr="00A44356">
        <w:rPr>
          <w:rFonts w:cs="Arial"/>
          <w:szCs w:val="24"/>
        </w:rPr>
        <w:t>the</w:t>
      </w:r>
      <w:r w:rsidR="00EE1C88" w:rsidRPr="00A44356">
        <w:rPr>
          <w:rFonts w:cs="Arial"/>
          <w:szCs w:val="24"/>
        </w:rPr>
        <w:t xml:space="preserve"> annual </w:t>
      </w:r>
      <w:r w:rsidR="008D1839" w:rsidRPr="00A44356">
        <w:rPr>
          <w:rFonts w:cs="Arial"/>
          <w:szCs w:val="24"/>
        </w:rPr>
        <w:t>c</w:t>
      </w:r>
      <w:r w:rsidR="001114C2" w:rsidRPr="00A44356">
        <w:rPr>
          <w:rFonts w:cs="Arial"/>
          <w:szCs w:val="24"/>
        </w:rPr>
        <w:t>luster self-reflection</w:t>
      </w:r>
      <w:r w:rsidR="00EE1C88" w:rsidRPr="00A44356">
        <w:rPr>
          <w:rFonts w:cs="Arial"/>
          <w:szCs w:val="24"/>
        </w:rPr>
        <w:t xml:space="preserve"> process</w:t>
      </w:r>
      <w:r w:rsidRPr="00A44356">
        <w:rPr>
          <w:rFonts w:cs="Arial"/>
          <w:szCs w:val="24"/>
        </w:rPr>
        <w:t>.</w:t>
      </w:r>
      <w:r w:rsidR="00A44356">
        <w:rPr>
          <w:rFonts w:cs="Arial"/>
          <w:szCs w:val="24"/>
        </w:rPr>
        <w:t xml:space="preserve"> </w:t>
      </w:r>
      <w:r w:rsidR="009668A5" w:rsidRPr="00A44356">
        <w:rPr>
          <w:rFonts w:cs="Arial"/>
          <w:szCs w:val="24"/>
        </w:rPr>
        <w:t>It is proposed that the cluster self-reflection be undertaken as part of a facilitated discussion. Ideally, this discussion should include all cluster members or representation from the broad range of professionals within the cluster. However,</w:t>
      </w:r>
      <w:r w:rsidR="009668A5" w:rsidRPr="009668A5">
        <w:t xml:space="preserve"> </w:t>
      </w:r>
      <w:r w:rsidR="009668A5" w:rsidRPr="00A44356">
        <w:rPr>
          <w:rFonts w:cs="Arial"/>
          <w:szCs w:val="24"/>
        </w:rPr>
        <w:t xml:space="preserve">it is appreciated several factors would affect the levels of engagement available. Therefore, if this is not possible the cluster lead or a </w:t>
      </w:r>
      <w:r w:rsidR="009668A5" w:rsidRPr="000167A8">
        <w:rPr>
          <w:rFonts w:cs="Arial"/>
          <w:szCs w:val="24"/>
        </w:rPr>
        <w:t>nominated d</w:t>
      </w:r>
      <w:r w:rsidR="00495D78" w:rsidRPr="000167A8">
        <w:rPr>
          <w:rFonts w:cs="Arial"/>
          <w:szCs w:val="24"/>
        </w:rPr>
        <w:t>eputy</w:t>
      </w:r>
      <w:r w:rsidR="000167A8">
        <w:rPr>
          <w:rStyle w:val="FootnoteReference"/>
          <w:rFonts w:cs="Arial"/>
          <w:color w:val="C00000"/>
          <w:szCs w:val="24"/>
        </w:rPr>
        <w:footnoteReference w:id="1"/>
      </w:r>
      <w:r w:rsidR="000167A8" w:rsidRPr="000167A8">
        <w:rPr>
          <w:rFonts w:cs="Arial"/>
          <w:color w:val="C00000"/>
          <w:szCs w:val="24"/>
        </w:rPr>
        <w:t xml:space="preserve"> </w:t>
      </w:r>
      <w:r w:rsidR="00A920B9" w:rsidRPr="00A44356">
        <w:rPr>
          <w:rFonts w:cs="Arial"/>
          <w:szCs w:val="24"/>
        </w:rPr>
        <w:t xml:space="preserve">should </w:t>
      </w:r>
      <w:r w:rsidR="009668A5" w:rsidRPr="00A44356">
        <w:rPr>
          <w:rFonts w:cs="Arial"/>
          <w:szCs w:val="24"/>
        </w:rPr>
        <w:t>complete the cluster self-</w:t>
      </w:r>
      <w:r w:rsidR="00A920B9" w:rsidRPr="00A44356">
        <w:rPr>
          <w:rFonts w:cs="Arial"/>
          <w:szCs w:val="24"/>
        </w:rPr>
        <w:t>reflection</w:t>
      </w:r>
      <w:r w:rsidR="009668A5" w:rsidRPr="00A44356">
        <w:rPr>
          <w:rFonts w:cs="Arial"/>
          <w:szCs w:val="24"/>
        </w:rPr>
        <w:t xml:space="preserve">. </w:t>
      </w:r>
    </w:p>
    <w:p w14:paraId="0BFFB250" w14:textId="1727A161" w:rsidR="00A920B9" w:rsidRPr="00A44356" w:rsidRDefault="009668A5" w:rsidP="00EB22B7">
      <w:pPr>
        <w:spacing w:before="120" w:after="120"/>
        <w:jc w:val="both"/>
        <w:rPr>
          <w:rFonts w:cs="Arial"/>
          <w:szCs w:val="24"/>
        </w:rPr>
      </w:pPr>
      <w:r w:rsidRPr="00A44356">
        <w:rPr>
          <w:rFonts w:cs="Arial"/>
          <w:szCs w:val="24"/>
        </w:rPr>
        <w:t xml:space="preserve">The findings from the self-reflection </w:t>
      </w:r>
      <w:r w:rsidR="00A44356">
        <w:rPr>
          <w:rFonts w:cs="Arial"/>
          <w:szCs w:val="24"/>
        </w:rPr>
        <w:t>discussion</w:t>
      </w:r>
      <w:r w:rsidRPr="00A44356">
        <w:rPr>
          <w:rFonts w:cs="Arial"/>
          <w:szCs w:val="24"/>
        </w:rPr>
        <w:t xml:space="preserve"> should be submitted to the Primary Care Division, Public Health Wales, using the online survey</w:t>
      </w:r>
      <w:r w:rsidR="00817120">
        <w:rPr>
          <w:rFonts w:cs="Arial"/>
          <w:szCs w:val="24"/>
        </w:rPr>
        <w:t xml:space="preserve"> tool</w:t>
      </w:r>
      <w:r w:rsidRPr="00A44356">
        <w:rPr>
          <w:rFonts w:cs="Arial"/>
          <w:szCs w:val="24"/>
        </w:rPr>
        <w:t xml:space="preserve">. </w:t>
      </w:r>
      <w:r w:rsidR="00A44356">
        <w:rPr>
          <w:rFonts w:cs="Arial"/>
          <w:szCs w:val="24"/>
        </w:rPr>
        <w:t>Only o</w:t>
      </w:r>
      <w:r w:rsidR="00A44356" w:rsidRPr="00A44356">
        <w:rPr>
          <w:rFonts w:cs="Arial"/>
          <w:szCs w:val="24"/>
        </w:rPr>
        <w:t>ne</w:t>
      </w:r>
      <w:r w:rsidR="00A44356">
        <w:rPr>
          <w:rFonts w:cs="Arial"/>
          <w:szCs w:val="24"/>
        </w:rPr>
        <w:t xml:space="preserve"> online</w:t>
      </w:r>
      <w:r w:rsidR="00A44356" w:rsidRPr="00A44356">
        <w:rPr>
          <w:rFonts w:cs="Arial"/>
          <w:szCs w:val="24"/>
        </w:rPr>
        <w:t xml:space="preserve"> submission </w:t>
      </w:r>
      <w:r w:rsidR="00817120">
        <w:rPr>
          <w:rFonts w:cs="Arial"/>
          <w:szCs w:val="24"/>
        </w:rPr>
        <w:t xml:space="preserve">per </w:t>
      </w:r>
      <w:r w:rsidR="00A92F1F">
        <w:rPr>
          <w:rFonts w:cs="Arial"/>
          <w:szCs w:val="24"/>
        </w:rPr>
        <w:t>self-reflection cycle</w:t>
      </w:r>
      <w:r w:rsidR="00817120">
        <w:rPr>
          <w:rFonts w:cs="Arial"/>
          <w:szCs w:val="24"/>
        </w:rPr>
        <w:t xml:space="preserve"> </w:t>
      </w:r>
      <w:r w:rsidR="00A44356">
        <w:rPr>
          <w:rFonts w:cs="Arial"/>
          <w:szCs w:val="24"/>
        </w:rPr>
        <w:t xml:space="preserve">is required </w:t>
      </w:r>
      <w:r w:rsidR="00A44356" w:rsidRPr="00A44356">
        <w:rPr>
          <w:rFonts w:cs="Arial"/>
          <w:szCs w:val="24"/>
        </w:rPr>
        <w:t>per cluster</w:t>
      </w:r>
      <w:r w:rsidR="00A44356">
        <w:rPr>
          <w:rFonts w:cs="Arial"/>
          <w:szCs w:val="24"/>
        </w:rPr>
        <w:t xml:space="preserve">. </w:t>
      </w:r>
      <w:r w:rsidR="00A920B9" w:rsidRPr="00A44356">
        <w:rPr>
          <w:rFonts w:cs="Arial"/>
          <w:szCs w:val="24"/>
        </w:rPr>
        <w:t xml:space="preserve">Evidence of how the self-reflection process was carried out is not required. </w:t>
      </w:r>
    </w:p>
    <w:p w14:paraId="547D3D47" w14:textId="178E6D3F" w:rsidR="00255156" w:rsidRDefault="00A44356" w:rsidP="00EB22B7">
      <w:pPr>
        <w:spacing w:before="120" w:after="120"/>
        <w:jc w:val="both"/>
        <w:rPr>
          <w:rFonts w:cs="Arial"/>
          <w:szCs w:val="24"/>
        </w:rPr>
      </w:pPr>
      <w:r>
        <w:rPr>
          <w:rFonts w:cs="Arial"/>
          <w:szCs w:val="24"/>
        </w:rPr>
        <w:t>T</w:t>
      </w:r>
      <w:r w:rsidR="00A920B9" w:rsidRPr="00A44356">
        <w:rPr>
          <w:rFonts w:cs="Arial"/>
          <w:szCs w:val="24"/>
        </w:rPr>
        <w:t xml:space="preserve">he cluster self-reflection </w:t>
      </w:r>
      <w:r>
        <w:rPr>
          <w:rFonts w:cs="Arial"/>
          <w:szCs w:val="24"/>
        </w:rPr>
        <w:t xml:space="preserve">process document, the Cluster Development Framework (which contains the maturity matrix) </w:t>
      </w:r>
      <w:r w:rsidR="00A920B9" w:rsidRPr="00A44356">
        <w:rPr>
          <w:rFonts w:cs="Arial"/>
          <w:szCs w:val="24"/>
        </w:rPr>
        <w:t xml:space="preserve">and </w:t>
      </w:r>
      <w:r>
        <w:rPr>
          <w:rFonts w:cs="Arial"/>
          <w:szCs w:val="24"/>
        </w:rPr>
        <w:t xml:space="preserve">the </w:t>
      </w:r>
      <w:r w:rsidR="00A920B9" w:rsidRPr="00A44356">
        <w:rPr>
          <w:rFonts w:cs="Arial"/>
          <w:szCs w:val="24"/>
        </w:rPr>
        <w:t>link to the online survey will be a</w:t>
      </w:r>
      <w:r>
        <w:rPr>
          <w:rFonts w:cs="Arial"/>
          <w:szCs w:val="24"/>
        </w:rPr>
        <w:t>vailable on</w:t>
      </w:r>
      <w:r w:rsidR="00255156" w:rsidRPr="00255156">
        <w:rPr>
          <w:rFonts w:cs="Arial"/>
          <w:szCs w:val="24"/>
        </w:rPr>
        <w:t xml:space="preserve"> the Primary Care One website</w:t>
      </w:r>
      <w:r w:rsidR="00255156">
        <w:rPr>
          <w:rFonts w:cs="Arial"/>
          <w:szCs w:val="24"/>
        </w:rPr>
        <w:t xml:space="preserve">, within the </w:t>
      </w:r>
      <w:hyperlink r:id="rId15" w:history="1">
        <w:r w:rsidR="00255156" w:rsidRPr="00255156">
          <w:rPr>
            <w:rStyle w:val="Hyperlink"/>
            <w:rFonts w:cs="Arial"/>
            <w:szCs w:val="24"/>
          </w:rPr>
          <w:t>Primary Care Model for Wales</w:t>
        </w:r>
      </w:hyperlink>
      <w:r w:rsidR="00255156">
        <w:rPr>
          <w:rFonts w:cs="Arial"/>
          <w:szCs w:val="24"/>
        </w:rPr>
        <w:t xml:space="preserve"> page. </w:t>
      </w:r>
    </w:p>
    <w:p w14:paraId="2F929B9D" w14:textId="77777777" w:rsidR="00567D02" w:rsidRPr="00A44356" w:rsidRDefault="00567D02" w:rsidP="00EB22B7">
      <w:pPr>
        <w:spacing w:before="120" w:after="120"/>
        <w:jc w:val="both"/>
        <w:rPr>
          <w:rFonts w:cs="Arial"/>
          <w:szCs w:val="24"/>
        </w:rPr>
      </w:pPr>
    </w:p>
    <w:p w14:paraId="24B657DE" w14:textId="544369C1" w:rsidR="009668A5" w:rsidRPr="00D21B80" w:rsidRDefault="00F30945" w:rsidP="00EB22B7">
      <w:pPr>
        <w:pStyle w:val="Heading1"/>
        <w:jc w:val="both"/>
        <w:rPr>
          <w:rFonts w:ascii="Arial" w:hAnsi="Arial" w:cs="Arial"/>
          <w:b/>
          <w:bCs/>
          <w:color w:val="002060"/>
        </w:rPr>
      </w:pPr>
      <w:bookmarkStart w:id="8" w:name="_Toc189137737"/>
      <w:r w:rsidRPr="00D21B80">
        <w:rPr>
          <w:rFonts w:ascii="Arial" w:hAnsi="Arial" w:cs="Arial"/>
          <w:b/>
          <w:bCs/>
          <w:color w:val="002060"/>
        </w:rPr>
        <w:t xml:space="preserve">2. </w:t>
      </w:r>
      <w:r w:rsidR="00A920B9" w:rsidRPr="00D21B80">
        <w:rPr>
          <w:rFonts w:ascii="Arial" w:hAnsi="Arial" w:cs="Arial"/>
          <w:b/>
          <w:bCs/>
          <w:color w:val="002060"/>
        </w:rPr>
        <w:t>Approaches to self-reflection</w:t>
      </w:r>
      <w:bookmarkEnd w:id="8"/>
    </w:p>
    <w:p w14:paraId="4C0F5901" w14:textId="0D056315" w:rsidR="009308B3" w:rsidRPr="00AA7A08" w:rsidRDefault="009308B3" w:rsidP="00EB22B7">
      <w:pPr>
        <w:spacing w:before="120" w:after="120"/>
        <w:jc w:val="both"/>
        <w:rPr>
          <w:rFonts w:cs="Arial"/>
          <w:szCs w:val="24"/>
        </w:rPr>
      </w:pPr>
      <w:r w:rsidRPr="00AA7A08">
        <w:rPr>
          <w:rFonts w:cs="Arial"/>
          <w:szCs w:val="24"/>
        </w:rPr>
        <w:t xml:space="preserve">Clusters and health boards can agree the method they wish to </w:t>
      </w:r>
      <w:r w:rsidR="00567D02">
        <w:rPr>
          <w:rFonts w:cs="Arial"/>
          <w:szCs w:val="24"/>
        </w:rPr>
        <w:t xml:space="preserve">use </w:t>
      </w:r>
      <w:r w:rsidRPr="00AA7A08">
        <w:rPr>
          <w:rFonts w:cs="Arial"/>
          <w:szCs w:val="24"/>
        </w:rPr>
        <w:t xml:space="preserve">to undertake </w:t>
      </w:r>
      <w:r w:rsidR="00567D02">
        <w:rPr>
          <w:rFonts w:cs="Arial"/>
          <w:szCs w:val="24"/>
        </w:rPr>
        <w:t xml:space="preserve">the </w:t>
      </w:r>
      <w:r w:rsidRPr="00AA7A08">
        <w:rPr>
          <w:rFonts w:cs="Arial"/>
          <w:szCs w:val="24"/>
        </w:rPr>
        <w:t>cluster self-reflection</w:t>
      </w:r>
      <w:r w:rsidR="00567D02">
        <w:rPr>
          <w:rFonts w:cs="Arial"/>
          <w:szCs w:val="24"/>
        </w:rPr>
        <w:t xml:space="preserve"> discussion</w:t>
      </w:r>
      <w:r w:rsidRPr="00AA7A08">
        <w:rPr>
          <w:rFonts w:cs="Arial"/>
          <w:szCs w:val="24"/>
        </w:rPr>
        <w:t>. Suggested approaches include:</w:t>
      </w:r>
    </w:p>
    <w:p w14:paraId="5FB0E3C8" w14:textId="1F5BEAE9" w:rsidR="009308B3" w:rsidRDefault="009308B3" w:rsidP="00C62D66">
      <w:pPr>
        <w:pStyle w:val="ListParagraph"/>
        <w:numPr>
          <w:ilvl w:val="0"/>
          <w:numId w:val="9"/>
        </w:numPr>
        <w:spacing w:before="120" w:after="120"/>
        <w:ind w:left="426" w:hanging="426"/>
        <w:jc w:val="both"/>
        <w:rPr>
          <w:rFonts w:cs="Arial"/>
          <w:szCs w:val="24"/>
        </w:rPr>
      </w:pPr>
      <w:r w:rsidRPr="00AA7A08">
        <w:rPr>
          <w:rFonts w:cs="Arial"/>
          <w:b/>
          <w:bCs/>
          <w:i/>
          <w:iCs/>
          <w:szCs w:val="24"/>
        </w:rPr>
        <w:t>Facilitated discussion:</w:t>
      </w:r>
      <w:r w:rsidRPr="009308B3">
        <w:rPr>
          <w:rFonts w:cs="Arial"/>
          <w:szCs w:val="24"/>
        </w:rPr>
        <w:t xml:space="preserve"> A facilitated discussion utilises an external person who will support a group of people in their thinking, planning and decision-making processes. For some clusters it may be beneficial to have health board support </w:t>
      </w:r>
      <w:r w:rsidR="00FD15AD">
        <w:rPr>
          <w:rFonts w:cs="Arial"/>
          <w:szCs w:val="24"/>
        </w:rPr>
        <w:t xml:space="preserve">to facilitate </w:t>
      </w:r>
      <w:r w:rsidRPr="009308B3">
        <w:rPr>
          <w:rFonts w:cs="Arial"/>
          <w:szCs w:val="24"/>
        </w:rPr>
        <w:t xml:space="preserve">the </w:t>
      </w:r>
      <w:r w:rsidR="00FD15AD">
        <w:rPr>
          <w:rFonts w:cs="Arial"/>
          <w:szCs w:val="24"/>
        </w:rPr>
        <w:t xml:space="preserve">cluster </w:t>
      </w:r>
      <w:r w:rsidRPr="009308B3">
        <w:rPr>
          <w:rFonts w:cs="Arial"/>
          <w:szCs w:val="24"/>
        </w:rPr>
        <w:t xml:space="preserve">self-reflection </w:t>
      </w:r>
      <w:r w:rsidR="00567D02">
        <w:rPr>
          <w:rFonts w:cs="Arial"/>
          <w:szCs w:val="24"/>
        </w:rPr>
        <w:t>discussion</w:t>
      </w:r>
      <w:r w:rsidRPr="009308B3">
        <w:rPr>
          <w:rFonts w:cs="Arial"/>
          <w:szCs w:val="24"/>
        </w:rPr>
        <w:t xml:space="preserve">. </w:t>
      </w:r>
      <w:bookmarkStart w:id="9" w:name="_Hlk159600606"/>
      <w:r w:rsidRPr="009308B3">
        <w:rPr>
          <w:rFonts w:cs="Arial"/>
          <w:szCs w:val="24"/>
        </w:rPr>
        <w:t xml:space="preserve">Ideally the facilitated discussion will include all members or representation from a broad range of professionals within the cluster.  </w:t>
      </w:r>
      <w:bookmarkEnd w:id="9"/>
    </w:p>
    <w:p w14:paraId="720B0DEE" w14:textId="26E76F05" w:rsidR="00677690" w:rsidRDefault="009308B3" w:rsidP="00C62D66">
      <w:pPr>
        <w:pStyle w:val="ListParagraph"/>
        <w:numPr>
          <w:ilvl w:val="0"/>
          <w:numId w:val="9"/>
        </w:numPr>
        <w:spacing w:before="120" w:after="120"/>
        <w:ind w:left="426" w:hanging="426"/>
        <w:jc w:val="both"/>
        <w:rPr>
          <w:rFonts w:cs="Arial"/>
          <w:szCs w:val="24"/>
        </w:rPr>
      </w:pPr>
      <w:r w:rsidRPr="00AA7A08">
        <w:rPr>
          <w:rFonts w:cs="Arial"/>
          <w:b/>
          <w:bCs/>
          <w:i/>
          <w:iCs/>
          <w:szCs w:val="24"/>
        </w:rPr>
        <w:t>Collective discussion</w:t>
      </w:r>
      <w:r w:rsidRPr="00677690">
        <w:rPr>
          <w:rFonts w:cs="Arial"/>
          <w:i/>
          <w:iCs/>
          <w:szCs w:val="24"/>
        </w:rPr>
        <w:t>:</w:t>
      </w:r>
      <w:r>
        <w:rPr>
          <w:rFonts w:cs="Arial"/>
          <w:szCs w:val="24"/>
        </w:rPr>
        <w:t xml:space="preserve"> </w:t>
      </w:r>
      <w:r w:rsidRPr="009308B3">
        <w:rPr>
          <w:rFonts w:cs="Arial"/>
          <w:szCs w:val="24"/>
        </w:rPr>
        <w:t>Where facilitator support is not available</w:t>
      </w:r>
      <w:r w:rsidR="00567D02">
        <w:rPr>
          <w:rFonts w:cs="Arial"/>
          <w:szCs w:val="24"/>
        </w:rPr>
        <w:t>, the</w:t>
      </w:r>
      <w:r w:rsidRPr="009308B3">
        <w:rPr>
          <w:rFonts w:cs="Arial"/>
          <w:szCs w:val="24"/>
        </w:rPr>
        <w:t xml:space="preserve"> cluster </w:t>
      </w:r>
      <w:r w:rsidR="00567D02">
        <w:rPr>
          <w:rFonts w:cs="Arial"/>
          <w:szCs w:val="24"/>
        </w:rPr>
        <w:t xml:space="preserve">lead may </w:t>
      </w:r>
      <w:r w:rsidR="00FD15AD">
        <w:rPr>
          <w:rFonts w:cs="Arial"/>
          <w:szCs w:val="24"/>
        </w:rPr>
        <w:t xml:space="preserve">choose to chair the cluster through a </w:t>
      </w:r>
      <w:r w:rsidRPr="009308B3">
        <w:rPr>
          <w:rFonts w:cs="Arial"/>
          <w:szCs w:val="24"/>
        </w:rPr>
        <w:t xml:space="preserve">self-reflection </w:t>
      </w:r>
      <w:r w:rsidR="00567D02">
        <w:rPr>
          <w:rFonts w:cs="Arial"/>
          <w:szCs w:val="24"/>
        </w:rPr>
        <w:t>discussion</w:t>
      </w:r>
      <w:r w:rsidR="00FD15AD">
        <w:rPr>
          <w:rFonts w:cs="Arial"/>
          <w:szCs w:val="24"/>
        </w:rPr>
        <w:t xml:space="preserve">. </w:t>
      </w:r>
      <w:r w:rsidR="00FD15AD" w:rsidRPr="00FD15AD">
        <w:rPr>
          <w:rFonts w:cs="Arial"/>
          <w:szCs w:val="24"/>
        </w:rPr>
        <w:t xml:space="preserve">Ideally the discussion will include all members or representation from a broad range of professionals within the cluster. </w:t>
      </w:r>
    </w:p>
    <w:p w14:paraId="40C3FE90" w14:textId="16A4C3E1" w:rsidR="00677690" w:rsidRDefault="009308B3" w:rsidP="00C62D66">
      <w:pPr>
        <w:pStyle w:val="ListParagraph"/>
        <w:numPr>
          <w:ilvl w:val="0"/>
          <w:numId w:val="9"/>
        </w:numPr>
        <w:spacing w:before="120" w:after="120"/>
        <w:ind w:left="426" w:hanging="426"/>
        <w:jc w:val="both"/>
        <w:rPr>
          <w:rFonts w:cs="Arial"/>
          <w:szCs w:val="24"/>
        </w:rPr>
      </w:pPr>
      <w:r w:rsidRPr="00AA7A08">
        <w:rPr>
          <w:rFonts w:cs="Arial"/>
          <w:b/>
          <w:bCs/>
          <w:i/>
          <w:iCs/>
          <w:szCs w:val="24"/>
        </w:rPr>
        <w:t>One to one / small group discussion:</w:t>
      </w:r>
      <w:r w:rsidRPr="00677690">
        <w:rPr>
          <w:rFonts w:cs="Arial"/>
          <w:szCs w:val="24"/>
        </w:rPr>
        <w:t xml:space="preserve"> Where collective discussion is not </w:t>
      </w:r>
      <w:r w:rsidR="00255156">
        <w:rPr>
          <w:rFonts w:cs="Arial"/>
          <w:szCs w:val="24"/>
        </w:rPr>
        <w:t>possible, a</w:t>
      </w:r>
      <w:r w:rsidRPr="00677690">
        <w:rPr>
          <w:rFonts w:cs="Arial"/>
          <w:szCs w:val="24"/>
        </w:rPr>
        <w:t xml:space="preserve"> one to one or small group approach to cluster self-reflection may be of benefit. Cluster leads may want to work with the </w:t>
      </w:r>
      <w:r w:rsidR="00255156">
        <w:rPr>
          <w:rFonts w:cs="Arial"/>
          <w:szCs w:val="24"/>
        </w:rPr>
        <w:t>h</w:t>
      </w:r>
      <w:r w:rsidRPr="00677690">
        <w:rPr>
          <w:rFonts w:cs="Arial"/>
          <w:szCs w:val="24"/>
        </w:rPr>
        <w:t xml:space="preserve">ealth </w:t>
      </w:r>
      <w:r w:rsidR="00255156">
        <w:rPr>
          <w:rFonts w:cs="Arial"/>
          <w:szCs w:val="24"/>
        </w:rPr>
        <w:t>b</w:t>
      </w:r>
      <w:r w:rsidRPr="00677690">
        <w:rPr>
          <w:rFonts w:cs="Arial"/>
          <w:szCs w:val="24"/>
        </w:rPr>
        <w:t>oard or a small number of cluster members to complete cluster self-reflection process.</w:t>
      </w:r>
    </w:p>
    <w:p w14:paraId="1B3002B4" w14:textId="5BDEA29F" w:rsidR="009308B3" w:rsidRDefault="009308B3" w:rsidP="00C62D66">
      <w:pPr>
        <w:pStyle w:val="ListParagraph"/>
        <w:numPr>
          <w:ilvl w:val="0"/>
          <w:numId w:val="9"/>
        </w:numPr>
        <w:spacing w:before="120" w:after="120"/>
        <w:ind w:left="426" w:hanging="426"/>
        <w:jc w:val="both"/>
        <w:rPr>
          <w:rFonts w:cs="Arial"/>
          <w:szCs w:val="24"/>
        </w:rPr>
      </w:pPr>
      <w:r w:rsidRPr="00AA7A08">
        <w:rPr>
          <w:rFonts w:cs="Arial"/>
          <w:b/>
          <w:bCs/>
          <w:i/>
          <w:iCs/>
          <w:szCs w:val="24"/>
        </w:rPr>
        <w:t>Single nominated person</w:t>
      </w:r>
      <w:r w:rsidRPr="00AA7A08">
        <w:rPr>
          <w:rFonts w:cs="Arial"/>
          <w:b/>
          <w:bCs/>
          <w:szCs w:val="24"/>
        </w:rPr>
        <w:t>:</w:t>
      </w:r>
      <w:r w:rsidRPr="00677690">
        <w:rPr>
          <w:rFonts w:cs="Arial"/>
          <w:szCs w:val="24"/>
        </w:rPr>
        <w:t xml:space="preserve"> Where all forms of collaborative cluster self-reflection are not available to the cluster, the cluster </w:t>
      </w:r>
      <w:r w:rsidR="00FD15AD" w:rsidRPr="00677690">
        <w:rPr>
          <w:rFonts w:cs="Arial"/>
          <w:szCs w:val="24"/>
        </w:rPr>
        <w:t>lead,</w:t>
      </w:r>
      <w:r w:rsidRPr="00677690">
        <w:rPr>
          <w:rFonts w:cs="Arial"/>
          <w:szCs w:val="24"/>
        </w:rPr>
        <w:t xml:space="preserve"> or a nominated deputy will complete </w:t>
      </w:r>
      <w:r w:rsidR="00FD15AD">
        <w:rPr>
          <w:rFonts w:cs="Arial"/>
          <w:szCs w:val="24"/>
        </w:rPr>
        <w:t xml:space="preserve">the </w:t>
      </w:r>
      <w:r w:rsidRPr="00677690">
        <w:rPr>
          <w:rFonts w:cs="Arial"/>
          <w:szCs w:val="24"/>
        </w:rPr>
        <w:t>cluster self-reflection</w:t>
      </w:r>
      <w:r w:rsidR="00FD15AD">
        <w:rPr>
          <w:rFonts w:cs="Arial"/>
          <w:szCs w:val="24"/>
        </w:rPr>
        <w:t xml:space="preserve"> process on their own</w:t>
      </w:r>
      <w:r w:rsidRPr="00677690">
        <w:rPr>
          <w:rFonts w:cs="Arial"/>
          <w:szCs w:val="24"/>
        </w:rPr>
        <w:t xml:space="preserve">. Requesting input and opinions </w:t>
      </w:r>
      <w:r w:rsidR="00FD15AD" w:rsidRPr="00FD15AD">
        <w:rPr>
          <w:rFonts w:cs="Arial"/>
          <w:szCs w:val="24"/>
        </w:rPr>
        <w:t>from colleagues</w:t>
      </w:r>
      <w:r w:rsidR="00FD15AD">
        <w:rPr>
          <w:rFonts w:cs="Arial"/>
          <w:szCs w:val="24"/>
        </w:rPr>
        <w:t>,</w:t>
      </w:r>
      <w:r w:rsidR="00FD15AD" w:rsidRPr="00FD15AD">
        <w:rPr>
          <w:rFonts w:cs="Arial"/>
          <w:szCs w:val="24"/>
        </w:rPr>
        <w:t xml:space="preserve"> </w:t>
      </w:r>
      <w:r w:rsidRPr="00677690">
        <w:rPr>
          <w:rFonts w:cs="Arial"/>
          <w:szCs w:val="24"/>
        </w:rPr>
        <w:t xml:space="preserve">in advance of undertaking </w:t>
      </w:r>
      <w:r w:rsidR="00FD15AD">
        <w:rPr>
          <w:rFonts w:cs="Arial"/>
          <w:szCs w:val="24"/>
        </w:rPr>
        <w:t>the process,</w:t>
      </w:r>
      <w:r w:rsidRPr="00677690">
        <w:rPr>
          <w:rFonts w:cs="Arial"/>
          <w:szCs w:val="24"/>
        </w:rPr>
        <w:t xml:space="preserve"> may be of benefit.</w:t>
      </w:r>
    </w:p>
    <w:p w14:paraId="47C97658" w14:textId="77777777" w:rsidR="00817120" w:rsidRDefault="00817120" w:rsidP="00817120">
      <w:pPr>
        <w:pStyle w:val="ListParagraph"/>
        <w:spacing w:before="120" w:after="120"/>
        <w:ind w:left="426"/>
        <w:jc w:val="both"/>
        <w:rPr>
          <w:rFonts w:cs="Arial"/>
          <w:b/>
          <w:bCs/>
          <w:i/>
          <w:iCs/>
          <w:szCs w:val="24"/>
        </w:rPr>
      </w:pPr>
    </w:p>
    <w:p w14:paraId="3E096802" w14:textId="77777777" w:rsidR="00817120" w:rsidRDefault="00817120" w:rsidP="00817120">
      <w:pPr>
        <w:pStyle w:val="ListParagraph"/>
        <w:spacing w:before="120" w:after="120"/>
        <w:ind w:left="426"/>
        <w:jc w:val="both"/>
        <w:rPr>
          <w:rFonts w:cs="Arial"/>
          <w:b/>
          <w:bCs/>
          <w:i/>
          <w:iCs/>
          <w:szCs w:val="24"/>
        </w:rPr>
      </w:pPr>
    </w:p>
    <w:p w14:paraId="60A6C135" w14:textId="77777777" w:rsidR="00894A07" w:rsidRDefault="00894A07" w:rsidP="00817120">
      <w:pPr>
        <w:pStyle w:val="ListParagraph"/>
        <w:spacing w:before="120" w:after="120"/>
        <w:ind w:left="426"/>
        <w:jc w:val="both"/>
        <w:rPr>
          <w:rFonts w:cs="Arial"/>
          <w:b/>
          <w:bCs/>
          <w:i/>
          <w:iCs/>
          <w:szCs w:val="24"/>
        </w:rPr>
      </w:pPr>
    </w:p>
    <w:p w14:paraId="02114A64" w14:textId="77777777" w:rsidR="00817120" w:rsidRDefault="00817120" w:rsidP="00817120">
      <w:pPr>
        <w:pStyle w:val="ListParagraph"/>
        <w:spacing w:before="120" w:after="120"/>
        <w:ind w:left="426"/>
        <w:jc w:val="both"/>
        <w:rPr>
          <w:rFonts w:cs="Arial"/>
          <w:szCs w:val="24"/>
        </w:rPr>
      </w:pPr>
    </w:p>
    <w:p w14:paraId="013DB63B" w14:textId="03B3AB15" w:rsidR="001041BB" w:rsidRPr="00D21B80" w:rsidRDefault="00F30945" w:rsidP="00EB22B7">
      <w:pPr>
        <w:pStyle w:val="Heading1"/>
        <w:jc w:val="both"/>
        <w:rPr>
          <w:rFonts w:ascii="Arial" w:hAnsi="Arial" w:cs="Arial"/>
          <w:b/>
          <w:bCs/>
          <w:color w:val="002060"/>
        </w:rPr>
      </w:pPr>
      <w:bookmarkStart w:id="10" w:name="_Toc189137738"/>
      <w:r w:rsidRPr="00D21B80">
        <w:rPr>
          <w:rFonts w:ascii="Arial" w:hAnsi="Arial" w:cs="Arial"/>
          <w:b/>
          <w:bCs/>
          <w:color w:val="002060"/>
        </w:rPr>
        <w:lastRenderedPageBreak/>
        <w:t xml:space="preserve">3. </w:t>
      </w:r>
      <w:r w:rsidR="005834FC" w:rsidRPr="00D21B80">
        <w:rPr>
          <w:rFonts w:ascii="Arial" w:hAnsi="Arial" w:cs="Arial"/>
          <w:b/>
          <w:bCs/>
          <w:color w:val="002060"/>
        </w:rPr>
        <w:t xml:space="preserve"> </w:t>
      </w:r>
      <w:r w:rsidR="005115CE" w:rsidRPr="00D21B80">
        <w:rPr>
          <w:rFonts w:ascii="Arial" w:hAnsi="Arial" w:cs="Arial"/>
          <w:b/>
          <w:bCs/>
          <w:color w:val="002060"/>
        </w:rPr>
        <w:t xml:space="preserve">Cluster </w:t>
      </w:r>
      <w:r w:rsidR="002334FB" w:rsidRPr="00D21B80">
        <w:rPr>
          <w:rFonts w:ascii="Arial" w:hAnsi="Arial" w:cs="Arial"/>
          <w:b/>
          <w:bCs/>
          <w:color w:val="002060"/>
        </w:rPr>
        <w:t>s</w:t>
      </w:r>
      <w:r w:rsidR="005115CE" w:rsidRPr="00D21B80">
        <w:rPr>
          <w:rFonts w:ascii="Arial" w:hAnsi="Arial" w:cs="Arial"/>
          <w:b/>
          <w:bCs/>
          <w:color w:val="002060"/>
        </w:rPr>
        <w:t xml:space="preserve">elf-reflection </w:t>
      </w:r>
      <w:r w:rsidR="00095DE5" w:rsidRPr="00D21B80">
        <w:rPr>
          <w:rFonts w:ascii="Arial" w:hAnsi="Arial" w:cs="Arial"/>
          <w:b/>
          <w:bCs/>
          <w:color w:val="002060"/>
        </w:rPr>
        <w:t>steps</w:t>
      </w:r>
      <w:bookmarkEnd w:id="10"/>
    </w:p>
    <w:p w14:paraId="732438F5" w14:textId="0C6AF573" w:rsidR="00A410D1" w:rsidRDefault="00A410D1" w:rsidP="00EB22B7">
      <w:pPr>
        <w:spacing w:before="120" w:after="120"/>
        <w:jc w:val="both"/>
        <w:rPr>
          <w:rFonts w:cs="Arial"/>
          <w:szCs w:val="24"/>
        </w:rPr>
      </w:pPr>
      <w:r>
        <w:rPr>
          <w:rFonts w:cs="Arial"/>
          <w:szCs w:val="24"/>
        </w:rPr>
        <w:t xml:space="preserve">The cluster self-reflection </w:t>
      </w:r>
      <w:r w:rsidRPr="00A410D1">
        <w:rPr>
          <w:rFonts w:cs="Arial"/>
          <w:szCs w:val="24"/>
        </w:rPr>
        <w:t>discussion</w:t>
      </w:r>
      <w:r>
        <w:rPr>
          <w:rFonts w:cs="Arial"/>
          <w:szCs w:val="24"/>
        </w:rPr>
        <w:t>s</w:t>
      </w:r>
      <w:r w:rsidRPr="00A410D1">
        <w:rPr>
          <w:rFonts w:cs="Arial"/>
          <w:szCs w:val="24"/>
        </w:rPr>
        <w:t xml:space="preserve"> will focus </w:t>
      </w:r>
      <w:r w:rsidR="00294A44">
        <w:rPr>
          <w:rFonts w:cs="Arial"/>
          <w:szCs w:val="24"/>
        </w:rPr>
        <w:t xml:space="preserve">on four </w:t>
      </w:r>
      <w:r w:rsidR="003A6C35">
        <w:rPr>
          <w:rFonts w:cs="Arial"/>
          <w:szCs w:val="24"/>
        </w:rPr>
        <w:t xml:space="preserve">development </w:t>
      </w:r>
      <w:r w:rsidR="00EB21D5">
        <w:rPr>
          <w:rFonts w:cs="Arial"/>
          <w:szCs w:val="24"/>
        </w:rPr>
        <w:t>levels</w:t>
      </w:r>
      <w:r w:rsidR="00294A44">
        <w:rPr>
          <w:rFonts w:cs="Arial"/>
          <w:szCs w:val="24"/>
        </w:rPr>
        <w:t xml:space="preserve"> against </w:t>
      </w:r>
      <w:r w:rsidR="00A92F1F" w:rsidRPr="00C74469">
        <w:rPr>
          <w:rFonts w:cs="Arial"/>
          <w:szCs w:val="24"/>
        </w:rPr>
        <w:t>Primary Care Model for Wales</w:t>
      </w:r>
      <w:r w:rsidR="00A92F1F" w:rsidRPr="001C4EDA">
        <w:rPr>
          <w:rFonts w:cs="Arial"/>
          <w:szCs w:val="24"/>
        </w:rPr>
        <w:t xml:space="preserve"> (PCMW) and </w:t>
      </w:r>
      <w:r w:rsidR="00A92F1F" w:rsidRPr="00C74469">
        <w:rPr>
          <w:rFonts w:cs="Arial"/>
          <w:szCs w:val="24"/>
        </w:rPr>
        <w:t>Accelerated Cluster Developme</w:t>
      </w:r>
      <w:r w:rsidR="00A92F1F" w:rsidRPr="001C4EDA">
        <w:rPr>
          <w:rFonts w:cs="Arial"/>
          <w:szCs w:val="24"/>
        </w:rPr>
        <w:t xml:space="preserve">nt (ACD) </w:t>
      </w:r>
      <w:r w:rsidR="00294A44">
        <w:rPr>
          <w:rFonts w:cs="Arial"/>
          <w:szCs w:val="24"/>
        </w:rPr>
        <w:t>outcomes</w:t>
      </w:r>
      <w:r w:rsidR="00321F94">
        <w:rPr>
          <w:rFonts w:cs="Arial"/>
          <w:szCs w:val="24"/>
        </w:rPr>
        <w:t xml:space="preserve"> (appendix one)</w:t>
      </w:r>
      <w:r w:rsidR="00294A44">
        <w:rPr>
          <w:rFonts w:cs="Arial"/>
          <w:szCs w:val="24"/>
        </w:rPr>
        <w:t>:</w:t>
      </w:r>
    </w:p>
    <w:p w14:paraId="5F40D44E" w14:textId="5C9F1642" w:rsidR="0063377C" w:rsidRPr="002E4640" w:rsidRDefault="008B6366" w:rsidP="00EB22B7">
      <w:pPr>
        <w:pStyle w:val="Heading2"/>
        <w:jc w:val="both"/>
        <w:rPr>
          <w:rFonts w:cs="Arial"/>
          <w:b w:val="0"/>
          <w:bCs/>
          <w:szCs w:val="24"/>
        </w:rPr>
      </w:pPr>
      <w:bookmarkStart w:id="11" w:name="_Toc189137739"/>
      <w:r>
        <w:rPr>
          <w:rFonts w:cs="Arial"/>
          <w:bCs/>
          <w:szCs w:val="24"/>
        </w:rPr>
        <w:t xml:space="preserve">3.1 </w:t>
      </w:r>
      <w:r w:rsidR="00FD15AD" w:rsidRPr="002E4640">
        <w:rPr>
          <w:rFonts w:cs="Arial"/>
          <w:bCs/>
          <w:szCs w:val="24"/>
        </w:rPr>
        <w:t>S</w:t>
      </w:r>
      <w:r w:rsidR="00884F57" w:rsidRPr="002E4640">
        <w:rPr>
          <w:rFonts w:cs="Arial"/>
          <w:bCs/>
          <w:szCs w:val="24"/>
        </w:rPr>
        <w:t>elf-reflect</w:t>
      </w:r>
      <w:r w:rsidR="0063377C" w:rsidRPr="002E4640">
        <w:rPr>
          <w:rFonts w:cs="Arial"/>
          <w:bCs/>
          <w:szCs w:val="24"/>
        </w:rPr>
        <w:t>ion</w:t>
      </w:r>
      <w:r w:rsidR="00884F57" w:rsidRPr="002E4640">
        <w:rPr>
          <w:rFonts w:cs="Arial"/>
          <w:bCs/>
          <w:szCs w:val="24"/>
        </w:rPr>
        <w:t xml:space="preserve"> on the progress of </w:t>
      </w:r>
      <w:r w:rsidR="0063377C" w:rsidRPr="002E4640">
        <w:rPr>
          <w:rFonts w:cs="Arial"/>
          <w:bCs/>
          <w:szCs w:val="24"/>
        </w:rPr>
        <w:t>cluster</w:t>
      </w:r>
      <w:r w:rsidR="00884F57" w:rsidRPr="002E4640">
        <w:rPr>
          <w:rFonts w:cs="Arial"/>
          <w:bCs/>
          <w:szCs w:val="24"/>
        </w:rPr>
        <w:t xml:space="preserve"> work</w:t>
      </w:r>
      <w:r w:rsidR="0063377C" w:rsidRPr="002E4640">
        <w:rPr>
          <w:rFonts w:cs="Arial"/>
          <w:bCs/>
          <w:szCs w:val="24"/>
        </w:rPr>
        <w:t>ing</w:t>
      </w:r>
      <w:r w:rsidR="00884F57" w:rsidRPr="002E4640">
        <w:rPr>
          <w:rFonts w:cs="Arial"/>
          <w:bCs/>
          <w:szCs w:val="24"/>
        </w:rPr>
        <w:t xml:space="preserve"> against the PCMW </w:t>
      </w:r>
      <w:r w:rsidR="00294A44" w:rsidRPr="002E4640">
        <w:rPr>
          <w:rFonts w:cs="Arial"/>
          <w:bCs/>
          <w:szCs w:val="24"/>
        </w:rPr>
        <w:t>outcomes</w:t>
      </w:r>
      <w:r w:rsidR="00BF4859" w:rsidRPr="002E4640">
        <w:rPr>
          <w:rFonts w:cs="Arial"/>
          <w:bCs/>
          <w:szCs w:val="24"/>
        </w:rPr>
        <w:t>:</w:t>
      </w:r>
      <w:bookmarkEnd w:id="11"/>
    </w:p>
    <w:p w14:paraId="016A3B55" w14:textId="17D0D8B9" w:rsidR="00740F61" w:rsidRDefault="00740F61" w:rsidP="00EB22B7">
      <w:pPr>
        <w:spacing w:before="120" w:after="120"/>
        <w:jc w:val="both"/>
        <w:rPr>
          <w:rFonts w:cs="Arial"/>
          <w:szCs w:val="24"/>
        </w:rPr>
      </w:pPr>
      <w:r w:rsidRPr="00740F61">
        <w:rPr>
          <w:rFonts w:cs="Arial"/>
          <w:szCs w:val="24"/>
        </w:rPr>
        <w:t>The PCMW maturity matrix outlines criteria for each outcome, categori</w:t>
      </w:r>
      <w:r>
        <w:rPr>
          <w:rFonts w:cs="Arial"/>
          <w:szCs w:val="24"/>
        </w:rPr>
        <w:t>s</w:t>
      </w:r>
      <w:r w:rsidRPr="00740F61">
        <w:rPr>
          <w:rFonts w:cs="Arial"/>
          <w:szCs w:val="24"/>
        </w:rPr>
        <w:t xml:space="preserve">ing actions as </w:t>
      </w:r>
      <w:r w:rsidR="00817120" w:rsidRPr="00817120">
        <w:rPr>
          <w:rFonts w:cs="Arial"/>
          <w:b/>
          <w:bCs/>
          <w:szCs w:val="24"/>
        </w:rPr>
        <w:t>pre-foundation</w:t>
      </w:r>
      <w:r w:rsidR="00817120">
        <w:rPr>
          <w:rFonts w:cs="Arial"/>
          <w:szCs w:val="24"/>
        </w:rPr>
        <w:t xml:space="preserve">, </w:t>
      </w:r>
      <w:r w:rsidRPr="00817120">
        <w:rPr>
          <w:rFonts w:cs="Arial"/>
          <w:b/>
          <w:bCs/>
          <w:szCs w:val="24"/>
        </w:rPr>
        <w:t>foundation, developing, or mature</w:t>
      </w:r>
      <w:r w:rsidRPr="00740F61">
        <w:rPr>
          <w:rFonts w:cs="Arial"/>
          <w:szCs w:val="24"/>
        </w:rPr>
        <w:t xml:space="preserve">, </w:t>
      </w:r>
      <w:r w:rsidR="00CA0951">
        <w:rPr>
          <w:rFonts w:cs="Arial"/>
          <w:szCs w:val="24"/>
        </w:rPr>
        <w:t>helping</w:t>
      </w:r>
      <w:r w:rsidRPr="00740F61">
        <w:rPr>
          <w:rFonts w:cs="Arial"/>
          <w:szCs w:val="24"/>
        </w:rPr>
        <w:t xml:space="preserve"> clusters in assessing their maturity level.</w:t>
      </w:r>
    </w:p>
    <w:p w14:paraId="2867A936" w14:textId="3B5478B0" w:rsidR="00A410D1" w:rsidRPr="00A410D1" w:rsidRDefault="00A410D1" w:rsidP="00EB22B7">
      <w:pPr>
        <w:spacing w:before="120" w:after="120"/>
        <w:jc w:val="both"/>
        <w:rPr>
          <w:rFonts w:cs="Arial"/>
          <w:szCs w:val="24"/>
        </w:rPr>
      </w:pPr>
      <w:r>
        <w:rPr>
          <w:rFonts w:cs="Arial"/>
          <w:szCs w:val="24"/>
        </w:rPr>
        <w:t>Four statements have been developed to capture the</w:t>
      </w:r>
      <w:r w:rsidR="00E40B75">
        <w:rPr>
          <w:rFonts w:cs="Arial"/>
          <w:szCs w:val="24"/>
        </w:rPr>
        <w:t>se</w:t>
      </w:r>
      <w:r>
        <w:rPr>
          <w:rFonts w:cs="Arial"/>
          <w:szCs w:val="24"/>
        </w:rPr>
        <w:t xml:space="preserve"> levels of maturity</w:t>
      </w:r>
      <w:r w:rsidR="00E40B75">
        <w:rPr>
          <w:rFonts w:cs="Arial"/>
          <w:szCs w:val="24"/>
        </w:rPr>
        <w:t xml:space="preserve">. </w:t>
      </w:r>
      <w:r w:rsidR="001938B3" w:rsidRPr="001938B3">
        <w:rPr>
          <w:rFonts w:cs="Arial"/>
          <w:szCs w:val="24"/>
        </w:rPr>
        <w:t xml:space="preserve">Clusters must select the maturity level that accurately represents their current </w:t>
      </w:r>
      <w:r w:rsidR="00D37369">
        <w:rPr>
          <w:rFonts w:cs="Arial"/>
          <w:szCs w:val="24"/>
        </w:rPr>
        <w:t xml:space="preserve">stage </w:t>
      </w:r>
      <w:r w:rsidR="001938B3" w:rsidRPr="001938B3">
        <w:rPr>
          <w:rFonts w:cs="Arial"/>
          <w:szCs w:val="24"/>
        </w:rPr>
        <w:t>of development.</w:t>
      </w:r>
      <w:r w:rsidR="001938B3">
        <w:rPr>
          <w:rFonts w:cs="Arial"/>
          <w:szCs w:val="24"/>
        </w:rPr>
        <w:t xml:space="preserve"> </w:t>
      </w:r>
      <w:r w:rsidR="003A7F8C">
        <w:rPr>
          <w:rFonts w:cs="Arial"/>
          <w:szCs w:val="24"/>
        </w:rPr>
        <w:t xml:space="preserve">This will be repeated for </w:t>
      </w:r>
      <w:r w:rsidR="00333B28">
        <w:rPr>
          <w:rFonts w:cs="Arial"/>
          <w:szCs w:val="24"/>
        </w:rPr>
        <w:t>all</w:t>
      </w:r>
      <w:r w:rsidR="003A7F8C">
        <w:rPr>
          <w:rFonts w:cs="Arial"/>
          <w:szCs w:val="24"/>
        </w:rPr>
        <w:t xml:space="preserve"> the</w:t>
      </w:r>
      <w:r w:rsidR="00EA0780" w:rsidRPr="00EA0780">
        <w:rPr>
          <w:rFonts w:cs="Arial"/>
          <w:szCs w:val="24"/>
        </w:rPr>
        <w:t xml:space="preserve"> 13 PCMW outcomes (</w:t>
      </w:r>
      <w:r w:rsidR="002B2F0D">
        <w:rPr>
          <w:rFonts w:cs="Arial"/>
          <w:szCs w:val="24"/>
        </w:rPr>
        <w:t>a</w:t>
      </w:r>
      <w:r w:rsidR="00EA0780" w:rsidRPr="00EA0780">
        <w:rPr>
          <w:rFonts w:cs="Arial"/>
          <w:szCs w:val="24"/>
        </w:rPr>
        <w:t xml:space="preserve">ppendix two). </w:t>
      </w:r>
      <w:r w:rsidR="00EA0780">
        <w:rPr>
          <w:rFonts w:cs="Arial"/>
          <w:szCs w:val="24"/>
        </w:rPr>
        <w:t>For example:</w:t>
      </w:r>
    </w:p>
    <w:p w14:paraId="61EC54EC" w14:textId="049A7061" w:rsidR="00B3099A" w:rsidRPr="00D13356" w:rsidRDefault="00333B28" w:rsidP="00EB22B7">
      <w:pPr>
        <w:pStyle w:val="ListParagraph"/>
        <w:numPr>
          <w:ilvl w:val="0"/>
          <w:numId w:val="12"/>
        </w:numPr>
        <w:spacing w:before="120" w:after="120"/>
        <w:jc w:val="both"/>
        <w:rPr>
          <w:rFonts w:cs="Arial"/>
          <w:szCs w:val="24"/>
        </w:rPr>
      </w:pPr>
      <w:r w:rsidRPr="00817120">
        <w:rPr>
          <w:rFonts w:cs="Arial"/>
          <w:b/>
          <w:bCs/>
          <w:szCs w:val="24"/>
        </w:rPr>
        <w:t>Pre</w:t>
      </w:r>
      <w:r w:rsidRPr="00D13356">
        <w:rPr>
          <w:rFonts w:cs="Arial"/>
          <w:szCs w:val="24"/>
        </w:rPr>
        <w:t>-</w:t>
      </w:r>
      <w:r w:rsidR="00D37369" w:rsidRPr="00817120">
        <w:rPr>
          <w:rFonts w:cs="Arial"/>
          <w:b/>
          <w:bCs/>
          <w:szCs w:val="24"/>
        </w:rPr>
        <w:t>Foundation</w:t>
      </w:r>
      <w:r w:rsidR="00113DC2" w:rsidRPr="00817120">
        <w:rPr>
          <w:rFonts w:cs="Arial"/>
          <w:b/>
          <w:bCs/>
          <w:szCs w:val="24"/>
        </w:rPr>
        <w:t xml:space="preserve"> </w:t>
      </w:r>
      <w:r w:rsidR="00113DC2">
        <w:rPr>
          <w:rFonts w:cs="Arial"/>
          <w:szCs w:val="24"/>
        </w:rPr>
        <w:t>(</w:t>
      </w:r>
      <w:r w:rsidR="00D37369" w:rsidRPr="00817120">
        <w:rPr>
          <w:rFonts w:cs="Arial"/>
          <w:i/>
          <w:iCs/>
          <w:szCs w:val="24"/>
        </w:rPr>
        <w:t>The</w:t>
      </w:r>
      <w:r w:rsidR="00B3099A" w:rsidRPr="00817120">
        <w:rPr>
          <w:rFonts w:cs="Arial"/>
          <w:i/>
          <w:iCs/>
          <w:szCs w:val="24"/>
        </w:rPr>
        <w:t xml:space="preserve"> cluster has not focused on / taken forward this area of </w:t>
      </w:r>
      <w:r w:rsidR="00F45B3B" w:rsidRPr="00817120">
        <w:rPr>
          <w:rFonts w:cs="Arial"/>
          <w:i/>
          <w:iCs/>
          <w:szCs w:val="24"/>
        </w:rPr>
        <w:t>work</w:t>
      </w:r>
      <w:r w:rsidR="00113DC2">
        <w:rPr>
          <w:rFonts w:cs="Arial"/>
          <w:szCs w:val="24"/>
        </w:rPr>
        <w:t>)</w:t>
      </w:r>
      <w:r w:rsidR="00CA3683">
        <w:rPr>
          <w:rFonts w:cs="Arial"/>
          <w:szCs w:val="24"/>
        </w:rPr>
        <w:t xml:space="preserve"> </w:t>
      </w:r>
      <w:r w:rsidR="00113DC2">
        <w:rPr>
          <w:rFonts w:cs="Arial"/>
          <w:szCs w:val="24"/>
        </w:rPr>
        <w:t xml:space="preserve">- </w:t>
      </w:r>
      <w:r w:rsidR="008624A1" w:rsidRPr="008624A1">
        <w:rPr>
          <w:rFonts w:cs="Arial"/>
          <w:szCs w:val="24"/>
        </w:rPr>
        <w:t xml:space="preserve">If the cluster is not </w:t>
      </w:r>
      <w:r w:rsidR="00E347F7">
        <w:rPr>
          <w:rFonts w:cs="Arial"/>
          <w:szCs w:val="24"/>
        </w:rPr>
        <w:t>progressing</w:t>
      </w:r>
      <w:r w:rsidR="008624A1" w:rsidRPr="008624A1">
        <w:rPr>
          <w:rFonts w:cs="Arial"/>
          <w:szCs w:val="24"/>
        </w:rPr>
        <w:t xml:space="preserve"> </w:t>
      </w:r>
      <w:r w:rsidR="00E347F7">
        <w:rPr>
          <w:rFonts w:cs="Arial"/>
          <w:szCs w:val="24"/>
        </w:rPr>
        <w:t xml:space="preserve">towards this PCMW outcomes </w:t>
      </w:r>
      <w:r w:rsidR="008624A1" w:rsidRPr="008624A1">
        <w:rPr>
          <w:rFonts w:cs="Arial"/>
          <w:szCs w:val="24"/>
        </w:rPr>
        <w:t xml:space="preserve">in this area, it should be marked as </w:t>
      </w:r>
      <w:r w:rsidR="00817120">
        <w:rPr>
          <w:rFonts w:cs="Arial"/>
          <w:szCs w:val="24"/>
        </w:rPr>
        <w:t>p</w:t>
      </w:r>
      <w:r w:rsidR="00CA3683">
        <w:rPr>
          <w:rFonts w:cs="Arial"/>
          <w:szCs w:val="24"/>
        </w:rPr>
        <w:t>re</w:t>
      </w:r>
      <w:r w:rsidR="00817120">
        <w:rPr>
          <w:rFonts w:cs="Arial"/>
          <w:szCs w:val="24"/>
        </w:rPr>
        <w:t>-</w:t>
      </w:r>
      <w:r w:rsidR="00CA3683">
        <w:rPr>
          <w:rFonts w:cs="Arial"/>
          <w:szCs w:val="24"/>
        </w:rPr>
        <w:t>foundation.</w:t>
      </w:r>
      <w:r w:rsidR="008624A1">
        <w:rPr>
          <w:rFonts w:cs="Arial"/>
          <w:szCs w:val="24"/>
        </w:rPr>
        <w:t xml:space="preserve"> </w:t>
      </w:r>
    </w:p>
    <w:p w14:paraId="3121D2B6" w14:textId="7495C0F2" w:rsidR="00B3099A" w:rsidRPr="00D13356" w:rsidRDefault="00276A6F" w:rsidP="00EB22B7">
      <w:pPr>
        <w:pStyle w:val="ListParagraph"/>
        <w:numPr>
          <w:ilvl w:val="0"/>
          <w:numId w:val="12"/>
        </w:numPr>
        <w:spacing w:before="120" w:after="120"/>
        <w:jc w:val="both"/>
        <w:rPr>
          <w:rFonts w:cs="Arial"/>
          <w:szCs w:val="24"/>
        </w:rPr>
      </w:pPr>
      <w:r w:rsidRPr="00817120">
        <w:rPr>
          <w:rFonts w:cs="Arial"/>
          <w:b/>
          <w:bCs/>
          <w:szCs w:val="24"/>
        </w:rPr>
        <w:t>Foundation</w:t>
      </w:r>
      <w:r w:rsidRPr="00D13356">
        <w:rPr>
          <w:rFonts w:cs="Arial"/>
          <w:szCs w:val="24"/>
        </w:rPr>
        <w:t xml:space="preserve"> </w:t>
      </w:r>
      <w:r w:rsidR="00CA3683">
        <w:rPr>
          <w:rFonts w:cs="Arial"/>
          <w:szCs w:val="24"/>
        </w:rPr>
        <w:t>(</w:t>
      </w:r>
      <w:r w:rsidR="00B3099A" w:rsidRPr="00817120">
        <w:rPr>
          <w:rFonts w:cs="Arial"/>
          <w:i/>
          <w:iCs/>
          <w:szCs w:val="24"/>
        </w:rPr>
        <w:t>Cluster members have a common understanding of this area of work</w:t>
      </w:r>
      <w:r w:rsidR="00CA3683">
        <w:rPr>
          <w:rFonts w:cs="Arial"/>
          <w:szCs w:val="24"/>
        </w:rPr>
        <w:t>)</w:t>
      </w:r>
      <w:r w:rsidR="00817120">
        <w:rPr>
          <w:rFonts w:cs="Arial"/>
          <w:szCs w:val="24"/>
        </w:rPr>
        <w:t xml:space="preserve"> - </w:t>
      </w:r>
      <w:r w:rsidR="00736C1C">
        <w:rPr>
          <w:rFonts w:cs="Arial"/>
          <w:szCs w:val="24"/>
        </w:rPr>
        <w:t xml:space="preserve">if the cluster feel </w:t>
      </w:r>
      <w:r w:rsidR="00B3099A" w:rsidRPr="00D13356">
        <w:rPr>
          <w:rFonts w:cs="Arial"/>
          <w:szCs w:val="24"/>
        </w:rPr>
        <w:t>they are meeting some or all foundation criteria within the maturity matrix</w:t>
      </w:r>
      <w:r w:rsidR="00736C1C">
        <w:rPr>
          <w:rFonts w:cs="Arial"/>
          <w:szCs w:val="24"/>
        </w:rPr>
        <w:t xml:space="preserve">, it should be marked as foundation. </w:t>
      </w:r>
    </w:p>
    <w:p w14:paraId="7E598AD2" w14:textId="3017EF23" w:rsidR="00B3099A" w:rsidRPr="00D13356" w:rsidRDefault="00276A6F" w:rsidP="00EB22B7">
      <w:pPr>
        <w:pStyle w:val="ListParagraph"/>
        <w:numPr>
          <w:ilvl w:val="0"/>
          <w:numId w:val="12"/>
        </w:numPr>
        <w:spacing w:before="120" w:after="120"/>
        <w:jc w:val="both"/>
        <w:rPr>
          <w:rFonts w:cs="Arial"/>
          <w:szCs w:val="24"/>
        </w:rPr>
      </w:pPr>
      <w:r w:rsidRPr="00817120">
        <w:rPr>
          <w:rFonts w:cs="Arial"/>
          <w:b/>
          <w:bCs/>
          <w:szCs w:val="24"/>
        </w:rPr>
        <w:t>Developing</w:t>
      </w:r>
      <w:r w:rsidR="00E93ADB" w:rsidRPr="00817120">
        <w:rPr>
          <w:rFonts w:cs="Arial"/>
          <w:b/>
          <w:bCs/>
          <w:szCs w:val="24"/>
        </w:rPr>
        <w:t xml:space="preserve"> </w:t>
      </w:r>
      <w:r w:rsidR="00736C1C">
        <w:rPr>
          <w:rFonts w:cs="Arial"/>
          <w:szCs w:val="24"/>
        </w:rPr>
        <w:t>(</w:t>
      </w:r>
      <w:r w:rsidR="00B3099A" w:rsidRPr="00D13356">
        <w:rPr>
          <w:rFonts w:cs="Arial"/>
          <w:szCs w:val="24"/>
        </w:rPr>
        <w:t>The cluster are / have developed plans and processes and can demonstrate progress in this area of work</w:t>
      </w:r>
      <w:r w:rsidR="00736C1C">
        <w:rPr>
          <w:rFonts w:cs="Arial"/>
          <w:szCs w:val="24"/>
        </w:rPr>
        <w:t>)</w:t>
      </w:r>
      <w:r w:rsidR="00817120">
        <w:rPr>
          <w:rFonts w:cs="Arial"/>
          <w:szCs w:val="24"/>
        </w:rPr>
        <w:t xml:space="preserve"> </w:t>
      </w:r>
      <w:r w:rsidR="00E93ADB">
        <w:rPr>
          <w:rFonts w:cs="Arial"/>
          <w:szCs w:val="24"/>
        </w:rPr>
        <w:t xml:space="preserve">- </w:t>
      </w:r>
      <w:r w:rsidR="00E93ADB" w:rsidRPr="00D13356">
        <w:rPr>
          <w:rFonts w:cs="Arial"/>
          <w:szCs w:val="24"/>
        </w:rPr>
        <w:t>if</w:t>
      </w:r>
      <w:r w:rsidR="00B3099A" w:rsidRPr="00D13356">
        <w:rPr>
          <w:rFonts w:cs="Arial"/>
          <w:szCs w:val="24"/>
        </w:rPr>
        <w:t xml:space="preserve"> the cluster feel they are meeting some or all developing criteria within the maturity matrix</w:t>
      </w:r>
      <w:r w:rsidR="00E93ADB">
        <w:rPr>
          <w:rFonts w:cs="Arial"/>
          <w:szCs w:val="24"/>
        </w:rPr>
        <w:t xml:space="preserve"> in this level, it should be marked as developing. </w:t>
      </w:r>
    </w:p>
    <w:p w14:paraId="302D14B1" w14:textId="213DE8DC" w:rsidR="0063377C" w:rsidRPr="00D13356" w:rsidRDefault="00276A6F" w:rsidP="00EB22B7">
      <w:pPr>
        <w:pStyle w:val="ListParagraph"/>
        <w:numPr>
          <w:ilvl w:val="0"/>
          <w:numId w:val="12"/>
        </w:numPr>
        <w:spacing w:before="120" w:after="120"/>
        <w:jc w:val="both"/>
        <w:rPr>
          <w:rFonts w:cs="Arial"/>
          <w:szCs w:val="24"/>
        </w:rPr>
      </w:pPr>
      <w:r w:rsidRPr="00817120">
        <w:rPr>
          <w:rFonts w:cs="Arial"/>
          <w:b/>
          <w:bCs/>
          <w:szCs w:val="24"/>
        </w:rPr>
        <w:t>Mature</w:t>
      </w:r>
      <w:r w:rsidR="00E93ADB">
        <w:rPr>
          <w:rFonts w:cs="Arial"/>
          <w:szCs w:val="24"/>
        </w:rPr>
        <w:t xml:space="preserve"> (</w:t>
      </w:r>
      <w:r w:rsidR="00B3099A" w:rsidRPr="00817120">
        <w:rPr>
          <w:rFonts w:cs="Arial"/>
          <w:i/>
          <w:iCs/>
          <w:szCs w:val="24"/>
        </w:rPr>
        <w:t>The cluster can demonstrate sustained good practice and innovation across the cluster and wider system in this area of work</w:t>
      </w:r>
      <w:r w:rsidR="00E93ADB">
        <w:rPr>
          <w:rFonts w:cs="Arial"/>
          <w:szCs w:val="24"/>
        </w:rPr>
        <w:t>)</w:t>
      </w:r>
      <w:r w:rsidR="00817120">
        <w:rPr>
          <w:rFonts w:cs="Arial"/>
          <w:szCs w:val="24"/>
        </w:rPr>
        <w:t xml:space="preserve"> </w:t>
      </w:r>
      <w:r w:rsidR="00E93ADB">
        <w:rPr>
          <w:rFonts w:cs="Arial"/>
          <w:szCs w:val="24"/>
        </w:rPr>
        <w:t xml:space="preserve">- </w:t>
      </w:r>
      <w:r w:rsidR="00B3099A" w:rsidRPr="00D13356">
        <w:rPr>
          <w:rFonts w:cs="Arial"/>
          <w:szCs w:val="24"/>
        </w:rPr>
        <w:t>if the cluster feel they are meeting some or all criteria within th</w:t>
      </w:r>
      <w:r w:rsidR="00E93ADB">
        <w:rPr>
          <w:rFonts w:cs="Arial"/>
          <w:szCs w:val="24"/>
        </w:rPr>
        <w:t>is level, it should be marked as mature</w:t>
      </w:r>
      <w:r w:rsidR="00B3099A" w:rsidRPr="00D13356">
        <w:rPr>
          <w:rFonts w:cs="Arial"/>
          <w:szCs w:val="24"/>
        </w:rPr>
        <w:t>.</w:t>
      </w:r>
    </w:p>
    <w:p w14:paraId="60EDCD23" w14:textId="0574BB76" w:rsidR="005A7BD6" w:rsidRDefault="005A7BD6" w:rsidP="00EB22B7">
      <w:pPr>
        <w:jc w:val="both"/>
        <w:rPr>
          <w:rFonts w:cs="Arial"/>
          <w:szCs w:val="24"/>
        </w:rPr>
      </w:pPr>
      <w:r w:rsidRPr="005A7BD6">
        <w:rPr>
          <w:rFonts w:cs="Arial"/>
          <w:szCs w:val="24"/>
        </w:rPr>
        <w:t xml:space="preserve">A cluster can </w:t>
      </w:r>
      <w:r w:rsidR="005465B2">
        <w:rPr>
          <w:rFonts w:cs="Arial"/>
          <w:szCs w:val="24"/>
        </w:rPr>
        <w:t>progress activities</w:t>
      </w:r>
      <w:r w:rsidRPr="005A7BD6">
        <w:rPr>
          <w:rFonts w:cs="Arial"/>
          <w:szCs w:val="24"/>
        </w:rPr>
        <w:t xml:space="preserve"> to the next maturity level without fulfilling all criteria of the current level.</w:t>
      </w:r>
    </w:p>
    <w:p w14:paraId="61D75232" w14:textId="77777777" w:rsidR="005A7BD6" w:rsidRDefault="005A7BD6" w:rsidP="00EB22B7">
      <w:pPr>
        <w:jc w:val="both"/>
        <w:rPr>
          <w:rFonts w:cs="Arial"/>
          <w:szCs w:val="24"/>
        </w:rPr>
      </w:pPr>
    </w:p>
    <w:p w14:paraId="0875BAF0" w14:textId="068DA83F" w:rsidR="00EA0780" w:rsidRPr="008B6366" w:rsidRDefault="008B6366" w:rsidP="00EB22B7">
      <w:pPr>
        <w:pStyle w:val="Heading2"/>
        <w:jc w:val="both"/>
        <w:rPr>
          <w:rFonts w:cs="Arial"/>
          <w:szCs w:val="24"/>
        </w:rPr>
      </w:pPr>
      <w:bookmarkStart w:id="12" w:name="_Toc189137740"/>
      <w:r w:rsidRPr="008B6366">
        <w:rPr>
          <w:rFonts w:cs="Arial"/>
          <w:szCs w:val="24"/>
        </w:rPr>
        <w:t>3.</w:t>
      </w:r>
      <w:r>
        <w:rPr>
          <w:rFonts w:cs="Arial"/>
          <w:szCs w:val="24"/>
        </w:rPr>
        <w:t>2</w:t>
      </w:r>
      <w:r w:rsidRPr="008B6366">
        <w:rPr>
          <w:rFonts w:cs="Arial"/>
          <w:szCs w:val="24"/>
        </w:rPr>
        <w:t xml:space="preserve"> </w:t>
      </w:r>
      <w:r w:rsidR="00EA0780" w:rsidRPr="008B6366">
        <w:rPr>
          <w:rFonts w:cs="Arial"/>
          <w:szCs w:val="24"/>
        </w:rPr>
        <w:t>Self-reflection on the progress of cluster working against the ACD outcomes</w:t>
      </w:r>
      <w:r w:rsidR="006F72DE" w:rsidRPr="008B6366">
        <w:rPr>
          <w:rFonts w:cs="Arial"/>
          <w:szCs w:val="24"/>
        </w:rPr>
        <w:t>:</w:t>
      </w:r>
      <w:bookmarkEnd w:id="12"/>
    </w:p>
    <w:p w14:paraId="64920DC1" w14:textId="69270987" w:rsidR="00EA0780" w:rsidRDefault="00EA0780" w:rsidP="00EB22B7">
      <w:pPr>
        <w:spacing w:before="120" w:after="120"/>
        <w:jc w:val="both"/>
        <w:rPr>
          <w:rFonts w:cs="Arial"/>
          <w:szCs w:val="24"/>
        </w:rPr>
      </w:pPr>
      <w:r>
        <w:rPr>
          <w:rFonts w:cs="Arial"/>
          <w:szCs w:val="24"/>
        </w:rPr>
        <w:t xml:space="preserve">The </w:t>
      </w:r>
      <w:r w:rsidR="006F72DE" w:rsidRPr="00E25E94">
        <w:rPr>
          <w:rFonts w:cs="Arial"/>
          <w:b/>
          <w:bCs/>
          <w:szCs w:val="24"/>
        </w:rPr>
        <w:t>seven</w:t>
      </w:r>
      <w:r w:rsidR="001041BB" w:rsidRPr="00E25E94">
        <w:rPr>
          <w:rFonts w:cs="Arial"/>
          <w:b/>
          <w:bCs/>
          <w:szCs w:val="24"/>
        </w:rPr>
        <w:t xml:space="preserve"> ACD outcomes</w:t>
      </w:r>
      <w:r w:rsidR="001041BB">
        <w:rPr>
          <w:rFonts w:cs="Arial"/>
          <w:szCs w:val="24"/>
        </w:rPr>
        <w:t xml:space="preserve"> </w:t>
      </w:r>
      <w:r w:rsidR="003A7F8C">
        <w:rPr>
          <w:rFonts w:cs="Arial"/>
          <w:szCs w:val="24"/>
        </w:rPr>
        <w:t>describe how</w:t>
      </w:r>
      <w:r w:rsidR="001041BB" w:rsidRPr="001041BB">
        <w:rPr>
          <w:rFonts w:cs="Arial"/>
          <w:szCs w:val="24"/>
        </w:rPr>
        <w:t xml:space="preserve"> cluster</w:t>
      </w:r>
      <w:r w:rsidR="003A7F8C">
        <w:rPr>
          <w:rFonts w:cs="Arial"/>
          <w:szCs w:val="24"/>
        </w:rPr>
        <w:t xml:space="preserve">s and </w:t>
      </w:r>
      <w:r w:rsidR="001041BB" w:rsidRPr="001041BB">
        <w:rPr>
          <w:rFonts w:cs="Arial"/>
          <w:szCs w:val="24"/>
        </w:rPr>
        <w:t xml:space="preserve">strategic partners </w:t>
      </w:r>
      <w:r w:rsidR="003A7F8C">
        <w:rPr>
          <w:rFonts w:cs="Arial"/>
          <w:szCs w:val="24"/>
        </w:rPr>
        <w:t xml:space="preserve">should be working </w:t>
      </w:r>
      <w:r w:rsidR="001041BB" w:rsidRPr="001041BB">
        <w:rPr>
          <w:rFonts w:cs="Arial"/>
          <w:szCs w:val="24"/>
        </w:rPr>
        <w:t xml:space="preserve">within the primary and community care system. </w:t>
      </w:r>
      <w:r w:rsidR="00FC1163">
        <w:rPr>
          <w:rFonts w:cs="Arial"/>
          <w:szCs w:val="24"/>
        </w:rPr>
        <w:t>T</w:t>
      </w:r>
      <w:r w:rsidR="001041BB">
        <w:rPr>
          <w:rFonts w:cs="Arial"/>
          <w:szCs w:val="24"/>
        </w:rPr>
        <w:t xml:space="preserve">he four statements </w:t>
      </w:r>
      <w:r w:rsidR="003A7F8C">
        <w:rPr>
          <w:rFonts w:cs="Arial"/>
          <w:szCs w:val="24"/>
        </w:rPr>
        <w:t xml:space="preserve">in this section </w:t>
      </w:r>
      <w:r w:rsidR="001041BB">
        <w:rPr>
          <w:rFonts w:cs="Arial"/>
          <w:szCs w:val="24"/>
        </w:rPr>
        <w:t>have been amended to r</w:t>
      </w:r>
      <w:r w:rsidR="003A7F8C">
        <w:rPr>
          <w:rFonts w:cs="Arial"/>
          <w:szCs w:val="24"/>
        </w:rPr>
        <w:t>eflect this</w:t>
      </w:r>
      <w:r w:rsidR="001041BB">
        <w:rPr>
          <w:rFonts w:cs="Arial"/>
          <w:szCs w:val="24"/>
        </w:rPr>
        <w:t xml:space="preserve"> (</w:t>
      </w:r>
      <w:r w:rsidR="002B2F0D">
        <w:rPr>
          <w:rFonts w:cs="Arial"/>
          <w:szCs w:val="24"/>
        </w:rPr>
        <w:t>a</w:t>
      </w:r>
      <w:r w:rsidR="001041BB">
        <w:rPr>
          <w:rFonts w:cs="Arial"/>
          <w:szCs w:val="24"/>
        </w:rPr>
        <w:t xml:space="preserve">ppendix three). </w:t>
      </w:r>
      <w:r>
        <w:rPr>
          <w:rFonts w:cs="Arial"/>
          <w:szCs w:val="24"/>
        </w:rPr>
        <w:t>For example</w:t>
      </w:r>
      <w:r w:rsidR="001041BB">
        <w:rPr>
          <w:rFonts w:cs="Arial"/>
          <w:szCs w:val="24"/>
        </w:rPr>
        <w:t>:</w:t>
      </w:r>
    </w:p>
    <w:p w14:paraId="37A1EB9B" w14:textId="5B710BE7" w:rsidR="008656B2" w:rsidRDefault="00827E02" w:rsidP="00EB22B7">
      <w:pPr>
        <w:pStyle w:val="ListParagraph"/>
        <w:numPr>
          <w:ilvl w:val="0"/>
          <w:numId w:val="13"/>
        </w:numPr>
        <w:spacing w:before="120" w:after="120"/>
        <w:jc w:val="both"/>
        <w:rPr>
          <w:rFonts w:cs="Arial"/>
          <w:szCs w:val="24"/>
        </w:rPr>
      </w:pPr>
      <w:r w:rsidRPr="00E25E94">
        <w:rPr>
          <w:rFonts w:cs="Arial"/>
          <w:b/>
          <w:bCs/>
          <w:szCs w:val="24"/>
        </w:rPr>
        <w:t>Pre-Foundation</w:t>
      </w:r>
      <w:r w:rsidR="00FC1163" w:rsidRPr="008656B2">
        <w:rPr>
          <w:rFonts w:cs="Arial"/>
          <w:szCs w:val="24"/>
        </w:rPr>
        <w:t xml:space="preserve"> (</w:t>
      </w:r>
      <w:r w:rsidR="00EA0780" w:rsidRPr="00E25E94">
        <w:rPr>
          <w:rFonts w:cs="Arial"/>
          <w:i/>
          <w:iCs/>
          <w:szCs w:val="24"/>
        </w:rPr>
        <w:t>The cluster are not aware that progress has been made</w:t>
      </w:r>
      <w:r w:rsidR="00FC1163" w:rsidRPr="008656B2">
        <w:rPr>
          <w:rFonts w:cs="Arial"/>
          <w:szCs w:val="24"/>
        </w:rPr>
        <w:t>)</w:t>
      </w:r>
      <w:r w:rsidR="00E25E94">
        <w:rPr>
          <w:rFonts w:cs="Arial"/>
          <w:szCs w:val="24"/>
        </w:rPr>
        <w:t xml:space="preserve"> - </w:t>
      </w:r>
      <w:r w:rsidR="008656B2" w:rsidRPr="008656B2">
        <w:rPr>
          <w:rFonts w:cs="Arial"/>
          <w:szCs w:val="24"/>
        </w:rPr>
        <w:t xml:space="preserve">if clusters are not engaged with strategic partners for that outcome, it should be marked as </w:t>
      </w:r>
      <w:r w:rsidR="008656B2">
        <w:rPr>
          <w:rFonts w:cs="Arial"/>
          <w:szCs w:val="24"/>
        </w:rPr>
        <w:t>pre-</w:t>
      </w:r>
      <w:r w:rsidR="008656B2" w:rsidRPr="008656B2">
        <w:rPr>
          <w:rFonts w:cs="Arial"/>
          <w:szCs w:val="24"/>
        </w:rPr>
        <w:t>foundation.</w:t>
      </w:r>
    </w:p>
    <w:p w14:paraId="47932E7E" w14:textId="1AE27FFA" w:rsidR="001820EE" w:rsidRDefault="00341677" w:rsidP="00EB22B7">
      <w:pPr>
        <w:pStyle w:val="ListParagraph"/>
        <w:numPr>
          <w:ilvl w:val="0"/>
          <w:numId w:val="13"/>
        </w:numPr>
        <w:spacing w:before="120" w:after="120"/>
        <w:jc w:val="both"/>
        <w:rPr>
          <w:rFonts w:cs="Arial"/>
          <w:szCs w:val="24"/>
        </w:rPr>
      </w:pPr>
      <w:r w:rsidRPr="00E25E94">
        <w:rPr>
          <w:rFonts w:cs="Arial"/>
          <w:b/>
          <w:bCs/>
          <w:szCs w:val="24"/>
        </w:rPr>
        <w:t>Foundation</w:t>
      </w:r>
      <w:r w:rsidR="008656B2">
        <w:rPr>
          <w:rFonts w:cs="Arial"/>
          <w:szCs w:val="24"/>
        </w:rPr>
        <w:t xml:space="preserve"> (</w:t>
      </w:r>
      <w:r w:rsidR="00EA0780" w:rsidRPr="00E25E94">
        <w:rPr>
          <w:rFonts w:cs="Arial"/>
          <w:i/>
          <w:iCs/>
          <w:szCs w:val="24"/>
        </w:rPr>
        <w:t>The cluster and strategic partners have a common understanding of this element of ACD</w:t>
      </w:r>
      <w:r w:rsidR="008656B2">
        <w:rPr>
          <w:rFonts w:cs="Arial"/>
          <w:szCs w:val="24"/>
        </w:rPr>
        <w:t>)</w:t>
      </w:r>
      <w:r w:rsidR="00E25E94">
        <w:rPr>
          <w:rFonts w:cs="Arial"/>
          <w:szCs w:val="24"/>
        </w:rPr>
        <w:t xml:space="preserve"> </w:t>
      </w:r>
      <w:r w:rsidR="00384C5D">
        <w:rPr>
          <w:rFonts w:cs="Arial"/>
          <w:szCs w:val="24"/>
        </w:rPr>
        <w:t xml:space="preserve">- </w:t>
      </w:r>
      <w:r w:rsidR="00EA0780" w:rsidRPr="008656B2">
        <w:rPr>
          <w:rFonts w:cs="Arial"/>
          <w:szCs w:val="24"/>
        </w:rPr>
        <w:t xml:space="preserve">if </w:t>
      </w:r>
      <w:r w:rsidR="001041BB" w:rsidRPr="008656B2">
        <w:rPr>
          <w:rFonts w:cs="Arial"/>
          <w:szCs w:val="24"/>
        </w:rPr>
        <w:t>clusters are in dialogue with strategic partners and have a shared understanding of the outcome</w:t>
      </w:r>
      <w:r w:rsidR="00146E7A">
        <w:rPr>
          <w:rFonts w:cs="Arial"/>
          <w:szCs w:val="24"/>
        </w:rPr>
        <w:t xml:space="preserve">, it should be marked </w:t>
      </w:r>
      <w:r w:rsidR="001820EE">
        <w:rPr>
          <w:rFonts w:cs="Arial"/>
          <w:szCs w:val="24"/>
        </w:rPr>
        <w:t>as foundation.</w:t>
      </w:r>
    </w:p>
    <w:p w14:paraId="16753FA1" w14:textId="7E54523D" w:rsidR="00E94D98" w:rsidRDefault="00341677" w:rsidP="00EB22B7">
      <w:pPr>
        <w:pStyle w:val="ListParagraph"/>
        <w:numPr>
          <w:ilvl w:val="0"/>
          <w:numId w:val="13"/>
        </w:numPr>
        <w:spacing w:before="120" w:after="120"/>
        <w:jc w:val="both"/>
        <w:rPr>
          <w:rFonts w:cs="Arial"/>
          <w:szCs w:val="24"/>
        </w:rPr>
      </w:pPr>
      <w:r w:rsidRPr="00E25E94">
        <w:rPr>
          <w:rFonts w:cs="Arial"/>
          <w:b/>
          <w:bCs/>
          <w:szCs w:val="24"/>
        </w:rPr>
        <w:t>Developing</w:t>
      </w:r>
      <w:r w:rsidRPr="001820EE">
        <w:rPr>
          <w:rFonts w:cs="Arial"/>
          <w:szCs w:val="24"/>
        </w:rPr>
        <w:t xml:space="preserve"> </w:t>
      </w:r>
      <w:r w:rsidR="001820EE">
        <w:rPr>
          <w:rFonts w:cs="Arial"/>
          <w:szCs w:val="24"/>
        </w:rPr>
        <w:t>(</w:t>
      </w:r>
      <w:r w:rsidR="00EA0780" w:rsidRPr="00E25E94">
        <w:rPr>
          <w:rFonts w:cs="Arial"/>
          <w:i/>
          <w:iCs/>
          <w:szCs w:val="24"/>
        </w:rPr>
        <w:t>The cluster and strategic partners are/ have developed plans and processes, and progress is being made</w:t>
      </w:r>
      <w:r w:rsidR="001820EE">
        <w:rPr>
          <w:rFonts w:cs="Arial"/>
          <w:szCs w:val="24"/>
        </w:rPr>
        <w:t>)</w:t>
      </w:r>
      <w:r w:rsidR="00E25E94">
        <w:rPr>
          <w:rFonts w:cs="Arial"/>
          <w:szCs w:val="24"/>
        </w:rPr>
        <w:t xml:space="preserve"> </w:t>
      </w:r>
      <w:r w:rsidR="00E94D98">
        <w:rPr>
          <w:rFonts w:cs="Arial"/>
          <w:szCs w:val="24"/>
        </w:rPr>
        <w:t>- if</w:t>
      </w:r>
      <w:r w:rsidR="00EA0780" w:rsidRPr="001820EE">
        <w:rPr>
          <w:rFonts w:cs="Arial"/>
          <w:szCs w:val="24"/>
        </w:rPr>
        <w:t xml:space="preserve"> </w:t>
      </w:r>
      <w:r w:rsidR="001041BB" w:rsidRPr="001820EE">
        <w:rPr>
          <w:rFonts w:cs="Arial"/>
          <w:szCs w:val="24"/>
        </w:rPr>
        <w:t>the cluster is working with strategic partners for the outcome</w:t>
      </w:r>
      <w:r w:rsidR="001820EE">
        <w:rPr>
          <w:rFonts w:cs="Arial"/>
          <w:szCs w:val="24"/>
        </w:rPr>
        <w:t xml:space="preserve">, it should be </w:t>
      </w:r>
      <w:r w:rsidR="00E94D98">
        <w:rPr>
          <w:rFonts w:cs="Arial"/>
          <w:szCs w:val="24"/>
        </w:rPr>
        <w:t xml:space="preserve">marked as developing. </w:t>
      </w:r>
    </w:p>
    <w:p w14:paraId="640586E3" w14:textId="03E3E5C0" w:rsidR="00EA0780" w:rsidRPr="00E94D98" w:rsidRDefault="00341677" w:rsidP="00EB22B7">
      <w:pPr>
        <w:pStyle w:val="ListParagraph"/>
        <w:numPr>
          <w:ilvl w:val="0"/>
          <w:numId w:val="13"/>
        </w:numPr>
        <w:spacing w:before="120" w:after="120"/>
        <w:jc w:val="both"/>
        <w:rPr>
          <w:rFonts w:cs="Arial"/>
          <w:szCs w:val="24"/>
        </w:rPr>
      </w:pPr>
      <w:r w:rsidRPr="00E25E94">
        <w:rPr>
          <w:rFonts w:cs="Arial"/>
          <w:b/>
          <w:bCs/>
          <w:szCs w:val="24"/>
        </w:rPr>
        <w:t>Mature</w:t>
      </w:r>
      <w:r w:rsidRPr="00E94D98">
        <w:rPr>
          <w:rFonts w:cs="Arial"/>
          <w:szCs w:val="24"/>
        </w:rPr>
        <w:t xml:space="preserve"> </w:t>
      </w:r>
      <w:r w:rsidR="00E94D98">
        <w:rPr>
          <w:rFonts w:cs="Arial"/>
          <w:szCs w:val="24"/>
        </w:rPr>
        <w:t>(</w:t>
      </w:r>
      <w:r w:rsidR="00EA0780" w:rsidRPr="00E25E94">
        <w:rPr>
          <w:rFonts w:cs="Arial"/>
          <w:i/>
          <w:iCs/>
          <w:szCs w:val="24"/>
        </w:rPr>
        <w:t>The cluster and strategic partners can demonstrate sustained good practice and innovation across the system</w:t>
      </w:r>
      <w:r w:rsidR="00E94D98">
        <w:rPr>
          <w:rFonts w:cs="Arial"/>
          <w:szCs w:val="24"/>
        </w:rPr>
        <w:t>)</w:t>
      </w:r>
      <w:r w:rsidR="00E25E94">
        <w:rPr>
          <w:rFonts w:cs="Arial"/>
          <w:szCs w:val="24"/>
        </w:rPr>
        <w:t xml:space="preserve"> </w:t>
      </w:r>
      <w:r w:rsidR="00E94D98">
        <w:rPr>
          <w:rFonts w:cs="Arial"/>
          <w:szCs w:val="24"/>
        </w:rPr>
        <w:t xml:space="preserve">- </w:t>
      </w:r>
      <w:r w:rsidR="00E94D98" w:rsidRPr="00E94D98">
        <w:rPr>
          <w:rFonts w:cs="Arial"/>
          <w:szCs w:val="24"/>
        </w:rPr>
        <w:t>if</w:t>
      </w:r>
      <w:r w:rsidR="001041BB" w:rsidRPr="00E94D98">
        <w:rPr>
          <w:rFonts w:cs="Arial"/>
          <w:szCs w:val="24"/>
        </w:rPr>
        <w:t xml:space="preserve"> the cluster and strategic partner are </w:t>
      </w:r>
      <w:r w:rsidR="00BB1D55" w:rsidRPr="00E94D98">
        <w:rPr>
          <w:rFonts w:cs="Arial"/>
          <w:szCs w:val="24"/>
        </w:rPr>
        <w:t xml:space="preserve">aligned and </w:t>
      </w:r>
      <w:r w:rsidR="001041BB" w:rsidRPr="00E94D98">
        <w:rPr>
          <w:rFonts w:cs="Arial"/>
          <w:szCs w:val="24"/>
        </w:rPr>
        <w:t xml:space="preserve">collaborating closely with </w:t>
      </w:r>
      <w:r w:rsidR="00BB1D55" w:rsidRPr="00E94D98">
        <w:rPr>
          <w:rFonts w:cs="Arial"/>
          <w:szCs w:val="24"/>
        </w:rPr>
        <w:t>each other</w:t>
      </w:r>
      <w:r w:rsidR="00E94D98">
        <w:rPr>
          <w:rFonts w:cs="Arial"/>
          <w:szCs w:val="24"/>
        </w:rPr>
        <w:t xml:space="preserve">, it should be marked as mature. </w:t>
      </w:r>
    </w:p>
    <w:p w14:paraId="6F179DA9" w14:textId="6A180688" w:rsidR="00321F94" w:rsidRDefault="00321F94" w:rsidP="00321F94">
      <w:pPr>
        <w:pStyle w:val="Heading2"/>
      </w:pPr>
      <w:bookmarkStart w:id="13" w:name="_Toc189137741"/>
      <w:r>
        <w:t>3.3 Qualitative questions</w:t>
      </w:r>
      <w:bookmarkEnd w:id="13"/>
    </w:p>
    <w:p w14:paraId="37340D0F" w14:textId="0051880D" w:rsidR="00321F94" w:rsidRDefault="00D768B3" w:rsidP="00EB22B7">
      <w:pPr>
        <w:spacing w:before="120" w:after="120"/>
        <w:jc w:val="both"/>
        <w:rPr>
          <w:rFonts w:cs="Arial"/>
          <w:szCs w:val="24"/>
        </w:rPr>
      </w:pPr>
      <w:r w:rsidRPr="001D5B9B">
        <w:rPr>
          <w:rFonts w:cs="Arial"/>
          <w:szCs w:val="24"/>
        </w:rPr>
        <w:t>Building on responses from last year’s self-r</w:t>
      </w:r>
      <w:r w:rsidR="00ED577C" w:rsidRPr="001D5B9B">
        <w:rPr>
          <w:rFonts w:cs="Arial"/>
          <w:szCs w:val="24"/>
        </w:rPr>
        <w:t>eflection</w:t>
      </w:r>
      <w:r w:rsidRPr="001D5B9B">
        <w:rPr>
          <w:rFonts w:cs="Arial"/>
          <w:szCs w:val="24"/>
        </w:rPr>
        <w:t>, th</w:t>
      </w:r>
      <w:r w:rsidR="00E25E94">
        <w:rPr>
          <w:rFonts w:cs="Arial"/>
          <w:szCs w:val="24"/>
        </w:rPr>
        <w:t>e 2025</w:t>
      </w:r>
      <w:r w:rsidRPr="001D5B9B">
        <w:rPr>
          <w:rFonts w:cs="Arial"/>
          <w:szCs w:val="24"/>
        </w:rPr>
        <w:t xml:space="preserve"> self-reflection will ask you to </w:t>
      </w:r>
      <w:r w:rsidR="00321F94">
        <w:rPr>
          <w:rFonts w:cs="Arial"/>
          <w:szCs w:val="24"/>
        </w:rPr>
        <w:t xml:space="preserve">reflect on </w:t>
      </w:r>
      <w:r w:rsidR="00827E02" w:rsidRPr="001D5B9B">
        <w:rPr>
          <w:rFonts w:cs="Arial"/>
          <w:szCs w:val="24"/>
        </w:rPr>
        <w:t>the</w:t>
      </w:r>
      <w:r w:rsidR="00ED577C" w:rsidRPr="001D5B9B">
        <w:rPr>
          <w:rFonts w:cs="Arial"/>
          <w:szCs w:val="24"/>
        </w:rPr>
        <w:t xml:space="preserve"> </w:t>
      </w:r>
      <w:r w:rsidR="00341677" w:rsidRPr="001D5B9B">
        <w:rPr>
          <w:rFonts w:cs="Arial"/>
          <w:szCs w:val="24"/>
        </w:rPr>
        <w:t xml:space="preserve">time required to effectively deliver cluster priorities and </w:t>
      </w:r>
      <w:r w:rsidR="00F93356" w:rsidRPr="001D5B9B">
        <w:rPr>
          <w:rFonts w:cs="Arial"/>
          <w:szCs w:val="24"/>
        </w:rPr>
        <w:t xml:space="preserve">explore </w:t>
      </w:r>
      <w:r w:rsidR="00341677" w:rsidRPr="001D5B9B">
        <w:rPr>
          <w:rFonts w:cs="Arial"/>
          <w:szCs w:val="24"/>
        </w:rPr>
        <w:t xml:space="preserve">your understanding of the role and purpose of clusters. </w:t>
      </w:r>
    </w:p>
    <w:p w14:paraId="365CB2BB" w14:textId="62ED9C74" w:rsidR="00B2405B" w:rsidRPr="001D5B9B" w:rsidRDefault="00ED577C" w:rsidP="00EB22B7">
      <w:pPr>
        <w:spacing w:before="120" w:after="120"/>
        <w:jc w:val="both"/>
        <w:rPr>
          <w:rFonts w:cs="Arial"/>
          <w:szCs w:val="24"/>
        </w:rPr>
      </w:pPr>
      <w:r w:rsidRPr="001D5B9B">
        <w:rPr>
          <w:rFonts w:cs="Arial"/>
          <w:szCs w:val="24"/>
        </w:rPr>
        <w:t xml:space="preserve">This </w:t>
      </w:r>
      <w:r w:rsidR="003A7F8C" w:rsidRPr="001D5B9B">
        <w:rPr>
          <w:rFonts w:cs="Arial"/>
          <w:szCs w:val="24"/>
        </w:rPr>
        <w:t xml:space="preserve">section </w:t>
      </w:r>
      <w:r w:rsidR="00321F94">
        <w:rPr>
          <w:rFonts w:cs="Arial"/>
          <w:szCs w:val="24"/>
        </w:rPr>
        <w:t xml:space="preserve">will </w:t>
      </w:r>
      <w:r w:rsidRPr="001D5B9B">
        <w:rPr>
          <w:rFonts w:cs="Arial"/>
          <w:szCs w:val="24"/>
        </w:rPr>
        <w:t xml:space="preserve">provide an opportunity for the </w:t>
      </w:r>
      <w:r w:rsidR="00884F57" w:rsidRPr="001D5B9B">
        <w:rPr>
          <w:rFonts w:cs="Arial"/>
          <w:szCs w:val="24"/>
        </w:rPr>
        <w:t xml:space="preserve">cluster to share their </w:t>
      </w:r>
      <w:r w:rsidR="00827E02" w:rsidRPr="001D5B9B">
        <w:rPr>
          <w:rFonts w:cs="Arial"/>
          <w:szCs w:val="24"/>
        </w:rPr>
        <w:t xml:space="preserve">insight, </w:t>
      </w:r>
      <w:r w:rsidR="00321F94">
        <w:rPr>
          <w:rFonts w:cs="Arial"/>
          <w:szCs w:val="24"/>
        </w:rPr>
        <w:t xml:space="preserve">and will be </w:t>
      </w:r>
      <w:r w:rsidR="00827E02" w:rsidRPr="001D5B9B">
        <w:rPr>
          <w:rFonts w:cs="Arial"/>
          <w:szCs w:val="24"/>
        </w:rPr>
        <w:t>based</w:t>
      </w:r>
      <w:r w:rsidR="007116CD" w:rsidRPr="001D5B9B">
        <w:rPr>
          <w:rFonts w:cs="Arial"/>
          <w:szCs w:val="24"/>
        </w:rPr>
        <w:t xml:space="preserve"> on </w:t>
      </w:r>
      <w:r w:rsidR="007116CD" w:rsidRPr="001D5B9B">
        <w:rPr>
          <w:rFonts w:cs="Arial"/>
          <w:szCs w:val="24"/>
        </w:rPr>
        <w:lastRenderedPageBreak/>
        <w:t>Driscoll's</w:t>
      </w:r>
      <w:r w:rsidR="00AF5339">
        <w:rPr>
          <w:rStyle w:val="FootnoteReference"/>
          <w:rFonts w:cs="Arial"/>
          <w:szCs w:val="24"/>
        </w:rPr>
        <w:footnoteReference w:id="2"/>
      </w:r>
      <w:r w:rsidR="007116CD" w:rsidRPr="001D5B9B">
        <w:rPr>
          <w:rFonts w:cs="Arial"/>
          <w:szCs w:val="24"/>
        </w:rPr>
        <w:t xml:space="preserve"> What model of self-reflection:</w:t>
      </w:r>
      <w:r w:rsidR="00884F57" w:rsidRPr="001D5B9B">
        <w:rPr>
          <w:rFonts w:cs="Arial"/>
          <w:szCs w:val="24"/>
        </w:rPr>
        <w:t xml:space="preserve"> </w:t>
      </w:r>
    </w:p>
    <w:p w14:paraId="6DF6F30A" w14:textId="73D59E5D" w:rsidR="00B2405B" w:rsidRDefault="007116CD" w:rsidP="00EB22B7">
      <w:pPr>
        <w:pStyle w:val="ListParagraph"/>
        <w:numPr>
          <w:ilvl w:val="1"/>
          <w:numId w:val="11"/>
        </w:numPr>
        <w:spacing w:before="120" w:after="120"/>
        <w:ind w:left="700"/>
        <w:jc w:val="both"/>
        <w:rPr>
          <w:rFonts w:cs="Arial"/>
          <w:szCs w:val="24"/>
        </w:rPr>
      </w:pPr>
      <w:r>
        <w:rPr>
          <w:rFonts w:cs="Arial"/>
          <w:szCs w:val="24"/>
        </w:rPr>
        <w:t>What</w:t>
      </w:r>
      <w:r w:rsidR="00827E02">
        <w:rPr>
          <w:rFonts w:cs="Arial"/>
          <w:szCs w:val="24"/>
        </w:rPr>
        <w:t>?</w:t>
      </w:r>
      <w:r w:rsidR="00341677">
        <w:rPr>
          <w:rFonts w:cs="Arial"/>
          <w:szCs w:val="24"/>
        </w:rPr>
        <w:t xml:space="preserve"> </w:t>
      </w:r>
    </w:p>
    <w:p w14:paraId="14FFD886" w14:textId="398E62D3" w:rsidR="00B2405B" w:rsidRDefault="007116CD" w:rsidP="00EB22B7">
      <w:pPr>
        <w:pStyle w:val="ListParagraph"/>
        <w:numPr>
          <w:ilvl w:val="1"/>
          <w:numId w:val="11"/>
        </w:numPr>
        <w:spacing w:before="120" w:after="120"/>
        <w:ind w:left="700"/>
        <w:jc w:val="both"/>
        <w:rPr>
          <w:rFonts w:cs="Arial"/>
          <w:szCs w:val="24"/>
        </w:rPr>
      </w:pPr>
      <w:r>
        <w:rPr>
          <w:rFonts w:cs="Arial"/>
          <w:szCs w:val="24"/>
        </w:rPr>
        <w:t>So What</w:t>
      </w:r>
      <w:r w:rsidR="00B2405B">
        <w:rPr>
          <w:rFonts w:cs="Arial"/>
          <w:szCs w:val="24"/>
        </w:rPr>
        <w:t>?</w:t>
      </w:r>
    </w:p>
    <w:p w14:paraId="5FEC0584" w14:textId="5E213899" w:rsidR="00B2405B" w:rsidRDefault="007116CD" w:rsidP="00EB22B7">
      <w:pPr>
        <w:pStyle w:val="ListParagraph"/>
        <w:numPr>
          <w:ilvl w:val="1"/>
          <w:numId w:val="11"/>
        </w:numPr>
        <w:spacing w:before="120" w:after="120"/>
        <w:ind w:left="700"/>
        <w:jc w:val="both"/>
        <w:rPr>
          <w:rFonts w:cs="Arial"/>
          <w:szCs w:val="24"/>
        </w:rPr>
      </w:pPr>
      <w:r>
        <w:rPr>
          <w:rFonts w:cs="Arial"/>
          <w:szCs w:val="24"/>
        </w:rPr>
        <w:t>Now</w:t>
      </w:r>
      <w:r w:rsidR="00B2405B">
        <w:rPr>
          <w:rFonts w:cs="Arial"/>
          <w:szCs w:val="24"/>
        </w:rPr>
        <w:t xml:space="preserve"> what?</w:t>
      </w:r>
      <w:r>
        <w:rPr>
          <w:rFonts w:cs="Arial"/>
          <w:szCs w:val="24"/>
        </w:rPr>
        <w:t xml:space="preserve"> </w:t>
      </w:r>
    </w:p>
    <w:p w14:paraId="6BE28CEB" w14:textId="77777777" w:rsidR="003A7F8C" w:rsidRDefault="00884F57" w:rsidP="00EB22B7">
      <w:pPr>
        <w:spacing w:before="120" w:after="120"/>
        <w:jc w:val="both"/>
        <w:rPr>
          <w:rFonts w:cs="Arial"/>
          <w:szCs w:val="24"/>
        </w:rPr>
      </w:pPr>
      <w:r w:rsidRPr="00ED577C">
        <w:rPr>
          <w:rFonts w:cs="Arial"/>
          <w:szCs w:val="24"/>
        </w:rPr>
        <w:t xml:space="preserve">Free text boxes are provided </w:t>
      </w:r>
      <w:r w:rsidR="00ED577C">
        <w:rPr>
          <w:rFonts w:cs="Arial"/>
          <w:szCs w:val="24"/>
        </w:rPr>
        <w:t>within the online survey, t</w:t>
      </w:r>
      <w:r w:rsidRPr="00ED577C">
        <w:rPr>
          <w:rFonts w:cs="Arial"/>
          <w:szCs w:val="24"/>
        </w:rPr>
        <w:t xml:space="preserve">o capture insight. </w:t>
      </w:r>
    </w:p>
    <w:p w14:paraId="0C378FB8" w14:textId="60670598" w:rsidR="00C44112" w:rsidRDefault="00884F57" w:rsidP="00EB22B7">
      <w:pPr>
        <w:spacing w:before="120" w:after="120"/>
        <w:jc w:val="both"/>
        <w:rPr>
          <w:rFonts w:cs="Arial"/>
          <w:szCs w:val="24"/>
        </w:rPr>
      </w:pPr>
      <w:r w:rsidRPr="00ED577C">
        <w:rPr>
          <w:rFonts w:cs="Arial"/>
          <w:szCs w:val="24"/>
        </w:rPr>
        <w:t xml:space="preserve">Identifiable data should not be included within this section. </w:t>
      </w:r>
    </w:p>
    <w:p w14:paraId="3D21FAAE" w14:textId="77777777" w:rsidR="00E25E94" w:rsidRDefault="00E25E94" w:rsidP="00EB22B7">
      <w:pPr>
        <w:spacing w:before="120" w:after="120"/>
        <w:jc w:val="both"/>
        <w:rPr>
          <w:rFonts w:cs="Arial"/>
          <w:szCs w:val="24"/>
        </w:rPr>
      </w:pPr>
    </w:p>
    <w:p w14:paraId="6C5C764B" w14:textId="4C155D9D" w:rsidR="00653741" w:rsidRPr="00D21B80" w:rsidRDefault="00F30945" w:rsidP="00EB22B7">
      <w:pPr>
        <w:pStyle w:val="Heading1"/>
        <w:jc w:val="both"/>
        <w:rPr>
          <w:rFonts w:ascii="Arial" w:hAnsi="Arial" w:cs="Arial"/>
          <w:b/>
          <w:bCs/>
          <w:color w:val="002060"/>
        </w:rPr>
      </w:pPr>
      <w:bookmarkStart w:id="14" w:name="_Toc189137742"/>
      <w:r w:rsidRPr="00D21B80">
        <w:rPr>
          <w:rFonts w:ascii="Arial" w:hAnsi="Arial" w:cs="Arial"/>
          <w:b/>
          <w:bCs/>
          <w:color w:val="002060"/>
        </w:rPr>
        <w:t xml:space="preserve">4. </w:t>
      </w:r>
      <w:r w:rsidR="004B4999" w:rsidRPr="00D21B80">
        <w:rPr>
          <w:rFonts w:ascii="Arial" w:hAnsi="Arial" w:cs="Arial"/>
          <w:b/>
          <w:bCs/>
          <w:color w:val="002060"/>
        </w:rPr>
        <w:t xml:space="preserve"> </w:t>
      </w:r>
      <w:r w:rsidR="00653741" w:rsidRPr="00D21B80">
        <w:rPr>
          <w:rFonts w:ascii="Arial" w:hAnsi="Arial" w:cs="Arial"/>
          <w:b/>
          <w:bCs/>
          <w:color w:val="002060"/>
        </w:rPr>
        <w:t>Time frame</w:t>
      </w:r>
      <w:bookmarkEnd w:id="14"/>
      <w:r w:rsidR="00653741" w:rsidRPr="00D21B80">
        <w:rPr>
          <w:rFonts w:ascii="Arial" w:hAnsi="Arial" w:cs="Arial"/>
          <w:b/>
          <w:bCs/>
          <w:color w:val="002060"/>
        </w:rPr>
        <w:t xml:space="preserve"> </w:t>
      </w:r>
    </w:p>
    <w:p w14:paraId="1B946091" w14:textId="5B861D0C" w:rsidR="00C44112" w:rsidRDefault="00C44112" w:rsidP="00EB22B7">
      <w:pPr>
        <w:spacing w:before="120" w:after="120"/>
        <w:jc w:val="both"/>
        <w:rPr>
          <w:rFonts w:cs="Arial"/>
          <w:szCs w:val="24"/>
        </w:rPr>
      </w:pPr>
      <w:r>
        <w:rPr>
          <w:rFonts w:cs="Arial"/>
          <w:szCs w:val="24"/>
        </w:rPr>
        <w:t xml:space="preserve">Cluster self-reflection discussions should be undertaken during </w:t>
      </w:r>
      <w:r w:rsidRPr="00E25E94">
        <w:rPr>
          <w:rFonts w:cs="Arial"/>
          <w:b/>
          <w:bCs/>
          <w:szCs w:val="24"/>
        </w:rPr>
        <w:t>April and May 202</w:t>
      </w:r>
      <w:r w:rsidR="00341677" w:rsidRPr="00E25E94">
        <w:rPr>
          <w:rFonts w:cs="Arial"/>
          <w:b/>
          <w:bCs/>
          <w:szCs w:val="24"/>
        </w:rPr>
        <w:t>5</w:t>
      </w:r>
    </w:p>
    <w:p w14:paraId="14BC3236" w14:textId="2788134A" w:rsidR="00341677" w:rsidRPr="00E25E94" w:rsidRDefault="00341677" w:rsidP="00EB22B7">
      <w:pPr>
        <w:spacing w:before="120" w:after="120"/>
        <w:jc w:val="both"/>
        <w:rPr>
          <w:rFonts w:cs="Arial"/>
          <w:b/>
          <w:bCs/>
          <w:szCs w:val="24"/>
        </w:rPr>
      </w:pPr>
      <w:r>
        <w:rPr>
          <w:rFonts w:cs="Arial"/>
          <w:szCs w:val="24"/>
        </w:rPr>
        <w:t xml:space="preserve">Findings from cluster self-reflection should be submitted between </w:t>
      </w:r>
      <w:r w:rsidRPr="00E25E94">
        <w:rPr>
          <w:rFonts w:cs="Arial"/>
          <w:b/>
          <w:bCs/>
          <w:szCs w:val="24"/>
        </w:rPr>
        <w:t>1</w:t>
      </w:r>
      <w:r w:rsidRPr="00E25E94">
        <w:rPr>
          <w:rFonts w:cs="Arial"/>
          <w:b/>
          <w:bCs/>
          <w:szCs w:val="24"/>
          <w:vertAlign w:val="superscript"/>
        </w:rPr>
        <w:t>st</w:t>
      </w:r>
      <w:r w:rsidRPr="00E25E94">
        <w:rPr>
          <w:rFonts w:cs="Arial"/>
          <w:b/>
          <w:bCs/>
          <w:szCs w:val="24"/>
        </w:rPr>
        <w:t xml:space="preserve"> April – 31</w:t>
      </w:r>
      <w:r w:rsidRPr="00E25E94">
        <w:rPr>
          <w:rFonts w:cs="Arial"/>
          <w:b/>
          <w:bCs/>
          <w:szCs w:val="24"/>
          <w:vertAlign w:val="superscript"/>
        </w:rPr>
        <w:t>st</w:t>
      </w:r>
      <w:r w:rsidRPr="00E25E94">
        <w:rPr>
          <w:rFonts w:cs="Arial"/>
          <w:b/>
          <w:bCs/>
          <w:szCs w:val="24"/>
        </w:rPr>
        <w:t xml:space="preserve"> May 25</w:t>
      </w:r>
    </w:p>
    <w:p w14:paraId="36CFB26C" w14:textId="0824610A" w:rsidR="00F30945" w:rsidRDefault="00C44112" w:rsidP="00EB22B7">
      <w:pPr>
        <w:spacing w:before="120" w:after="120"/>
        <w:jc w:val="both"/>
        <w:rPr>
          <w:rFonts w:cs="Arial"/>
          <w:szCs w:val="24"/>
        </w:rPr>
      </w:pPr>
      <w:r>
        <w:rPr>
          <w:rFonts w:cs="Arial"/>
          <w:szCs w:val="24"/>
        </w:rPr>
        <w:t>F</w:t>
      </w:r>
      <w:r w:rsidR="00653741" w:rsidRPr="00653741">
        <w:rPr>
          <w:rFonts w:cs="Arial"/>
          <w:szCs w:val="24"/>
        </w:rPr>
        <w:t>indings will be shared</w:t>
      </w:r>
      <w:r w:rsidR="00E25E94">
        <w:rPr>
          <w:rFonts w:cs="Arial"/>
          <w:szCs w:val="24"/>
        </w:rPr>
        <w:t xml:space="preserve"> with the Strategic Programme for Primary Care (SPPC) ACD Action learning Group and Primary Care Model for Wales workstream in </w:t>
      </w:r>
      <w:r w:rsidR="00E25E94" w:rsidRPr="00E25E94">
        <w:rPr>
          <w:rFonts w:cs="Arial"/>
          <w:b/>
          <w:bCs/>
          <w:szCs w:val="24"/>
        </w:rPr>
        <w:t xml:space="preserve">July </w:t>
      </w:r>
      <w:r w:rsidR="00E25E94">
        <w:rPr>
          <w:rFonts w:cs="Arial"/>
          <w:szCs w:val="24"/>
        </w:rPr>
        <w:t>and Strategic Programme Board and National Primary Care Board</w:t>
      </w:r>
      <w:r w:rsidR="00653741" w:rsidRPr="00653741">
        <w:rPr>
          <w:rFonts w:cs="Arial"/>
          <w:szCs w:val="24"/>
        </w:rPr>
        <w:t xml:space="preserve"> </w:t>
      </w:r>
      <w:r w:rsidR="00AA7A08">
        <w:rPr>
          <w:rFonts w:cs="Arial"/>
          <w:szCs w:val="24"/>
        </w:rPr>
        <w:t xml:space="preserve">in </w:t>
      </w:r>
      <w:r w:rsidR="00AA7A08" w:rsidRPr="00E25E94">
        <w:rPr>
          <w:rFonts w:cs="Arial"/>
          <w:b/>
          <w:bCs/>
          <w:szCs w:val="24"/>
        </w:rPr>
        <w:t xml:space="preserve">August </w:t>
      </w:r>
      <w:r w:rsidR="00653741" w:rsidRPr="00E25E94">
        <w:rPr>
          <w:rFonts w:cs="Arial"/>
          <w:b/>
          <w:bCs/>
          <w:szCs w:val="24"/>
        </w:rPr>
        <w:t>202</w:t>
      </w:r>
      <w:r w:rsidR="00341677" w:rsidRPr="00E25E94">
        <w:rPr>
          <w:rFonts w:cs="Arial"/>
          <w:b/>
          <w:bCs/>
          <w:szCs w:val="24"/>
        </w:rPr>
        <w:t>5</w:t>
      </w:r>
      <w:bookmarkStart w:id="15" w:name="_Toc150440833"/>
      <w:bookmarkStart w:id="16" w:name="_Toc150440841"/>
      <w:r w:rsidR="00E25E94">
        <w:rPr>
          <w:rFonts w:cs="Arial"/>
          <w:szCs w:val="24"/>
        </w:rPr>
        <w:t xml:space="preserve"> and fed back to clusters across Wales.</w:t>
      </w:r>
    </w:p>
    <w:p w14:paraId="2CD2D2FF" w14:textId="10CB0556" w:rsidR="00E25E94" w:rsidRPr="00E25E94" w:rsidRDefault="00E25E94" w:rsidP="00EB22B7">
      <w:pPr>
        <w:spacing w:before="120" w:after="120"/>
        <w:jc w:val="both"/>
        <w:rPr>
          <w:rFonts w:cs="Arial"/>
          <w:b/>
          <w:bCs/>
          <w:szCs w:val="24"/>
        </w:rPr>
      </w:pPr>
      <w:r>
        <w:rPr>
          <w:rFonts w:cs="Arial"/>
          <w:szCs w:val="24"/>
        </w:rPr>
        <w:t xml:space="preserve">The findings will help inform the 2025 Cluster Peer Review that is due to commence in the </w:t>
      </w:r>
      <w:r w:rsidRPr="00E25E94">
        <w:rPr>
          <w:rFonts w:cs="Arial"/>
          <w:b/>
          <w:bCs/>
          <w:szCs w:val="24"/>
        </w:rPr>
        <w:t>autumn 2025.</w:t>
      </w:r>
    </w:p>
    <w:p w14:paraId="13E7DFA7" w14:textId="77777777" w:rsidR="00E25E94" w:rsidRDefault="00E25E94" w:rsidP="00EB22B7">
      <w:pPr>
        <w:spacing w:before="120" w:after="120"/>
        <w:jc w:val="both"/>
        <w:rPr>
          <w:rFonts w:cs="Arial"/>
          <w:szCs w:val="24"/>
        </w:rPr>
      </w:pPr>
    </w:p>
    <w:p w14:paraId="2ECDDC60" w14:textId="0B075BEF" w:rsidR="00095DE5" w:rsidRPr="00D21B80" w:rsidRDefault="0024517A" w:rsidP="00EB22B7">
      <w:pPr>
        <w:pStyle w:val="Heading1"/>
        <w:jc w:val="both"/>
        <w:rPr>
          <w:rFonts w:ascii="Arial" w:hAnsi="Arial" w:cs="Arial"/>
          <w:b/>
          <w:bCs/>
          <w:color w:val="002060"/>
        </w:rPr>
      </w:pPr>
      <w:bookmarkStart w:id="17" w:name="_Toc189137743"/>
      <w:r w:rsidRPr="00D21B80">
        <w:rPr>
          <w:rFonts w:ascii="Arial" w:hAnsi="Arial" w:cs="Arial"/>
          <w:b/>
          <w:bCs/>
          <w:color w:val="002060"/>
        </w:rPr>
        <w:t xml:space="preserve">5. </w:t>
      </w:r>
      <w:r w:rsidR="00095DE5" w:rsidRPr="00D21B80">
        <w:rPr>
          <w:rFonts w:ascii="Arial" w:hAnsi="Arial" w:cs="Arial"/>
          <w:b/>
          <w:bCs/>
          <w:color w:val="002060"/>
        </w:rPr>
        <w:t>Monitoring and evaluation</w:t>
      </w:r>
      <w:bookmarkEnd w:id="17"/>
      <w:r w:rsidR="00095DE5" w:rsidRPr="00D21B80">
        <w:rPr>
          <w:rFonts w:ascii="Arial" w:hAnsi="Arial" w:cs="Arial"/>
          <w:b/>
          <w:bCs/>
          <w:color w:val="002060"/>
        </w:rPr>
        <w:t xml:space="preserve"> </w:t>
      </w:r>
      <w:bookmarkEnd w:id="15"/>
    </w:p>
    <w:p w14:paraId="1F6AB9AF" w14:textId="5DB6637A" w:rsidR="00A64C87" w:rsidRDefault="00A64C87" w:rsidP="00EB22B7">
      <w:pPr>
        <w:spacing w:before="120" w:after="120"/>
        <w:jc w:val="both"/>
        <w:rPr>
          <w:rFonts w:cs="Arial"/>
          <w:szCs w:val="24"/>
        </w:rPr>
      </w:pPr>
      <w:r w:rsidRPr="00A64C87">
        <w:rPr>
          <w:rFonts w:cs="Arial"/>
          <w:szCs w:val="24"/>
        </w:rPr>
        <w:t>Clusters can use their own self-reflection findings, to inform their priority setting and planning activities.</w:t>
      </w:r>
    </w:p>
    <w:p w14:paraId="30F4BAD0" w14:textId="0767822E" w:rsidR="00A64C87" w:rsidRPr="00AA7A08" w:rsidRDefault="00095DE5" w:rsidP="00EB22B7">
      <w:pPr>
        <w:spacing w:before="120" w:after="120"/>
        <w:jc w:val="both"/>
        <w:rPr>
          <w:rFonts w:cs="Arial"/>
          <w:szCs w:val="24"/>
        </w:rPr>
      </w:pPr>
      <w:r w:rsidRPr="00AA7A08">
        <w:rPr>
          <w:rFonts w:cs="Arial"/>
          <w:szCs w:val="24"/>
        </w:rPr>
        <w:t xml:space="preserve">Cluster self-reflection submissions will be collated, </w:t>
      </w:r>
      <w:r w:rsidR="00C44112" w:rsidRPr="00AA7A08">
        <w:rPr>
          <w:rFonts w:cs="Arial"/>
          <w:szCs w:val="24"/>
        </w:rPr>
        <w:t>anonymised,</w:t>
      </w:r>
      <w:r w:rsidRPr="00AA7A08">
        <w:rPr>
          <w:rFonts w:cs="Arial"/>
          <w:szCs w:val="24"/>
        </w:rPr>
        <w:t xml:space="preserve"> </w:t>
      </w:r>
      <w:r w:rsidR="00C44112">
        <w:rPr>
          <w:rFonts w:cs="Arial"/>
          <w:szCs w:val="24"/>
        </w:rPr>
        <w:t xml:space="preserve">and analysed </w:t>
      </w:r>
      <w:r w:rsidRPr="00AA7A08">
        <w:rPr>
          <w:rFonts w:cs="Arial"/>
          <w:szCs w:val="24"/>
        </w:rPr>
        <w:t>by the Primary Care Division, Public Health Wales</w:t>
      </w:r>
      <w:r w:rsidR="00C44112">
        <w:rPr>
          <w:rFonts w:cs="Arial"/>
          <w:szCs w:val="24"/>
        </w:rPr>
        <w:t>.</w:t>
      </w:r>
      <w:r>
        <w:rPr>
          <w:rFonts w:cs="Arial"/>
          <w:szCs w:val="24"/>
        </w:rPr>
        <w:t xml:space="preserve"> </w:t>
      </w:r>
      <w:r w:rsidRPr="00AA7A08">
        <w:rPr>
          <w:rFonts w:cs="Arial"/>
          <w:szCs w:val="24"/>
        </w:rPr>
        <w:t>The f</w:t>
      </w:r>
      <w:r w:rsidR="00C44112">
        <w:rPr>
          <w:rFonts w:cs="Arial"/>
          <w:szCs w:val="24"/>
        </w:rPr>
        <w:t xml:space="preserve">indings will be analysed at </w:t>
      </w:r>
      <w:r w:rsidR="00C44112" w:rsidRPr="00C44112">
        <w:rPr>
          <w:rFonts w:cs="Arial"/>
          <w:szCs w:val="24"/>
        </w:rPr>
        <w:t xml:space="preserve">an all Wales and health board region </w:t>
      </w:r>
      <w:r w:rsidR="00A64C87" w:rsidRPr="00C44112">
        <w:rPr>
          <w:rFonts w:cs="Arial"/>
          <w:szCs w:val="24"/>
        </w:rPr>
        <w:t>level</w:t>
      </w:r>
      <w:r w:rsidR="00A64C87">
        <w:rPr>
          <w:rFonts w:cs="Arial"/>
          <w:szCs w:val="24"/>
        </w:rPr>
        <w:t xml:space="preserve"> and</w:t>
      </w:r>
      <w:r w:rsidR="00C44112">
        <w:rPr>
          <w:rFonts w:cs="Arial"/>
          <w:szCs w:val="24"/>
        </w:rPr>
        <w:t xml:space="preserve"> will be </w:t>
      </w:r>
      <w:r w:rsidR="00A64C87">
        <w:rPr>
          <w:rFonts w:cs="Arial"/>
          <w:szCs w:val="24"/>
        </w:rPr>
        <w:t xml:space="preserve">used </w:t>
      </w:r>
      <w:r w:rsidR="00A64C87" w:rsidRPr="00C44112">
        <w:rPr>
          <w:rFonts w:cs="Arial"/>
          <w:szCs w:val="24"/>
        </w:rPr>
        <w:t>to</w:t>
      </w:r>
      <w:r w:rsidR="00C44112">
        <w:rPr>
          <w:rFonts w:cs="Arial"/>
          <w:szCs w:val="24"/>
        </w:rPr>
        <w:t xml:space="preserve"> </w:t>
      </w:r>
      <w:r w:rsidRPr="00AA7A08">
        <w:rPr>
          <w:rFonts w:cs="Arial"/>
          <w:szCs w:val="24"/>
        </w:rPr>
        <w:t xml:space="preserve">provide an overview of the maturity of cluster working </w:t>
      </w:r>
      <w:r w:rsidR="00A64C87">
        <w:rPr>
          <w:rFonts w:cs="Arial"/>
          <w:szCs w:val="24"/>
        </w:rPr>
        <w:t xml:space="preserve">towards the PCMW and ACD. </w:t>
      </w:r>
    </w:p>
    <w:bookmarkEnd w:id="16"/>
    <w:p w14:paraId="07C7CAE0" w14:textId="77777777" w:rsidR="00892145" w:rsidRDefault="00892145" w:rsidP="00892145">
      <w:pPr>
        <w:jc w:val="both"/>
        <w:rPr>
          <w:rFonts w:eastAsiaTheme="majorEastAsia" w:hAnsiTheme="majorHAnsi" w:cstheme="majorBidi"/>
          <w:szCs w:val="32"/>
        </w:rPr>
        <w:sectPr w:rsidR="00892145" w:rsidSect="00EB22B7">
          <w:headerReference w:type="default" r:id="rId16"/>
          <w:footerReference w:type="even" r:id="rId17"/>
          <w:footerReference w:type="default" r:id="rId18"/>
          <w:pgSz w:w="11910" w:h="16840"/>
          <w:pgMar w:top="720" w:right="720" w:bottom="720" w:left="720" w:header="567" w:footer="720" w:gutter="0"/>
          <w:cols w:space="720"/>
          <w:docGrid w:linePitch="326"/>
        </w:sectPr>
      </w:pPr>
    </w:p>
    <w:p w14:paraId="41715A77" w14:textId="19D7CDFD" w:rsidR="00B002E6" w:rsidRPr="00D21B80" w:rsidRDefault="00CB4195" w:rsidP="00D21B80">
      <w:pPr>
        <w:pStyle w:val="Heading1"/>
        <w:numPr>
          <w:ilvl w:val="0"/>
          <w:numId w:val="17"/>
        </w:numPr>
        <w:jc w:val="both"/>
        <w:rPr>
          <w:rFonts w:ascii="Arial" w:hAnsi="Arial" w:cs="Arial"/>
          <w:b/>
          <w:bCs/>
          <w:color w:val="002060"/>
        </w:rPr>
      </w:pPr>
      <w:bookmarkStart w:id="18" w:name="_Toc150440842"/>
      <w:bookmarkStart w:id="19" w:name="_Toc189137744"/>
      <w:r w:rsidRPr="00D21B80">
        <w:rPr>
          <w:rFonts w:ascii="Arial" w:hAnsi="Arial" w:cs="Arial"/>
          <w:b/>
          <w:bCs/>
          <w:color w:val="002060"/>
        </w:rPr>
        <w:lastRenderedPageBreak/>
        <w:t>Appendices</w:t>
      </w:r>
      <w:bookmarkEnd w:id="18"/>
      <w:bookmarkEnd w:id="19"/>
      <w:r w:rsidRPr="00D21B80">
        <w:rPr>
          <w:rFonts w:ascii="Arial" w:hAnsi="Arial" w:cs="Arial"/>
          <w:b/>
          <w:bCs/>
          <w:color w:val="002060"/>
        </w:rPr>
        <w:t xml:space="preserve"> </w:t>
      </w:r>
    </w:p>
    <w:p w14:paraId="00E5E9B3" w14:textId="0C9DF722" w:rsidR="00B002E6" w:rsidRDefault="00B002E6" w:rsidP="00D21B80">
      <w:pPr>
        <w:pStyle w:val="Heading2"/>
        <w:numPr>
          <w:ilvl w:val="1"/>
          <w:numId w:val="17"/>
        </w:numPr>
        <w:spacing w:before="240"/>
      </w:pPr>
      <w:bookmarkStart w:id="20" w:name="_Ref94182849"/>
      <w:bookmarkStart w:id="21" w:name="_Toc150440843"/>
      <w:bookmarkStart w:id="22" w:name="_Toc189137745"/>
      <w:r w:rsidRPr="008B6366">
        <w:t xml:space="preserve">Appendix 1: </w:t>
      </w:r>
      <w:r w:rsidR="00E539EB" w:rsidRPr="008B6366">
        <w:t>PCMW</w:t>
      </w:r>
      <w:r w:rsidRPr="008B6366">
        <w:t xml:space="preserve"> and </w:t>
      </w:r>
      <w:r w:rsidR="00E539EB" w:rsidRPr="008B6366">
        <w:t>ACD</w:t>
      </w:r>
      <w:r w:rsidRPr="008B6366">
        <w:t xml:space="preserve"> outcomes</w:t>
      </w:r>
      <w:bookmarkEnd w:id="20"/>
      <w:bookmarkEnd w:id="21"/>
      <w:bookmarkEnd w:id="22"/>
      <w:r w:rsidR="00E539EB" w:rsidRPr="008B6366">
        <w:t xml:space="preserve"> </w:t>
      </w:r>
    </w:p>
    <w:p w14:paraId="5813D9F8" w14:textId="77777777" w:rsidR="008B6366" w:rsidRPr="008B6366" w:rsidRDefault="008B6366" w:rsidP="008B6366">
      <w:pPr>
        <w:pStyle w:val="ListParagraph"/>
        <w:ind w:left="765"/>
      </w:pPr>
    </w:p>
    <w:p w14:paraId="3361C184" w14:textId="2F9DE15A" w:rsidR="00B002E6" w:rsidRDefault="00B002E6" w:rsidP="008B6366">
      <w:pPr>
        <w:jc w:val="center"/>
      </w:pPr>
      <w:r>
        <w:rPr>
          <w:noProof/>
          <w:lang w:eastAsia="en-GB"/>
        </w:rPr>
        <mc:AlternateContent>
          <mc:Choice Requires="wps">
            <w:drawing>
              <wp:anchor distT="0" distB="0" distL="114300" distR="114300" simplePos="0" relativeHeight="251659264" behindDoc="0" locked="0" layoutInCell="1" allowOverlap="1" wp14:anchorId="20422365" wp14:editId="57983035">
                <wp:simplePos x="0" y="0"/>
                <wp:positionH relativeFrom="column">
                  <wp:posOffset>6652846</wp:posOffset>
                </wp:positionH>
                <wp:positionV relativeFrom="paragraph">
                  <wp:posOffset>135792</wp:posOffset>
                </wp:positionV>
                <wp:extent cx="310662" cy="257908"/>
                <wp:effectExtent l="0" t="0" r="13335" b="27940"/>
                <wp:wrapNone/>
                <wp:docPr id="5" name="Rectangle 5"/>
                <wp:cNvGraphicFramePr/>
                <a:graphic xmlns:a="http://schemas.openxmlformats.org/drawingml/2006/main">
                  <a:graphicData uri="http://schemas.microsoft.com/office/word/2010/wordprocessingShape">
                    <wps:wsp>
                      <wps:cNvSpPr/>
                      <wps:spPr>
                        <a:xfrm>
                          <a:off x="0" y="0"/>
                          <a:ext cx="310662" cy="257908"/>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22C3366" id="Rectangle 5" o:spid="_x0000_s1026" style="position:absolute;margin-left:523.85pt;margin-top:10.7pt;width:24.45pt;height:20.3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" fillcolor="white [3212]" strokecolor="white [3212]" strokeweight="2pt"/>
            </w:pict>
          </mc:Fallback>
        </mc:AlternateContent>
      </w:r>
      <w:r>
        <w:rPr>
          <w:noProof/>
          <w:lang w:eastAsia="en-GB"/>
        </w:rPr>
        <w:drawing>
          <wp:inline distT="0" distB="0" distL="0" distR="0" wp14:anchorId="01CAB79D" wp14:editId="0EC6C930">
            <wp:extent cx="5410962" cy="3960000"/>
            <wp:effectExtent l="0" t="0" r="0" b="254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410962" cy="3960000"/>
                    </a:xfrm>
                    <a:prstGeom prst="rect">
                      <a:avLst/>
                    </a:prstGeom>
                  </pic:spPr>
                </pic:pic>
              </a:graphicData>
            </a:graphic>
          </wp:inline>
        </w:drawing>
      </w:r>
    </w:p>
    <w:p w14:paraId="220E7A45" w14:textId="67741795" w:rsidR="00B002E6" w:rsidRDefault="00B002E6" w:rsidP="00B002E6"/>
    <w:p w14:paraId="0935363F" w14:textId="52C6F929" w:rsidR="005834FC" w:rsidRDefault="00B002E6" w:rsidP="008B6366">
      <w:pPr>
        <w:jc w:val="center"/>
        <w:sectPr w:rsidR="005834FC" w:rsidSect="00EB22B7">
          <w:pgSz w:w="11910" w:h="16840"/>
          <w:pgMar w:top="0" w:right="420" w:bottom="0" w:left="720" w:header="510" w:footer="720" w:gutter="0"/>
          <w:cols w:space="720"/>
          <w:docGrid w:linePitch="326"/>
        </w:sectPr>
      </w:pPr>
      <w:r>
        <w:rPr>
          <w:noProof/>
          <w:lang w:eastAsia="en-GB"/>
        </w:rPr>
        <mc:AlternateContent>
          <mc:Choice Requires="wps">
            <w:drawing>
              <wp:anchor distT="0" distB="0" distL="114300" distR="114300" simplePos="0" relativeHeight="251661312" behindDoc="0" locked="0" layoutInCell="1" allowOverlap="1" wp14:anchorId="29E88DF5" wp14:editId="2F81DCC8">
                <wp:simplePos x="0" y="0"/>
                <wp:positionH relativeFrom="margin">
                  <wp:align>right</wp:align>
                </wp:positionH>
                <wp:positionV relativeFrom="paragraph">
                  <wp:posOffset>-70339</wp:posOffset>
                </wp:positionV>
                <wp:extent cx="310662" cy="257908"/>
                <wp:effectExtent l="0" t="0" r="13335" b="27940"/>
                <wp:wrapNone/>
                <wp:docPr id="6" name="Rectangle 6"/>
                <wp:cNvGraphicFramePr/>
                <a:graphic xmlns:a="http://schemas.openxmlformats.org/drawingml/2006/main">
                  <a:graphicData uri="http://schemas.microsoft.com/office/word/2010/wordprocessingShape">
                    <wps:wsp>
                      <wps:cNvSpPr/>
                      <wps:spPr>
                        <a:xfrm>
                          <a:off x="0" y="0"/>
                          <a:ext cx="310662" cy="257908"/>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F7D388A" id="Rectangle 6" o:spid="_x0000_s1026" style="position:absolute;margin-left:-26.75pt;margin-top:-5.55pt;width:24.45pt;height:20.3pt;z-index:251661312;visibility:visible;mso-wrap-style:square;mso-wrap-distance-left:9pt;mso-wrap-distance-top:0;mso-wrap-distance-right:9pt;mso-wrap-distance-bottom:0;mso-position-horizontal:right;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" fillcolor="white [3212]" strokecolor="white [3212]" strokeweight="2pt">
                <w10:wrap anchorx="margin"/>
              </v:rect>
            </w:pict>
          </mc:Fallback>
        </mc:AlternateContent>
      </w:r>
      <w:r>
        <w:rPr>
          <w:noProof/>
          <w:lang w:eastAsia="en-GB"/>
        </w:rPr>
        <w:drawing>
          <wp:inline distT="0" distB="0" distL="0" distR="0" wp14:anchorId="7AD9445F" wp14:editId="3B87E3E2">
            <wp:extent cx="5370760" cy="3960000"/>
            <wp:effectExtent l="0" t="0" r="1905" b="254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370760" cy="3960000"/>
                    </a:xfrm>
                    <a:prstGeom prst="rect">
                      <a:avLst/>
                    </a:prstGeom>
                  </pic:spPr>
                </pic:pic>
              </a:graphicData>
            </a:graphic>
          </wp:inline>
        </w:drawing>
      </w:r>
    </w:p>
    <w:p w14:paraId="4912E865" w14:textId="7397292A" w:rsidR="005834FC" w:rsidRDefault="008B6366" w:rsidP="00E25E94">
      <w:pPr>
        <w:pStyle w:val="Heading2"/>
        <w:ind w:left="-567"/>
        <w:jc w:val="both"/>
      </w:pPr>
      <w:bookmarkStart w:id="23" w:name="_Toc189137746"/>
      <w:bookmarkStart w:id="24" w:name="_Hlk155255323"/>
      <w:r>
        <w:lastRenderedPageBreak/>
        <w:t xml:space="preserve">6.2 </w:t>
      </w:r>
      <w:bookmarkStart w:id="25" w:name="_Toc150440844"/>
      <w:r w:rsidR="006E755B" w:rsidRPr="008B6366">
        <w:t xml:space="preserve">Appendix 2: </w:t>
      </w:r>
      <w:bookmarkEnd w:id="25"/>
      <w:r w:rsidR="0063377C" w:rsidRPr="008B6366">
        <w:t>S</w:t>
      </w:r>
      <w:r w:rsidR="005834FC" w:rsidRPr="008B6366">
        <w:t xml:space="preserve">tatements to measure maturity of cluster working towards the PCMW </w:t>
      </w:r>
      <w:r w:rsidR="004B4AF3" w:rsidRPr="008B6366">
        <w:t>outcomes.</w:t>
      </w:r>
      <w:bookmarkEnd w:id="23"/>
    </w:p>
    <w:p w14:paraId="0DE982D8" w14:textId="77777777" w:rsidR="00E25E94" w:rsidRPr="00E25E94" w:rsidRDefault="00E25E94" w:rsidP="00E25E94">
      <w:pPr>
        <w:jc w:val="both"/>
      </w:pPr>
    </w:p>
    <w:p w14:paraId="3369D3BB" w14:textId="5BE7D2D0" w:rsidR="00341677" w:rsidRPr="004B4AF3" w:rsidRDefault="00341677" w:rsidP="00E25E94">
      <w:pPr>
        <w:pStyle w:val="ListParagraph"/>
        <w:numPr>
          <w:ilvl w:val="0"/>
          <w:numId w:val="15"/>
        </w:numPr>
        <w:ind w:left="0"/>
        <w:jc w:val="both"/>
        <w:rPr>
          <w:rFonts w:cs="Arial"/>
        </w:rPr>
      </w:pPr>
      <w:r w:rsidRPr="00E25E94">
        <w:rPr>
          <w:rFonts w:cs="Arial"/>
          <w:b/>
          <w:bCs/>
        </w:rPr>
        <w:t>Pre-Foundation</w:t>
      </w:r>
      <w:r w:rsidRPr="004B4AF3">
        <w:rPr>
          <w:rFonts w:cs="Arial"/>
        </w:rPr>
        <w:t xml:space="preserve"> - The cluster has not focused on / taken forward this area of </w:t>
      </w:r>
      <w:r w:rsidR="00FE3A77" w:rsidRPr="004B4AF3">
        <w:rPr>
          <w:rFonts w:cs="Arial"/>
        </w:rPr>
        <w:t>work.</w:t>
      </w:r>
    </w:p>
    <w:p w14:paraId="6F02B3FB" w14:textId="678F5A30" w:rsidR="00341677" w:rsidRPr="004B4AF3" w:rsidRDefault="00341677" w:rsidP="00E25E94">
      <w:pPr>
        <w:pStyle w:val="ListParagraph"/>
        <w:numPr>
          <w:ilvl w:val="0"/>
          <w:numId w:val="15"/>
        </w:numPr>
        <w:ind w:left="0"/>
        <w:jc w:val="both"/>
        <w:rPr>
          <w:rFonts w:cs="Arial"/>
        </w:rPr>
      </w:pPr>
      <w:r w:rsidRPr="00E25E94">
        <w:rPr>
          <w:rFonts w:cs="Arial"/>
          <w:b/>
          <w:bCs/>
        </w:rPr>
        <w:t>Foundation</w:t>
      </w:r>
      <w:r w:rsidR="00E25E94">
        <w:rPr>
          <w:rFonts w:cs="Arial"/>
        </w:rPr>
        <w:t xml:space="preserve"> </w:t>
      </w:r>
      <w:r w:rsidRPr="004B4AF3">
        <w:rPr>
          <w:rFonts w:cs="Arial"/>
        </w:rPr>
        <w:t xml:space="preserve">- Cluster members have a common understanding of this area of </w:t>
      </w:r>
      <w:r w:rsidR="00FE3A77" w:rsidRPr="004B4AF3">
        <w:rPr>
          <w:rFonts w:cs="Arial"/>
        </w:rPr>
        <w:t>work.</w:t>
      </w:r>
    </w:p>
    <w:p w14:paraId="4BAFE552" w14:textId="3549C9F6" w:rsidR="004B4AF3" w:rsidRPr="001630ED" w:rsidRDefault="00341677" w:rsidP="00E25E94">
      <w:pPr>
        <w:pStyle w:val="ListParagraph"/>
        <w:numPr>
          <w:ilvl w:val="0"/>
          <w:numId w:val="15"/>
        </w:numPr>
        <w:ind w:left="0"/>
        <w:jc w:val="both"/>
        <w:rPr>
          <w:rFonts w:cs="Arial"/>
        </w:rPr>
      </w:pPr>
      <w:r w:rsidRPr="00E25E94">
        <w:rPr>
          <w:rFonts w:cs="Arial"/>
          <w:b/>
          <w:bCs/>
        </w:rPr>
        <w:t>Developing</w:t>
      </w:r>
      <w:r w:rsidRPr="004B4AF3">
        <w:rPr>
          <w:rFonts w:cs="Arial"/>
        </w:rPr>
        <w:t xml:space="preserve"> - The cluster are / have developed plans and processes and can demonstrate progress in this area of work.</w:t>
      </w:r>
      <w:r w:rsidRPr="004B4AF3">
        <w:rPr>
          <w:rFonts w:cs="Arial"/>
        </w:rPr>
        <w:tab/>
      </w:r>
    </w:p>
    <w:p w14:paraId="7EC5E009" w14:textId="29038E48" w:rsidR="00341677" w:rsidRPr="004B4AF3" w:rsidRDefault="00341677" w:rsidP="00E25E94">
      <w:pPr>
        <w:pStyle w:val="ListParagraph"/>
        <w:numPr>
          <w:ilvl w:val="0"/>
          <w:numId w:val="15"/>
        </w:numPr>
        <w:ind w:left="0"/>
        <w:jc w:val="both"/>
        <w:rPr>
          <w:rFonts w:cs="Arial"/>
        </w:rPr>
      </w:pPr>
      <w:r w:rsidRPr="00E25E94">
        <w:rPr>
          <w:rFonts w:cs="Arial"/>
          <w:b/>
          <w:bCs/>
        </w:rPr>
        <w:t>Mature</w:t>
      </w:r>
      <w:r w:rsidRPr="004B4AF3">
        <w:rPr>
          <w:rFonts w:cs="Arial"/>
        </w:rPr>
        <w:t xml:space="preserve"> - The cluster can demonstrate sustained good practice and innovation across the cluster and wider system in this area of work.</w:t>
      </w:r>
    </w:p>
    <w:p w14:paraId="6C315584" w14:textId="77777777" w:rsidR="00520EB6" w:rsidRPr="00F312A0" w:rsidRDefault="00520EB6" w:rsidP="00F312A0"/>
    <w:tbl>
      <w:tblPr>
        <w:tblW w:w="9923" w:type="dxa"/>
        <w:tblInd w:w="-719" w:type="dxa"/>
        <w:tblCellMar>
          <w:left w:w="0" w:type="dxa"/>
          <w:right w:w="0" w:type="dxa"/>
        </w:tblCellMar>
        <w:tblLook w:val="04A0" w:firstRow="1" w:lastRow="0" w:firstColumn="1" w:lastColumn="0" w:noHBand="0" w:noVBand="1"/>
      </w:tblPr>
      <w:tblGrid>
        <w:gridCol w:w="4193"/>
        <w:gridCol w:w="1465"/>
        <w:gridCol w:w="1523"/>
        <w:gridCol w:w="1510"/>
        <w:gridCol w:w="1232"/>
      </w:tblGrid>
      <w:tr w:rsidR="004B4AF3" w:rsidRPr="00D43CF1" w14:paraId="69D285A1" w14:textId="77777777" w:rsidTr="00343887">
        <w:tc>
          <w:tcPr>
            <w:tcW w:w="4629" w:type="dxa"/>
            <w:tcBorders>
              <w:top w:val="single" w:sz="8" w:space="0" w:color="auto"/>
              <w:left w:val="single" w:sz="8" w:space="0" w:color="auto"/>
              <w:bottom w:val="single" w:sz="8" w:space="0" w:color="auto"/>
              <w:right w:val="single" w:sz="8" w:space="0" w:color="auto"/>
            </w:tcBorders>
            <w:shd w:val="clear" w:color="auto" w:fill="C6D9F1" w:themeFill="text2" w:themeFillTint="33"/>
            <w:tcMar>
              <w:top w:w="0" w:type="dxa"/>
              <w:left w:w="108" w:type="dxa"/>
              <w:bottom w:w="0" w:type="dxa"/>
              <w:right w:w="108" w:type="dxa"/>
            </w:tcMar>
          </w:tcPr>
          <w:p w14:paraId="612F559D" w14:textId="174253F7" w:rsidR="004B4AF3" w:rsidRPr="00D43CF1" w:rsidRDefault="00E25E94" w:rsidP="00D43CF1">
            <w:pPr>
              <w:rPr>
                <w:b/>
                <w:bCs/>
              </w:rPr>
            </w:pPr>
            <w:bookmarkStart w:id="26" w:name="_Hlk159601818"/>
            <w:bookmarkEnd w:id="24"/>
            <w:r>
              <w:rPr>
                <w:b/>
                <w:bCs/>
              </w:rPr>
              <w:t xml:space="preserve">PCMW </w:t>
            </w:r>
            <w:r w:rsidR="00343887" w:rsidRPr="00D43CF1">
              <w:rPr>
                <w:b/>
                <w:bCs/>
              </w:rPr>
              <w:t xml:space="preserve">Outcome </w:t>
            </w:r>
          </w:p>
        </w:tc>
        <w:tc>
          <w:tcPr>
            <w:tcW w:w="1467" w:type="dxa"/>
            <w:tcBorders>
              <w:top w:val="single" w:sz="8" w:space="0" w:color="auto"/>
              <w:left w:val="nil"/>
              <w:bottom w:val="single" w:sz="8" w:space="0" w:color="auto"/>
              <w:right w:val="single" w:sz="8" w:space="0" w:color="auto"/>
            </w:tcBorders>
            <w:shd w:val="clear" w:color="auto" w:fill="C6D9F1" w:themeFill="text2" w:themeFillTint="33"/>
            <w:tcMar>
              <w:top w:w="0" w:type="dxa"/>
              <w:left w:w="108" w:type="dxa"/>
              <w:bottom w:w="0" w:type="dxa"/>
              <w:right w:w="108" w:type="dxa"/>
            </w:tcMar>
          </w:tcPr>
          <w:p w14:paraId="6FF45940" w14:textId="76D6CEEC" w:rsidR="004B4AF3" w:rsidRPr="00D43CF1" w:rsidRDefault="004B4AF3" w:rsidP="00E25E94">
            <w:pPr>
              <w:jc w:val="center"/>
              <w:rPr>
                <w:b/>
                <w:bCs/>
              </w:rPr>
            </w:pPr>
            <w:bookmarkStart w:id="27" w:name="_Toc183774950"/>
            <w:bookmarkStart w:id="28" w:name="_Toc183775202"/>
            <w:bookmarkStart w:id="29" w:name="_Toc183775334"/>
            <w:r w:rsidRPr="00D43CF1">
              <w:rPr>
                <w:b/>
                <w:bCs/>
              </w:rPr>
              <w:t>Pre -foundation</w:t>
            </w:r>
            <w:bookmarkEnd w:id="27"/>
            <w:bookmarkEnd w:id="28"/>
            <w:bookmarkEnd w:id="29"/>
          </w:p>
        </w:tc>
        <w:tc>
          <w:tcPr>
            <w:tcW w:w="1276" w:type="dxa"/>
            <w:tcBorders>
              <w:top w:val="single" w:sz="8" w:space="0" w:color="auto"/>
              <w:left w:val="nil"/>
              <w:bottom w:val="single" w:sz="8" w:space="0" w:color="auto"/>
              <w:right w:val="single" w:sz="8" w:space="0" w:color="auto"/>
            </w:tcBorders>
            <w:shd w:val="clear" w:color="auto" w:fill="C6D9F1" w:themeFill="text2" w:themeFillTint="33"/>
            <w:tcMar>
              <w:top w:w="0" w:type="dxa"/>
              <w:left w:w="108" w:type="dxa"/>
              <w:bottom w:w="0" w:type="dxa"/>
              <w:right w:w="108" w:type="dxa"/>
            </w:tcMar>
          </w:tcPr>
          <w:p w14:paraId="0C10D7B3" w14:textId="29CD2088" w:rsidR="004B4AF3" w:rsidRPr="00D43CF1" w:rsidRDefault="004B4AF3" w:rsidP="00E25E94">
            <w:pPr>
              <w:jc w:val="center"/>
              <w:rPr>
                <w:b/>
                <w:bCs/>
              </w:rPr>
            </w:pPr>
            <w:bookmarkStart w:id="30" w:name="_Toc183774951"/>
            <w:bookmarkStart w:id="31" w:name="_Toc183775203"/>
            <w:bookmarkStart w:id="32" w:name="_Toc183775335"/>
            <w:r w:rsidRPr="00D43CF1">
              <w:rPr>
                <w:b/>
                <w:bCs/>
              </w:rPr>
              <w:t>Foundation</w:t>
            </w:r>
            <w:bookmarkEnd w:id="30"/>
            <w:bookmarkEnd w:id="31"/>
            <w:bookmarkEnd w:id="32"/>
          </w:p>
        </w:tc>
        <w:tc>
          <w:tcPr>
            <w:tcW w:w="1275" w:type="dxa"/>
            <w:tcBorders>
              <w:top w:val="single" w:sz="8" w:space="0" w:color="auto"/>
              <w:left w:val="nil"/>
              <w:bottom w:val="single" w:sz="8" w:space="0" w:color="auto"/>
              <w:right w:val="single" w:sz="8" w:space="0" w:color="auto"/>
            </w:tcBorders>
            <w:shd w:val="clear" w:color="auto" w:fill="C6D9F1" w:themeFill="text2" w:themeFillTint="33"/>
            <w:tcMar>
              <w:top w:w="0" w:type="dxa"/>
              <w:left w:w="108" w:type="dxa"/>
              <w:bottom w:w="0" w:type="dxa"/>
              <w:right w:w="108" w:type="dxa"/>
            </w:tcMar>
          </w:tcPr>
          <w:p w14:paraId="7D2FB3C8" w14:textId="3D65D15B" w:rsidR="004B4AF3" w:rsidRPr="00D43CF1" w:rsidRDefault="004B4AF3" w:rsidP="00E25E94">
            <w:pPr>
              <w:jc w:val="center"/>
              <w:rPr>
                <w:b/>
                <w:bCs/>
              </w:rPr>
            </w:pPr>
            <w:bookmarkStart w:id="33" w:name="_Toc183774952"/>
            <w:bookmarkStart w:id="34" w:name="_Toc183775204"/>
            <w:bookmarkStart w:id="35" w:name="_Toc183775336"/>
            <w:r w:rsidRPr="00D43CF1">
              <w:rPr>
                <w:b/>
                <w:bCs/>
              </w:rPr>
              <w:t>Developing</w:t>
            </w:r>
            <w:bookmarkEnd w:id="33"/>
            <w:bookmarkEnd w:id="34"/>
            <w:bookmarkEnd w:id="35"/>
          </w:p>
        </w:tc>
        <w:tc>
          <w:tcPr>
            <w:tcW w:w="1276" w:type="dxa"/>
            <w:tcBorders>
              <w:top w:val="single" w:sz="8" w:space="0" w:color="auto"/>
              <w:left w:val="nil"/>
              <w:bottom w:val="single" w:sz="8" w:space="0" w:color="auto"/>
              <w:right w:val="single" w:sz="8" w:space="0" w:color="auto"/>
            </w:tcBorders>
            <w:shd w:val="clear" w:color="auto" w:fill="C6D9F1" w:themeFill="text2" w:themeFillTint="33"/>
            <w:tcMar>
              <w:top w:w="0" w:type="dxa"/>
              <w:left w:w="108" w:type="dxa"/>
              <w:bottom w:w="0" w:type="dxa"/>
              <w:right w:w="108" w:type="dxa"/>
            </w:tcMar>
          </w:tcPr>
          <w:p w14:paraId="2A1103FB" w14:textId="061D62A2" w:rsidR="004B4AF3" w:rsidRPr="00D43CF1" w:rsidRDefault="004B4AF3" w:rsidP="00E25E94">
            <w:pPr>
              <w:jc w:val="center"/>
              <w:rPr>
                <w:b/>
                <w:bCs/>
              </w:rPr>
            </w:pPr>
            <w:bookmarkStart w:id="36" w:name="_Toc183774953"/>
            <w:bookmarkStart w:id="37" w:name="_Toc183775205"/>
            <w:bookmarkStart w:id="38" w:name="_Toc183775337"/>
            <w:r w:rsidRPr="00D43CF1">
              <w:rPr>
                <w:b/>
                <w:bCs/>
              </w:rPr>
              <w:t>Mature</w:t>
            </w:r>
            <w:bookmarkEnd w:id="36"/>
            <w:bookmarkEnd w:id="37"/>
            <w:bookmarkEnd w:id="38"/>
          </w:p>
        </w:tc>
      </w:tr>
      <w:tr w:rsidR="004B4AF3" w:rsidRPr="008205E5" w14:paraId="4CD1B588" w14:textId="77777777" w:rsidTr="00BB26F9">
        <w:tc>
          <w:tcPr>
            <w:tcW w:w="4629" w:type="dxa"/>
            <w:tcBorders>
              <w:top w:val="single" w:sz="8" w:space="0" w:color="auto"/>
              <w:left w:val="single" w:sz="8" w:space="0" w:color="auto"/>
              <w:bottom w:val="single" w:sz="4" w:space="0" w:color="auto"/>
              <w:right w:val="single" w:sz="8" w:space="0" w:color="auto"/>
            </w:tcBorders>
            <w:tcMar>
              <w:top w:w="0" w:type="dxa"/>
              <w:left w:w="108" w:type="dxa"/>
              <w:bottom w:w="0" w:type="dxa"/>
              <w:right w:w="108" w:type="dxa"/>
            </w:tcMar>
          </w:tcPr>
          <w:p w14:paraId="1280A850" w14:textId="77777777" w:rsidR="004B4AF3" w:rsidRDefault="004B4AF3" w:rsidP="00D43CF1">
            <w:bookmarkStart w:id="39" w:name="_Toc183774954"/>
            <w:bookmarkStart w:id="40" w:name="_Toc183775206"/>
            <w:bookmarkStart w:id="41" w:name="_Toc183775338"/>
            <w:bookmarkEnd w:id="26"/>
            <w:r w:rsidRPr="008B6366">
              <w:t>An Informed Public</w:t>
            </w:r>
            <w:bookmarkEnd w:id="39"/>
            <w:bookmarkEnd w:id="40"/>
            <w:bookmarkEnd w:id="41"/>
            <w:r w:rsidRPr="008B6366">
              <w:t xml:space="preserve"> </w:t>
            </w:r>
          </w:p>
          <w:p w14:paraId="4C5D5C56" w14:textId="77777777" w:rsidR="00894A07" w:rsidRPr="008B6366" w:rsidRDefault="00894A07" w:rsidP="00D43CF1"/>
        </w:tc>
        <w:tc>
          <w:tcPr>
            <w:tcW w:w="1467" w:type="dxa"/>
            <w:tcBorders>
              <w:top w:val="single" w:sz="8" w:space="0" w:color="auto"/>
              <w:left w:val="nil"/>
              <w:bottom w:val="single" w:sz="4" w:space="0" w:color="auto"/>
              <w:right w:val="single" w:sz="8" w:space="0" w:color="auto"/>
            </w:tcBorders>
            <w:tcMar>
              <w:top w:w="0" w:type="dxa"/>
              <w:left w:w="108" w:type="dxa"/>
              <w:bottom w:w="0" w:type="dxa"/>
              <w:right w:w="108" w:type="dxa"/>
            </w:tcMar>
          </w:tcPr>
          <w:p w14:paraId="34AC29D5" w14:textId="77777777" w:rsidR="004B4AF3" w:rsidRPr="004B4AF3" w:rsidRDefault="004B4AF3" w:rsidP="00D43CF1"/>
        </w:tc>
        <w:tc>
          <w:tcPr>
            <w:tcW w:w="1276" w:type="dxa"/>
            <w:tcBorders>
              <w:top w:val="single" w:sz="8" w:space="0" w:color="auto"/>
              <w:left w:val="nil"/>
              <w:bottom w:val="single" w:sz="4" w:space="0" w:color="auto"/>
              <w:right w:val="single" w:sz="8" w:space="0" w:color="auto"/>
            </w:tcBorders>
            <w:tcMar>
              <w:top w:w="0" w:type="dxa"/>
              <w:left w:w="108" w:type="dxa"/>
              <w:bottom w:w="0" w:type="dxa"/>
              <w:right w:w="108" w:type="dxa"/>
            </w:tcMar>
          </w:tcPr>
          <w:p w14:paraId="4BCD9B02" w14:textId="77777777" w:rsidR="004B4AF3" w:rsidRPr="004B4AF3" w:rsidRDefault="004B4AF3" w:rsidP="00D43CF1"/>
        </w:tc>
        <w:tc>
          <w:tcPr>
            <w:tcW w:w="1275" w:type="dxa"/>
            <w:tcBorders>
              <w:top w:val="single" w:sz="8" w:space="0" w:color="auto"/>
              <w:left w:val="nil"/>
              <w:bottom w:val="single" w:sz="4" w:space="0" w:color="auto"/>
              <w:right w:val="single" w:sz="8" w:space="0" w:color="auto"/>
            </w:tcBorders>
            <w:tcMar>
              <w:top w:w="0" w:type="dxa"/>
              <w:left w:w="108" w:type="dxa"/>
              <w:bottom w:w="0" w:type="dxa"/>
              <w:right w:w="108" w:type="dxa"/>
            </w:tcMar>
          </w:tcPr>
          <w:p w14:paraId="29C07245" w14:textId="77777777" w:rsidR="004B4AF3" w:rsidRPr="004B4AF3" w:rsidRDefault="004B4AF3" w:rsidP="00D43CF1"/>
        </w:tc>
        <w:tc>
          <w:tcPr>
            <w:tcW w:w="1276" w:type="dxa"/>
            <w:tcBorders>
              <w:top w:val="single" w:sz="8" w:space="0" w:color="auto"/>
              <w:left w:val="nil"/>
              <w:bottom w:val="single" w:sz="4" w:space="0" w:color="auto"/>
              <w:right w:val="single" w:sz="8" w:space="0" w:color="auto"/>
            </w:tcBorders>
            <w:tcMar>
              <w:top w:w="0" w:type="dxa"/>
              <w:left w:w="108" w:type="dxa"/>
              <w:bottom w:w="0" w:type="dxa"/>
              <w:right w:w="108" w:type="dxa"/>
            </w:tcMar>
          </w:tcPr>
          <w:p w14:paraId="56EC9309" w14:textId="77777777" w:rsidR="004B4AF3" w:rsidRPr="004B4AF3" w:rsidRDefault="004B4AF3" w:rsidP="00D43CF1"/>
        </w:tc>
      </w:tr>
      <w:tr w:rsidR="004B4AF3" w:rsidRPr="008205E5" w14:paraId="51B88D83" w14:textId="77777777" w:rsidTr="00BB26F9">
        <w:tc>
          <w:tcPr>
            <w:tcW w:w="4629" w:type="dxa"/>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tcPr>
          <w:p w14:paraId="77AA1EC9" w14:textId="77777777" w:rsidR="004B4AF3" w:rsidRDefault="004B4AF3" w:rsidP="00D43CF1">
            <w:bookmarkStart w:id="42" w:name="_Toc183774955"/>
            <w:bookmarkStart w:id="43" w:name="_Toc183775207"/>
            <w:bookmarkStart w:id="44" w:name="_Toc183775339"/>
            <w:r w:rsidRPr="008B6366">
              <w:t>Empowered communities</w:t>
            </w:r>
            <w:bookmarkEnd w:id="42"/>
            <w:bookmarkEnd w:id="43"/>
            <w:bookmarkEnd w:id="44"/>
          </w:p>
          <w:p w14:paraId="242E0683" w14:textId="77777777" w:rsidR="00894A07" w:rsidRPr="008B6366" w:rsidRDefault="00894A07" w:rsidP="00D43CF1"/>
        </w:tc>
        <w:tc>
          <w:tcPr>
            <w:tcW w:w="1467" w:type="dxa"/>
            <w:tcBorders>
              <w:top w:val="single" w:sz="4" w:space="0" w:color="auto"/>
              <w:left w:val="nil"/>
              <w:bottom w:val="single" w:sz="8" w:space="0" w:color="auto"/>
              <w:right w:val="single" w:sz="8" w:space="0" w:color="auto"/>
            </w:tcBorders>
            <w:tcMar>
              <w:top w:w="0" w:type="dxa"/>
              <w:left w:w="108" w:type="dxa"/>
              <w:bottom w:w="0" w:type="dxa"/>
              <w:right w:w="108" w:type="dxa"/>
            </w:tcMar>
          </w:tcPr>
          <w:p w14:paraId="14BC9CD8" w14:textId="77777777" w:rsidR="004B4AF3" w:rsidRPr="004B4AF3" w:rsidRDefault="004B4AF3" w:rsidP="00D43CF1"/>
        </w:tc>
        <w:tc>
          <w:tcPr>
            <w:tcW w:w="1276" w:type="dxa"/>
            <w:tcBorders>
              <w:top w:val="single" w:sz="4" w:space="0" w:color="auto"/>
              <w:left w:val="nil"/>
              <w:bottom w:val="single" w:sz="8" w:space="0" w:color="auto"/>
              <w:right w:val="single" w:sz="8" w:space="0" w:color="auto"/>
            </w:tcBorders>
            <w:tcMar>
              <w:top w:w="0" w:type="dxa"/>
              <w:left w:w="108" w:type="dxa"/>
              <w:bottom w:w="0" w:type="dxa"/>
              <w:right w:w="108" w:type="dxa"/>
            </w:tcMar>
          </w:tcPr>
          <w:p w14:paraId="22D9C85D" w14:textId="77777777" w:rsidR="004B4AF3" w:rsidRPr="004B4AF3" w:rsidRDefault="004B4AF3" w:rsidP="00D43CF1"/>
        </w:tc>
        <w:tc>
          <w:tcPr>
            <w:tcW w:w="1275" w:type="dxa"/>
            <w:tcBorders>
              <w:top w:val="single" w:sz="4" w:space="0" w:color="auto"/>
              <w:left w:val="nil"/>
              <w:bottom w:val="single" w:sz="8" w:space="0" w:color="auto"/>
              <w:right w:val="single" w:sz="8" w:space="0" w:color="auto"/>
            </w:tcBorders>
            <w:tcMar>
              <w:top w:w="0" w:type="dxa"/>
              <w:left w:w="108" w:type="dxa"/>
              <w:bottom w:w="0" w:type="dxa"/>
              <w:right w:w="108" w:type="dxa"/>
            </w:tcMar>
          </w:tcPr>
          <w:p w14:paraId="17E84C9D" w14:textId="77777777" w:rsidR="004B4AF3" w:rsidRPr="004B4AF3" w:rsidRDefault="004B4AF3" w:rsidP="00D43CF1"/>
        </w:tc>
        <w:tc>
          <w:tcPr>
            <w:tcW w:w="1276" w:type="dxa"/>
            <w:tcBorders>
              <w:top w:val="single" w:sz="4" w:space="0" w:color="auto"/>
              <w:left w:val="nil"/>
              <w:bottom w:val="single" w:sz="8" w:space="0" w:color="auto"/>
              <w:right w:val="single" w:sz="8" w:space="0" w:color="auto"/>
            </w:tcBorders>
            <w:tcMar>
              <w:top w:w="0" w:type="dxa"/>
              <w:left w:w="108" w:type="dxa"/>
              <w:bottom w:w="0" w:type="dxa"/>
              <w:right w:w="108" w:type="dxa"/>
            </w:tcMar>
          </w:tcPr>
          <w:p w14:paraId="45CFD8AF" w14:textId="77777777" w:rsidR="004B4AF3" w:rsidRPr="004B4AF3" w:rsidRDefault="004B4AF3" w:rsidP="00D43CF1"/>
        </w:tc>
      </w:tr>
      <w:tr w:rsidR="004B4AF3" w:rsidRPr="008205E5" w14:paraId="7475C9EB" w14:textId="77777777" w:rsidTr="00BB26F9">
        <w:tc>
          <w:tcPr>
            <w:tcW w:w="462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DDABB6C" w14:textId="77777777" w:rsidR="004B4AF3" w:rsidRDefault="004B4AF3" w:rsidP="00D43CF1">
            <w:bookmarkStart w:id="45" w:name="_Toc183774956"/>
            <w:bookmarkStart w:id="46" w:name="_Toc183775208"/>
            <w:bookmarkStart w:id="47" w:name="_Toc183775340"/>
            <w:r w:rsidRPr="008B6366">
              <w:t>Support for well-being, prevention &amp; self-care</w:t>
            </w:r>
            <w:bookmarkEnd w:id="45"/>
            <w:bookmarkEnd w:id="46"/>
            <w:bookmarkEnd w:id="47"/>
          </w:p>
          <w:p w14:paraId="3019AF8F" w14:textId="77777777" w:rsidR="00894A07" w:rsidRPr="008B6366" w:rsidRDefault="00894A07" w:rsidP="00D43CF1"/>
        </w:tc>
        <w:tc>
          <w:tcPr>
            <w:tcW w:w="1467"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6470DA09" w14:textId="77777777" w:rsidR="004B4AF3" w:rsidRPr="004B4AF3" w:rsidRDefault="004B4AF3" w:rsidP="00D43CF1"/>
        </w:tc>
        <w:tc>
          <w:tcPr>
            <w:tcW w:w="1276"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58698A59" w14:textId="77777777" w:rsidR="004B4AF3" w:rsidRPr="004B4AF3" w:rsidRDefault="004B4AF3" w:rsidP="00D43CF1"/>
        </w:tc>
        <w:tc>
          <w:tcPr>
            <w:tcW w:w="1275"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63ED5491" w14:textId="77777777" w:rsidR="004B4AF3" w:rsidRPr="004B4AF3" w:rsidRDefault="004B4AF3" w:rsidP="00D43CF1"/>
        </w:tc>
        <w:tc>
          <w:tcPr>
            <w:tcW w:w="1276"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22D22F85" w14:textId="77777777" w:rsidR="004B4AF3" w:rsidRPr="004B4AF3" w:rsidRDefault="004B4AF3" w:rsidP="00D43CF1"/>
        </w:tc>
      </w:tr>
      <w:tr w:rsidR="004B4AF3" w:rsidRPr="008205E5" w14:paraId="764117D6" w14:textId="77777777" w:rsidTr="00BB26F9">
        <w:tc>
          <w:tcPr>
            <w:tcW w:w="462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46D71B4" w14:textId="77777777" w:rsidR="004B4AF3" w:rsidRDefault="004B4AF3" w:rsidP="00D43CF1">
            <w:bookmarkStart w:id="48" w:name="_Toc183774957"/>
            <w:bookmarkStart w:id="49" w:name="_Toc183775209"/>
            <w:bookmarkStart w:id="50" w:name="_Toc183775341"/>
            <w:r w:rsidRPr="008B6366">
              <w:t>Local Services</w:t>
            </w:r>
            <w:bookmarkEnd w:id="48"/>
            <w:bookmarkEnd w:id="49"/>
            <w:bookmarkEnd w:id="50"/>
          </w:p>
          <w:p w14:paraId="65D03CF2" w14:textId="77777777" w:rsidR="00894A07" w:rsidRPr="008B6366" w:rsidRDefault="00894A07" w:rsidP="00D43CF1"/>
        </w:tc>
        <w:tc>
          <w:tcPr>
            <w:tcW w:w="1467"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00BF046F" w14:textId="77777777" w:rsidR="004B4AF3" w:rsidRPr="004B4AF3" w:rsidRDefault="004B4AF3" w:rsidP="00D43CF1"/>
        </w:tc>
        <w:tc>
          <w:tcPr>
            <w:tcW w:w="1276"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3B19B4BF" w14:textId="77777777" w:rsidR="004B4AF3" w:rsidRPr="004B4AF3" w:rsidRDefault="004B4AF3" w:rsidP="00D43CF1"/>
        </w:tc>
        <w:tc>
          <w:tcPr>
            <w:tcW w:w="1275"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6437D37C" w14:textId="77777777" w:rsidR="004B4AF3" w:rsidRPr="004B4AF3" w:rsidRDefault="004B4AF3" w:rsidP="00D43CF1"/>
        </w:tc>
        <w:tc>
          <w:tcPr>
            <w:tcW w:w="1276"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4CB92805" w14:textId="77777777" w:rsidR="004B4AF3" w:rsidRPr="004B4AF3" w:rsidRDefault="004B4AF3" w:rsidP="00D43CF1"/>
        </w:tc>
      </w:tr>
      <w:tr w:rsidR="004B4AF3" w:rsidRPr="008205E5" w14:paraId="0AD534A9" w14:textId="77777777" w:rsidTr="00BB26F9">
        <w:tc>
          <w:tcPr>
            <w:tcW w:w="462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A6D443F" w14:textId="77777777" w:rsidR="004B4AF3" w:rsidRDefault="004B4AF3" w:rsidP="00D43CF1">
            <w:bookmarkStart w:id="51" w:name="_Toc183774958"/>
            <w:bookmarkStart w:id="52" w:name="_Toc183775210"/>
            <w:bookmarkStart w:id="53" w:name="_Toc183775342"/>
            <w:r w:rsidRPr="008B6366">
              <w:t>Seamless working</w:t>
            </w:r>
            <w:bookmarkEnd w:id="51"/>
            <w:bookmarkEnd w:id="52"/>
            <w:bookmarkEnd w:id="53"/>
          </w:p>
          <w:p w14:paraId="3A3C6CA5" w14:textId="77777777" w:rsidR="00894A07" w:rsidRPr="008B6366" w:rsidRDefault="00894A07" w:rsidP="00D43CF1"/>
        </w:tc>
        <w:tc>
          <w:tcPr>
            <w:tcW w:w="1467"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3B20D22E" w14:textId="77777777" w:rsidR="004B4AF3" w:rsidRPr="004B4AF3" w:rsidRDefault="004B4AF3" w:rsidP="00D43CF1"/>
        </w:tc>
        <w:tc>
          <w:tcPr>
            <w:tcW w:w="1276"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752BF930" w14:textId="77777777" w:rsidR="004B4AF3" w:rsidRPr="004B4AF3" w:rsidRDefault="004B4AF3" w:rsidP="00D43CF1"/>
        </w:tc>
        <w:tc>
          <w:tcPr>
            <w:tcW w:w="1275"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33039568" w14:textId="77777777" w:rsidR="004B4AF3" w:rsidRPr="004B4AF3" w:rsidRDefault="004B4AF3" w:rsidP="00D43CF1"/>
        </w:tc>
        <w:tc>
          <w:tcPr>
            <w:tcW w:w="1276"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2B879112" w14:textId="77777777" w:rsidR="004B4AF3" w:rsidRPr="004B4AF3" w:rsidRDefault="004B4AF3" w:rsidP="00D43CF1"/>
        </w:tc>
      </w:tr>
      <w:tr w:rsidR="004B4AF3" w:rsidRPr="008205E5" w14:paraId="4A8E28FD" w14:textId="77777777" w:rsidTr="00BB26F9">
        <w:tc>
          <w:tcPr>
            <w:tcW w:w="462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A60FE8B" w14:textId="77777777" w:rsidR="004B4AF3" w:rsidRDefault="004B4AF3" w:rsidP="00D43CF1">
            <w:bookmarkStart w:id="54" w:name="_Toc183774959"/>
            <w:bookmarkStart w:id="55" w:name="_Toc183775211"/>
            <w:bookmarkStart w:id="56" w:name="_Toc183775343"/>
            <w:r w:rsidRPr="008B6366">
              <w:t>Safe &amp; effective call handling, signposting &amp; triage</w:t>
            </w:r>
            <w:bookmarkEnd w:id="54"/>
            <w:bookmarkEnd w:id="55"/>
            <w:bookmarkEnd w:id="56"/>
          </w:p>
          <w:p w14:paraId="3051F80F" w14:textId="77777777" w:rsidR="00894A07" w:rsidRPr="008B6366" w:rsidRDefault="00894A07" w:rsidP="00D43CF1"/>
        </w:tc>
        <w:tc>
          <w:tcPr>
            <w:tcW w:w="1467"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53A627EC" w14:textId="77777777" w:rsidR="004B4AF3" w:rsidRPr="004B4AF3" w:rsidRDefault="004B4AF3" w:rsidP="00D43CF1"/>
        </w:tc>
        <w:tc>
          <w:tcPr>
            <w:tcW w:w="1276"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285665B9" w14:textId="77777777" w:rsidR="004B4AF3" w:rsidRPr="004B4AF3" w:rsidRDefault="004B4AF3" w:rsidP="00D43CF1"/>
        </w:tc>
        <w:tc>
          <w:tcPr>
            <w:tcW w:w="1275"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15892DA5" w14:textId="77777777" w:rsidR="004B4AF3" w:rsidRPr="004B4AF3" w:rsidRDefault="004B4AF3" w:rsidP="00D43CF1"/>
        </w:tc>
        <w:tc>
          <w:tcPr>
            <w:tcW w:w="1276"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4AA8D8B3" w14:textId="77777777" w:rsidR="004B4AF3" w:rsidRPr="004B4AF3" w:rsidRDefault="004B4AF3" w:rsidP="00D43CF1"/>
        </w:tc>
      </w:tr>
      <w:tr w:rsidR="004B4AF3" w:rsidRPr="008205E5" w14:paraId="72744A7E" w14:textId="77777777" w:rsidTr="00BB26F9">
        <w:tc>
          <w:tcPr>
            <w:tcW w:w="4629" w:type="dxa"/>
            <w:tcBorders>
              <w:top w:val="nil"/>
              <w:left w:val="single" w:sz="8" w:space="0" w:color="auto"/>
              <w:bottom w:val="single" w:sz="4" w:space="0" w:color="auto"/>
              <w:right w:val="single" w:sz="8" w:space="0" w:color="auto"/>
            </w:tcBorders>
            <w:tcMar>
              <w:top w:w="0" w:type="dxa"/>
              <w:left w:w="108" w:type="dxa"/>
              <w:bottom w:w="0" w:type="dxa"/>
              <w:right w:w="108" w:type="dxa"/>
            </w:tcMar>
          </w:tcPr>
          <w:p w14:paraId="56CC5BF6" w14:textId="77777777" w:rsidR="004B4AF3" w:rsidRDefault="004B4AF3" w:rsidP="00D43CF1">
            <w:bookmarkStart w:id="57" w:name="_Toc183774960"/>
            <w:bookmarkStart w:id="58" w:name="_Toc183775212"/>
            <w:bookmarkStart w:id="59" w:name="_Toc183775344"/>
            <w:r w:rsidRPr="008B6366">
              <w:t>Quality out-of-hours care</w:t>
            </w:r>
            <w:bookmarkEnd w:id="57"/>
            <w:bookmarkEnd w:id="58"/>
            <w:bookmarkEnd w:id="59"/>
          </w:p>
          <w:p w14:paraId="4AC74335" w14:textId="77777777" w:rsidR="00894A07" w:rsidRPr="008B6366" w:rsidRDefault="00894A07" w:rsidP="00D43CF1"/>
        </w:tc>
        <w:tc>
          <w:tcPr>
            <w:tcW w:w="1467"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596A252A" w14:textId="77777777" w:rsidR="004B4AF3" w:rsidRPr="004B4AF3" w:rsidRDefault="004B4AF3" w:rsidP="00D43CF1"/>
        </w:tc>
        <w:tc>
          <w:tcPr>
            <w:tcW w:w="1276"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58209F16" w14:textId="77777777" w:rsidR="004B4AF3" w:rsidRPr="004B4AF3" w:rsidRDefault="004B4AF3" w:rsidP="00D43CF1"/>
        </w:tc>
        <w:tc>
          <w:tcPr>
            <w:tcW w:w="1275"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7683FF3B" w14:textId="77777777" w:rsidR="004B4AF3" w:rsidRPr="004B4AF3" w:rsidRDefault="004B4AF3" w:rsidP="00D43CF1"/>
        </w:tc>
        <w:tc>
          <w:tcPr>
            <w:tcW w:w="1276"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40E37E62" w14:textId="77777777" w:rsidR="004B4AF3" w:rsidRPr="004B4AF3" w:rsidRDefault="004B4AF3" w:rsidP="00D43CF1"/>
        </w:tc>
      </w:tr>
      <w:tr w:rsidR="004B4AF3" w:rsidRPr="008205E5" w14:paraId="73626049" w14:textId="77777777" w:rsidTr="00BB26F9">
        <w:tc>
          <w:tcPr>
            <w:tcW w:w="4629" w:type="dxa"/>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tcPr>
          <w:p w14:paraId="48834A54" w14:textId="77777777" w:rsidR="004B4AF3" w:rsidRDefault="004B4AF3" w:rsidP="00D43CF1">
            <w:bookmarkStart w:id="60" w:name="_Toc183774961"/>
            <w:bookmarkStart w:id="61" w:name="_Toc183775213"/>
            <w:bookmarkStart w:id="62" w:name="_Toc183775345"/>
            <w:r w:rsidRPr="008B6366">
              <w:t>Directly accessed services</w:t>
            </w:r>
            <w:bookmarkEnd w:id="60"/>
            <w:bookmarkEnd w:id="61"/>
            <w:bookmarkEnd w:id="62"/>
          </w:p>
          <w:p w14:paraId="725ABC41" w14:textId="77777777" w:rsidR="00894A07" w:rsidRPr="008B6366" w:rsidRDefault="00894A07" w:rsidP="00D43CF1"/>
        </w:tc>
        <w:tc>
          <w:tcPr>
            <w:tcW w:w="1467"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1DF50CD1" w14:textId="77777777" w:rsidR="004B4AF3" w:rsidRPr="004B4AF3" w:rsidRDefault="004B4AF3" w:rsidP="00D43CF1"/>
        </w:tc>
        <w:tc>
          <w:tcPr>
            <w:tcW w:w="1276"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5CF96380" w14:textId="77777777" w:rsidR="004B4AF3" w:rsidRPr="004B4AF3" w:rsidRDefault="004B4AF3" w:rsidP="00D43CF1"/>
        </w:tc>
        <w:tc>
          <w:tcPr>
            <w:tcW w:w="1275"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666AFA77" w14:textId="77777777" w:rsidR="004B4AF3" w:rsidRPr="004B4AF3" w:rsidRDefault="004B4AF3" w:rsidP="00D43CF1"/>
        </w:tc>
        <w:tc>
          <w:tcPr>
            <w:tcW w:w="1276"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3117A6AF" w14:textId="77777777" w:rsidR="004B4AF3" w:rsidRPr="004B4AF3" w:rsidRDefault="004B4AF3" w:rsidP="00D43CF1"/>
        </w:tc>
      </w:tr>
      <w:tr w:rsidR="004B4AF3" w:rsidRPr="008205E5" w14:paraId="441040A6" w14:textId="77777777" w:rsidTr="00BB26F9">
        <w:tc>
          <w:tcPr>
            <w:tcW w:w="4629" w:type="dxa"/>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tcPr>
          <w:p w14:paraId="4FA05CD9" w14:textId="77777777" w:rsidR="004B4AF3" w:rsidRDefault="004B4AF3" w:rsidP="00D43CF1">
            <w:bookmarkStart w:id="63" w:name="_Toc183774962"/>
            <w:bookmarkStart w:id="64" w:name="_Toc183775214"/>
            <w:bookmarkStart w:id="65" w:name="_Toc183775346"/>
            <w:r w:rsidRPr="008B6366">
              <w:t>Integrated care for people with multiple care needs</w:t>
            </w:r>
            <w:bookmarkEnd w:id="63"/>
            <w:bookmarkEnd w:id="64"/>
            <w:bookmarkEnd w:id="65"/>
          </w:p>
          <w:p w14:paraId="2014D31F" w14:textId="77777777" w:rsidR="00894A07" w:rsidRPr="008B6366" w:rsidRDefault="00894A07" w:rsidP="00D43CF1"/>
        </w:tc>
        <w:tc>
          <w:tcPr>
            <w:tcW w:w="1467"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59F416D0" w14:textId="77777777" w:rsidR="004B4AF3" w:rsidRPr="004B4AF3" w:rsidRDefault="004B4AF3" w:rsidP="00D43CF1"/>
        </w:tc>
        <w:tc>
          <w:tcPr>
            <w:tcW w:w="1276"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041C1F81" w14:textId="77777777" w:rsidR="004B4AF3" w:rsidRPr="004B4AF3" w:rsidRDefault="004B4AF3" w:rsidP="00D43CF1"/>
        </w:tc>
        <w:tc>
          <w:tcPr>
            <w:tcW w:w="1275"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45F14798" w14:textId="77777777" w:rsidR="004B4AF3" w:rsidRPr="004B4AF3" w:rsidRDefault="004B4AF3" w:rsidP="00D43CF1"/>
        </w:tc>
        <w:tc>
          <w:tcPr>
            <w:tcW w:w="1276"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545460BE" w14:textId="77777777" w:rsidR="004B4AF3" w:rsidRPr="004B4AF3" w:rsidRDefault="004B4AF3" w:rsidP="00D43CF1"/>
        </w:tc>
      </w:tr>
      <w:tr w:rsidR="004B4AF3" w:rsidRPr="008205E5" w14:paraId="7A798C31" w14:textId="77777777" w:rsidTr="00BB26F9">
        <w:tc>
          <w:tcPr>
            <w:tcW w:w="4629" w:type="dxa"/>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tcPr>
          <w:p w14:paraId="42840481" w14:textId="77777777" w:rsidR="004B4AF3" w:rsidRDefault="004B4AF3" w:rsidP="00D43CF1">
            <w:bookmarkStart w:id="66" w:name="_Toc183774963"/>
            <w:bookmarkStart w:id="67" w:name="_Toc183775215"/>
            <w:bookmarkStart w:id="68" w:name="_Toc183775347"/>
            <w:r w:rsidRPr="008B6366">
              <w:t>Cluster estates &amp; facilities support multi-professional working</w:t>
            </w:r>
            <w:bookmarkEnd w:id="66"/>
            <w:bookmarkEnd w:id="67"/>
            <w:bookmarkEnd w:id="68"/>
          </w:p>
          <w:p w14:paraId="3E8D0229" w14:textId="77777777" w:rsidR="00894A07" w:rsidRPr="008B6366" w:rsidRDefault="00894A07" w:rsidP="00D43CF1"/>
        </w:tc>
        <w:tc>
          <w:tcPr>
            <w:tcW w:w="1467"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4298C147" w14:textId="77777777" w:rsidR="004B4AF3" w:rsidRPr="004B4AF3" w:rsidRDefault="004B4AF3" w:rsidP="00D43CF1"/>
        </w:tc>
        <w:tc>
          <w:tcPr>
            <w:tcW w:w="1276"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793B8739" w14:textId="77777777" w:rsidR="004B4AF3" w:rsidRPr="004B4AF3" w:rsidRDefault="004B4AF3" w:rsidP="00D43CF1"/>
        </w:tc>
        <w:tc>
          <w:tcPr>
            <w:tcW w:w="1275"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7BBF8C04" w14:textId="77777777" w:rsidR="004B4AF3" w:rsidRPr="004B4AF3" w:rsidRDefault="004B4AF3" w:rsidP="00D43CF1"/>
        </w:tc>
        <w:tc>
          <w:tcPr>
            <w:tcW w:w="1276"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7E6B6E75" w14:textId="77777777" w:rsidR="004B4AF3" w:rsidRPr="004B4AF3" w:rsidRDefault="004B4AF3" w:rsidP="00D43CF1"/>
        </w:tc>
      </w:tr>
      <w:tr w:rsidR="004B4AF3" w:rsidRPr="008205E5" w14:paraId="424AAE00" w14:textId="77777777" w:rsidTr="00BB26F9">
        <w:tc>
          <w:tcPr>
            <w:tcW w:w="4629" w:type="dxa"/>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tcPr>
          <w:p w14:paraId="66E080BC" w14:textId="77777777" w:rsidR="004B4AF3" w:rsidRDefault="004B4AF3" w:rsidP="00D43CF1">
            <w:bookmarkStart w:id="69" w:name="_Toc183774964"/>
            <w:bookmarkStart w:id="70" w:name="_Toc183775216"/>
            <w:bookmarkStart w:id="71" w:name="_Toc183775348"/>
            <w:r w:rsidRPr="008B6366">
              <w:t>Cluster IT systems enable cluster communications &amp; data sharing</w:t>
            </w:r>
            <w:bookmarkEnd w:id="69"/>
            <w:bookmarkEnd w:id="70"/>
            <w:bookmarkEnd w:id="71"/>
          </w:p>
          <w:p w14:paraId="24042039" w14:textId="77777777" w:rsidR="00894A07" w:rsidRPr="008B6366" w:rsidRDefault="00894A07" w:rsidP="00D43CF1"/>
        </w:tc>
        <w:tc>
          <w:tcPr>
            <w:tcW w:w="1467"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4D54FE40" w14:textId="77777777" w:rsidR="004B4AF3" w:rsidRPr="004B4AF3" w:rsidRDefault="004B4AF3" w:rsidP="00D43CF1"/>
        </w:tc>
        <w:tc>
          <w:tcPr>
            <w:tcW w:w="1276"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50AACB65" w14:textId="77777777" w:rsidR="004B4AF3" w:rsidRPr="004B4AF3" w:rsidRDefault="004B4AF3" w:rsidP="00D43CF1"/>
        </w:tc>
        <w:tc>
          <w:tcPr>
            <w:tcW w:w="1275"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4349BBFB" w14:textId="77777777" w:rsidR="004B4AF3" w:rsidRPr="004B4AF3" w:rsidRDefault="004B4AF3" w:rsidP="00D43CF1"/>
        </w:tc>
        <w:tc>
          <w:tcPr>
            <w:tcW w:w="1276"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7EBD614C" w14:textId="77777777" w:rsidR="004B4AF3" w:rsidRPr="004B4AF3" w:rsidRDefault="004B4AF3" w:rsidP="00D43CF1"/>
        </w:tc>
      </w:tr>
      <w:tr w:rsidR="004B4AF3" w:rsidRPr="008205E5" w14:paraId="7A801AA5" w14:textId="77777777" w:rsidTr="00BB26F9">
        <w:tc>
          <w:tcPr>
            <w:tcW w:w="4629" w:type="dxa"/>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tcPr>
          <w:p w14:paraId="1A3EFDBA" w14:textId="77777777" w:rsidR="004B4AF3" w:rsidRDefault="004B4AF3" w:rsidP="00D43CF1">
            <w:bookmarkStart w:id="72" w:name="_Toc183774965"/>
            <w:bookmarkStart w:id="73" w:name="_Toc183775217"/>
            <w:bookmarkStart w:id="74" w:name="_Toc183775349"/>
            <w:r w:rsidRPr="008B6366">
              <w:t>Ease of access to community diagnostics supporting high-quality care</w:t>
            </w:r>
            <w:bookmarkEnd w:id="72"/>
            <w:bookmarkEnd w:id="73"/>
            <w:bookmarkEnd w:id="74"/>
          </w:p>
          <w:p w14:paraId="4602068C" w14:textId="77777777" w:rsidR="00894A07" w:rsidRPr="008B6366" w:rsidRDefault="00894A07" w:rsidP="00D43CF1"/>
        </w:tc>
        <w:tc>
          <w:tcPr>
            <w:tcW w:w="1467"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56C20CD0" w14:textId="77777777" w:rsidR="004B4AF3" w:rsidRPr="004B4AF3" w:rsidRDefault="004B4AF3" w:rsidP="00D43CF1"/>
        </w:tc>
        <w:tc>
          <w:tcPr>
            <w:tcW w:w="1276"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6D726D3D" w14:textId="77777777" w:rsidR="004B4AF3" w:rsidRPr="004B4AF3" w:rsidRDefault="004B4AF3" w:rsidP="00D43CF1"/>
        </w:tc>
        <w:tc>
          <w:tcPr>
            <w:tcW w:w="1275"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59D5A9A8" w14:textId="77777777" w:rsidR="004B4AF3" w:rsidRPr="004B4AF3" w:rsidRDefault="004B4AF3" w:rsidP="00D43CF1"/>
        </w:tc>
        <w:tc>
          <w:tcPr>
            <w:tcW w:w="1276"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74DA6C78" w14:textId="77777777" w:rsidR="004B4AF3" w:rsidRPr="004B4AF3" w:rsidRDefault="004B4AF3" w:rsidP="00D43CF1"/>
        </w:tc>
      </w:tr>
      <w:tr w:rsidR="004B4AF3" w:rsidRPr="008205E5" w14:paraId="6D8F9C43" w14:textId="77777777" w:rsidTr="00BB26F9">
        <w:tc>
          <w:tcPr>
            <w:tcW w:w="4629" w:type="dxa"/>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tcPr>
          <w:p w14:paraId="5F73D7AA" w14:textId="77777777" w:rsidR="004B4AF3" w:rsidRDefault="004B4AF3" w:rsidP="00D43CF1">
            <w:bookmarkStart w:id="75" w:name="_Toc183774966"/>
            <w:bookmarkStart w:id="76" w:name="_Toc183775218"/>
            <w:bookmarkStart w:id="77" w:name="_Toc183775350"/>
            <w:r w:rsidRPr="008B6366">
              <w:t>Finance systems designed to drive whole-system transformative change</w:t>
            </w:r>
            <w:bookmarkEnd w:id="75"/>
            <w:bookmarkEnd w:id="76"/>
            <w:bookmarkEnd w:id="77"/>
          </w:p>
          <w:p w14:paraId="1F8B313E" w14:textId="77777777" w:rsidR="00894A07" w:rsidRPr="008B6366" w:rsidRDefault="00894A07" w:rsidP="00D43CF1"/>
        </w:tc>
        <w:tc>
          <w:tcPr>
            <w:tcW w:w="1467"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39ECD065" w14:textId="77777777" w:rsidR="004B4AF3" w:rsidRPr="004B4AF3" w:rsidRDefault="004B4AF3" w:rsidP="00D43CF1"/>
        </w:tc>
        <w:tc>
          <w:tcPr>
            <w:tcW w:w="1276"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4D03875C" w14:textId="77777777" w:rsidR="004B4AF3" w:rsidRPr="004B4AF3" w:rsidRDefault="004B4AF3" w:rsidP="00D43CF1"/>
        </w:tc>
        <w:tc>
          <w:tcPr>
            <w:tcW w:w="1275"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1B6CB801" w14:textId="77777777" w:rsidR="004B4AF3" w:rsidRPr="004B4AF3" w:rsidRDefault="004B4AF3" w:rsidP="00D43CF1"/>
        </w:tc>
        <w:tc>
          <w:tcPr>
            <w:tcW w:w="1276"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34DBC133" w14:textId="77777777" w:rsidR="004B4AF3" w:rsidRPr="004B4AF3" w:rsidRDefault="004B4AF3" w:rsidP="00D43CF1"/>
        </w:tc>
      </w:tr>
    </w:tbl>
    <w:p w14:paraId="05DE5BC6" w14:textId="77777777" w:rsidR="000B40EC" w:rsidRPr="000B40EC" w:rsidRDefault="000B40EC" w:rsidP="000B40EC"/>
    <w:p w14:paraId="06774B1C" w14:textId="77777777" w:rsidR="00E25E94" w:rsidRDefault="00E25E94">
      <w:pPr>
        <w:widowControl/>
        <w:autoSpaceDE/>
        <w:autoSpaceDN/>
        <w:rPr>
          <w:rFonts w:eastAsiaTheme="majorEastAsia" w:cs="Arial"/>
          <w:b/>
          <w:szCs w:val="24"/>
        </w:rPr>
      </w:pPr>
      <w:r>
        <w:rPr>
          <w:rFonts w:cs="Arial"/>
          <w:szCs w:val="24"/>
        </w:rPr>
        <w:br w:type="page"/>
      </w:r>
    </w:p>
    <w:p w14:paraId="72772AE6" w14:textId="669BEA45" w:rsidR="00FB5145" w:rsidRPr="00343887" w:rsidRDefault="008B6366" w:rsidP="00E25E94">
      <w:pPr>
        <w:pStyle w:val="Heading2"/>
        <w:spacing w:before="120" w:after="120"/>
        <w:ind w:left="-567"/>
        <w:jc w:val="both"/>
        <w:rPr>
          <w:rFonts w:cs="Arial"/>
          <w:szCs w:val="24"/>
        </w:rPr>
      </w:pPr>
      <w:bookmarkStart w:id="78" w:name="_Toc189137747"/>
      <w:r>
        <w:rPr>
          <w:rFonts w:cs="Arial"/>
          <w:szCs w:val="24"/>
        </w:rPr>
        <w:lastRenderedPageBreak/>
        <w:t xml:space="preserve">6.3 </w:t>
      </w:r>
      <w:r w:rsidR="005834FC" w:rsidRPr="00343887">
        <w:rPr>
          <w:rFonts w:cs="Arial"/>
          <w:szCs w:val="24"/>
        </w:rPr>
        <w:t xml:space="preserve">Appendix 3: </w:t>
      </w:r>
      <w:r w:rsidR="0063377C" w:rsidRPr="00343887">
        <w:rPr>
          <w:rFonts w:cs="Arial"/>
          <w:szCs w:val="24"/>
        </w:rPr>
        <w:t>S</w:t>
      </w:r>
      <w:r w:rsidR="005834FC" w:rsidRPr="00343887">
        <w:rPr>
          <w:rFonts w:cs="Arial"/>
          <w:szCs w:val="24"/>
        </w:rPr>
        <w:t xml:space="preserve">tatements to measure maturity of cluster working towards the ACD </w:t>
      </w:r>
      <w:r w:rsidR="000B40EC" w:rsidRPr="00343887">
        <w:rPr>
          <w:rFonts w:cs="Arial"/>
          <w:szCs w:val="24"/>
        </w:rPr>
        <w:t>outcomes.</w:t>
      </w:r>
      <w:bookmarkEnd w:id="78"/>
    </w:p>
    <w:p w14:paraId="1BD524C1" w14:textId="4489F2CB" w:rsidR="00341677" w:rsidRPr="001630ED" w:rsidRDefault="00F312A0" w:rsidP="00E25E94">
      <w:pPr>
        <w:pStyle w:val="ListParagraph"/>
        <w:numPr>
          <w:ilvl w:val="0"/>
          <w:numId w:val="16"/>
        </w:numPr>
        <w:ind w:left="0" w:hanging="284"/>
        <w:jc w:val="both"/>
        <w:rPr>
          <w:rFonts w:cs="Arial"/>
        </w:rPr>
      </w:pPr>
      <w:r w:rsidRPr="00E25E94">
        <w:rPr>
          <w:rFonts w:cs="Arial"/>
          <w:b/>
          <w:bCs/>
        </w:rPr>
        <w:t>Pre-Foundation</w:t>
      </w:r>
      <w:r w:rsidR="00E25E94">
        <w:rPr>
          <w:rFonts w:cs="Arial"/>
          <w:szCs w:val="24"/>
        </w:rPr>
        <w:t xml:space="preserve"> - </w:t>
      </w:r>
      <w:r w:rsidR="00341677" w:rsidRPr="001630ED">
        <w:rPr>
          <w:rFonts w:cs="Arial"/>
        </w:rPr>
        <w:t>The cluster are not aware that progress has been made.</w:t>
      </w:r>
      <w:r w:rsidR="00341677" w:rsidRPr="001630ED">
        <w:rPr>
          <w:rFonts w:cs="Arial"/>
        </w:rPr>
        <w:tab/>
      </w:r>
    </w:p>
    <w:p w14:paraId="04530AF2" w14:textId="3DCEE091" w:rsidR="00341677" w:rsidRPr="001630ED" w:rsidRDefault="00341677" w:rsidP="00E25E94">
      <w:pPr>
        <w:pStyle w:val="ListParagraph"/>
        <w:numPr>
          <w:ilvl w:val="0"/>
          <w:numId w:val="16"/>
        </w:numPr>
        <w:ind w:left="0" w:hanging="284"/>
        <w:jc w:val="both"/>
        <w:rPr>
          <w:rFonts w:cs="Arial"/>
        </w:rPr>
      </w:pPr>
      <w:r w:rsidRPr="00E25E94">
        <w:rPr>
          <w:rFonts w:cs="Arial"/>
          <w:b/>
          <w:bCs/>
        </w:rPr>
        <w:t>Foundation</w:t>
      </w:r>
      <w:r w:rsidR="00E25E94">
        <w:rPr>
          <w:rFonts w:cs="Arial"/>
          <w:szCs w:val="24"/>
        </w:rPr>
        <w:t xml:space="preserve"> - </w:t>
      </w:r>
      <w:r w:rsidRPr="001630ED">
        <w:rPr>
          <w:rFonts w:cs="Arial"/>
        </w:rPr>
        <w:t xml:space="preserve">The cluster and strategic partners have a common understanding of this element of ACD. </w:t>
      </w:r>
      <w:r w:rsidRPr="001630ED">
        <w:rPr>
          <w:rFonts w:cs="Arial"/>
        </w:rPr>
        <w:tab/>
      </w:r>
    </w:p>
    <w:p w14:paraId="3261DE71" w14:textId="4B0FF24A" w:rsidR="00341677" w:rsidRPr="001630ED" w:rsidRDefault="00341677" w:rsidP="00E25E94">
      <w:pPr>
        <w:pStyle w:val="ListParagraph"/>
        <w:numPr>
          <w:ilvl w:val="0"/>
          <w:numId w:val="16"/>
        </w:numPr>
        <w:ind w:left="0" w:hanging="284"/>
        <w:jc w:val="both"/>
        <w:rPr>
          <w:rFonts w:cs="Arial"/>
        </w:rPr>
      </w:pPr>
      <w:r w:rsidRPr="00E25E94">
        <w:rPr>
          <w:rFonts w:cs="Arial"/>
          <w:b/>
          <w:bCs/>
        </w:rPr>
        <w:t>Developing</w:t>
      </w:r>
      <w:r w:rsidR="00E25E94">
        <w:rPr>
          <w:rFonts w:cs="Arial"/>
          <w:szCs w:val="24"/>
        </w:rPr>
        <w:t xml:space="preserve"> - </w:t>
      </w:r>
      <w:r w:rsidRPr="001630ED">
        <w:rPr>
          <w:rFonts w:cs="Arial"/>
        </w:rPr>
        <w:t>The cluster and strategic partners are/ have developed plans and processes, and progress is being made.</w:t>
      </w:r>
      <w:r w:rsidRPr="001630ED">
        <w:rPr>
          <w:rFonts w:cs="Arial"/>
        </w:rPr>
        <w:tab/>
      </w:r>
    </w:p>
    <w:p w14:paraId="1E6EF5A8" w14:textId="19D37908" w:rsidR="00341677" w:rsidRPr="001630ED" w:rsidRDefault="00341677" w:rsidP="00E25E94">
      <w:pPr>
        <w:pStyle w:val="ListParagraph"/>
        <w:numPr>
          <w:ilvl w:val="0"/>
          <w:numId w:val="16"/>
        </w:numPr>
        <w:ind w:left="0" w:hanging="284"/>
        <w:jc w:val="both"/>
        <w:rPr>
          <w:rFonts w:cs="Arial"/>
        </w:rPr>
      </w:pPr>
      <w:r w:rsidRPr="00E25E94">
        <w:rPr>
          <w:rFonts w:cs="Arial"/>
          <w:b/>
          <w:bCs/>
        </w:rPr>
        <w:t>Mature</w:t>
      </w:r>
      <w:r w:rsidR="00E25E94">
        <w:rPr>
          <w:rFonts w:cs="Arial"/>
          <w:szCs w:val="24"/>
        </w:rPr>
        <w:t xml:space="preserve"> - </w:t>
      </w:r>
      <w:r w:rsidRPr="001630ED">
        <w:rPr>
          <w:rFonts w:cs="Arial"/>
        </w:rPr>
        <w:t>The cluster and strategic partners can demonstrate sustained good practice and innovation across the system.</w:t>
      </w:r>
    </w:p>
    <w:p w14:paraId="06142D58" w14:textId="2E626D46" w:rsidR="00C62D66" w:rsidRDefault="00C62D66" w:rsidP="001630ED">
      <w:pPr>
        <w:pStyle w:val="ListParagraph"/>
        <w:ind w:left="720"/>
      </w:pPr>
    </w:p>
    <w:p w14:paraId="2157489C" w14:textId="77777777" w:rsidR="00C62D66" w:rsidRPr="004B4AF3" w:rsidRDefault="00C62D66" w:rsidP="001630ED">
      <w:pPr>
        <w:pStyle w:val="ListParagraph"/>
        <w:ind w:left="720"/>
      </w:pPr>
    </w:p>
    <w:tbl>
      <w:tblPr>
        <w:tblW w:w="10698" w:type="dxa"/>
        <w:tblInd w:w="-577" w:type="dxa"/>
        <w:tblCellMar>
          <w:left w:w="0" w:type="dxa"/>
          <w:right w:w="0" w:type="dxa"/>
        </w:tblCellMar>
        <w:tblLook w:val="04A0" w:firstRow="1" w:lastRow="0" w:firstColumn="1" w:lastColumn="0" w:noHBand="0" w:noVBand="1"/>
      </w:tblPr>
      <w:tblGrid>
        <w:gridCol w:w="4607"/>
        <w:gridCol w:w="1891"/>
        <w:gridCol w:w="1523"/>
        <w:gridCol w:w="1510"/>
        <w:gridCol w:w="1167"/>
      </w:tblGrid>
      <w:tr w:rsidR="00EB22B7" w:rsidRPr="00D43CF1" w14:paraId="70178AAF" w14:textId="77777777" w:rsidTr="00C62D66">
        <w:trPr>
          <w:trHeight w:val="259"/>
          <w:tblHeader/>
        </w:trPr>
        <w:tc>
          <w:tcPr>
            <w:tcW w:w="4693" w:type="dxa"/>
            <w:tcBorders>
              <w:top w:val="single" w:sz="8" w:space="0" w:color="auto"/>
              <w:left w:val="single" w:sz="8" w:space="0" w:color="auto"/>
              <w:bottom w:val="single" w:sz="8" w:space="0" w:color="auto"/>
              <w:right w:val="single" w:sz="8" w:space="0" w:color="auto"/>
            </w:tcBorders>
            <w:shd w:val="clear" w:color="auto" w:fill="C6D9F1" w:themeFill="text2" w:themeFillTint="33"/>
            <w:tcMar>
              <w:top w:w="0" w:type="dxa"/>
              <w:left w:w="108" w:type="dxa"/>
              <w:bottom w:w="0" w:type="dxa"/>
              <w:right w:w="108" w:type="dxa"/>
            </w:tcMar>
          </w:tcPr>
          <w:p w14:paraId="1401C9EF" w14:textId="0D4984A1" w:rsidR="000A03C9" w:rsidRPr="00D43CF1" w:rsidRDefault="00E25E94" w:rsidP="00D43CF1">
            <w:pPr>
              <w:rPr>
                <w:b/>
                <w:bCs/>
              </w:rPr>
            </w:pPr>
            <w:bookmarkStart w:id="79" w:name="_Hlk159603269"/>
            <w:r>
              <w:rPr>
                <w:b/>
                <w:bCs/>
              </w:rPr>
              <w:t xml:space="preserve">ACD </w:t>
            </w:r>
            <w:r w:rsidR="00343887" w:rsidRPr="00D43CF1">
              <w:rPr>
                <w:b/>
                <w:bCs/>
              </w:rPr>
              <w:t xml:space="preserve">Outcome </w:t>
            </w:r>
          </w:p>
        </w:tc>
        <w:tc>
          <w:tcPr>
            <w:tcW w:w="1904" w:type="dxa"/>
            <w:tcBorders>
              <w:top w:val="single" w:sz="8" w:space="0" w:color="auto"/>
              <w:left w:val="nil"/>
              <w:bottom w:val="single" w:sz="8" w:space="0" w:color="auto"/>
              <w:right w:val="single" w:sz="8" w:space="0" w:color="auto"/>
            </w:tcBorders>
            <w:shd w:val="clear" w:color="auto" w:fill="C6D9F1" w:themeFill="text2" w:themeFillTint="33"/>
            <w:tcMar>
              <w:top w:w="0" w:type="dxa"/>
              <w:left w:w="108" w:type="dxa"/>
              <w:bottom w:w="0" w:type="dxa"/>
              <w:right w:w="108" w:type="dxa"/>
            </w:tcMar>
          </w:tcPr>
          <w:p w14:paraId="23AC92AB" w14:textId="408F1DBE" w:rsidR="00341677" w:rsidRPr="00D43CF1" w:rsidRDefault="00341677" w:rsidP="00E25E94">
            <w:pPr>
              <w:jc w:val="center"/>
              <w:rPr>
                <w:b/>
                <w:bCs/>
              </w:rPr>
            </w:pPr>
            <w:r w:rsidRPr="00D43CF1">
              <w:rPr>
                <w:b/>
                <w:bCs/>
              </w:rPr>
              <w:t>Pre-foundation</w:t>
            </w:r>
          </w:p>
        </w:tc>
        <w:tc>
          <w:tcPr>
            <w:tcW w:w="1465" w:type="dxa"/>
            <w:tcBorders>
              <w:top w:val="single" w:sz="8" w:space="0" w:color="auto"/>
              <w:left w:val="nil"/>
              <w:bottom w:val="single" w:sz="8" w:space="0" w:color="auto"/>
              <w:right w:val="single" w:sz="8" w:space="0" w:color="auto"/>
            </w:tcBorders>
            <w:shd w:val="clear" w:color="auto" w:fill="C6D9F1" w:themeFill="text2" w:themeFillTint="33"/>
            <w:tcMar>
              <w:top w:w="0" w:type="dxa"/>
              <w:left w:w="108" w:type="dxa"/>
              <w:bottom w:w="0" w:type="dxa"/>
              <w:right w:w="108" w:type="dxa"/>
            </w:tcMar>
          </w:tcPr>
          <w:p w14:paraId="2E83707B" w14:textId="4D74CBE7" w:rsidR="00341677" w:rsidRPr="00D43CF1" w:rsidRDefault="00341677" w:rsidP="00E25E94">
            <w:pPr>
              <w:jc w:val="center"/>
              <w:rPr>
                <w:b/>
                <w:bCs/>
              </w:rPr>
            </w:pPr>
            <w:r w:rsidRPr="00D43CF1">
              <w:rPr>
                <w:b/>
                <w:bCs/>
              </w:rPr>
              <w:t>Foundation</w:t>
            </w:r>
          </w:p>
        </w:tc>
        <w:tc>
          <w:tcPr>
            <w:tcW w:w="1464" w:type="dxa"/>
            <w:tcBorders>
              <w:top w:val="single" w:sz="8" w:space="0" w:color="auto"/>
              <w:left w:val="nil"/>
              <w:bottom w:val="single" w:sz="8" w:space="0" w:color="auto"/>
              <w:right w:val="single" w:sz="8" w:space="0" w:color="auto"/>
            </w:tcBorders>
            <w:shd w:val="clear" w:color="auto" w:fill="C6D9F1" w:themeFill="text2" w:themeFillTint="33"/>
            <w:tcMar>
              <w:top w:w="0" w:type="dxa"/>
              <w:left w:w="108" w:type="dxa"/>
              <w:bottom w:w="0" w:type="dxa"/>
              <w:right w:w="108" w:type="dxa"/>
            </w:tcMar>
          </w:tcPr>
          <w:p w14:paraId="037EE7AB" w14:textId="14BF3A82" w:rsidR="00341677" w:rsidRPr="00D43CF1" w:rsidRDefault="00341677" w:rsidP="00E25E94">
            <w:pPr>
              <w:jc w:val="center"/>
              <w:rPr>
                <w:b/>
                <w:bCs/>
              </w:rPr>
            </w:pPr>
            <w:r w:rsidRPr="00D43CF1">
              <w:rPr>
                <w:b/>
                <w:bCs/>
              </w:rPr>
              <w:t>Developing</w:t>
            </w:r>
          </w:p>
        </w:tc>
        <w:tc>
          <w:tcPr>
            <w:tcW w:w="1172" w:type="dxa"/>
            <w:tcBorders>
              <w:top w:val="single" w:sz="8" w:space="0" w:color="auto"/>
              <w:left w:val="nil"/>
              <w:bottom w:val="single" w:sz="8" w:space="0" w:color="auto"/>
              <w:right w:val="single" w:sz="8" w:space="0" w:color="auto"/>
            </w:tcBorders>
            <w:shd w:val="clear" w:color="auto" w:fill="C6D9F1" w:themeFill="text2" w:themeFillTint="33"/>
            <w:tcMar>
              <w:top w:w="0" w:type="dxa"/>
              <w:left w:w="108" w:type="dxa"/>
              <w:bottom w:w="0" w:type="dxa"/>
              <w:right w:w="108" w:type="dxa"/>
            </w:tcMar>
          </w:tcPr>
          <w:p w14:paraId="368A3B73" w14:textId="07343BB0" w:rsidR="00341677" w:rsidRPr="00D43CF1" w:rsidRDefault="00341677" w:rsidP="00E25E94">
            <w:pPr>
              <w:jc w:val="center"/>
              <w:rPr>
                <w:b/>
                <w:bCs/>
              </w:rPr>
            </w:pPr>
            <w:r w:rsidRPr="00D43CF1">
              <w:rPr>
                <w:b/>
                <w:bCs/>
              </w:rPr>
              <w:t>Mature</w:t>
            </w:r>
          </w:p>
        </w:tc>
      </w:tr>
      <w:bookmarkEnd w:id="79"/>
      <w:tr w:rsidR="00EB22B7" w:rsidRPr="00C62D66" w14:paraId="0026FF8F" w14:textId="77777777" w:rsidTr="00C62D66">
        <w:trPr>
          <w:trHeight w:val="357"/>
        </w:trPr>
        <w:tc>
          <w:tcPr>
            <w:tcW w:w="469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14:paraId="7F7E8786" w14:textId="77777777" w:rsidR="000A03C9" w:rsidRDefault="000A03C9" w:rsidP="00D43CF1">
            <w:r w:rsidRPr="00C62D66">
              <w:t>Enhanced integrated planning between clusters, health boards &amp; local authorities</w:t>
            </w:r>
          </w:p>
          <w:p w14:paraId="52304898" w14:textId="56203BD1" w:rsidR="00E25E94" w:rsidRPr="00C62D66" w:rsidRDefault="00E25E94" w:rsidP="00D43CF1"/>
        </w:tc>
        <w:tc>
          <w:tcPr>
            <w:tcW w:w="1904"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215DD426" w14:textId="77777777" w:rsidR="000A03C9" w:rsidRPr="00C62D66" w:rsidRDefault="000A03C9" w:rsidP="00D43CF1"/>
        </w:tc>
        <w:tc>
          <w:tcPr>
            <w:tcW w:w="1465"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27A082FC" w14:textId="77777777" w:rsidR="000A03C9" w:rsidRPr="00C62D66" w:rsidRDefault="000A03C9" w:rsidP="00D43CF1"/>
        </w:tc>
        <w:tc>
          <w:tcPr>
            <w:tcW w:w="1464"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53CDB478" w14:textId="77777777" w:rsidR="000A03C9" w:rsidRPr="00C62D66" w:rsidRDefault="000A03C9" w:rsidP="00D43CF1"/>
        </w:tc>
        <w:tc>
          <w:tcPr>
            <w:tcW w:w="1172"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15913EE8" w14:textId="77777777" w:rsidR="000A03C9" w:rsidRPr="00C62D66" w:rsidRDefault="000A03C9" w:rsidP="00D43CF1"/>
        </w:tc>
      </w:tr>
      <w:tr w:rsidR="00EB22B7" w:rsidRPr="00C62D66" w14:paraId="5213EB08" w14:textId="77777777" w:rsidTr="00C62D66">
        <w:trPr>
          <w:trHeight w:val="827"/>
        </w:trPr>
        <w:tc>
          <w:tcPr>
            <w:tcW w:w="469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14:paraId="1C72EFBF" w14:textId="77777777" w:rsidR="00C62D66" w:rsidRDefault="000A03C9" w:rsidP="00D43CF1">
            <w:r w:rsidRPr="00C62D66">
              <w:t xml:space="preserve">Wider range of services delivered across a cluster, meeting population priorities and need, closer to home  </w:t>
            </w:r>
          </w:p>
          <w:p w14:paraId="7326CA0B" w14:textId="0D8F0D4B" w:rsidR="00E25E94" w:rsidRPr="00C62D66" w:rsidRDefault="00E25E94" w:rsidP="00D43CF1"/>
        </w:tc>
        <w:tc>
          <w:tcPr>
            <w:tcW w:w="1904"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3221F193" w14:textId="77777777" w:rsidR="000A03C9" w:rsidRPr="00C62D66" w:rsidRDefault="000A03C9" w:rsidP="00D43CF1"/>
        </w:tc>
        <w:tc>
          <w:tcPr>
            <w:tcW w:w="1465"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5B3D53B7" w14:textId="77777777" w:rsidR="000A03C9" w:rsidRPr="00C62D66" w:rsidRDefault="000A03C9" w:rsidP="00D43CF1"/>
        </w:tc>
        <w:tc>
          <w:tcPr>
            <w:tcW w:w="1464"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5AC17FFA" w14:textId="77777777" w:rsidR="000A03C9" w:rsidRPr="00C62D66" w:rsidRDefault="000A03C9" w:rsidP="00D43CF1"/>
        </w:tc>
        <w:tc>
          <w:tcPr>
            <w:tcW w:w="1172"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4C577442" w14:textId="77777777" w:rsidR="000A03C9" w:rsidRPr="00C62D66" w:rsidRDefault="000A03C9" w:rsidP="00D43CF1"/>
        </w:tc>
      </w:tr>
      <w:tr w:rsidR="00EB22B7" w:rsidRPr="00C62D66" w14:paraId="5985E4BD" w14:textId="77777777" w:rsidTr="00C62D66">
        <w:trPr>
          <w:trHeight w:val="365"/>
        </w:trPr>
        <w:tc>
          <w:tcPr>
            <w:tcW w:w="4693"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07459C6" w14:textId="77777777" w:rsidR="000A03C9" w:rsidRDefault="000A03C9" w:rsidP="00D43CF1">
            <w:r w:rsidRPr="00C62D66">
              <w:t>More effective leaders across the primary care system, collaboratives, and clusters</w:t>
            </w:r>
          </w:p>
          <w:p w14:paraId="612C70B0" w14:textId="7883823A" w:rsidR="00E25E94" w:rsidRPr="00C62D66" w:rsidRDefault="00E25E94" w:rsidP="00D43CF1"/>
        </w:tc>
        <w:tc>
          <w:tcPr>
            <w:tcW w:w="1904"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00EC0787" w14:textId="77777777" w:rsidR="000A03C9" w:rsidRPr="00C62D66" w:rsidRDefault="000A03C9" w:rsidP="00D43CF1"/>
        </w:tc>
        <w:tc>
          <w:tcPr>
            <w:tcW w:w="1465"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79E9759F" w14:textId="77777777" w:rsidR="000A03C9" w:rsidRPr="00C62D66" w:rsidRDefault="000A03C9" w:rsidP="00D43CF1"/>
        </w:tc>
        <w:tc>
          <w:tcPr>
            <w:tcW w:w="1464"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0C523BB8" w14:textId="77777777" w:rsidR="000A03C9" w:rsidRPr="00C62D66" w:rsidRDefault="000A03C9" w:rsidP="00D43CF1"/>
        </w:tc>
        <w:tc>
          <w:tcPr>
            <w:tcW w:w="1172"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49C9B086" w14:textId="77777777" w:rsidR="000A03C9" w:rsidRPr="00C62D66" w:rsidRDefault="000A03C9" w:rsidP="00D43CF1"/>
        </w:tc>
      </w:tr>
      <w:tr w:rsidR="00EB22B7" w:rsidRPr="00C62D66" w14:paraId="159A6954" w14:textId="77777777" w:rsidTr="00C62D66">
        <w:trPr>
          <w:trHeight w:val="357"/>
        </w:trPr>
        <w:tc>
          <w:tcPr>
            <w:tcW w:w="4693"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E309CBF" w14:textId="77777777" w:rsidR="000A03C9" w:rsidRDefault="000A03C9" w:rsidP="00D43CF1">
            <w:r w:rsidRPr="00C62D66">
              <w:t>Improved equity of cluster care service provision based upon local need</w:t>
            </w:r>
          </w:p>
          <w:p w14:paraId="00A4FB42" w14:textId="6827D637" w:rsidR="00E25E94" w:rsidRPr="00C62D66" w:rsidRDefault="00E25E94" w:rsidP="00D43CF1"/>
        </w:tc>
        <w:tc>
          <w:tcPr>
            <w:tcW w:w="1904"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5447C939" w14:textId="77777777" w:rsidR="000A03C9" w:rsidRPr="00C62D66" w:rsidRDefault="000A03C9" w:rsidP="00D43CF1"/>
        </w:tc>
        <w:tc>
          <w:tcPr>
            <w:tcW w:w="1465"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60FF7D07" w14:textId="77777777" w:rsidR="000A03C9" w:rsidRPr="00C62D66" w:rsidRDefault="000A03C9" w:rsidP="00D43CF1"/>
        </w:tc>
        <w:tc>
          <w:tcPr>
            <w:tcW w:w="1464"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446C5B5F" w14:textId="77777777" w:rsidR="000A03C9" w:rsidRPr="00C62D66" w:rsidRDefault="000A03C9" w:rsidP="00D43CF1"/>
        </w:tc>
        <w:tc>
          <w:tcPr>
            <w:tcW w:w="1172"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0BFA1F96" w14:textId="77777777" w:rsidR="000A03C9" w:rsidRPr="00C62D66" w:rsidRDefault="000A03C9" w:rsidP="00D43CF1"/>
        </w:tc>
      </w:tr>
      <w:tr w:rsidR="00EB22B7" w:rsidRPr="00C62D66" w14:paraId="0DB77903" w14:textId="77777777" w:rsidTr="00C62D66">
        <w:trPr>
          <w:trHeight w:val="357"/>
        </w:trPr>
        <w:tc>
          <w:tcPr>
            <w:tcW w:w="4693"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4EFEA44" w14:textId="77777777" w:rsidR="000A03C9" w:rsidRDefault="000A03C9" w:rsidP="00D43CF1">
            <w:r w:rsidRPr="00C62D66">
              <w:t>Improved multi-professional &amp; multi-agency services delivered</w:t>
            </w:r>
          </w:p>
          <w:p w14:paraId="5FC778F5" w14:textId="5B51F297" w:rsidR="00E25E94" w:rsidRPr="00C62D66" w:rsidRDefault="00E25E94" w:rsidP="00D43CF1"/>
        </w:tc>
        <w:tc>
          <w:tcPr>
            <w:tcW w:w="1904"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027826C0" w14:textId="77777777" w:rsidR="000A03C9" w:rsidRPr="00C62D66" w:rsidRDefault="000A03C9" w:rsidP="00D43CF1"/>
        </w:tc>
        <w:tc>
          <w:tcPr>
            <w:tcW w:w="1465"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56733BC3" w14:textId="77777777" w:rsidR="000A03C9" w:rsidRPr="00C62D66" w:rsidRDefault="000A03C9" w:rsidP="00D43CF1"/>
        </w:tc>
        <w:tc>
          <w:tcPr>
            <w:tcW w:w="1464"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1DC88189" w14:textId="77777777" w:rsidR="000A03C9" w:rsidRPr="00C62D66" w:rsidRDefault="000A03C9" w:rsidP="00D43CF1"/>
        </w:tc>
        <w:tc>
          <w:tcPr>
            <w:tcW w:w="1172"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301E1925" w14:textId="77777777" w:rsidR="000A03C9" w:rsidRPr="00C62D66" w:rsidRDefault="000A03C9" w:rsidP="00D43CF1"/>
        </w:tc>
      </w:tr>
      <w:tr w:rsidR="00EB22B7" w:rsidRPr="00C62D66" w14:paraId="511FB6A6" w14:textId="77777777" w:rsidTr="00C62D66">
        <w:trPr>
          <w:trHeight w:val="357"/>
        </w:trPr>
        <w:tc>
          <w:tcPr>
            <w:tcW w:w="4693"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D888DF3" w14:textId="77777777" w:rsidR="000A03C9" w:rsidRDefault="000A03C9" w:rsidP="00D43CF1">
            <w:r w:rsidRPr="00C62D66">
              <w:t xml:space="preserve">Effective, efficient, and </w:t>
            </w:r>
            <w:r w:rsidR="005D3211" w:rsidRPr="00C62D66">
              <w:t>long-term</w:t>
            </w:r>
            <w:r w:rsidRPr="00C62D66">
              <w:t xml:space="preserve"> sustainable cluster workforce and services</w:t>
            </w:r>
          </w:p>
          <w:p w14:paraId="52AA1007" w14:textId="61EFA532" w:rsidR="00E25E94" w:rsidRPr="00C62D66" w:rsidRDefault="00E25E94" w:rsidP="00D43CF1"/>
        </w:tc>
        <w:tc>
          <w:tcPr>
            <w:tcW w:w="1904"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6135AF43" w14:textId="77777777" w:rsidR="000A03C9" w:rsidRPr="00C62D66" w:rsidRDefault="000A03C9" w:rsidP="00D43CF1"/>
        </w:tc>
        <w:tc>
          <w:tcPr>
            <w:tcW w:w="1465"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63918B8F" w14:textId="77777777" w:rsidR="000A03C9" w:rsidRPr="00C62D66" w:rsidRDefault="000A03C9" w:rsidP="00D43CF1"/>
        </w:tc>
        <w:tc>
          <w:tcPr>
            <w:tcW w:w="1464"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61A3CE34" w14:textId="77777777" w:rsidR="000A03C9" w:rsidRPr="00C62D66" w:rsidRDefault="000A03C9" w:rsidP="00D43CF1"/>
        </w:tc>
        <w:tc>
          <w:tcPr>
            <w:tcW w:w="1172"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642A9840" w14:textId="77777777" w:rsidR="000A03C9" w:rsidRPr="00C62D66" w:rsidRDefault="000A03C9" w:rsidP="00D43CF1"/>
        </w:tc>
      </w:tr>
      <w:tr w:rsidR="00EB22B7" w:rsidRPr="00C62D66" w14:paraId="72356135" w14:textId="77777777" w:rsidTr="00C62D66">
        <w:trPr>
          <w:trHeight w:val="357"/>
        </w:trPr>
        <w:tc>
          <w:tcPr>
            <w:tcW w:w="4693" w:type="dxa"/>
            <w:tcBorders>
              <w:top w:val="nil"/>
              <w:left w:val="single" w:sz="8" w:space="0" w:color="auto"/>
              <w:bottom w:val="single" w:sz="4" w:space="0" w:color="auto"/>
              <w:right w:val="single" w:sz="8" w:space="0" w:color="auto"/>
            </w:tcBorders>
            <w:tcMar>
              <w:top w:w="0" w:type="dxa"/>
              <w:left w:w="108" w:type="dxa"/>
              <w:bottom w:w="0" w:type="dxa"/>
              <w:right w:w="108" w:type="dxa"/>
            </w:tcMar>
          </w:tcPr>
          <w:p w14:paraId="54C2927F" w14:textId="77777777" w:rsidR="000A03C9" w:rsidRDefault="000A03C9" w:rsidP="00D43CF1">
            <w:r w:rsidRPr="00C62D66">
              <w:t>Empowered clusters with increased autonomy, flexibility, and vision</w:t>
            </w:r>
          </w:p>
          <w:p w14:paraId="48AEF19E" w14:textId="7F3E4EC5" w:rsidR="00E25E94" w:rsidRPr="00C62D66" w:rsidRDefault="00E25E94" w:rsidP="00D43CF1"/>
        </w:tc>
        <w:tc>
          <w:tcPr>
            <w:tcW w:w="1904"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7A782924" w14:textId="77777777" w:rsidR="000A03C9" w:rsidRPr="00C62D66" w:rsidRDefault="000A03C9" w:rsidP="00D43CF1"/>
        </w:tc>
        <w:tc>
          <w:tcPr>
            <w:tcW w:w="1465"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6ECF35BF" w14:textId="77777777" w:rsidR="000A03C9" w:rsidRPr="00C62D66" w:rsidRDefault="000A03C9" w:rsidP="00D43CF1"/>
        </w:tc>
        <w:tc>
          <w:tcPr>
            <w:tcW w:w="1464"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1E4DE157" w14:textId="77777777" w:rsidR="000A03C9" w:rsidRPr="00C62D66" w:rsidRDefault="000A03C9" w:rsidP="00D43CF1"/>
        </w:tc>
        <w:tc>
          <w:tcPr>
            <w:tcW w:w="1172"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2CCA914F" w14:textId="77777777" w:rsidR="000A03C9" w:rsidRPr="00C62D66" w:rsidRDefault="000A03C9" w:rsidP="00D43CF1"/>
        </w:tc>
      </w:tr>
    </w:tbl>
    <w:p w14:paraId="2B320669" w14:textId="77777777" w:rsidR="00E25E94" w:rsidRDefault="00E25E94" w:rsidP="008B6366">
      <w:pPr>
        <w:pStyle w:val="Heading2"/>
        <w:spacing w:before="120" w:after="120"/>
        <w:ind w:left="-567"/>
        <w:rPr>
          <w:rFonts w:cs="Arial"/>
          <w:szCs w:val="24"/>
        </w:rPr>
      </w:pPr>
    </w:p>
    <w:p w14:paraId="0405DC21" w14:textId="77777777" w:rsidR="00E25E94" w:rsidRDefault="00E25E94">
      <w:pPr>
        <w:widowControl/>
        <w:autoSpaceDE/>
        <w:autoSpaceDN/>
        <w:rPr>
          <w:rFonts w:eastAsiaTheme="majorEastAsia" w:cs="Arial"/>
          <w:b/>
          <w:szCs w:val="24"/>
        </w:rPr>
      </w:pPr>
      <w:r>
        <w:rPr>
          <w:rFonts w:cs="Arial"/>
          <w:szCs w:val="24"/>
        </w:rPr>
        <w:br w:type="page"/>
      </w:r>
    </w:p>
    <w:p w14:paraId="52EA09B3" w14:textId="392CBAC5" w:rsidR="00D5342F" w:rsidRDefault="008B6366" w:rsidP="008B6366">
      <w:pPr>
        <w:pStyle w:val="Heading2"/>
        <w:spacing w:before="120" w:after="120"/>
        <w:ind w:left="-567"/>
        <w:rPr>
          <w:rFonts w:cs="Arial"/>
          <w:szCs w:val="24"/>
        </w:rPr>
      </w:pPr>
      <w:bookmarkStart w:id="80" w:name="_Toc189137748"/>
      <w:r>
        <w:rPr>
          <w:rFonts w:cs="Arial"/>
          <w:szCs w:val="24"/>
        </w:rPr>
        <w:lastRenderedPageBreak/>
        <w:t xml:space="preserve">6.4 </w:t>
      </w:r>
      <w:r w:rsidR="00D5342F" w:rsidRPr="00343887">
        <w:rPr>
          <w:rFonts w:cs="Arial"/>
          <w:szCs w:val="24"/>
        </w:rPr>
        <w:t xml:space="preserve">Appendix </w:t>
      </w:r>
      <w:r w:rsidR="004B4AF3" w:rsidRPr="00343887">
        <w:rPr>
          <w:rFonts w:cs="Arial"/>
          <w:szCs w:val="24"/>
        </w:rPr>
        <w:t>4</w:t>
      </w:r>
      <w:r w:rsidR="00D5342F" w:rsidRPr="00343887">
        <w:rPr>
          <w:rFonts w:cs="Arial"/>
          <w:szCs w:val="24"/>
        </w:rPr>
        <w:t>: Participant information sheet</w:t>
      </w:r>
      <w:bookmarkEnd w:id="80"/>
    </w:p>
    <w:p w14:paraId="30336695" w14:textId="77777777" w:rsidR="00E25E94" w:rsidRPr="00E25E94" w:rsidRDefault="00E25E94" w:rsidP="00E25E94"/>
    <w:p w14:paraId="06172C71" w14:textId="77777777" w:rsidR="00D5342F" w:rsidRPr="00D5342F" w:rsidRDefault="00D5342F" w:rsidP="008B6366">
      <w:pPr>
        <w:widowControl/>
        <w:autoSpaceDE/>
        <w:autoSpaceDN/>
        <w:spacing w:before="120" w:after="120" w:line="259" w:lineRule="auto"/>
        <w:ind w:left="-567"/>
        <w:jc w:val="both"/>
        <w:rPr>
          <w:rFonts w:eastAsia="Calibri" w:cs="Arial"/>
          <w:b/>
          <w:bCs/>
        </w:rPr>
      </w:pPr>
      <w:r w:rsidRPr="00372B6A">
        <w:rPr>
          <w:rFonts w:eastAsia="Calibri" w:cs="Arial"/>
          <w:b/>
          <w:bCs/>
        </w:rPr>
        <w:t>INTRODUCTION</w:t>
      </w:r>
    </w:p>
    <w:p w14:paraId="421092EA" w14:textId="48BB9A92" w:rsidR="00D5342F" w:rsidRPr="00D5342F" w:rsidRDefault="00D5342F" w:rsidP="008B6366">
      <w:pPr>
        <w:widowControl/>
        <w:autoSpaceDE/>
        <w:autoSpaceDN/>
        <w:spacing w:before="120" w:after="120" w:line="259" w:lineRule="auto"/>
        <w:ind w:left="-567"/>
        <w:jc w:val="both"/>
        <w:rPr>
          <w:rFonts w:eastAsia="Calibri" w:cs="Arial"/>
        </w:rPr>
      </w:pPr>
      <w:r w:rsidRPr="00D5342F">
        <w:rPr>
          <w:rFonts w:eastAsia="Calibri" w:cs="Arial"/>
        </w:rPr>
        <w:t>We invite you to participate in a cluster self-reflection</w:t>
      </w:r>
      <w:r w:rsidR="00372B6A">
        <w:rPr>
          <w:rFonts w:eastAsia="Calibri" w:cs="Arial"/>
        </w:rPr>
        <w:t>.</w:t>
      </w:r>
      <w:r w:rsidRPr="00D5342F">
        <w:rPr>
          <w:rFonts w:eastAsia="Calibri" w:cs="Arial"/>
        </w:rPr>
        <w:t xml:space="preserve"> </w:t>
      </w:r>
    </w:p>
    <w:p w14:paraId="10E0E6C3" w14:textId="04E57D81" w:rsidR="00D5342F" w:rsidRPr="00D5342F" w:rsidRDefault="00D5342F" w:rsidP="008B6366">
      <w:pPr>
        <w:widowControl/>
        <w:autoSpaceDE/>
        <w:autoSpaceDN/>
        <w:spacing w:line="259" w:lineRule="auto"/>
        <w:ind w:left="-567"/>
        <w:jc w:val="both"/>
        <w:rPr>
          <w:rFonts w:eastAsia="Calibri" w:cs="Arial"/>
        </w:rPr>
      </w:pPr>
      <w:r w:rsidRPr="00D5342F">
        <w:rPr>
          <w:rFonts w:eastAsia="Calibri" w:cs="Arial"/>
        </w:rPr>
        <w:t xml:space="preserve">Before completing the cluster self-reflection, it is important for you to understand why it is being undertaken and what it will involve. Please take the time to read the cluster self-reflection </w:t>
      </w:r>
      <w:r w:rsidR="00372B6A">
        <w:rPr>
          <w:rFonts w:eastAsia="Calibri" w:cs="Arial"/>
        </w:rPr>
        <w:t xml:space="preserve">process </w:t>
      </w:r>
      <w:r w:rsidRPr="00D5342F">
        <w:rPr>
          <w:rFonts w:eastAsia="Calibri" w:cs="Arial"/>
        </w:rPr>
        <w:t>document. Details of which are summarised below.</w:t>
      </w:r>
    </w:p>
    <w:p w14:paraId="1A6A3CD0" w14:textId="34DCBA6E" w:rsidR="00D5342F" w:rsidRPr="00D5342F" w:rsidRDefault="00D5342F" w:rsidP="008B6366">
      <w:pPr>
        <w:widowControl/>
        <w:autoSpaceDE/>
        <w:autoSpaceDN/>
        <w:spacing w:before="120" w:after="120" w:line="259" w:lineRule="auto"/>
        <w:ind w:left="-567"/>
        <w:jc w:val="both"/>
        <w:rPr>
          <w:rFonts w:eastAsia="Calibri" w:cs="Arial"/>
          <w:b/>
          <w:bCs/>
        </w:rPr>
      </w:pPr>
      <w:r w:rsidRPr="00D5342F">
        <w:rPr>
          <w:rFonts w:eastAsia="Calibri" w:cs="Arial"/>
          <w:b/>
          <w:bCs/>
        </w:rPr>
        <w:t>WHAT IS THE PURPOSE OF CLUSTER SELF-REFLECTION?</w:t>
      </w:r>
    </w:p>
    <w:p w14:paraId="78ABA5B7" w14:textId="030035D4" w:rsidR="00D5342F" w:rsidRPr="00D5342F" w:rsidRDefault="00D5342F" w:rsidP="008B6366">
      <w:pPr>
        <w:widowControl/>
        <w:autoSpaceDE/>
        <w:autoSpaceDN/>
        <w:spacing w:before="120" w:after="120" w:line="259" w:lineRule="auto"/>
        <w:ind w:left="-567"/>
        <w:jc w:val="both"/>
        <w:rPr>
          <w:rFonts w:eastAsia="Calibri" w:cs="Arial"/>
        </w:rPr>
      </w:pPr>
      <w:r w:rsidRPr="00D5342F">
        <w:rPr>
          <w:rFonts w:eastAsia="Calibri" w:cs="Arial"/>
        </w:rPr>
        <w:t xml:space="preserve">Cluster self-reflection is one of three agreed methods for evaluating the progress </w:t>
      </w:r>
      <w:r w:rsidR="00C723D2">
        <w:rPr>
          <w:rFonts w:eastAsia="Calibri" w:cs="Arial"/>
        </w:rPr>
        <w:t xml:space="preserve">(maturity) </w:t>
      </w:r>
      <w:r w:rsidRPr="00D5342F">
        <w:rPr>
          <w:rFonts w:eastAsia="Calibri" w:cs="Arial"/>
        </w:rPr>
        <w:t xml:space="preserve">of cluster working towards the </w:t>
      </w:r>
      <w:hyperlink r:id="rId21" w:history="1">
        <w:r w:rsidRPr="00C74469">
          <w:rPr>
            <w:rStyle w:val="Hyperlink"/>
            <w:rFonts w:eastAsia="Calibri" w:cs="Arial"/>
          </w:rPr>
          <w:t>Primary Care Model for Wales</w:t>
        </w:r>
      </w:hyperlink>
      <w:r w:rsidRPr="00D5342F">
        <w:rPr>
          <w:rFonts w:eastAsia="Calibri" w:cs="Arial"/>
        </w:rPr>
        <w:t xml:space="preserve"> (PCMW) and </w:t>
      </w:r>
      <w:hyperlink r:id="rId22" w:history="1">
        <w:r w:rsidRPr="00A3783C">
          <w:rPr>
            <w:rStyle w:val="Hyperlink"/>
            <w:rFonts w:eastAsia="Calibri" w:cs="Arial"/>
          </w:rPr>
          <w:t>Accelerated Cluster Development</w:t>
        </w:r>
      </w:hyperlink>
      <w:r w:rsidRPr="00D5342F">
        <w:rPr>
          <w:rFonts w:eastAsia="Calibri" w:cs="Arial"/>
        </w:rPr>
        <w:t xml:space="preserve"> (ACD). The self-reflection exercise aims to:</w:t>
      </w:r>
    </w:p>
    <w:p w14:paraId="0E3042D3" w14:textId="77777777" w:rsidR="0057281B" w:rsidRDefault="00D5342F" w:rsidP="0057281B">
      <w:pPr>
        <w:pStyle w:val="ListParagraph"/>
        <w:widowControl/>
        <w:numPr>
          <w:ilvl w:val="0"/>
          <w:numId w:val="18"/>
        </w:numPr>
        <w:autoSpaceDE/>
        <w:autoSpaceDN/>
        <w:spacing w:after="160" w:line="259" w:lineRule="auto"/>
        <w:contextualSpacing/>
        <w:jc w:val="both"/>
        <w:rPr>
          <w:rFonts w:eastAsia="Calibri" w:cs="Arial"/>
        </w:rPr>
      </w:pPr>
      <w:r w:rsidRPr="0057281B">
        <w:rPr>
          <w:rFonts w:eastAsia="Calibri" w:cs="Arial"/>
        </w:rPr>
        <w:t xml:space="preserve">Assess the maturity of cluster working across Wales. </w:t>
      </w:r>
    </w:p>
    <w:p w14:paraId="7AAC261A" w14:textId="51859EF7" w:rsidR="00D5342F" w:rsidRPr="0057281B" w:rsidRDefault="00341677" w:rsidP="0057281B">
      <w:pPr>
        <w:pStyle w:val="ListParagraph"/>
        <w:widowControl/>
        <w:numPr>
          <w:ilvl w:val="0"/>
          <w:numId w:val="18"/>
        </w:numPr>
        <w:autoSpaceDE/>
        <w:autoSpaceDN/>
        <w:spacing w:after="160" w:line="259" w:lineRule="auto"/>
        <w:contextualSpacing/>
        <w:jc w:val="both"/>
        <w:rPr>
          <w:rFonts w:eastAsia="Calibri" w:cs="Arial"/>
        </w:rPr>
      </w:pPr>
      <w:r w:rsidRPr="0057281B">
        <w:rPr>
          <w:rFonts w:eastAsia="Calibri" w:cs="Arial"/>
        </w:rPr>
        <w:t xml:space="preserve">Identify and develop understanding of factors which are enabling or hindering cluster </w:t>
      </w:r>
      <w:r w:rsidR="000178F5" w:rsidRPr="0057281B">
        <w:rPr>
          <w:rFonts w:eastAsia="Calibri" w:cs="Arial"/>
        </w:rPr>
        <w:t>working.</w:t>
      </w:r>
      <w:r w:rsidRPr="0057281B">
        <w:rPr>
          <w:rFonts w:eastAsia="Calibri" w:cs="Arial"/>
        </w:rPr>
        <w:t xml:space="preserve"> </w:t>
      </w:r>
    </w:p>
    <w:p w14:paraId="5B21A5A6" w14:textId="77777777" w:rsidR="00A3783C" w:rsidRDefault="00A3783C" w:rsidP="00A3783C">
      <w:pPr>
        <w:widowControl/>
        <w:autoSpaceDE/>
        <w:autoSpaceDN/>
        <w:spacing w:after="120" w:line="259" w:lineRule="auto"/>
        <w:ind w:left="-567"/>
        <w:contextualSpacing/>
        <w:jc w:val="both"/>
        <w:rPr>
          <w:rFonts w:eastAsia="Calibri" w:cs="Arial"/>
        </w:rPr>
      </w:pPr>
    </w:p>
    <w:p w14:paraId="563E0458" w14:textId="09B4DDC3" w:rsidR="00D5342F" w:rsidRPr="00D5342F" w:rsidRDefault="00D5342F" w:rsidP="008B6366">
      <w:pPr>
        <w:widowControl/>
        <w:autoSpaceDE/>
        <w:autoSpaceDN/>
        <w:spacing w:before="120" w:after="120" w:line="259" w:lineRule="auto"/>
        <w:ind w:left="-567"/>
        <w:jc w:val="both"/>
        <w:rPr>
          <w:rFonts w:eastAsia="Calibri" w:cs="Arial"/>
          <w:b/>
          <w:bCs/>
        </w:rPr>
      </w:pPr>
      <w:r w:rsidRPr="00D5342F">
        <w:rPr>
          <w:rFonts w:eastAsia="Calibri" w:cs="Arial"/>
          <w:b/>
          <w:bCs/>
        </w:rPr>
        <w:t>WHO SHOULD COMPLETE CLUSTER SELF-REFLECTION?</w:t>
      </w:r>
    </w:p>
    <w:p w14:paraId="2439866D" w14:textId="735BEF58" w:rsidR="00D5342F" w:rsidRPr="00D5342F" w:rsidRDefault="00D5342F" w:rsidP="008B6366">
      <w:pPr>
        <w:widowControl/>
        <w:autoSpaceDE/>
        <w:autoSpaceDN/>
        <w:spacing w:before="120" w:after="120" w:line="259" w:lineRule="auto"/>
        <w:ind w:left="-567"/>
        <w:jc w:val="both"/>
        <w:rPr>
          <w:rFonts w:eastAsia="Calibri" w:cs="Arial"/>
        </w:rPr>
      </w:pPr>
      <w:r w:rsidRPr="00D5342F">
        <w:rPr>
          <w:rFonts w:eastAsia="Calibri" w:cs="Arial"/>
        </w:rPr>
        <w:t>It is proposed that the cluster self-reflection be undertaken as part of a facilitated discussion. Ideally, this discussion should include all cluster members or representation from the broad range of professionals within the cluster. However, if this is not possible the cluster lead or a nominated deputy</w:t>
      </w:r>
      <w:r w:rsidR="008F3DB3">
        <w:rPr>
          <w:rStyle w:val="FootnoteReference"/>
          <w:rFonts w:eastAsia="Calibri" w:cs="Arial"/>
        </w:rPr>
        <w:footnoteReference w:id="3"/>
      </w:r>
      <w:r w:rsidRPr="00D5342F">
        <w:rPr>
          <w:rFonts w:eastAsia="Calibri" w:cs="Arial"/>
        </w:rPr>
        <w:t xml:space="preserve"> can complete the cluster self-reflection on their own. </w:t>
      </w:r>
    </w:p>
    <w:p w14:paraId="13B07186" w14:textId="2490FF82" w:rsidR="00777379" w:rsidRDefault="00D5342F" w:rsidP="008B6366">
      <w:pPr>
        <w:widowControl/>
        <w:autoSpaceDE/>
        <w:autoSpaceDN/>
        <w:spacing w:before="120" w:after="120" w:line="259" w:lineRule="auto"/>
        <w:ind w:left="-567"/>
        <w:jc w:val="both"/>
        <w:rPr>
          <w:rFonts w:eastAsia="Calibri" w:cs="Arial"/>
        </w:rPr>
      </w:pPr>
      <w:r w:rsidRPr="00D5342F">
        <w:rPr>
          <w:rFonts w:eastAsia="Calibri" w:cs="Arial"/>
        </w:rPr>
        <w:t xml:space="preserve">The findings from the self-reflection </w:t>
      </w:r>
      <w:r w:rsidR="00C723D2">
        <w:rPr>
          <w:rFonts w:eastAsia="Calibri" w:cs="Arial"/>
        </w:rPr>
        <w:t xml:space="preserve">discussion </w:t>
      </w:r>
      <w:r w:rsidRPr="00D5342F">
        <w:rPr>
          <w:rFonts w:eastAsia="Calibri" w:cs="Arial"/>
        </w:rPr>
        <w:t>should be submitted to the Primary Care Division, Public Health Wales, using th</w:t>
      </w:r>
      <w:r>
        <w:rPr>
          <w:rFonts w:eastAsia="Calibri" w:cs="Arial"/>
        </w:rPr>
        <w:t>e</w:t>
      </w:r>
      <w:r w:rsidRPr="00D5342F">
        <w:rPr>
          <w:rFonts w:eastAsia="Calibri" w:cs="Arial"/>
        </w:rPr>
        <w:t xml:space="preserve"> online survey. </w:t>
      </w:r>
    </w:p>
    <w:p w14:paraId="308064B0" w14:textId="77777777" w:rsidR="00A3783C" w:rsidRPr="005D3211" w:rsidRDefault="00A3783C" w:rsidP="008B6366">
      <w:pPr>
        <w:widowControl/>
        <w:autoSpaceDE/>
        <w:autoSpaceDN/>
        <w:spacing w:before="120" w:after="120" w:line="259" w:lineRule="auto"/>
        <w:ind w:left="-567"/>
        <w:jc w:val="both"/>
        <w:rPr>
          <w:rFonts w:eastAsia="Calibri" w:cs="Arial"/>
        </w:rPr>
      </w:pPr>
    </w:p>
    <w:p w14:paraId="024A8064" w14:textId="77777777" w:rsidR="00D5342F" w:rsidRPr="00D5342F" w:rsidRDefault="00D5342F" w:rsidP="008B6366">
      <w:pPr>
        <w:widowControl/>
        <w:autoSpaceDE/>
        <w:autoSpaceDN/>
        <w:spacing w:before="120" w:after="120" w:line="259" w:lineRule="auto"/>
        <w:ind w:left="-567"/>
        <w:jc w:val="both"/>
        <w:rPr>
          <w:rFonts w:eastAsia="Calibri" w:cs="Arial"/>
          <w:b/>
          <w:bCs/>
        </w:rPr>
      </w:pPr>
      <w:r w:rsidRPr="00D5342F">
        <w:rPr>
          <w:rFonts w:eastAsia="Calibri" w:cs="Arial"/>
          <w:b/>
          <w:bCs/>
        </w:rPr>
        <w:t>ARE THERE ANY RISKS OR BENEFITS TO PARTICIPATING IN THE CLUSTER SELF-REFLECTION?</w:t>
      </w:r>
    </w:p>
    <w:p w14:paraId="5C47199C" w14:textId="533C6EE0" w:rsidR="00D5342F" w:rsidRDefault="00D5342F" w:rsidP="00C62D66">
      <w:pPr>
        <w:widowControl/>
        <w:autoSpaceDE/>
        <w:autoSpaceDN/>
        <w:spacing w:before="120" w:after="120" w:line="259" w:lineRule="auto"/>
        <w:ind w:left="-567"/>
        <w:jc w:val="both"/>
        <w:rPr>
          <w:rFonts w:eastAsia="Calibri" w:cs="Arial"/>
        </w:rPr>
      </w:pPr>
      <w:r w:rsidRPr="00D5342F">
        <w:rPr>
          <w:rFonts w:eastAsia="Calibri" w:cs="Arial"/>
        </w:rPr>
        <w:t>There are no known risks associated with participating in the cluster self-reflection. The cluster self-reflection is an opportunity for the cluster to consider their strengths, where work has progressed against the PCMW and ACD outcomes and to identify areas where further work is required.</w:t>
      </w:r>
    </w:p>
    <w:p w14:paraId="44F8E32C" w14:textId="77777777" w:rsidR="00A3783C" w:rsidRPr="00D5342F" w:rsidRDefault="00A3783C" w:rsidP="00C62D66">
      <w:pPr>
        <w:widowControl/>
        <w:autoSpaceDE/>
        <w:autoSpaceDN/>
        <w:spacing w:before="120" w:after="120" w:line="259" w:lineRule="auto"/>
        <w:ind w:left="-567"/>
        <w:jc w:val="both"/>
        <w:rPr>
          <w:rFonts w:eastAsia="Calibri" w:cs="Arial"/>
        </w:rPr>
      </w:pPr>
    </w:p>
    <w:p w14:paraId="6D18F525" w14:textId="77777777" w:rsidR="00D5342F" w:rsidRPr="00D5342F" w:rsidRDefault="00D5342F" w:rsidP="008B6366">
      <w:pPr>
        <w:widowControl/>
        <w:autoSpaceDE/>
        <w:autoSpaceDN/>
        <w:spacing w:before="120" w:after="120" w:line="259" w:lineRule="auto"/>
        <w:ind w:left="-567"/>
        <w:jc w:val="both"/>
        <w:rPr>
          <w:rFonts w:eastAsia="Calibri" w:cs="Arial"/>
          <w:b/>
          <w:bCs/>
        </w:rPr>
      </w:pPr>
      <w:r w:rsidRPr="00D5342F">
        <w:rPr>
          <w:rFonts w:eastAsia="Calibri" w:cs="Arial"/>
          <w:b/>
          <w:bCs/>
        </w:rPr>
        <w:t>WHAT WILL HAPPEN WITH MY INFROMATION AND HOW WILL IT BE HANDLED?</w:t>
      </w:r>
    </w:p>
    <w:p w14:paraId="71817DA8" w14:textId="77777777" w:rsidR="00D5342F" w:rsidRPr="00D5342F" w:rsidRDefault="00D5342F" w:rsidP="008B6366">
      <w:pPr>
        <w:widowControl/>
        <w:autoSpaceDE/>
        <w:autoSpaceDN/>
        <w:spacing w:before="120" w:after="120" w:line="259" w:lineRule="auto"/>
        <w:ind w:left="-567"/>
        <w:jc w:val="both"/>
        <w:rPr>
          <w:rFonts w:eastAsia="Calibri" w:cs="Arial"/>
        </w:rPr>
      </w:pPr>
      <w:r w:rsidRPr="00D5342F">
        <w:rPr>
          <w:rFonts w:eastAsia="Calibri" w:cs="Arial"/>
        </w:rPr>
        <w:t>All information collected will be stored confidentially within the Primary Care Division, Public Health Wales. The information will be used solely for the purpose of the cluster self-reflection. All responses will be anonymised so that you and your cluster are not identifiable in any publications resulting from this work.</w:t>
      </w:r>
    </w:p>
    <w:p w14:paraId="1A7CF13D" w14:textId="77777777" w:rsidR="00D5342F" w:rsidRPr="00D5342F" w:rsidRDefault="00D5342F" w:rsidP="008B6366">
      <w:pPr>
        <w:widowControl/>
        <w:autoSpaceDE/>
        <w:autoSpaceDN/>
        <w:spacing w:before="120" w:after="120" w:line="259" w:lineRule="auto"/>
        <w:ind w:left="-567"/>
        <w:jc w:val="both"/>
        <w:rPr>
          <w:rFonts w:eastAsia="Calibri" w:cs="Arial"/>
          <w:b/>
          <w:bCs/>
        </w:rPr>
      </w:pPr>
      <w:r w:rsidRPr="00D5342F">
        <w:rPr>
          <w:rFonts w:eastAsia="Calibri" w:cs="Arial"/>
          <w:b/>
          <w:bCs/>
        </w:rPr>
        <w:t>WHAT HAPPENS IF A CLUSTER DOES NOT COMPLETE THE SELF-REFLECTION?</w:t>
      </w:r>
    </w:p>
    <w:p w14:paraId="463F8408" w14:textId="77777777" w:rsidR="00D5342F" w:rsidRDefault="00D5342F" w:rsidP="008B6366">
      <w:pPr>
        <w:widowControl/>
        <w:autoSpaceDE/>
        <w:autoSpaceDN/>
        <w:spacing w:before="120" w:after="120" w:line="259" w:lineRule="auto"/>
        <w:ind w:left="-567"/>
        <w:jc w:val="both"/>
        <w:rPr>
          <w:rFonts w:eastAsia="Calibri" w:cs="Arial"/>
        </w:rPr>
      </w:pPr>
      <w:r w:rsidRPr="00D5342F">
        <w:rPr>
          <w:rFonts w:eastAsia="Calibri" w:cs="Arial"/>
        </w:rPr>
        <w:lastRenderedPageBreak/>
        <w:t xml:space="preserve">If a cluster does not participate in the cluster self-reflection, they will be asked to provide feedback on the reasons why they declined to participate. </w:t>
      </w:r>
    </w:p>
    <w:p w14:paraId="18D86EC2" w14:textId="77777777" w:rsidR="00A3783C" w:rsidRPr="00D5342F" w:rsidRDefault="00A3783C" w:rsidP="008B6366">
      <w:pPr>
        <w:widowControl/>
        <w:autoSpaceDE/>
        <w:autoSpaceDN/>
        <w:spacing w:before="120" w:after="120" w:line="259" w:lineRule="auto"/>
        <w:ind w:left="-567"/>
        <w:jc w:val="both"/>
        <w:rPr>
          <w:rFonts w:eastAsia="Calibri" w:cs="Arial"/>
        </w:rPr>
      </w:pPr>
    </w:p>
    <w:p w14:paraId="0CC3380C" w14:textId="77777777" w:rsidR="00D5342F" w:rsidRPr="00D5342F" w:rsidRDefault="00D5342F" w:rsidP="008B6366">
      <w:pPr>
        <w:widowControl/>
        <w:autoSpaceDE/>
        <w:autoSpaceDN/>
        <w:spacing w:before="120" w:after="120" w:line="259" w:lineRule="auto"/>
        <w:ind w:left="-567"/>
        <w:jc w:val="both"/>
        <w:rPr>
          <w:rFonts w:eastAsia="Calibri" w:cs="Arial"/>
          <w:b/>
          <w:bCs/>
        </w:rPr>
      </w:pPr>
      <w:r w:rsidRPr="00D5342F">
        <w:rPr>
          <w:rFonts w:eastAsia="Calibri" w:cs="Arial"/>
          <w:b/>
          <w:bCs/>
        </w:rPr>
        <w:t>WHAT WILL HAPPEN TO THE RESULTS FROM THE CLUSTER SELF-REFLECTION?</w:t>
      </w:r>
    </w:p>
    <w:p w14:paraId="02B38C63" w14:textId="7ED86305" w:rsidR="00D5342F" w:rsidRPr="00D5342F" w:rsidRDefault="00D5342F" w:rsidP="008B6366">
      <w:pPr>
        <w:widowControl/>
        <w:autoSpaceDE/>
        <w:autoSpaceDN/>
        <w:spacing w:before="120" w:after="120" w:line="259" w:lineRule="auto"/>
        <w:ind w:left="-567"/>
        <w:jc w:val="both"/>
        <w:rPr>
          <w:rFonts w:eastAsia="Calibri" w:cs="Arial"/>
        </w:rPr>
      </w:pPr>
      <w:r w:rsidRPr="00D5342F">
        <w:rPr>
          <w:rFonts w:eastAsia="Calibri" w:cs="Arial"/>
        </w:rPr>
        <w:t xml:space="preserve">Clusters can use their own self-reflection findings, to inform future priority areas and planning activities. Anonymised cluster self-reflection findings will be analysed at both an all Wales and health board region </w:t>
      </w:r>
      <w:r w:rsidR="004A4688">
        <w:rPr>
          <w:rFonts w:eastAsia="Calibri" w:cs="Arial"/>
        </w:rPr>
        <w:t>level and</w:t>
      </w:r>
      <w:r w:rsidRPr="00D5342F">
        <w:rPr>
          <w:rFonts w:eastAsia="Calibri" w:cs="Arial"/>
        </w:rPr>
        <w:t xml:space="preserve"> will describe the maturity of cluster working against the PCMW and ACD outcomes. Thereby identifying PCMW and ACD outcome areas where additional system support/ action is required to progress the maturity of cluster working. </w:t>
      </w:r>
    </w:p>
    <w:p w14:paraId="3D1D55B5" w14:textId="77777777" w:rsidR="00D5342F" w:rsidRDefault="00D5342F" w:rsidP="008B6366">
      <w:pPr>
        <w:widowControl/>
        <w:autoSpaceDE/>
        <w:autoSpaceDN/>
        <w:spacing w:before="120" w:after="120" w:line="259" w:lineRule="auto"/>
        <w:ind w:left="-567"/>
        <w:jc w:val="both"/>
        <w:rPr>
          <w:rFonts w:eastAsia="Calibri" w:cs="Arial"/>
        </w:rPr>
      </w:pPr>
      <w:r w:rsidRPr="00D5342F">
        <w:rPr>
          <w:rFonts w:eastAsia="Calibri" w:cs="Arial"/>
        </w:rPr>
        <w:t xml:space="preserve">The findings from the cluster self-reflection will also feed into the cluster peer review process. </w:t>
      </w:r>
    </w:p>
    <w:p w14:paraId="09F9CEBB" w14:textId="77777777" w:rsidR="00A3783C" w:rsidRPr="00D5342F" w:rsidRDefault="00A3783C" w:rsidP="008B6366">
      <w:pPr>
        <w:widowControl/>
        <w:autoSpaceDE/>
        <w:autoSpaceDN/>
        <w:spacing w:before="120" w:after="120" w:line="259" w:lineRule="auto"/>
        <w:ind w:left="-567"/>
        <w:jc w:val="both"/>
        <w:rPr>
          <w:rFonts w:eastAsia="Calibri" w:cs="Arial"/>
        </w:rPr>
      </w:pPr>
    </w:p>
    <w:p w14:paraId="7459D98F" w14:textId="77777777" w:rsidR="00D5342F" w:rsidRPr="00D5342F" w:rsidRDefault="00D5342F" w:rsidP="008B6366">
      <w:pPr>
        <w:widowControl/>
        <w:autoSpaceDE/>
        <w:autoSpaceDN/>
        <w:spacing w:line="259" w:lineRule="auto"/>
        <w:ind w:left="-567"/>
        <w:jc w:val="both"/>
        <w:rPr>
          <w:rFonts w:eastAsia="Calibri" w:cs="Arial"/>
          <w:b/>
          <w:bCs/>
          <w:u w:val="single"/>
        </w:rPr>
      </w:pPr>
      <w:r w:rsidRPr="00D5342F">
        <w:rPr>
          <w:rFonts w:eastAsia="Calibri" w:cs="Arial"/>
          <w:b/>
          <w:bCs/>
          <w:u w:val="single"/>
        </w:rPr>
        <w:t>CONSENT</w:t>
      </w:r>
    </w:p>
    <w:p w14:paraId="35FC2C86" w14:textId="20B6FDC4" w:rsidR="00D5342F" w:rsidRPr="00D5342F" w:rsidRDefault="00D5342F" w:rsidP="008B6366">
      <w:pPr>
        <w:widowControl/>
        <w:autoSpaceDE/>
        <w:autoSpaceDN/>
        <w:spacing w:line="259" w:lineRule="auto"/>
        <w:ind w:left="-567"/>
        <w:jc w:val="both"/>
        <w:rPr>
          <w:rFonts w:eastAsia="Calibri" w:cs="Arial"/>
        </w:rPr>
      </w:pPr>
      <w:r w:rsidRPr="00D5342F">
        <w:rPr>
          <w:rFonts w:eastAsia="Calibri" w:cs="Arial"/>
        </w:rPr>
        <w:t>By proceeding with the survey, you indicate that you have read this information sheet, understand the purpose of the cluster self-reflection, and consent to participate.</w:t>
      </w:r>
    </w:p>
    <w:p w14:paraId="2644E7F9" w14:textId="77777777" w:rsidR="00D5342F" w:rsidRPr="00D5342F" w:rsidRDefault="00D5342F" w:rsidP="008B6366">
      <w:pPr>
        <w:widowControl/>
        <w:autoSpaceDE/>
        <w:autoSpaceDN/>
        <w:spacing w:line="259" w:lineRule="auto"/>
        <w:ind w:left="-567"/>
        <w:rPr>
          <w:rFonts w:eastAsia="Calibri" w:cs="Arial"/>
        </w:rPr>
      </w:pPr>
    </w:p>
    <w:p w14:paraId="6B3A291E" w14:textId="77777777" w:rsidR="004A4688" w:rsidRDefault="00D5342F" w:rsidP="008B6366">
      <w:pPr>
        <w:widowControl/>
        <w:autoSpaceDE/>
        <w:autoSpaceDN/>
        <w:spacing w:line="259" w:lineRule="auto"/>
        <w:ind w:left="-567"/>
        <w:rPr>
          <w:rFonts w:eastAsia="Calibri" w:cs="Arial"/>
        </w:rPr>
      </w:pPr>
      <w:r w:rsidRPr="00D5342F">
        <w:rPr>
          <w:rFonts w:eastAsia="Calibri" w:cs="Arial"/>
        </w:rPr>
        <w:t xml:space="preserve">For any queries regarding Information Governance please contact: </w:t>
      </w:r>
      <w:hyperlink r:id="rId23" w:history="1">
        <w:r w:rsidRPr="00D5342F">
          <w:rPr>
            <w:rFonts w:eastAsia="Calibri" w:cs="Arial"/>
            <w:u w:val="single"/>
          </w:rPr>
          <w:t>phw.informationgovernance@wales.nhs.uk</w:t>
        </w:r>
      </w:hyperlink>
      <w:r w:rsidRPr="00D5342F">
        <w:rPr>
          <w:rFonts w:eastAsia="Calibri" w:cs="Arial"/>
        </w:rPr>
        <w:t xml:space="preserve">. </w:t>
      </w:r>
    </w:p>
    <w:p w14:paraId="77AACB6B" w14:textId="77777777" w:rsidR="00A3783C" w:rsidRDefault="00A3783C" w:rsidP="008B6366">
      <w:pPr>
        <w:widowControl/>
        <w:autoSpaceDE/>
        <w:autoSpaceDN/>
        <w:spacing w:line="259" w:lineRule="auto"/>
        <w:ind w:left="-567"/>
        <w:rPr>
          <w:rFonts w:eastAsia="Calibri" w:cs="Arial"/>
        </w:rPr>
      </w:pPr>
    </w:p>
    <w:p w14:paraId="103A0CBA" w14:textId="2CEE2A91" w:rsidR="004A4688" w:rsidRDefault="00D5342F" w:rsidP="008B6366">
      <w:pPr>
        <w:widowControl/>
        <w:autoSpaceDE/>
        <w:autoSpaceDN/>
        <w:spacing w:line="259" w:lineRule="auto"/>
        <w:ind w:left="-567"/>
        <w:rPr>
          <w:rFonts w:eastAsia="Calibri" w:cs="Arial"/>
        </w:rPr>
      </w:pPr>
      <w:r w:rsidRPr="00D5342F">
        <w:rPr>
          <w:rFonts w:eastAsia="Calibri" w:cs="Arial"/>
        </w:rPr>
        <w:t>For general queries on accessing the form please contact</w:t>
      </w:r>
      <w:r w:rsidR="003C6304" w:rsidRPr="003C6304">
        <w:t xml:space="preserve"> </w:t>
      </w:r>
      <w:hyperlink r:id="rId24" w:history="1">
        <w:r w:rsidR="003C6304" w:rsidRPr="003C6304">
          <w:rPr>
            <w:color w:val="0563C1"/>
            <w:u w:val="single"/>
          </w:rPr>
          <w:t>Sian.Hart2@wales.nhs.uk</w:t>
        </w:r>
      </w:hyperlink>
      <w:r w:rsidR="004A4688">
        <w:rPr>
          <w:rFonts w:eastAsia="Calibri" w:cs="Arial"/>
        </w:rPr>
        <w:t>.</w:t>
      </w:r>
    </w:p>
    <w:p w14:paraId="3C840663" w14:textId="73885EB5" w:rsidR="00D5342F" w:rsidRPr="00D5342F" w:rsidRDefault="004A4688" w:rsidP="008B6366">
      <w:pPr>
        <w:widowControl/>
        <w:autoSpaceDE/>
        <w:autoSpaceDN/>
        <w:spacing w:line="259" w:lineRule="auto"/>
        <w:ind w:left="-567"/>
        <w:rPr>
          <w:rFonts w:ascii="Verdana" w:eastAsia="Calibri" w:hAnsi="Verdana" w:cs="Times New Roman"/>
        </w:rPr>
      </w:pPr>
      <w:r>
        <w:rPr>
          <w:rFonts w:eastAsia="Calibri" w:cs="Arial"/>
        </w:rPr>
        <w:t>I</w:t>
      </w:r>
      <w:r w:rsidR="00D5342F" w:rsidRPr="00D5342F">
        <w:rPr>
          <w:rFonts w:eastAsia="Calibri" w:cs="Arial"/>
        </w:rPr>
        <w:t xml:space="preserve">f you require further information on the cluster </w:t>
      </w:r>
      <w:r w:rsidR="004B4AF3" w:rsidRPr="00D5342F">
        <w:rPr>
          <w:rFonts w:eastAsia="Calibri" w:cs="Arial"/>
        </w:rPr>
        <w:t>self-reflection,</w:t>
      </w:r>
      <w:r w:rsidR="00D5342F" w:rsidRPr="00D5342F">
        <w:rPr>
          <w:rFonts w:eastAsia="Calibri" w:cs="Arial"/>
        </w:rPr>
        <w:t xml:space="preserve"> please contact: </w:t>
      </w:r>
      <w:hyperlink r:id="rId25" w:history="1">
        <w:r w:rsidR="00D5342F" w:rsidRPr="00D5342F">
          <w:rPr>
            <w:rFonts w:eastAsia="Calibri" w:cs="Arial"/>
            <w:u w:val="single"/>
          </w:rPr>
          <w:t>Rachel.Andrew@wales.nhs.uk</w:t>
        </w:r>
      </w:hyperlink>
      <w:r w:rsidR="00D5342F" w:rsidRPr="00D5342F">
        <w:rPr>
          <w:rFonts w:ascii="Verdana" w:eastAsia="Calibri" w:hAnsi="Verdana" w:cs="Times New Roman"/>
        </w:rPr>
        <w:t xml:space="preserve"> </w:t>
      </w:r>
    </w:p>
    <w:p w14:paraId="3F90D6E6" w14:textId="77777777" w:rsidR="00D5342F" w:rsidRPr="00D5342F" w:rsidRDefault="00D5342F" w:rsidP="00D5342F"/>
    <w:sectPr w:rsidR="00D5342F" w:rsidRPr="00D5342F" w:rsidSect="00C62D66">
      <w:headerReference w:type="even" r:id="rId26"/>
      <w:headerReference w:type="default" r:id="rId27"/>
      <w:footerReference w:type="default" r:id="rId28"/>
      <w:headerReference w:type="first" r:id="rId29"/>
      <w:pgSz w:w="11910" w:h="16840"/>
      <w:pgMar w:top="598" w:right="1440" w:bottom="1440" w:left="1418" w:header="340" w:footer="567"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8976FAC" w14:textId="77777777" w:rsidR="00C94A39" w:rsidRDefault="00C94A39" w:rsidP="00607305">
      <w:r>
        <w:separator/>
      </w:r>
    </w:p>
    <w:p w14:paraId="54A3D19B" w14:textId="77777777" w:rsidR="00C94A39" w:rsidRDefault="00C94A39"/>
  </w:endnote>
  <w:endnote w:type="continuationSeparator" w:id="0">
    <w:p w14:paraId="2912F95B" w14:textId="77777777" w:rsidR="00C94A39" w:rsidRDefault="00C94A39" w:rsidP="00607305">
      <w:r>
        <w:continuationSeparator/>
      </w:r>
    </w:p>
    <w:p w14:paraId="57F4E742" w14:textId="77777777" w:rsidR="00C94A39" w:rsidRDefault="00C94A3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utigerLTStd-Roman">
    <w:altName w:val="Lucida Sans Unicode"/>
    <w:panose1 w:val="00000000000000000000"/>
    <w:charset w:val="00"/>
    <w:family w:val="swiss"/>
    <w:notTrueType/>
    <w:pitch w:val="variable"/>
    <w:sig w:usb0="00000003" w:usb1="4000204A" w:usb2="00000000" w:usb3="00000000" w:csb0="00000001" w:csb1="00000000"/>
  </w:font>
  <w:font w:name="Cambria">
    <w:panose1 w:val="02040503050406030204"/>
    <w:charset w:val="00"/>
    <w:family w:val="roman"/>
    <w:pitch w:val="variable"/>
    <w:sig w:usb0="E00006FF" w:usb1="420024FF" w:usb2="02000000" w:usb3="00000000" w:csb0="0000019F" w:csb1="00000000"/>
  </w:font>
  <w:font w:name="FrutigerLTStd-Bold">
    <w:altName w:val="Malgun Gothic"/>
    <w:panose1 w:val="00000000000000000000"/>
    <w:charset w:val="00"/>
    <w:family w:val="swiss"/>
    <w:notTrueType/>
    <w:pitch w:val="variable"/>
    <w:sig w:usb0="00000003" w:usb1="4000204A" w:usb2="00000000" w:usb3="00000000" w:csb0="00000001"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D28E8E" w14:textId="606671AF" w:rsidR="00243570" w:rsidRDefault="00243570" w:rsidP="00060FF6">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p w14:paraId="76ADDBB4" w14:textId="77777777" w:rsidR="00243570" w:rsidRDefault="00243570" w:rsidP="00184B49">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D743D5" w14:textId="3CB1676C" w:rsidR="00243570" w:rsidRDefault="00243570" w:rsidP="00060FF6">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870560">
      <w:rPr>
        <w:rStyle w:val="PageNumber"/>
        <w:noProof/>
      </w:rPr>
      <w:t>12</w:t>
    </w:r>
    <w:r>
      <w:rPr>
        <w:rStyle w:val="PageNumber"/>
      </w:rPr>
      <w:fldChar w:fldCharType="end"/>
    </w:r>
  </w:p>
  <w:p w14:paraId="64312C17" w14:textId="7EEBC297" w:rsidR="00243570" w:rsidRDefault="00243570" w:rsidP="00184B49">
    <w:pPr>
      <w:pStyle w:val="Footer"/>
      <w:ind w:right="360"/>
    </w:pPr>
    <w:r>
      <w:rPr>
        <w:noProof/>
        <w:lang w:eastAsia="en-GB"/>
      </w:rPr>
      <w:drawing>
        <wp:anchor distT="0" distB="0" distL="114300" distR="114300" simplePos="0" relativeHeight="251659264" behindDoc="0" locked="0" layoutInCell="1" allowOverlap="1" wp14:anchorId="0C02006B" wp14:editId="0DE82734">
          <wp:simplePos x="0" y="0"/>
          <wp:positionH relativeFrom="page">
            <wp:align>center</wp:align>
          </wp:positionH>
          <wp:positionV relativeFrom="paragraph">
            <wp:posOffset>270164</wp:posOffset>
          </wp:positionV>
          <wp:extent cx="7587615" cy="551180"/>
          <wp:effectExtent l="0" t="0" r="0" b="1270"/>
          <wp:wrapThrough wrapText="bothSides">
            <wp:wrapPolygon edited="0">
              <wp:start x="0" y="0"/>
              <wp:lineTo x="0" y="20903"/>
              <wp:lineTo x="21530" y="20903"/>
              <wp:lineTo x="21530" y="0"/>
              <wp:lineTo x="0" y="0"/>
            </wp:wrapPolygon>
          </wp:wrapThrough>
          <wp:docPr id="45" name="Picture 4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87615" cy="551180"/>
                  </a:xfrm>
                  <a:prstGeom prst="rect">
                    <a:avLst/>
                  </a:prstGeom>
                  <a:noFill/>
                  <a:ln>
                    <a:noFill/>
                  </a:ln>
                </pic:spPr>
              </pic:pic>
            </a:graphicData>
          </a:graphic>
          <wp14:sizeRelH relativeFrom="margin">
            <wp14:pctWidth>0</wp14:pctWidth>
          </wp14:sizeRelH>
          <wp14:sizeRelV relativeFrom="margin">
            <wp14:pctHeight>0</wp14:pctHeight>
          </wp14:sizeRelV>
        </wp:anchor>
      </w:drawing>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FB8119" w14:textId="098EFC0A" w:rsidR="000708E6" w:rsidRDefault="000708E6" w:rsidP="00060FF6">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870560">
      <w:rPr>
        <w:rStyle w:val="PageNumber"/>
        <w:noProof/>
      </w:rPr>
      <w:t>13</w:t>
    </w:r>
    <w:r>
      <w:rPr>
        <w:rStyle w:val="PageNumber"/>
      </w:rPr>
      <w:fldChar w:fldCharType="end"/>
    </w:r>
  </w:p>
  <w:p w14:paraId="22946B95" w14:textId="7B6CE621" w:rsidR="000708E6" w:rsidRDefault="000708E6" w:rsidP="004B7F3C">
    <w:pPr>
      <w:pStyle w:val="Footer"/>
      <w:ind w:right="360"/>
    </w:pPr>
  </w:p>
  <w:p w14:paraId="6100A339" w14:textId="1BC5769A" w:rsidR="0025042A" w:rsidRDefault="00C62D66">
    <w:r>
      <w:rPr>
        <w:noProof/>
        <w:lang w:eastAsia="en-GB"/>
      </w:rPr>
      <w:drawing>
        <wp:anchor distT="0" distB="0" distL="114300" distR="114300" simplePos="0" relativeHeight="251663360" behindDoc="0" locked="0" layoutInCell="1" allowOverlap="1" wp14:anchorId="6C74227A" wp14:editId="408A0C3F">
          <wp:simplePos x="0" y="0"/>
          <wp:positionH relativeFrom="page">
            <wp:align>left</wp:align>
          </wp:positionH>
          <wp:positionV relativeFrom="paragraph">
            <wp:posOffset>182274</wp:posOffset>
          </wp:positionV>
          <wp:extent cx="7587615" cy="551180"/>
          <wp:effectExtent l="0" t="0" r="0" b="1270"/>
          <wp:wrapThrough wrapText="bothSides">
            <wp:wrapPolygon edited="0">
              <wp:start x="0" y="0"/>
              <wp:lineTo x="0" y="20903"/>
              <wp:lineTo x="21530" y="20903"/>
              <wp:lineTo x="21530" y="0"/>
              <wp:lineTo x="0" y="0"/>
            </wp:wrapPolygon>
          </wp:wrapThrough>
          <wp:docPr id="43" name="Picture 4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87615" cy="551180"/>
                  </a:xfrm>
                  <a:prstGeom prst="rect">
                    <a:avLst/>
                  </a:prstGeom>
                  <a:noFill/>
                  <a:ln>
                    <a:noFill/>
                  </a:ln>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33ABD0C" w14:textId="77777777" w:rsidR="00C94A39" w:rsidRDefault="00C94A39" w:rsidP="00607305">
      <w:r>
        <w:separator/>
      </w:r>
    </w:p>
    <w:p w14:paraId="3F734921" w14:textId="77777777" w:rsidR="00C94A39" w:rsidRDefault="00C94A39"/>
  </w:footnote>
  <w:footnote w:type="continuationSeparator" w:id="0">
    <w:p w14:paraId="7A9BE1C5" w14:textId="77777777" w:rsidR="00C94A39" w:rsidRDefault="00C94A39" w:rsidP="00607305">
      <w:r>
        <w:continuationSeparator/>
      </w:r>
    </w:p>
    <w:p w14:paraId="49313F2C" w14:textId="77777777" w:rsidR="00C94A39" w:rsidRDefault="00C94A39"/>
  </w:footnote>
  <w:footnote w:id="1">
    <w:p w14:paraId="2D425CAC" w14:textId="1E7C2047" w:rsidR="000167A8" w:rsidRDefault="000167A8">
      <w:pPr>
        <w:pStyle w:val="FootnoteText"/>
      </w:pPr>
      <w:r w:rsidRPr="008F6656">
        <w:rPr>
          <w:rStyle w:val="FootnoteReference"/>
        </w:rPr>
        <w:footnoteRef/>
      </w:r>
      <w:r w:rsidRPr="008F6656">
        <w:t xml:space="preserve"> </w:t>
      </w:r>
      <w:r w:rsidRPr="008F6656">
        <w:rPr>
          <w:rFonts w:cs="Arial"/>
        </w:rPr>
        <w:t>A nominated deputy must have sufficient knowledge of the cluster and authority within the cluster or health board to complete the cluster self-reflection.</w:t>
      </w:r>
    </w:p>
  </w:footnote>
  <w:footnote w:id="2">
    <w:p w14:paraId="5A5F07C4" w14:textId="11FDE202" w:rsidR="00AF5339" w:rsidRDefault="00AF5339">
      <w:pPr>
        <w:pStyle w:val="FootnoteText"/>
      </w:pPr>
      <w:r w:rsidRPr="008F6656">
        <w:rPr>
          <w:rStyle w:val="FootnoteReference"/>
        </w:rPr>
        <w:footnoteRef/>
      </w:r>
      <w:r w:rsidRPr="008F6656">
        <w:t xml:space="preserve"> Driscoll’s Model of Reflection </w:t>
      </w:r>
      <w:hyperlink r:id="rId1" w:history="1">
        <w:r w:rsidR="004F53BF" w:rsidRPr="004F53BF">
          <w:rPr>
            <w:rStyle w:val="Hyperlink"/>
          </w:rPr>
          <w:t>Driscoll's Model of Reflection</w:t>
        </w:r>
      </w:hyperlink>
    </w:p>
  </w:footnote>
  <w:footnote w:id="3">
    <w:p w14:paraId="55F81784" w14:textId="0A300AD0" w:rsidR="008F3DB3" w:rsidRPr="008F3DB3" w:rsidRDefault="008F3DB3">
      <w:pPr>
        <w:pStyle w:val="FootnoteText"/>
        <w:rPr>
          <w:rFonts w:cs="Arial"/>
        </w:rPr>
      </w:pPr>
      <w:r w:rsidRPr="008F6656">
        <w:rPr>
          <w:rStyle w:val="FootnoteReference"/>
          <w:rFonts w:cs="Arial"/>
        </w:rPr>
        <w:footnoteRef/>
      </w:r>
      <w:r w:rsidRPr="008F6656">
        <w:rPr>
          <w:rFonts w:cs="Arial"/>
        </w:rPr>
        <w:t xml:space="preserve"> A nominated deputy must have sufficient knowledge of the cluster and authority within the cluster or health board to complete the cluster self-reflection.</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8F23DD" w14:textId="0668F78C" w:rsidR="00243570" w:rsidRDefault="00243570">
    <w:pPr>
      <w:pStyle w:val="Header"/>
    </w:pPr>
    <w:r>
      <w:rPr>
        <w:noProof/>
        <w:lang w:eastAsia="en-GB"/>
      </w:rPr>
      <w:drawing>
        <wp:anchor distT="0" distB="0" distL="114300" distR="114300" simplePos="0" relativeHeight="251658240" behindDoc="0" locked="0" layoutInCell="1" allowOverlap="1" wp14:anchorId="2F94FB72" wp14:editId="59396593">
          <wp:simplePos x="0" y="0"/>
          <wp:positionH relativeFrom="page">
            <wp:align>right</wp:align>
          </wp:positionH>
          <wp:positionV relativeFrom="paragraph">
            <wp:posOffset>-504825</wp:posOffset>
          </wp:positionV>
          <wp:extent cx="11449050" cy="647700"/>
          <wp:effectExtent l="0" t="0" r="0" b="0"/>
          <wp:wrapThrough wrapText="bothSides">
            <wp:wrapPolygon edited="0">
              <wp:start x="0" y="0"/>
              <wp:lineTo x="0" y="20965"/>
              <wp:lineTo x="21564" y="20965"/>
              <wp:lineTo x="21564" y="0"/>
              <wp:lineTo x="0" y="0"/>
            </wp:wrapPolygon>
          </wp:wrapThrough>
          <wp:docPr id="44" name="Picture 4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449050" cy="6477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9007C8" w14:textId="62A01121" w:rsidR="001272FD" w:rsidRDefault="001272FD">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86564F" w14:textId="09611B33" w:rsidR="001272FD" w:rsidRDefault="008B6366">
    <w:pPr>
      <w:pStyle w:val="Header"/>
    </w:pPr>
    <w:r>
      <w:rPr>
        <w:noProof/>
        <w:lang w:eastAsia="en-GB"/>
      </w:rPr>
      <w:drawing>
        <wp:anchor distT="0" distB="0" distL="114300" distR="114300" simplePos="0" relativeHeight="251665408" behindDoc="0" locked="0" layoutInCell="1" allowOverlap="1" wp14:anchorId="6D5D2727" wp14:editId="5F148EB1">
          <wp:simplePos x="0" y="0"/>
          <wp:positionH relativeFrom="page">
            <wp:align>right</wp:align>
          </wp:positionH>
          <wp:positionV relativeFrom="paragraph">
            <wp:posOffset>-362585</wp:posOffset>
          </wp:positionV>
          <wp:extent cx="9702800" cy="593725"/>
          <wp:effectExtent l="0" t="0" r="0" b="0"/>
          <wp:wrapThrough wrapText="bothSides">
            <wp:wrapPolygon edited="0">
              <wp:start x="0" y="0"/>
              <wp:lineTo x="0" y="20791"/>
              <wp:lineTo x="21543" y="20791"/>
              <wp:lineTo x="21543" y="0"/>
              <wp:lineTo x="0" y="0"/>
            </wp:wrapPolygon>
          </wp:wrapThrough>
          <wp:docPr id="42" name="Picture 4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702800" cy="593725"/>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35A8C5" w14:textId="37AF7ECB" w:rsidR="001272FD" w:rsidRDefault="001272F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5D3DF9"/>
    <w:multiLevelType w:val="hybridMultilevel"/>
    <w:tmpl w:val="E9108EE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CA63D72"/>
    <w:multiLevelType w:val="hybridMultilevel"/>
    <w:tmpl w:val="E3AE15BC"/>
    <w:lvl w:ilvl="0" w:tplc="FFFFFFFF">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220E36A7"/>
    <w:multiLevelType w:val="hybridMultilevel"/>
    <w:tmpl w:val="BC4E99A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255E37C9"/>
    <w:multiLevelType w:val="hybridMultilevel"/>
    <w:tmpl w:val="A106D40A"/>
    <w:lvl w:ilvl="0" w:tplc="FFFFFFFF">
      <w:start w:val="1"/>
      <w:numFmt w:val="bullet"/>
      <w:lvlText w:val=""/>
      <w:lvlJc w:val="left"/>
      <w:pPr>
        <w:ind w:left="720" w:hanging="360"/>
      </w:pPr>
      <w:rPr>
        <w:rFonts w:ascii="Symbol" w:hAnsi="Symbol" w:hint="default"/>
      </w:rPr>
    </w:lvl>
    <w:lvl w:ilvl="1" w:tplc="08090001">
      <w:start w:val="1"/>
      <w:numFmt w:val="bullet"/>
      <w:lvlText w:val=""/>
      <w:lvlJc w:val="left"/>
      <w:pPr>
        <w:ind w:left="72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27DC60F5"/>
    <w:multiLevelType w:val="hybridMultilevel"/>
    <w:tmpl w:val="DD409C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DE43A8B"/>
    <w:multiLevelType w:val="hybridMultilevel"/>
    <w:tmpl w:val="9ED4AD6C"/>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2AD53C4"/>
    <w:multiLevelType w:val="hybridMultilevel"/>
    <w:tmpl w:val="A514745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334F08B3"/>
    <w:multiLevelType w:val="hybridMultilevel"/>
    <w:tmpl w:val="5B785E8E"/>
    <w:lvl w:ilvl="0" w:tplc="1842D9E8">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ED37888"/>
    <w:multiLevelType w:val="hybridMultilevel"/>
    <w:tmpl w:val="925680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2F73141"/>
    <w:multiLevelType w:val="multilevel"/>
    <w:tmpl w:val="97CCF25E"/>
    <w:lvl w:ilvl="0">
      <w:start w:val="1"/>
      <w:numFmt w:val="decimal"/>
      <w:lvlText w:val="%1"/>
      <w:lvlJc w:val="left"/>
      <w:pPr>
        <w:ind w:left="450" w:hanging="45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0" w15:restartNumberingAfterBreak="0">
    <w:nsid w:val="4A125315"/>
    <w:multiLevelType w:val="hybridMultilevel"/>
    <w:tmpl w:val="521A05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A5723FC"/>
    <w:multiLevelType w:val="hybridMultilevel"/>
    <w:tmpl w:val="552001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B1C4100"/>
    <w:multiLevelType w:val="hybridMultilevel"/>
    <w:tmpl w:val="DAC07D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0B502DE"/>
    <w:multiLevelType w:val="multilevel"/>
    <w:tmpl w:val="463CCA2A"/>
    <w:lvl w:ilvl="0">
      <w:start w:val="6"/>
      <w:numFmt w:val="decimal"/>
      <w:lvlText w:val="%1."/>
      <w:lvlJc w:val="left"/>
      <w:pPr>
        <w:ind w:left="720" w:hanging="360"/>
      </w:pPr>
      <w:rPr>
        <w:rFonts w:hint="default"/>
      </w:rPr>
    </w:lvl>
    <w:lvl w:ilvl="1">
      <w:start w:val="1"/>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4" w15:restartNumberingAfterBreak="0">
    <w:nsid w:val="5EEC51EA"/>
    <w:multiLevelType w:val="hybridMultilevel"/>
    <w:tmpl w:val="A6A212FE"/>
    <w:lvl w:ilvl="0" w:tplc="08090001">
      <w:start w:val="1"/>
      <w:numFmt w:val="bullet"/>
      <w:lvlText w:val=""/>
      <w:lvlJc w:val="left"/>
      <w:pPr>
        <w:ind w:left="153" w:hanging="360"/>
      </w:pPr>
      <w:rPr>
        <w:rFonts w:ascii="Symbol" w:hAnsi="Symbol" w:hint="default"/>
      </w:rPr>
    </w:lvl>
    <w:lvl w:ilvl="1" w:tplc="08090003" w:tentative="1">
      <w:start w:val="1"/>
      <w:numFmt w:val="bullet"/>
      <w:lvlText w:val="o"/>
      <w:lvlJc w:val="left"/>
      <w:pPr>
        <w:ind w:left="873" w:hanging="360"/>
      </w:pPr>
      <w:rPr>
        <w:rFonts w:ascii="Courier New" w:hAnsi="Courier New" w:cs="Courier New" w:hint="default"/>
      </w:rPr>
    </w:lvl>
    <w:lvl w:ilvl="2" w:tplc="08090005" w:tentative="1">
      <w:start w:val="1"/>
      <w:numFmt w:val="bullet"/>
      <w:lvlText w:val=""/>
      <w:lvlJc w:val="left"/>
      <w:pPr>
        <w:ind w:left="1593" w:hanging="360"/>
      </w:pPr>
      <w:rPr>
        <w:rFonts w:ascii="Wingdings" w:hAnsi="Wingdings" w:hint="default"/>
      </w:rPr>
    </w:lvl>
    <w:lvl w:ilvl="3" w:tplc="08090001" w:tentative="1">
      <w:start w:val="1"/>
      <w:numFmt w:val="bullet"/>
      <w:lvlText w:val=""/>
      <w:lvlJc w:val="left"/>
      <w:pPr>
        <w:ind w:left="2313" w:hanging="360"/>
      </w:pPr>
      <w:rPr>
        <w:rFonts w:ascii="Symbol" w:hAnsi="Symbol" w:hint="default"/>
      </w:rPr>
    </w:lvl>
    <w:lvl w:ilvl="4" w:tplc="08090003" w:tentative="1">
      <w:start w:val="1"/>
      <w:numFmt w:val="bullet"/>
      <w:lvlText w:val="o"/>
      <w:lvlJc w:val="left"/>
      <w:pPr>
        <w:ind w:left="3033" w:hanging="360"/>
      </w:pPr>
      <w:rPr>
        <w:rFonts w:ascii="Courier New" w:hAnsi="Courier New" w:cs="Courier New" w:hint="default"/>
      </w:rPr>
    </w:lvl>
    <w:lvl w:ilvl="5" w:tplc="08090005" w:tentative="1">
      <w:start w:val="1"/>
      <w:numFmt w:val="bullet"/>
      <w:lvlText w:val=""/>
      <w:lvlJc w:val="left"/>
      <w:pPr>
        <w:ind w:left="3753" w:hanging="360"/>
      </w:pPr>
      <w:rPr>
        <w:rFonts w:ascii="Wingdings" w:hAnsi="Wingdings" w:hint="default"/>
      </w:rPr>
    </w:lvl>
    <w:lvl w:ilvl="6" w:tplc="08090001" w:tentative="1">
      <w:start w:val="1"/>
      <w:numFmt w:val="bullet"/>
      <w:lvlText w:val=""/>
      <w:lvlJc w:val="left"/>
      <w:pPr>
        <w:ind w:left="4473" w:hanging="360"/>
      </w:pPr>
      <w:rPr>
        <w:rFonts w:ascii="Symbol" w:hAnsi="Symbol" w:hint="default"/>
      </w:rPr>
    </w:lvl>
    <w:lvl w:ilvl="7" w:tplc="08090003" w:tentative="1">
      <w:start w:val="1"/>
      <w:numFmt w:val="bullet"/>
      <w:lvlText w:val="o"/>
      <w:lvlJc w:val="left"/>
      <w:pPr>
        <w:ind w:left="5193" w:hanging="360"/>
      </w:pPr>
      <w:rPr>
        <w:rFonts w:ascii="Courier New" w:hAnsi="Courier New" w:cs="Courier New" w:hint="default"/>
      </w:rPr>
    </w:lvl>
    <w:lvl w:ilvl="8" w:tplc="08090005" w:tentative="1">
      <w:start w:val="1"/>
      <w:numFmt w:val="bullet"/>
      <w:lvlText w:val=""/>
      <w:lvlJc w:val="left"/>
      <w:pPr>
        <w:ind w:left="5913" w:hanging="360"/>
      </w:pPr>
      <w:rPr>
        <w:rFonts w:ascii="Wingdings" w:hAnsi="Wingdings" w:hint="default"/>
      </w:rPr>
    </w:lvl>
  </w:abstractNum>
  <w:abstractNum w:abstractNumId="15" w15:restartNumberingAfterBreak="0">
    <w:nsid w:val="603A6529"/>
    <w:multiLevelType w:val="hybridMultilevel"/>
    <w:tmpl w:val="BFFCB82A"/>
    <w:lvl w:ilvl="0" w:tplc="FFFFFFFF">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6830576C"/>
    <w:multiLevelType w:val="multilevel"/>
    <w:tmpl w:val="3A205A44"/>
    <w:lvl w:ilvl="0">
      <w:start w:val="1"/>
      <w:numFmt w:val="decimal"/>
      <w:lvlText w:val="%1."/>
      <w:lvlJc w:val="left"/>
      <w:pPr>
        <w:ind w:left="360" w:hanging="360"/>
      </w:pPr>
      <w:rPr>
        <w:rFonts w:ascii="Arial" w:hAnsi="Arial" w:cs="Arial" w:hint="default"/>
        <w:b/>
        <w:bCs w:val="0"/>
        <w:color w:val="002060"/>
      </w:rPr>
    </w:lvl>
    <w:lvl w:ilvl="1">
      <w:start w:val="1"/>
      <w:numFmt w:val="decimal"/>
      <w:isLgl/>
      <w:lvlText w:val="%1.%2"/>
      <w:lvlJc w:val="left"/>
      <w:pPr>
        <w:ind w:left="388" w:hanging="465"/>
      </w:pPr>
      <w:rPr>
        <w:rFonts w:hint="default"/>
        <w:color w:val="002060"/>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17" w15:restartNumberingAfterBreak="0">
    <w:nsid w:val="68CF23D7"/>
    <w:multiLevelType w:val="hybridMultilevel"/>
    <w:tmpl w:val="67E65F8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763958015">
    <w:abstractNumId w:val="4"/>
  </w:num>
  <w:num w:numId="2" w16cid:durableId="1086540634">
    <w:abstractNumId w:val="0"/>
  </w:num>
  <w:num w:numId="3" w16cid:durableId="2071339488">
    <w:abstractNumId w:val="7"/>
  </w:num>
  <w:num w:numId="4" w16cid:durableId="1916354491">
    <w:abstractNumId w:val="17"/>
  </w:num>
  <w:num w:numId="5" w16cid:durableId="271403862">
    <w:abstractNumId w:val="16"/>
  </w:num>
  <w:num w:numId="6" w16cid:durableId="1069117149">
    <w:abstractNumId w:val="12"/>
  </w:num>
  <w:num w:numId="7" w16cid:durableId="2087413994">
    <w:abstractNumId w:val="15"/>
  </w:num>
  <w:num w:numId="8" w16cid:durableId="1247106158">
    <w:abstractNumId w:val="3"/>
  </w:num>
  <w:num w:numId="9" w16cid:durableId="593713196">
    <w:abstractNumId w:val="1"/>
  </w:num>
  <w:num w:numId="10" w16cid:durableId="404492199">
    <w:abstractNumId w:val="11"/>
  </w:num>
  <w:num w:numId="11" w16cid:durableId="1356691643">
    <w:abstractNumId w:val="5"/>
  </w:num>
  <w:num w:numId="12" w16cid:durableId="11615158">
    <w:abstractNumId w:val="10"/>
  </w:num>
  <w:num w:numId="13" w16cid:durableId="251937089">
    <w:abstractNumId w:val="8"/>
  </w:num>
  <w:num w:numId="14" w16cid:durableId="786046403">
    <w:abstractNumId w:val="9"/>
  </w:num>
  <w:num w:numId="15" w16cid:durableId="841237845">
    <w:abstractNumId w:val="2"/>
  </w:num>
  <w:num w:numId="16" w16cid:durableId="979916203">
    <w:abstractNumId w:val="6"/>
  </w:num>
  <w:num w:numId="17" w16cid:durableId="1693602799">
    <w:abstractNumId w:val="13"/>
  </w:num>
  <w:num w:numId="18" w16cid:durableId="1508859548">
    <w:abstractNumId w:val="14"/>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11163"/>
    <w:rsid w:val="00001D88"/>
    <w:rsid w:val="000022F9"/>
    <w:rsid w:val="00005248"/>
    <w:rsid w:val="000055AA"/>
    <w:rsid w:val="00010C46"/>
    <w:rsid w:val="000153CB"/>
    <w:rsid w:val="00015CA6"/>
    <w:rsid w:val="00015F6D"/>
    <w:rsid w:val="000167A8"/>
    <w:rsid w:val="000178F5"/>
    <w:rsid w:val="00030ADC"/>
    <w:rsid w:val="00035B5B"/>
    <w:rsid w:val="00044E91"/>
    <w:rsid w:val="0004537E"/>
    <w:rsid w:val="00046899"/>
    <w:rsid w:val="00056381"/>
    <w:rsid w:val="00057EFC"/>
    <w:rsid w:val="00060FF6"/>
    <w:rsid w:val="000656BA"/>
    <w:rsid w:val="000708E6"/>
    <w:rsid w:val="00072486"/>
    <w:rsid w:val="00073192"/>
    <w:rsid w:val="00076544"/>
    <w:rsid w:val="000800DC"/>
    <w:rsid w:val="000816CA"/>
    <w:rsid w:val="0008230C"/>
    <w:rsid w:val="000839E4"/>
    <w:rsid w:val="0008785A"/>
    <w:rsid w:val="00095DE5"/>
    <w:rsid w:val="0009746A"/>
    <w:rsid w:val="000A03C9"/>
    <w:rsid w:val="000A3BDC"/>
    <w:rsid w:val="000A4A39"/>
    <w:rsid w:val="000B371A"/>
    <w:rsid w:val="000B40EC"/>
    <w:rsid w:val="000B4A6C"/>
    <w:rsid w:val="000C1323"/>
    <w:rsid w:val="000C69EA"/>
    <w:rsid w:val="000D3359"/>
    <w:rsid w:val="000D4769"/>
    <w:rsid w:val="000E63AA"/>
    <w:rsid w:val="000E674B"/>
    <w:rsid w:val="000F6F50"/>
    <w:rsid w:val="0010052E"/>
    <w:rsid w:val="001041BB"/>
    <w:rsid w:val="00105480"/>
    <w:rsid w:val="00106C75"/>
    <w:rsid w:val="00110693"/>
    <w:rsid w:val="001114C2"/>
    <w:rsid w:val="00112A8B"/>
    <w:rsid w:val="00113DC2"/>
    <w:rsid w:val="00113F32"/>
    <w:rsid w:val="00121105"/>
    <w:rsid w:val="00127270"/>
    <w:rsid w:val="001272FD"/>
    <w:rsid w:val="0013032C"/>
    <w:rsid w:val="00131409"/>
    <w:rsid w:val="001338EA"/>
    <w:rsid w:val="00140520"/>
    <w:rsid w:val="00146BA2"/>
    <w:rsid w:val="00146E7A"/>
    <w:rsid w:val="00150B53"/>
    <w:rsid w:val="00150E5C"/>
    <w:rsid w:val="00151E2F"/>
    <w:rsid w:val="00153288"/>
    <w:rsid w:val="00155162"/>
    <w:rsid w:val="001611BA"/>
    <w:rsid w:val="001630ED"/>
    <w:rsid w:val="001640E2"/>
    <w:rsid w:val="001711F5"/>
    <w:rsid w:val="001820EE"/>
    <w:rsid w:val="00183023"/>
    <w:rsid w:val="00184B49"/>
    <w:rsid w:val="001866FB"/>
    <w:rsid w:val="001938B3"/>
    <w:rsid w:val="0019590A"/>
    <w:rsid w:val="001A12E8"/>
    <w:rsid w:val="001B177E"/>
    <w:rsid w:val="001B23B6"/>
    <w:rsid w:val="001B2861"/>
    <w:rsid w:val="001B569E"/>
    <w:rsid w:val="001B5BFE"/>
    <w:rsid w:val="001C4EDA"/>
    <w:rsid w:val="001C59A2"/>
    <w:rsid w:val="001D2780"/>
    <w:rsid w:val="001D2801"/>
    <w:rsid w:val="001D2904"/>
    <w:rsid w:val="001D34E2"/>
    <w:rsid w:val="001D4F6C"/>
    <w:rsid w:val="001D5B9B"/>
    <w:rsid w:val="001E636A"/>
    <w:rsid w:val="001F0F50"/>
    <w:rsid w:val="001F141B"/>
    <w:rsid w:val="001F2A11"/>
    <w:rsid w:val="00206960"/>
    <w:rsid w:val="00214226"/>
    <w:rsid w:val="00215907"/>
    <w:rsid w:val="0021658B"/>
    <w:rsid w:val="00225EDE"/>
    <w:rsid w:val="0023286D"/>
    <w:rsid w:val="002334FB"/>
    <w:rsid w:val="002350C1"/>
    <w:rsid w:val="002351D7"/>
    <w:rsid w:val="00242890"/>
    <w:rsid w:val="00243570"/>
    <w:rsid w:val="00243EC5"/>
    <w:rsid w:val="00244494"/>
    <w:rsid w:val="00244C4F"/>
    <w:rsid w:val="0024517A"/>
    <w:rsid w:val="00245591"/>
    <w:rsid w:val="0025042A"/>
    <w:rsid w:val="002511AE"/>
    <w:rsid w:val="00253DBB"/>
    <w:rsid w:val="002542D0"/>
    <w:rsid w:val="00255156"/>
    <w:rsid w:val="00260F62"/>
    <w:rsid w:val="0026543D"/>
    <w:rsid w:val="00267328"/>
    <w:rsid w:val="00276973"/>
    <w:rsid w:val="00276A6F"/>
    <w:rsid w:val="00282384"/>
    <w:rsid w:val="00282470"/>
    <w:rsid w:val="0029177E"/>
    <w:rsid w:val="00291E4A"/>
    <w:rsid w:val="00294A44"/>
    <w:rsid w:val="002A021E"/>
    <w:rsid w:val="002A1E6C"/>
    <w:rsid w:val="002A4FC9"/>
    <w:rsid w:val="002B244E"/>
    <w:rsid w:val="002B2F0D"/>
    <w:rsid w:val="002B51FF"/>
    <w:rsid w:val="002B5A8D"/>
    <w:rsid w:val="002D2B68"/>
    <w:rsid w:val="002D4F07"/>
    <w:rsid w:val="002E1F4A"/>
    <w:rsid w:val="002E4640"/>
    <w:rsid w:val="002E504C"/>
    <w:rsid w:val="002E5E10"/>
    <w:rsid w:val="002E79D1"/>
    <w:rsid w:val="002F1CDF"/>
    <w:rsid w:val="002F5AA1"/>
    <w:rsid w:val="002F6FD4"/>
    <w:rsid w:val="002F74B5"/>
    <w:rsid w:val="00304BBD"/>
    <w:rsid w:val="00306725"/>
    <w:rsid w:val="00306EFF"/>
    <w:rsid w:val="00312EF5"/>
    <w:rsid w:val="00316AFC"/>
    <w:rsid w:val="00321F94"/>
    <w:rsid w:val="003229A4"/>
    <w:rsid w:val="00333B28"/>
    <w:rsid w:val="00333CC4"/>
    <w:rsid w:val="00341677"/>
    <w:rsid w:val="00343887"/>
    <w:rsid w:val="00343C08"/>
    <w:rsid w:val="00350A25"/>
    <w:rsid w:val="00351D60"/>
    <w:rsid w:val="00360859"/>
    <w:rsid w:val="003610B1"/>
    <w:rsid w:val="00364155"/>
    <w:rsid w:val="00367C4C"/>
    <w:rsid w:val="00372B6A"/>
    <w:rsid w:val="00372DDC"/>
    <w:rsid w:val="00380A11"/>
    <w:rsid w:val="00384593"/>
    <w:rsid w:val="00384C5D"/>
    <w:rsid w:val="00390290"/>
    <w:rsid w:val="00397239"/>
    <w:rsid w:val="003A07A6"/>
    <w:rsid w:val="003A0C53"/>
    <w:rsid w:val="003A6C35"/>
    <w:rsid w:val="003A7F8C"/>
    <w:rsid w:val="003B1F4B"/>
    <w:rsid w:val="003B41FE"/>
    <w:rsid w:val="003B6144"/>
    <w:rsid w:val="003C0501"/>
    <w:rsid w:val="003C54C8"/>
    <w:rsid w:val="003C6304"/>
    <w:rsid w:val="003D0B19"/>
    <w:rsid w:val="003D4065"/>
    <w:rsid w:val="003D543E"/>
    <w:rsid w:val="003D66BA"/>
    <w:rsid w:val="003E137E"/>
    <w:rsid w:val="003E1571"/>
    <w:rsid w:val="003E1CBB"/>
    <w:rsid w:val="003E5BDB"/>
    <w:rsid w:val="00401DF8"/>
    <w:rsid w:val="00404C2A"/>
    <w:rsid w:val="004075F3"/>
    <w:rsid w:val="00411CF4"/>
    <w:rsid w:val="004145C4"/>
    <w:rsid w:val="00415036"/>
    <w:rsid w:val="004233FF"/>
    <w:rsid w:val="00427851"/>
    <w:rsid w:val="00430AED"/>
    <w:rsid w:val="00430FB3"/>
    <w:rsid w:val="00436A70"/>
    <w:rsid w:val="004371F9"/>
    <w:rsid w:val="00440DB2"/>
    <w:rsid w:val="00441177"/>
    <w:rsid w:val="00454D16"/>
    <w:rsid w:val="00463F8A"/>
    <w:rsid w:val="0046474B"/>
    <w:rsid w:val="00464E8E"/>
    <w:rsid w:val="0047508F"/>
    <w:rsid w:val="00477214"/>
    <w:rsid w:val="00480240"/>
    <w:rsid w:val="00486407"/>
    <w:rsid w:val="00486A32"/>
    <w:rsid w:val="00486BF5"/>
    <w:rsid w:val="00492314"/>
    <w:rsid w:val="00494D7A"/>
    <w:rsid w:val="00495D78"/>
    <w:rsid w:val="004A4688"/>
    <w:rsid w:val="004A57E1"/>
    <w:rsid w:val="004A6C9A"/>
    <w:rsid w:val="004A764A"/>
    <w:rsid w:val="004B1CF9"/>
    <w:rsid w:val="004B4999"/>
    <w:rsid w:val="004B4AF3"/>
    <w:rsid w:val="004B7F3C"/>
    <w:rsid w:val="004C5084"/>
    <w:rsid w:val="004C684C"/>
    <w:rsid w:val="004D16AF"/>
    <w:rsid w:val="004D4A99"/>
    <w:rsid w:val="004D640D"/>
    <w:rsid w:val="004D7313"/>
    <w:rsid w:val="004E1A1C"/>
    <w:rsid w:val="004F26DC"/>
    <w:rsid w:val="004F4F09"/>
    <w:rsid w:val="004F53BF"/>
    <w:rsid w:val="004F5915"/>
    <w:rsid w:val="004F5C1A"/>
    <w:rsid w:val="00500557"/>
    <w:rsid w:val="00507CD7"/>
    <w:rsid w:val="00511164"/>
    <w:rsid w:val="005115CE"/>
    <w:rsid w:val="005129BE"/>
    <w:rsid w:val="005146AD"/>
    <w:rsid w:val="00515E86"/>
    <w:rsid w:val="00517198"/>
    <w:rsid w:val="00517485"/>
    <w:rsid w:val="0052016B"/>
    <w:rsid w:val="005201B6"/>
    <w:rsid w:val="00520EB6"/>
    <w:rsid w:val="00525297"/>
    <w:rsid w:val="00525EF3"/>
    <w:rsid w:val="00527C2F"/>
    <w:rsid w:val="00533438"/>
    <w:rsid w:val="00534E51"/>
    <w:rsid w:val="005358F1"/>
    <w:rsid w:val="0053754F"/>
    <w:rsid w:val="0054048A"/>
    <w:rsid w:val="00543174"/>
    <w:rsid w:val="00543B5E"/>
    <w:rsid w:val="005443D6"/>
    <w:rsid w:val="005465B2"/>
    <w:rsid w:val="00553F01"/>
    <w:rsid w:val="005556BC"/>
    <w:rsid w:val="00562708"/>
    <w:rsid w:val="005629DF"/>
    <w:rsid w:val="00563BAC"/>
    <w:rsid w:val="00567D02"/>
    <w:rsid w:val="00571F88"/>
    <w:rsid w:val="0057281B"/>
    <w:rsid w:val="00572DB1"/>
    <w:rsid w:val="005732AB"/>
    <w:rsid w:val="00575731"/>
    <w:rsid w:val="00575CD5"/>
    <w:rsid w:val="00582A58"/>
    <w:rsid w:val="005834FC"/>
    <w:rsid w:val="005A3CA2"/>
    <w:rsid w:val="005A6CB2"/>
    <w:rsid w:val="005A7BD6"/>
    <w:rsid w:val="005C0F0D"/>
    <w:rsid w:val="005C0FF5"/>
    <w:rsid w:val="005C1C1E"/>
    <w:rsid w:val="005C32F3"/>
    <w:rsid w:val="005C3AC5"/>
    <w:rsid w:val="005C402B"/>
    <w:rsid w:val="005D3211"/>
    <w:rsid w:val="005D3367"/>
    <w:rsid w:val="005D4C17"/>
    <w:rsid w:val="005D4D3A"/>
    <w:rsid w:val="005E0E45"/>
    <w:rsid w:val="005E12CB"/>
    <w:rsid w:val="005E341B"/>
    <w:rsid w:val="005E6EB5"/>
    <w:rsid w:val="005F07CA"/>
    <w:rsid w:val="005F1F09"/>
    <w:rsid w:val="005F40C6"/>
    <w:rsid w:val="00600487"/>
    <w:rsid w:val="006015E6"/>
    <w:rsid w:val="00601C2D"/>
    <w:rsid w:val="00603C4C"/>
    <w:rsid w:val="00607305"/>
    <w:rsid w:val="006123F0"/>
    <w:rsid w:val="00614015"/>
    <w:rsid w:val="00617A7D"/>
    <w:rsid w:val="0062292C"/>
    <w:rsid w:val="00622E28"/>
    <w:rsid w:val="00623D9F"/>
    <w:rsid w:val="0062622D"/>
    <w:rsid w:val="006263F5"/>
    <w:rsid w:val="00626636"/>
    <w:rsid w:val="0063377C"/>
    <w:rsid w:val="00633F2D"/>
    <w:rsid w:val="006362ED"/>
    <w:rsid w:val="00637A3F"/>
    <w:rsid w:val="00637A50"/>
    <w:rsid w:val="006401C7"/>
    <w:rsid w:val="00641EEB"/>
    <w:rsid w:val="00650333"/>
    <w:rsid w:val="006506DE"/>
    <w:rsid w:val="00651D92"/>
    <w:rsid w:val="006536FD"/>
    <w:rsid w:val="00653741"/>
    <w:rsid w:val="006549E3"/>
    <w:rsid w:val="00655302"/>
    <w:rsid w:val="00663DB0"/>
    <w:rsid w:val="00665BFD"/>
    <w:rsid w:val="00667064"/>
    <w:rsid w:val="006703F0"/>
    <w:rsid w:val="006716AB"/>
    <w:rsid w:val="006725F6"/>
    <w:rsid w:val="0067521F"/>
    <w:rsid w:val="00675F7A"/>
    <w:rsid w:val="0067677B"/>
    <w:rsid w:val="00677690"/>
    <w:rsid w:val="00680292"/>
    <w:rsid w:val="006811DB"/>
    <w:rsid w:val="00681B7C"/>
    <w:rsid w:val="00686329"/>
    <w:rsid w:val="00686B5E"/>
    <w:rsid w:val="006909BE"/>
    <w:rsid w:val="00694C8B"/>
    <w:rsid w:val="006977C0"/>
    <w:rsid w:val="006A335B"/>
    <w:rsid w:val="006A6434"/>
    <w:rsid w:val="006A71F9"/>
    <w:rsid w:val="006B00A3"/>
    <w:rsid w:val="006B031B"/>
    <w:rsid w:val="006B60FE"/>
    <w:rsid w:val="006C455E"/>
    <w:rsid w:val="006D4E64"/>
    <w:rsid w:val="006E1180"/>
    <w:rsid w:val="006E755B"/>
    <w:rsid w:val="006F057A"/>
    <w:rsid w:val="006F4E84"/>
    <w:rsid w:val="006F72DE"/>
    <w:rsid w:val="007014F5"/>
    <w:rsid w:val="00706B3C"/>
    <w:rsid w:val="007100BE"/>
    <w:rsid w:val="007116CD"/>
    <w:rsid w:val="00713A89"/>
    <w:rsid w:val="00715BD2"/>
    <w:rsid w:val="007209AC"/>
    <w:rsid w:val="00720DC0"/>
    <w:rsid w:val="00722F43"/>
    <w:rsid w:val="00723522"/>
    <w:rsid w:val="0072652B"/>
    <w:rsid w:val="00726A52"/>
    <w:rsid w:val="00731316"/>
    <w:rsid w:val="0073489C"/>
    <w:rsid w:val="00734D33"/>
    <w:rsid w:val="00736C1C"/>
    <w:rsid w:val="00737F68"/>
    <w:rsid w:val="00740F61"/>
    <w:rsid w:val="00745E6C"/>
    <w:rsid w:val="00746248"/>
    <w:rsid w:val="00746479"/>
    <w:rsid w:val="007569F5"/>
    <w:rsid w:val="00763A73"/>
    <w:rsid w:val="00771AFD"/>
    <w:rsid w:val="00772FC8"/>
    <w:rsid w:val="0077699C"/>
    <w:rsid w:val="00777379"/>
    <w:rsid w:val="00786882"/>
    <w:rsid w:val="00791D22"/>
    <w:rsid w:val="007927F4"/>
    <w:rsid w:val="00796706"/>
    <w:rsid w:val="00796DDC"/>
    <w:rsid w:val="007973A3"/>
    <w:rsid w:val="007A21C1"/>
    <w:rsid w:val="007A4C6D"/>
    <w:rsid w:val="007A5E6D"/>
    <w:rsid w:val="007C71F9"/>
    <w:rsid w:val="007C72E7"/>
    <w:rsid w:val="007D37DB"/>
    <w:rsid w:val="007D4676"/>
    <w:rsid w:val="007E0A7F"/>
    <w:rsid w:val="007E1CDD"/>
    <w:rsid w:val="007E5D7E"/>
    <w:rsid w:val="007E6B4A"/>
    <w:rsid w:val="007F43B0"/>
    <w:rsid w:val="007F53F8"/>
    <w:rsid w:val="007F6099"/>
    <w:rsid w:val="00807C1C"/>
    <w:rsid w:val="00811BDA"/>
    <w:rsid w:val="00814B5E"/>
    <w:rsid w:val="00817120"/>
    <w:rsid w:val="0081764C"/>
    <w:rsid w:val="008205E5"/>
    <w:rsid w:val="00820812"/>
    <w:rsid w:val="00824C53"/>
    <w:rsid w:val="00825EE5"/>
    <w:rsid w:val="00827E02"/>
    <w:rsid w:val="00837B0B"/>
    <w:rsid w:val="00841D0B"/>
    <w:rsid w:val="00842438"/>
    <w:rsid w:val="00842703"/>
    <w:rsid w:val="00846D98"/>
    <w:rsid w:val="008549AB"/>
    <w:rsid w:val="008624A1"/>
    <w:rsid w:val="00864935"/>
    <w:rsid w:val="00865512"/>
    <w:rsid w:val="008656B2"/>
    <w:rsid w:val="00870560"/>
    <w:rsid w:val="00873A3D"/>
    <w:rsid w:val="00874442"/>
    <w:rsid w:val="00875301"/>
    <w:rsid w:val="00884D88"/>
    <w:rsid w:val="00884F57"/>
    <w:rsid w:val="00892145"/>
    <w:rsid w:val="008925F2"/>
    <w:rsid w:val="00894156"/>
    <w:rsid w:val="00894A07"/>
    <w:rsid w:val="00896479"/>
    <w:rsid w:val="008A4E9E"/>
    <w:rsid w:val="008B57F4"/>
    <w:rsid w:val="008B6366"/>
    <w:rsid w:val="008C2E13"/>
    <w:rsid w:val="008C32DB"/>
    <w:rsid w:val="008D11FF"/>
    <w:rsid w:val="008D12B2"/>
    <w:rsid w:val="008D1839"/>
    <w:rsid w:val="008D2B60"/>
    <w:rsid w:val="008D654C"/>
    <w:rsid w:val="008E072A"/>
    <w:rsid w:val="008E3844"/>
    <w:rsid w:val="008E526F"/>
    <w:rsid w:val="008E6EBA"/>
    <w:rsid w:val="008F0119"/>
    <w:rsid w:val="008F1A62"/>
    <w:rsid w:val="008F3DB3"/>
    <w:rsid w:val="008F63D8"/>
    <w:rsid w:val="008F6656"/>
    <w:rsid w:val="008F72E4"/>
    <w:rsid w:val="009008A9"/>
    <w:rsid w:val="009026FA"/>
    <w:rsid w:val="00903922"/>
    <w:rsid w:val="00906277"/>
    <w:rsid w:val="00911A14"/>
    <w:rsid w:val="00911FD7"/>
    <w:rsid w:val="00916D8C"/>
    <w:rsid w:val="00922FFB"/>
    <w:rsid w:val="00923AFD"/>
    <w:rsid w:val="00925934"/>
    <w:rsid w:val="00926960"/>
    <w:rsid w:val="009308B3"/>
    <w:rsid w:val="00933420"/>
    <w:rsid w:val="00933538"/>
    <w:rsid w:val="0093366E"/>
    <w:rsid w:val="00934385"/>
    <w:rsid w:val="00936D2E"/>
    <w:rsid w:val="00941459"/>
    <w:rsid w:val="009426D6"/>
    <w:rsid w:val="00946951"/>
    <w:rsid w:val="009505B4"/>
    <w:rsid w:val="009516BA"/>
    <w:rsid w:val="00952BCA"/>
    <w:rsid w:val="0095508A"/>
    <w:rsid w:val="00955DC8"/>
    <w:rsid w:val="009668A5"/>
    <w:rsid w:val="00967375"/>
    <w:rsid w:val="0097059E"/>
    <w:rsid w:val="00970A3B"/>
    <w:rsid w:val="00971166"/>
    <w:rsid w:val="00972CA5"/>
    <w:rsid w:val="00976738"/>
    <w:rsid w:val="00976810"/>
    <w:rsid w:val="00986CFB"/>
    <w:rsid w:val="00987567"/>
    <w:rsid w:val="00991B37"/>
    <w:rsid w:val="00996664"/>
    <w:rsid w:val="009A2BE1"/>
    <w:rsid w:val="009A47DE"/>
    <w:rsid w:val="009A4C42"/>
    <w:rsid w:val="009A5352"/>
    <w:rsid w:val="009B564B"/>
    <w:rsid w:val="009B702C"/>
    <w:rsid w:val="009C335E"/>
    <w:rsid w:val="009D1068"/>
    <w:rsid w:val="009D3046"/>
    <w:rsid w:val="009D6693"/>
    <w:rsid w:val="009D7A81"/>
    <w:rsid w:val="009D7E35"/>
    <w:rsid w:val="009E098C"/>
    <w:rsid w:val="009E17AE"/>
    <w:rsid w:val="009E3674"/>
    <w:rsid w:val="009E7ACE"/>
    <w:rsid w:val="009E7EBA"/>
    <w:rsid w:val="009F158D"/>
    <w:rsid w:val="00A07594"/>
    <w:rsid w:val="00A1655B"/>
    <w:rsid w:val="00A23259"/>
    <w:rsid w:val="00A23CBA"/>
    <w:rsid w:val="00A251F6"/>
    <w:rsid w:val="00A27FC1"/>
    <w:rsid w:val="00A33B72"/>
    <w:rsid w:val="00A34064"/>
    <w:rsid w:val="00A3783C"/>
    <w:rsid w:val="00A410D1"/>
    <w:rsid w:val="00A420E3"/>
    <w:rsid w:val="00A44356"/>
    <w:rsid w:val="00A502B5"/>
    <w:rsid w:val="00A50935"/>
    <w:rsid w:val="00A518C7"/>
    <w:rsid w:val="00A5299B"/>
    <w:rsid w:val="00A64C87"/>
    <w:rsid w:val="00A67301"/>
    <w:rsid w:val="00A7560C"/>
    <w:rsid w:val="00A80B0B"/>
    <w:rsid w:val="00A83BBB"/>
    <w:rsid w:val="00A861FF"/>
    <w:rsid w:val="00A86B8A"/>
    <w:rsid w:val="00A90792"/>
    <w:rsid w:val="00A920B9"/>
    <w:rsid w:val="00A92279"/>
    <w:rsid w:val="00A92F1F"/>
    <w:rsid w:val="00A93B58"/>
    <w:rsid w:val="00A94BD5"/>
    <w:rsid w:val="00A94CC9"/>
    <w:rsid w:val="00AA1140"/>
    <w:rsid w:val="00AA659E"/>
    <w:rsid w:val="00AA6B90"/>
    <w:rsid w:val="00AA7A08"/>
    <w:rsid w:val="00AB0262"/>
    <w:rsid w:val="00AB1E5D"/>
    <w:rsid w:val="00AB5843"/>
    <w:rsid w:val="00AB652C"/>
    <w:rsid w:val="00AC253B"/>
    <w:rsid w:val="00AC71FF"/>
    <w:rsid w:val="00AD75EF"/>
    <w:rsid w:val="00AE06B6"/>
    <w:rsid w:val="00AE2EF0"/>
    <w:rsid w:val="00AE4F07"/>
    <w:rsid w:val="00AF5339"/>
    <w:rsid w:val="00AF63A4"/>
    <w:rsid w:val="00AF7568"/>
    <w:rsid w:val="00B002E6"/>
    <w:rsid w:val="00B01CB2"/>
    <w:rsid w:val="00B112C2"/>
    <w:rsid w:val="00B169BA"/>
    <w:rsid w:val="00B1728E"/>
    <w:rsid w:val="00B2405B"/>
    <w:rsid w:val="00B279EA"/>
    <w:rsid w:val="00B3099A"/>
    <w:rsid w:val="00B531BE"/>
    <w:rsid w:val="00B56A4A"/>
    <w:rsid w:val="00B60E63"/>
    <w:rsid w:val="00B63030"/>
    <w:rsid w:val="00B6776C"/>
    <w:rsid w:val="00B70EFE"/>
    <w:rsid w:val="00B7128D"/>
    <w:rsid w:val="00B73699"/>
    <w:rsid w:val="00B75435"/>
    <w:rsid w:val="00B765A0"/>
    <w:rsid w:val="00B77800"/>
    <w:rsid w:val="00B83EC6"/>
    <w:rsid w:val="00B84315"/>
    <w:rsid w:val="00B87075"/>
    <w:rsid w:val="00B9096E"/>
    <w:rsid w:val="00B91DE7"/>
    <w:rsid w:val="00B91EEF"/>
    <w:rsid w:val="00B97EC2"/>
    <w:rsid w:val="00BB1D55"/>
    <w:rsid w:val="00BB2AE4"/>
    <w:rsid w:val="00BB3E52"/>
    <w:rsid w:val="00BB602E"/>
    <w:rsid w:val="00BB6C9B"/>
    <w:rsid w:val="00BC4689"/>
    <w:rsid w:val="00BD53B2"/>
    <w:rsid w:val="00BD71E7"/>
    <w:rsid w:val="00BE444B"/>
    <w:rsid w:val="00BE50E7"/>
    <w:rsid w:val="00BF0176"/>
    <w:rsid w:val="00BF0ADB"/>
    <w:rsid w:val="00BF2821"/>
    <w:rsid w:val="00BF4859"/>
    <w:rsid w:val="00BF488C"/>
    <w:rsid w:val="00C016DD"/>
    <w:rsid w:val="00C05F8A"/>
    <w:rsid w:val="00C11F41"/>
    <w:rsid w:val="00C13FFE"/>
    <w:rsid w:val="00C23707"/>
    <w:rsid w:val="00C24079"/>
    <w:rsid w:val="00C24AD1"/>
    <w:rsid w:val="00C2667C"/>
    <w:rsid w:val="00C32D7A"/>
    <w:rsid w:val="00C3643B"/>
    <w:rsid w:val="00C42F65"/>
    <w:rsid w:val="00C43854"/>
    <w:rsid w:val="00C44112"/>
    <w:rsid w:val="00C44590"/>
    <w:rsid w:val="00C46CA9"/>
    <w:rsid w:val="00C51566"/>
    <w:rsid w:val="00C62243"/>
    <w:rsid w:val="00C626A7"/>
    <w:rsid w:val="00C628AF"/>
    <w:rsid w:val="00C62D66"/>
    <w:rsid w:val="00C723D2"/>
    <w:rsid w:val="00C74469"/>
    <w:rsid w:val="00C81DAD"/>
    <w:rsid w:val="00C83E4F"/>
    <w:rsid w:val="00C93794"/>
    <w:rsid w:val="00C94A39"/>
    <w:rsid w:val="00C94DD8"/>
    <w:rsid w:val="00C959CA"/>
    <w:rsid w:val="00C95B46"/>
    <w:rsid w:val="00C97EA9"/>
    <w:rsid w:val="00C97F70"/>
    <w:rsid w:val="00CA0951"/>
    <w:rsid w:val="00CA1C21"/>
    <w:rsid w:val="00CA3683"/>
    <w:rsid w:val="00CB05E5"/>
    <w:rsid w:val="00CB4195"/>
    <w:rsid w:val="00CB57A3"/>
    <w:rsid w:val="00CB6BD8"/>
    <w:rsid w:val="00CB79CF"/>
    <w:rsid w:val="00CC03C8"/>
    <w:rsid w:val="00CC50A9"/>
    <w:rsid w:val="00CC55CB"/>
    <w:rsid w:val="00CD0FF2"/>
    <w:rsid w:val="00CD4D50"/>
    <w:rsid w:val="00CE18E5"/>
    <w:rsid w:val="00CE2B45"/>
    <w:rsid w:val="00CE30E1"/>
    <w:rsid w:val="00CE3D81"/>
    <w:rsid w:val="00CE5D5E"/>
    <w:rsid w:val="00CE64F0"/>
    <w:rsid w:val="00CE6B5B"/>
    <w:rsid w:val="00CF3F9A"/>
    <w:rsid w:val="00CF51C3"/>
    <w:rsid w:val="00CF5B63"/>
    <w:rsid w:val="00CF71B4"/>
    <w:rsid w:val="00D02495"/>
    <w:rsid w:val="00D0351D"/>
    <w:rsid w:val="00D13356"/>
    <w:rsid w:val="00D13522"/>
    <w:rsid w:val="00D14CF1"/>
    <w:rsid w:val="00D15E9F"/>
    <w:rsid w:val="00D21B80"/>
    <w:rsid w:val="00D23311"/>
    <w:rsid w:val="00D34672"/>
    <w:rsid w:val="00D35308"/>
    <w:rsid w:val="00D35374"/>
    <w:rsid w:val="00D36D9F"/>
    <w:rsid w:val="00D36E54"/>
    <w:rsid w:val="00D37369"/>
    <w:rsid w:val="00D375C4"/>
    <w:rsid w:val="00D3765C"/>
    <w:rsid w:val="00D434DC"/>
    <w:rsid w:val="00D43CF1"/>
    <w:rsid w:val="00D457E2"/>
    <w:rsid w:val="00D45B43"/>
    <w:rsid w:val="00D52283"/>
    <w:rsid w:val="00D522E5"/>
    <w:rsid w:val="00D5342F"/>
    <w:rsid w:val="00D542C7"/>
    <w:rsid w:val="00D54394"/>
    <w:rsid w:val="00D5665E"/>
    <w:rsid w:val="00D67177"/>
    <w:rsid w:val="00D73B04"/>
    <w:rsid w:val="00D768B3"/>
    <w:rsid w:val="00D76A00"/>
    <w:rsid w:val="00D7734C"/>
    <w:rsid w:val="00D77F38"/>
    <w:rsid w:val="00D85C7D"/>
    <w:rsid w:val="00D905B7"/>
    <w:rsid w:val="00D95EA8"/>
    <w:rsid w:val="00DA1008"/>
    <w:rsid w:val="00DA4214"/>
    <w:rsid w:val="00DA4B45"/>
    <w:rsid w:val="00DB28A5"/>
    <w:rsid w:val="00DB2E58"/>
    <w:rsid w:val="00DB57A9"/>
    <w:rsid w:val="00DC028D"/>
    <w:rsid w:val="00DC029A"/>
    <w:rsid w:val="00DC5D7D"/>
    <w:rsid w:val="00DE1C98"/>
    <w:rsid w:val="00DE47BC"/>
    <w:rsid w:val="00DE6A3E"/>
    <w:rsid w:val="00DE72EC"/>
    <w:rsid w:val="00DF73A5"/>
    <w:rsid w:val="00DF7A6A"/>
    <w:rsid w:val="00DF7D16"/>
    <w:rsid w:val="00E01E25"/>
    <w:rsid w:val="00E049E9"/>
    <w:rsid w:val="00E04A3A"/>
    <w:rsid w:val="00E04F89"/>
    <w:rsid w:val="00E05F60"/>
    <w:rsid w:val="00E06475"/>
    <w:rsid w:val="00E16AEE"/>
    <w:rsid w:val="00E204C9"/>
    <w:rsid w:val="00E23666"/>
    <w:rsid w:val="00E25E94"/>
    <w:rsid w:val="00E25FB5"/>
    <w:rsid w:val="00E269D7"/>
    <w:rsid w:val="00E300F8"/>
    <w:rsid w:val="00E31CDF"/>
    <w:rsid w:val="00E346DF"/>
    <w:rsid w:val="00E347AE"/>
    <w:rsid w:val="00E347F7"/>
    <w:rsid w:val="00E34DBC"/>
    <w:rsid w:val="00E40B75"/>
    <w:rsid w:val="00E43116"/>
    <w:rsid w:val="00E4336B"/>
    <w:rsid w:val="00E52E83"/>
    <w:rsid w:val="00E539EB"/>
    <w:rsid w:val="00E53EA2"/>
    <w:rsid w:val="00E57908"/>
    <w:rsid w:val="00E62E79"/>
    <w:rsid w:val="00E64951"/>
    <w:rsid w:val="00E73C4F"/>
    <w:rsid w:val="00E7554C"/>
    <w:rsid w:val="00E77E1B"/>
    <w:rsid w:val="00E81804"/>
    <w:rsid w:val="00E819B9"/>
    <w:rsid w:val="00E83339"/>
    <w:rsid w:val="00E8456B"/>
    <w:rsid w:val="00E84864"/>
    <w:rsid w:val="00E90733"/>
    <w:rsid w:val="00E92DBA"/>
    <w:rsid w:val="00E93ADB"/>
    <w:rsid w:val="00E94D98"/>
    <w:rsid w:val="00EA0780"/>
    <w:rsid w:val="00EA0CE2"/>
    <w:rsid w:val="00EA37C1"/>
    <w:rsid w:val="00EB21D5"/>
    <w:rsid w:val="00EB22B7"/>
    <w:rsid w:val="00EB422A"/>
    <w:rsid w:val="00EB6B4A"/>
    <w:rsid w:val="00EC4D88"/>
    <w:rsid w:val="00ED2FEB"/>
    <w:rsid w:val="00ED577C"/>
    <w:rsid w:val="00ED7D06"/>
    <w:rsid w:val="00EE1C88"/>
    <w:rsid w:val="00EE6397"/>
    <w:rsid w:val="00EF52E5"/>
    <w:rsid w:val="00EF5C2B"/>
    <w:rsid w:val="00F0064B"/>
    <w:rsid w:val="00F00694"/>
    <w:rsid w:val="00F0733F"/>
    <w:rsid w:val="00F07E4A"/>
    <w:rsid w:val="00F11163"/>
    <w:rsid w:val="00F12FB0"/>
    <w:rsid w:val="00F133F1"/>
    <w:rsid w:val="00F21880"/>
    <w:rsid w:val="00F23346"/>
    <w:rsid w:val="00F23B5D"/>
    <w:rsid w:val="00F26869"/>
    <w:rsid w:val="00F2708F"/>
    <w:rsid w:val="00F272C0"/>
    <w:rsid w:val="00F30945"/>
    <w:rsid w:val="00F31299"/>
    <w:rsid w:val="00F312A0"/>
    <w:rsid w:val="00F440FB"/>
    <w:rsid w:val="00F45B3B"/>
    <w:rsid w:val="00F45C12"/>
    <w:rsid w:val="00F46BE8"/>
    <w:rsid w:val="00F55DD7"/>
    <w:rsid w:val="00F62C51"/>
    <w:rsid w:val="00F7125B"/>
    <w:rsid w:val="00F71EE0"/>
    <w:rsid w:val="00F72898"/>
    <w:rsid w:val="00F7687B"/>
    <w:rsid w:val="00F804D2"/>
    <w:rsid w:val="00F8427B"/>
    <w:rsid w:val="00F926BA"/>
    <w:rsid w:val="00F93356"/>
    <w:rsid w:val="00F94DF1"/>
    <w:rsid w:val="00FA04FA"/>
    <w:rsid w:val="00FA0F00"/>
    <w:rsid w:val="00FA180B"/>
    <w:rsid w:val="00FA5C76"/>
    <w:rsid w:val="00FA7C54"/>
    <w:rsid w:val="00FB02C3"/>
    <w:rsid w:val="00FB03E8"/>
    <w:rsid w:val="00FB4E4B"/>
    <w:rsid w:val="00FB5145"/>
    <w:rsid w:val="00FC038F"/>
    <w:rsid w:val="00FC1163"/>
    <w:rsid w:val="00FC1576"/>
    <w:rsid w:val="00FC201E"/>
    <w:rsid w:val="00FC47B6"/>
    <w:rsid w:val="00FC6C3F"/>
    <w:rsid w:val="00FD15AD"/>
    <w:rsid w:val="00FD662B"/>
    <w:rsid w:val="00FD6873"/>
    <w:rsid w:val="00FE2943"/>
    <w:rsid w:val="00FE3A77"/>
    <w:rsid w:val="00FE449F"/>
    <w:rsid w:val="00FE6A87"/>
    <w:rsid w:val="00FE6D92"/>
    <w:rsid w:val="00FF49C8"/>
    <w:rsid w:val="00FF517B"/>
    <w:rsid w:val="08B2A515"/>
    <w:rsid w:val="09DA0425"/>
    <w:rsid w:val="11CEAFC9"/>
    <w:rsid w:val="13FA6BD5"/>
    <w:rsid w:val="16B0A172"/>
    <w:rsid w:val="1FD25082"/>
    <w:rsid w:val="2638E6E6"/>
    <w:rsid w:val="2A87918C"/>
    <w:rsid w:val="2BFE41C2"/>
    <w:rsid w:val="326EC563"/>
    <w:rsid w:val="376C8F95"/>
    <w:rsid w:val="3CB2F074"/>
    <w:rsid w:val="3D1047DB"/>
    <w:rsid w:val="4129D846"/>
    <w:rsid w:val="43A6C078"/>
    <w:rsid w:val="49D14C68"/>
    <w:rsid w:val="4F17FA6C"/>
    <w:rsid w:val="4F4D0F65"/>
    <w:rsid w:val="51DC5E4D"/>
    <w:rsid w:val="5252622B"/>
    <w:rsid w:val="529F5106"/>
    <w:rsid w:val="55A70868"/>
    <w:rsid w:val="593F62C4"/>
    <w:rsid w:val="5B41A74C"/>
    <w:rsid w:val="5B8B2E19"/>
    <w:rsid w:val="5D26FE7A"/>
    <w:rsid w:val="60CFFC35"/>
    <w:rsid w:val="61DD7E02"/>
    <w:rsid w:val="61FA6F9D"/>
    <w:rsid w:val="62E0B564"/>
    <w:rsid w:val="63963FFE"/>
    <w:rsid w:val="647C85C5"/>
    <w:rsid w:val="6532105F"/>
    <w:rsid w:val="654EE210"/>
    <w:rsid w:val="68C1E5BD"/>
    <w:rsid w:val="690B20BF"/>
    <w:rsid w:val="734CDE6D"/>
    <w:rsid w:val="7603140A"/>
    <w:rsid w:val="7BF89475"/>
    <w:rsid w:val="7E47B652"/>
    <w:rsid w:val="7F4F3891"/>
    <w:rsid w:val="7FACBF6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4BBF207"/>
  <w15:docId w15:val="{20AB85A5-FAB8-464F-A8D2-86A701C78F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B22B7"/>
    <w:pPr>
      <w:widowControl w:val="0"/>
      <w:autoSpaceDE w:val="0"/>
      <w:autoSpaceDN w:val="0"/>
    </w:pPr>
    <w:rPr>
      <w:rFonts w:ascii="Arial" w:eastAsia="FrutigerLTStd-Roman" w:hAnsi="Arial" w:cs="FrutigerLTStd-Roman"/>
      <w:color w:val="002060"/>
      <w:sz w:val="24"/>
      <w:szCs w:val="22"/>
      <w:lang w:eastAsia="en-US"/>
    </w:rPr>
  </w:style>
  <w:style w:type="paragraph" w:styleId="Heading1">
    <w:name w:val="heading 1"/>
    <w:basedOn w:val="Normal"/>
    <w:next w:val="Normal"/>
    <w:link w:val="Heading1Char"/>
    <w:uiPriority w:val="9"/>
    <w:qFormat/>
    <w:rsid w:val="00686B5E"/>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8B6366"/>
    <w:pPr>
      <w:keepNext/>
      <w:keepLines/>
      <w:spacing w:before="40"/>
      <w:outlineLvl w:val="1"/>
    </w:pPr>
    <w:rPr>
      <w:rFonts w:eastAsiaTheme="majorEastAsia" w:cstheme="majorBidi"/>
      <w:b/>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pPr>
      <w:spacing w:before="21"/>
      <w:ind w:left="20"/>
    </w:pPr>
    <w:rPr>
      <w:szCs w:val="24"/>
    </w:rPr>
  </w:style>
  <w:style w:type="paragraph" w:styleId="Title">
    <w:name w:val="Title"/>
    <w:basedOn w:val="Normal"/>
    <w:uiPriority w:val="10"/>
    <w:qFormat/>
    <w:pPr>
      <w:spacing w:line="1152" w:lineRule="exact"/>
      <w:ind w:left="20"/>
    </w:pPr>
    <w:rPr>
      <w:rFonts w:ascii="FrutigerLTStd-Bold" w:eastAsia="FrutigerLTStd-Bold" w:hAnsi="FrutigerLTStd-Bold" w:cs="FrutigerLTStd-Bold"/>
      <w:b/>
      <w:bCs/>
      <w:sz w:val="100"/>
      <w:szCs w:val="100"/>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 w:type="character" w:customStyle="1" w:styleId="BodyTextChar">
    <w:name w:val="Body Text Char"/>
    <w:link w:val="BodyText"/>
    <w:uiPriority w:val="1"/>
    <w:rsid w:val="00575CD5"/>
    <w:rPr>
      <w:rFonts w:ascii="FrutigerLTStd-Roman" w:eastAsia="FrutigerLTStd-Roman" w:hAnsi="FrutigerLTStd-Roman" w:cs="FrutigerLTStd-Roman"/>
      <w:sz w:val="24"/>
      <w:szCs w:val="24"/>
    </w:rPr>
  </w:style>
  <w:style w:type="paragraph" w:styleId="NoSpacing">
    <w:name w:val="No Spacing"/>
    <w:link w:val="NoSpacingChar"/>
    <w:uiPriority w:val="1"/>
    <w:qFormat/>
    <w:rsid w:val="009E3674"/>
    <w:rPr>
      <w:rFonts w:eastAsia="Times New Roman"/>
      <w:sz w:val="22"/>
      <w:szCs w:val="22"/>
      <w:lang w:val="en-US" w:eastAsia="zh-CN"/>
    </w:rPr>
  </w:style>
  <w:style w:type="character" w:customStyle="1" w:styleId="NoSpacingChar">
    <w:name w:val="No Spacing Char"/>
    <w:link w:val="NoSpacing"/>
    <w:uiPriority w:val="1"/>
    <w:rsid w:val="009E3674"/>
    <w:rPr>
      <w:rFonts w:eastAsia="Times New Roman"/>
      <w:lang w:eastAsia="zh-CN"/>
    </w:rPr>
  </w:style>
  <w:style w:type="paragraph" w:styleId="Header">
    <w:name w:val="header"/>
    <w:basedOn w:val="Normal"/>
    <w:link w:val="HeaderChar"/>
    <w:uiPriority w:val="99"/>
    <w:unhideWhenUsed/>
    <w:rsid w:val="00607305"/>
    <w:pPr>
      <w:tabs>
        <w:tab w:val="center" w:pos="4513"/>
        <w:tab w:val="right" w:pos="9026"/>
      </w:tabs>
    </w:pPr>
  </w:style>
  <w:style w:type="character" w:customStyle="1" w:styleId="HeaderChar">
    <w:name w:val="Header Char"/>
    <w:link w:val="Header"/>
    <w:uiPriority w:val="99"/>
    <w:rsid w:val="00607305"/>
    <w:rPr>
      <w:rFonts w:ascii="FrutigerLTStd-Roman" w:eastAsia="FrutigerLTStd-Roman" w:hAnsi="FrutigerLTStd-Roman" w:cs="FrutigerLTStd-Roman"/>
    </w:rPr>
  </w:style>
  <w:style w:type="paragraph" w:styleId="Footer">
    <w:name w:val="footer"/>
    <w:basedOn w:val="Normal"/>
    <w:link w:val="FooterChar"/>
    <w:uiPriority w:val="99"/>
    <w:unhideWhenUsed/>
    <w:rsid w:val="00607305"/>
    <w:pPr>
      <w:tabs>
        <w:tab w:val="center" w:pos="4513"/>
        <w:tab w:val="right" w:pos="9026"/>
      </w:tabs>
    </w:pPr>
  </w:style>
  <w:style w:type="character" w:customStyle="1" w:styleId="FooterChar">
    <w:name w:val="Footer Char"/>
    <w:link w:val="Footer"/>
    <w:uiPriority w:val="99"/>
    <w:rsid w:val="00607305"/>
    <w:rPr>
      <w:rFonts w:ascii="FrutigerLTStd-Roman" w:eastAsia="FrutigerLTStd-Roman" w:hAnsi="FrutigerLTStd-Roman" w:cs="FrutigerLTStd-Roman"/>
    </w:rPr>
  </w:style>
  <w:style w:type="character" w:styleId="PageNumber">
    <w:name w:val="page number"/>
    <w:basedOn w:val="DefaultParagraphFont"/>
    <w:uiPriority w:val="99"/>
    <w:semiHidden/>
    <w:unhideWhenUsed/>
    <w:rsid w:val="00184B49"/>
  </w:style>
  <w:style w:type="character" w:customStyle="1" w:styleId="Heading1Char">
    <w:name w:val="Heading 1 Char"/>
    <w:basedOn w:val="DefaultParagraphFont"/>
    <w:link w:val="Heading1"/>
    <w:uiPriority w:val="9"/>
    <w:rsid w:val="00686B5E"/>
    <w:rPr>
      <w:rFonts w:asciiTheme="majorHAnsi" w:eastAsiaTheme="majorEastAsia" w:hAnsiTheme="majorHAnsi" w:cstheme="majorBidi"/>
      <w:color w:val="365F91" w:themeColor="accent1" w:themeShade="BF"/>
      <w:sz w:val="32"/>
      <w:szCs w:val="32"/>
      <w:lang w:val="en-US" w:eastAsia="en-US"/>
    </w:rPr>
  </w:style>
  <w:style w:type="character" w:styleId="CommentReference">
    <w:name w:val="annotation reference"/>
    <w:basedOn w:val="DefaultParagraphFont"/>
    <w:uiPriority w:val="99"/>
    <w:semiHidden/>
    <w:unhideWhenUsed/>
    <w:rsid w:val="00686B5E"/>
    <w:rPr>
      <w:sz w:val="16"/>
      <w:szCs w:val="16"/>
    </w:rPr>
  </w:style>
  <w:style w:type="paragraph" w:styleId="CommentText">
    <w:name w:val="annotation text"/>
    <w:basedOn w:val="Normal"/>
    <w:link w:val="CommentTextChar"/>
    <w:uiPriority w:val="99"/>
    <w:unhideWhenUsed/>
    <w:rsid w:val="00686B5E"/>
    <w:rPr>
      <w:sz w:val="20"/>
      <w:szCs w:val="20"/>
    </w:rPr>
  </w:style>
  <w:style w:type="character" w:customStyle="1" w:styleId="CommentTextChar">
    <w:name w:val="Comment Text Char"/>
    <w:basedOn w:val="DefaultParagraphFont"/>
    <w:link w:val="CommentText"/>
    <w:uiPriority w:val="99"/>
    <w:rsid w:val="00686B5E"/>
    <w:rPr>
      <w:rFonts w:ascii="FrutigerLTStd-Roman" w:eastAsia="FrutigerLTStd-Roman" w:hAnsi="FrutigerLTStd-Roman" w:cs="FrutigerLTStd-Roman"/>
      <w:lang w:val="en-US" w:eastAsia="en-US"/>
    </w:rPr>
  </w:style>
  <w:style w:type="paragraph" w:styleId="CommentSubject">
    <w:name w:val="annotation subject"/>
    <w:basedOn w:val="CommentText"/>
    <w:next w:val="CommentText"/>
    <w:link w:val="CommentSubjectChar"/>
    <w:uiPriority w:val="99"/>
    <w:semiHidden/>
    <w:unhideWhenUsed/>
    <w:rsid w:val="00686B5E"/>
    <w:rPr>
      <w:b/>
      <w:bCs/>
    </w:rPr>
  </w:style>
  <w:style w:type="character" w:customStyle="1" w:styleId="CommentSubjectChar">
    <w:name w:val="Comment Subject Char"/>
    <w:basedOn w:val="CommentTextChar"/>
    <w:link w:val="CommentSubject"/>
    <w:uiPriority w:val="99"/>
    <w:semiHidden/>
    <w:rsid w:val="00686B5E"/>
    <w:rPr>
      <w:rFonts w:ascii="FrutigerLTStd-Roman" w:eastAsia="FrutigerLTStd-Roman" w:hAnsi="FrutigerLTStd-Roman" w:cs="FrutigerLTStd-Roman"/>
      <w:b/>
      <w:bCs/>
      <w:lang w:val="en-US" w:eastAsia="en-US"/>
    </w:rPr>
  </w:style>
  <w:style w:type="paragraph" w:styleId="BalloonText">
    <w:name w:val="Balloon Text"/>
    <w:basedOn w:val="Normal"/>
    <w:link w:val="BalloonTextChar"/>
    <w:uiPriority w:val="99"/>
    <w:semiHidden/>
    <w:unhideWhenUsed/>
    <w:rsid w:val="00686B5E"/>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86B5E"/>
    <w:rPr>
      <w:rFonts w:ascii="Segoe UI" w:eastAsia="FrutigerLTStd-Roman" w:hAnsi="Segoe UI" w:cs="Segoe UI"/>
      <w:sz w:val="18"/>
      <w:szCs w:val="18"/>
      <w:lang w:val="en-US" w:eastAsia="en-US"/>
    </w:rPr>
  </w:style>
  <w:style w:type="character" w:customStyle="1" w:styleId="Heading2Char">
    <w:name w:val="Heading 2 Char"/>
    <w:basedOn w:val="DefaultParagraphFont"/>
    <w:link w:val="Heading2"/>
    <w:uiPriority w:val="9"/>
    <w:rsid w:val="008B6366"/>
    <w:rPr>
      <w:rFonts w:ascii="Arial" w:eastAsiaTheme="majorEastAsia" w:hAnsi="Arial" w:cstheme="majorBidi"/>
      <w:b/>
      <w:color w:val="002060"/>
      <w:sz w:val="24"/>
      <w:szCs w:val="26"/>
      <w:lang w:eastAsia="en-US"/>
    </w:rPr>
  </w:style>
  <w:style w:type="paragraph" w:styleId="TOCHeading">
    <w:name w:val="TOC Heading"/>
    <w:basedOn w:val="Heading1"/>
    <w:next w:val="Normal"/>
    <w:uiPriority w:val="39"/>
    <w:unhideWhenUsed/>
    <w:qFormat/>
    <w:rsid w:val="00AE4F07"/>
    <w:pPr>
      <w:widowControl/>
      <w:autoSpaceDE/>
      <w:autoSpaceDN/>
      <w:spacing w:line="259" w:lineRule="auto"/>
      <w:outlineLvl w:val="9"/>
    </w:pPr>
  </w:style>
  <w:style w:type="paragraph" w:styleId="TOC1">
    <w:name w:val="toc 1"/>
    <w:basedOn w:val="Normal"/>
    <w:next w:val="Normal"/>
    <w:autoRedefine/>
    <w:uiPriority w:val="39"/>
    <w:unhideWhenUsed/>
    <w:rsid w:val="00763A73"/>
    <w:pPr>
      <w:tabs>
        <w:tab w:val="left" w:pos="440"/>
        <w:tab w:val="right" w:leader="dot" w:pos="10760"/>
      </w:tabs>
      <w:spacing w:after="100"/>
    </w:pPr>
  </w:style>
  <w:style w:type="paragraph" w:styleId="TOC2">
    <w:name w:val="toc 2"/>
    <w:basedOn w:val="Normal"/>
    <w:next w:val="Normal"/>
    <w:autoRedefine/>
    <w:uiPriority w:val="39"/>
    <w:unhideWhenUsed/>
    <w:rsid w:val="005F40C6"/>
    <w:pPr>
      <w:tabs>
        <w:tab w:val="right" w:leader="dot" w:pos="10760"/>
      </w:tabs>
      <w:spacing w:after="100"/>
      <w:ind w:left="220"/>
    </w:pPr>
  </w:style>
  <w:style w:type="paragraph" w:styleId="TOC3">
    <w:name w:val="toc 3"/>
    <w:basedOn w:val="Normal"/>
    <w:next w:val="Normal"/>
    <w:autoRedefine/>
    <w:uiPriority w:val="39"/>
    <w:unhideWhenUsed/>
    <w:rsid w:val="00AE4F07"/>
    <w:pPr>
      <w:spacing w:after="100"/>
      <w:ind w:left="440"/>
    </w:pPr>
  </w:style>
  <w:style w:type="character" w:styleId="Hyperlink">
    <w:name w:val="Hyperlink"/>
    <w:basedOn w:val="DefaultParagraphFont"/>
    <w:uiPriority w:val="99"/>
    <w:unhideWhenUsed/>
    <w:rsid w:val="00AE4F07"/>
    <w:rPr>
      <w:color w:val="0000FF" w:themeColor="hyperlink"/>
      <w:u w:val="single"/>
    </w:rPr>
  </w:style>
  <w:style w:type="paragraph" w:styleId="Caption">
    <w:name w:val="caption"/>
    <w:basedOn w:val="Normal"/>
    <w:next w:val="Normal"/>
    <w:uiPriority w:val="35"/>
    <w:unhideWhenUsed/>
    <w:qFormat/>
    <w:rsid w:val="0013032C"/>
    <w:pPr>
      <w:spacing w:after="200"/>
    </w:pPr>
    <w:rPr>
      <w:i/>
      <w:iCs/>
      <w:color w:val="1F497D" w:themeColor="text2"/>
      <w:sz w:val="18"/>
      <w:szCs w:val="18"/>
    </w:rPr>
  </w:style>
  <w:style w:type="table" w:styleId="TableGrid">
    <w:name w:val="Table Grid"/>
    <w:basedOn w:val="TableNormal"/>
    <w:uiPriority w:val="39"/>
    <w:rsid w:val="002511A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6C455E"/>
    <w:rPr>
      <w:sz w:val="20"/>
      <w:szCs w:val="20"/>
    </w:rPr>
  </w:style>
  <w:style w:type="character" w:customStyle="1" w:styleId="FootnoteTextChar">
    <w:name w:val="Footnote Text Char"/>
    <w:basedOn w:val="DefaultParagraphFont"/>
    <w:link w:val="FootnoteText"/>
    <w:uiPriority w:val="99"/>
    <w:semiHidden/>
    <w:rsid w:val="006C455E"/>
    <w:rPr>
      <w:rFonts w:ascii="FrutigerLTStd-Roman" w:eastAsia="FrutigerLTStd-Roman" w:hAnsi="FrutigerLTStd-Roman" w:cs="FrutigerLTStd-Roman"/>
      <w:lang w:eastAsia="en-US"/>
    </w:rPr>
  </w:style>
  <w:style w:type="character" w:styleId="FootnoteReference">
    <w:name w:val="footnote reference"/>
    <w:basedOn w:val="DefaultParagraphFont"/>
    <w:uiPriority w:val="99"/>
    <w:semiHidden/>
    <w:unhideWhenUsed/>
    <w:rsid w:val="006C455E"/>
    <w:rPr>
      <w:vertAlign w:val="superscript"/>
    </w:rPr>
  </w:style>
  <w:style w:type="paragraph" w:styleId="Revision">
    <w:name w:val="Revision"/>
    <w:hidden/>
    <w:uiPriority w:val="99"/>
    <w:semiHidden/>
    <w:rsid w:val="00291E4A"/>
    <w:rPr>
      <w:rFonts w:ascii="FrutigerLTStd-Roman" w:eastAsia="FrutigerLTStd-Roman" w:hAnsi="FrutigerLTStd-Roman" w:cs="FrutigerLTStd-Roman"/>
      <w:sz w:val="22"/>
      <w:szCs w:val="22"/>
      <w:lang w:eastAsia="en-US"/>
    </w:rPr>
  </w:style>
  <w:style w:type="paragraph" w:customStyle="1" w:styleId="paragraph">
    <w:name w:val="paragraph"/>
    <w:basedOn w:val="Normal"/>
    <w:rsid w:val="0073489C"/>
    <w:pPr>
      <w:widowControl/>
      <w:autoSpaceDE/>
      <w:autoSpaceDN/>
      <w:spacing w:before="100" w:beforeAutospacing="1" w:after="100" w:afterAutospacing="1"/>
    </w:pPr>
    <w:rPr>
      <w:rFonts w:ascii="Times New Roman" w:eastAsia="Times New Roman" w:hAnsi="Times New Roman" w:cs="Times New Roman"/>
      <w:szCs w:val="24"/>
      <w:lang w:eastAsia="en-GB"/>
    </w:rPr>
  </w:style>
  <w:style w:type="character" w:customStyle="1" w:styleId="normaltextrun">
    <w:name w:val="normaltextrun"/>
    <w:basedOn w:val="DefaultParagraphFont"/>
    <w:rsid w:val="0073489C"/>
  </w:style>
  <w:style w:type="character" w:customStyle="1" w:styleId="eop">
    <w:name w:val="eop"/>
    <w:basedOn w:val="DefaultParagraphFont"/>
    <w:rsid w:val="0073489C"/>
  </w:style>
  <w:style w:type="character" w:styleId="FollowedHyperlink">
    <w:name w:val="FollowedHyperlink"/>
    <w:basedOn w:val="DefaultParagraphFont"/>
    <w:uiPriority w:val="99"/>
    <w:semiHidden/>
    <w:unhideWhenUsed/>
    <w:rsid w:val="002B5A8D"/>
    <w:rPr>
      <w:color w:val="800080" w:themeColor="followedHyperlink"/>
      <w:u w:val="single"/>
    </w:rPr>
  </w:style>
  <w:style w:type="paragraph" w:styleId="EndnoteText">
    <w:name w:val="endnote text"/>
    <w:basedOn w:val="Normal"/>
    <w:link w:val="EndnoteTextChar"/>
    <w:uiPriority w:val="99"/>
    <w:semiHidden/>
    <w:unhideWhenUsed/>
    <w:rsid w:val="00C97F70"/>
    <w:rPr>
      <w:sz w:val="20"/>
      <w:szCs w:val="20"/>
    </w:rPr>
  </w:style>
  <w:style w:type="character" w:customStyle="1" w:styleId="EndnoteTextChar">
    <w:name w:val="Endnote Text Char"/>
    <w:basedOn w:val="DefaultParagraphFont"/>
    <w:link w:val="EndnoteText"/>
    <w:uiPriority w:val="99"/>
    <w:semiHidden/>
    <w:rsid w:val="00C97F70"/>
    <w:rPr>
      <w:rFonts w:ascii="FrutigerLTStd-Roman" w:eastAsia="FrutigerLTStd-Roman" w:hAnsi="FrutigerLTStd-Roman" w:cs="FrutigerLTStd-Roman"/>
      <w:lang w:eastAsia="en-US"/>
    </w:rPr>
  </w:style>
  <w:style w:type="character" w:styleId="EndnoteReference">
    <w:name w:val="endnote reference"/>
    <w:basedOn w:val="DefaultParagraphFont"/>
    <w:uiPriority w:val="99"/>
    <w:semiHidden/>
    <w:unhideWhenUsed/>
    <w:rsid w:val="00C97F70"/>
    <w:rPr>
      <w:vertAlign w:val="superscript"/>
    </w:rPr>
  </w:style>
  <w:style w:type="table" w:customStyle="1" w:styleId="TableGrid1">
    <w:name w:val="Table Grid1"/>
    <w:basedOn w:val="TableNormal"/>
    <w:next w:val="TableGrid"/>
    <w:uiPriority w:val="39"/>
    <w:rsid w:val="00A94CC9"/>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4E1A1C"/>
    <w:rPr>
      <w:color w:val="605E5C"/>
      <w:shd w:val="clear" w:color="auto" w:fill="E1DFDD"/>
    </w:rPr>
  </w:style>
  <w:style w:type="table" w:customStyle="1" w:styleId="TableGrid2">
    <w:name w:val="Table Grid2"/>
    <w:basedOn w:val="TableNormal"/>
    <w:next w:val="TableGrid"/>
    <w:uiPriority w:val="39"/>
    <w:rsid w:val="002334FB"/>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21865141">
      <w:bodyDiv w:val="1"/>
      <w:marLeft w:val="0"/>
      <w:marRight w:val="0"/>
      <w:marTop w:val="0"/>
      <w:marBottom w:val="0"/>
      <w:divBdr>
        <w:top w:val="none" w:sz="0" w:space="0" w:color="auto"/>
        <w:left w:val="none" w:sz="0" w:space="0" w:color="auto"/>
        <w:bottom w:val="none" w:sz="0" w:space="0" w:color="auto"/>
        <w:right w:val="none" w:sz="0" w:space="0" w:color="auto"/>
      </w:divBdr>
    </w:div>
    <w:div w:id="1448549301">
      <w:bodyDiv w:val="1"/>
      <w:marLeft w:val="0"/>
      <w:marRight w:val="0"/>
      <w:marTop w:val="0"/>
      <w:marBottom w:val="0"/>
      <w:divBdr>
        <w:top w:val="none" w:sz="0" w:space="0" w:color="auto"/>
        <w:left w:val="none" w:sz="0" w:space="0" w:color="auto"/>
        <w:bottom w:val="none" w:sz="0" w:space="0" w:color="auto"/>
        <w:right w:val="none" w:sz="0" w:space="0" w:color="auto"/>
      </w:divBdr>
    </w:div>
    <w:div w:id="1595479829">
      <w:bodyDiv w:val="1"/>
      <w:marLeft w:val="0"/>
      <w:marRight w:val="0"/>
      <w:marTop w:val="0"/>
      <w:marBottom w:val="0"/>
      <w:divBdr>
        <w:top w:val="none" w:sz="0" w:space="0" w:color="auto"/>
        <w:left w:val="none" w:sz="0" w:space="0" w:color="auto"/>
        <w:bottom w:val="none" w:sz="0" w:space="0" w:color="auto"/>
        <w:right w:val="none" w:sz="0" w:space="0" w:color="auto"/>
      </w:divBdr>
      <w:divsChild>
        <w:div w:id="19017946">
          <w:marLeft w:val="0"/>
          <w:marRight w:val="0"/>
          <w:marTop w:val="0"/>
          <w:marBottom w:val="0"/>
          <w:divBdr>
            <w:top w:val="none" w:sz="0" w:space="0" w:color="auto"/>
            <w:left w:val="none" w:sz="0" w:space="0" w:color="auto"/>
            <w:bottom w:val="none" w:sz="0" w:space="0" w:color="auto"/>
            <w:right w:val="none" w:sz="0" w:space="0" w:color="auto"/>
          </w:divBdr>
          <w:divsChild>
            <w:div w:id="961421466">
              <w:marLeft w:val="0"/>
              <w:marRight w:val="0"/>
              <w:marTop w:val="0"/>
              <w:marBottom w:val="0"/>
              <w:divBdr>
                <w:top w:val="none" w:sz="0" w:space="0" w:color="auto"/>
                <w:left w:val="none" w:sz="0" w:space="0" w:color="auto"/>
                <w:bottom w:val="none" w:sz="0" w:space="0" w:color="auto"/>
                <w:right w:val="none" w:sz="0" w:space="0" w:color="auto"/>
              </w:divBdr>
            </w:div>
            <w:div w:id="363751179">
              <w:marLeft w:val="0"/>
              <w:marRight w:val="0"/>
              <w:marTop w:val="0"/>
              <w:marBottom w:val="0"/>
              <w:divBdr>
                <w:top w:val="none" w:sz="0" w:space="0" w:color="auto"/>
                <w:left w:val="none" w:sz="0" w:space="0" w:color="auto"/>
                <w:bottom w:val="none" w:sz="0" w:space="0" w:color="auto"/>
                <w:right w:val="none" w:sz="0" w:space="0" w:color="auto"/>
              </w:divBdr>
            </w:div>
            <w:div w:id="20251531">
              <w:marLeft w:val="0"/>
              <w:marRight w:val="0"/>
              <w:marTop w:val="0"/>
              <w:marBottom w:val="0"/>
              <w:divBdr>
                <w:top w:val="none" w:sz="0" w:space="0" w:color="auto"/>
                <w:left w:val="none" w:sz="0" w:space="0" w:color="auto"/>
                <w:bottom w:val="none" w:sz="0" w:space="0" w:color="auto"/>
                <w:right w:val="none" w:sz="0" w:space="0" w:color="auto"/>
              </w:divBdr>
            </w:div>
          </w:divsChild>
        </w:div>
        <w:div w:id="1501650925">
          <w:marLeft w:val="0"/>
          <w:marRight w:val="0"/>
          <w:marTop w:val="0"/>
          <w:marBottom w:val="0"/>
          <w:divBdr>
            <w:top w:val="none" w:sz="0" w:space="0" w:color="auto"/>
            <w:left w:val="none" w:sz="0" w:space="0" w:color="auto"/>
            <w:bottom w:val="none" w:sz="0" w:space="0" w:color="auto"/>
            <w:right w:val="none" w:sz="0" w:space="0" w:color="auto"/>
          </w:divBdr>
          <w:divsChild>
            <w:div w:id="1791171128">
              <w:marLeft w:val="0"/>
              <w:marRight w:val="0"/>
              <w:marTop w:val="0"/>
              <w:marBottom w:val="0"/>
              <w:divBdr>
                <w:top w:val="none" w:sz="0" w:space="0" w:color="auto"/>
                <w:left w:val="none" w:sz="0" w:space="0" w:color="auto"/>
                <w:bottom w:val="none" w:sz="0" w:space="0" w:color="auto"/>
                <w:right w:val="none" w:sz="0" w:space="0" w:color="auto"/>
              </w:divBdr>
            </w:div>
            <w:div w:id="1258635855">
              <w:marLeft w:val="0"/>
              <w:marRight w:val="0"/>
              <w:marTop w:val="0"/>
              <w:marBottom w:val="0"/>
              <w:divBdr>
                <w:top w:val="none" w:sz="0" w:space="0" w:color="auto"/>
                <w:left w:val="none" w:sz="0" w:space="0" w:color="auto"/>
                <w:bottom w:val="none" w:sz="0" w:space="0" w:color="auto"/>
                <w:right w:val="none" w:sz="0" w:space="0" w:color="auto"/>
              </w:divBdr>
            </w:div>
          </w:divsChild>
        </w:div>
        <w:div w:id="1925602166">
          <w:marLeft w:val="0"/>
          <w:marRight w:val="0"/>
          <w:marTop w:val="0"/>
          <w:marBottom w:val="0"/>
          <w:divBdr>
            <w:top w:val="none" w:sz="0" w:space="0" w:color="auto"/>
            <w:left w:val="none" w:sz="0" w:space="0" w:color="auto"/>
            <w:bottom w:val="none" w:sz="0" w:space="0" w:color="auto"/>
            <w:right w:val="none" w:sz="0" w:space="0" w:color="auto"/>
          </w:divBdr>
          <w:divsChild>
            <w:div w:id="201788298">
              <w:marLeft w:val="0"/>
              <w:marRight w:val="0"/>
              <w:marTop w:val="0"/>
              <w:marBottom w:val="0"/>
              <w:divBdr>
                <w:top w:val="none" w:sz="0" w:space="0" w:color="auto"/>
                <w:left w:val="none" w:sz="0" w:space="0" w:color="auto"/>
                <w:bottom w:val="none" w:sz="0" w:space="0" w:color="auto"/>
                <w:right w:val="none" w:sz="0" w:space="0" w:color="auto"/>
              </w:divBdr>
            </w:div>
            <w:div w:id="1022899537">
              <w:marLeft w:val="0"/>
              <w:marRight w:val="0"/>
              <w:marTop w:val="0"/>
              <w:marBottom w:val="0"/>
              <w:divBdr>
                <w:top w:val="none" w:sz="0" w:space="0" w:color="auto"/>
                <w:left w:val="none" w:sz="0" w:space="0" w:color="auto"/>
                <w:bottom w:val="none" w:sz="0" w:space="0" w:color="auto"/>
                <w:right w:val="none" w:sz="0" w:space="0" w:color="auto"/>
              </w:divBdr>
            </w:div>
            <w:div w:id="2015372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2099323">
      <w:bodyDiv w:val="1"/>
      <w:marLeft w:val="0"/>
      <w:marRight w:val="0"/>
      <w:marTop w:val="0"/>
      <w:marBottom w:val="0"/>
      <w:divBdr>
        <w:top w:val="none" w:sz="0" w:space="0" w:color="auto"/>
        <w:left w:val="none" w:sz="0" w:space="0" w:color="auto"/>
        <w:bottom w:val="none" w:sz="0" w:space="0" w:color="auto"/>
        <w:right w:val="none" w:sz="0" w:space="0" w:color="auto"/>
      </w:divBdr>
      <w:divsChild>
        <w:div w:id="1418788878">
          <w:marLeft w:val="0"/>
          <w:marRight w:val="0"/>
          <w:marTop w:val="0"/>
          <w:marBottom w:val="0"/>
          <w:divBdr>
            <w:top w:val="none" w:sz="0" w:space="0" w:color="auto"/>
            <w:left w:val="none" w:sz="0" w:space="0" w:color="auto"/>
            <w:bottom w:val="none" w:sz="0" w:space="0" w:color="auto"/>
            <w:right w:val="none" w:sz="0" w:space="0" w:color="auto"/>
          </w:divBdr>
        </w:div>
        <w:div w:id="1135099783">
          <w:marLeft w:val="0"/>
          <w:marRight w:val="0"/>
          <w:marTop w:val="0"/>
          <w:marBottom w:val="0"/>
          <w:divBdr>
            <w:top w:val="none" w:sz="0" w:space="0" w:color="auto"/>
            <w:left w:val="none" w:sz="0" w:space="0" w:color="auto"/>
            <w:bottom w:val="none" w:sz="0" w:space="0" w:color="auto"/>
            <w:right w:val="none" w:sz="0" w:space="0" w:color="auto"/>
          </w:divBdr>
        </w:div>
        <w:div w:id="93286955">
          <w:marLeft w:val="0"/>
          <w:marRight w:val="0"/>
          <w:marTop w:val="0"/>
          <w:marBottom w:val="0"/>
          <w:divBdr>
            <w:top w:val="none" w:sz="0" w:space="0" w:color="auto"/>
            <w:left w:val="none" w:sz="0" w:space="0" w:color="auto"/>
            <w:bottom w:val="none" w:sz="0" w:space="0" w:color="auto"/>
            <w:right w:val="none" w:sz="0" w:space="0" w:color="auto"/>
          </w:divBdr>
        </w:div>
        <w:div w:id="670182133">
          <w:marLeft w:val="0"/>
          <w:marRight w:val="0"/>
          <w:marTop w:val="0"/>
          <w:marBottom w:val="0"/>
          <w:divBdr>
            <w:top w:val="none" w:sz="0" w:space="0" w:color="auto"/>
            <w:left w:val="none" w:sz="0" w:space="0" w:color="auto"/>
            <w:bottom w:val="none" w:sz="0" w:space="0" w:color="auto"/>
            <w:right w:val="none" w:sz="0" w:space="0" w:color="auto"/>
          </w:divBdr>
        </w:div>
        <w:div w:id="1329089183">
          <w:marLeft w:val="0"/>
          <w:marRight w:val="0"/>
          <w:marTop w:val="0"/>
          <w:marBottom w:val="0"/>
          <w:divBdr>
            <w:top w:val="none" w:sz="0" w:space="0" w:color="auto"/>
            <w:left w:val="none" w:sz="0" w:space="0" w:color="auto"/>
            <w:bottom w:val="none" w:sz="0" w:space="0" w:color="auto"/>
            <w:right w:val="none" w:sz="0" w:space="0" w:color="auto"/>
          </w:divBdr>
        </w:div>
        <w:div w:id="1006859276">
          <w:marLeft w:val="0"/>
          <w:marRight w:val="0"/>
          <w:marTop w:val="0"/>
          <w:marBottom w:val="0"/>
          <w:divBdr>
            <w:top w:val="none" w:sz="0" w:space="0" w:color="auto"/>
            <w:left w:val="none" w:sz="0" w:space="0" w:color="auto"/>
            <w:bottom w:val="none" w:sz="0" w:space="0" w:color="auto"/>
            <w:right w:val="none" w:sz="0" w:space="0" w:color="auto"/>
          </w:divBdr>
        </w:div>
        <w:div w:id="531267366">
          <w:marLeft w:val="0"/>
          <w:marRight w:val="0"/>
          <w:marTop w:val="0"/>
          <w:marBottom w:val="0"/>
          <w:divBdr>
            <w:top w:val="none" w:sz="0" w:space="0" w:color="auto"/>
            <w:left w:val="none" w:sz="0" w:space="0" w:color="auto"/>
            <w:bottom w:val="none" w:sz="0" w:space="0" w:color="auto"/>
            <w:right w:val="none" w:sz="0" w:space="0" w:color="auto"/>
          </w:divBdr>
        </w:div>
        <w:div w:id="1038428565">
          <w:marLeft w:val="0"/>
          <w:marRight w:val="0"/>
          <w:marTop w:val="0"/>
          <w:marBottom w:val="0"/>
          <w:divBdr>
            <w:top w:val="none" w:sz="0" w:space="0" w:color="auto"/>
            <w:left w:val="none" w:sz="0" w:space="0" w:color="auto"/>
            <w:bottom w:val="none" w:sz="0" w:space="0" w:color="auto"/>
            <w:right w:val="none" w:sz="0" w:space="0" w:color="auto"/>
          </w:divBdr>
        </w:div>
        <w:div w:id="1212114059">
          <w:marLeft w:val="0"/>
          <w:marRight w:val="0"/>
          <w:marTop w:val="0"/>
          <w:marBottom w:val="0"/>
          <w:divBdr>
            <w:top w:val="none" w:sz="0" w:space="0" w:color="auto"/>
            <w:left w:val="none" w:sz="0" w:space="0" w:color="auto"/>
            <w:bottom w:val="none" w:sz="0" w:space="0" w:color="auto"/>
            <w:right w:val="none" w:sz="0" w:space="0" w:color="auto"/>
          </w:divBdr>
        </w:div>
        <w:div w:id="1278488367">
          <w:marLeft w:val="-75"/>
          <w:marRight w:val="0"/>
          <w:marTop w:val="30"/>
          <w:marBottom w:val="30"/>
          <w:divBdr>
            <w:top w:val="none" w:sz="0" w:space="0" w:color="auto"/>
            <w:left w:val="none" w:sz="0" w:space="0" w:color="auto"/>
            <w:bottom w:val="none" w:sz="0" w:space="0" w:color="auto"/>
            <w:right w:val="none" w:sz="0" w:space="0" w:color="auto"/>
          </w:divBdr>
          <w:divsChild>
            <w:div w:id="1107849944">
              <w:marLeft w:val="0"/>
              <w:marRight w:val="0"/>
              <w:marTop w:val="0"/>
              <w:marBottom w:val="0"/>
              <w:divBdr>
                <w:top w:val="none" w:sz="0" w:space="0" w:color="auto"/>
                <w:left w:val="none" w:sz="0" w:space="0" w:color="auto"/>
                <w:bottom w:val="none" w:sz="0" w:space="0" w:color="auto"/>
                <w:right w:val="none" w:sz="0" w:space="0" w:color="auto"/>
              </w:divBdr>
              <w:divsChild>
                <w:div w:id="1031347631">
                  <w:marLeft w:val="0"/>
                  <w:marRight w:val="0"/>
                  <w:marTop w:val="0"/>
                  <w:marBottom w:val="0"/>
                  <w:divBdr>
                    <w:top w:val="none" w:sz="0" w:space="0" w:color="auto"/>
                    <w:left w:val="none" w:sz="0" w:space="0" w:color="auto"/>
                    <w:bottom w:val="none" w:sz="0" w:space="0" w:color="auto"/>
                    <w:right w:val="none" w:sz="0" w:space="0" w:color="auto"/>
                  </w:divBdr>
                </w:div>
              </w:divsChild>
            </w:div>
            <w:div w:id="174610984">
              <w:marLeft w:val="0"/>
              <w:marRight w:val="0"/>
              <w:marTop w:val="0"/>
              <w:marBottom w:val="0"/>
              <w:divBdr>
                <w:top w:val="none" w:sz="0" w:space="0" w:color="auto"/>
                <w:left w:val="none" w:sz="0" w:space="0" w:color="auto"/>
                <w:bottom w:val="none" w:sz="0" w:space="0" w:color="auto"/>
                <w:right w:val="none" w:sz="0" w:space="0" w:color="auto"/>
              </w:divBdr>
              <w:divsChild>
                <w:div w:id="1743139056">
                  <w:marLeft w:val="0"/>
                  <w:marRight w:val="0"/>
                  <w:marTop w:val="0"/>
                  <w:marBottom w:val="0"/>
                  <w:divBdr>
                    <w:top w:val="none" w:sz="0" w:space="0" w:color="auto"/>
                    <w:left w:val="none" w:sz="0" w:space="0" w:color="auto"/>
                    <w:bottom w:val="none" w:sz="0" w:space="0" w:color="auto"/>
                    <w:right w:val="none" w:sz="0" w:space="0" w:color="auto"/>
                  </w:divBdr>
                </w:div>
              </w:divsChild>
            </w:div>
            <w:div w:id="1358114356">
              <w:marLeft w:val="0"/>
              <w:marRight w:val="0"/>
              <w:marTop w:val="0"/>
              <w:marBottom w:val="0"/>
              <w:divBdr>
                <w:top w:val="none" w:sz="0" w:space="0" w:color="auto"/>
                <w:left w:val="none" w:sz="0" w:space="0" w:color="auto"/>
                <w:bottom w:val="none" w:sz="0" w:space="0" w:color="auto"/>
                <w:right w:val="none" w:sz="0" w:space="0" w:color="auto"/>
              </w:divBdr>
              <w:divsChild>
                <w:div w:id="1333724172">
                  <w:marLeft w:val="0"/>
                  <w:marRight w:val="0"/>
                  <w:marTop w:val="0"/>
                  <w:marBottom w:val="0"/>
                  <w:divBdr>
                    <w:top w:val="none" w:sz="0" w:space="0" w:color="auto"/>
                    <w:left w:val="none" w:sz="0" w:space="0" w:color="auto"/>
                    <w:bottom w:val="none" w:sz="0" w:space="0" w:color="auto"/>
                    <w:right w:val="none" w:sz="0" w:space="0" w:color="auto"/>
                  </w:divBdr>
                </w:div>
              </w:divsChild>
            </w:div>
            <w:div w:id="1103761923">
              <w:marLeft w:val="0"/>
              <w:marRight w:val="0"/>
              <w:marTop w:val="0"/>
              <w:marBottom w:val="0"/>
              <w:divBdr>
                <w:top w:val="none" w:sz="0" w:space="0" w:color="auto"/>
                <w:left w:val="none" w:sz="0" w:space="0" w:color="auto"/>
                <w:bottom w:val="none" w:sz="0" w:space="0" w:color="auto"/>
                <w:right w:val="none" w:sz="0" w:space="0" w:color="auto"/>
              </w:divBdr>
              <w:divsChild>
                <w:div w:id="522940285">
                  <w:marLeft w:val="0"/>
                  <w:marRight w:val="0"/>
                  <w:marTop w:val="0"/>
                  <w:marBottom w:val="0"/>
                  <w:divBdr>
                    <w:top w:val="none" w:sz="0" w:space="0" w:color="auto"/>
                    <w:left w:val="none" w:sz="0" w:space="0" w:color="auto"/>
                    <w:bottom w:val="none" w:sz="0" w:space="0" w:color="auto"/>
                    <w:right w:val="none" w:sz="0" w:space="0" w:color="auto"/>
                  </w:divBdr>
                </w:div>
              </w:divsChild>
            </w:div>
            <w:div w:id="600528061">
              <w:marLeft w:val="0"/>
              <w:marRight w:val="0"/>
              <w:marTop w:val="0"/>
              <w:marBottom w:val="0"/>
              <w:divBdr>
                <w:top w:val="none" w:sz="0" w:space="0" w:color="auto"/>
                <w:left w:val="none" w:sz="0" w:space="0" w:color="auto"/>
                <w:bottom w:val="none" w:sz="0" w:space="0" w:color="auto"/>
                <w:right w:val="none" w:sz="0" w:space="0" w:color="auto"/>
              </w:divBdr>
              <w:divsChild>
                <w:div w:id="2117750160">
                  <w:marLeft w:val="0"/>
                  <w:marRight w:val="0"/>
                  <w:marTop w:val="0"/>
                  <w:marBottom w:val="0"/>
                  <w:divBdr>
                    <w:top w:val="none" w:sz="0" w:space="0" w:color="auto"/>
                    <w:left w:val="none" w:sz="0" w:space="0" w:color="auto"/>
                    <w:bottom w:val="none" w:sz="0" w:space="0" w:color="auto"/>
                    <w:right w:val="none" w:sz="0" w:space="0" w:color="auto"/>
                  </w:divBdr>
                </w:div>
              </w:divsChild>
            </w:div>
            <w:div w:id="483475630">
              <w:marLeft w:val="0"/>
              <w:marRight w:val="0"/>
              <w:marTop w:val="0"/>
              <w:marBottom w:val="0"/>
              <w:divBdr>
                <w:top w:val="none" w:sz="0" w:space="0" w:color="auto"/>
                <w:left w:val="none" w:sz="0" w:space="0" w:color="auto"/>
                <w:bottom w:val="none" w:sz="0" w:space="0" w:color="auto"/>
                <w:right w:val="none" w:sz="0" w:space="0" w:color="auto"/>
              </w:divBdr>
              <w:divsChild>
                <w:div w:id="2017071619">
                  <w:marLeft w:val="0"/>
                  <w:marRight w:val="0"/>
                  <w:marTop w:val="0"/>
                  <w:marBottom w:val="0"/>
                  <w:divBdr>
                    <w:top w:val="none" w:sz="0" w:space="0" w:color="auto"/>
                    <w:left w:val="none" w:sz="0" w:space="0" w:color="auto"/>
                    <w:bottom w:val="none" w:sz="0" w:space="0" w:color="auto"/>
                    <w:right w:val="none" w:sz="0" w:space="0" w:color="auto"/>
                  </w:divBdr>
                </w:div>
              </w:divsChild>
            </w:div>
            <w:div w:id="36509427">
              <w:marLeft w:val="0"/>
              <w:marRight w:val="0"/>
              <w:marTop w:val="0"/>
              <w:marBottom w:val="0"/>
              <w:divBdr>
                <w:top w:val="none" w:sz="0" w:space="0" w:color="auto"/>
                <w:left w:val="none" w:sz="0" w:space="0" w:color="auto"/>
                <w:bottom w:val="none" w:sz="0" w:space="0" w:color="auto"/>
                <w:right w:val="none" w:sz="0" w:space="0" w:color="auto"/>
              </w:divBdr>
              <w:divsChild>
                <w:div w:id="2049448214">
                  <w:marLeft w:val="0"/>
                  <w:marRight w:val="0"/>
                  <w:marTop w:val="0"/>
                  <w:marBottom w:val="0"/>
                  <w:divBdr>
                    <w:top w:val="none" w:sz="0" w:space="0" w:color="auto"/>
                    <w:left w:val="none" w:sz="0" w:space="0" w:color="auto"/>
                    <w:bottom w:val="none" w:sz="0" w:space="0" w:color="auto"/>
                    <w:right w:val="none" w:sz="0" w:space="0" w:color="auto"/>
                  </w:divBdr>
                </w:div>
              </w:divsChild>
            </w:div>
            <w:div w:id="955256901">
              <w:marLeft w:val="0"/>
              <w:marRight w:val="0"/>
              <w:marTop w:val="0"/>
              <w:marBottom w:val="0"/>
              <w:divBdr>
                <w:top w:val="none" w:sz="0" w:space="0" w:color="auto"/>
                <w:left w:val="none" w:sz="0" w:space="0" w:color="auto"/>
                <w:bottom w:val="none" w:sz="0" w:space="0" w:color="auto"/>
                <w:right w:val="none" w:sz="0" w:space="0" w:color="auto"/>
              </w:divBdr>
              <w:divsChild>
                <w:div w:id="861237611">
                  <w:marLeft w:val="0"/>
                  <w:marRight w:val="0"/>
                  <w:marTop w:val="0"/>
                  <w:marBottom w:val="0"/>
                  <w:divBdr>
                    <w:top w:val="none" w:sz="0" w:space="0" w:color="auto"/>
                    <w:left w:val="none" w:sz="0" w:space="0" w:color="auto"/>
                    <w:bottom w:val="none" w:sz="0" w:space="0" w:color="auto"/>
                    <w:right w:val="none" w:sz="0" w:space="0" w:color="auto"/>
                  </w:divBdr>
                </w:div>
              </w:divsChild>
            </w:div>
            <w:div w:id="2015958342">
              <w:marLeft w:val="0"/>
              <w:marRight w:val="0"/>
              <w:marTop w:val="0"/>
              <w:marBottom w:val="0"/>
              <w:divBdr>
                <w:top w:val="none" w:sz="0" w:space="0" w:color="auto"/>
                <w:left w:val="none" w:sz="0" w:space="0" w:color="auto"/>
                <w:bottom w:val="none" w:sz="0" w:space="0" w:color="auto"/>
                <w:right w:val="none" w:sz="0" w:space="0" w:color="auto"/>
              </w:divBdr>
              <w:divsChild>
                <w:div w:id="1755860303">
                  <w:marLeft w:val="0"/>
                  <w:marRight w:val="0"/>
                  <w:marTop w:val="0"/>
                  <w:marBottom w:val="0"/>
                  <w:divBdr>
                    <w:top w:val="none" w:sz="0" w:space="0" w:color="auto"/>
                    <w:left w:val="none" w:sz="0" w:space="0" w:color="auto"/>
                    <w:bottom w:val="none" w:sz="0" w:space="0" w:color="auto"/>
                    <w:right w:val="none" w:sz="0" w:space="0" w:color="auto"/>
                  </w:divBdr>
                </w:div>
              </w:divsChild>
            </w:div>
            <w:div w:id="1651400460">
              <w:marLeft w:val="0"/>
              <w:marRight w:val="0"/>
              <w:marTop w:val="0"/>
              <w:marBottom w:val="0"/>
              <w:divBdr>
                <w:top w:val="none" w:sz="0" w:space="0" w:color="auto"/>
                <w:left w:val="none" w:sz="0" w:space="0" w:color="auto"/>
                <w:bottom w:val="none" w:sz="0" w:space="0" w:color="auto"/>
                <w:right w:val="none" w:sz="0" w:space="0" w:color="auto"/>
              </w:divBdr>
              <w:divsChild>
                <w:div w:id="650138475">
                  <w:marLeft w:val="0"/>
                  <w:marRight w:val="0"/>
                  <w:marTop w:val="0"/>
                  <w:marBottom w:val="0"/>
                  <w:divBdr>
                    <w:top w:val="none" w:sz="0" w:space="0" w:color="auto"/>
                    <w:left w:val="none" w:sz="0" w:space="0" w:color="auto"/>
                    <w:bottom w:val="none" w:sz="0" w:space="0" w:color="auto"/>
                    <w:right w:val="none" w:sz="0" w:space="0" w:color="auto"/>
                  </w:divBdr>
                </w:div>
              </w:divsChild>
            </w:div>
            <w:div w:id="592515481">
              <w:marLeft w:val="0"/>
              <w:marRight w:val="0"/>
              <w:marTop w:val="0"/>
              <w:marBottom w:val="0"/>
              <w:divBdr>
                <w:top w:val="none" w:sz="0" w:space="0" w:color="auto"/>
                <w:left w:val="none" w:sz="0" w:space="0" w:color="auto"/>
                <w:bottom w:val="none" w:sz="0" w:space="0" w:color="auto"/>
                <w:right w:val="none" w:sz="0" w:space="0" w:color="auto"/>
              </w:divBdr>
              <w:divsChild>
                <w:div w:id="1278677684">
                  <w:marLeft w:val="0"/>
                  <w:marRight w:val="0"/>
                  <w:marTop w:val="0"/>
                  <w:marBottom w:val="0"/>
                  <w:divBdr>
                    <w:top w:val="none" w:sz="0" w:space="0" w:color="auto"/>
                    <w:left w:val="none" w:sz="0" w:space="0" w:color="auto"/>
                    <w:bottom w:val="none" w:sz="0" w:space="0" w:color="auto"/>
                    <w:right w:val="none" w:sz="0" w:space="0" w:color="auto"/>
                  </w:divBdr>
                </w:div>
              </w:divsChild>
            </w:div>
            <w:div w:id="847139849">
              <w:marLeft w:val="0"/>
              <w:marRight w:val="0"/>
              <w:marTop w:val="0"/>
              <w:marBottom w:val="0"/>
              <w:divBdr>
                <w:top w:val="none" w:sz="0" w:space="0" w:color="auto"/>
                <w:left w:val="none" w:sz="0" w:space="0" w:color="auto"/>
                <w:bottom w:val="none" w:sz="0" w:space="0" w:color="auto"/>
                <w:right w:val="none" w:sz="0" w:space="0" w:color="auto"/>
              </w:divBdr>
              <w:divsChild>
                <w:div w:id="16168669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6750800">
          <w:marLeft w:val="0"/>
          <w:marRight w:val="0"/>
          <w:marTop w:val="0"/>
          <w:marBottom w:val="0"/>
          <w:divBdr>
            <w:top w:val="none" w:sz="0" w:space="0" w:color="auto"/>
            <w:left w:val="none" w:sz="0" w:space="0" w:color="auto"/>
            <w:bottom w:val="none" w:sz="0" w:space="0" w:color="auto"/>
            <w:right w:val="none" w:sz="0" w:space="0" w:color="auto"/>
          </w:divBdr>
        </w:div>
        <w:div w:id="659233813">
          <w:marLeft w:val="0"/>
          <w:marRight w:val="0"/>
          <w:marTop w:val="0"/>
          <w:marBottom w:val="0"/>
          <w:divBdr>
            <w:top w:val="none" w:sz="0" w:space="0" w:color="auto"/>
            <w:left w:val="none" w:sz="0" w:space="0" w:color="auto"/>
            <w:bottom w:val="none" w:sz="0" w:space="0" w:color="auto"/>
            <w:right w:val="none" w:sz="0" w:space="0" w:color="auto"/>
          </w:divBdr>
        </w:div>
        <w:div w:id="1400666832">
          <w:marLeft w:val="0"/>
          <w:marRight w:val="0"/>
          <w:marTop w:val="0"/>
          <w:marBottom w:val="0"/>
          <w:divBdr>
            <w:top w:val="none" w:sz="0" w:space="0" w:color="auto"/>
            <w:left w:val="none" w:sz="0" w:space="0" w:color="auto"/>
            <w:bottom w:val="none" w:sz="0" w:space="0" w:color="auto"/>
            <w:right w:val="none" w:sz="0" w:space="0" w:color="auto"/>
          </w:divBdr>
        </w:div>
        <w:div w:id="587080299">
          <w:marLeft w:val="0"/>
          <w:marRight w:val="0"/>
          <w:marTop w:val="0"/>
          <w:marBottom w:val="0"/>
          <w:divBdr>
            <w:top w:val="none" w:sz="0" w:space="0" w:color="auto"/>
            <w:left w:val="none" w:sz="0" w:space="0" w:color="auto"/>
            <w:bottom w:val="none" w:sz="0" w:space="0" w:color="auto"/>
            <w:right w:val="none" w:sz="0" w:space="0" w:color="auto"/>
          </w:divBdr>
        </w:div>
        <w:div w:id="2011442637">
          <w:marLeft w:val="0"/>
          <w:marRight w:val="0"/>
          <w:marTop w:val="0"/>
          <w:marBottom w:val="0"/>
          <w:divBdr>
            <w:top w:val="none" w:sz="0" w:space="0" w:color="auto"/>
            <w:left w:val="none" w:sz="0" w:space="0" w:color="auto"/>
            <w:bottom w:val="none" w:sz="0" w:space="0" w:color="auto"/>
            <w:right w:val="none" w:sz="0" w:space="0" w:color="auto"/>
          </w:divBdr>
        </w:div>
        <w:div w:id="524054425">
          <w:marLeft w:val="0"/>
          <w:marRight w:val="0"/>
          <w:marTop w:val="0"/>
          <w:marBottom w:val="0"/>
          <w:divBdr>
            <w:top w:val="none" w:sz="0" w:space="0" w:color="auto"/>
            <w:left w:val="none" w:sz="0" w:space="0" w:color="auto"/>
            <w:bottom w:val="none" w:sz="0" w:space="0" w:color="auto"/>
            <w:right w:val="none" w:sz="0" w:space="0" w:color="auto"/>
          </w:divBdr>
        </w:div>
        <w:div w:id="58554572">
          <w:marLeft w:val="0"/>
          <w:marRight w:val="0"/>
          <w:marTop w:val="0"/>
          <w:marBottom w:val="0"/>
          <w:divBdr>
            <w:top w:val="none" w:sz="0" w:space="0" w:color="auto"/>
            <w:left w:val="none" w:sz="0" w:space="0" w:color="auto"/>
            <w:bottom w:val="none" w:sz="0" w:space="0" w:color="auto"/>
            <w:right w:val="none" w:sz="0" w:space="0" w:color="auto"/>
          </w:divBdr>
        </w:div>
        <w:div w:id="1421292898">
          <w:marLeft w:val="0"/>
          <w:marRight w:val="0"/>
          <w:marTop w:val="0"/>
          <w:marBottom w:val="0"/>
          <w:divBdr>
            <w:top w:val="none" w:sz="0" w:space="0" w:color="auto"/>
            <w:left w:val="none" w:sz="0" w:space="0" w:color="auto"/>
            <w:bottom w:val="none" w:sz="0" w:space="0" w:color="auto"/>
            <w:right w:val="none" w:sz="0" w:space="0" w:color="auto"/>
          </w:divBdr>
        </w:div>
        <w:div w:id="1914074706">
          <w:marLeft w:val="0"/>
          <w:marRight w:val="0"/>
          <w:marTop w:val="0"/>
          <w:marBottom w:val="0"/>
          <w:divBdr>
            <w:top w:val="none" w:sz="0" w:space="0" w:color="auto"/>
            <w:left w:val="none" w:sz="0" w:space="0" w:color="auto"/>
            <w:bottom w:val="none" w:sz="0" w:space="0" w:color="auto"/>
            <w:right w:val="none" w:sz="0" w:space="0" w:color="auto"/>
          </w:divBdr>
        </w:div>
        <w:div w:id="1447575453">
          <w:marLeft w:val="0"/>
          <w:marRight w:val="0"/>
          <w:marTop w:val="0"/>
          <w:marBottom w:val="0"/>
          <w:divBdr>
            <w:top w:val="none" w:sz="0" w:space="0" w:color="auto"/>
            <w:left w:val="none" w:sz="0" w:space="0" w:color="auto"/>
            <w:bottom w:val="none" w:sz="0" w:space="0" w:color="auto"/>
            <w:right w:val="none" w:sz="0" w:space="0" w:color="auto"/>
          </w:divBdr>
        </w:div>
        <w:div w:id="1354958929">
          <w:marLeft w:val="0"/>
          <w:marRight w:val="0"/>
          <w:marTop w:val="0"/>
          <w:marBottom w:val="0"/>
          <w:divBdr>
            <w:top w:val="none" w:sz="0" w:space="0" w:color="auto"/>
            <w:left w:val="none" w:sz="0" w:space="0" w:color="auto"/>
            <w:bottom w:val="none" w:sz="0" w:space="0" w:color="auto"/>
            <w:right w:val="none" w:sz="0" w:space="0" w:color="auto"/>
          </w:divBdr>
        </w:div>
        <w:div w:id="195001785">
          <w:marLeft w:val="0"/>
          <w:marRight w:val="0"/>
          <w:marTop w:val="0"/>
          <w:marBottom w:val="0"/>
          <w:divBdr>
            <w:top w:val="none" w:sz="0" w:space="0" w:color="auto"/>
            <w:left w:val="none" w:sz="0" w:space="0" w:color="auto"/>
            <w:bottom w:val="none" w:sz="0" w:space="0" w:color="auto"/>
            <w:right w:val="none" w:sz="0" w:space="0" w:color="auto"/>
          </w:divBdr>
        </w:div>
        <w:div w:id="1182016406">
          <w:marLeft w:val="0"/>
          <w:marRight w:val="0"/>
          <w:marTop w:val="0"/>
          <w:marBottom w:val="0"/>
          <w:divBdr>
            <w:top w:val="none" w:sz="0" w:space="0" w:color="auto"/>
            <w:left w:val="none" w:sz="0" w:space="0" w:color="auto"/>
            <w:bottom w:val="none" w:sz="0" w:space="0" w:color="auto"/>
            <w:right w:val="none" w:sz="0" w:space="0" w:color="auto"/>
          </w:divBdr>
        </w:div>
        <w:div w:id="1610240714">
          <w:marLeft w:val="0"/>
          <w:marRight w:val="0"/>
          <w:marTop w:val="0"/>
          <w:marBottom w:val="0"/>
          <w:divBdr>
            <w:top w:val="none" w:sz="0" w:space="0" w:color="auto"/>
            <w:left w:val="none" w:sz="0" w:space="0" w:color="auto"/>
            <w:bottom w:val="none" w:sz="0" w:space="0" w:color="auto"/>
            <w:right w:val="none" w:sz="0" w:space="0" w:color="auto"/>
          </w:divBdr>
        </w:div>
        <w:div w:id="1118139952">
          <w:marLeft w:val="0"/>
          <w:marRight w:val="0"/>
          <w:marTop w:val="0"/>
          <w:marBottom w:val="0"/>
          <w:divBdr>
            <w:top w:val="none" w:sz="0" w:space="0" w:color="auto"/>
            <w:left w:val="none" w:sz="0" w:space="0" w:color="auto"/>
            <w:bottom w:val="none" w:sz="0" w:space="0" w:color="auto"/>
            <w:right w:val="none" w:sz="0" w:space="0" w:color="auto"/>
          </w:divBdr>
        </w:div>
        <w:div w:id="716320458">
          <w:marLeft w:val="0"/>
          <w:marRight w:val="0"/>
          <w:marTop w:val="0"/>
          <w:marBottom w:val="0"/>
          <w:divBdr>
            <w:top w:val="none" w:sz="0" w:space="0" w:color="auto"/>
            <w:left w:val="none" w:sz="0" w:space="0" w:color="auto"/>
            <w:bottom w:val="none" w:sz="0" w:space="0" w:color="auto"/>
            <w:right w:val="none" w:sz="0" w:space="0" w:color="auto"/>
          </w:divBdr>
        </w:div>
        <w:div w:id="943272032">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primarycareone.nhs.wales/primary-care-model-for-wales/" TargetMode="External"/><Relationship Id="rId18" Type="http://schemas.openxmlformats.org/officeDocument/2006/relationships/footer" Target="footer2.xml"/><Relationship Id="rId26"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hyperlink" Target="https://primarycareone.nhs.wales/primary-care-model-for-wales/" TargetMode="External"/><Relationship Id="rId7" Type="http://schemas.openxmlformats.org/officeDocument/2006/relationships/settings" Target="settings.xml"/><Relationship Id="rId12" Type="http://schemas.openxmlformats.org/officeDocument/2006/relationships/image" Target="media/image2.jpg"/><Relationship Id="rId17" Type="http://schemas.openxmlformats.org/officeDocument/2006/relationships/footer" Target="footer1.xml"/><Relationship Id="rId25" Type="http://schemas.openxmlformats.org/officeDocument/2006/relationships/hyperlink" Target="mailto:Rachel.Andrew@wales.nhs.uk" TargetMode="Externa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image" Target="media/image5.png"/><Relationship Id="rId29"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hyperlink" Target="mailto:Sian.Hart2@wales.nhs.uk" TargetMode="External"/><Relationship Id="rId5" Type="http://schemas.openxmlformats.org/officeDocument/2006/relationships/numbering" Target="numbering.xml"/><Relationship Id="rId15" Type="http://schemas.openxmlformats.org/officeDocument/2006/relationships/hyperlink" Target="https://primarycareone.nhs.wales/primary-care-model-for-wales/" TargetMode="External"/><Relationship Id="rId23" Type="http://schemas.openxmlformats.org/officeDocument/2006/relationships/hyperlink" Target="mailto:phw.informationgovernance@wales.nhs.uk" TargetMode="External"/><Relationship Id="rId28" Type="http://schemas.openxmlformats.org/officeDocument/2006/relationships/footer" Target="footer3.xml"/><Relationship Id="rId10" Type="http://schemas.openxmlformats.org/officeDocument/2006/relationships/endnotes" Target="endnotes.xml"/><Relationship Id="rId19" Type="http://schemas.openxmlformats.org/officeDocument/2006/relationships/image" Target="media/image4.png"/><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primarycareone.nhs.wales/tools/accelerated-cluster-development-toolkit/" TargetMode="External"/><Relationship Id="rId22" Type="http://schemas.openxmlformats.org/officeDocument/2006/relationships/hyperlink" Target="https://primarycareone.nhs.wales/tools/accelerated-cluster-development-toolkit/" TargetMode="External"/><Relationship Id="rId27" Type="http://schemas.openxmlformats.org/officeDocument/2006/relationships/header" Target="header3.xml"/><Relationship Id="rId30"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footer3.xml.rels><?xml version="1.0" encoding="UTF-8" standalone="yes"?>
<Relationships xmlns="http://schemas.openxmlformats.org/package/2006/relationships"><Relationship Id="rId1" Type="http://schemas.openxmlformats.org/officeDocument/2006/relationships/image" Target="media/image3.png"/></Relationships>
</file>

<file path=word/_rels/footnotes.xml.rels><?xml version="1.0" encoding="UTF-8" standalone="yes"?>
<Relationships xmlns="http://schemas.openxmlformats.org/package/2006/relationships"><Relationship Id="rId1" Type="http://schemas.openxmlformats.org/officeDocument/2006/relationships/hyperlink" Target="https://nursinganswers.net/reflective-guides/driscoll-model-of-reflection.php"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f30bebb2-c01f-48d0-81da-dc8b123879c2"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72F936CDCDE8F8418920914B3BFFF19C" ma:contentTypeVersion="15" ma:contentTypeDescription="Create a new document." ma:contentTypeScope="" ma:versionID="ea4bbcb6e00a9a7d03a312e496ce7eef">
  <xsd:schema xmlns:xsd="http://www.w3.org/2001/XMLSchema" xmlns:xs="http://www.w3.org/2001/XMLSchema" xmlns:p="http://schemas.microsoft.com/office/2006/metadata/properties" xmlns:ns3="b7e247b7-cca8-429f-8688-16f83c8fba5f" xmlns:ns4="f30bebb2-c01f-48d0-81da-dc8b123879c2" targetNamespace="http://schemas.microsoft.com/office/2006/metadata/properties" ma:root="true" ma:fieldsID="1b59fb2e2eb9aed79ddd8a7bf7017b78" ns3:_="" ns4:_="">
    <xsd:import namespace="b7e247b7-cca8-429f-8688-16f83c8fba5f"/>
    <xsd:import namespace="f30bebb2-c01f-48d0-81da-dc8b123879c2"/>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ServiceAutoTags" minOccurs="0"/>
                <xsd:element ref="ns4:MediaServiceGenerationTime" minOccurs="0"/>
                <xsd:element ref="ns4:MediaServiceEventHashCode" minOccurs="0"/>
                <xsd:element ref="ns4:MediaServiceOCR" minOccurs="0"/>
                <xsd:element ref="ns4:MediaLengthInSeconds" minOccurs="0"/>
                <xsd:element ref="ns4:MediaServiceObjectDetectorVersions" minOccurs="0"/>
                <xsd:element ref="ns4: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7e247b7-cca8-429f-8688-16f83c8fba5f"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30bebb2-c01f-48d0-81da-dc8b123879c2"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_activity" ma:index="22"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95C8ECD-08FF-4783-9D92-EC8A59D42E6A}">
  <ds:schemaRefs>
    <ds:schemaRef ds:uri="http://schemas.microsoft.com/office/2006/metadata/properties"/>
    <ds:schemaRef ds:uri="http://schemas.microsoft.com/office/infopath/2007/PartnerControls"/>
    <ds:schemaRef ds:uri="f30bebb2-c01f-48d0-81da-dc8b123879c2"/>
  </ds:schemaRefs>
</ds:datastoreItem>
</file>

<file path=customXml/itemProps2.xml><?xml version="1.0" encoding="utf-8"?>
<ds:datastoreItem xmlns:ds="http://schemas.openxmlformats.org/officeDocument/2006/customXml" ds:itemID="{89685C08-31F2-44A1-86AB-42AA6B5E5183}">
  <ds:schemaRefs>
    <ds:schemaRef ds:uri="http://schemas.microsoft.com/sharepoint/v3/contenttype/forms"/>
  </ds:schemaRefs>
</ds:datastoreItem>
</file>

<file path=customXml/itemProps3.xml><?xml version="1.0" encoding="utf-8"?>
<ds:datastoreItem xmlns:ds="http://schemas.openxmlformats.org/officeDocument/2006/customXml" ds:itemID="{137F21E6-9444-4178-857F-88903C98A9CA}">
  <ds:schemaRefs>
    <ds:schemaRef ds:uri="http://schemas.openxmlformats.org/officeDocument/2006/bibliography"/>
  </ds:schemaRefs>
</ds:datastoreItem>
</file>

<file path=customXml/itemProps4.xml><?xml version="1.0" encoding="utf-8"?>
<ds:datastoreItem xmlns:ds="http://schemas.openxmlformats.org/officeDocument/2006/customXml" ds:itemID="{D7F6D342-4AD6-4C3E-8568-202C761A9F7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7e247b7-cca8-429f-8688-16f83c8fba5f"/>
    <ds:schemaRef ds:uri="f30bebb2-c01f-48d0-81da-dc8b123879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2616</Words>
  <Characters>14913</Characters>
  <Application>Microsoft Office Word</Application>
  <DocSecurity>0</DocSecurity>
  <Lines>124</Lines>
  <Paragraphs>34</Paragraphs>
  <ScaleCrop>false</ScaleCrop>
  <HeadingPairs>
    <vt:vector size="2" baseType="variant">
      <vt:variant>
        <vt:lpstr>Title</vt:lpstr>
      </vt:variant>
      <vt:variant>
        <vt:i4>1</vt:i4>
      </vt:variant>
    </vt:vector>
  </HeadingPairs>
  <TitlesOfParts>
    <vt:vector size="1" baseType="lpstr">
      <vt:lpstr>SPPC_Word_template_A4_v2</vt:lpstr>
    </vt:vector>
  </TitlesOfParts>
  <Company/>
  <LinksUpToDate>false</LinksUpToDate>
  <CharactersWithSpaces>17495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SPPC_Word_template_A4_v2</dc:title>
  <dc:creator>Raylene Roper (Aneurin Bevan UHB - Strategic Programme for Primary Care)</dc:creator>
  <cp:lastModifiedBy>Holly McAnoy (Public Health Wales - No. 2 Capital Quarter)</cp:lastModifiedBy>
  <cp:revision>2</cp:revision>
  <cp:lastPrinted>2022-05-11T12:24:00Z</cp:lastPrinted>
  <dcterms:created xsi:type="dcterms:W3CDTF">2025-03-31T09:17:00Z</dcterms:created>
  <dcterms:modified xsi:type="dcterms:W3CDTF">2025-03-31T09:17:00Z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2021-09-29T00:00:00Z</vt:filetime>
  </property>
  <property fmtid="{D5CDD505-2E9C-101B-9397-08002B2CF9AE}" pid="3" name="Creator">
    <vt:lpwstr>Adobe Illustrator 25.4 (Macintosh)</vt:lpwstr>
  </property>
  <property fmtid="{D5CDD505-2E9C-101B-9397-08002B2CF9AE}" pid="4" name="LastSaved">
    <vt:filetime>2021-09-29T00:00:00Z</vt:filetime>
  </property>
  <property fmtid="{D5CDD505-2E9C-101B-9397-08002B2CF9AE}" pid="5" name="ContentTypeId">
    <vt:lpwstr>0x01010072F936CDCDE8F8418920914B3BFFF19C</vt:lpwstr>
  </property>
</Properties>
</file>