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F835" w14:textId="7F4ADC5E" w:rsidR="00236AE0" w:rsidRPr="006575B3" w:rsidRDefault="00572782" w:rsidP="004074E7">
      <w:pPr>
        <w:tabs>
          <w:tab w:val="left" w:pos="3986"/>
        </w:tabs>
        <w:rPr>
          <w:sz w:val="2"/>
          <w:szCs w:val="2"/>
        </w:rPr>
      </w:pPr>
      <w:r w:rsidRPr="006575B3">
        <w:rPr>
          <w:noProof/>
          <w:lang w:eastAsia="en-GB"/>
        </w:rPr>
        <mc:AlternateContent>
          <mc:Choice Requires="wpg">
            <w:drawing>
              <wp:anchor distT="0" distB="0" distL="114300" distR="114300" simplePos="0" relativeHeight="251658249" behindDoc="1" locked="0" layoutInCell="1" allowOverlap="1" wp14:anchorId="07697E61" wp14:editId="2BF7CF59">
                <wp:simplePos x="0" y="0"/>
                <wp:positionH relativeFrom="page">
                  <wp:posOffset>-83820</wp:posOffset>
                </wp:positionH>
                <wp:positionV relativeFrom="page">
                  <wp:posOffset>-38175</wp:posOffset>
                </wp:positionV>
                <wp:extent cx="7639685" cy="12585496"/>
                <wp:effectExtent l="0" t="0" r="0" b="698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685" cy="12585496"/>
                          <a:chOff x="-245" y="1929"/>
                          <a:chExt cx="12031" cy="16888"/>
                        </a:xfrm>
                      </wpg:grpSpPr>
                      <pic:pic xmlns:pic="http://schemas.openxmlformats.org/drawingml/2006/picture">
                        <pic:nvPicPr>
                          <pic:cNvPr id="65" name="docshape24" descr="Colour block for design " title="Colour block for design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45" y="1929"/>
                            <a:ext cx="12031" cy="1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878BE3" id="docshapegroup23" o:spid="_x0000_s1026" alt="&quot;&quot;" style="position:absolute;margin-left:-6.6pt;margin-top:-3pt;width:601.55pt;height:991pt;z-index:-251658231;mso-position-horizontal-relative:page;mso-position-vertical-relative:page" coordorigin="-245,1929" coordsize="12031,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245;top:1929;width:12031;height:1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2"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493EA0" w:rsidRPr="006575B3">
        <w:rPr>
          <w:noProof/>
          <w:lang w:eastAsia="en-GB"/>
        </w:rPr>
        <w:drawing>
          <wp:inline distT="0" distB="0" distL="0" distR="0" wp14:anchorId="564C4BAB" wp14:editId="3B44EBE1">
            <wp:extent cx="2895750" cy="678180"/>
            <wp:effectExtent l="0" t="0" r="0" b="762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624" cy="680024"/>
                    </a:xfrm>
                    <a:prstGeom prst="rect">
                      <a:avLst/>
                    </a:prstGeom>
                  </pic:spPr>
                </pic:pic>
              </a:graphicData>
            </a:graphic>
          </wp:inline>
        </w:drawing>
      </w:r>
      <w:r w:rsidR="00F94230" w:rsidRPr="006575B3">
        <w:rPr>
          <w:noProof/>
          <w:lang w:eastAsia="en-GB"/>
        </w:rPr>
        <mc:AlternateContent>
          <mc:Choice Requires="wps">
            <w:drawing>
              <wp:anchor distT="0" distB="0" distL="114300" distR="114300" simplePos="0" relativeHeight="251658245" behindDoc="1" locked="0" layoutInCell="1" allowOverlap="1" wp14:anchorId="2E1C45AD" wp14:editId="16F9519F">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A1B6F2" id="Line 23" o:spid="_x0000_s1026" alt="&quot;&quot;"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6575B3">
        <w:rPr>
          <w:noProof/>
          <w:lang w:eastAsia="en-GB"/>
        </w:rPr>
        <mc:AlternateContent>
          <mc:Choice Requires="wps">
            <w:drawing>
              <wp:anchor distT="0" distB="0" distL="114300" distR="114300" simplePos="0" relativeHeight="251658246" behindDoc="1" locked="0" layoutInCell="1" allowOverlap="1" wp14:anchorId="4DBD6BA8" wp14:editId="75BD0F5C">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6575B3" w:rsidRDefault="00B05F28" w:rsidP="00B05F28">
                            <w:pPr>
                              <w:spacing w:line="427" w:lineRule="exact"/>
                              <w:ind w:left="20"/>
                              <w:rPr>
                                <w:sz w:val="38"/>
                              </w:rPr>
                            </w:pPr>
                            <w:r w:rsidRPr="006575B3">
                              <w:rPr>
                                <w:color w:val="FFFFFF"/>
                                <w:sz w:val="38"/>
                              </w:rPr>
                              <w:t>Add Partner Logos</w:t>
                            </w:r>
                            <w:r w:rsidRPr="006575B3">
                              <w:rPr>
                                <w:color w:val="FFFFFF"/>
                                <w:sz w:val="38"/>
                              </w:rPr>
                              <w:br/>
                            </w:r>
                            <w:r w:rsidRPr="006575B3">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6575B3" w:rsidRDefault="00B05F28" w:rsidP="00B05F28">
                      <w:pPr>
                        <w:spacing w:line="427" w:lineRule="exact"/>
                        <w:ind w:left="20"/>
                        <w:rPr>
                          <w:sz w:val="38"/>
                        </w:rPr>
                      </w:pPr>
                      <w:r w:rsidRPr="006575B3">
                        <w:rPr>
                          <w:color w:val="FFFFFF"/>
                          <w:sz w:val="38"/>
                        </w:rPr>
                        <w:t>Add Partner Logos</w:t>
                      </w:r>
                      <w:r w:rsidRPr="006575B3">
                        <w:rPr>
                          <w:color w:val="FFFFFF"/>
                          <w:sz w:val="38"/>
                        </w:rPr>
                        <w:br/>
                      </w:r>
                      <w:r w:rsidRPr="006575B3">
                        <w:rPr>
                          <w:color w:val="FFFFFF"/>
                          <w:sz w:val="20"/>
                          <w:szCs w:val="20"/>
                        </w:rPr>
                        <w:t>(White versions preferred)</w:t>
                      </w:r>
                    </w:p>
                  </w:txbxContent>
                </v:textbox>
                <w10:wrap anchorx="page" anchory="page"/>
              </v:shape>
            </w:pict>
          </mc:Fallback>
        </mc:AlternateContent>
      </w:r>
      <w:r w:rsidR="00F94230" w:rsidRPr="006575B3">
        <w:rPr>
          <w:noProof/>
          <w:lang w:eastAsia="en-GB"/>
        </w:rPr>
        <mc:AlternateContent>
          <mc:Choice Requires="wps">
            <w:drawing>
              <wp:anchor distT="0" distB="0" distL="114300" distR="114300" simplePos="0" relativeHeight="251658247" behindDoc="1" locked="0" layoutInCell="1" allowOverlap="1" wp14:anchorId="0DC39889" wp14:editId="71032B03">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Pr="006575B3" w:rsidRDefault="00F94230" w:rsidP="00F94230">
                            <w:pPr>
                              <w:spacing w:before="5" w:line="702" w:lineRule="exact"/>
                              <w:ind w:left="20"/>
                              <w:rPr>
                                <w:rFonts w:ascii="Ubuntu"/>
                                <w:b/>
                                <w:sz w:val="62"/>
                              </w:rPr>
                            </w:pPr>
                            <w:r w:rsidRPr="006575B3">
                              <w:rPr>
                                <w:rFonts w:ascii="Ubuntu"/>
                                <w:b/>
                                <w:color w:val="FFFFFF"/>
                                <w:sz w:val="62"/>
                              </w:rPr>
                              <w:t xml:space="preserve">Main </w:t>
                            </w:r>
                            <w:r w:rsidRPr="006575B3">
                              <w:rPr>
                                <w:rFonts w:ascii="Ubuntu"/>
                                <w:b/>
                                <w:color w:val="FFFFFF"/>
                                <w:spacing w:val="-2"/>
                                <w:sz w:val="62"/>
                              </w:rPr>
                              <w:t>Title</w:t>
                            </w:r>
                          </w:p>
                          <w:p w14:paraId="1032CB90" w14:textId="77777777" w:rsidR="00F94230" w:rsidRPr="006575B3" w:rsidRDefault="00F94230" w:rsidP="00F94230">
                            <w:pPr>
                              <w:spacing w:line="427" w:lineRule="exact"/>
                              <w:ind w:left="20"/>
                              <w:rPr>
                                <w:sz w:val="38"/>
                              </w:rPr>
                            </w:pPr>
                            <w:r w:rsidRPr="006575B3">
                              <w:rPr>
                                <w:color w:val="FFFFFF"/>
                                <w:spacing w:val="-2"/>
                                <w:sz w:val="38"/>
                              </w:rPr>
                              <w:t>Subtitle</w:t>
                            </w:r>
                          </w:p>
                          <w:p w14:paraId="07B816AD" w14:textId="77777777" w:rsidR="00F94230" w:rsidRPr="006575B3" w:rsidRDefault="00F94230" w:rsidP="00F94230">
                            <w:pPr>
                              <w:pStyle w:val="BodyText"/>
                            </w:pPr>
                            <w:r w:rsidRPr="006575B3">
                              <w:rPr>
                                <w:color w:val="FFFFFF"/>
                              </w:rPr>
                              <w:t>Version</w:t>
                            </w:r>
                            <w:r w:rsidRPr="006575B3">
                              <w:rPr>
                                <w:color w:val="FFFFFF"/>
                                <w:spacing w:val="-1"/>
                              </w:rPr>
                              <w:t xml:space="preserve"> </w:t>
                            </w:r>
                            <w:r w:rsidRPr="006575B3">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alt="&quot;&quot;" style="position:absolute;margin-left:74.25pt;margin-top:302.9pt;width:151.9pt;height: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Pr="006575B3" w:rsidRDefault="00F94230" w:rsidP="00F94230">
                      <w:pPr>
                        <w:spacing w:before="5" w:line="702" w:lineRule="exact"/>
                        <w:ind w:left="20"/>
                        <w:rPr>
                          <w:rFonts w:ascii="Ubuntu"/>
                          <w:b/>
                          <w:sz w:val="62"/>
                        </w:rPr>
                      </w:pPr>
                      <w:r w:rsidRPr="006575B3">
                        <w:rPr>
                          <w:rFonts w:ascii="Ubuntu"/>
                          <w:b/>
                          <w:color w:val="FFFFFF"/>
                          <w:sz w:val="62"/>
                        </w:rPr>
                        <w:t xml:space="preserve">Main </w:t>
                      </w:r>
                      <w:r w:rsidRPr="006575B3">
                        <w:rPr>
                          <w:rFonts w:ascii="Ubuntu"/>
                          <w:b/>
                          <w:color w:val="FFFFFF"/>
                          <w:spacing w:val="-2"/>
                          <w:sz w:val="62"/>
                        </w:rPr>
                        <w:t>Title</w:t>
                      </w:r>
                    </w:p>
                    <w:p w14:paraId="1032CB90" w14:textId="77777777" w:rsidR="00F94230" w:rsidRPr="006575B3" w:rsidRDefault="00F94230" w:rsidP="00F94230">
                      <w:pPr>
                        <w:spacing w:line="427" w:lineRule="exact"/>
                        <w:ind w:left="20"/>
                        <w:rPr>
                          <w:sz w:val="38"/>
                        </w:rPr>
                      </w:pPr>
                      <w:r w:rsidRPr="006575B3">
                        <w:rPr>
                          <w:color w:val="FFFFFF"/>
                          <w:spacing w:val="-2"/>
                          <w:sz w:val="38"/>
                        </w:rPr>
                        <w:t>Subtitle</w:t>
                      </w:r>
                    </w:p>
                    <w:p w14:paraId="07B816AD" w14:textId="77777777" w:rsidR="00F94230" w:rsidRPr="006575B3" w:rsidRDefault="00F94230" w:rsidP="00F94230">
                      <w:pPr>
                        <w:pStyle w:val="BodyText"/>
                      </w:pPr>
                      <w:r w:rsidRPr="006575B3">
                        <w:rPr>
                          <w:color w:val="FFFFFF"/>
                        </w:rPr>
                        <w:t>Version</w:t>
                      </w:r>
                      <w:r w:rsidRPr="006575B3">
                        <w:rPr>
                          <w:color w:val="FFFFFF"/>
                          <w:spacing w:val="-1"/>
                        </w:rPr>
                        <w:t xml:space="preserve"> </w:t>
                      </w:r>
                      <w:r w:rsidRPr="006575B3">
                        <w:rPr>
                          <w:color w:val="FFFFFF"/>
                          <w:spacing w:val="-5"/>
                        </w:rPr>
                        <w:t>1.0</w:t>
                      </w:r>
                    </w:p>
                  </w:txbxContent>
                </v:textbox>
                <w10:wrap anchorx="page" anchory="page"/>
              </v:shape>
            </w:pict>
          </mc:Fallback>
        </mc:AlternateContent>
      </w:r>
      <w:r w:rsidR="00F67E74" w:rsidRPr="006575B3">
        <w:rPr>
          <w:noProof/>
          <w:lang w:eastAsia="en-GB"/>
        </w:rPr>
        <mc:AlternateContent>
          <mc:Choice Requires="wps">
            <w:drawing>
              <wp:anchor distT="0" distB="0" distL="114300" distR="114300" simplePos="0" relativeHeight="251658240" behindDoc="1" locked="0" layoutInCell="1" allowOverlap="1" wp14:anchorId="23F532E7" wp14:editId="57409EB0">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E758A" id="Line 1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sidRPr="006575B3">
        <w:rPr>
          <w:sz w:val="2"/>
          <w:szCs w:val="2"/>
        </w:rPr>
        <w:tab/>
      </w:r>
    </w:p>
    <w:p w14:paraId="684F8E65" w14:textId="77777777" w:rsidR="00236AE0" w:rsidRPr="006575B3" w:rsidRDefault="00236AE0" w:rsidP="00236AE0">
      <w:pPr>
        <w:rPr>
          <w:sz w:val="2"/>
          <w:szCs w:val="2"/>
        </w:rPr>
      </w:pPr>
    </w:p>
    <w:p w14:paraId="32226482" w14:textId="77777777" w:rsidR="00236AE0" w:rsidRPr="006575B3" w:rsidRDefault="00236AE0" w:rsidP="00236AE0">
      <w:pPr>
        <w:rPr>
          <w:sz w:val="2"/>
          <w:szCs w:val="2"/>
        </w:rPr>
      </w:pPr>
    </w:p>
    <w:p w14:paraId="1CD3DEC9" w14:textId="77777777" w:rsidR="00236AE0" w:rsidRPr="006575B3" w:rsidRDefault="00236AE0" w:rsidP="00236AE0">
      <w:pPr>
        <w:rPr>
          <w:sz w:val="2"/>
          <w:szCs w:val="2"/>
        </w:rPr>
      </w:pPr>
    </w:p>
    <w:p w14:paraId="0538E4E1" w14:textId="77777777" w:rsidR="00236AE0" w:rsidRPr="006575B3" w:rsidRDefault="00236AE0" w:rsidP="00236AE0">
      <w:pPr>
        <w:rPr>
          <w:sz w:val="2"/>
          <w:szCs w:val="2"/>
        </w:rPr>
      </w:pPr>
    </w:p>
    <w:p w14:paraId="163D225C" w14:textId="77777777" w:rsidR="00236AE0" w:rsidRPr="006575B3" w:rsidRDefault="00236AE0" w:rsidP="00236AE0">
      <w:pPr>
        <w:rPr>
          <w:sz w:val="2"/>
          <w:szCs w:val="2"/>
        </w:rPr>
      </w:pPr>
    </w:p>
    <w:p w14:paraId="5AEAE939" w14:textId="77777777" w:rsidR="00236AE0" w:rsidRPr="006575B3" w:rsidRDefault="00236AE0" w:rsidP="00236AE0">
      <w:pPr>
        <w:rPr>
          <w:sz w:val="2"/>
          <w:szCs w:val="2"/>
        </w:rPr>
      </w:pPr>
    </w:p>
    <w:p w14:paraId="4696CD22" w14:textId="3B482529" w:rsidR="00236AE0" w:rsidRPr="006575B3" w:rsidRDefault="00236AE0" w:rsidP="00236AE0">
      <w:pPr>
        <w:rPr>
          <w:sz w:val="2"/>
          <w:szCs w:val="2"/>
        </w:rPr>
      </w:pPr>
    </w:p>
    <w:p w14:paraId="51337DB1" w14:textId="77777777" w:rsidR="00236AE0" w:rsidRPr="006575B3" w:rsidRDefault="00236AE0" w:rsidP="00236AE0">
      <w:pPr>
        <w:rPr>
          <w:sz w:val="2"/>
          <w:szCs w:val="2"/>
        </w:rPr>
      </w:pPr>
    </w:p>
    <w:p w14:paraId="5A13C7B4" w14:textId="77777777" w:rsidR="00236AE0" w:rsidRPr="006575B3" w:rsidRDefault="00236AE0" w:rsidP="00236AE0">
      <w:pPr>
        <w:rPr>
          <w:sz w:val="2"/>
          <w:szCs w:val="2"/>
        </w:rPr>
      </w:pPr>
    </w:p>
    <w:p w14:paraId="3042D8BC" w14:textId="77777777" w:rsidR="00236AE0" w:rsidRPr="006575B3" w:rsidRDefault="00236AE0" w:rsidP="00236AE0">
      <w:pPr>
        <w:rPr>
          <w:sz w:val="2"/>
          <w:szCs w:val="2"/>
        </w:rPr>
      </w:pPr>
    </w:p>
    <w:p w14:paraId="72641DD4" w14:textId="77777777" w:rsidR="00236AE0" w:rsidRPr="006575B3" w:rsidRDefault="00236AE0" w:rsidP="00236AE0">
      <w:pPr>
        <w:rPr>
          <w:sz w:val="2"/>
          <w:szCs w:val="2"/>
        </w:rPr>
      </w:pPr>
    </w:p>
    <w:p w14:paraId="7B2D7C70" w14:textId="77777777" w:rsidR="00236AE0" w:rsidRPr="006575B3" w:rsidRDefault="00236AE0" w:rsidP="00236AE0">
      <w:pPr>
        <w:rPr>
          <w:sz w:val="2"/>
          <w:szCs w:val="2"/>
        </w:rPr>
      </w:pPr>
    </w:p>
    <w:p w14:paraId="2DD3B918" w14:textId="77777777" w:rsidR="00236AE0" w:rsidRPr="006575B3" w:rsidRDefault="00236AE0" w:rsidP="00236AE0">
      <w:pPr>
        <w:rPr>
          <w:sz w:val="2"/>
          <w:szCs w:val="2"/>
        </w:rPr>
      </w:pPr>
    </w:p>
    <w:p w14:paraId="30DC2183" w14:textId="77777777" w:rsidR="00236AE0" w:rsidRPr="006575B3" w:rsidRDefault="00236AE0" w:rsidP="00236AE0">
      <w:pPr>
        <w:rPr>
          <w:sz w:val="2"/>
          <w:szCs w:val="2"/>
        </w:rPr>
      </w:pPr>
    </w:p>
    <w:p w14:paraId="4861C581" w14:textId="77777777" w:rsidR="00236AE0" w:rsidRPr="006575B3" w:rsidRDefault="00236AE0" w:rsidP="00236AE0">
      <w:pPr>
        <w:rPr>
          <w:sz w:val="2"/>
          <w:szCs w:val="2"/>
        </w:rPr>
      </w:pPr>
    </w:p>
    <w:p w14:paraId="3A31D5F4" w14:textId="77777777" w:rsidR="00236AE0" w:rsidRPr="006575B3" w:rsidRDefault="00236AE0" w:rsidP="00236AE0">
      <w:pPr>
        <w:rPr>
          <w:sz w:val="2"/>
          <w:szCs w:val="2"/>
        </w:rPr>
      </w:pPr>
    </w:p>
    <w:p w14:paraId="358C7DBF" w14:textId="77777777" w:rsidR="00236AE0" w:rsidRPr="006575B3" w:rsidRDefault="00236AE0" w:rsidP="00236AE0">
      <w:pPr>
        <w:rPr>
          <w:sz w:val="2"/>
          <w:szCs w:val="2"/>
        </w:rPr>
      </w:pPr>
    </w:p>
    <w:p w14:paraId="2909AD5B" w14:textId="77777777" w:rsidR="00236AE0" w:rsidRPr="006575B3" w:rsidRDefault="00236AE0" w:rsidP="00236AE0">
      <w:pPr>
        <w:rPr>
          <w:sz w:val="2"/>
          <w:szCs w:val="2"/>
        </w:rPr>
      </w:pPr>
    </w:p>
    <w:p w14:paraId="4DF63EDD" w14:textId="77777777" w:rsidR="00236AE0" w:rsidRPr="006575B3" w:rsidRDefault="00236AE0" w:rsidP="00236AE0">
      <w:pPr>
        <w:rPr>
          <w:sz w:val="2"/>
          <w:szCs w:val="2"/>
        </w:rPr>
      </w:pPr>
    </w:p>
    <w:p w14:paraId="1007F671" w14:textId="1EF25C97" w:rsidR="00236AE0" w:rsidRPr="006575B3" w:rsidRDefault="00572782" w:rsidP="00572782">
      <w:pPr>
        <w:tabs>
          <w:tab w:val="left" w:pos="2510"/>
        </w:tabs>
        <w:rPr>
          <w:sz w:val="2"/>
          <w:szCs w:val="2"/>
        </w:rPr>
      </w:pPr>
      <w:r w:rsidRPr="006575B3">
        <w:rPr>
          <w:sz w:val="2"/>
          <w:szCs w:val="2"/>
        </w:rPr>
        <w:tab/>
      </w:r>
    </w:p>
    <w:p w14:paraId="5B2E13F5" w14:textId="77777777" w:rsidR="00236AE0" w:rsidRPr="006575B3" w:rsidRDefault="00236AE0" w:rsidP="00236AE0">
      <w:pPr>
        <w:rPr>
          <w:sz w:val="2"/>
          <w:szCs w:val="2"/>
        </w:rPr>
      </w:pPr>
    </w:p>
    <w:p w14:paraId="1FC82AE2" w14:textId="77777777" w:rsidR="00236AE0" w:rsidRPr="006575B3" w:rsidRDefault="00236AE0" w:rsidP="00236AE0">
      <w:pPr>
        <w:rPr>
          <w:sz w:val="2"/>
          <w:szCs w:val="2"/>
        </w:rPr>
      </w:pPr>
    </w:p>
    <w:p w14:paraId="7A30F339" w14:textId="0FD0F3A6" w:rsidR="00236AE0" w:rsidRPr="006575B3" w:rsidRDefault="00236AE0" w:rsidP="00236AE0">
      <w:pPr>
        <w:rPr>
          <w:sz w:val="2"/>
          <w:szCs w:val="2"/>
        </w:rPr>
      </w:pPr>
    </w:p>
    <w:p w14:paraId="022A0DDE" w14:textId="125D7456" w:rsidR="00236AE0" w:rsidRPr="006575B3" w:rsidRDefault="00236AE0" w:rsidP="00236AE0">
      <w:pPr>
        <w:rPr>
          <w:sz w:val="2"/>
          <w:szCs w:val="2"/>
        </w:rPr>
      </w:pPr>
    </w:p>
    <w:p w14:paraId="3C1B6DDD" w14:textId="06603B9B" w:rsidR="00236AE0" w:rsidRPr="006575B3" w:rsidRDefault="00637C37" w:rsidP="00637C37">
      <w:pPr>
        <w:tabs>
          <w:tab w:val="left" w:pos="6994"/>
        </w:tabs>
        <w:rPr>
          <w:sz w:val="2"/>
          <w:szCs w:val="2"/>
        </w:rPr>
      </w:pPr>
      <w:r w:rsidRPr="006575B3">
        <w:rPr>
          <w:sz w:val="2"/>
          <w:szCs w:val="2"/>
        </w:rPr>
        <w:tab/>
      </w:r>
    </w:p>
    <w:p w14:paraId="125401C4" w14:textId="12813606" w:rsidR="00236AE0" w:rsidRPr="006575B3" w:rsidRDefault="00236AE0" w:rsidP="00236AE0">
      <w:pPr>
        <w:rPr>
          <w:sz w:val="2"/>
          <w:szCs w:val="2"/>
        </w:rPr>
      </w:pPr>
    </w:p>
    <w:p w14:paraId="5F37D59C" w14:textId="354E143C" w:rsidR="00236AE0" w:rsidRPr="006575B3" w:rsidRDefault="00236AE0" w:rsidP="00236AE0">
      <w:pPr>
        <w:rPr>
          <w:sz w:val="2"/>
          <w:szCs w:val="2"/>
        </w:rPr>
      </w:pPr>
    </w:p>
    <w:p w14:paraId="3FEE0BE3" w14:textId="77777777" w:rsidR="00236AE0" w:rsidRPr="006575B3" w:rsidRDefault="00236AE0" w:rsidP="00236AE0">
      <w:pPr>
        <w:rPr>
          <w:sz w:val="2"/>
          <w:szCs w:val="2"/>
        </w:rPr>
      </w:pPr>
    </w:p>
    <w:p w14:paraId="176EB01C" w14:textId="77777777" w:rsidR="00236AE0" w:rsidRPr="006575B3" w:rsidRDefault="00236AE0" w:rsidP="00236AE0">
      <w:pPr>
        <w:rPr>
          <w:sz w:val="2"/>
          <w:szCs w:val="2"/>
        </w:rPr>
      </w:pPr>
    </w:p>
    <w:p w14:paraId="63D3A84C" w14:textId="3A4CDD28" w:rsidR="00236AE0" w:rsidRPr="006575B3" w:rsidRDefault="00236AE0" w:rsidP="00236AE0">
      <w:pPr>
        <w:rPr>
          <w:sz w:val="2"/>
          <w:szCs w:val="2"/>
        </w:rPr>
      </w:pPr>
    </w:p>
    <w:p w14:paraId="0B4A7AC2" w14:textId="77777777" w:rsidR="00236AE0" w:rsidRPr="006575B3" w:rsidRDefault="00236AE0" w:rsidP="00236AE0">
      <w:pPr>
        <w:rPr>
          <w:sz w:val="2"/>
          <w:szCs w:val="2"/>
        </w:rPr>
      </w:pPr>
    </w:p>
    <w:p w14:paraId="0E1BE6D0" w14:textId="6D15D898" w:rsidR="00236AE0" w:rsidRPr="006575B3" w:rsidRDefault="00236AE0" w:rsidP="00236AE0">
      <w:pPr>
        <w:rPr>
          <w:sz w:val="2"/>
          <w:szCs w:val="2"/>
        </w:rPr>
      </w:pPr>
    </w:p>
    <w:p w14:paraId="4582D6A6" w14:textId="77777777" w:rsidR="00236AE0" w:rsidRPr="006575B3" w:rsidRDefault="00236AE0" w:rsidP="00236AE0">
      <w:pPr>
        <w:rPr>
          <w:sz w:val="2"/>
          <w:szCs w:val="2"/>
        </w:rPr>
      </w:pPr>
    </w:p>
    <w:p w14:paraId="6526CB9D" w14:textId="77777777" w:rsidR="00236AE0" w:rsidRPr="006575B3" w:rsidRDefault="00236AE0" w:rsidP="00236AE0">
      <w:pPr>
        <w:rPr>
          <w:sz w:val="2"/>
          <w:szCs w:val="2"/>
        </w:rPr>
      </w:pPr>
    </w:p>
    <w:p w14:paraId="65E1F90A" w14:textId="3E08FC3D" w:rsidR="00236AE0" w:rsidRPr="006575B3" w:rsidRDefault="00236AE0" w:rsidP="00236AE0">
      <w:pPr>
        <w:rPr>
          <w:sz w:val="2"/>
          <w:szCs w:val="2"/>
        </w:rPr>
      </w:pPr>
    </w:p>
    <w:p w14:paraId="2E47E18A" w14:textId="122F35F7" w:rsidR="00236AE0" w:rsidRPr="006575B3" w:rsidRDefault="00236AE0" w:rsidP="00236AE0">
      <w:pPr>
        <w:rPr>
          <w:sz w:val="2"/>
          <w:szCs w:val="2"/>
        </w:rPr>
      </w:pPr>
    </w:p>
    <w:p w14:paraId="352AEAD2" w14:textId="799E6811" w:rsidR="00236AE0" w:rsidRPr="006575B3" w:rsidRDefault="00236AE0" w:rsidP="00236AE0">
      <w:pPr>
        <w:rPr>
          <w:sz w:val="2"/>
          <w:szCs w:val="2"/>
        </w:rPr>
      </w:pPr>
    </w:p>
    <w:p w14:paraId="4D0B4C10" w14:textId="3BEB5AAB" w:rsidR="00415996" w:rsidRPr="006575B3" w:rsidRDefault="00415996" w:rsidP="00236AE0">
      <w:pPr>
        <w:rPr>
          <w:sz w:val="2"/>
          <w:szCs w:val="2"/>
        </w:rPr>
      </w:pPr>
    </w:p>
    <w:p w14:paraId="39DC802C" w14:textId="6938718F" w:rsidR="00415996" w:rsidRPr="006575B3" w:rsidRDefault="00415996" w:rsidP="00236AE0">
      <w:pPr>
        <w:rPr>
          <w:sz w:val="2"/>
          <w:szCs w:val="2"/>
        </w:rPr>
      </w:pPr>
    </w:p>
    <w:p w14:paraId="12CDFC06" w14:textId="4B9C4FBA" w:rsidR="00236AE0" w:rsidRPr="006575B3" w:rsidRDefault="00236AE0" w:rsidP="00236AE0">
      <w:pPr>
        <w:rPr>
          <w:sz w:val="2"/>
          <w:szCs w:val="2"/>
        </w:rPr>
      </w:pPr>
    </w:p>
    <w:p w14:paraId="506ADA7E" w14:textId="77777777" w:rsidR="00236AE0" w:rsidRPr="006575B3" w:rsidRDefault="00236AE0" w:rsidP="00236AE0">
      <w:pPr>
        <w:rPr>
          <w:sz w:val="2"/>
          <w:szCs w:val="2"/>
        </w:rPr>
      </w:pPr>
    </w:p>
    <w:p w14:paraId="5A66B023" w14:textId="77777777" w:rsidR="00236AE0" w:rsidRPr="006575B3" w:rsidRDefault="00236AE0" w:rsidP="00236AE0">
      <w:pPr>
        <w:rPr>
          <w:sz w:val="2"/>
          <w:szCs w:val="2"/>
        </w:rPr>
      </w:pPr>
    </w:p>
    <w:p w14:paraId="120C7639" w14:textId="154D14CF" w:rsidR="00F76F4A" w:rsidRPr="006575B3" w:rsidRDefault="00080BF7" w:rsidP="00080BF7">
      <w:pPr>
        <w:widowControl/>
        <w:tabs>
          <w:tab w:val="left" w:pos="2211"/>
        </w:tabs>
        <w:spacing w:after="240"/>
        <w:rPr>
          <w:sz w:val="2"/>
          <w:szCs w:val="2"/>
        </w:rPr>
      </w:pPr>
      <w:r w:rsidRPr="006575B3">
        <w:rPr>
          <w:sz w:val="2"/>
          <w:szCs w:val="2"/>
        </w:rPr>
        <w:tab/>
      </w:r>
    </w:p>
    <w:p w14:paraId="0302B2F3" w14:textId="59570758" w:rsidR="00F76F4A" w:rsidRPr="006575B3" w:rsidRDefault="00080BF7" w:rsidP="00080BF7">
      <w:pPr>
        <w:widowControl/>
        <w:tabs>
          <w:tab w:val="left" w:pos="4483"/>
        </w:tabs>
        <w:spacing w:after="240"/>
        <w:rPr>
          <w:sz w:val="2"/>
          <w:szCs w:val="2"/>
        </w:rPr>
      </w:pPr>
      <w:r w:rsidRPr="006575B3">
        <w:rPr>
          <w:sz w:val="2"/>
          <w:szCs w:val="2"/>
        </w:rPr>
        <w:tab/>
      </w:r>
    </w:p>
    <w:p w14:paraId="6F839805" w14:textId="0407001D" w:rsidR="00F76F4A" w:rsidRPr="006575B3" w:rsidRDefault="00F76F4A" w:rsidP="00F76F4A">
      <w:pPr>
        <w:widowControl/>
        <w:spacing w:after="240"/>
        <w:rPr>
          <w:sz w:val="2"/>
          <w:szCs w:val="2"/>
        </w:rPr>
      </w:pPr>
    </w:p>
    <w:p w14:paraId="5DC790A2" w14:textId="569F891A" w:rsidR="003332D6" w:rsidRPr="006575B3" w:rsidRDefault="003332D6" w:rsidP="00080BF7">
      <w:pPr>
        <w:jc w:val="right"/>
        <w:rPr>
          <w:rFonts w:ascii="Ubuntu" w:hAnsi="Ubuntu"/>
          <w:b/>
          <w:bCs/>
          <w:sz w:val="28"/>
          <w:szCs w:val="28"/>
        </w:rPr>
      </w:pPr>
    </w:p>
    <w:p w14:paraId="75EAA7D7" w14:textId="3CA469FE" w:rsidR="00493EA0" w:rsidRPr="006575B3" w:rsidRDefault="00493EA0" w:rsidP="006B09C6">
      <w:pPr>
        <w:rPr>
          <w:rFonts w:ascii="Ubuntu" w:hAnsi="Ubuntu"/>
          <w:b/>
          <w:bCs/>
          <w:sz w:val="28"/>
          <w:szCs w:val="28"/>
        </w:rPr>
      </w:pPr>
    </w:p>
    <w:p w14:paraId="5DDC313C" w14:textId="1B9C063E" w:rsidR="00493EA0" w:rsidRPr="006575B3" w:rsidRDefault="00A77999" w:rsidP="006B09C6">
      <w:pPr>
        <w:rPr>
          <w:rFonts w:ascii="Ubuntu" w:hAnsi="Ubuntu"/>
          <w:b/>
          <w:bCs/>
          <w:sz w:val="28"/>
          <w:szCs w:val="28"/>
        </w:rPr>
      </w:pPr>
      <w:r w:rsidRPr="006575B3">
        <w:rPr>
          <w:noProof/>
          <w:lang w:eastAsia="en-GB"/>
        </w:rPr>
        <mc:AlternateContent>
          <mc:Choice Requires="wps">
            <w:drawing>
              <wp:anchor distT="0" distB="0" distL="114300" distR="114300" simplePos="0" relativeHeight="251658241" behindDoc="1" locked="0" layoutInCell="1" allowOverlap="1" wp14:anchorId="043076C4" wp14:editId="44A56593">
                <wp:simplePos x="0" y="0"/>
                <wp:positionH relativeFrom="margin">
                  <wp:posOffset>-281940</wp:posOffset>
                </wp:positionH>
                <wp:positionV relativeFrom="paragraph">
                  <wp:posOffset>327660</wp:posOffset>
                </wp:positionV>
                <wp:extent cx="6423660" cy="3208020"/>
                <wp:effectExtent l="0" t="0" r="15240" b="11430"/>
                <wp:wrapTight wrapText="bothSides">
                  <wp:wrapPolygon edited="0">
                    <wp:start x="0" y="0"/>
                    <wp:lineTo x="0" y="21549"/>
                    <wp:lineTo x="21587" y="21549"/>
                    <wp:lineTo x="21587"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366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91C9" w14:textId="7870678F" w:rsidR="00415996" w:rsidRPr="006575B3" w:rsidRDefault="009B559B" w:rsidP="00A77999">
                            <w:pPr>
                              <w:spacing w:before="5" w:line="702" w:lineRule="exact"/>
                              <w:ind w:left="20"/>
                              <w:rPr>
                                <w:rFonts w:ascii="Ubuntu" w:hAnsi="Ubuntu"/>
                                <w:b/>
                                <w:color w:val="FFFFFF"/>
                                <w:sz w:val="44"/>
                                <w:szCs w:val="14"/>
                              </w:rPr>
                            </w:pPr>
                            <w:r w:rsidRPr="006575B3">
                              <w:rPr>
                                <w:rFonts w:ascii="Ubuntu" w:hAnsi="Ubuntu"/>
                                <w:b/>
                                <w:color w:val="FFFFFF"/>
                                <w:sz w:val="72"/>
                              </w:rPr>
                              <w:t xml:space="preserve">Cluster </w:t>
                            </w:r>
                            <w:r w:rsidR="00A77999" w:rsidRPr="006575B3">
                              <w:rPr>
                                <w:rFonts w:ascii="Ubuntu" w:hAnsi="Ubuntu"/>
                                <w:b/>
                                <w:color w:val="FFFFFF"/>
                                <w:sz w:val="72"/>
                              </w:rPr>
                              <w:t>S</w:t>
                            </w:r>
                            <w:r w:rsidRPr="006575B3">
                              <w:rPr>
                                <w:rFonts w:ascii="Ubuntu" w:hAnsi="Ubuntu"/>
                                <w:b/>
                                <w:color w:val="FFFFFF"/>
                                <w:sz w:val="72"/>
                              </w:rPr>
                              <w:t>elf-</w:t>
                            </w:r>
                            <w:r w:rsidR="00A77999" w:rsidRPr="006575B3">
                              <w:rPr>
                                <w:rFonts w:ascii="Ubuntu" w:hAnsi="Ubuntu"/>
                                <w:b/>
                                <w:color w:val="FFFFFF"/>
                                <w:sz w:val="72"/>
                              </w:rPr>
                              <w:t>R</w:t>
                            </w:r>
                            <w:r w:rsidRPr="006575B3">
                              <w:rPr>
                                <w:rFonts w:ascii="Ubuntu" w:hAnsi="Ubuntu"/>
                                <w:b/>
                                <w:color w:val="FFFFFF"/>
                                <w:sz w:val="72"/>
                              </w:rPr>
                              <w:t>eflection</w:t>
                            </w:r>
                            <w:r w:rsidR="00A77999" w:rsidRPr="006575B3">
                              <w:rPr>
                                <w:rFonts w:ascii="Ubuntu" w:hAnsi="Ubuntu"/>
                                <w:b/>
                                <w:color w:val="FFFFFF"/>
                                <w:sz w:val="72"/>
                              </w:rPr>
                              <w:t xml:space="preserve"> Report 2024/25</w:t>
                            </w:r>
                          </w:p>
                          <w:p w14:paraId="090368A7" w14:textId="77777777" w:rsidR="00A77999" w:rsidRPr="006575B3" w:rsidRDefault="00A77999" w:rsidP="00415996">
                            <w:pPr>
                              <w:pStyle w:val="BodyText"/>
                              <w:rPr>
                                <w:rFonts w:ascii="Ubuntu" w:hAnsi="Ubuntu"/>
                                <w:b/>
                                <w:bCs/>
                                <w:color w:val="FFFFFF" w:themeColor="background1"/>
                              </w:rPr>
                            </w:pPr>
                          </w:p>
                          <w:p w14:paraId="709BBC47" w14:textId="1941B682" w:rsidR="004E36B1"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Authors: Victoria Tice, Sarah MacAulay-Nolan, Harvey Carman and Rachel Andrew</w:t>
                            </w:r>
                          </w:p>
                          <w:p w14:paraId="37EC1228" w14:textId="28BD74FB" w:rsidR="00A77999"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Primary Care Division</w:t>
                            </w:r>
                          </w:p>
                          <w:p w14:paraId="472D10D7" w14:textId="18F7CA04" w:rsidR="00A77999"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Public Health Wales</w:t>
                            </w:r>
                          </w:p>
                          <w:p w14:paraId="0D941148" w14:textId="77777777" w:rsidR="00A77999" w:rsidRPr="006575B3" w:rsidRDefault="00A77999" w:rsidP="00A77999">
                            <w:pPr>
                              <w:pStyle w:val="BodyText"/>
                              <w:rPr>
                                <w:rFonts w:ascii="Ubuntu" w:hAnsi="Ubuntu"/>
                                <w:b/>
                                <w:bCs/>
                                <w:color w:val="FFFFFF"/>
                              </w:rPr>
                            </w:pPr>
                          </w:p>
                          <w:p w14:paraId="0CFB0385" w14:textId="6F659898" w:rsidR="00A77999" w:rsidRPr="006575B3" w:rsidRDefault="00A77999" w:rsidP="00A77999">
                            <w:pPr>
                              <w:pStyle w:val="BodyText"/>
                              <w:rPr>
                                <w:rFonts w:ascii="Ubuntu" w:hAnsi="Ubuntu"/>
                                <w:b/>
                                <w:bCs/>
                                <w:color w:val="FFFFFF"/>
                                <w:spacing w:val="-5"/>
                              </w:rPr>
                            </w:pPr>
                            <w:r w:rsidRPr="006575B3">
                              <w:rPr>
                                <w:rFonts w:ascii="Ubuntu" w:hAnsi="Ubuntu"/>
                                <w:b/>
                                <w:bCs/>
                                <w:color w:val="FFFFFF"/>
                              </w:rPr>
                              <w:t>Version:</w:t>
                            </w:r>
                            <w:r w:rsidRPr="006575B3">
                              <w:rPr>
                                <w:rFonts w:ascii="Ubuntu" w:hAnsi="Ubuntu"/>
                                <w:b/>
                                <w:bCs/>
                                <w:color w:val="FFFFFF"/>
                                <w:spacing w:val="-1"/>
                              </w:rPr>
                              <w:t xml:space="preserve"> </w:t>
                            </w:r>
                            <w:r w:rsidRPr="006575B3">
                              <w:rPr>
                                <w:rFonts w:ascii="Ubuntu" w:hAnsi="Ubuntu"/>
                                <w:b/>
                                <w:bCs/>
                                <w:color w:val="FFFFFF"/>
                                <w:spacing w:val="-5"/>
                              </w:rPr>
                              <w:t>1.0 July 2025</w:t>
                            </w:r>
                          </w:p>
                          <w:p w14:paraId="070A3F2E" w14:textId="77777777" w:rsidR="00A77999" w:rsidRPr="006575B3" w:rsidRDefault="00A77999" w:rsidP="00415996">
                            <w:pPr>
                              <w:pStyle w:val="BodyText"/>
                              <w:rPr>
                                <w:rFonts w:ascii="Ubuntu" w:hAnsi="Ubuntu"/>
                                <w:b/>
                                <w:bCs/>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alt="&quot;&quot;" style="position:absolute;margin-left:-22.2pt;margin-top:25.8pt;width:505.8pt;height:252.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" filled="f" stroked="f">
                <v:path arrowok="t"/>
                <v:textbox inset="0,0,0,0">
                  <w:txbxContent>
                    <w:p w14:paraId="6FEE91C9" w14:textId="7870678F" w:rsidR="00415996" w:rsidRPr="006575B3" w:rsidRDefault="009B559B" w:rsidP="00A77999">
                      <w:pPr>
                        <w:spacing w:before="5" w:line="702" w:lineRule="exact"/>
                        <w:ind w:left="20"/>
                        <w:rPr>
                          <w:rFonts w:ascii="Ubuntu" w:hAnsi="Ubuntu"/>
                          <w:b/>
                          <w:color w:val="FFFFFF"/>
                          <w:sz w:val="44"/>
                          <w:szCs w:val="14"/>
                        </w:rPr>
                      </w:pPr>
                      <w:r w:rsidRPr="006575B3">
                        <w:rPr>
                          <w:rFonts w:ascii="Ubuntu" w:hAnsi="Ubuntu"/>
                          <w:b/>
                          <w:color w:val="FFFFFF"/>
                          <w:sz w:val="72"/>
                        </w:rPr>
                        <w:t xml:space="preserve">Cluster </w:t>
                      </w:r>
                      <w:r w:rsidR="00A77999" w:rsidRPr="006575B3">
                        <w:rPr>
                          <w:rFonts w:ascii="Ubuntu" w:hAnsi="Ubuntu"/>
                          <w:b/>
                          <w:color w:val="FFFFFF"/>
                          <w:sz w:val="72"/>
                        </w:rPr>
                        <w:t>S</w:t>
                      </w:r>
                      <w:r w:rsidRPr="006575B3">
                        <w:rPr>
                          <w:rFonts w:ascii="Ubuntu" w:hAnsi="Ubuntu"/>
                          <w:b/>
                          <w:color w:val="FFFFFF"/>
                          <w:sz w:val="72"/>
                        </w:rPr>
                        <w:t>elf-</w:t>
                      </w:r>
                      <w:r w:rsidR="00A77999" w:rsidRPr="006575B3">
                        <w:rPr>
                          <w:rFonts w:ascii="Ubuntu" w:hAnsi="Ubuntu"/>
                          <w:b/>
                          <w:color w:val="FFFFFF"/>
                          <w:sz w:val="72"/>
                        </w:rPr>
                        <w:t>R</w:t>
                      </w:r>
                      <w:r w:rsidRPr="006575B3">
                        <w:rPr>
                          <w:rFonts w:ascii="Ubuntu" w:hAnsi="Ubuntu"/>
                          <w:b/>
                          <w:color w:val="FFFFFF"/>
                          <w:sz w:val="72"/>
                        </w:rPr>
                        <w:t>eflection</w:t>
                      </w:r>
                      <w:r w:rsidR="00A77999" w:rsidRPr="006575B3">
                        <w:rPr>
                          <w:rFonts w:ascii="Ubuntu" w:hAnsi="Ubuntu"/>
                          <w:b/>
                          <w:color w:val="FFFFFF"/>
                          <w:sz w:val="72"/>
                        </w:rPr>
                        <w:t xml:space="preserve"> Report 2024/25</w:t>
                      </w:r>
                    </w:p>
                    <w:p w14:paraId="090368A7" w14:textId="77777777" w:rsidR="00A77999" w:rsidRPr="006575B3" w:rsidRDefault="00A77999" w:rsidP="00415996">
                      <w:pPr>
                        <w:pStyle w:val="BodyText"/>
                        <w:rPr>
                          <w:rFonts w:ascii="Ubuntu" w:hAnsi="Ubuntu"/>
                          <w:b/>
                          <w:bCs/>
                          <w:color w:val="FFFFFF" w:themeColor="background1"/>
                        </w:rPr>
                      </w:pPr>
                    </w:p>
                    <w:p w14:paraId="709BBC47" w14:textId="1941B682" w:rsidR="004E36B1"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Authors: Victoria Tice, Sarah MacAulay-Nolan, Harvey Carman and Rachel Andrew</w:t>
                      </w:r>
                    </w:p>
                    <w:p w14:paraId="37EC1228" w14:textId="28BD74FB" w:rsidR="00A77999"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Primary Care Division</w:t>
                      </w:r>
                    </w:p>
                    <w:p w14:paraId="472D10D7" w14:textId="18F7CA04" w:rsidR="00A77999" w:rsidRPr="006575B3" w:rsidRDefault="00A77999" w:rsidP="00415996">
                      <w:pPr>
                        <w:pStyle w:val="BodyText"/>
                        <w:rPr>
                          <w:rFonts w:ascii="Ubuntu" w:hAnsi="Ubuntu"/>
                          <w:b/>
                          <w:bCs/>
                          <w:color w:val="FFFFFF" w:themeColor="background1"/>
                        </w:rPr>
                      </w:pPr>
                      <w:r w:rsidRPr="006575B3">
                        <w:rPr>
                          <w:rFonts w:ascii="Ubuntu" w:hAnsi="Ubuntu"/>
                          <w:b/>
                          <w:bCs/>
                          <w:color w:val="FFFFFF" w:themeColor="background1"/>
                        </w:rPr>
                        <w:t>Public Health Wales</w:t>
                      </w:r>
                    </w:p>
                    <w:p w14:paraId="0D941148" w14:textId="77777777" w:rsidR="00A77999" w:rsidRPr="006575B3" w:rsidRDefault="00A77999" w:rsidP="00A77999">
                      <w:pPr>
                        <w:pStyle w:val="BodyText"/>
                        <w:rPr>
                          <w:rFonts w:ascii="Ubuntu" w:hAnsi="Ubuntu"/>
                          <w:b/>
                          <w:bCs/>
                          <w:color w:val="FFFFFF"/>
                        </w:rPr>
                      </w:pPr>
                    </w:p>
                    <w:p w14:paraId="0CFB0385" w14:textId="6F659898" w:rsidR="00A77999" w:rsidRPr="006575B3" w:rsidRDefault="00A77999" w:rsidP="00A77999">
                      <w:pPr>
                        <w:pStyle w:val="BodyText"/>
                        <w:rPr>
                          <w:rFonts w:ascii="Ubuntu" w:hAnsi="Ubuntu"/>
                          <w:b/>
                          <w:bCs/>
                          <w:color w:val="FFFFFF"/>
                          <w:spacing w:val="-5"/>
                        </w:rPr>
                      </w:pPr>
                      <w:r w:rsidRPr="006575B3">
                        <w:rPr>
                          <w:rFonts w:ascii="Ubuntu" w:hAnsi="Ubuntu"/>
                          <w:b/>
                          <w:bCs/>
                          <w:color w:val="FFFFFF"/>
                        </w:rPr>
                        <w:t>Version:</w:t>
                      </w:r>
                      <w:r w:rsidRPr="006575B3">
                        <w:rPr>
                          <w:rFonts w:ascii="Ubuntu" w:hAnsi="Ubuntu"/>
                          <w:b/>
                          <w:bCs/>
                          <w:color w:val="FFFFFF"/>
                          <w:spacing w:val="-1"/>
                        </w:rPr>
                        <w:t xml:space="preserve"> </w:t>
                      </w:r>
                      <w:r w:rsidRPr="006575B3">
                        <w:rPr>
                          <w:rFonts w:ascii="Ubuntu" w:hAnsi="Ubuntu"/>
                          <w:b/>
                          <w:bCs/>
                          <w:color w:val="FFFFFF"/>
                          <w:spacing w:val="-5"/>
                        </w:rPr>
                        <w:t>1.0 July 2025</w:t>
                      </w:r>
                    </w:p>
                    <w:p w14:paraId="070A3F2E" w14:textId="77777777" w:rsidR="00A77999" w:rsidRPr="006575B3" w:rsidRDefault="00A77999" w:rsidP="00415996">
                      <w:pPr>
                        <w:pStyle w:val="BodyText"/>
                        <w:rPr>
                          <w:rFonts w:ascii="Ubuntu" w:hAnsi="Ubuntu"/>
                          <w:b/>
                          <w:bCs/>
                          <w:color w:val="FFFFFF" w:themeColor="background1"/>
                        </w:rPr>
                      </w:pPr>
                    </w:p>
                  </w:txbxContent>
                </v:textbox>
                <w10:wrap type="tight" anchorx="margin"/>
              </v:shape>
            </w:pict>
          </mc:Fallback>
        </mc:AlternateContent>
      </w:r>
    </w:p>
    <w:p w14:paraId="32DC00BC" w14:textId="30A4CA9B" w:rsidR="00493EA0" w:rsidRPr="006575B3" w:rsidRDefault="00493EA0" w:rsidP="006B09C6">
      <w:pPr>
        <w:rPr>
          <w:rFonts w:ascii="Ubuntu" w:hAnsi="Ubuntu"/>
          <w:b/>
          <w:bCs/>
          <w:sz w:val="28"/>
          <w:szCs w:val="28"/>
        </w:rPr>
      </w:pPr>
    </w:p>
    <w:p w14:paraId="63A2696D" w14:textId="7863AD90" w:rsidR="00493EA0" w:rsidRPr="006575B3" w:rsidRDefault="00493EA0" w:rsidP="0065367D">
      <w:pPr>
        <w:jc w:val="right"/>
        <w:rPr>
          <w:rFonts w:ascii="Ubuntu" w:hAnsi="Ubuntu"/>
          <w:b/>
          <w:bCs/>
          <w:sz w:val="28"/>
          <w:szCs w:val="28"/>
        </w:rPr>
      </w:pPr>
    </w:p>
    <w:p w14:paraId="27B5A584" w14:textId="08C68F47" w:rsidR="00493EA0" w:rsidRPr="006575B3" w:rsidRDefault="00493EA0" w:rsidP="006B09C6">
      <w:pPr>
        <w:rPr>
          <w:rFonts w:ascii="Ubuntu" w:hAnsi="Ubuntu"/>
          <w:b/>
          <w:bCs/>
          <w:sz w:val="28"/>
          <w:szCs w:val="28"/>
        </w:rPr>
      </w:pPr>
    </w:p>
    <w:p w14:paraId="76B0C6D4" w14:textId="58F48FC1" w:rsidR="00493EA0" w:rsidRPr="006575B3" w:rsidRDefault="00493EA0" w:rsidP="006B09C6">
      <w:pPr>
        <w:rPr>
          <w:rFonts w:ascii="Ubuntu" w:hAnsi="Ubuntu"/>
          <w:b/>
          <w:bCs/>
          <w:sz w:val="28"/>
          <w:szCs w:val="28"/>
        </w:rPr>
      </w:pPr>
    </w:p>
    <w:p w14:paraId="393BBF06" w14:textId="41259424" w:rsidR="00493EA0" w:rsidRPr="006575B3" w:rsidRDefault="00493EA0" w:rsidP="006B09C6">
      <w:pPr>
        <w:rPr>
          <w:rFonts w:ascii="Ubuntu" w:hAnsi="Ubuntu"/>
          <w:b/>
          <w:bCs/>
          <w:sz w:val="28"/>
          <w:szCs w:val="28"/>
        </w:rPr>
      </w:pPr>
    </w:p>
    <w:p w14:paraId="414324A9" w14:textId="7E293488" w:rsidR="00493EA0" w:rsidRPr="006575B3" w:rsidRDefault="0065367D" w:rsidP="0065367D">
      <w:pPr>
        <w:tabs>
          <w:tab w:val="left" w:pos="3390"/>
          <w:tab w:val="left" w:pos="4080"/>
        </w:tabs>
        <w:rPr>
          <w:rFonts w:ascii="Ubuntu" w:hAnsi="Ubuntu"/>
          <w:b/>
          <w:bCs/>
          <w:sz w:val="28"/>
          <w:szCs w:val="28"/>
        </w:rPr>
      </w:pPr>
      <w:r w:rsidRPr="006575B3">
        <w:rPr>
          <w:rFonts w:ascii="Ubuntu" w:hAnsi="Ubuntu"/>
          <w:b/>
          <w:bCs/>
          <w:sz w:val="28"/>
          <w:szCs w:val="28"/>
        </w:rPr>
        <w:tab/>
      </w:r>
      <w:r w:rsidRPr="006575B3">
        <w:rPr>
          <w:rFonts w:ascii="Ubuntu" w:hAnsi="Ubuntu"/>
          <w:b/>
          <w:bCs/>
          <w:sz w:val="28"/>
          <w:szCs w:val="28"/>
        </w:rPr>
        <w:tab/>
      </w:r>
    </w:p>
    <w:p w14:paraId="20F540E1" w14:textId="662952BF" w:rsidR="00493EA0" w:rsidRPr="006575B3" w:rsidRDefault="00493EA0" w:rsidP="006B09C6">
      <w:pPr>
        <w:rPr>
          <w:rFonts w:ascii="Ubuntu" w:hAnsi="Ubuntu"/>
          <w:b/>
          <w:bCs/>
          <w:sz w:val="28"/>
          <w:szCs w:val="28"/>
        </w:rPr>
      </w:pPr>
    </w:p>
    <w:p w14:paraId="28669D46" w14:textId="0FEE8DDD" w:rsidR="00493EA0" w:rsidRPr="006575B3" w:rsidRDefault="00493EA0" w:rsidP="006B09C6">
      <w:pPr>
        <w:rPr>
          <w:rFonts w:ascii="Ubuntu" w:hAnsi="Ubuntu"/>
          <w:b/>
          <w:bCs/>
          <w:sz w:val="28"/>
          <w:szCs w:val="28"/>
        </w:rPr>
      </w:pPr>
    </w:p>
    <w:p w14:paraId="00336FBE" w14:textId="32D63301" w:rsidR="00493EA0" w:rsidRPr="006575B3" w:rsidRDefault="00493EA0" w:rsidP="006B09C6">
      <w:pPr>
        <w:rPr>
          <w:rFonts w:ascii="Ubuntu" w:hAnsi="Ubuntu"/>
          <w:b/>
          <w:bCs/>
          <w:sz w:val="28"/>
          <w:szCs w:val="28"/>
        </w:rPr>
      </w:pPr>
    </w:p>
    <w:p w14:paraId="5F5B9A31" w14:textId="1312B14B" w:rsidR="00493EA0" w:rsidRPr="006575B3" w:rsidRDefault="00493EA0" w:rsidP="006B09C6">
      <w:pPr>
        <w:rPr>
          <w:rFonts w:ascii="Ubuntu" w:hAnsi="Ubuntu"/>
          <w:b/>
          <w:bCs/>
          <w:sz w:val="28"/>
          <w:szCs w:val="28"/>
        </w:rPr>
      </w:pPr>
    </w:p>
    <w:p w14:paraId="08C157BF" w14:textId="536CFE97" w:rsidR="00493EA0" w:rsidRPr="006575B3" w:rsidRDefault="0065367D" w:rsidP="0065367D">
      <w:pPr>
        <w:tabs>
          <w:tab w:val="left" w:pos="2880"/>
        </w:tabs>
        <w:rPr>
          <w:rFonts w:ascii="Ubuntu" w:hAnsi="Ubuntu"/>
          <w:b/>
          <w:bCs/>
          <w:sz w:val="28"/>
          <w:szCs w:val="28"/>
        </w:rPr>
      </w:pPr>
      <w:r w:rsidRPr="006575B3">
        <w:rPr>
          <w:rFonts w:ascii="Ubuntu" w:hAnsi="Ubuntu"/>
          <w:b/>
          <w:bCs/>
          <w:sz w:val="28"/>
          <w:szCs w:val="28"/>
        </w:rPr>
        <w:tab/>
      </w:r>
    </w:p>
    <w:p w14:paraId="0128AED9" w14:textId="56B5A852" w:rsidR="00493EA0" w:rsidRPr="006575B3" w:rsidRDefault="00493EA0" w:rsidP="006B09C6">
      <w:pPr>
        <w:rPr>
          <w:rFonts w:ascii="Ubuntu" w:hAnsi="Ubuntu"/>
          <w:b/>
          <w:bCs/>
          <w:sz w:val="28"/>
          <w:szCs w:val="28"/>
        </w:rPr>
      </w:pPr>
    </w:p>
    <w:p w14:paraId="1862C2F2" w14:textId="7BB2B9A3" w:rsidR="00493EA0" w:rsidRPr="006575B3" w:rsidRDefault="00493EA0" w:rsidP="006B09C6">
      <w:pPr>
        <w:rPr>
          <w:rFonts w:ascii="Ubuntu" w:hAnsi="Ubuntu"/>
          <w:b/>
          <w:bCs/>
          <w:sz w:val="28"/>
          <w:szCs w:val="28"/>
        </w:rPr>
      </w:pPr>
    </w:p>
    <w:p w14:paraId="0BB7F856" w14:textId="5112EC78" w:rsidR="00493EA0" w:rsidRPr="006575B3" w:rsidRDefault="00493EA0" w:rsidP="006B09C6">
      <w:pPr>
        <w:rPr>
          <w:rFonts w:ascii="Ubuntu" w:hAnsi="Ubuntu"/>
          <w:b/>
          <w:bCs/>
          <w:sz w:val="28"/>
          <w:szCs w:val="28"/>
        </w:rPr>
      </w:pPr>
    </w:p>
    <w:p w14:paraId="720B906F" w14:textId="77777777" w:rsidR="002337E5" w:rsidRPr="006575B3" w:rsidRDefault="00C977A6" w:rsidP="002337E5">
      <w:pPr>
        <w:jc w:val="both"/>
        <w:rPr>
          <w:rFonts w:ascii="FrutigerLTStd-Roman" w:eastAsia="FrutigerLTStd-Roman" w:hAnsi="FrutigerLTStd-Roman" w:cs="FrutigerLTStd-Roman"/>
        </w:rPr>
      </w:pPr>
      <w:r w:rsidRPr="006575B3">
        <w:rPr>
          <w:rFonts w:ascii="FrutigerLTStd-Roman" w:eastAsia="FrutigerLTStd-Roman" w:hAnsi="FrutigerLTStd-Roman" w:cs="FrutigerLTStd-Roman"/>
          <w:noProof/>
          <w:lang w:eastAsia="en-GB"/>
        </w:rPr>
        <mc:AlternateContent>
          <mc:Choice Requires="wps">
            <w:drawing>
              <wp:anchor distT="0" distB="0" distL="114300" distR="114300" simplePos="0" relativeHeight="251658244" behindDoc="0" locked="0" layoutInCell="1" allowOverlap="1" wp14:anchorId="683DB07D" wp14:editId="66E32FB0">
                <wp:simplePos x="0" y="0"/>
                <wp:positionH relativeFrom="page">
                  <wp:posOffset>2293621</wp:posOffset>
                </wp:positionH>
                <wp:positionV relativeFrom="page">
                  <wp:posOffset>9532620</wp:posOffset>
                </wp:positionV>
                <wp:extent cx="5128260" cy="8166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260" cy="816610"/>
                        </a:xfrm>
                        <a:prstGeom prst="rect">
                          <a:avLst/>
                        </a:prstGeom>
                        <a:noFill/>
                        <a:ln w="6350">
                          <a:noFill/>
                        </a:ln>
                      </wps:spPr>
                      <wps:txbx>
                        <w:txbxContent>
                          <w:p w14:paraId="0A21D3DD" w14:textId="77777777" w:rsidR="00C977A6" w:rsidRPr="006575B3" w:rsidRDefault="00C977A6" w:rsidP="00C977A6">
                            <w:pPr>
                              <w:jc w:val="right"/>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B07D" id="Text Box 64" o:spid="_x0000_s1029" type="#_x0000_t202" style="position:absolute;left:0;text-align:left;margin-left:180.6pt;margin-top:750.6pt;width:403.8pt;height:64.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" filled="f" stroked="f" strokeweight=".5pt">
                <v:textbox>
                  <w:txbxContent>
                    <w:p w14:paraId="0A21D3DD" w14:textId="77777777" w:rsidR="00C977A6" w:rsidRPr="006575B3" w:rsidRDefault="00C977A6" w:rsidP="00C977A6">
                      <w:pPr>
                        <w:jc w:val="right"/>
                        <w:rPr>
                          <w:color w:val="FFFFFF"/>
                        </w:rPr>
                      </w:pPr>
                    </w:p>
                  </w:txbxContent>
                </v:textbox>
                <w10:wrap anchorx="page" anchory="page"/>
              </v:shape>
            </w:pict>
          </mc:Fallback>
        </mc:AlternateContent>
      </w:r>
      <w:bookmarkStart w:id="0" w:name="_Toc173314894"/>
      <w:bookmarkStart w:id="1" w:name="_Toc151536199"/>
      <w:bookmarkStart w:id="2" w:name="_Toc150440829"/>
    </w:p>
    <w:sdt>
      <w:sdtPr>
        <w:rPr>
          <w:rFonts w:ascii="FrutigerLTStd-Roman" w:eastAsia="FrutigerLTStd-Roman" w:hAnsi="FrutigerLTStd-Roman" w:cs="FrutigerLTStd-Roman"/>
        </w:rPr>
        <w:id w:val="-1706471442"/>
        <w:docPartObj>
          <w:docPartGallery w:val="Table of Contents"/>
          <w:docPartUnique/>
        </w:docPartObj>
      </w:sdtPr>
      <w:sdtEndPr>
        <w:rPr>
          <w:b/>
          <w:bCs/>
        </w:rPr>
      </w:sdtEndPr>
      <w:sdtContent>
        <w:p w14:paraId="0B0B1C34" w14:textId="37B691FE" w:rsidR="00C977A6" w:rsidRPr="00F46E36" w:rsidRDefault="00C977A6" w:rsidP="002337E5">
          <w:pPr>
            <w:jc w:val="both"/>
            <w:rPr>
              <w:rFonts w:ascii="FrutigerLTStd-Roman" w:eastAsia="FrutigerLTStd-Roman" w:hAnsi="FrutigerLTStd-Roman" w:cs="FrutigerLTStd-Roman"/>
              <w:color w:val="285087" w:themeColor="text2"/>
            </w:rPr>
          </w:pPr>
          <w:r w:rsidRPr="006575B3">
            <w:rPr>
              <w:rFonts w:ascii="Verdana" w:eastAsia="MS Gothic" w:hAnsi="Verdana" w:cs="Times New Roman"/>
              <w:b/>
              <w:bCs/>
              <w:color w:val="002060"/>
              <w:sz w:val="32"/>
              <w:szCs w:val="32"/>
            </w:rPr>
            <w:t>Contents</w:t>
          </w:r>
        </w:p>
        <w:p w14:paraId="235B511B" w14:textId="2CD9D0EC" w:rsidR="001720D6" w:rsidRPr="001720D6" w:rsidRDefault="00C977A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r w:rsidRPr="001720D6">
            <w:rPr>
              <w:rFonts w:ascii="FrutigerLTStd-Roman" w:eastAsia="FrutigerLTStd-Roman" w:hAnsi="FrutigerLTStd-Roman" w:cs="FrutigerLTStd-Roman"/>
              <w:color w:val="002060"/>
            </w:rPr>
            <w:fldChar w:fldCharType="begin"/>
          </w:r>
          <w:r w:rsidRPr="001720D6">
            <w:rPr>
              <w:rFonts w:ascii="FrutigerLTStd-Roman" w:eastAsia="FrutigerLTStd-Roman" w:hAnsi="FrutigerLTStd-Roman" w:cs="FrutigerLTStd-Roman"/>
              <w:color w:val="002060"/>
            </w:rPr>
            <w:instrText xml:space="preserve"> TOC \o "1-3" \h \z \u </w:instrText>
          </w:r>
          <w:r w:rsidRPr="001720D6">
            <w:rPr>
              <w:rFonts w:ascii="FrutigerLTStd-Roman" w:eastAsia="FrutigerLTStd-Roman" w:hAnsi="FrutigerLTStd-Roman" w:cs="FrutigerLTStd-Roman"/>
              <w:color w:val="002060"/>
            </w:rPr>
            <w:fldChar w:fldCharType="separate"/>
          </w:r>
          <w:hyperlink w:anchor="_Toc203577722" w:history="1">
            <w:r w:rsidR="001720D6" w:rsidRPr="001720D6">
              <w:rPr>
                <w:rStyle w:val="Hyperlink"/>
                <w:rFonts w:ascii="Verdana" w:eastAsia="MS Gothic" w:hAnsi="Verdana" w:cs="Times New Roman"/>
                <w:b/>
                <w:bCs/>
                <w:noProof/>
                <w:color w:val="002060"/>
              </w:rPr>
              <w:t>Executive Summary</w:t>
            </w:r>
            <w:r w:rsidR="001720D6" w:rsidRPr="001720D6">
              <w:rPr>
                <w:noProof/>
                <w:webHidden/>
                <w:color w:val="002060"/>
              </w:rPr>
              <w:tab/>
            </w:r>
            <w:r w:rsidR="001720D6" w:rsidRPr="001720D6">
              <w:rPr>
                <w:noProof/>
                <w:webHidden/>
                <w:color w:val="002060"/>
              </w:rPr>
              <w:fldChar w:fldCharType="begin"/>
            </w:r>
            <w:r w:rsidR="001720D6" w:rsidRPr="001720D6">
              <w:rPr>
                <w:noProof/>
                <w:webHidden/>
                <w:color w:val="002060"/>
              </w:rPr>
              <w:instrText xml:space="preserve"> PAGEREF _Toc203577722 \h </w:instrText>
            </w:r>
            <w:r w:rsidR="001720D6" w:rsidRPr="001720D6">
              <w:rPr>
                <w:noProof/>
                <w:webHidden/>
                <w:color w:val="002060"/>
              </w:rPr>
            </w:r>
            <w:r w:rsidR="001720D6" w:rsidRPr="001720D6">
              <w:rPr>
                <w:noProof/>
                <w:webHidden/>
                <w:color w:val="002060"/>
              </w:rPr>
              <w:fldChar w:fldCharType="separate"/>
            </w:r>
            <w:r w:rsidR="001720D6" w:rsidRPr="001720D6">
              <w:rPr>
                <w:noProof/>
                <w:webHidden/>
                <w:color w:val="002060"/>
              </w:rPr>
              <w:t>4</w:t>
            </w:r>
            <w:r w:rsidR="001720D6" w:rsidRPr="001720D6">
              <w:rPr>
                <w:noProof/>
                <w:webHidden/>
                <w:color w:val="002060"/>
              </w:rPr>
              <w:fldChar w:fldCharType="end"/>
            </w:r>
          </w:hyperlink>
        </w:p>
        <w:p w14:paraId="01433A13" w14:textId="72CBB602"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3" w:history="1">
            <w:r w:rsidRPr="001720D6">
              <w:rPr>
                <w:rStyle w:val="Hyperlink"/>
                <w:rFonts w:ascii="Verdana" w:eastAsia="MS Gothic" w:hAnsi="Verdana"/>
                <w:b/>
                <w:bCs/>
                <w:noProof/>
                <w:color w:val="002060"/>
              </w:rPr>
              <w:t>Introduction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_Toc203577723 \h </w:instrText>
            </w:r>
            <w:r w:rsidRPr="001720D6">
              <w:rPr>
                <w:noProof/>
                <w:webHidden/>
                <w:color w:val="002060"/>
              </w:rPr>
            </w:r>
            <w:r w:rsidRPr="001720D6">
              <w:rPr>
                <w:noProof/>
                <w:webHidden/>
                <w:color w:val="002060"/>
              </w:rPr>
              <w:fldChar w:fldCharType="separate"/>
            </w:r>
            <w:r w:rsidRPr="001720D6">
              <w:rPr>
                <w:noProof/>
                <w:webHidden/>
                <w:color w:val="002060"/>
              </w:rPr>
              <w:t>6</w:t>
            </w:r>
            <w:r w:rsidRPr="001720D6">
              <w:rPr>
                <w:noProof/>
                <w:webHidden/>
                <w:color w:val="002060"/>
              </w:rPr>
              <w:fldChar w:fldCharType="end"/>
            </w:r>
          </w:hyperlink>
        </w:p>
        <w:p w14:paraId="0B17A666" w14:textId="576F8904"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4" w:history="1">
            <w:r w:rsidRPr="001720D6">
              <w:rPr>
                <w:rStyle w:val="Hyperlink"/>
                <w:rFonts w:ascii="Verdana" w:eastAsia="MS Gothic" w:hAnsi="Verdana"/>
                <w:b/>
                <w:bCs/>
                <w:noProof/>
                <w:color w:val="002060"/>
              </w:rPr>
              <w:t>Methodology</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_Toc203577724 \h </w:instrText>
            </w:r>
            <w:r w:rsidRPr="001720D6">
              <w:rPr>
                <w:noProof/>
                <w:webHidden/>
                <w:color w:val="002060"/>
              </w:rPr>
            </w:r>
            <w:r w:rsidRPr="001720D6">
              <w:rPr>
                <w:noProof/>
                <w:webHidden/>
                <w:color w:val="002060"/>
              </w:rPr>
              <w:fldChar w:fldCharType="separate"/>
            </w:r>
            <w:r w:rsidRPr="001720D6">
              <w:rPr>
                <w:noProof/>
                <w:webHidden/>
                <w:color w:val="002060"/>
              </w:rPr>
              <w:t>6</w:t>
            </w:r>
            <w:r w:rsidRPr="001720D6">
              <w:rPr>
                <w:noProof/>
                <w:webHidden/>
                <w:color w:val="002060"/>
              </w:rPr>
              <w:fldChar w:fldCharType="end"/>
            </w:r>
          </w:hyperlink>
        </w:p>
        <w:p w14:paraId="25575313" w14:textId="5022797C"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5" w:history="1">
            <w:r w:rsidRPr="001720D6">
              <w:rPr>
                <w:rStyle w:val="Hyperlink"/>
                <w:rFonts w:ascii="Verdana" w:hAnsi="Verdana"/>
                <w:b/>
                <w:bCs/>
                <w:noProof/>
                <w:color w:val="002060"/>
              </w:rPr>
              <w:t>Self-reflection questionnaire</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_Toc203577725 \h </w:instrText>
            </w:r>
            <w:r w:rsidRPr="001720D6">
              <w:rPr>
                <w:noProof/>
                <w:webHidden/>
                <w:color w:val="002060"/>
              </w:rPr>
            </w:r>
            <w:r w:rsidRPr="001720D6">
              <w:rPr>
                <w:noProof/>
                <w:webHidden/>
                <w:color w:val="002060"/>
              </w:rPr>
              <w:fldChar w:fldCharType="separate"/>
            </w:r>
            <w:r w:rsidRPr="001720D6">
              <w:rPr>
                <w:noProof/>
                <w:webHidden/>
                <w:color w:val="002060"/>
              </w:rPr>
              <w:t>6</w:t>
            </w:r>
            <w:r w:rsidRPr="001720D6">
              <w:rPr>
                <w:noProof/>
                <w:webHidden/>
                <w:color w:val="002060"/>
              </w:rPr>
              <w:fldChar w:fldCharType="end"/>
            </w:r>
          </w:hyperlink>
        </w:p>
        <w:p w14:paraId="221AD1D7" w14:textId="36C671A8"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6" w:history="1">
            <w:r w:rsidRPr="001720D6">
              <w:rPr>
                <w:rStyle w:val="Hyperlink"/>
                <w:rFonts w:ascii="Verdana" w:hAnsi="Verdana"/>
                <w:b/>
                <w:bCs/>
                <w:noProof/>
                <w:color w:val="002060"/>
              </w:rPr>
              <w:t>Realist informed qualitative discussions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_Toc203577726 \h </w:instrText>
            </w:r>
            <w:r w:rsidRPr="001720D6">
              <w:rPr>
                <w:noProof/>
                <w:webHidden/>
                <w:color w:val="002060"/>
              </w:rPr>
            </w:r>
            <w:r w:rsidRPr="001720D6">
              <w:rPr>
                <w:noProof/>
                <w:webHidden/>
                <w:color w:val="002060"/>
              </w:rPr>
              <w:fldChar w:fldCharType="separate"/>
            </w:r>
            <w:r w:rsidRPr="001720D6">
              <w:rPr>
                <w:noProof/>
                <w:webHidden/>
                <w:color w:val="002060"/>
              </w:rPr>
              <w:t>7</w:t>
            </w:r>
            <w:r w:rsidRPr="001720D6">
              <w:rPr>
                <w:noProof/>
                <w:webHidden/>
                <w:color w:val="002060"/>
              </w:rPr>
              <w:fldChar w:fldCharType="end"/>
            </w:r>
          </w:hyperlink>
        </w:p>
        <w:p w14:paraId="79F0DD56" w14:textId="0BFE47CD"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7" w:history="1">
            <w:r w:rsidRPr="001720D6">
              <w:rPr>
                <w:rStyle w:val="Hyperlink"/>
                <w:rFonts w:ascii="Verdana" w:eastAsia="MS Gothic" w:hAnsi="Verdana" w:cs="Times New Roman"/>
                <w:b/>
                <w:bCs/>
                <w:noProof/>
                <w:color w:val="002060"/>
              </w:rPr>
              <w:t>Sample and recruitment</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_Toc203577727 \h </w:instrText>
            </w:r>
            <w:r w:rsidRPr="001720D6">
              <w:rPr>
                <w:noProof/>
                <w:webHidden/>
                <w:color w:val="002060"/>
              </w:rPr>
            </w:r>
            <w:r w:rsidRPr="001720D6">
              <w:rPr>
                <w:noProof/>
                <w:webHidden/>
                <w:color w:val="002060"/>
              </w:rPr>
              <w:fldChar w:fldCharType="separate"/>
            </w:r>
            <w:r w:rsidRPr="001720D6">
              <w:rPr>
                <w:noProof/>
                <w:webHidden/>
                <w:color w:val="002060"/>
              </w:rPr>
              <w:t>7</w:t>
            </w:r>
            <w:r w:rsidRPr="001720D6">
              <w:rPr>
                <w:noProof/>
                <w:webHidden/>
                <w:color w:val="002060"/>
              </w:rPr>
              <w:fldChar w:fldCharType="end"/>
            </w:r>
          </w:hyperlink>
        </w:p>
        <w:p w14:paraId="28682597" w14:textId="4178919E"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8" w:history="1">
            <w:r w:rsidRPr="001720D6">
              <w:rPr>
                <w:rStyle w:val="Hyperlink"/>
                <w:rFonts w:ascii="Verdana" w:eastAsia="MS Gothic" w:hAnsi="Verdana" w:cs="Times New Roman"/>
                <w:b/>
                <w:bCs/>
                <w:noProof/>
                <w:color w:val="002060"/>
              </w:rPr>
              <w:t>Data collection instrument</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_Toc203577728 \h </w:instrText>
            </w:r>
            <w:r w:rsidRPr="001720D6">
              <w:rPr>
                <w:noProof/>
                <w:webHidden/>
                <w:color w:val="002060"/>
              </w:rPr>
            </w:r>
            <w:r w:rsidRPr="001720D6">
              <w:rPr>
                <w:noProof/>
                <w:webHidden/>
                <w:color w:val="002060"/>
              </w:rPr>
              <w:fldChar w:fldCharType="separate"/>
            </w:r>
            <w:r w:rsidRPr="001720D6">
              <w:rPr>
                <w:noProof/>
                <w:webHidden/>
                <w:color w:val="002060"/>
              </w:rPr>
              <w:t>8</w:t>
            </w:r>
            <w:r w:rsidRPr="001720D6">
              <w:rPr>
                <w:noProof/>
                <w:webHidden/>
                <w:color w:val="002060"/>
              </w:rPr>
              <w:fldChar w:fldCharType="end"/>
            </w:r>
          </w:hyperlink>
        </w:p>
        <w:p w14:paraId="3E76DEF5" w14:textId="73F68165"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29" w:history="1">
            <w:r w:rsidRPr="001720D6">
              <w:rPr>
                <w:rStyle w:val="Hyperlink"/>
                <w:rFonts w:ascii="Verdana" w:eastAsia="MS Gothic" w:hAnsi="Verdana" w:cs="Times New Roman"/>
                <w:b/>
                <w:bCs/>
                <w:noProof/>
                <w:color w:val="002060"/>
              </w:rPr>
              <w:t>Data analysis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_Toc203577729 \h </w:instrText>
            </w:r>
            <w:r w:rsidRPr="001720D6">
              <w:rPr>
                <w:noProof/>
                <w:webHidden/>
                <w:color w:val="002060"/>
              </w:rPr>
            </w:r>
            <w:r w:rsidRPr="001720D6">
              <w:rPr>
                <w:noProof/>
                <w:webHidden/>
                <w:color w:val="002060"/>
              </w:rPr>
              <w:fldChar w:fldCharType="separate"/>
            </w:r>
            <w:r w:rsidRPr="001720D6">
              <w:rPr>
                <w:noProof/>
                <w:webHidden/>
                <w:color w:val="002060"/>
              </w:rPr>
              <w:t>8</w:t>
            </w:r>
            <w:r w:rsidRPr="001720D6">
              <w:rPr>
                <w:noProof/>
                <w:webHidden/>
                <w:color w:val="002060"/>
              </w:rPr>
              <w:fldChar w:fldCharType="end"/>
            </w:r>
          </w:hyperlink>
        </w:p>
        <w:p w14:paraId="71543352" w14:textId="21D8FD7C"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0" w:history="1">
            <w:r w:rsidRPr="001720D6">
              <w:rPr>
                <w:rStyle w:val="Hyperlink"/>
                <w:rFonts w:ascii="Verdana" w:eastAsia="MS Gothic" w:hAnsi="Verdana"/>
                <w:b/>
                <w:bCs/>
                <w:noProof/>
                <w:color w:val="002060"/>
              </w:rPr>
              <w:t>Results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_Toc203577730 \h </w:instrText>
            </w:r>
            <w:r w:rsidRPr="001720D6">
              <w:rPr>
                <w:noProof/>
                <w:webHidden/>
                <w:color w:val="002060"/>
              </w:rPr>
            </w:r>
            <w:r w:rsidRPr="001720D6">
              <w:rPr>
                <w:noProof/>
                <w:webHidden/>
                <w:color w:val="002060"/>
              </w:rPr>
              <w:fldChar w:fldCharType="separate"/>
            </w:r>
            <w:r w:rsidRPr="001720D6">
              <w:rPr>
                <w:noProof/>
                <w:webHidden/>
                <w:color w:val="002060"/>
              </w:rPr>
              <w:t>8</w:t>
            </w:r>
            <w:r w:rsidRPr="001720D6">
              <w:rPr>
                <w:noProof/>
                <w:webHidden/>
                <w:color w:val="002060"/>
              </w:rPr>
              <w:fldChar w:fldCharType="end"/>
            </w:r>
          </w:hyperlink>
        </w:p>
        <w:p w14:paraId="4641B438" w14:textId="0F6130C3"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1" w:history="1">
            <w:r w:rsidRPr="001720D6">
              <w:rPr>
                <w:rStyle w:val="Hyperlink"/>
                <w:rFonts w:ascii="Verdana" w:eastAsia="MS Gothic" w:hAnsi="Verdana"/>
                <w:b/>
                <w:bCs/>
                <w:noProof/>
                <w:color w:val="002060"/>
              </w:rPr>
              <w:t>Overview of participants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_Toc203577731 \h </w:instrText>
            </w:r>
            <w:r w:rsidRPr="001720D6">
              <w:rPr>
                <w:noProof/>
                <w:webHidden/>
                <w:color w:val="002060"/>
              </w:rPr>
            </w:r>
            <w:r w:rsidRPr="001720D6">
              <w:rPr>
                <w:noProof/>
                <w:webHidden/>
                <w:color w:val="002060"/>
              </w:rPr>
              <w:fldChar w:fldCharType="separate"/>
            </w:r>
            <w:r w:rsidRPr="001720D6">
              <w:rPr>
                <w:noProof/>
                <w:webHidden/>
                <w:color w:val="002060"/>
              </w:rPr>
              <w:t>8</w:t>
            </w:r>
            <w:r w:rsidRPr="001720D6">
              <w:rPr>
                <w:noProof/>
                <w:webHidden/>
                <w:color w:val="002060"/>
              </w:rPr>
              <w:fldChar w:fldCharType="end"/>
            </w:r>
          </w:hyperlink>
        </w:p>
        <w:p w14:paraId="61ABA3AE" w14:textId="50F8BAB5"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2" w:history="1">
            <w:r w:rsidRPr="001720D6">
              <w:rPr>
                <w:rStyle w:val="Hyperlink"/>
                <w:rFonts w:ascii="Verdana" w:eastAsia="MS Gothic" w:hAnsi="Verdana"/>
                <w:b/>
                <w:bCs/>
                <w:noProof/>
                <w:color w:val="002060"/>
              </w:rPr>
              <w:t>Insights into Cluster purpose, Cluster role, system support and time</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_Toc203577732 \h </w:instrText>
            </w:r>
            <w:r w:rsidRPr="001720D6">
              <w:rPr>
                <w:noProof/>
                <w:webHidden/>
                <w:color w:val="002060"/>
              </w:rPr>
            </w:r>
            <w:r w:rsidRPr="001720D6">
              <w:rPr>
                <w:noProof/>
                <w:webHidden/>
                <w:color w:val="002060"/>
              </w:rPr>
              <w:fldChar w:fldCharType="separate"/>
            </w:r>
            <w:r w:rsidRPr="001720D6">
              <w:rPr>
                <w:noProof/>
                <w:webHidden/>
                <w:color w:val="002060"/>
              </w:rPr>
              <w:t>13</w:t>
            </w:r>
            <w:r w:rsidRPr="001720D6">
              <w:rPr>
                <w:noProof/>
                <w:webHidden/>
                <w:color w:val="002060"/>
              </w:rPr>
              <w:fldChar w:fldCharType="end"/>
            </w:r>
          </w:hyperlink>
        </w:p>
        <w:p w14:paraId="10B3342A" w14:textId="5F0EBC7C"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3" w:history="1">
            <w:r w:rsidRPr="001720D6">
              <w:rPr>
                <w:rStyle w:val="Hyperlink"/>
                <w:rFonts w:ascii="Verdana" w:eastAsia="MS Gothic" w:hAnsi="Verdana"/>
                <w:b/>
                <w:bCs/>
                <w:noProof/>
                <w:color w:val="002060"/>
              </w:rPr>
              <w:t>Thematic Analysis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_Toc203577733 \h </w:instrText>
            </w:r>
            <w:r w:rsidRPr="001720D6">
              <w:rPr>
                <w:noProof/>
                <w:webHidden/>
                <w:color w:val="002060"/>
              </w:rPr>
            </w:r>
            <w:r w:rsidRPr="001720D6">
              <w:rPr>
                <w:noProof/>
                <w:webHidden/>
                <w:color w:val="002060"/>
              </w:rPr>
              <w:fldChar w:fldCharType="separate"/>
            </w:r>
            <w:r w:rsidRPr="001720D6">
              <w:rPr>
                <w:noProof/>
                <w:webHidden/>
                <w:color w:val="002060"/>
              </w:rPr>
              <w:t>15</w:t>
            </w:r>
            <w:r w:rsidRPr="001720D6">
              <w:rPr>
                <w:noProof/>
                <w:webHidden/>
                <w:color w:val="002060"/>
              </w:rPr>
              <w:fldChar w:fldCharType="end"/>
            </w:r>
          </w:hyperlink>
        </w:p>
        <w:p w14:paraId="45E4DC97" w14:textId="520D145B"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4" w:history="1">
            <w:r w:rsidRPr="001720D6">
              <w:rPr>
                <w:rStyle w:val="Hyperlink"/>
                <w:rFonts w:ascii="Verdana" w:eastAsia="MS Gothic" w:hAnsi="Verdana"/>
                <w:b/>
                <w:bCs/>
                <w:noProof/>
                <w:color w:val="002060"/>
              </w:rPr>
              <w:t>Resource Deficiency</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_Toc203577734 \h </w:instrText>
            </w:r>
            <w:r w:rsidRPr="001720D6">
              <w:rPr>
                <w:noProof/>
                <w:webHidden/>
                <w:color w:val="002060"/>
              </w:rPr>
            </w:r>
            <w:r w:rsidRPr="001720D6">
              <w:rPr>
                <w:noProof/>
                <w:webHidden/>
                <w:color w:val="002060"/>
              </w:rPr>
              <w:fldChar w:fldCharType="separate"/>
            </w:r>
            <w:r w:rsidRPr="001720D6">
              <w:rPr>
                <w:noProof/>
                <w:webHidden/>
                <w:color w:val="002060"/>
              </w:rPr>
              <w:t>16</w:t>
            </w:r>
            <w:r w:rsidRPr="001720D6">
              <w:rPr>
                <w:noProof/>
                <w:webHidden/>
                <w:color w:val="002060"/>
              </w:rPr>
              <w:fldChar w:fldCharType="end"/>
            </w:r>
          </w:hyperlink>
        </w:p>
        <w:p w14:paraId="77EF6292" w14:textId="2B1F9797"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5" w:history="1">
            <w:r w:rsidRPr="001720D6">
              <w:rPr>
                <w:rStyle w:val="Hyperlink"/>
                <w:rFonts w:ascii="Verdana" w:eastAsia="MS Gothic" w:hAnsi="Verdana"/>
                <w:b/>
                <w:bCs/>
                <w:noProof/>
                <w:color w:val="002060"/>
              </w:rPr>
              <w:t>Strategic Alignment and Governance</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_Toc203577735 \h </w:instrText>
            </w:r>
            <w:r w:rsidRPr="001720D6">
              <w:rPr>
                <w:noProof/>
                <w:webHidden/>
                <w:color w:val="002060"/>
              </w:rPr>
            </w:r>
            <w:r w:rsidRPr="001720D6">
              <w:rPr>
                <w:noProof/>
                <w:webHidden/>
                <w:color w:val="002060"/>
              </w:rPr>
              <w:fldChar w:fldCharType="separate"/>
            </w:r>
            <w:r w:rsidRPr="001720D6">
              <w:rPr>
                <w:noProof/>
                <w:webHidden/>
                <w:color w:val="002060"/>
              </w:rPr>
              <w:t>17</w:t>
            </w:r>
            <w:r w:rsidRPr="001720D6">
              <w:rPr>
                <w:noProof/>
                <w:webHidden/>
                <w:color w:val="002060"/>
              </w:rPr>
              <w:fldChar w:fldCharType="end"/>
            </w:r>
          </w:hyperlink>
        </w:p>
        <w:p w14:paraId="35A57373" w14:textId="17384347"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6" w:history="1">
            <w:r w:rsidRPr="001720D6">
              <w:rPr>
                <w:rStyle w:val="Hyperlink"/>
                <w:rFonts w:ascii="Verdana" w:eastAsia="MS Gothic" w:hAnsi="Verdana"/>
                <w:b/>
                <w:bCs/>
                <w:noProof/>
                <w:color w:val="002060"/>
              </w:rPr>
              <w:t>Operational strain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_Toc203577736 \h </w:instrText>
            </w:r>
            <w:r w:rsidRPr="001720D6">
              <w:rPr>
                <w:noProof/>
                <w:webHidden/>
                <w:color w:val="002060"/>
              </w:rPr>
            </w:r>
            <w:r w:rsidRPr="001720D6">
              <w:rPr>
                <w:noProof/>
                <w:webHidden/>
                <w:color w:val="002060"/>
              </w:rPr>
              <w:fldChar w:fldCharType="separate"/>
            </w:r>
            <w:r w:rsidRPr="001720D6">
              <w:rPr>
                <w:noProof/>
                <w:webHidden/>
                <w:color w:val="002060"/>
              </w:rPr>
              <w:t>18</w:t>
            </w:r>
            <w:r w:rsidRPr="001720D6">
              <w:rPr>
                <w:noProof/>
                <w:webHidden/>
                <w:color w:val="002060"/>
              </w:rPr>
              <w:fldChar w:fldCharType="end"/>
            </w:r>
          </w:hyperlink>
        </w:p>
        <w:p w14:paraId="274AD8B9" w14:textId="26BB16B9"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7" w:history="1">
            <w:r w:rsidRPr="001720D6">
              <w:rPr>
                <w:rStyle w:val="Hyperlink"/>
                <w:rFonts w:ascii="Verdana" w:eastAsia="MS Gothic" w:hAnsi="Verdana"/>
                <w:b/>
                <w:bCs/>
                <w:noProof/>
                <w:color w:val="002060"/>
              </w:rPr>
              <w:t>Underdeveloped system working</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_Toc203577737 \h </w:instrText>
            </w:r>
            <w:r w:rsidRPr="001720D6">
              <w:rPr>
                <w:noProof/>
                <w:webHidden/>
                <w:color w:val="002060"/>
              </w:rPr>
            </w:r>
            <w:r w:rsidRPr="001720D6">
              <w:rPr>
                <w:noProof/>
                <w:webHidden/>
                <w:color w:val="002060"/>
              </w:rPr>
              <w:fldChar w:fldCharType="separate"/>
            </w:r>
            <w:r w:rsidRPr="001720D6">
              <w:rPr>
                <w:noProof/>
                <w:webHidden/>
                <w:color w:val="002060"/>
              </w:rPr>
              <w:t>19</w:t>
            </w:r>
            <w:r w:rsidRPr="001720D6">
              <w:rPr>
                <w:noProof/>
                <w:webHidden/>
                <w:color w:val="002060"/>
              </w:rPr>
              <w:fldChar w:fldCharType="end"/>
            </w:r>
          </w:hyperlink>
        </w:p>
        <w:p w14:paraId="7D68F1CB" w14:textId="758505BD"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8" w:history="1">
            <w:r w:rsidRPr="001720D6">
              <w:rPr>
                <w:rStyle w:val="Hyperlink"/>
                <w:rFonts w:ascii="Verdana" w:eastAsia="MS Gothic" w:hAnsi="Verdana"/>
                <w:b/>
                <w:bCs/>
                <w:noProof/>
                <w:color w:val="002060"/>
              </w:rPr>
              <w:t>Realist Informed Qualitative Discussions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_Toc203577738 \h </w:instrText>
            </w:r>
            <w:r w:rsidRPr="001720D6">
              <w:rPr>
                <w:noProof/>
                <w:webHidden/>
                <w:color w:val="002060"/>
              </w:rPr>
            </w:r>
            <w:r w:rsidRPr="001720D6">
              <w:rPr>
                <w:noProof/>
                <w:webHidden/>
                <w:color w:val="002060"/>
              </w:rPr>
              <w:fldChar w:fldCharType="separate"/>
            </w:r>
            <w:r w:rsidRPr="001720D6">
              <w:rPr>
                <w:noProof/>
                <w:webHidden/>
                <w:color w:val="002060"/>
              </w:rPr>
              <w:t>20</w:t>
            </w:r>
            <w:r w:rsidRPr="001720D6">
              <w:rPr>
                <w:noProof/>
                <w:webHidden/>
                <w:color w:val="002060"/>
              </w:rPr>
              <w:fldChar w:fldCharType="end"/>
            </w:r>
          </w:hyperlink>
        </w:p>
        <w:p w14:paraId="3E10E89D" w14:textId="6157BE51"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39" w:history="1">
            <w:r w:rsidRPr="001720D6">
              <w:rPr>
                <w:rStyle w:val="Hyperlink"/>
                <w:rFonts w:ascii="Verdana" w:eastAsia="FrutigerLTStd-Roman" w:hAnsi="Verdana"/>
                <w:b/>
                <w:bCs/>
                <w:noProof/>
                <w:color w:val="002060"/>
              </w:rPr>
              <w:t>Cluster Lead</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_Toc203577739 \h </w:instrText>
            </w:r>
            <w:r w:rsidRPr="001720D6">
              <w:rPr>
                <w:noProof/>
                <w:webHidden/>
                <w:color w:val="002060"/>
              </w:rPr>
            </w:r>
            <w:r w:rsidRPr="001720D6">
              <w:rPr>
                <w:noProof/>
                <w:webHidden/>
                <w:color w:val="002060"/>
              </w:rPr>
              <w:fldChar w:fldCharType="separate"/>
            </w:r>
            <w:r w:rsidRPr="001720D6">
              <w:rPr>
                <w:noProof/>
                <w:webHidden/>
                <w:color w:val="002060"/>
              </w:rPr>
              <w:t>21</w:t>
            </w:r>
            <w:r w:rsidRPr="001720D6">
              <w:rPr>
                <w:noProof/>
                <w:webHidden/>
                <w:color w:val="002060"/>
              </w:rPr>
              <w:fldChar w:fldCharType="end"/>
            </w:r>
          </w:hyperlink>
        </w:p>
        <w:p w14:paraId="29B8B038" w14:textId="407ACC8E"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0" w:history="1">
            <w:r w:rsidRPr="001720D6">
              <w:rPr>
                <w:rStyle w:val="Hyperlink"/>
                <w:rFonts w:ascii="Verdana" w:eastAsia="FrutigerLTStd-Roman" w:hAnsi="Verdana"/>
                <w:b/>
                <w:bCs/>
                <w:noProof/>
                <w:color w:val="002060"/>
              </w:rPr>
              <w:t>People and relationships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_Toc203577740 \h </w:instrText>
            </w:r>
            <w:r w:rsidRPr="001720D6">
              <w:rPr>
                <w:noProof/>
                <w:webHidden/>
                <w:color w:val="002060"/>
              </w:rPr>
            </w:r>
            <w:r w:rsidRPr="001720D6">
              <w:rPr>
                <w:noProof/>
                <w:webHidden/>
                <w:color w:val="002060"/>
              </w:rPr>
              <w:fldChar w:fldCharType="separate"/>
            </w:r>
            <w:r w:rsidRPr="001720D6">
              <w:rPr>
                <w:noProof/>
                <w:webHidden/>
                <w:color w:val="002060"/>
              </w:rPr>
              <w:t>21</w:t>
            </w:r>
            <w:r w:rsidRPr="001720D6">
              <w:rPr>
                <w:noProof/>
                <w:webHidden/>
                <w:color w:val="002060"/>
              </w:rPr>
              <w:fldChar w:fldCharType="end"/>
            </w:r>
          </w:hyperlink>
        </w:p>
        <w:p w14:paraId="2D4D1E60" w14:textId="21ECFBD1" w:rsidR="001720D6" w:rsidRPr="001720D6" w:rsidRDefault="001720D6">
          <w:pPr>
            <w:pStyle w:val="TOC3"/>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1" w:history="1">
            <w:r w:rsidRPr="001720D6">
              <w:rPr>
                <w:rStyle w:val="Hyperlink"/>
                <w:rFonts w:ascii="Verdana" w:eastAsia="FrutigerLTStd-Roman" w:hAnsi="Verdana"/>
                <w:b/>
                <w:bCs/>
                <w:noProof/>
                <w:color w:val="002060"/>
              </w:rPr>
              <w:t>Shared Goals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_Toc203577741 \h </w:instrText>
            </w:r>
            <w:r w:rsidRPr="001720D6">
              <w:rPr>
                <w:noProof/>
                <w:webHidden/>
                <w:color w:val="002060"/>
              </w:rPr>
            </w:r>
            <w:r w:rsidRPr="001720D6">
              <w:rPr>
                <w:noProof/>
                <w:webHidden/>
                <w:color w:val="002060"/>
              </w:rPr>
              <w:fldChar w:fldCharType="separate"/>
            </w:r>
            <w:r w:rsidRPr="001720D6">
              <w:rPr>
                <w:noProof/>
                <w:webHidden/>
                <w:color w:val="002060"/>
              </w:rPr>
              <w:t>22</w:t>
            </w:r>
            <w:r w:rsidRPr="001720D6">
              <w:rPr>
                <w:noProof/>
                <w:webHidden/>
                <w:color w:val="002060"/>
              </w:rPr>
              <w:fldChar w:fldCharType="end"/>
            </w:r>
          </w:hyperlink>
        </w:p>
        <w:p w14:paraId="02930E0A" w14:textId="23C21080"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2" w:history="1">
            <w:r w:rsidRPr="001720D6">
              <w:rPr>
                <w:rStyle w:val="Hyperlink"/>
                <w:rFonts w:ascii="Verdana" w:eastAsia="MS Gothic" w:hAnsi="Verdana"/>
                <w:b/>
                <w:bCs/>
                <w:noProof/>
                <w:color w:val="002060"/>
              </w:rPr>
              <w:t>Discussion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_Toc203577742 \h </w:instrText>
            </w:r>
            <w:r w:rsidRPr="001720D6">
              <w:rPr>
                <w:noProof/>
                <w:webHidden/>
                <w:color w:val="002060"/>
              </w:rPr>
            </w:r>
            <w:r w:rsidRPr="001720D6">
              <w:rPr>
                <w:noProof/>
                <w:webHidden/>
                <w:color w:val="002060"/>
              </w:rPr>
              <w:fldChar w:fldCharType="separate"/>
            </w:r>
            <w:r w:rsidRPr="001720D6">
              <w:rPr>
                <w:noProof/>
                <w:webHidden/>
                <w:color w:val="002060"/>
              </w:rPr>
              <w:t>22</w:t>
            </w:r>
            <w:r w:rsidRPr="001720D6">
              <w:rPr>
                <w:noProof/>
                <w:webHidden/>
                <w:color w:val="002060"/>
              </w:rPr>
              <w:fldChar w:fldCharType="end"/>
            </w:r>
          </w:hyperlink>
        </w:p>
        <w:p w14:paraId="5E8E3BD8" w14:textId="1BE861E2"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3" w:history="1">
            <w:r w:rsidRPr="001720D6">
              <w:rPr>
                <w:rStyle w:val="Hyperlink"/>
                <w:rFonts w:ascii="Verdana" w:eastAsia="MS Gothic" w:hAnsi="Verdana"/>
                <w:b/>
                <w:bCs/>
                <w:noProof/>
                <w:color w:val="002060"/>
              </w:rPr>
              <w:t>Limitations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_Toc203577743 \h </w:instrText>
            </w:r>
            <w:r w:rsidRPr="001720D6">
              <w:rPr>
                <w:noProof/>
                <w:webHidden/>
                <w:color w:val="002060"/>
              </w:rPr>
            </w:r>
            <w:r w:rsidRPr="001720D6">
              <w:rPr>
                <w:noProof/>
                <w:webHidden/>
                <w:color w:val="002060"/>
              </w:rPr>
              <w:fldChar w:fldCharType="separate"/>
            </w:r>
            <w:r w:rsidRPr="001720D6">
              <w:rPr>
                <w:noProof/>
                <w:webHidden/>
                <w:color w:val="002060"/>
              </w:rPr>
              <w:t>25</w:t>
            </w:r>
            <w:r w:rsidRPr="001720D6">
              <w:rPr>
                <w:noProof/>
                <w:webHidden/>
                <w:color w:val="002060"/>
              </w:rPr>
              <w:fldChar w:fldCharType="end"/>
            </w:r>
          </w:hyperlink>
        </w:p>
        <w:p w14:paraId="119ABFBD" w14:textId="5707FE57"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4" w:history="1">
            <w:r w:rsidRPr="001720D6">
              <w:rPr>
                <w:rStyle w:val="Hyperlink"/>
                <w:rFonts w:ascii="Verdana" w:eastAsia="MS Gothic" w:hAnsi="Verdana"/>
                <w:b/>
                <w:bCs/>
                <w:noProof/>
                <w:color w:val="002060"/>
              </w:rPr>
              <w:t>Conclusions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_Toc203577744 \h </w:instrText>
            </w:r>
            <w:r w:rsidRPr="001720D6">
              <w:rPr>
                <w:noProof/>
                <w:webHidden/>
                <w:color w:val="002060"/>
              </w:rPr>
            </w:r>
            <w:r w:rsidRPr="001720D6">
              <w:rPr>
                <w:noProof/>
                <w:webHidden/>
                <w:color w:val="002060"/>
              </w:rPr>
              <w:fldChar w:fldCharType="separate"/>
            </w:r>
            <w:r w:rsidRPr="001720D6">
              <w:rPr>
                <w:noProof/>
                <w:webHidden/>
                <w:color w:val="002060"/>
              </w:rPr>
              <w:t>25</w:t>
            </w:r>
            <w:r w:rsidRPr="001720D6">
              <w:rPr>
                <w:noProof/>
                <w:webHidden/>
                <w:color w:val="002060"/>
              </w:rPr>
              <w:fldChar w:fldCharType="end"/>
            </w:r>
          </w:hyperlink>
        </w:p>
        <w:p w14:paraId="78BA8036" w14:textId="34B2B496"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5" w:history="1">
            <w:r w:rsidRPr="001720D6">
              <w:rPr>
                <w:rStyle w:val="Hyperlink"/>
                <w:rFonts w:ascii="Verdana" w:eastAsia="MS Gothic" w:hAnsi="Verdana"/>
                <w:b/>
                <w:bCs/>
                <w:noProof/>
                <w:color w:val="002060"/>
              </w:rPr>
              <w:t>Lessons Learnt and Opportunities for Action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_Toc203577745 \h </w:instrText>
            </w:r>
            <w:r w:rsidRPr="001720D6">
              <w:rPr>
                <w:noProof/>
                <w:webHidden/>
                <w:color w:val="002060"/>
              </w:rPr>
            </w:r>
            <w:r w:rsidRPr="001720D6">
              <w:rPr>
                <w:noProof/>
                <w:webHidden/>
                <w:color w:val="002060"/>
              </w:rPr>
              <w:fldChar w:fldCharType="separate"/>
            </w:r>
            <w:r w:rsidRPr="001720D6">
              <w:rPr>
                <w:noProof/>
                <w:webHidden/>
                <w:color w:val="002060"/>
              </w:rPr>
              <w:t>26</w:t>
            </w:r>
            <w:r w:rsidRPr="001720D6">
              <w:rPr>
                <w:noProof/>
                <w:webHidden/>
                <w:color w:val="002060"/>
              </w:rPr>
              <w:fldChar w:fldCharType="end"/>
            </w:r>
          </w:hyperlink>
        </w:p>
        <w:p w14:paraId="25D58D8E" w14:textId="589A2B92"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6" w:history="1">
            <w:r w:rsidRPr="001720D6">
              <w:rPr>
                <w:rStyle w:val="Hyperlink"/>
                <w:rFonts w:ascii="Verdana" w:eastAsia="MS Gothic" w:hAnsi="Verdana"/>
                <w:b/>
                <w:bCs/>
                <w:noProof/>
                <w:color w:val="002060"/>
              </w:rPr>
              <w:t>Acknowledgments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_Toc203577746 \h </w:instrText>
            </w:r>
            <w:r w:rsidRPr="001720D6">
              <w:rPr>
                <w:noProof/>
                <w:webHidden/>
                <w:color w:val="002060"/>
              </w:rPr>
            </w:r>
            <w:r w:rsidRPr="001720D6">
              <w:rPr>
                <w:noProof/>
                <w:webHidden/>
                <w:color w:val="002060"/>
              </w:rPr>
              <w:fldChar w:fldCharType="separate"/>
            </w:r>
            <w:r w:rsidRPr="001720D6">
              <w:rPr>
                <w:noProof/>
                <w:webHidden/>
                <w:color w:val="002060"/>
              </w:rPr>
              <w:t>27</w:t>
            </w:r>
            <w:r w:rsidRPr="001720D6">
              <w:rPr>
                <w:noProof/>
                <w:webHidden/>
                <w:color w:val="002060"/>
              </w:rPr>
              <w:fldChar w:fldCharType="end"/>
            </w:r>
          </w:hyperlink>
        </w:p>
        <w:p w14:paraId="0CA456D5" w14:textId="4D962558" w:rsidR="001720D6" w:rsidRPr="001720D6" w:rsidRDefault="001720D6">
          <w:pPr>
            <w:pStyle w:val="TOC1"/>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7" w:history="1">
            <w:r w:rsidRPr="001720D6">
              <w:rPr>
                <w:rStyle w:val="Hyperlink"/>
                <w:rFonts w:ascii="Verdana" w:eastAsia="MS Gothic" w:hAnsi="Verdana"/>
                <w:b/>
                <w:bCs/>
                <w:noProof/>
                <w:color w:val="002060"/>
              </w:rPr>
              <w:t>Appendices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_Toc203577747 \h </w:instrText>
            </w:r>
            <w:r w:rsidRPr="001720D6">
              <w:rPr>
                <w:noProof/>
                <w:webHidden/>
                <w:color w:val="002060"/>
              </w:rPr>
            </w:r>
            <w:r w:rsidRPr="001720D6">
              <w:rPr>
                <w:noProof/>
                <w:webHidden/>
                <w:color w:val="002060"/>
              </w:rPr>
              <w:fldChar w:fldCharType="separate"/>
            </w:r>
            <w:r w:rsidRPr="001720D6">
              <w:rPr>
                <w:noProof/>
                <w:webHidden/>
                <w:color w:val="002060"/>
              </w:rPr>
              <w:t>28</w:t>
            </w:r>
            <w:r w:rsidRPr="001720D6">
              <w:rPr>
                <w:noProof/>
                <w:webHidden/>
                <w:color w:val="002060"/>
              </w:rPr>
              <w:fldChar w:fldCharType="end"/>
            </w:r>
          </w:hyperlink>
        </w:p>
        <w:p w14:paraId="17A3DF7B" w14:textId="00E4E857"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8" w:history="1">
            <w:r w:rsidRPr="001720D6">
              <w:rPr>
                <w:rStyle w:val="Hyperlink"/>
                <w:rFonts w:ascii="Verdana" w:eastAsia="MS Gothic" w:hAnsi="Verdana"/>
                <w:b/>
                <w:bCs/>
                <w:noProof/>
                <w:color w:val="002060"/>
              </w:rPr>
              <w:t>Appendix 1: PCMW outcomes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_Toc203577748 \h </w:instrText>
            </w:r>
            <w:r w:rsidRPr="001720D6">
              <w:rPr>
                <w:noProof/>
                <w:webHidden/>
                <w:color w:val="002060"/>
              </w:rPr>
            </w:r>
            <w:r w:rsidRPr="001720D6">
              <w:rPr>
                <w:noProof/>
                <w:webHidden/>
                <w:color w:val="002060"/>
              </w:rPr>
              <w:fldChar w:fldCharType="separate"/>
            </w:r>
            <w:r w:rsidRPr="001720D6">
              <w:rPr>
                <w:noProof/>
                <w:webHidden/>
                <w:color w:val="002060"/>
              </w:rPr>
              <w:t>28</w:t>
            </w:r>
            <w:r w:rsidRPr="001720D6">
              <w:rPr>
                <w:noProof/>
                <w:webHidden/>
                <w:color w:val="002060"/>
              </w:rPr>
              <w:fldChar w:fldCharType="end"/>
            </w:r>
          </w:hyperlink>
        </w:p>
        <w:p w14:paraId="04C12AB5" w14:textId="69B54D79"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49" w:history="1">
            <w:r w:rsidRPr="001720D6">
              <w:rPr>
                <w:rStyle w:val="Hyperlink"/>
                <w:rFonts w:ascii="Verdana" w:eastAsia="MS Gothic" w:hAnsi="Verdana"/>
                <w:b/>
                <w:bCs/>
                <w:noProof/>
                <w:color w:val="002060"/>
              </w:rPr>
              <w:t>Appendix 2: ACD outcomes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_Toc203577749 \h </w:instrText>
            </w:r>
            <w:r w:rsidRPr="001720D6">
              <w:rPr>
                <w:noProof/>
                <w:webHidden/>
                <w:color w:val="002060"/>
              </w:rPr>
            </w:r>
            <w:r w:rsidRPr="001720D6">
              <w:rPr>
                <w:noProof/>
                <w:webHidden/>
                <w:color w:val="002060"/>
              </w:rPr>
              <w:fldChar w:fldCharType="separate"/>
            </w:r>
            <w:r w:rsidRPr="001720D6">
              <w:rPr>
                <w:noProof/>
                <w:webHidden/>
                <w:color w:val="002060"/>
              </w:rPr>
              <w:t>29</w:t>
            </w:r>
            <w:r w:rsidRPr="001720D6">
              <w:rPr>
                <w:noProof/>
                <w:webHidden/>
                <w:color w:val="002060"/>
              </w:rPr>
              <w:fldChar w:fldCharType="end"/>
            </w:r>
          </w:hyperlink>
        </w:p>
        <w:p w14:paraId="01901E00" w14:textId="567C46FC"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0" w:history="1">
            <w:r w:rsidRPr="001720D6">
              <w:rPr>
                <w:rStyle w:val="Hyperlink"/>
                <w:rFonts w:ascii="Verdana" w:eastAsia="MS Gothic" w:hAnsi="Verdana"/>
                <w:b/>
                <w:bCs/>
                <w:noProof/>
                <w:color w:val="002060"/>
              </w:rPr>
              <w:t>Appendix 3: Opportunities for action 2023/34 self-reflection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_Toc203577750 \h </w:instrText>
            </w:r>
            <w:r w:rsidRPr="001720D6">
              <w:rPr>
                <w:noProof/>
                <w:webHidden/>
                <w:color w:val="002060"/>
              </w:rPr>
            </w:r>
            <w:r w:rsidRPr="001720D6">
              <w:rPr>
                <w:noProof/>
                <w:webHidden/>
                <w:color w:val="002060"/>
              </w:rPr>
              <w:fldChar w:fldCharType="separate"/>
            </w:r>
            <w:r w:rsidRPr="001720D6">
              <w:rPr>
                <w:noProof/>
                <w:webHidden/>
                <w:color w:val="002060"/>
              </w:rPr>
              <w:t>30</w:t>
            </w:r>
            <w:r w:rsidRPr="001720D6">
              <w:rPr>
                <w:noProof/>
                <w:webHidden/>
                <w:color w:val="002060"/>
              </w:rPr>
              <w:fldChar w:fldCharType="end"/>
            </w:r>
          </w:hyperlink>
        </w:p>
        <w:p w14:paraId="10DB9AFA" w14:textId="3484B8C2"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1" w:history="1">
            <w:r w:rsidRPr="001720D6">
              <w:rPr>
                <w:rStyle w:val="Hyperlink"/>
                <w:rFonts w:ascii="Verdana" w:eastAsia="MS Gothic" w:hAnsi="Verdana"/>
                <w:b/>
                <w:bCs/>
                <w:noProof/>
                <w:color w:val="002060"/>
              </w:rPr>
              <w:t>Appendix 4: Individual PCMW graphs and technical analysis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_Toc203577751 \h </w:instrText>
            </w:r>
            <w:r w:rsidRPr="001720D6">
              <w:rPr>
                <w:noProof/>
                <w:webHidden/>
                <w:color w:val="002060"/>
              </w:rPr>
            </w:r>
            <w:r w:rsidRPr="001720D6">
              <w:rPr>
                <w:noProof/>
                <w:webHidden/>
                <w:color w:val="002060"/>
              </w:rPr>
              <w:fldChar w:fldCharType="separate"/>
            </w:r>
            <w:r w:rsidRPr="001720D6">
              <w:rPr>
                <w:noProof/>
                <w:webHidden/>
                <w:color w:val="002060"/>
              </w:rPr>
              <w:t>31</w:t>
            </w:r>
            <w:r w:rsidRPr="001720D6">
              <w:rPr>
                <w:noProof/>
                <w:webHidden/>
                <w:color w:val="002060"/>
              </w:rPr>
              <w:fldChar w:fldCharType="end"/>
            </w:r>
          </w:hyperlink>
        </w:p>
        <w:p w14:paraId="53D52C68" w14:textId="3FCE8CA3"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2" w:history="1">
            <w:r w:rsidRPr="001720D6">
              <w:rPr>
                <w:rStyle w:val="Hyperlink"/>
                <w:rFonts w:ascii="Verdana" w:eastAsia="MS Gothic" w:hAnsi="Verdana"/>
                <w:b/>
                <w:bCs/>
                <w:noProof/>
                <w:color w:val="002060"/>
              </w:rPr>
              <w:t>Appendix 5: Individual ACD graphs and technical analysis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_Toc203577752 \h </w:instrText>
            </w:r>
            <w:r w:rsidRPr="001720D6">
              <w:rPr>
                <w:noProof/>
                <w:webHidden/>
                <w:color w:val="002060"/>
              </w:rPr>
            </w:r>
            <w:r w:rsidRPr="001720D6">
              <w:rPr>
                <w:noProof/>
                <w:webHidden/>
                <w:color w:val="002060"/>
              </w:rPr>
              <w:fldChar w:fldCharType="separate"/>
            </w:r>
            <w:r w:rsidRPr="001720D6">
              <w:rPr>
                <w:noProof/>
                <w:webHidden/>
                <w:color w:val="002060"/>
              </w:rPr>
              <w:t>38</w:t>
            </w:r>
            <w:r w:rsidRPr="001720D6">
              <w:rPr>
                <w:noProof/>
                <w:webHidden/>
                <w:color w:val="002060"/>
              </w:rPr>
              <w:fldChar w:fldCharType="end"/>
            </w:r>
          </w:hyperlink>
        </w:p>
        <w:p w14:paraId="341570FB" w14:textId="248427D5"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3" w:history="1">
            <w:r w:rsidRPr="001720D6">
              <w:rPr>
                <w:rStyle w:val="Hyperlink"/>
                <w:rFonts w:ascii="Verdana" w:eastAsia="MS Gothic" w:hAnsi="Verdana"/>
                <w:b/>
                <w:bCs/>
                <w:noProof/>
                <w:color w:val="002060"/>
              </w:rPr>
              <w:t>Appendix 6: Number of qualitative responses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_Toc203577753 \h </w:instrText>
            </w:r>
            <w:r w:rsidRPr="001720D6">
              <w:rPr>
                <w:noProof/>
                <w:webHidden/>
                <w:color w:val="002060"/>
              </w:rPr>
            </w:r>
            <w:r w:rsidRPr="001720D6">
              <w:rPr>
                <w:noProof/>
                <w:webHidden/>
                <w:color w:val="002060"/>
              </w:rPr>
              <w:fldChar w:fldCharType="separate"/>
            </w:r>
            <w:r w:rsidRPr="001720D6">
              <w:rPr>
                <w:noProof/>
                <w:webHidden/>
                <w:color w:val="002060"/>
              </w:rPr>
              <w:t>43</w:t>
            </w:r>
            <w:r w:rsidRPr="001720D6">
              <w:rPr>
                <w:noProof/>
                <w:webHidden/>
                <w:color w:val="002060"/>
              </w:rPr>
              <w:fldChar w:fldCharType="end"/>
            </w:r>
          </w:hyperlink>
        </w:p>
        <w:p w14:paraId="359C0B3A" w14:textId="49A34596"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4" w:history="1">
            <w:r w:rsidRPr="001720D6">
              <w:rPr>
                <w:rStyle w:val="Hyperlink"/>
                <w:rFonts w:ascii="Verdana" w:eastAsia="MS Gothic" w:hAnsi="Verdana"/>
                <w:b/>
                <w:bCs/>
                <w:noProof/>
                <w:color w:val="002060"/>
              </w:rPr>
              <w:t>Appendix 7: Opportunities for action 2024/25 self-reflection</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_Toc203577754 \h </w:instrText>
            </w:r>
            <w:r w:rsidRPr="001720D6">
              <w:rPr>
                <w:noProof/>
                <w:webHidden/>
                <w:color w:val="002060"/>
              </w:rPr>
            </w:r>
            <w:r w:rsidRPr="001720D6">
              <w:rPr>
                <w:noProof/>
                <w:webHidden/>
                <w:color w:val="002060"/>
              </w:rPr>
              <w:fldChar w:fldCharType="separate"/>
            </w:r>
            <w:r w:rsidRPr="001720D6">
              <w:rPr>
                <w:noProof/>
                <w:webHidden/>
                <w:color w:val="002060"/>
              </w:rPr>
              <w:t>44</w:t>
            </w:r>
            <w:r w:rsidRPr="001720D6">
              <w:rPr>
                <w:noProof/>
                <w:webHidden/>
                <w:color w:val="002060"/>
              </w:rPr>
              <w:fldChar w:fldCharType="end"/>
            </w:r>
          </w:hyperlink>
        </w:p>
        <w:p w14:paraId="3E6772D5" w14:textId="0F8041A7" w:rsidR="001720D6" w:rsidRPr="001720D6" w:rsidRDefault="001720D6">
          <w:pPr>
            <w:pStyle w:val="TOC2"/>
            <w:tabs>
              <w:tab w:val="right" w:leader="dot" w:pos="9017"/>
            </w:tabs>
            <w:rPr>
              <w:rFonts w:asciiTheme="minorHAnsi" w:eastAsiaTheme="minorEastAsia" w:hAnsiTheme="minorHAnsi" w:cstheme="minorBidi"/>
              <w:noProof/>
              <w:color w:val="002060"/>
              <w:kern w:val="2"/>
              <w:sz w:val="24"/>
              <w:szCs w:val="24"/>
              <w:lang w:eastAsia="en-GB"/>
              <w14:ligatures w14:val="standardContextual"/>
            </w:rPr>
          </w:pPr>
          <w:hyperlink w:anchor="_Toc203577755" w:history="1">
            <w:r w:rsidRPr="001720D6">
              <w:rPr>
                <w:rStyle w:val="Hyperlink"/>
                <w:rFonts w:ascii="Verdana" w:eastAsia="MS Gothic" w:hAnsi="Verdana"/>
                <w:b/>
                <w:bCs/>
                <w:noProof/>
                <w:color w:val="002060"/>
              </w:rPr>
              <w:t>Appendix 8: Index of Abbreviations</w:t>
            </w:r>
            <w:r w:rsidRPr="001720D6">
              <w:rPr>
                <w:noProof/>
                <w:webHidden/>
                <w:color w:val="002060"/>
              </w:rPr>
              <w:tab/>
            </w:r>
            <w:r w:rsidRPr="001720D6">
              <w:rPr>
                <w:noProof/>
                <w:webHidden/>
                <w:color w:val="002060"/>
              </w:rPr>
              <w:fldChar w:fldCharType="begin"/>
            </w:r>
            <w:r w:rsidRPr="001720D6">
              <w:rPr>
                <w:noProof/>
                <w:webHidden/>
                <w:color w:val="002060"/>
              </w:rPr>
              <w:instrText xml:space="preserve"> PAGEREF _Toc203577755 \h </w:instrText>
            </w:r>
            <w:r w:rsidRPr="001720D6">
              <w:rPr>
                <w:noProof/>
                <w:webHidden/>
                <w:color w:val="002060"/>
              </w:rPr>
            </w:r>
            <w:r w:rsidRPr="001720D6">
              <w:rPr>
                <w:noProof/>
                <w:webHidden/>
                <w:color w:val="002060"/>
              </w:rPr>
              <w:fldChar w:fldCharType="separate"/>
            </w:r>
            <w:r w:rsidRPr="001720D6">
              <w:rPr>
                <w:noProof/>
                <w:webHidden/>
                <w:color w:val="002060"/>
              </w:rPr>
              <w:t>44</w:t>
            </w:r>
            <w:r w:rsidRPr="001720D6">
              <w:rPr>
                <w:noProof/>
                <w:webHidden/>
                <w:color w:val="002060"/>
              </w:rPr>
              <w:fldChar w:fldCharType="end"/>
            </w:r>
          </w:hyperlink>
        </w:p>
        <w:p w14:paraId="1C2B635D" w14:textId="21AD2927" w:rsidR="00C977A6" w:rsidRPr="006575B3" w:rsidRDefault="00C977A6" w:rsidP="00A77999">
          <w:pPr>
            <w:pStyle w:val="TOC2"/>
            <w:tabs>
              <w:tab w:val="right" w:leader="dot" w:pos="9017"/>
            </w:tabs>
            <w:rPr>
              <w:rFonts w:ascii="FrutigerLTStd-Roman" w:eastAsia="FrutigerLTStd-Roman" w:hAnsi="FrutigerLTStd-Roman" w:cs="FrutigerLTStd-Roman"/>
            </w:rPr>
          </w:pPr>
          <w:r w:rsidRPr="001720D6">
            <w:rPr>
              <w:rFonts w:ascii="FrutigerLTStd-Roman" w:eastAsia="FrutigerLTStd-Roman" w:hAnsi="FrutigerLTStd-Roman" w:cs="FrutigerLTStd-Roman"/>
              <w:b/>
              <w:color w:val="002060"/>
            </w:rPr>
            <w:fldChar w:fldCharType="end"/>
          </w:r>
        </w:p>
      </w:sdtContent>
    </w:sdt>
    <w:p w14:paraId="0595D59B" w14:textId="77777777" w:rsidR="002B2B9C" w:rsidRPr="006575B3" w:rsidRDefault="002B2B9C" w:rsidP="002337E5">
      <w:pPr>
        <w:spacing w:before="120" w:after="120"/>
        <w:rPr>
          <w:rFonts w:ascii="Verdana" w:hAnsi="Verdana"/>
          <w:b/>
          <w:bCs/>
          <w:color w:val="002060"/>
        </w:rPr>
      </w:pPr>
    </w:p>
    <w:p w14:paraId="478FB649" w14:textId="3B6DFD29" w:rsidR="00C977A6" w:rsidRPr="006575B3" w:rsidRDefault="00C977A6" w:rsidP="002337E5">
      <w:pPr>
        <w:spacing w:before="120" w:after="120"/>
        <w:rPr>
          <w:rFonts w:ascii="Verdana" w:hAnsi="Verdana"/>
          <w:b/>
          <w:bCs/>
          <w:color w:val="002060"/>
        </w:rPr>
      </w:pPr>
      <w:r w:rsidRPr="006575B3">
        <w:rPr>
          <w:rFonts w:ascii="Verdana" w:hAnsi="Verdana"/>
          <w:b/>
          <w:bCs/>
          <w:color w:val="002060"/>
        </w:rPr>
        <w:lastRenderedPageBreak/>
        <w:t>Tables</w:t>
      </w:r>
    </w:p>
    <w:p w14:paraId="146ADE7A" w14:textId="4837604E" w:rsidR="00DB4C3D" w:rsidRPr="00DB4C3D" w:rsidRDefault="00A77999">
      <w:pPr>
        <w:pStyle w:val="TableofFigures"/>
        <w:tabs>
          <w:tab w:val="right" w:leader="dot" w:pos="9017"/>
        </w:tabs>
        <w:rPr>
          <w:rFonts w:ascii="Verdana" w:eastAsiaTheme="minorEastAsia" w:hAnsi="Verdana" w:cstheme="minorBidi"/>
          <w:noProof/>
          <w:kern w:val="2"/>
          <w:sz w:val="20"/>
          <w:szCs w:val="20"/>
          <w:lang w:eastAsia="en-GB"/>
          <w14:ligatures w14:val="standardContextual"/>
        </w:rPr>
      </w:pPr>
      <w:r w:rsidRPr="0068330F">
        <w:rPr>
          <w:rFonts w:ascii="Verdana" w:hAnsi="Verdana"/>
          <w:color w:val="002060"/>
          <w:sz w:val="18"/>
          <w:szCs w:val="18"/>
        </w:rPr>
        <w:fldChar w:fldCharType="begin"/>
      </w:r>
      <w:r w:rsidRPr="0068330F">
        <w:rPr>
          <w:rFonts w:ascii="Verdana" w:hAnsi="Verdana"/>
          <w:color w:val="002060"/>
          <w:sz w:val="18"/>
          <w:szCs w:val="18"/>
        </w:rPr>
        <w:instrText xml:space="preserve"> TOC \h \z \c "Table" </w:instrText>
      </w:r>
      <w:r w:rsidRPr="0068330F">
        <w:rPr>
          <w:rFonts w:ascii="Verdana" w:hAnsi="Verdana"/>
          <w:color w:val="002060"/>
          <w:sz w:val="18"/>
          <w:szCs w:val="18"/>
        </w:rPr>
        <w:fldChar w:fldCharType="separate"/>
      </w:r>
      <w:hyperlink w:anchor="_Toc203577762" w:history="1">
        <w:r w:rsidR="00DB4C3D" w:rsidRPr="00DB4C3D">
          <w:rPr>
            <w:rStyle w:val="Hyperlink"/>
            <w:rFonts w:ascii="Verdana" w:hAnsi="Verdana"/>
            <w:noProof/>
            <w:color w:val="002060"/>
            <w:sz w:val="18"/>
            <w:szCs w:val="18"/>
          </w:rPr>
          <w:t>Table 1: Summary of overarching themes and sub-themes</w:t>
        </w:r>
        <w:r w:rsidR="00DB4C3D" w:rsidRPr="00DB4C3D">
          <w:rPr>
            <w:rFonts w:ascii="Verdana" w:hAnsi="Verdana"/>
            <w:noProof/>
            <w:webHidden/>
            <w:color w:val="002060"/>
            <w:sz w:val="18"/>
            <w:szCs w:val="18"/>
          </w:rPr>
          <w:tab/>
        </w:r>
        <w:r w:rsidR="00DB4C3D" w:rsidRPr="00DB4C3D">
          <w:rPr>
            <w:rFonts w:ascii="Verdana" w:hAnsi="Verdana"/>
            <w:noProof/>
            <w:webHidden/>
            <w:color w:val="002060"/>
            <w:sz w:val="18"/>
            <w:szCs w:val="18"/>
          </w:rPr>
          <w:fldChar w:fldCharType="begin"/>
        </w:r>
        <w:r w:rsidR="00DB4C3D" w:rsidRPr="00DB4C3D">
          <w:rPr>
            <w:rFonts w:ascii="Verdana" w:hAnsi="Verdana"/>
            <w:noProof/>
            <w:webHidden/>
            <w:color w:val="002060"/>
            <w:sz w:val="18"/>
            <w:szCs w:val="18"/>
          </w:rPr>
          <w:instrText xml:space="preserve"> PAGEREF _Toc203577762 \h </w:instrText>
        </w:r>
        <w:r w:rsidR="00DB4C3D" w:rsidRPr="00DB4C3D">
          <w:rPr>
            <w:rFonts w:ascii="Verdana" w:hAnsi="Verdana"/>
            <w:noProof/>
            <w:webHidden/>
            <w:color w:val="002060"/>
            <w:sz w:val="18"/>
            <w:szCs w:val="18"/>
          </w:rPr>
        </w:r>
        <w:r w:rsidR="00DB4C3D" w:rsidRPr="00DB4C3D">
          <w:rPr>
            <w:rFonts w:ascii="Verdana" w:hAnsi="Verdana"/>
            <w:noProof/>
            <w:webHidden/>
            <w:color w:val="002060"/>
            <w:sz w:val="18"/>
            <w:szCs w:val="18"/>
          </w:rPr>
          <w:fldChar w:fldCharType="separate"/>
        </w:r>
        <w:r w:rsidR="00DB4C3D" w:rsidRPr="00DB4C3D">
          <w:rPr>
            <w:rFonts w:ascii="Verdana" w:hAnsi="Verdana"/>
            <w:noProof/>
            <w:webHidden/>
            <w:color w:val="002060"/>
            <w:sz w:val="18"/>
            <w:szCs w:val="18"/>
          </w:rPr>
          <w:t>16</w:t>
        </w:r>
        <w:r w:rsidR="00DB4C3D" w:rsidRPr="00DB4C3D">
          <w:rPr>
            <w:rFonts w:ascii="Verdana" w:hAnsi="Verdana"/>
            <w:noProof/>
            <w:webHidden/>
            <w:color w:val="002060"/>
            <w:sz w:val="18"/>
            <w:szCs w:val="18"/>
          </w:rPr>
          <w:fldChar w:fldCharType="end"/>
        </w:r>
      </w:hyperlink>
    </w:p>
    <w:p w14:paraId="347FB846" w14:textId="62E5BD71" w:rsidR="00C977A6" w:rsidRPr="006575B3" w:rsidRDefault="00A77999" w:rsidP="002337E5">
      <w:pPr>
        <w:spacing w:before="120" w:after="120"/>
        <w:rPr>
          <w:rFonts w:ascii="FrutigerLTStd-Roman" w:eastAsia="FrutigerLTStd-Roman" w:hAnsi="FrutigerLTStd-Roman" w:cs="FrutigerLTStd-Roman"/>
          <w:sz w:val="20"/>
          <w:szCs w:val="20"/>
        </w:rPr>
      </w:pPr>
      <w:r w:rsidRPr="0068330F">
        <w:rPr>
          <w:rFonts w:ascii="Verdana" w:eastAsia="FrutigerLTStd-Roman" w:hAnsi="Verdana" w:cs="FrutigerLTStd-Roman"/>
          <w:color w:val="002060"/>
          <w:sz w:val="18"/>
          <w:szCs w:val="18"/>
        </w:rPr>
        <w:fldChar w:fldCharType="end"/>
      </w:r>
      <w:r w:rsidR="00C977A6" w:rsidRPr="006575B3">
        <w:rPr>
          <w:rFonts w:ascii="Verdana" w:eastAsia="FrutigerLTStd-Roman" w:hAnsi="Verdana" w:cs="FrutigerLTStd-Roman"/>
          <w:b/>
          <w:bCs/>
          <w:color w:val="002060"/>
        </w:rPr>
        <w:t>Figures</w:t>
      </w:r>
      <w:r w:rsidR="00C977A6" w:rsidRPr="006575B3">
        <w:rPr>
          <w:rFonts w:ascii="FrutigerLTStd-Roman" w:eastAsia="FrutigerLTStd-Roman" w:hAnsi="FrutigerLTStd-Roman" w:cs="FrutigerLTStd-Roman"/>
          <w:sz w:val="20"/>
          <w:szCs w:val="20"/>
        </w:rPr>
        <w:t xml:space="preserve"> </w:t>
      </w:r>
    </w:p>
    <w:p w14:paraId="65AEBA7F" w14:textId="71182257" w:rsidR="00DB4C3D" w:rsidRPr="00DB4C3D" w:rsidRDefault="00F93103">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r w:rsidRPr="0068330F">
        <w:rPr>
          <w:rFonts w:ascii="Verdana" w:hAnsi="Verdana" w:cs="Arial"/>
          <w:color w:val="002060"/>
          <w:sz w:val="18"/>
          <w:szCs w:val="18"/>
        </w:rPr>
        <w:fldChar w:fldCharType="begin"/>
      </w:r>
      <w:r w:rsidRPr="0068330F">
        <w:rPr>
          <w:rFonts w:ascii="Verdana" w:hAnsi="Verdana" w:cs="Arial"/>
          <w:color w:val="002060"/>
          <w:sz w:val="18"/>
          <w:szCs w:val="18"/>
        </w:rPr>
        <w:instrText xml:space="preserve"> TOC \h \z \c "Figure" </w:instrText>
      </w:r>
      <w:r w:rsidRPr="0068330F">
        <w:rPr>
          <w:rFonts w:ascii="Verdana" w:hAnsi="Verdana" w:cs="Arial"/>
          <w:color w:val="002060"/>
          <w:sz w:val="18"/>
          <w:szCs w:val="18"/>
        </w:rPr>
        <w:fldChar w:fldCharType="separate"/>
      </w:r>
      <w:hyperlink w:anchor="_Toc203577808" w:history="1">
        <w:r w:rsidR="00DB4C3D" w:rsidRPr="00DB4C3D">
          <w:rPr>
            <w:rStyle w:val="Hyperlink"/>
            <w:rFonts w:ascii="Verdana" w:hAnsi="Verdana"/>
            <w:iCs/>
            <w:noProof/>
            <w:color w:val="002060"/>
            <w:sz w:val="18"/>
            <w:szCs w:val="18"/>
          </w:rPr>
          <w:t>Figure 1: Percentage of Cluster responses by Health Board</w:t>
        </w:r>
        <w:r w:rsidR="00DB4C3D" w:rsidRPr="00DB4C3D">
          <w:rPr>
            <w:rFonts w:ascii="Verdana" w:hAnsi="Verdana"/>
            <w:noProof/>
            <w:webHidden/>
            <w:color w:val="002060"/>
            <w:sz w:val="18"/>
            <w:szCs w:val="18"/>
          </w:rPr>
          <w:tab/>
        </w:r>
        <w:r w:rsidR="00DB4C3D" w:rsidRPr="00DB4C3D">
          <w:rPr>
            <w:rFonts w:ascii="Verdana" w:hAnsi="Verdana"/>
            <w:noProof/>
            <w:webHidden/>
            <w:color w:val="002060"/>
            <w:sz w:val="18"/>
            <w:szCs w:val="18"/>
          </w:rPr>
          <w:fldChar w:fldCharType="begin"/>
        </w:r>
        <w:r w:rsidR="00DB4C3D" w:rsidRPr="00DB4C3D">
          <w:rPr>
            <w:rFonts w:ascii="Verdana" w:hAnsi="Verdana"/>
            <w:noProof/>
            <w:webHidden/>
            <w:color w:val="002060"/>
            <w:sz w:val="18"/>
            <w:szCs w:val="18"/>
          </w:rPr>
          <w:instrText xml:space="preserve"> PAGEREF _Toc203577808 \h </w:instrText>
        </w:r>
        <w:r w:rsidR="00DB4C3D" w:rsidRPr="00DB4C3D">
          <w:rPr>
            <w:rFonts w:ascii="Verdana" w:hAnsi="Verdana"/>
            <w:noProof/>
            <w:webHidden/>
            <w:color w:val="002060"/>
            <w:sz w:val="18"/>
            <w:szCs w:val="18"/>
          </w:rPr>
        </w:r>
        <w:r w:rsidR="00DB4C3D" w:rsidRPr="00DB4C3D">
          <w:rPr>
            <w:rFonts w:ascii="Verdana" w:hAnsi="Verdana"/>
            <w:noProof/>
            <w:webHidden/>
            <w:color w:val="002060"/>
            <w:sz w:val="18"/>
            <w:szCs w:val="18"/>
          </w:rPr>
          <w:fldChar w:fldCharType="separate"/>
        </w:r>
        <w:r w:rsidR="00DB4C3D" w:rsidRPr="00DB4C3D">
          <w:rPr>
            <w:rFonts w:ascii="Verdana" w:hAnsi="Verdana"/>
            <w:noProof/>
            <w:webHidden/>
            <w:color w:val="002060"/>
            <w:sz w:val="18"/>
            <w:szCs w:val="18"/>
          </w:rPr>
          <w:t>9</w:t>
        </w:r>
        <w:r w:rsidR="00DB4C3D" w:rsidRPr="00DB4C3D">
          <w:rPr>
            <w:rFonts w:ascii="Verdana" w:hAnsi="Verdana"/>
            <w:noProof/>
            <w:webHidden/>
            <w:color w:val="002060"/>
            <w:sz w:val="18"/>
            <w:szCs w:val="18"/>
          </w:rPr>
          <w:fldChar w:fldCharType="end"/>
        </w:r>
      </w:hyperlink>
    </w:p>
    <w:p w14:paraId="7B357E2A" w14:textId="1820F75F"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09" w:history="1">
        <w:r w:rsidRPr="00DB4C3D">
          <w:rPr>
            <w:rStyle w:val="Hyperlink"/>
            <w:rFonts w:ascii="Verdana" w:hAnsi="Verdana"/>
            <w:noProof/>
            <w:color w:val="002060"/>
            <w:sz w:val="18"/>
            <w:szCs w:val="18"/>
          </w:rPr>
          <w:t>Figure 2: Summed PCMW maturity levels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_Toc203577809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10</w:t>
        </w:r>
        <w:r w:rsidRPr="00DB4C3D">
          <w:rPr>
            <w:rFonts w:ascii="Verdana" w:hAnsi="Verdana"/>
            <w:noProof/>
            <w:webHidden/>
            <w:color w:val="002060"/>
            <w:sz w:val="18"/>
            <w:szCs w:val="18"/>
          </w:rPr>
          <w:fldChar w:fldCharType="end"/>
        </w:r>
      </w:hyperlink>
    </w:p>
    <w:p w14:paraId="4E35FDE7" w14:textId="59B3B4B0"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0" w:history="1">
        <w:r w:rsidRPr="00DB4C3D">
          <w:rPr>
            <w:rStyle w:val="Hyperlink"/>
            <w:rFonts w:ascii="Verdana" w:hAnsi="Verdana"/>
            <w:noProof/>
            <w:color w:val="002060"/>
            <w:sz w:val="18"/>
            <w:szCs w:val="18"/>
          </w:rPr>
          <w:t>Figure 3 PCMW outcomes Maturity Levels 23/24</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_Toc203577810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11</w:t>
        </w:r>
        <w:r w:rsidRPr="00DB4C3D">
          <w:rPr>
            <w:rFonts w:ascii="Verdana" w:hAnsi="Verdana"/>
            <w:noProof/>
            <w:webHidden/>
            <w:color w:val="002060"/>
            <w:sz w:val="18"/>
            <w:szCs w:val="18"/>
          </w:rPr>
          <w:fldChar w:fldCharType="end"/>
        </w:r>
      </w:hyperlink>
    </w:p>
    <w:p w14:paraId="085A6F72" w14:textId="699E7ADB"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1" w:history="1">
        <w:r w:rsidRPr="00DB4C3D">
          <w:rPr>
            <w:rStyle w:val="Hyperlink"/>
            <w:rFonts w:ascii="Verdana" w:hAnsi="Verdana"/>
            <w:noProof/>
            <w:color w:val="002060"/>
            <w:sz w:val="18"/>
            <w:szCs w:val="18"/>
          </w:rPr>
          <w:t>Figure 4: PCMW outcomes Maturity Levels 24/25</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_Toc203577811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11</w:t>
        </w:r>
        <w:r w:rsidRPr="00DB4C3D">
          <w:rPr>
            <w:rFonts w:ascii="Verdana" w:hAnsi="Verdana"/>
            <w:noProof/>
            <w:webHidden/>
            <w:color w:val="002060"/>
            <w:sz w:val="18"/>
            <w:szCs w:val="18"/>
          </w:rPr>
          <w:fldChar w:fldCharType="end"/>
        </w:r>
      </w:hyperlink>
    </w:p>
    <w:p w14:paraId="10722ACE" w14:textId="6BBD5BBC"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2" w:history="1">
        <w:r w:rsidRPr="00DB4C3D">
          <w:rPr>
            <w:rStyle w:val="Hyperlink"/>
            <w:rFonts w:ascii="Verdana" w:hAnsi="Verdana"/>
            <w:noProof/>
            <w:color w:val="002060"/>
            <w:sz w:val="18"/>
            <w:szCs w:val="18"/>
          </w:rPr>
          <w:t>Figure 5:  Summed ACD outcomes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_Toc203577812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12</w:t>
        </w:r>
        <w:r w:rsidRPr="00DB4C3D">
          <w:rPr>
            <w:rFonts w:ascii="Verdana" w:hAnsi="Verdana"/>
            <w:noProof/>
            <w:webHidden/>
            <w:color w:val="002060"/>
            <w:sz w:val="18"/>
            <w:szCs w:val="18"/>
          </w:rPr>
          <w:fldChar w:fldCharType="end"/>
        </w:r>
      </w:hyperlink>
    </w:p>
    <w:p w14:paraId="06E0D1C5" w14:textId="420948D7"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3" w:history="1">
        <w:r w:rsidRPr="00DB4C3D">
          <w:rPr>
            <w:rStyle w:val="Hyperlink"/>
            <w:rFonts w:ascii="Verdana" w:hAnsi="Verdana"/>
            <w:noProof/>
            <w:color w:val="002060"/>
            <w:sz w:val="18"/>
            <w:szCs w:val="18"/>
          </w:rPr>
          <w:t>Figure 6: ACD outcomes Maturity levels 23/24</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_Toc203577813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13</w:t>
        </w:r>
        <w:r w:rsidRPr="00DB4C3D">
          <w:rPr>
            <w:rFonts w:ascii="Verdana" w:hAnsi="Verdana"/>
            <w:noProof/>
            <w:webHidden/>
            <w:color w:val="002060"/>
            <w:sz w:val="18"/>
            <w:szCs w:val="18"/>
          </w:rPr>
          <w:fldChar w:fldCharType="end"/>
        </w:r>
      </w:hyperlink>
    </w:p>
    <w:p w14:paraId="79DC1721" w14:textId="39984889"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4" w:history="1">
        <w:r w:rsidRPr="00DB4C3D">
          <w:rPr>
            <w:rStyle w:val="Hyperlink"/>
            <w:rFonts w:ascii="Verdana" w:hAnsi="Verdana"/>
            <w:noProof/>
            <w:color w:val="002060"/>
            <w:sz w:val="18"/>
            <w:szCs w:val="18"/>
          </w:rPr>
          <w:t>Figure 7: ACD outcome Maturity levels 24/25</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_Toc203577814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13</w:t>
        </w:r>
        <w:r w:rsidRPr="00DB4C3D">
          <w:rPr>
            <w:rFonts w:ascii="Verdana" w:hAnsi="Verdana"/>
            <w:noProof/>
            <w:webHidden/>
            <w:color w:val="002060"/>
            <w:sz w:val="18"/>
            <w:szCs w:val="18"/>
          </w:rPr>
          <w:fldChar w:fldCharType="end"/>
        </w:r>
      </w:hyperlink>
    </w:p>
    <w:p w14:paraId="0B703F68" w14:textId="43A04C95"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5" w:history="1">
        <w:r w:rsidRPr="00DB4C3D">
          <w:rPr>
            <w:rStyle w:val="Hyperlink"/>
            <w:rFonts w:ascii="Verdana" w:hAnsi="Verdana"/>
            <w:iCs/>
            <w:noProof/>
            <w:color w:val="002060"/>
            <w:sz w:val="18"/>
            <w:szCs w:val="18"/>
          </w:rPr>
          <w:t>Figure 8</w:t>
        </w:r>
        <w:r w:rsidRPr="00DB4C3D">
          <w:rPr>
            <w:rStyle w:val="Hyperlink"/>
            <w:rFonts w:ascii="Verdana" w:hAnsi="Verdana"/>
            <w:noProof/>
            <w:color w:val="002060"/>
            <w:sz w:val="18"/>
            <w:szCs w:val="18"/>
          </w:rPr>
          <w:t>:</w:t>
        </w:r>
        <w:r w:rsidRPr="00DB4C3D">
          <w:rPr>
            <w:rStyle w:val="Hyperlink"/>
            <w:rFonts w:ascii="Verdana" w:hAnsi="Verdana"/>
            <w:iCs/>
            <w:noProof/>
            <w:color w:val="002060"/>
            <w:sz w:val="18"/>
            <w:szCs w:val="18"/>
          </w:rPr>
          <w:t xml:space="preserve"> Perceived progress of cluster working towards PCMW</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_Toc203577815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14</w:t>
        </w:r>
        <w:r w:rsidRPr="00DB4C3D">
          <w:rPr>
            <w:rFonts w:ascii="Verdana" w:hAnsi="Verdana"/>
            <w:noProof/>
            <w:webHidden/>
            <w:color w:val="002060"/>
            <w:sz w:val="18"/>
            <w:szCs w:val="18"/>
          </w:rPr>
          <w:fldChar w:fldCharType="end"/>
        </w:r>
      </w:hyperlink>
    </w:p>
    <w:p w14:paraId="6C3D3A57" w14:textId="30511CDD"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6" w:history="1">
        <w:r w:rsidRPr="00DB4C3D">
          <w:rPr>
            <w:rStyle w:val="Hyperlink"/>
            <w:rFonts w:ascii="Verdana" w:hAnsi="Verdana"/>
            <w:iCs/>
            <w:noProof/>
            <w:color w:val="002060"/>
            <w:sz w:val="18"/>
            <w:szCs w:val="18"/>
          </w:rPr>
          <w:t>Figure 9</w:t>
        </w:r>
        <w:r w:rsidRPr="00DB4C3D">
          <w:rPr>
            <w:rStyle w:val="Hyperlink"/>
            <w:rFonts w:ascii="Verdana" w:hAnsi="Verdana"/>
            <w:noProof/>
            <w:color w:val="002060"/>
            <w:sz w:val="18"/>
            <w:szCs w:val="18"/>
          </w:rPr>
          <w:t>:</w:t>
        </w:r>
        <w:r w:rsidRPr="00DB4C3D">
          <w:rPr>
            <w:rStyle w:val="Hyperlink"/>
            <w:rFonts w:ascii="Verdana" w:hAnsi="Verdana"/>
            <w:iCs/>
            <w:noProof/>
            <w:color w:val="002060"/>
            <w:sz w:val="18"/>
            <w:szCs w:val="18"/>
          </w:rPr>
          <w:t xml:space="preserve"> Participant agreement on the defined role of clusters</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_Toc203577816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14</w:t>
        </w:r>
        <w:r w:rsidRPr="00DB4C3D">
          <w:rPr>
            <w:rFonts w:ascii="Verdana" w:hAnsi="Verdana"/>
            <w:noProof/>
            <w:webHidden/>
            <w:color w:val="002060"/>
            <w:sz w:val="18"/>
            <w:szCs w:val="18"/>
          </w:rPr>
          <w:fldChar w:fldCharType="end"/>
        </w:r>
      </w:hyperlink>
    </w:p>
    <w:p w14:paraId="03F41957" w14:textId="5ABF9938"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7" w:history="1">
        <w:r w:rsidRPr="00DB4C3D">
          <w:rPr>
            <w:rStyle w:val="Hyperlink"/>
            <w:rFonts w:ascii="Verdana" w:hAnsi="Verdana"/>
            <w:iCs/>
            <w:noProof/>
            <w:color w:val="002060"/>
            <w:sz w:val="18"/>
            <w:szCs w:val="18"/>
          </w:rPr>
          <w:t>Figure 10</w:t>
        </w:r>
        <w:r w:rsidRPr="00DB4C3D">
          <w:rPr>
            <w:rStyle w:val="Hyperlink"/>
            <w:rFonts w:ascii="Verdana" w:hAnsi="Verdana"/>
            <w:noProof/>
            <w:color w:val="002060"/>
            <w:sz w:val="18"/>
            <w:szCs w:val="18"/>
          </w:rPr>
          <w:t>:</w:t>
        </w:r>
        <w:r w:rsidRPr="00DB4C3D">
          <w:rPr>
            <w:rStyle w:val="Hyperlink"/>
            <w:rFonts w:ascii="Verdana" w:hAnsi="Verdana"/>
            <w:iCs/>
            <w:noProof/>
            <w:color w:val="002060"/>
            <w:sz w:val="18"/>
            <w:szCs w:val="18"/>
          </w:rPr>
          <w:t xml:space="preserve"> Perceived system support for cluster working</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_Toc203577817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15</w:t>
        </w:r>
        <w:r w:rsidRPr="00DB4C3D">
          <w:rPr>
            <w:rFonts w:ascii="Verdana" w:hAnsi="Verdana"/>
            <w:noProof/>
            <w:webHidden/>
            <w:color w:val="002060"/>
            <w:sz w:val="18"/>
            <w:szCs w:val="18"/>
          </w:rPr>
          <w:fldChar w:fldCharType="end"/>
        </w:r>
      </w:hyperlink>
    </w:p>
    <w:p w14:paraId="467CCA4A" w14:textId="1AF55EE7"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8" w:history="1">
        <w:r w:rsidRPr="00DB4C3D">
          <w:rPr>
            <w:rStyle w:val="Hyperlink"/>
            <w:rFonts w:ascii="Verdana" w:hAnsi="Verdana"/>
            <w:iCs/>
            <w:noProof/>
            <w:color w:val="002060"/>
            <w:sz w:val="18"/>
            <w:szCs w:val="18"/>
          </w:rPr>
          <w:t>Figure 11</w:t>
        </w:r>
        <w:r w:rsidRPr="00DB4C3D">
          <w:rPr>
            <w:rStyle w:val="Hyperlink"/>
            <w:rFonts w:ascii="Verdana" w:hAnsi="Verdana"/>
            <w:noProof/>
            <w:color w:val="002060"/>
            <w:sz w:val="18"/>
            <w:szCs w:val="18"/>
          </w:rPr>
          <w:t>:</w:t>
        </w:r>
        <w:r w:rsidRPr="00DB4C3D">
          <w:rPr>
            <w:rStyle w:val="Hyperlink"/>
            <w:rFonts w:ascii="Verdana" w:hAnsi="Verdana"/>
            <w:iCs/>
            <w:noProof/>
            <w:color w:val="002060"/>
            <w:sz w:val="18"/>
            <w:szCs w:val="18"/>
          </w:rPr>
          <w:t xml:space="preserve"> Perceived access to Health Board support for cluster working</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_Toc203577818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15</w:t>
        </w:r>
        <w:r w:rsidRPr="00DB4C3D">
          <w:rPr>
            <w:rFonts w:ascii="Verdana" w:hAnsi="Verdana"/>
            <w:noProof/>
            <w:webHidden/>
            <w:color w:val="002060"/>
            <w:sz w:val="18"/>
            <w:szCs w:val="18"/>
          </w:rPr>
          <w:fldChar w:fldCharType="end"/>
        </w:r>
      </w:hyperlink>
    </w:p>
    <w:p w14:paraId="3C694EC0" w14:textId="74217CA8"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19" w:history="1">
        <w:r w:rsidRPr="00DB4C3D">
          <w:rPr>
            <w:rStyle w:val="Hyperlink"/>
            <w:rFonts w:ascii="Verdana" w:hAnsi="Verdana"/>
            <w:noProof/>
            <w:color w:val="002060"/>
            <w:sz w:val="18"/>
            <w:szCs w:val="18"/>
          </w:rPr>
          <w:t>Figure 12: Comparison of current and desired cluster meeting frequency</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_Toc203577819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16</w:t>
        </w:r>
        <w:r w:rsidRPr="00DB4C3D">
          <w:rPr>
            <w:rFonts w:ascii="Verdana" w:hAnsi="Verdana"/>
            <w:noProof/>
            <w:webHidden/>
            <w:color w:val="002060"/>
            <w:sz w:val="18"/>
            <w:szCs w:val="18"/>
          </w:rPr>
          <w:fldChar w:fldCharType="end"/>
        </w:r>
      </w:hyperlink>
    </w:p>
    <w:p w14:paraId="2EFEFBBC" w14:textId="1131F809"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0" w:history="1">
        <w:r w:rsidRPr="00DB4C3D">
          <w:rPr>
            <w:rStyle w:val="Hyperlink"/>
            <w:rFonts w:ascii="Verdana" w:hAnsi="Verdana"/>
            <w:iCs/>
            <w:noProof/>
            <w:color w:val="002060"/>
            <w:sz w:val="18"/>
            <w:szCs w:val="18"/>
          </w:rPr>
          <w:t>Figure 13: Perceived achievability of the cluster’s contribution to the PCMW</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_Toc203577820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16</w:t>
        </w:r>
        <w:r w:rsidRPr="00DB4C3D">
          <w:rPr>
            <w:rFonts w:ascii="Verdana" w:hAnsi="Verdana"/>
            <w:noProof/>
            <w:webHidden/>
            <w:color w:val="002060"/>
            <w:sz w:val="18"/>
            <w:szCs w:val="18"/>
          </w:rPr>
          <w:fldChar w:fldCharType="end"/>
        </w:r>
      </w:hyperlink>
    </w:p>
    <w:p w14:paraId="070C28ED" w14:textId="0DAA70C2"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1" w:history="1">
        <w:r w:rsidRPr="00DB4C3D">
          <w:rPr>
            <w:rStyle w:val="Hyperlink"/>
            <w:rFonts w:ascii="Verdana" w:hAnsi="Verdana"/>
            <w:iCs/>
            <w:noProof/>
            <w:color w:val="002060"/>
            <w:sz w:val="18"/>
            <w:szCs w:val="18"/>
          </w:rPr>
          <w:t>Figure 14: Evidence supporting the overarching theme – Resource deficiency</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_Toc203577821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18</w:t>
        </w:r>
        <w:r w:rsidRPr="00DB4C3D">
          <w:rPr>
            <w:rFonts w:ascii="Verdana" w:hAnsi="Verdana"/>
            <w:noProof/>
            <w:webHidden/>
            <w:color w:val="002060"/>
            <w:sz w:val="18"/>
            <w:szCs w:val="18"/>
          </w:rPr>
          <w:fldChar w:fldCharType="end"/>
        </w:r>
      </w:hyperlink>
    </w:p>
    <w:p w14:paraId="788AC677" w14:textId="2B752CD6"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2" w:history="1">
        <w:r w:rsidRPr="00DB4C3D">
          <w:rPr>
            <w:rStyle w:val="Hyperlink"/>
            <w:rFonts w:ascii="Verdana" w:hAnsi="Verdana"/>
            <w:iCs/>
            <w:noProof/>
            <w:color w:val="002060"/>
            <w:sz w:val="18"/>
            <w:szCs w:val="18"/>
          </w:rPr>
          <w:t>Figure 15: Evidence supporting the overarching theme – Strategic alignment and governance</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_Toc203577822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19</w:t>
        </w:r>
        <w:r w:rsidRPr="00DB4C3D">
          <w:rPr>
            <w:rFonts w:ascii="Verdana" w:hAnsi="Verdana"/>
            <w:noProof/>
            <w:webHidden/>
            <w:color w:val="002060"/>
            <w:sz w:val="18"/>
            <w:szCs w:val="18"/>
          </w:rPr>
          <w:fldChar w:fldCharType="end"/>
        </w:r>
      </w:hyperlink>
    </w:p>
    <w:p w14:paraId="7EECB02C" w14:textId="2D9C11AD"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3" w:history="1">
        <w:r w:rsidRPr="00DB4C3D">
          <w:rPr>
            <w:rStyle w:val="Hyperlink"/>
            <w:rFonts w:ascii="Verdana" w:hAnsi="Verdana"/>
            <w:iCs/>
            <w:noProof/>
            <w:color w:val="002060"/>
            <w:sz w:val="18"/>
            <w:szCs w:val="18"/>
          </w:rPr>
          <w:t>Figure 16: Evidence supporting the overarching theme - Operational strain</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_Toc203577823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20</w:t>
        </w:r>
        <w:r w:rsidRPr="00DB4C3D">
          <w:rPr>
            <w:rFonts w:ascii="Verdana" w:hAnsi="Verdana"/>
            <w:noProof/>
            <w:webHidden/>
            <w:color w:val="002060"/>
            <w:sz w:val="18"/>
            <w:szCs w:val="18"/>
          </w:rPr>
          <w:fldChar w:fldCharType="end"/>
        </w:r>
      </w:hyperlink>
    </w:p>
    <w:p w14:paraId="592F8C62" w14:textId="460B4426"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4" w:history="1">
        <w:r w:rsidRPr="00DB4C3D">
          <w:rPr>
            <w:rStyle w:val="Hyperlink"/>
            <w:rFonts w:ascii="Verdana" w:hAnsi="Verdana"/>
            <w:iCs/>
            <w:noProof/>
            <w:color w:val="002060"/>
            <w:sz w:val="18"/>
            <w:szCs w:val="18"/>
          </w:rPr>
          <w:t>Figure 17: Evidence supporting the overarching theme – Underdeveloped system working</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_Toc203577824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21</w:t>
        </w:r>
        <w:r w:rsidRPr="00DB4C3D">
          <w:rPr>
            <w:rFonts w:ascii="Verdana" w:hAnsi="Verdana"/>
            <w:noProof/>
            <w:webHidden/>
            <w:color w:val="002060"/>
            <w:sz w:val="18"/>
            <w:szCs w:val="18"/>
          </w:rPr>
          <w:fldChar w:fldCharType="end"/>
        </w:r>
      </w:hyperlink>
    </w:p>
    <w:p w14:paraId="102963F2" w14:textId="1A6E6DBC"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5" w:history="1">
        <w:r w:rsidRPr="00DB4C3D">
          <w:rPr>
            <w:rStyle w:val="Hyperlink"/>
            <w:rFonts w:ascii="Verdana" w:hAnsi="Verdana"/>
            <w:iCs/>
            <w:noProof/>
            <w:color w:val="002060"/>
            <w:sz w:val="18"/>
            <w:szCs w:val="18"/>
          </w:rPr>
          <w:t>Figure 18: Average maturity of PCMW outcomes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_Toc203577825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32</w:t>
        </w:r>
        <w:r w:rsidRPr="00DB4C3D">
          <w:rPr>
            <w:rFonts w:ascii="Verdana" w:hAnsi="Verdana"/>
            <w:noProof/>
            <w:webHidden/>
            <w:color w:val="002060"/>
            <w:sz w:val="18"/>
            <w:szCs w:val="18"/>
          </w:rPr>
          <w:fldChar w:fldCharType="end"/>
        </w:r>
      </w:hyperlink>
    </w:p>
    <w:p w14:paraId="1EEBF450" w14:textId="15A775DC"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6" w:history="1">
        <w:r w:rsidRPr="00DB4C3D">
          <w:rPr>
            <w:rStyle w:val="Hyperlink"/>
            <w:rFonts w:ascii="Verdana" w:hAnsi="Verdana"/>
            <w:noProof/>
            <w:color w:val="002060"/>
            <w:sz w:val="18"/>
            <w:szCs w:val="18"/>
          </w:rPr>
          <w:t>Figure 19: PCMW outcome 1 (Informed Public)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_Toc203577826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33</w:t>
        </w:r>
        <w:r w:rsidRPr="00DB4C3D">
          <w:rPr>
            <w:rFonts w:ascii="Verdana" w:hAnsi="Verdana"/>
            <w:noProof/>
            <w:webHidden/>
            <w:color w:val="002060"/>
            <w:sz w:val="18"/>
            <w:szCs w:val="18"/>
          </w:rPr>
          <w:fldChar w:fldCharType="end"/>
        </w:r>
      </w:hyperlink>
    </w:p>
    <w:p w14:paraId="5D0859C8" w14:textId="1EF75780"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7" w:history="1">
        <w:r w:rsidRPr="00DB4C3D">
          <w:rPr>
            <w:rStyle w:val="Hyperlink"/>
            <w:rFonts w:ascii="Verdana" w:hAnsi="Verdana"/>
            <w:noProof/>
            <w:color w:val="002060"/>
            <w:sz w:val="18"/>
            <w:szCs w:val="18"/>
          </w:rPr>
          <w:t>Figure 20: PCMW outcome 2 (Empowered communities)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_Toc203577827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33</w:t>
        </w:r>
        <w:r w:rsidRPr="00DB4C3D">
          <w:rPr>
            <w:rFonts w:ascii="Verdana" w:hAnsi="Verdana"/>
            <w:noProof/>
            <w:webHidden/>
            <w:color w:val="002060"/>
            <w:sz w:val="18"/>
            <w:szCs w:val="18"/>
          </w:rPr>
          <w:fldChar w:fldCharType="end"/>
        </w:r>
      </w:hyperlink>
    </w:p>
    <w:p w14:paraId="24693AC1" w14:textId="425B7CC8"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8" w:history="1">
        <w:r w:rsidRPr="00DB4C3D">
          <w:rPr>
            <w:rStyle w:val="Hyperlink"/>
            <w:rFonts w:ascii="Verdana" w:hAnsi="Verdana"/>
            <w:noProof/>
            <w:color w:val="002060"/>
            <w:sz w:val="18"/>
            <w:szCs w:val="18"/>
          </w:rPr>
          <w:t>Figure 21: PCMW outcome 3 (Support for well-being, prevention and self-care)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_Toc203577828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34</w:t>
        </w:r>
        <w:r w:rsidRPr="00DB4C3D">
          <w:rPr>
            <w:rFonts w:ascii="Verdana" w:hAnsi="Verdana"/>
            <w:noProof/>
            <w:webHidden/>
            <w:color w:val="002060"/>
            <w:sz w:val="18"/>
            <w:szCs w:val="18"/>
          </w:rPr>
          <w:fldChar w:fldCharType="end"/>
        </w:r>
      </w:hyperlink>
    </w:p>
    <w:p w14:paraId="73FFC392" w14:textId="36AB8896"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29" w:history="1">
        <w:r w:rsidRPr="00DB4C3D">
          <w:rPr>
            <w:rStyle w:val="Hyperlink"/>
            <w:rFonts w:ascii="Verdana" w:hAnsi="Verdana"/>
            <w:noProof/>
            <w:color w:val="002060"/>
            <w:sz w:val="18"/>
            <w:szCs w:val="18"/>
          </w:rPr>
          <w:t>Figure 22: PCMW outcome 4 (Local services) maturity per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_Toc203577829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34</w:t>
        </w:r>
        <w:r w:rsidRPr="00DB4C3D">
          <w:rPr>
            <w:rFonts w:ascii="Verdana" w:hAnsi="Verdana"/>
            <w:noProof/>
            <w:webHidden/>
            <w:color w:val="002060"/>
            <w:sz w:val="18"/>
            <w:szCs w:val="18"/>
          </w:rPr>
          <w:fldChar w:fldCharType="end"/>
        </w:r>
      </w:hyperlink>
    </w:p>
    <w:p w14:paraId="35FEA07D" w14:textId="584CE475"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0" w:history="1">
        <w:r w:rsidRPr="00DB4C3D">
          <w:rPr>
            <w:rStyle w:val="Hyperlink"/>
            <w:rFonts w:ascii="Verdana" w:hAnsi="Verdana"/>
            <w:noProof/>
            <w:color w:val="002060"/>
            <w:sz w:val="18"/>
            <w:szCs w:val="18"/>
          </w:rPr>
          <w:t>Figure 23: PCMW outcome 5 (Seamless working)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_Toc203577830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35</w:t>
        </w:r>
        <w:r w:rsidRPr="00DB4C3D">
          <w:rPr>
            <w:rFonts w:ascii="Verdana" w:hAnsi="Verdana"/>
            <w:noProof/>
            <w:webHidden/>
            <w:color w:val="002060"/>
            <w:sz w:val="18"/>
            <w:szCs w:val="18"/>
          </w:rPr>
          <w:fldChar w:fldCharType="end"/>
        </w:r>
      </w:hyperlink>
    </w:p>
    <w:p w14:paraId="045FBD58" w14:textId="7233AA23"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1" w:history="1">
        <w:r w:rsidRPr="00DB4C3D">
          <w:rPr>
            <w:rStyle w:val="Hyperlink"/>
            <w:rFonts w:ascii="Verdana" w:hAnsi="Verdana"/>
            <w:noProof/>
            <w:color w:val="002060"/>
            <w:sz w:val="18"/>
            <w:szCs w:val="18"/>
          </w:rPr>
          <w:t>Figure 24: PCMW outcome 6 (Safe and effective call handling signposting and triage)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_Toc203577831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35</w:t>
        </w:r>
        <w:r w:rsidRPr="00DB4C3D">
          <w:rPr>
            <w:rFonts w:ascii="Verdana" w:hAnsi="Verdana"/>
            <w:noProof/>
            <w:webHidden/>
            <w:color w:val="002060"/>
            <w:sz w:val="18"/>
            <w:szCs w:val="18"/>
          </w:rPr>
          <w:fldChar w:fldCharType="end"/>
        </w:r>
      </w:hyperlink>
    </w:p>
    <w:p w14:paraId="67EF9BF4" w14:textId="6B45EA11"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2" w:history="1">
        <w:r w:rsidRPr="00DB4C3D">
          <w:rPr>
            <w:rStyle w:val="Hyperlink"/>
            <w:rFonts w:ascii="Verdana" w:hAnsi="Verdana"/>
            <w:noProof/>
            <w:color w:val="002060"/>
            <w:sz w:val="18"/>
            <w:szCs w:val="18"/>
          </w:rPr>
          <w:t>Figure 25: PCMW outcome 7 (Safe and Quality out of hours care)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_Toc203577832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36</w:t>
        </w:r>
        <w:r w:rsidRPr="00DB4C3D">
          <w:rPr>
            <w:rFonts w:ascii="Verdana" w:hAnsi="Verdana"/>
            <w:noProof/>
            <w:webHidden/>
            <w:color w:val="002060"/>
            <w:sz w:val="18"/>
            <w:szCs w:val="18"/>
          </w:rPr>
          <w:fldChar w:fldCharType="end"/>
        </w:r>
      </w:hyperlink>
    </w:p>
    <w:p w14:paraId="6E3EC850" w14:textId="63FB5401"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3" w:history="1">
        <w:r w:rsidRPr="00DB4C3D">
          <w:rPr>
            <w:rStyle w:val="Hyperlink"/>
            <w:rFonts w:ascii="Verdana" w:hAnsi="Verdana"/>
            <w:noProof/>
            <w:color w:val="002060"/>
            <w:sz w:val="18"/>
            <w:szCs w:val="18"/>
          </w:rPr>
          <w:t>Figure 26: PCMW outcome 8 (Directly accessed services)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_Toc203577833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36</w:t>
        </w:r>
        <w:r w:rsidRPr="00DB4C3D">
          <w:rPr>
            <w:rFonts w:ascii="Verdana" w:hAnsi="Verdana"/>
            <w:noProof/>
            <w:webHidden/>
            <w:color w:val="002060"/>
            <w:sz w:val="18"/>
            <w:szCs w:val="18"/>
          </w:rPr>
          <w:fldChar w:fldCharType="end"/>
        </w:r>
      </w:hyperlink>
    </w:p>
    <w:p w14:paraId="79979BBF" w14:textId="28B668AC"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4" w:history="1">
        <w:r w:rsidRPr="00DB4C3D">
          <w:rPr>
            <w:rStyle w:val="Hyperlink"/>
            <w:rFonts w:ascii="Verdana" w:hAnsi="Verdana"/>
            <w:noProof/>
            <w:color w:val="002060"/>
            <w:sz w:val="18"/>
            <w:szCs w:val="18"/>
          </w:rPr>
          <w:t>Figure 27: PCMW outcome 9 (Integrated care for people with multiple care needs)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_Toc203577834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37</w:t>
        </w:r>
        <w:r w:rsidRPr="00DB4C3D">
          <w:rPr>
            <w:rFonts w:ascii="Verdana" w:hAnsi="Verdana"/>
            <w:noProof/>
            <w:webHidden/>
            <w:color w:val="002060"/>
            <w:sz w:val="18"/>
            <w:szCs w:val="18"/>
          </w:rPr>
          <w:fldChar w:fldCharType="end"/>
        </w:r>
      </w:hyperlink>
    </w:p>
    <w:p w14:paraId="483EE3CD" w14:textId="5E49D6BE"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5" w:history="1">
        <w:r w:rsidRPr="00DB4C3D">
          <w:rPr>
            <w:rStyle w:val="Hyperlink"/>
            <w:rFonts w:ascii="Verdana" w:hAnsi="Verdana"/>
            <w:noProof/>
            <w:color w:val="002060"/>
            <w:sz w:val="18"/>
            <w:szCs w:val="18"/>
          </w:rPr>
          <w:t>Figure 28: PCMW outcome 10 (Clusters estates and facilities support MDT working)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_Toc203577835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37</w:t>
        </w:r>
        <w:r w:rsidRPr="00DB4C3D">
          <w:rPr>
            <w:rFonts w:ascii="Verdana" w:hAnsi="Verdana"/>
            <w:noProof/>
            <w:webHidden/>
            <w:color w:val="002060"/>
            <w:sz w:val="18"/>
            <w:szCs w:val="18"/>
          </w:rPr>
          <w:fldChar w:fldCharType="end"/>
        </w:r>
      </w:hyperlink>
    </w:p>
    <w:p w14:paraId="2FB5FB3A" w14:textId="689C3EF3"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6" w:history="1">
        <w:r w:rsidRPr="00DB4C3D">
          <w:rPr>
            <w:rStyle w:val="Hyperlink"/>
            <w:rFonts w:ascii="Verdana" w:hAnsi="Verdana"/>
            <w:noProof/>
            <w:color w:val="002060"/>
            <w:sz w:val="18"/>
            <w:szCs w:val="18"/>
          </w:rPr>
          <w:t>Figure 29: PCMW outcome 11 (Cluster IT systems enable cluster communications and data sharing)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_Toc203577836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38</w:t>
        </w:r>
        <w:r w:rsidRPr="00DB4C3D">
          <w:rPr>
            <w:rFonts w:ascii="Verdana" w:hAnsi="Verdana"/>
            <w:noProof/>
            <w:webHidden/>
            <w:color w:val="002060"/>
            <w:sz w:val="18"/>
            <w:szCs w:val="18"/>
          </w:rPr>
          <w:fldChar w:fldCharType="end"/>
        </w:r>
      </w:hyperlink>
    </w:p>
    <w:p w14:paraId="7373AC0B" w14:textId="41983122"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7" w:history="1">
        <w:r w:rsidRPr="00DB4C3D">
          <w:rPr>
            <w:rStyle w:val="Hyperlink"/>
            <w:rFonts w:ascii="Verdana" w:hAnsi="Verdana"/>
            <w:noProof/>
            <w:color w:val="002060"/>
            <w:sz w:val="18"/>
            <w:szCs w:val="18"/>
          </w:rPr>
          <w:t>Figure 30: PCMW outcome 12 (Ease of access to community diagnostics supporting high quality care)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_Toc203577837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38</w:t>
        </w:r>
        <w:r w:rsidRPr="00DB4C3D">
          <w:rPr>
            <w:rFonts w:ascii="Verdana" w:hAnsi="Verdana"/>
            <w:noProof/>
            <w:webHidden/>
            <w:color w:val="002060"/>
            <w:sz w:val="18"/>
            <w:szCs w:val="18"/>
          </w:rPr>
          <w:fldChar w:fldCharType="end"/>
        </w:r>
      </w:hyperlink>
    </w:p>
    <w:p w14:paraId="379C293E" w14:textId="003399BC"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8" w:history="1">
        <w:r w:rsidRPr="00DB4C3D">
          <w:rPr>
            <w:rStyle w:val="Hyperlink"/>
            <w:rFonts w:ascii="Verdana" w:hAnsi="Verdana"/>
            <w:noProof/>
            <w:color w:val="002060"/>
            <w:sz w:val="18"/>
            <w:szCs w:val="18"/>
          </w:rPr>
          <w:t>Figure 31: PCMW outcome 13 (Finance systems designed to drive whole-system transformative change)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_Toc203577838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39</w:t>
        </w:r>
        <w:r w:rsidRPr="00DB4C3D">
          <w:rPr>
            <w:rFonts w:ascii="Verdana" w:hAnsi="Verdana"/>
            <w:noProof/>
            <w:webHidden/>
            <w:color w:val="002060"/>
            <w:sz w:val="18"/>
            <w:szCs w:val="18"/>
          </w:rPr>
          <w:fldChar w:fldCharType="end"/>
        </w:r>
      </w:hyperlink>
    </w:p>
    <w:p w14:paraId="7CE7041D" w14:textId="1CBBB79F"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39" w:history="1">
        <w:r w:rsidRPr="00DB4C3D">
          <w:rPr>
            <w:rStyle w:val="Hyperlink"/>
            <w:rFonts w:ascii="Verdana" w:hAnsi="Verdana"/>
            <w:iCs/>
            <w:noProof/>
            <w:color w:val="002060"/>
            <w:sz w:val="18"/>
            <w:szCs w:val="18"/>
          </w:rPr>
          <w:t>Figure 32: Average maturity of ACD outcomes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_Toc203577839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40</w:t>
        </w:r>
        <w:r w:rsidRPr="00DB4C3D">
          <w:rPr>
            <w:rFonts w:ascii="Verdana" w:hAnsi="Verdana"/>
            <w:noProof/>
            <w:webHidden/>
            <w:color w:val="002060"/>
            <w:sz w:val="18"/>
            <w:szCs w:val="18"/>
          </w:rPr>
          <w:fldChar w:fldCharType="end"/>
        </w:r>
      </w:hyperlink>
    </w:p>
    <w:p w14:paraId="4595CF83" w14:textId="28B4BE26"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0" w:history="1">
        <w:r w:rsidRPr="00DB4C3D">
          <w:rPr>
            <w:rStyle w:val="Hyperlink"/>
            <w:rFonts w:ascii="Verdana" w:hAnsi="Verdana"/>
            <w:noProof/>
            <w:color w:val="002060"/>
            <w:sz w:val="18"/>
            <w:szCs w:val="18"/>
          </w:rPr>
          <w:t>Figure 33: ACD outcome 1 (Enhanced integrated planning between clusters, health boards &amp; local authorities)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_Toc203577840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40</w:t>
        </w:r>
        <w:r w:rsidRPr="00DB4C3D">
          <w:rPr>
            <w:rFonts w:ascii="Verdana" w:hAnsi="Verdana"/>
            <w:noProof/>
            <w:webHidden/>
            <w:color w:val="002060"/>
            <w:sz w:val="18"/>
            <w:szCs w:val="18"/>
          </w:rPr>
          <w:fldChar w:fldCharType="end"/>
        </w:r>
      </w:hyperlink>
    </w:p>
    <w:p w14:paraId="1F469B8D" w14:textId="031FD340"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1" w:history="1">
        <w:r w:rsidRPr="00DB4C3D">
          <w:rPr>
            <w:rStyle w:val="Hyperlink"/>
            <w:rFonts w:ascii="Verdana" w:hAnsi="Verdana"/>
            <w:noProof/>
            <w:color w:val="002060"/>
            <w:sz w:val="18"/>
            <w:szCs w:val="18"/>
          </w:rPr>
          <w:t>Figure 34: ACD outcome 2 (Wider range of services delivered across a cluster, meeting population priorities and need, closer to home)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_Toc203577841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41</w:t>
        </w:r>
        <w:r w:rsidRPr="00DB4C3D">
          <w:rPr>
            <w:rFonts w:ascii="Verdana" w:hAnsi="Verdana"/>
            <w:noProof/>
            <w:webHidden/>
            <w:color w:val="002060"/>
            <w:sz w:val="18"/>
            <w:szCs w:val="18"/>
          </w:rPr>
          <w:fldChar w:fldCharType="end"/>
        </w:r>
      </w:hyperlink>
    </w:p>
    <w:p w14:paraId="72CA2438" w14:textId="3293BA13"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2" w:history="1">
        <w:r w:rsidRPr="00DB4C3D">
          <w:rPr>
            <w:rStyle w:val="Hyperlink"/>
            <w:rFonts w:ascii="Verdana" w:hAnsi="Verdana"/>
            <w:noProof/>
            <w:color w:val="002060"/>
            <w:sz w:val="18"/>
            <w:szCs w:val="18"/>
          </w:rPr>
          <w:t>Figure 35: ACD Outcome 3 (More effective leaders across the primary care system, collaboratives and clusters)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_Toc203577842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41</w:t>
        </w:r>
        <w:r w:rsidRPr="00DB4C3D">
          <w:rPr>
            <w:rFonts w:ascii="Verdana" w:hAnsi="Verdana"/>
            <w:noProof/>
            <w:webHidden/>
            <w:color w:val="002060"/>
            <w:sz w:val="18"/>
            <w:szCs w:val="18"/>
          </w:rPr>
          <w:fldChar w:fldCharType="end"/>
        </w:r>
      </w:hyperlink>
    </w:p>
    <w:p w14:paraId="4FDC7ACB" w14:textId="5A664F8A"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3" w:history="1">
        <w:r w:rsidRPr="00DB4C3D">
          <w:rPr>
            <w:rStyle w:val="Hyperlink"/>
            <w:rFonts w:ascii="Verdana" w:hAnsi="Verdana"/>
            <w:noProof/>
            <w:color w:val="002060"/>
            <w:sz w:val="18"/>
            <w:szCs w:val="18"/>
          </w:rPr>
          <w:t xml:space="preserve">Figure 36: </w:t>
        </w:r>
        <w:r w:rsidRPr="00DB4C3D">
          <w:rPr>
            <w:rStyle w:val="Hyperlink"/>
            <w:rFonts w:ascii="Verdana" w:hAnsi="Verdana" w:cs="Segoe UI"/>
            <w:noProof/>
            <w:color w:val="002060"/>
            <w:sz w:val="18"/>
            <w:szCs w:val="18"/>
          </w:rPr>
          <w:t>ACD outcome 4 (</w:t>
        </w:r>
        <w:r w:rsidRPr="00DB4C3D">
          <w:rPr>
            <w:rStyle w:val="Hyperlink"/>
            <w:rFonts w:ascii="Verdana" w:hAnsi="Verdana"/>
            <w:noProof/>
            <w:color w:val="002060"/>
            <w:sz w:val="18"/>
            <w:szCs w:val="18"/>
          </w:rPr>
          <w:t>Improved equity of cluster care service provision based upon local need) maturity level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_Toc203577843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42</w:t>
        </w:r>
        <w:r w:rsidRPr="00DB4C3D">
          <w:rPr>
            <w:rFonts w:ascii="Verdana" w:hAnsi="Verdana"/>
            <w:noProof/>
            <w:webHidden/>
            <w:color w:val="002060"/>
            <w:sz w:val="18"/>
            <w:szCs w:val="18"/>
          </w:rPr>
          <w:fldChar w:fldCharType="end"/>
        </w:r>
      </w:hyperlink>
    </w:p>
    <w:p w14:paraId="585FA0BA" w14:textId="480923C0"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4" w:history="1">
        <w:r w:rsidRPr="00DB4C3D">
          <w:rPr>
            <w:rStyle w:val="Hyperlink"/>
            <w:rFonts w:ascii="Verdana" w:hAnsi="Verdana"/>
            <w:noProof/>
            <w:color w:val="002060"/>
            <w:sz w:val="18"/>
            <w:szCs w:val="18"/>
          </w:rPr>
          <w:t>Figure 37: ACD outcome 5 (Improved multi-professional &amp; multi-agency services delivered)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_Toc203577844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42</w:t>
        </w:r>
        <w:r w:rsidRPr="00DB4C3D">
          <w:rPr>
            <w:rFonts w:ascii="Verdana" w:hAnsi="Verdana"/>
            <w:noProof/>
            <w:webHidden/>
            <w:color w:val="002060"/>
            <w:sz w:val="18"/>
            <w:szCs w:val="18"/>
          </w:rPr>
          <w:fldChar w:fldCharType="end"/>
        </w:r>
      </w:hyperlink>
    </w:p>
    <w:p w14:paraId="67A5D762" w14:textId="6EB2F544"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5" w:history="1">
        <w:r w:rsidRPr="00DB4C3D">
          <w:rPr>
            <w:rStyle w:val="Hyperlink"/>
            <w:rFonts w:ascii="Verdana" w:hAnsi="Verdana"/>
            <w:noProof/>
            <w:color w:val="002060"/>
            <w:sz w:val="18"/>
            <w:szCs w:val="18"/>
          </w:rPr>
          <w:t>Figure 38: ACD outcome 6 (Effective, efficient and long-term sustainable cluster workforce and services) maturity by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_Toc203577845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43</w:t>
        </w:r>
        <w:r w:rsidRPr="00DB4C3D">
          <w:rPr>
            <w:rFonts w:ascii="Verdana" w:hAnsi="Verdana"/>
            <w:noProof/>
            <w:webHidden/>
            <w:color w:val="002060"/>
            <w:sz w:val="18"/>
            <w:szCs w:val="18"/>
          </w:rPr>
          <w:fldChar w:fldCharType="end"/>
        </w:r>
      </w:hyperlink>
    </w:p>
    <w:p w14:paraId="6044C64E" w14:textId="6EC7EAFA" w:rsidR="00DB4C3D" w:rsidRPr="00DB4C3D" w:rsidRDefault="00DB4C3D">
      <w:pPr>
        <w:pStyle w:val="TableofFigures"/>
        <w:tabs>
          <w:tab w:val="right" w:leader="dot" w:pos="9017"/>
        </w:tabs>
        <w:rPr>
          <w:rFonts w:ascii="Verdana" w:eastAsiaTheme="minorEastAsia" w:hAnsi="Verdana" w:cstheme="minorBidi"/>
          <w:noProof/>
          <w:color w:val="002060"/>
          <w:kern w:val="2"/>
          <w:sz w:val="20"/>
          <w:szCs w:val="20"/>
          <w:lang w:eastAsia="en-GB"/>
          <w14:ligatures w14:val="standardContextual"/>
        </w:rPr>
      </w:pPr>
      <w:hyperlink w:anchor="_Toc203577846" w:history="1">
        <w:r w:rsidRPr="00DB4C3D">
          <w:rPr>
            <w:rStyle w:val="Hyperlink"/>
            <w:rFonts w:ascii="Verdana" w:hAnsi="Verdana"/>
            <w:noProof/>
            <w:color w:val="002060"/>
            <w:sz w:val="18"/>
            <w:szCs w:val="18"/>
          </w:rPr>
          <w:t>Figure 39: ACD outcome 7 (Empowered clusters with increased autonomy, flexibility, and vision) maturity per year</w:t>
        </w:r>
        <w:r w:rsidRPr="00DB4C3D">
          <w:rPr>
            <w:rFonts w:ascii="Verdana" w:hAnsi="Verdana"/>
            <w:noProof/>
            <w:webHidden/>
            <w:color w:val="002060"/>
            <w:sz w:val="18"/>
            <w:szCs w:val="18"/>
          </w:rPr>
          <w:tab/>
        </w:r>
        <w:r w:rsidRPr="00DB4C3D">
          <w:rPr>
            <w:rFonts w:ascii="Verdana" w:hAnsi="Verdana"/>
            <w:noProof/>
            <w:webHidden/>
            <w:color w:val="002060"/>
            <w:sz w:val="18"/>
            <w:szCs w:val="18"/>
          </w:rPr>
          <w:fldChar w:fldCharType="begin"/>
        </w:r>
        <w:r w:rsidRPr="00DB4C3D">
          <w:rPr>
            <w:rFonts w:ascii="Verdana" w:hAnsi="Verdana"/>
            <w:noProof/>
            <w:webHidden/>
            <w:color w:val="002060"/>
            <w:sz w:val="18"/>
            <w:szCs w:val="18"/>
          </w:rPr>
          <w:instrText xml:space="preserve"> PAGEREF _Toc203577846 \h </w:instrText>
        </w:r>
        <w:r w:rsidRPr="00DB4C3D">
          <w:rPr>
            <w:rFonts w:ascii="Verdana" w:hAnsi="Verdana"/>
            <w:noProof/>
            <w:webHidden/>
            <w:color w:val="002060"/>
            <w:sz w:val="18"/>
            <w:szCs w:val="18"/>
          </w:rPr>
        </w:r>
        <w:r w:rsidRPr="00DB4C3D">
          <w:rPr>
            <w:rFonts w:ascii="Verdana" w:hAnsi="Verdana"/>
            <w:noProof/>
            <w:webHidden/>
            <w:color w:val="002060"/>
            <w:sz w:val="18"/>
            <w:szCs w:val="18"/>
          </w:rPr>
          <w:fldChar w:fldCharType="separate"/>
        </w:r>
        <w:r w:rsidRPr="00DB4C3D">
          <w:rPr>
            <w:rFonts w:ascii="Verdana" w:hAnsi="Verdana"/>
            <w:noProof/>
            <w:webHidden/>
            <w:color w:val="002060"/>
            <w:sz w:val="18"/>
            <w:szCs w:val="18"/>
          </w:rPr>
          <w:t>43</w:t>
        </w:r>
        <w:r w:rsidRPr="00DB4C3D">
          <w:rPr>
            <w:rFonts w:ascii="Verdana" w:hAnsi="Verdana"/>
            <w:noProof/>
            <w:webHidden/>
            <w:color w:val="002060"/>
            <w:sz w:val="18"/>
            <w:szCs w:val="18"/>
          </w:rPr>
          <w:fldChar w:fldCharType="end"/>
        </w:r>
      </w:hyperlink>
    </w:p>
    <w:p w14:paraId="6D5DCFA0" w14:textId="49789A44" w:rsidR="00C977A6" w:rsidRPr="006575B3" w:rsidRDefault="00F93103" w:rsidP="00C977A6">
      <w:pPr>
        <w:rPr>
          <w:rFonts w:ascii="FrutigerLTStd-Roman" w:eastAsia="FrutigerLTStd-Roman" w:hAnsi="FrutigerLTStd-Roman" w:cs="FrutigerLTStd-Roman"/>
        </w:rPr>
        <w:sectPr w:rsidR="00C977A6" w:rsidRPr="006575B3" w:rsidSect="00C977A6">
          <w:headerReference w:type="default" r:id="rId14"/>
          <w:footerReference w:type="default" r:id="rId15"/>
          <w:pgSz w:w="11907" w:h="16840" w:code="9"/>
          <w:pgMar w:top="1440" w:right="1440" w:bottom="1440" w:left="1440" w:header="720" w:footer="720" w:gutter="0"/>
          <w:cols w:space="720"/>
          <w:docGrid w:linePitch="299"/>
        </w:sectPr>
      </w:pPr>
      <w:r w:rsidRPr="0068330F">
        <w:rPr>
          <w:rFonts w:ascii="Verdana" w:eastAsia="FrutigerLTStd-Roman" w:hAnsi="Verdana" w:cs="Arial"/>
          <w:color w:val="002060"/>
          <w:sz w:val="18"/>
          <w:szCs w:val="18"/>
        </w:rPr>
        <w:fldChar w:fldCharType="end"/>
      </w:r>
    </w:p>
    <w:p w14:paraId="42F30D7C" w14:textId="7B1B1BC5" w:rsidR="00C977A6" w:rsidRPr="006575B3" w:rsidRDefault="00C977A6" w:rsidP="00C977A6">
      <w:pPr>
        <w:keepNext/>
        <w:keepLines/>
        <w:spacing w:before="100" w:beforeAutospacing="1" w:after="100" w:afterAutospacing="1"/>
        <w:outlineLvl w:val="0"/>
        <w:rPr>
          <w:rFonts w:ascii="Verdana" w:eastAsia="MS Gothic" w:hAnsi="Verdana" w:cs="Times New Roman"/>
          <w:b/>
          <w:bCs/>
          <w:color w:val="002060"/>
          <w:sz w:val="32"/>
          <w:szCs w:val="32"/>
        </w:rPr>
      </w:pPr>
      <w:bookmarkStart w:id="3" w:name="_Toc203577722"/>
      <w:r w:rsidRPr="006575B3">
        <w:rPr>
          <w:rFonts w:ascii="Verdana" w:eastAsia="MS Gothic" w:hAnsi="Verdana" w:cs="Times New Roman"/>
          <w:b/>
          <w:bCs/>
          <w:color w:val="002060"/>
          <w:sz w:val="32"/>
          <w:szCs w:val="32"/>
        </w:rPr>
        <w:lastRenderedPageBreak/>
        <w:t>Executive Summary</w:t>
      </w:r>
      <w:bookmarkEnd w:id="0"/>
      <w:bookmarkEnd w:id="3"/>
    </w:p>
    <w:p w14:paraId="33369455" w14:textId="796EF660" w:rsidR="0097360C" w:rsidRPr="0097360C" w:rsidRDefault="00F55FC1"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bookmarkStart w:id="4" w:name="_Toc173314895"/>
      <w:r>
        <w:rPr>
          <w:rFonts w:ascii="Verdana" w:eastAsia="FrutigerLTStd-Roman" w:hAnsi="Verdana" w:cs="FrutigerLTStd-Roman"/>
          <w:color w:val="002060"/>
          <w:sz w:val="24"/>
          <w:szCs w:val="24"/>
        </w:rPr>
        <w:t>This report presents the key findings from a cross-sectional mixed methods</w:t>
      </w:r>
      <w:r w:rsidR="00560B29">
        <w:rPr>
          <w:rFonts w:ascii="Verdana" w:eastAsia="FrutigerLTStd-Roman" w:hAnsi="Verdana" w:cs="FrutigerLTStd-Roman"/>
          <w:color w:val="002060"/>
          <w:sz w:val="24"/>
          <w:szCs w:val="24"/>
        </w:rPr>
        <w:t xml:space="preserve"> </w:t>
      </w:r>
      <w:r w:rsidR="004740E3">
        <w:rPr>
          <w:rFonts w:ascii="Verdana" w:eastAsia="FrutigerLTStd-Roman" w:hAnsi="Verdana" w:cs="FrutigerLTStd-Roman"/>
          <w:color w:val="002060"/>
          <w:sz w:val="24"/>
          <w:szCs w:val="24"/>
        </w:rPr>
        <w:t xml:space="preserve">study, designed to gain a deeper understanding </w:t>
      </w:r>
      <w:r w:rsidR="00F34A35">
        <w:rPr>
          <w:rFonts w:ascii="Verdana" w:eastAsia="FrutigerLTStd-Roman" w:hAnsi="Verdana" w:cs="FrutigerLTStd-Roman"/>
          <w:color w:val="002060"/>
          <w:sz w:val="24"/>
          <w:szCs w:val="24"/>
        </w:rPr>
        <w:t xml:space="preserve">of cluster working across Wales. </w:t>
      </w:r>
      <w:r w:rsidR="0097360C" w:rsidRPr="0097360C">
        <w:rPr>
          <w:rFonts w:ascii="Verdana" w:eastAsia="FrutigerLTStd-Roman" w:hAnsi="Verdana" w:cs="FrutigerLTStd-Roman"/>
          <w:color w:val="002060"/>
          <w:sz w:val="24"/>
          <w:szCs w:val="24"/>
        </w:rPr>
        <w:t>The second cycle of cluster self-reflection (2024/25) was undertaken in April/ May 2025. Across Wales, the response rate was 88% (n=53).</w:t>
      </w:r>
    </w:p>
    <w:p w14:paraId="4FE5515A" w14:textId="534B685E"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 xml:space="preserve">Across both the 2023/24 and 2024/25 self-reflection periods, the data demonstrates that the predominant level of maturity for all Primary Care Model for Wales (PCMW) and Accelerated Cluster Development (ACD) outcomes was consistently either 'Foundation' or 'Developing'. </w:t>
      </w:r>
      <w:r w:rsidR="00952401">
        <w:rPr>
          <w:rFonts w:ascii="Verdana" w:eastAsia="FrutigerLTStd-Roman" w:hAnsi="Verdana" w:cs="FrutigerLTStd-Roman"/>
          <w:color w:val="002060"/>
          <w:sz w:val="24"/>
          <w:szCs w:val="24"/>
        </w:rPr>
        <w:t>When looking at individual outcomes</w:t>
      </w:r>
      <w:r w:rsidRPr="0097360C">
        <w:rPr>
          <w:rFonts w:ascii="Verdana" w:eastAsia="FrutigerLTStd-Roman" w:hAnsi="Verdana" w:cs="FrutigerLTStd-Roman"/>
          <w:color w:val="002060"/>
          <w:sz w:val="24"/>
          <w:szCs w:val="24"/>
        </w:rPr>
        <w:t>, there was a shift away from a ‘Pre-foundation’ stage, for the majority of PCMW outcomes (62%, n=8) and for all ACD outcomes (100%, n=7). Suggesting an increasing level of maturity across clusters. In addition, clusters had a generally positive outlook on cluster progress towards the PCMW (81.8%, n=43).</w:t>
      </w:r>
    </w:p>
    <w:p w14:paraId="36742858" w14:textId="26A7EE6D" w:rsidR="00023664" w:rsidRDefault="00631EFB" w:rsidP="006C6D74">
      <w:pPr>
        <w:spacing w:before="100" w:beforeAutospacing="1" w:after="100" w:afterAutospacing="1"/>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rPr>
        <w:t>F</w:t>
      </w:r>
      <w:r w:rsidR="008F60FD">
        <w:rPr>
          <w:rFonts w:ascii="Verdana" w:eastAsia="FrutigerLTStd-Roman" w:hAnsi="Verdana" w:cs="FrutigerLTStd-Roman"/>
          <w:color w:val="002060"/>
          <w:sz w:val="24"/>
          <w:szCs w:val="24"/>
        </w:rPr>
        <w:t>or</w:t>
      </w:r>
      <w:r>
        <w:rPr>
          <w:rFonts w:ascii="Verdana" w:eastAsia="FrutigerLTStd-Roman" w:hAnsi="Verdana" w:cs="FrutigerLTStd-Roman"/>
          <w:color w:val="002060"/>
          <w:sz w:val="24"/>
          <w:szCs w:val="24"/>
        </w:rPr>
        <w:t xml:space="preserve"> 2</w:t>
      </w:r>
      <w:r w:rsidR="00CA6CAD">
        <w:rPr>
          <w:rFonts w:ascii="Verdana" w:eastAsia="FrutigerLTStd-Roman" w:hAnsi="Verdana" w:cs="FrutigerLTStd-Roman"/>
          <w:color w:val="002060"/>
          <w:sz w:val="24"/>
          <w:szCs w:val="24"/>
        </w:rPr>
        <w:t>024</w:t>
      </w:r>
      <w:r w:rsidR="008F60FD">
        <w:rPr>
          <w:rFonts w:ascii="Verdana" w:eastAsia="FrutigerLTStd-Roman" w:hAnsi="Verdana" w:cs="FrutigerLTStd-Roman"/>
          <w:color w:val="002060"/>
          <w:sz w:val="24"/>
          <w:szCs w:val="24"/>
        </w:rPr>
        <w:t>/</w:t>
      </w:r>
      <w:r w:rsidR="00CA6CAD">
        <w:rPr>
          <w:rFonts w:ascii="Verdana" w:eastAsia="FrutigerLTStd-Roman" w:hAnsi="Verdana" w:cs="FrutigerLTStd-Roman"/>
          <w:color w:val="002060"/>
          <w:sz w:val="24"/>
          <w:szCs w:val="24"/>
        </w:rPr>
        <w:t>2025</w:t>
      </w:r>
      <w:r w:rsidR="008F60FD">
        <w:rPr>
          <w:rFonts w:ascii="Verdana" w:eastAsia="FrutigerLTStd-Roman" w:hAnsi="Verdana" w:cs="FrutigerLTStd-Roman"/>
          <w:color w:val="002060"/>
          <w:sz w:val="24"/>
          <w:szCs w:val="24"/>
        </w:rPr>
        <w:t>,</w:t>
      </w:r>
      <w:r w:rsidR="00D22F0C">
        <w:rPr>
          <w:rFonts w:ascii="Verdana" w:eastAsia="FrutigerLTStd-Roman" w:hAnsi="Verdana" w:cs="FrutigerLTStd-Roman"/>
          <w:color w:val="002060"/>
          <w:sz w:val="24"/>
          <w:szCs w:val="24"/>
        </w:rPr>
        <w:t xml:space="preserve"> </w:t>
      </w:r>
      <w:r w:rsidR="00C67F8E">
        <w:rPr>
          <w:rFonts w:ascii="Verdana" w:eastAsia="FrutigerLTStd-Roman" w:hAnsi="Verdana" w:cs="FrutigerLTStd-Roman"/>
          <w:color w:val="002060"/>
          <w:sz w:val="24"/>
          <w:szCs w:val="24"/>
        </w:rPr>
        <w:t>findings</w:t>
      </w:r>
      <w:r w:rsidR="00D22F0C">
        <w:rPr>
          <w:rFonts w:ascii="Verdana" w:eastAsia="FrutigerLTStd-Roman" w:hAnsi="Verdana" w:cs="FrutigerLTStd-Roman"/>
          <w:color w:val="002060"/>
          <w:sz w:val="24"/>
          <w:szCs w:val="24"/>
        </w:rPr>
        <w:t xml:space="preserve"> of note include:</w:t>
      </w:r>
    </w:p>
    <w:p w14:paraId="522A834D" w14:textId="6A4B7281"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023664">
        <w:rPr>
          <w:rFonts w:ascii="Verdana" w:eastAsia="FrutigerLTStd-Roman" w:hAnsi="Verdana" w:cs="FrutigerLTStd-Roman"/>
          <w:color w:val="002060"/>
          <w:sz w:val="24"/>
          <w:szCs w:val="24"/>
        </w:rPr>
        <w:t>PCMW outcomes 4 (Local services) had the highest proportion of clusters self-reflecting as being either ‘Developing’ (57%) or ‘Mature’ (25%)</w:t>
      </w:r>
      <w:r w:rsidR="008448AE" w:rsidRPr="00023664">
        <w:rPr>
          <w:rFonts w:ascii="Verdana" w:eastAsia="FrutigerLTStd-Roman" w:hAnsi="Verdana" w:cs="FrutigerLTStd-Roman"/>
          <w:color w:val="002060"/>
          <w:sz w:val="24"/>
          <w:szCs w:val="24"/>
        </w:rPr>
        <w:t xml:space="preserve"> w</w:t>
      </w:r>
      <w:r w:rsidRPr="00023664">
        <w:rPr>
          <w:rFonts w:ascii="Verdana" w:eastAsia="FrutigerLTStd-Roman" w:hAnsi="Verdana" w:cs="FrutigerLTStd-Roman"/>
          <w:color w:val="002060"/>
          <w:sz w:val="24"/>
          <w:szCs w:val="24"/>
        </w:rPr>
        <w:t>ith only 2% reporting this as ‘Pre-foundation’.</w:t>
      </w:r>
    </w:p>
    <w:p w14:paraId="638A42CC" w14:textId="77777777"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023664">
        <w:rPr>
          <w:rFonts w:ascii="Verdana" w:eastAsia="FrutigerLTStd-Roman" w:hAnsi="Verdana" w:cs="FrutigerLTStd-Roman"/>
          <w:color w:val="002060"/>
          <w:sz w:val="24"/>
          <w:szCs w:val="24"/>
        </w:rPr>
        <w:t>PCMW outcome 11 (Cluster IT systems enable cluster communication and data sharing) had the lowest proportion of clusters reporting this outcome as ‘Mature’ (6%), and the majority reported it as ‘Foundation’ (49%).</w:t>
      </w:r>
    </w:p>
    <w:p w14:paraId="22175145" w14:textId="77777777"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ACD outcome 2 (Wider range of services delivered across a cluster, meeting population priorities and need, closer to home) had the highest proportion of clusters reporting it as ‘Mature’ (19%).</w:t>
      </w:r>
    </w:p>
    <w:p w14:paraId="53C8EB02" w14:textId="341844E2" w:rsidR="0097360C" w:rsidRPr="0097360C"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 xml:space="preserve">ACD outcome 7 (Empowered clusters with increased autonomy, flexibility and vision) had the highest proportion of ‘Pre-foundation’ responses (19%). </w:t>
      </w:r>
    </w:p>
    <w:p w14:paraId="5DEC97D9" w14:textId="674AD752" w:rsidR="0097360C" w:rsidRPr="0097360C"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No significant relationship was found between deprivation and reported levels of maturity across clusters.</w:t>
      </w:r>
    </w:p>
    <w:p w14:paraId="588A3DCA" w14:textId="085C0ACB"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iCs/>
          <w:color w:val="002060"/>
          <w:sz w:val="24"/>
          <w:szCs w:val="24"/>
        </w:rPr>
        <w:t xml:space="preserve">Clusters were asked to rate their understanding of the cluster role and purpose alongside perceived system support and time available for cluster working. </w:t>
      </w:r>
      <w:r w:rsidRPr="0097360C">
        <w:rPr>
          <w:rFonts w:ascii="Verdana" w:eastAsia="FrutigerLTStd-Roman" w:hAnsi="Verdana" w:cs="FrutigerLTStd-Roman"/>
          <w:color w:val="002060"/>
          <w:sz w:val="24"/>
          <w:szCs w:val="24"/>
        </w:rPr>
        <w:t xml:space="preserve">Where clusters responded as disagree or strongly disagree, participants were asked to provide further detail. These responses were thematically analysed, and four themes emerged: </w:t>
      </w:r>
      <w:r w:rsidRPr="0097360C">
        <w:rPr>
          <w:rFonts w:ascii="Verdana" w:eastAsia="FrutigerLTStd-Roman" w:hAnsi="Verdana" w:cs="FrutigerLTStd-Roman"/>
          <w:i/>
          <w:iCs/>
          <w:color w:val="002060"/>
          <w:sz w:val="24"/>
          <w:szCs w:val="24"/>
        </w:rPr>
        <w:t xml:space="preserve">Resource Deficiency, Strategic Alignment and Governance, Operational Strain and </w:t>
      </w:r>
      <w:r w:rsidRPr="0097360C">
        <w:rPr>
          <w:rFonts w:ascii="Verdana" w:eastAsia="FrutigerLTStd-Roman" w:hAnsi="Verdana" w:cs="FrutigerLTStd-Roman"/>
          <w:i/>
          <w:iCs/>
          <w:color w:val="002060"/>
          <w:sz w:val="24"/>
          <w:szCs w:val="24"/>
          <w:lang w:eastAsia="en-GB"/>
        </w:rPr>
        <w:t>Underdeveloped System Working</w:t>
      </w:r>
      <w:r w:rsidRPr="0097360C">
        <w:rPr>
          <w:rFonts w:ascii="Verdana" w:eastAsia="FrutigerLTStd-Roman" w:hAnsi="Verdana" w:cs="FrutigerLTStd-Roman"/>
          <w:color w:val="002060"/>
          <w:sz w:val="24"/>
          <w:szCs w:val="24"/>
        </w:rPr>
        <w:t>.</w:t>
      </w:r>
      <w:r w:rsidRPr="0097360C">
        <w:rPr>
          <w:rFonts w:ascii="Aptos" w:eastAsia="Aptos" w:hAnsi="Aptos" w:cs="Times New Roman"/>
          <w:kern w:val="2"/>
          <w14:ligatures w14:val="standardContextual"/>
        </w:rPr>
        <w:t xml:space="preserve"> </w:t>
      </w:r>
      <w:r w:rsidRPr="0097360C">
        <w:rPr>
          <w:rFonts w:ascii="Verdana" w:eastAsia="FrutigerLTStd-Roman" w:hAnsi="Verdana" w:cs="FrutigerLTStd-Roman"/>
          <w:color w:val="002060"/>
          <w:sz w:val="24"/>
          <w:szCs w:val="24"/>
        </w:rPr>
        <w:t>However, it is important to note that the qualitative themes were informed by a small number of clusters who expressed disagreement.</w:t>
      </w:r>
    </w:p>
    <w:p w14:paraId="4A71660B" w14:textId="3ECC3F81"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iCs/>
          <w:color w:val="002060"/>
          <w:sz w:val="24"/>
          <w:szCs w:val="24"/>
        </w:rPr>
        <w:t>There was a</w:t>
      </w:r>
      <w:r w:rsidRPr="0097360C">
        <w:rPr>
          <w:rFonts w:ascii="Verdana" w:eastAsia="FrutigerLTStd-Roman" w:hAnsi="Verdana" w:cs="FrutigerLTStd-Roman"/>
          <w:color w:val="002060"/>
          <w:sz w:val="24"/>
          <w:szCs w:val="24"/>
        </w:rPr>
        <w:t xml:space="preserve"> strong consensus that the role of clusters is to bring together local services to plan and deliver better coordinated care for individuals and communities (86.8%, n=46). However, there was evidence that </w:t>
      </w:r>
      <w:r w:rsidR="00052DDD">
        <w:rPr>
          <w:rFonts w:ascii="Verdana" w:eastAsia="FrutigerLTStd-Roman" w:hAnsi="Verdana" w:cs="FrutigerLTStd-Roman"/>
          <w:color w:val="002060"/>
          <w:sz w:val="24"/>
          <w:szCs w:val="24"/>
        </w:rPr>
        <w:t xml:space="preserve">levels of </w:t>
      </w:r>
      <w:r w:rsidRPr="0097360C">
        <w:rPr>
          <w:rFonts w:ascii="Verdana" w:eastAsia="FrutigerLTStd-Roman" w:hAnsi="Verdana" w:cs="FrutigerLTStd-Roman"/>
          <w:color w:val="002060"/>
          <w:sz w:val="24"/>
          <w:szCs w:val="24"/>
        </w:rPr>
        <w:t xml:space="preserve">support </w:t>
      </w:r>
      <w:r w:rsidR="00F22B51">
        <w:rPr>
          <w:rFonts w:ascii="Verdana" w:eastAsia="FrutigerLTStd-Roman" w:hAnsi="Verdana" w:cs="FrutigerLTStd-Roman"/>
          <w:color w:val="002060"/>
          <w:sz w:val="24"/>
          <w:szCs w:val="24"/>
        </w:rPr>
        <w:t>for</w:t>
      </w:r>
      <w:r w:rsidRPr="0097360C">
        <w:rPr>
          <w:rFonts w:ascii="Verdana" w:eastAsia="FrutigerLTStd-Roman" w:hAnsi="Verdana" w:cs="FrutigerLTStd-Roman"/>
          <w:color w:val="002060"/>
          <w:sz w:val="24"/>
          <w:szCs w:val="24"/>
        </w:rPr>
        <w:t xml:space="preserve"> clusters</w:t>
      </w:r>
      <w:r w:rsidR="00037B42">
        <w:rPr>
          <w:rFonts w:ascii="Verdana" w:eastAsia="FrutigerLTStd-Roman" w:hAnsi="Verdana" w:cs="FrutigerLTStd-Roman"/>
          <w:color w:val="002060"/>
          <w:sz w:val="24"/>
          <w:szCs w:val="24"/>
        </w:rPr>
        <w:t>,</w:t>
      </w:r>
      <w:r w:rsidRPr="0097360C">
        <w:rPr>
          <w:rFonts w:ascii="Verdana" w:eastAsia="FrutigerLTStd-Roman" w:hAnsi="Verdana" w:cs="FrutigerLTStd-Roman"/>
          <w:color w:val="002060"/>
          <w:sz w:val="24"/>
          <w:szCs w:val="24"/>
        </w:rPr>
        <w:t xml:space="preserve"> from both the primary and community care system and from Health Board teams e.g. planning, finance, etc. varied.</w:t>
      </w:r>
    </w:p>
    <w:p w14:paraId="7B6490E7" w14:textId="4EF00739"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 xml:space="preserve">Lack of time was a strong </w:t>
      </w:r>
      <w:r w:rsidR="006575B3" w:rsidRPr="0097360C">
        <w:rPr>
          <w:rFonts w:ascii="Verdana" w:eastAsia="FrutigerLTStd-Roman" w:hAnsi="Verdana" w:cs="FrutigerLTStd-Roman"/>
          <w:color w:val="002060"/>
          <w:sz w:val="24"/>
          <w:szCs w:val="24"/>
        </w:rPr>
        <w:t>recurring</w:t>
      </w:r>
      <w:r w:rsidRPr="0097360C">
        <w:rPr>
          <w:rFonts w:ascii="Verdana" w:eastAsia="FrutigerLTStd-Roman" w:hAnsi="Verdana" w:cs="FrutigerLTStd-Roman"/>
          <w:color w:val="002060"/>
          <w:sz w:val="24"/>
          <w:szCs w:val="24"/>
        </w:rPr>
        <w:t xml:space="preserve"> theme across the first and second cycle of self-reflection,</w:t>
      </w:r>
      <w:r w:rsidRPr="0097360C">
        <w:t xml:space="preserve"> </w:t>
      </w:r>
      <w:r w:rsidRPr="0097360C">
        <w:rPr>
          <w:rFonts w:ascii="Verdana" w:eastAsia="FrutigerLTStd-Roman" w:hAnsi="Verdana" w:cs="FrutigerLTStd-Roman"/>
          <w:color w:val="002060"/>
          <w:sz w:val="24"/>
          <w:szCs w:val="24"/>
        </w:rPr>
        <w:t xml:space="preserve">demonstrating the importance of this issue. Data suggests there is an </w:t>
      </w:r>
      <w:r w:rsidRPr="0097360C">
        <w:rPr>
          <w:rFonts w:ascii="Verdana" w:eastAsia="FrutigerLTStd-Roman" w:hAnsi="Verdana" w:cs="FrutigerLTStd-Roman"/>
          <w:color w:val="002060"/>
          <w:sz w:val="24"/>
          <w:szCs w:val="24"/>
        </w:rPr>
        <w:lastRenderedPageBreak/>
        <w:t xml:space="preserve">invisible workload (work undertaken by staff beyond their contracted hours), overstretched resources and misalignment between ambition and reality. Whilst more time to deliver cluster working is recognised by respondents as an </w:t>
      </w:r>
      <w:r w:rsidR="006575B3" w:rsidRPr="0097360C">
        <w:rPr>
          <w:rFonts w:ascii="Verdana" w:eastAsia="FrutigerLTStd-Roman" w:hAnsi="Verdana" w:cs="FrutigerLTStd-Roman"/>
          <w:color w:val="002060"/>
          <w:sz w:val="24"/>
          <w:szCs w:val="24"/>
        </w:rPr>
        <w:t>opportunity</w:t>
      </w:r>
      <w:r w:rsidRPr="0097360C">
        <w:rPr>
          <w:rFonts w:ascii="Verdana" w:eastAsia="FrutigerLTStd-Roman" w:hAnsi="Verdana" w:cs="FrutigerLTStd-Roman"/>
          <w:color w:val="002060"/>
          <w:sz w:val="24"/>
          <w:szCs w:val="24"/>
        </w:rPr>
        <w:t xml:space="preserve">, further </w:t>
      </w:r>
      <w:r w:rsidR="006575B3" w:rsidRPr="0097360C">
        <w:rPr>
          <w:rFonts w:ascii="Verdana" w:eastAsia="FrutigerLTStd-Roman" w:hAnsi="Verdana" w:cs="FrutigerLTStd-Roman"/>
          <w:color w:val="002060"/>
          <w:sz w:val="24"/>
          <w:szCs w:val="24"/>
        </w:rPr>
        <w:t>consideration</w:t>
      </w:r>
      <w:r w:rsidRPr="0097360C">
        <w:rPr>
          <w:rFonts w:ascii="Verdana" w:eastAsia="FrutigerLTStd-Roman" w:hAnsi="Verdana" w:cs="FrutigerLTStd-Roman"/>
          <w:color w:val="002060"/>
          <w:sz w:val="24"/>
          <w:szCs w:val="24"/>
        </w:rPr>
        <w:t xml:space="preserve"> on how to overcome the perceived gap between the ambition of clusters, PCMW and ACD against what is possible based on current resources is needed. </w:t>
      </w:r>
    </w:p>
    <w:p w14:paraId="5C17F71C" w14:textId="4C06610D"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rPr>
        <w:t xml:space="preserve">Limitations in the methodology of the cluster self-reflection should be considered when reviewing this report, in particular the subjective nature of the self-reflection process. However these results will be </w:t>
      </w:r>
      <w:r w:rsidR="006575B3" w:rsidRPr="0097360C">
        <w:rPr>
          <w:rFonts w:ascii="Verdana" w:eastAsia="FrutigerLTStd-Roman" w:hAnsi="Verdana" w:cs="FrutigerLTStd-Roman"/>
          <w:color w:val="002060"/>
          <w:sz w:val="24"/>
          <w:szCs w:val="24"/>
        </w:rPr>
        <w:t>triangulated</w:t>
      </w:r>
      <w:r w:rsidRPr="0097360C">
        <w:rPr>
          <w:rFonts w:ascii="Verdana" w:eastAsia="FrutigerLTStd-Roman" w:hAnsi="Verdana" w:cs="FrutigerLTStd-Roman"/>
          <w:color w:val="002060"/>
          <w:sz w:val="24"/>
          <w:szCs w:val="24"/>
        </w:rPr>
        <w:t xml:space="preserve"> with Cluster Peer review, the Realist qualitative discussions and the PCMW Key Indicators, to provide a more robust assessment of the progress of cluster working towards the PCMW and A Healthier Wales.</w:t>
      </w:r>
    </w:p>
    <w:p w14:paraId="303B1CCE" w14:textId="3254FE59" w:rsidR="00BB0CAA" w:rsidRPr="006575B3" w:rsidRDefault="009D54A4"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Conclusion on trends cannot be derived from t</w:t>
      </w:r>
      <w:r w:rsidR="0097360C" w:rsidRPr="0097360C">
        <w:rPr>
          <w:rFonts w:ascii="Verdana" w:eastAsia="FrutigerLTStd-Roman" w:hAnsi="Verdana" w:cs="FrutigerLTStd-Roman"/>
          <w:color w:val="002060"/>
          <w:sz w:val="24"/>
          <w:szCs w:val="24"/>
        </w:rPr>
        <w:t>wo cycles of self-reflection</w:t>
      </w:r>
      <w:r w:rsidRPr="006575B3">
        <w:rPr>
          <w:rFonts w:ascii="Verdana" w:eastAsia="FrutigerLTStd-Roman" w:hAnsi="Verdana" w:cs="FrutigerLTStd-Roman"/>
          <w:color w:val="002060"/>
          <w:sz w:val="24"/>
          <w:szCs w:val="24"/>
        </w:rPr>
        <w:t xml:space="preserve">. </w:t>
      </w:r>
      <w:r w:rsidR="0097360C" w:rsidRPr="0097360C">
        <w:rPr>
          <w:rFonts w:ascii="Verdana" w:eastAsia="FrutigerLTStd-Roman" w:hAnsi="Verdana" w:cs="FrutigerLTStd-Roman"/>
          <w:color w:val="002060"/>
          <w:sz w:val="24"/>
          <w:szCs w:val="24"/>
        </w:rPr>
        <w:t xml:space="preserve">However, the findings do imply that most clusters are progressing their level of maturity and are establishing or building upon their foundational capabilities. </w:t>
      </w:r>
      <w:r w:rsidR="004C3767">
        <w:rPr>
          <w:rFonts w:ascii="Verdana" w:eastAsia="FrutigerLTStd-Roman" w:hAnsi="Verdana" w:cs="FrutigerLTStd-Roman"/>
          <w:color w:val="002060"/>
          <w:sz w:val="24"/>
          <w:szCs w:val="24"/>
        </w:rPr>
        <w:t>This suggests</w:t>
      </w:r>
      <w:r w:rsidRPr="006575B3">
        <w:rPr>
          <w:rFonts w:ascii="Verdana" w:eastAsia="FrutigerLTStd-Roman" w:hAnsi="Verdana" w:cs="FrutigerLTStd-Roman"/>
          <w:color w:val="002060"/>
          <w:sz w:val="24"/>
          <w:szCs w:val="24"/>
        </w:rPr>
        <w:t xml:space="preserve"> that </w:t>
      </w:r>
      <w:r w:rsidR="0097360C" w:rsidRPr="0097360C">
        <w:rPr>
          <w:rFonts w:ascii="Verdana" w:eastAsia="FrutigerLTStd-Roman" w:hAnsi="Verdana" w:cs="FrutigerLTStd-Roman"/>
          <w:color w:val="002060"/>
          <w:sz w:val="24"/>
          <w:szCs w:val="24"/>
        </w:rPr>
        <w:t>ongoing targeted support and capacity building across clusters</w:t>
      </w:r>
      <w:r w:rsidRPr="006575B3">
        <w:rPr>
          <w:rFonts w:ascii="Verdana" w:eastAsia="FrutigerLTStd-Roman" w:hAnsi="Verdana" w:cs="FrutigerLTStd-Roman"/>
          <w:color w:val="002060"/>
          <w:sz w:val="24"/>
          <w:szCs w:val="24"/>
        </w:rPr>
        <w:t xml:space="preserve"> </w:t>
      </w:r>
      <w:r w:rsidR="00853BCF">
        <w:rPr>
          <w:rFonts w:ascii="Verdana" w:eastAsia="FrutigerLTStd-Roman" w:hAnsi="Verdana" w:cs="FrutigerLTStd-Roman"/>
          <w:color w:val="002060"/>
          <w:sz w:val="24"/>
          <w:szCs w:val="24"/>
        </w:rPr>
        <w:t>are</w:t>
      </w:r>
      <w:r w:rsidRPr="006575B3">
        <w:rPr>
          <w:rFonts w:ascii="Verdana" w:eastAsia="FrutigerLTStd-Roman" w:hAnsi="Verdana" w:cs="FrutigerLTStd-Roman"/>
          <w:color w:val="002060"/>
          <w:sz w:val="24"/>
          <w:szCs w:val="24"/>
        </w:rPr>
        <w:t xml:space="preserve"> required</w:t>
      </w:r>
      <w:r w:rsidR="00BB0CAA" w:rsidRPr="006575B3">
        <w:rPr>
          <w:rFonts w:ascii="Verdana" w:eastAsia="FrutigerLTStd-Roman" w:hAnsi="Verdana" w:cs="FrutigerLTStd-Roman"/>
          <w:color w:val="002060"/>
          <w:sz w:val="24"/>
          <w:szCs w:val="24"/>
        </w:rPr>
        <w:t>.</w:t>
      </w:r>
    </w:p>
    <w:p w14:paraId="1E6FDD7E" w14:textId="75BE5BA4" w:rsidR="0097360C" w:rsidRPr="0097360C" w:rsidRDefault="00BB0CAA"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Based on the self-reflection findings, a number of</w:t>
      </w:r>
      <w:r w:rsidR="0097360C" w:rsidRPr="0097360C">
        <w:rPr>
          <w:rFonts w:ascii="Verdana" w:eastAsia="FrutigerLTStd-Roman" w:hAnsi="Verdana" w:cs="FrutigerLTStd-Roman"/>
          <w:color w:val="002060"/>
          <w:sz w:val="24"/>
          <w:szCs w:val="24"/>
        </w:rPr>
        <w:t xml:space="preserve"> ‘Opportunities for Action’ have been developed to support ongoing cluster development, including:</w:t>
      </w:r>
    </w:p>
    <w:p w14:paraId="4490E8F7" w14:textId="3FF24D3D" w:rsidR="0097360C" w:rsidRPr="0097360C" w:rsidRDefault="00977B57"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rPr>
        <w:t>PHW i</w:t>
      </w:r>
      <w:r w:rsidR="0097360C" w:rsidRPr="0097360C">
        <w:rPr>
          <w:rFonts w:ascii="Verdana" w:eastAsia="FrutigerLTStd-Roman" w:hAnsi="Verdana" w:cs="FrutigerLTStd-Roman"/>
          <w:color w:val="002060"/>
          <w:sz w:val="24"/>
          <w:szCs w:val="24"/>
        </w:rPr>
        <w:t>nvestigate and address the specific challenges identified by the minority of respondents who showed declining participation in cluster self-reflection.</w:t>
      </w:r>
    </w:p>
    <w:p w14:paraId="06461C6F" w14:textId="192D16EF" w:rsidR="0097360C" w:rsidRPr="0097360C" w:rsidRDefault="004173BA"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Welsh Government</w:t>
      </w:r>
      <w:r>
        <w:rPr>
          <w:rFonts w:ascii="Verdana" w:eastAsia="FrutigerLTStd-Roman" w:hAnsi="Verdana" w:cs="FrutigerLTStd-Roman"/>
          <w:noProof/>
          <w:color w:val="002060"/>
          <w:sz w:val="24"/>
          <w:szCs w:val="24"/>
        </w:rPr>
        <w:t>, with relevant stakeholders, collaboratively</w:t>
      </w:r>
      <w:r w:rsidRPr="006575B3">
        <w:rPr>
          <w:rFonts w:ascii="Verdana" w:eastAsia="FrutigerLTStd-Roman" w:hAnsi="Verdana" w:cs="FrutigerLTStd-Roman"/>
          <w:color w:val="002060"/>
          <w:sz w:val="24"/>
          <w:szCs w:val="24"/>
        </w:rPr>
        <w:t xml:space="preserve"> review contracts/ service level agreements to ensure they accurately reflect all cluster and professional collaborative responsibilities and are equitable across professional groups</w:t>
      </w:r>
      <w:r w:rsidR="00E46E4A">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and across Wales.</w:t>
      </w:r>
    </w:p>
    <w:p w14:paraId="4ABD737D" w14:textId="422D5582" w:rsidR="0097360C" w:rsidRPr="0097360C" w:rsidRDefault="00977B57"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SPPC review and refresh role descriptions for all system partners and ensure the information is effectively shared at all levels within the system.</w:t>
      </w:r>
      <w:r>
        <w:rPr>
          <w:rFonts w:ascii="Verdana" w:eastAsia="FrutigerLTStd-Roman" w:hAnsi="Verdana" w:cs="FrutigerLTStd-Roman"/>
          <w:color w:val="002060"/>
          <w:sz w:val="24"/>
          <w:szCs w:val="24"/>
        </w:rPr>
        <w:t xml:space="preserve"> </w:t>
      </w:r>
    </w:p>
    <w:p w14:paraId="61045FD8" w14:textId="33559844" w:rsidR="0097360C" w:rsidRPr="0097360C" w:rsidRDefault="00CE4A3F"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SPPC</w:t>
      </w:r>
      <w:r>
        <w:rPr>
          <w:rFonts w:ascii="Verdana" w:eastAsia="FrutigerLTStd-Roman" w:hAnsi="Verdana" w:cs="FrutigerLTStd-Roman"/>
          <w:noProof/>
          <w:color w:val="002060"/>
          <w:sz w:val="24"/>
          <w:szCs w:val="24"/>
        </w:rPr>
        <w:t xml:space="preserve"> and </w:t>
      </w:r>
      <w:r w:rsidRPr="006575B3">
        <w:rPr>
          <w:rFonts w:ascii="Verdana" w:eastAsia="FrutigerLTStd-Roman" w:hAnsi="Verdana" w:cs="FrutigerLTStd-Roman"/>
          <w:color w:val="002060"/>
          <w:sz w:val="24"/>
          <w:szCs w:val="24"/>
        </w:rPr>
        <w:t xml:space="preserve">Health </w:t>
      </w:r>
      <w:r w:rsidRPr="004C3DDA">
        <w:rPr>
          <w:rFonts w:ascii="Verdana" w:eastAsia="FrutigerLTStd-Roman" w:hAnsi="Verdana" w:cs="FrutigerLTStd-Roman"/>
          <w:noProof/>
          <w:color w:val="002060"/>
          <w:sz w:val="24"/>
          <w:szCs w:val="24"/>
        </w:rPr>
        <w:t>Board</w:t>
      </w:r>
      <w:r>
        <w:rPr>
          <w:rFonts w:ascii="Verdana" w:eastAsia="FrutigerLTStd-Roman" w:hAnsi="Verdana" w:cs="FrutigerLTStd-Roman"/>
          <w:noProof/>
          <w:color w:val="002060"/>
          <w:sz w:val="24"/>
          <w:szCs w:val="24"/>
        </w:rPr>
        <w:t>s, with relevant stakeholders, collaboratively</w:t>
      </w:r>
      <w:r w:rsidRPr="004C3DDA">
        <w:rPr>
          <w:rFonts w:ascii="Verdana" w:eastAsia="FrutigerLTStd-Roman" w:hAnsi="Verdana" w:cs="FrutigerLTStd-Roman"/>
          <w:noProof/>
          <w:color w:val="002060"/>
          <w:sz w:val="24"/>
          <w:szCs w:val="24"/>
        </w:rPr>
        <w:t xml:space="preserve"> </w:t>
      </w:r>
      <w:r w:rsidRPr="006575B3">
        <w:rPr>
          <w:rFonts w:ascii="Verdana" w:eastAsia="FrutigerLTStd-Roman" w:hAnsi="Verdana" w:cs="FrutigerLTStd-Roman"/>
          <w:color w:val="002060"/>
          <w:sz w:val="24"/>
          <w:szCs w:val="24"/>
        </w:rPr>
        <w:t>evaluate time allocation for cluster leads and members to ensure that clusters have the necessary capacity to fulfil their responsibilities.</w:t>
      </w:r>
      <w:r>
        <w:rPr>
          <w:rFonts w:ascii="Verdana" w:eastAsia="FrutigerLTStd-Roman" w:hAnsi="Verdana" w:cs="FrutigerLTStd-Roman"/>
          <w:color w:val="002060"/>
          <w:sz w:val="24"/>
          <w:szCs w:val="24"/>
        </w:rPr>
        <w:t xml:space="preserve"> </w:t>
      </w:r>
    </w:p>
    <w:p w14:paraId="48DD4924" w14:textId="7928B22B" w:rsidR="00C54189" w:rsidRDefault="00CE4A3F"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noProof/>
          <w:color w:val="002060"/>
          <w:sz w:val="24"/>
          <w:szCs w:val="24"/>
        </w:rPr>
        <w:t>PHW collaboratively work with partners to map the</w:t>
      </w:r>
      <w:r w:rsidRPr="006575B3">
        <w:rPr>
          <w:rFonts w:ascii="Verdana" w:eastAsia="FrutigerLTStd-Roman" w:hAnsi="Verdana" w:cs="FrutigerLTStd-Roman"/>
          <w:color w:val="002060"/>
          <w:sz w:val="24"/>
          <w:szCs w:val="24"/>
        </w:rPr>
        <w:t xml:space="preserve"> support </w:t>
      </w:r>
      <w:r>
        <w:rPr>
          <w:rFonts w:ascii="Verdana" w:eastAsia="FrutigerLTStd-Roman" w:hAnsi="Verdana" w:cs="FrutigerLTStd-Roman"/>
          <w:noProof/>
          <w:color w:val="002060"/>
          <w:sz w:val="24"/>
          <w:szCs w:val="24"/>
        </w:rPr>
        <w:t>provided</w:t>
      </w:r>
      <w:r w:rsidRPr="004C3DDA">
        <w:rPr>
          <w:rFonts w:ascii="Verdana" w:eastAsia="FrutigerLTStd-Roman" w:hAnsi="Verdana" w:cs="FrutigerLTStd-Roman"/>
          <w:noProof/>
          <w:color w:val="002060"/>
          <w:sz w:val="24"/>
          <w:szCs w:val="24"/>
        </w:rPr>
        <w:t xml:space="preserve"> </w:t>
      </w:r>
      <w:r>
        <w:rPr>
          <w:rFonts w:ascii="Verdana" w:eastAsia="FrutigerLTStd-Roman" w:hAnsi="Verdana" w:cs="FrutigerLTStd-Roman"/>
          <w:noProof/>
          <w:color w:val="002060"/>
          <w:sz w:val="24"/>
          <w:szCs w:val="24"/>
        </w:rPr>
        <w:t>to</w:t>
      </w:r>
      <w:r w:rsidRPr="006575B3">
        <w:rPr>
          <w:rFonts w:ascii="Verdana" w:eastAsia="FrutigerLTStd-Roman" w:hAnsi="Verdana" w:cs="FrutigerLTStd-Roman"/>
          <w:color w:val="002060"/>
          <w:sz w:val="24"/>
          <w:szCs w:val="24"/>
        </w:rPr>
        <w:t xml:space="preserve"> clusters, including Health Board ‘backroom functions’. Identifying where gaps exist and sharing examples of effective support mechanisms that have facilitated cluster working.</w:t>
      </w:r>
      <w:r w:rsidR="00C54189">
        <w:rPr>
          <w:rFonts w:ascii="Verdana" w:eastAsia="FrutigerLTStd-Roman" w:hAnsi="Verdana" w:cs="FrutigerLTStd-Roman"/>
          <w:color w:val="002060"/>
          <w:sz w:val="24"/>
          <w:szCs w:val="24"/>
        </w:rPr>
        <w:t xml:space="preserve"> </w:t>
      </w:r>
    </w:p>
    <w:p w14:paraId="7B5015DF" w14:textId="6978F105" w:rsidR="0097360C" w:rsidRPr="0097360C" w:rsidRDefault="00C54189"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rPr>
        <w:t>PHW c</w:t>
      </w:r>
      <w:r w:rsidR="0097360C" w:rsidRPr="0097360C">
        <w:rPr>
          <w:rFonts w:ascii="Verdana" w:eastAsia="FrutigerLTStd-Roman" w:hAnsi="Verdana" w:cs="FrutigerLTStd-Roman"/>
          <w:color w:val="002060"/>
          <w:sz w:val="24"/>
          <w:szCs w:val="24"/>
        </w:rPr>
        <w:t>onduct further investigation into the contrasting experiences of clusters regarding autonomy and support, identifying specific factors that enable empowerment versus those that lead to disempowerment.</w:t>
      </w:r>
    </w:p>
    <w:p w14:paraId="4A6412A8" w14:textId="1D15C1C6" w:rsidR="0097360C" w:rsidRPr="0097360C" w:rsidRDefault="00C54189"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rPr>
        <w:t>PHW r</w:t>
      </w:r>
      <w:r w:rsidR="0097360C" w:rsidRPr="0097360C">
        <w:rPr>
          <w:rFonts w:ascii="Verdana" w:eastAsia="FrutigerLTStd-Roman" w:hAnsi="Verdana" w:cs="FrutigerLTStd-Roman"/>
          <w:color w:val="002060"/>
          <w:sz w:val="24"/>
          <w:szCs w:val="24"/>
        </w:rPr>
        <w:t>eview the self-reflection survey and data to establish whether and what changes should be made to ensure future self-reflection surveys are robust and comparable.</w:t>
      </w:r>
    </w:p>
    <w:p w14:paraId="7C2CA09A" w14:textId="77777777" w:rsidR="0097360C" w:rsidRPr="0097360C" w:rsidRDefault="0097360C" w:rsidP="0097360C">
      <w:pPr>
        <w:spacing w:before="100" w:beforeAutospacing="1" w:after="100" w:afterAutospacing="1"/>
        <w:jc w:val="both"/>
        <w:rPr>
          <w:sz w:val="2"/>
          <w:szCs w:val="2"/>
        </w:rPr>
      </w:pPr>
    </w:p>
    <w:p w14:paraId="571A3186" w14:textId="77777777" w:rsidR="0097360C" w:rsidRPr="0097360C" w:rsidRDefault="0097360C" w:rsidP="0097360C">
      <w:pPr>
        <w:spacing w:before="100" w:beforeAutospacing="1" w:after="100" w:afterAutospacing="1"/>
        <w:jc w:val="both"/>
        <w:rPr>
          <w:sz w:val="2"/>
          <w:szCs w:val="2"/>
        </w:rPr>
      </w:pPr>
    </w:p>
    <w:p w14:paraId="22EACC01" w14:textId="77777777" w:rsidR="0097360C" w:rsidRPr="0097360C" w:rsidRDefault="0097360C" w:rsidP="0097360C">
      <w:pPr>
        <w:spacing w:before="100" w:beforeAutospacing="1" w:after="100" w:afterAutospacing="1"/>
        <w:jc w:val="both"/>
        <w:rPr>
          <w:sz w:val="2"/>
          <w:szCs w:val="2"/>
        </w:rPr>
      </w:pPr>
    </w:p>
    <w:p w14:paraId="24A1128A" w14:textId="77777777" w:rsidR="0097360C" w:rsidRPr="0097360C" w:rsidRDefault="0097360C" w:rsidP="0097360C">
      <w:pPr>
        <w:spacing w:before="100" w:beforeAutospacing="1" w:after="100" w:afterAutospacing="1"/>
        <w:jc w:val="both"/>
        <w:rPr>
          <w:sz w:val="2"/>
          <w:szCs w:val="2"/>
        </w:rPr>
      </w:pPr>
    </w:p>
    <w:p w14:paraId="5302359A" w14:textId="77777777" w:rsidR="009235CB" w:rsidRPr="006575B3" w:rsidRDefault="009235CB" w:rsidP="0097360C">
      <w:pPr>
        <w:spacing w:before="100" w:beforeAutospacing="1" w:after="100" w:afterAutospacing="1"/>
        <w:jc w:val="both"/>
        <w:sectPr w:rsidR="009235CB" w:rsidRPr="006575B3" w:rsidSect="00C977A6">
          <w:pgSz w:w="11907" w:h="16840" w:code="9"/>
          <w:pgMar w:top="720" w:right="720" w:bottom="720" w:left="720" w:header="720" w:footer="720" w:gutter="0"/>
          <w:cols w:space="720"/>
          <w:docGrid w:linePitch="299"/>
        </w:sectPr>
      </w:pPr>
    </w:p>
    <w:p w14:paraId="4F6E6BD9" w14:textId="77777777" w:rsidR="00C977A6" w:rsidRPr="006575B3" w:rsidRDefault="00C977A6" w:rsidP="00D30755">
      <w:pPr>
        <w:pStyle w:val="Heading1"/>
        <w:spacing w:before="100" w:beforeAutospacing="1" w:after="100" w:afterAutospacing="1"/>
        <w:rPr>
          <w:rFonts w:ascii="Verdana" w:eastAsia="MS Gothic" w:hAnsi="Verdana"/>
          <w:b/>
          <w:bCs/>
        </w:rPr>
      </w:pPr>
      <w:bookmarkStart w:id="5" w:name="_Toc203577723"/>
      <w:r w:rsidRPr="006575B3">
        <w:rPr>
          <w:rFonts w:ascii="Verdana" w:eastAsia="MS Gothic" w:hAnsi="Verdana"/>
          <w:b/>
          <w:bCs/>
          <w:color w:val="002060"/>
        </w:rPr>
        <w:lastRenderedPageBreak/>
        <w:t>Introduction</w:t>
      </w:r>
      <w:bookmarkEnd w:id="4"/>
      <w:bookmarkEnd w:id="5"/>
      <w:r w:rsidRPr="006575B3">
        <w:rPr>
          <w:rFonts w:ascii="Verdana" w:eastAsia="MS Gothic" w:hAnsi="Verdana"/>
          <w:b/>
          <w:bCs/>
        </w:rPr>
        <w:t xml:space="preserve"> </w:t>
      </w:r>
    </w:p>
    <w:p w14:paraId="5A2C3C52" w14:textId="77777777" w:rsidR="00C977A6" w:rsidRPr="006575B3" w:rsidRDefault="00C977A6" w:rsidP="00C977A6">
      <w:pPr>
        <w:spacing w:before="100" w:beforeAutospacing="1" w:after="100" w:afterAutospacing="1"/>
        <w:jc w:val="both"/>
        <w:rPr>
          <w:rFonts w:ascii="Verdana" w:eastAsia="FrutigerLTStd-Roman" w:hAnsi="Verdana" w:cs="FrutigerLTStd-Roman"/>
          <w:color w:val="002060"/>
          <w:sz w:val="24"/>
          <w:szCs w:val="24"/>
        </w:rPr>
      </w:pPr>
      <w:r w:rsidRPr="00F04CCD">
        <w:rPr>
          <w:rFonts w:ascii="Verdana" w:eastAsia="FrutigerLTStd-Roman" w:hAnsi="Verdana" w:cs="FrutigerLTStd-Roman"/>
          <w:color w:val="002060"/>
          <w:sz w:val="24"/>
          <w:szCs w:val="24"/>
        </w:rPr>
        <w:t xml:space="preserve">Cluster self-reflection is one of three measures for the monitoring and evaluation of the </w:t>
      </w:r>
      <w:hyperlink r:id="rId16" w:history="1">
        <w:r w:rsidRPr="00F04CCD">
          <w:rPr>
            <w:rFonts w:ascii="Verdana" w:eastAsia="FrutigerLTStd-Roman" w:hAnsi="Verdana" w:cs="FrutigerLTStd-Roman"/>
            <w:color w:val="0000FF"/>
            <w:sz w:val="24"/>
            <w:szCs w:val="24"/>
            <w:u w:val="single"/>
          </w:rPr>
          <w:t>Primary Care Model for Wales</w:t>
        </w:r>
      </w:hyperlink>
      <w:r w:rsidRPr="006575B3">
        <w:rPr>
          <w:rFonts w:ascii="Verdana" w:eastAsia="FrutigerLTStd-Roman" w:hAnsi="Verdana" w:cs="FrutigerLTStd-Roman"/>
          <w:color w:val="002060"/>
          <w:sz w:val="24"/>
          <w:szCs w:val="24"/>
        </w:rPr>
        <w:t xml:space="preserve"> (PCMW)</w:t>
      </w:r>
      <w:r w:rsidRPr="006575B3">
        <w:rPr>
          <w:rFonts w:ascii="Verdana" w:eastAsia="FrutigerLTStd-Roman" w:hAnsi="Verdana" w:cs="FrutigerLTStd-Roman"/>
          <w:color w:val="002060"/>
          <w:sz w:val="24"/>
          <w:szCs w:val="24"/>
          <w:vertAlign w:val="superscript"/>
        </w:rPr>
        <w:footnoteReference w:id="2"/>
      </w:r>
      <w:r w:rsidRPr="006575B3">
        <w:rPr>
          <w:rFonts w:ascii="Verdana Pro" w:eastAsia="FrutigerLTStd-Roman" w:hAnsi="Verdana Pro" w:cs="FrutigerLTStd-Roman"/>
          <w:color w:val="002060"/>
          <w:sz w:val="24"/>
          <w:szCs w:val="24"/>
        </w:rPr>
        <w:t xml:space="preserve">. </w:t>
      </w:r>
      <w:r w:rsidRPr="00F04CCD">
        <w:rPr>
          <w:rFonts w:ascii="Verdana" w:eastAsia="FrutigerLTStd-Roman" w:hAnsi="Verdana" w:cs="FrutigerLTStd-Roman"/>
          <w:color w:val="002060"/>
          <w:sz w:val="24"/>
          <w:szCs w:val="24"/>
        </w:rPr>
        <w:t>This is the second cycle of cluster self-reflection. The first cycle was completed in 2023/24. This report summarises the All Wales findings from the second cycle of cluster self-reflection.</w:t>
      </w:r>
      <w:r w:rsidRPr="006575B3">
        <w:rPr>
          <w:rFonts w:ascii="Verdana" w:eastAsia="FrutigerLTStd-Roman" w:hAnsi="Verdana" w:cs="FrutigerLTStd-Roman"/>
          <w:color w:val="002060"/>
          <w:sz w:val="24"/>
          <w:szCs w:val="24"/>
        </w:rPr>
        <w:t xml:space="preserve"> </w:t>
      </w:r>
    </w:p>
    <w:p w14:paraId="6A7982E3" w14:textId="665B7724" w:rsidR="00C977A6" w:rsidRPr="006575B3" w:rsidRDefault="00C977A6" w:rsidP="00C977A6">
      <w:pPr>
        <w:spacing w:before="100" w:beforeAutospacing="1" w:after="100" w:afterAutospacing="1"/>
        <w:jc w:val="both"/>
        <w:rPr>
          <w:rFonts w:ascii="Verdana Pro" w:eastAsia="FrutigerLTStd-Roman" w:hAnsi="Verdana Pro" w:cs="FrutigerLTStd-Roman"/>
          <w:color w:val="002060"/>
          <w:sz w:val="24"/>
          <w:szCs w:val="24"/>
        </w:rPr>
      </w:pPr>
      <w:r w:rsidRPr="006575B3">
        <w:rPr>
          <w:rFonts w:ascii="Verdana" w:eastAsia="FrutigerLTStd-Roman" w:hAnsi="Verdana" w:cs="FrutigerLTStd-Roman"/>
          <w:color w:val="002060"/>
          <w:sz w:val="24"/>
          <w:szCs w:val="24"/>
        </w:rPr>
        <w:t xml:space="preserve">Cluster self-reflection took place in April/ May 2025 and aimed to enable cluster leads and cluster members to come together to reflect on experiences of cluster working in their geographical area. Following the same </w:t>
      </w:r>
      <w:r w:rsidR="006575B3" w:rsidRPr="006575B3">
        <w:rPr>
          <w:rFonts w:ascii="Verdana" w:eastAsia="FrutigerLTStd-Roman" w:hAnsi="Verdana" w:cs="FrutigerLTStd-Roman"/>
          <w:color w:val="002060"/>
          <w:sz w:val="24"/>
          <w:szCs w:val="24"/>
        </w:rPr>
        <w:t>approach</w:t>
      </w:r>
      <w:r w:rsidRPr="006575B3">
        <w:rPr>
          <w:rFonts w:ascii="Verdana" w:eastAsia="FrutigerLTStd-Roman" w:hAnsi="Verdana" w:cs="FrutigerLTStd-Roman"/>
          <w:color w:val="002060"/>
          <w:sz w:val="24"/>
          <w:szCs w:val="24"/>
        </w:rPr>
        <w:t xml:space="preserve"> as the first cycle, clusters rated their maturity against the 13 PCMW outcomes (Appendix 1) and the 7 Accelerated Cluster Development (ACD) outcomes (Appendix 2). In addition clusters reflected on the purpose and role of clusters and the time required for the clusters to achieve these. </w:t>
      </w:r>
    </w:p>
    <w:p w14:paraId="529F2C6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second cycle of cluster self-reflection will build on the learning taken from the first cycle in 23/24 and will continue to build an understanding of the factors that inhibit or drive cluster working to deliver the PCMW and achieve </w:t>
      </w:r>
      <w:hyperlink r:id="rId17" w:history="1">
        <w:r w:rsidRPr="006575B3">
          <w:rPr>
            <w:rFonts w:ascii="Verdana" w:eastAsia="FrutigerLTStd-Roman" w:hAnsi="Verdana" w:cs="FrutigerLTStd-Roman"/>
            <w:color w:val="0000FF"/>
            <w:sz w:val="24"/>
            <w:szCs w:val="24"/>
            <w:u w:val="single"/>
          </w:rPr>
          <w:t>A Healthier Wales</w:t>
        </w:r>
      </w:hyperlink>
      <w:r w:rsidRPr="006575B3">
        <w:rPr>
          <w:rFonts w:ascii="Verdana" w:eastAsia="FrutigerLTStd-Roman" w:hAnsi="Verdana" w:cs="FrutigerLTStd-Roman"/>
          <w:color w:val="002060"/>
          <w:sz w:val="24"/>
          <w:szCs w:val="24"/>
          <w:vertAlign w:val="superscript"/>
        </w:rPr>
        <w:footnoteReference w:id="3"/>
      </w:r>
      <w:r w:rsidRPr="006575B3">
        <w:rPr>
          <w:rFonts w:ascii="Verdana" w:eastAsia="FrutigerLTStd-Roman" w:hAnsi="Verdana" w:cs="FrutigerLTStd-Roman"/>
          <w:color w:val="002060"/>
          <w:sz w:val="24"/>
          <w:szCs w:val="24"/>
        </w:rPr>
        <w:t>.</w:t>
      </w:r>
    </w:p>
    <w:p w14:paraId="3F769759" w14:textId="77777777" w:rsidR="00C977A6" w:rsidRPr="006575B3" w:rsidRDefault="00C977A6" w:rsidP="00C977A6">
      <w:pPr>
        <w:spacing w:before="100" w:beforeAutospacing="1" w:after="100" w:afterAutospacing="1"/>
        <w:jc w:val="both"/>
        <w:rPr>
          <w:rFonts w:ascii="Verdana Pro" w:eastAsia="FrutigerLTStd-Roman" w:hAnsi="Verdana Pro" w:cs="FrutigerLTStd-Roman"/>
          <w:color w:val="002060"/>
          <w:sz w:val="24"/>
          <w:szCs w:val="24"/>
        </w:rPr>
      </w:pPr>
      <w:r w:rsidRPr="006575B3">
        <w:rPr>
          <w:rFonts w:ascii="Verdana Pro" w:eastAsia="FrutigerLTStd-Roman" w:hAnsi="Verdana Pro" w:cs="FrutigerLTStd-Roman"/>
          <w:color w:val="002060"/>
          <w:sz w:val="24"/>
          <w:szCs w:val="24"/>
        </w:rPr>
        <w:t xml:space="preserve">An update on progress against the Opportunities for Action identified in the first cycle of self-reflection is provided in Appendix 3. This is a high level update and does not provide detail of the wealth of work happening in each cluster and Health Board area. </w:t>
      </w:r>
    </w:p>
    <w:p w14:paraId="439912D0" w14:textId="77777777" w:rsidR="00C977A6" w:rsidRPr="006575B3" w:rsidRDefault="00C977A6" w:rsidP="00D30755">
      <w:pPr>
        <w:pStyle w:val="Heading1"/>
        <w:spacing w:before="100" w:beforeAutospacing="1" w:after="100" w:afterAutospacing="1"/>
        <w:rPr>
          <w:rFonts w:ascii="Verdana" w:eastAsia="MS Gothic" w:hAnsi="Verdana"/>
          <w:b/>
          <w:bCs/>
          <w:color w:val="002060"/>
        </w:rPr>
      </w:pPr>
      <w:bookmarkStart w:id="6" w:name="_Toc203577724"/>
      <w:bookmarkStart w:id="7" w:name="_Hlk172703666"/>
      <w:r w:rsidRPr="006575B3">
        <w:rPr>
          <w:rFonts w:ascii="Verdana" w:eastAsia="MS Gothic" w:hAnsi="Verdana"/>
          <w:b/>
          <w:bCs/>
          <w:color w:val="002060"/>
        </w:rPr>
        <w:t>Methodology</w:t>
      </w:r>
      <w:bookmarkEnd w:id="6"/>
      <w:r w:rsidRPr="006575B3">
        <w:rPr>
          <w:rFonts w:ascii="Verdana" w:eastAsia="MS Gothic" w:hAnsi="Verdana"/>
          <w:b/>
          <w:bCs/>
          <w:color w:val="002060"/>
        </w:rPr>
        <w:t xml:space="preserve"> </w:t>
      </w:r>
    </w:p>
    <w:p w14:paraId="081FFF46" w14:textId="7503795A" w:rsidR="00C977A6" w:rsidRPr="006575B3" w:rsidRDefault="00D50AFC" w:rsidP="006C6D74">
      <w:pPr>
        <w:spacing w:before="100" w:beforeAutospacing="1" w:after="100" w:afterAutospacing="1"/>
        <w:jc w:val="both"/>
        <w:rPr>
          <w:rFonts w:ascii="Verdana" w:hAnsi="Verdana"/>
          <w:b/>
          <w:bCs/>
          <w:color w:val="002060"/>
          <w:sz w:val="24"/>
          <w:szCs w:val="24"/>
        </w:rPr>
      </w:pPr>
      <w:r>
        <w:rPr>
          <w:rFonts w:ascii="Verdana" w:eastAsia="FrutigerLTStd-Roman" w:hAnsi="Verdana" w:cs="FrutigerLTStd-Roman"/>
          <w:noProof/>
          <w:color w:val="002060"/>
          <w:sz w:val="24"/>
          <w:szCs w:val="24"/>
        </w:rPr>
        <w:t>This project used a</w:t>
      </w:r>
      <w:r w:rsidR="00C977A6" w:rsidRPr="006575B3">
        <w:rPr>
          <w:rFonts w:ascii="Verdana" w:eastAsia="FrutigerLTStd-Roman" w:hAnsi="Verdana" w:cs="FrutigerLTStd-Roman"/>
          <w:color w:val="002060"/>
          <w:sz w:val="24"/>
          <w:szCs w:val="24"/>
        </w:rPr>
        <w:t xml:space="preserve"> cross-sectional mixed methods </w:t>
      </w:r>
      <w:r>
        <w:rPr>
          <w:rFonts w:ascii="Verdana" w:eastAsia="FrutigerLTStd-Roman" w:hAnsi="Verdana" w:cs="FrutigerLTStd-Roman"/>
          <w:noProof/>
          <w:color w:val="002060"/>
          <w:sz w:val="24"/>
          <w:szCs w:val="24"/>
        </w:rPr>
        <w:t>approach, combining</w:t>
      </w:r>
      <w:r w:rsidR="00C977A6" w:rsidRPr="006575B3">
        <w:rPr>
          <w:rFonts w:ascii="Verdana" w:eastAsia="FrutigerLTStd-Roman" w:hAnsi="Verdana" w:cs="FrutigerLTStd-Roman"/>
          <w:color w:val="002060"/>
          <w:sz w:val="24"/>
          <w:szCs w:val="24"/>
        </w:rPr>
        <w:t xml:space="preserve"> a survey </w:t>
      </w:r>
      <w:r w:rsidR="00A93661">
        <w:rPr>
          <w:rFonts w:ascii="Verdana" w:eastAsia="FrutigerLTStd-Roman" w:hAnsi="Verdana" w:cs="FrutigerLTStd-Roman"/>
          <w:noProof/>
          <w:color w:val="002060"/>
          <w:sz w:val="24"/>
          <w:szCs w:val="24"/>
        </w:rPr>
        <w:t>(</w:t>
      </w:r>
      <w:r w:rsidR="00C977A6" w:rsidRPr="006575B3">
        <w:rPr>
          <w:rFonts w:ascii="Verdana" w:eastAsia="FrutigerLTStd-Roman" w:hAnsi="Verdana" w:cs="FrutigerLTStd-Roman"/>
          <w:color w:val="002060"/>
          <w:sz w:val="24"/>
          <w:szCs w:val="24"/>
        </w:rPr>
        <w:t>quantitative and qualitative questions</w:t>
      </w:r>
      <w:r w:rsidR="00A93661">
        <w:rPr>
          <w:rFonts w:ascii="Verdana" w:eastAsia="FrutigerLTStd-Roman" w:hAnsi="Verdana" w:cs="FrutigerLTStd-Roman"/>
          <w:noProof/>
          <w:color w:val="002060"/>
          <w:sz w:val="24"/>
          <w:szCs w:val="24"/>
        </w:rPr>
        <w:t>)</w:t>
      </w:r>
      <w:r w:rsidR="00C977A6" w:rsidRPr="006575B3">
        <w:rPr>
          <w:rFonts w:ascii="Verdana" w:eastAsia="FrutigerLTStd-Roman" w:hAnsi="Verdana" w:cs="FrutigerLTStd-Roman"/>
          <w:color w:val="002060"/>
          <w:sz w:val="24"/>
          <w:szCs w:val="24"/>
        </w:rPr>
        <w:t xml:space="preserve"> and </w:t>
      </w:r>
      <w:r w:rsidR="00A93661">
        <w:rPr>
          <w:rFonts w:ascii="Verdana" w:eastAsia="FrutigerLTStd-Roman" w:hAnsi="Verdana" w:cs="FrutigerLTStd-Roman"/>
          <w:noProof/>
          <w:color w:val="002060"/>
          <w:sz w:val="24"/>
          <w:szCs w:val="24"/>
        </w:rPr>
        <w:t xml:space="preserve">two </w:t>
      </w:r>
      <w:r w:rsidR="00C977A6" w:rsidRPr="006575B3">
        <w:rPr>
          <w:rFonts w:ascii="Verdana" w:eastAsia="FrutigerLTStd-Roman" w:hAnsi="Verdana" w:cs="FrutigerLTStd-Roman"/>
          <w:color w:val="002060"/>
          <w:sz w:val="24"/>
          <w:szCs w:val="24"/>
        </w:rPr>
        <w:t>focus groups</w:t>
      </w:r>
      <w:r w:rsidR="00C977A6" w:rsidRPr="00C977A6">
        <w:rPr>
          <w:rFonts w:ascii="Verdana" w:eastAsia="FrutigerLTStd-Roman" w:hAnsi="Verdana" w:cs="FrutigerLTStd-Roman"/>
          <w:noProof/>
          <w:color w:val="002060"/>
          <w:sz w:val="24"/>
          <w:szCs w:val="24"/>
        </w:rPr>
        <w:t xml:space="preserve">. </w:t>
      </w:r>
      <w:r w:rsidR="00A93661">
        <w:rPr>
          <w:rFonts w:ascii="Verdana" w:eastAsia="FrutigerLTStd-Roman" w:hAnsi="Verdana" w:cs="FrutigerLTStd-Roman"/>
          <w:noProof/>
          <w:color w:val="002060"/>
          <w:sz w:val="24"/>
          <w:szCs w:val="24"/>
        </w:rPr>
        <w:t xml:space="preserve">The integration of </w:t>
      </w:r>
      <w:r w:rsidR="005C6674">
        <w:rPr>
          <w:rFonts w:ascii="Verdana" w:eastAsia="FrutigerLTStd-Roman" w:hAnsi="Verdana" w:cs="FrutigerLTStd-Roman"/>
          <w:noProof/>
          <w:color w:val="002060"/>
          <w:sz w:val="24"/>
          <w:szCs w:val="24"/>
        </w:rPr>
        <w:t xml:space="preserve">numerical data and narrative perspectives allowed </w:t>
      </w:r>
      <w:r w:rsidR="00C977A6" w:rsidRPr="00C977A6">
        <w:rPr>
          <w:rFonts w:ascii="Verdana" w:eastAsia="FrutigerLTStd-Roman" w:hAnsi="Verdana" w:cs="FrutigerLTStd-Roman"/>
          <w:noProof/>
          <w:color w:val="002060"/>
          <w:sz w:val="24"/>
          <w:szCs w:val="24"/>
        </w:rPr>
        <w:t>for a deeper understanding</w:t>
      </w:r>
      <w:r w:rsidR="005C6674">
        <w:rPr>
          <w:rFonts w:ascii="Verdana" w:eastAsia="FrutigerLTStd-Roman" w:hAnsi="Verdana" w:cs="FrutigerLTStd-Roman"/>
          <w:noProof/>
          <w:color w:val="002060"/>
          <w:sz w:val="24"/>
          <w:szCs w:val="24"/>
        </w:rPr>
        <w:t xml:space="preserve"> of the data</w:t>
      </w:r>
      <w:r w:rsidR="00C977A6" w:rsidRPr="00C977A6">
        <w:rPr>
          <w:rFonts w:ascii="Verdana" w:eastAsia="FrutigerLTStd-Roman" w:hAnsi="Verdana" w:cs="FrutigerLTStd-Roman"/>
          <w:noProof/>
          <w:color w:val="002060"/>
          <w:sz w:val="24"/>
          <w:szCs w:val="24"/>
        </w:rPr>
        <w:t>.</w:t>
      </w:r>
    </w:p>
    <w:p w14:paraId="76A245AB" w14:textId="0CCD1430" w:rsidR="00D30755" w:rsidRPr="006575B3" w:rsidRDefault="00D30755" w:rsidP="00D30755">
      <w:pPr>
        <w:pStyle w:val="Heading2"/>
        <w:spacing w:before="100" w:beforeAutospacing="1" w:after="100" w:afterAutospacing="1"/>
        <w:rPr>
          <w:rFonts w:ascii="Verdana" w:hAnsi="Verdana"/>
          <w:b/>
          <w:bCs/>
          <w:color w:val="002060"/>
          <w:sz w:val="28"/>
          <w:szCs w:val="28"/>
        </w:rPr>
      </w:pPr>
      <w:bookmarkStart w:id="8" w:name="_Toc203577725"/>
      <w:r w:rsidRPr="006575B3">
        <w:rPr>
          <w:rFonts w:ascii="Verdana" w:hAnsi="Verdana"/>
          <w:b/>
          <w:bCs/>
          <w:color w:val="002060"/>
          <w:sz w:val="28"/>
          <w:szCs w:val="28"/>
        </w:rPr>
        <w:t>Self-reflection questionnaire</w:t>
      </w:r>
      <w:bookmarkEnd w:id="8"/>
    </w:p>
    <w:p w14:paraId="72E64531" w14:textId="01856C8E"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hAnsi="Verdana"/>
          <w:b/>
          <w:bCs/>
          <w:color w:val="002060"/>
          <w:sz w:val="24"/>
          <w:szCs w:val="24"/>
        </w:rPr>
        <w:t>Sample and recruitment</w:t>
      </w:r>
    </w:p>
    <w:p w14:paraId="06F96F4D"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At the time of data collection, there were 60 Clusters in Wales. All Clusters were invited to participate via email which included information on the project, instructions and the link to the self-reflection survey. The survey was open from 01</w:t>
      </w:r>
      <w:r w:rsidRPr="006575B3">
        <w:rPr>
          <w:rFonts w:ascii="Verdana" w:eastAsia="FrutigerLTStd-Roman" w:hAnsi="Verdana" w:cs="FrutigerLTStd-Roman"/>
          <w:color w:val="002060"/>
          <w:sz w:val="24"/>
          <w:szCs w:val="24"/>
          <w:vertAlign w:val="superscript"/>
        </w:rPr>
        <w:t>st</w:t>
      </w:r>
      <w:r w:rsidRPr="006575B3">
        <w:rPr>
          <w:rFonts w:ascii="Verdana" w:eastAsia="FrutigerLTStd-Roman" w:hAnsi="Verdana" w:cs="FrutigerLTStd-Roman"/>
          <w:color w:val="002060"/>
          <w:sz w:val="24"/>
          <w:szCs w:val="24"/>
        </w:rPr>
        <w:t xml:space="preserve"> April 2025 until 31</w:t>
      </w:r>
      <w:r w:rsidRPr="006575B3">
        <w:rPr>
          <w:rFonts w:ascii="Verdana" w:eastAsia="FrutigerLTStd-Roman" w:hAnsi="Verdana" w:cs="FrutigerLTStd-Roman"/>
          <w:color w:val="002060"/>
          <w:sz w:val="24"/>
          <w:szCs w:val="24"/>
          <w:vertAlign w:val="superscript"/>
        </w:rPr>
        <w:t>st</w:t>
      </w:r>
      <w:r w:rsidRPr="006575B3">
        <w:rPr>
          <w:rFonts w:ascii="Verdana" w:eastAsia="FrutigerLTStd-Roman" w:hAnsi="Verdana" w:cs="FrutigerLTStd-Roman"/>
          <w:color w:val="002060"/>
          <w:sz w:val="24"/>
          <w:szCs w:val="24"/>
        </w:rPr>
        <w:t xml:space="preserve"> May 2025. </w:t>
      </w:r>
    </w:p>
    <w:p w14:paraId="2A2F9240" w14:textId="77777777"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hAnsi="Verdana"/>
          <w:b/>
          <w:bCs/>
          <w:color w:val="002060"/>
          <w:sz w:val="24"/>
          <w:szCs w:val="24"/>
        </w:rPr>
        <w:t>Data collection instrument</w:t>
      </w:r>
    </w:p>
    <w:p w14:paraId="7E0A5A58"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An online survey was developed using Microsoft Forms which contained a mix of closed and open-ended questions to gather both quantitative and qualitative data. Data Protection Impact Assessment (DPIA) was completed by the Public Health Wales (PHW) Primary Care Division (PCD) Evaluation team (further described as the Evaluation team) and informed consent was gathered prior to completion of the survey.</w:t>
      </w:r>
    </w:p>
    <w:p w14:paraId="6E38CB8A" w14:textId="77777777"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hAnsi="Verdana"/>
          <w:b/>
          <w:bCs/>
          <w:color w:val="002060"/>
          <w:sz w:val="24"/>
          <w:szCs w:val="24"/>
        </w:rPr>
        <w:lastRenderedPageBreak/>
        <w:t>Data analysis</w:t>
      </w:r>
    </w:p>
    <w:p w14:paraId="13E56ACA"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The survey submissions were exported directly from Microsoft forms into Excel for analysis. Descriptive analysis at an all-Wales level was undertaken by the Evaluation team to understand frequency distribution of maturity levels and the mean maturity score for PCMW across the two years. The following scoring system was used:</w:t>
      </w:r>
    </w:p>
    <w:p w14:paraId="633E926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u w:val="single"/>
        </w:rPr>
      </w:pPr>
      <w:r w:rsidRPr="006575B3">
        <w:rPr>
          <w:rFonts w:ascii="Verdana" w:eastAsia="FrutigerLTStd-Roman" w:hAnsi="Verdana" w:cs="FrutigerLTStd-Roman"/>
          <w:color w:val="002060"/>
          <w:sz w:val="24"/>
          <w:szCs w:val="24"/>
          <w:u w:val="single"/>
        </w:rPr>
        <w:t>Primary Care Model for Wales</w:t>
      </w:r>
    </w:p>
    <w:p w14:paraId="7282B2FC"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bCs/>
          <w:color w:val="4F81BD"/>
          <w:sz w:val="24"/>
          <w:szCs w:val="24"/>
        </w:rPr>
        <w:t>Mature</w:t>
      </w:r>
      <w:r w:rsidRPr="006575B3">
        <w:rPr>
          <w:rFonts w:ascii="Verdana" w:eastAsia="FrutigerLTStd-Roman" w:hAnsi="Verdana" w:cs="FrutigerLTStd-Roman"/>
          <w:color w:val="002060"/>
          <w:sz w:val="24"/>
          <w:szCs w:val="24"/>
        </w:rPr>
        <w:t>: The cluster can demonstrate sustained good practice and innovation across the cluster and wider system in this area of work</w:t>
      </w:r>
    </w:p>
    <w:p w14:paraId="1B195147"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548DD4"/>
          <w:sz w:val="24"/>
          <w:szCs w:val="24"/>
        </w:rPr>
        <w:t>Developing</w:t>
      </w:r>
      <w:r w:rsidRPr="006575B3">
        <w:rPr>
          <w:rFonts w:ascii="Verdana" w:eastAsia="FrutigerLTStd-Roman" w:hAnsi="Verdana" w:cs="FrutigerLTStd-Roman"/>
          <w:color w:val="002060"/>
          <w:sz w:val="24"/>
          <w:szCs w:val="24"/>
        </w:rPr>
        <w:t>: The cluster are /have developed plans and processes and can demonstrate progress in this area of work</w:t>
      </w:r>
    </w:p>
    <w:p w14:paraId="354FE1A4"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bCs/>
          <w:color w:val="365F91"/>
          <w:sz w:val="24"/>
          <w:szCs w:val="24"/>
        </w:rPr>
        <w:t>Foundation</w:t>
      </w:r>
      <w:r w:rsidRPr="006575B3">
        <w:rPr>
          <w:rFonts w:ascii="Verdana" w:eastAsia="FrutigerLTStd-Roman" w:hAnsi="Verdana" w:cs="FrutigerLTStd-Roman"/>
          <w:color w:val="002060"/>
          <w:sz w:val="24"/>
          <w:szCs w:val="24"/>
        </w:rPr>
        <w:t xml:space="preserve">: Cluster members have common understanding of this area of work </w:t>
      </w:r>
    </w:p>
    <w:p w14:paraId="54902A0B"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bCs/>
          <w:color w:val="002060"/>
          <w:sz w:val="24"/>
          <w:szCs w:val="24"/>
        </w:rPr>
        <w:t>Pre-Foundation</w:t>
      </w:r>
      <w:r w:rsidRPr="006575B3">
        <w:rPr>
          <w:rFonts w:ascii="Verdana" w:eastAsia="FrutigerLTStd-Roman" w:hAnsi="Verdana" w:cs="FrutigerLTStd-Roman"/>
          <w:color w:val="002060"/>
          <w:sz w:val="24"/>
          <w:szCs w:val="24"/>
        </w:rPr>
        <w:t xml:space="preserve">: The cluster has not focused on/ taken forward this are of work </w:t>
      </w:r>
    </w:p>
    <w:p w14:paraId="3FCBC86F" w14:textId="15CBF894" w:rsidR="00C977A6" w:rsidRPr="006575B3" w:rsidRDefault="006575B3" w:rsidP="006C6D74">
      <w:pPr>
        <w:spacing w:before="100" w:beforeAutospacing="1" w:after="100" w:afterAutospacing="1"/>
        <w:jc w:val="both"/>
        <w:rPr>
          <w:rFonts w:ascii="Verdana" w:eastAsia="FrutigerLTStd-Roman" w:hAnsi="Verdana" w:cs="FrutigerLTStd-Roman"/>
          <w:color w:val="002060"/>
          <w:sz w:val="24"/>
          <w:szCs w:val="24"/>
          <w:u w:val="single"/>
        </w:rPr>
      </w:pPr>
      <w:r w:rsidRPr="006575B3">
        <w:rPr>
          <w:rFonts w:ascii="Verdana" w:eastAsia="FrutigerLTStd-Roman" w:hAnsi="Verdana" w:cs="FrutigerLTStd-Roman"/>
          <w:color w:val="002060"/>
          <w:sz w:val="24"/>
          <w:szCs w:val="24"/>
          <w:u w:val="single"/>
        </w:rPr>
        <w:t>Accelerated</w:t>
      </w:r>
      <w:r w:rsidR="00C977A6" w:rsidRPr="006575B3">
        <w:rPr>
          <w:rFonts w:ascii="Verdana" w:eastAsia="FrutigerLTStd-Roman" w:hAnsi="Verdana" w:cs="FrutigerLTStd-Roman"/>
          <w:color w:val="002060"/>
          <w:sz w:val="24"/>
          <w:szCs w:val="24"/>
          <w:u w:val="single"/>
        </w:rPr>
        <w:t xml:space="preserve"> Cluster Development</w:t>
      </w:r>
    </w:p>
    <w:p w14:paraId="07D516AE"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95B3D7"/>
          <w:sz w:val="24"/>
          <w:szCs w:val="24"/>
        </w:rPr>
        <w:t>Mature:</w:t>
      </w:r>
      <w:r w:rsidRPr="006575B3">
        <w:rPr>
          <w:rFonts w:ascii="Verdana" w:eastAsia="FrutigerLTStd-Roman" w:hAnsi="Verdana" w:cs="FrutigerLTStd-Roman"/>
          <w:color w:val="002060"/>
          <w:sz w:val="24"/>
          <w:szCs w:val="24"/>
        </w:rPr>
        <w:t xml:space="preserve"> The cluster and strategic partners can demonstrate sustained good practice and innovation across the system</w:t>
      </w:r>
    </w:p>
    <w:p w14:paraId="14D3C836" w14:textId="602068CA"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548DD4"/>
          <w:sz w:val="24"/>
          <w:szCs w:val="24"/>
        </w:rPr>
        <w:t>Developing</w:t>
      </w:r>
      <w:r w:rsidRPr="006575B3">
        <w:rPr>
          <w:rFonts w:ascii="Verdana" w:eastAsia="FrutigerLTStd-Roman" w:hAnsi="Verdana" w:cs="FrutigerLTStd-Roman"/>
          <w:color w:val="548DD4"/>
          <w:sz w:val="24"/>
          <w:szCs w:val="24"/>
        </w:rPr>
        <w:t xml:space="preserve">: </w:t>
      </w:r>
      <w:r w:rsidRPr="006575B3">
        <w:rPr>
          <w:rFonts w:ascii="Verdana" w:eastAsia="FrutigerLTStd-Roman" w:hAnsi="Verdana" w:cs="FrutigerLTStd-Roman"/>
          <w:color w:val="002060"/>
          <w:sz w:val="24"/>
          <w:szCs w:val="24"/>
        </w:rPr>
        <w:t xml:space="preserve">The cluster and strategic partners are/ have </w:t>
      </w:r>
      <w:r w:rsidR="006575B3" w:rsidRPr="006575B3">
        <w:rPr>
          <w:rFonts w:ascii="Verdana" w:eastAsia="FrutigerLTStd-Roman" w:hAnsi="Verdana" w:cs="FrutigerLTStd-Roman"/>
          <w:color w:val="002060"/>
          <w:sz w:val="24"/>
          <w:szCs w:val="24"/>
        </w:rPr>
        <w:t>developed</w:t>
      </w:r>
      <w:r w:rsidRPr="006575B3">
        <w:rPr>
          <w:rFonts w:ascii="Verdana" w:eastAsia="FrutigerLTStd-Roman" w:hAnsi="Verdana" w:cs="FrutigerLTStd-Roman"/>
          <w:color w:val="002060"/>
          <w:sz w:val="24"/>
          <w:szCs w:val="24"/>
        </w:rPr>
        <w:t xml:space="preserve"> plans and processes, and progress is being made</w:t>
      </w:r>
    </w:p>
    <w:p w14:paraId="1BB47F89"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bCs/>
          <w:color w:val="365F91"/>
          <w:sz w:val="24"/>
          <w:szCs w:val="24"/>
        </w:rPr>
        <w:t>Foundation</w:t>
      </w:r>
      <w:r w:rsidRPr="006575B3">
        <w:rPr>
          <w:rFonts w:ascii="Verdana" w:eastAsia="FrutigerLTStd-Roman" w:hAnsi="Verdana" w:cs="FrutigerLTStd-Roman"/>
          <w:color w:val="002060"/>
          <w:sz w:val="24"/>
          <w:szCs w:val="24"/>
        </w:rPr>
        <w:t>: The cluster and strategic partners have a common understanding of this element of ACD</w:t>
      </w:r>
    </w:p>
    <w:p w14:paraId="768D5BEB"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bCs/>
          <w:color w:val="002060"/>
          <w:sz w:val="24"/>
          <w:szCs w:val="24"/>
        </w:rPr>
        <w:t>Pre- Foundation:</w:t>
      </w:r>
      <w:r w:rsidRPr="006575B3">
        <w:rPr>
          <w:rFonts w:ascii="Verdana" w:eastAsia="FrutigerLTStd-Roman" w:hAnsi="Verdana" w:cs="FrutigerLTStd-Roman"/>
          <w:color w:val="002060"/>
          <w:sz w:val="24"/>
          <w:szCs w:val="24"/>
        </w:rPr>
        <w:t xml:space="preserve"> The cluster are not aware that progress has been made</w:t>
      </w:r>
    </w:p>
    <w:p w14:paraId="280C4C9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Thematic analysis of qualitative data was also undertaken. Initial coding was completed by three members of the Evaluation team. Any debates in the themes and codes were discussed until a consensus was reached.</w:t>
      </w:r>
    </w:p>
    <w:p w14:paraId="7AE23CCD" w14:textId="77777777" w:rsidR="00C977A6" w:rsidRPr="006575B3" w:rsidRDefault="00C977A6" w:rsidP="00D30755">
      <w:pPr>
        <w:pStyle w:val="Heading2"/>
        <w:spacing w:before="100" w:beforeAutospacing="1" w:after="100" w:afterAutospacing="1"/>
        <w:rPr>
          <w:rFonts w:ascii="Verdana" w:hAnsi="Verdana"/>
          <w:b/>
          <w:bCs/>
          <w:color w:val="002060"/>
          <w:sz w:val="28"/>
          <w:szCs w:val="28"/>
        </w:rPr>
      </w:pPr>
      <w:bookmarkStart w:id="9" w:name="_Toc203577726"/>
      <w:r w:rsidRPr="006575B3">
        <w:rPr>
          <w:rFonts w:ascii="Verdana" w:hAnsi="Verdana"/>
          <w:b/>
          <w:bCs/>
          <w:color w:val="002060"/>
          <w:sz w:val="28"/>
          <w:szCs w:val="28"/>
        </w:rPr>
        <w:t>Realist informed qualitative discussions</w:t>
      </w:r>
      <w:bookmarkEnd w:id="9"/>
    </w:p>
    <w:p w14:paraId="3AD5EEBC" w14:textId="77777777" w:rsidR="00C977A6" w:rsidRPr="006575B3" w:rsidRDefault="00C977A6" w:rsidP="00C977A6">
      <w:pPr>
        <w:keepNext/>
        <w:keepLines/>
        <w:spacing w:before="100" w:beforeAutospacing="1" w:after="100" w:afterAutospacing="1"/>
        <w:outlineLvl w:val="2"/>
        <w:rPr>
          <w:rFonts w:ascii="Verdana" w:eastAsia="MS Gothic" w:hAnsi="Verdana" w:cs="Times New Roman"/>
          <w:b/>
          <w:bCs/>
          <w:color w:val="002060"/>
          <w:sz w:val="24"/>
          <w:szCs w:val="24"/>
        </w:rPr>
      </w:pPr>
      <w:bookmarkStart w:id="10" w:name="_Toc203577727"/>
      <w:r w:rsidRPr="006575B3">
        <w:rPr>
          <w:rFonts w:ascii="Verdana" w:eastAsia="MS Gothic" w:hAnsi="Verdana" w:cs="Times New Roman"/>
          <w:b/>
          <w:bCs/>
          <w:color w:val="002060"/>
          <w:sz w:val="24"/>
          <w:szCs w:val="24"/>
        </w:rPr>
        <w:t>Sample and recruitment</w:t>
      </w:r>
      <w:bookmarkEnd w:id="10"/>
    </w:p>
    <w:p w14:paraId="3C346F2D"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From the 2023/24 survey responses, clusters responses were analysed, and five potential clusters were identified for further exploration. Three clusters, were chosen based on maturity. One cluster subsequently withdrew, and two realist-informed discussions were held in April 2025. Participants included cluster leads, colleagues involved in cluster working from representative Health Boards and members of the Primary Care Division, PHW.</w:t>
      </w:r>
    </w:p>
    <w:p w14:paraId="4299D2C3" w14:textId="77777777" w:rsidR="00C977A6" w:rsidRPr="006575B3" w:rsidRDefault="00C977A6" w:rsidP="00D30755">
      <w:pPr>
        <w:keepNext/>
        <w:keepLines/>
        <w:spacing w:before="100" w:beforeAutospacing="1" w:after="100" w:afterAutospacing="1"/>
        <w:outlineLvl w:val="2"/>
        <w:rPr>
          <w:rFonts w:ascii="Verdana" w:eastAsia="MS Gothic" w:hAnsi="Verdana" w:cs="Times New Roman"/>
          <w:b/>
          <w:bCs/>
          <w:color w:val="002060"/>
          <w:sz w:val="24"/>
          <w:szCs w:val="24"/>
        </w:rPr>
      </w:pPr>
      <w:bookmarkStart w:id="11" w:name="_Toc203577728"/>
      <w:r w:rsidRPr="006575B3">
        <w:rPr>
          <w:rFonts w:ascii="Verdana" w:eastAsia="MS Gothic" w:hAnsi="Verdana" w:cs="Times New Roman"/>
          <w:b/>
          <w:bCs/>
          <w:color w:val="002060"/>
          <w:sz w:val="24"/>
          <w:szCs w:val="24"/>
        </w:rPr>
        <w:lastRenderedPageBreak/>
        <w:t>Data collection instrument</w:t>
      </w:r>
      <w:bookmarkEnd w:id="11"/>
    </w:p>
    <w:p w14:paraId="22374C46"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Realist evaluation aims to generate discussion based on assumptions and hypothesis developed in advance of the focus group. For these sessions the assumptions were informed by the 23/24 cluster self-reflection responses, supporting information taken from information on </w:t>
      </w:r>
      <w:hyperlink r:id="rId18" w:history="1">
        <w:r w:rsidRPr="006575B3">
          <w:rPr>
            <w:rFonts w:ascii="Verdana" w:eastAsia="FrutigerLTStd-Roman" w:hAnsi="Verdana" w:cs="FrutigerLTStd-Roman"/>
            <w:color w:val="0000FF"/>
            <w:sz w:val="24"/>
            <w:szCs w:val="24"/>
            <w:u w:val="single"/>
          </w:rPr>
          <w:t>Primary Care One</w:t>
        </w:r>
      </w:hyperlink>
      <w:r w:rsidRPr="006575B3">
        <w:rPr>
          <w:rFonts w:ascii="Verdana" w:eastAsia="FrutigerLTStd-Roman" w:hAnsi="Verdana" w:cs="FrutigerLTStd-Roman"/>
          <w:color w:val="002060"/>
          <w:sz w:val="24"/>
          <w:szCs w:val="24"/>
        </w:rPr>
        <w:t xml:space="preserve">, and the </w:t>
      </w:r>
      <w:hyperlink r:id="rId19" w:history="1">
        <w:r w:rsidRPr="006575B3">
          <w:rPr>
            <w:rFonts w:ascii="Verdana" w:eastAsia="FrutigerLTStd-Roman" w:hAnsi="Verdana" w:cs="FrutigerLTStd-Roman"/>
            <w:color w:val="0000FF"/>
            <w:sz w:val="24"/>
            <w:szCs w:val="24"/>
            <w:u w:val="single"/>
          </w:rPr>
          <w:t>Primary Care Clusters Dashboard</w:t>
        </w:r>
      </w:hyperlink>
      <w:r w:rsidRPr="006575B3">
        <w:rPr>
          <w:rFonts w:ascii="Verdana" w:eastAsia="FrutigerLTStd-Roman" w:hAnsi="Verdana" w:cs="FrutigerLTStd-Roman"/>
          <w:color w:val="002060"/>
          <w:sz w:val="24"/>
          <w:szCs w:val="24"/>
        </w:rPr>
        <w:t xml:space="preserve">.  </w:t>
      </w:r>
    </w:p>
    <w:p w14:paraId="3E75CD35" w14:textId="77777777" w:rsidR="00C977A6" w:rsidRPr="006575B3" w:rsidRDefault="00C977A6" w:rsidP="00C977A6">
      <w:pPr>
        <w:keepNext/>
        <w:keepLines/>
        <w:spacing w:before="100" w:beforeAutospacing="1" w:after="100" w:afterAutospacing="1"/>
        <w:outlineLvl w:val="2"/>
        <w:rPr>
          <w:rFonts w:ascii="Verdana" w:eastAsia="MS Gothic" w:hAnsi="Verdana" w:cs="Times New Roman"/>
          <w:b/>
          <w:bCs/>
          <w:color w:val="002060"/>
          <w:sz w:val="24"/>
          <w:szCs w:val="24"/>
        </w:rPr>
      </w:pPr>
      <w:bookmarkStart w:id="12" w:name="_Toc203577729"/>
      <w:r w:rsidRPr="006575B3">
        <w:rPr>
          <w:rFonts w:ascii="Verdana" w:eastAsia="MS Gothic" w:hAnsi="Verdana" w:cs="Times New Roman"/>
          <w:b/>
          <w:bCs/>
          <w:color w:val="002060"/>
          <w:sz w:val="24"/>
          <w:szCs w:val="24"/>
        </w:rPr>
        <w:t>Data analysis</w:t>
      </w:r>
      <w:bookmarkEnd w:id="12"/>
    </w:p>
    <w:p w14:paraId="484E3170" w14:textId="5E9BE6FD"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focus groups were recorded, the qualitative data extracted and thematically analysed by the focus group </w:t>
      </w:r>
      <w:r w:rsidR="006575B3" w:rsidRPr="006575B3">
        <w:rPr>
          <w:rFonts w:ascii="Verdana" w:eastAsia="FrutigerLTStd-Roman" w:hAnsi="Verdana" w:cs="FrutigerLTStd-Roman"/>
          <w:color w:val="002060"/>
          <w:sz w:val="24"/>
          <w:szCs w:val="24"/>
        </w:rPr>
        <w:t>facilitator</w:t>
      </w:r>
      <w:r w:rsidRPr="006575B3">
        <w:rPr>
          <w:rFonts w:ascii="Verdana" w:eastAsia="FrutigerLTStd-Roman" w:hAnsi="Verdana" w:cs="FrutigerLTStd-Roman"/>
          <w:color w:val="002060"/>
          <w:sz w:val="24"/>
          <w:szCs w:val="24"/>
        </w:rPr>
        <w:t>.</w:t>
      </w:r>
    </w:p>
    <w:p w14:paraId="7ACB5E97" w14:textId="77777777" w:rsidR="00C977A6" w:rsidRPr="006575B3" w:rsidRDefault="00C977A6" w:rsidP="00D30755">
      <w:pPr>
        <w:pStyle w:val="Heading1"/>
        <w:spacing w:before="100" w:beforeAutospacing="1" w:after="100" w:afterAutospacing="1"/>
        <w:rPr>
          <w:rFonts w:ascii="Verdana" w:eastAsia="MS Gothic" w:hAnsi="Verdana"/>
          <w:b/>
          <w:bCs/>
        </w:rPr>
      </w:pPr>
      <w:bookmarkStart w:id="13" w:name="_Toc173314898"/>
      <w:bookmarkStart w:id="14" w:name="_Toc203577730"/>
      <w:r w:rsidRPr="006575B3">
        <w:rPr>
          <w:rFonts w:ascii="Verdana" w:eastAsia="MS Gothic" w:hAnsi="Verdana"/>
          <w:b/>
          <w:bCs/>
          <w:color w:val="002060"/>
        </w:rPr>
        <w:t>Results</w:t>
      </w:r>
      <w:bookmarkEnd w:id="13"/>
      <w:bookmarkEnd w:id="14"/>
      <w:r w:rsidRPr="006575B3">
        <w:rPr>
          <w:rFonts w:ascii="Verdana" w:eastAsia="MS Gothic" w:hAnsi="Verdana"/>
          <w:b/>
          <w:bCs/>
        </w:rPr>
        <w:t xml:space="preserve"> </w:t>
      </w:r>
    </w:p>
    <w:p w14:paraId="66F8BCF1"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This section presents an overview of participants and an analysis of maturity scores for both PCMW and ACD outcomes. Throughout this section, there is also a comparative analysis of findings from the 23/24 and 24/25 self-reflection surveys. </w:t>
      </w:r>
    </w:p>
    <w:p w14:paraId="022E136A" w14:textId="77777777" w:rsidR="00C977A6" w:rsidRPr="006575B3" w:rsidRDefault="00C977A6" w:rsidP="00D30755">
      <w:pPr>
        <w:pStyle w:val="Heading2"/>
        <w:spacing w:before="100" w:beforeAutospacing="1" w:after="100" w:afterAutospacing="1"/>
        <w:rPr>
          <w:rFonts w:ascii="Verdana" w:eastAsia="MS Gothic" w:hAnsi="Verdana"/>
          <w:b/>
          <w:bCs/>
          <w:color w:val="002060"/>
          <w:sz w:val="28"/>
          <w:szCs w:val="28"/>
        </w:rPr>
      </w:pPr>
      <w:bookmarkStart w:id="15" w:name="_Toc203577731"/>
      <w:r w:rsidRPr="006575B3">
        <w:rPr>
          <w:rFonts w:ascii="Verdana" w:eastAsia="MS Gothic" w:hAnsi="Verdana"/>
          <w:b/>
          <w:bCs/>
          <w:color w:val="002060"/>
          <w:sz w:val="28"/>
          <w:szCs w:val="28"/>
        </w:rPr>
        <w:t>Overview of participants</w:t>
      </w:r>
      <w:bookmarkEnd w:id="15"/>
    </w:p>
    <w:p w14:paraId="1C1A07E0" w14:textId="0D912B94" w:rsidR="00C977A6" w:rsidRPr="006575B3" w:rsidRDefault="00C977A6" w:rsidP="006C6D74">
      <w:pPr>
        <w:spacing w:before="100" w:beforeAutospacing="1" w:after="100" w:afterAutospacing="1"/>
        <w:jc w:val="both"/>
        <w:rPr>
          <w:rFonts w:ascii="FrutigerLTStd-Roman" w:eastAsia="FrutigerLTStd-Roman" w:hAnsi="FrutigerLTStd-Roman" w:cs="FrutigerLTStd-Roman"/>
        </w:rPr>
      </w:pPr>
      <w:r w:rsidRPr="006575B3">
        <w:rPr>
          <w:rFonts w:ascii="Verdana" w:eastAsia="FrutigerLTStd-Roman" w:hAnsi="Verdana" w:cs="FrutigerLTStd-Roman"/>
          <w:color w:val="002060"/>
          <w:sz w:val="24"/>
          <w:szCs w:val="24"/>
        </w:rPr>
        <w:t xml:space="preserve">Across all Health Boards, the overall response rate for Wales in 2024-2025 was 88% (n=53), a small improvement on the 2023-2024 survey (77%, n=46) (Figure 1). In 24/25, the data indicates generally high engagement for the cluster self-reflection </w:t>
      </w:r>
      <w:r w:rsidR="00E9066D" w:rsidRPr="006575B3">
        <w:rPr>
          <w:rFonts w:ascii="Verdana" w:eastAsia="FrutigerLTStd-Roman" w:hAnsi="Verdana" w:cs="FrutigerLTStd-Roman"/>
          <w:color w:val="002060"/>
          <w:sz w:val="24"/>
          <w:szCs w:val="24"/>
        </w:rPr>
        <w:t>s</w:t>
      </w:r>
      <w:r w:rsidRPr="006575B3">
        <w:rPr>
          <w:rFonts w:ascii="Verdana" w:eastAsia="FrutigerLTStd-Roman" w:hAnsi="Verdana" w:cs="FrutigerLTStd-Roman"/>
          <w:color w:val="002060"/>
          <w:sz w:val="24"/>
          <w:szCs w:val="24"/>
        </w:rPr>
        <w:t>urvey across most Health Boards, with several achieving full participation from their clusters. Cardiff and Vale University Health Board had a lower response rate compared to other Health Boards</w:t>
      </w:r>
      <w:r w:rsidR="00E9066D"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Aneurin Bevan University Health Board and </w:t>
      </w:r>
      <w:r w:rsidR="00C46E78" w:rsidRPr="00C977A6">
        <w:rPr>
          <w:rFonts w:ascii="Verdana" w:eastAsia="FrutigerLTStd-Roman" w:hAnsi="Verdana" w:cs="FrutigerLTStd-Roman"/>
          <w:color w:val="002060"/>
          <w:sz w:val="24"/>
          <w:szCs w:val="24"/>
        </w:rPr>
        <w:t>Cardiff and Vale University Health Board</w:t>
      </w:r>
      <w:r w:rsidRPr="006575B3">
        <w:rPr>
          <w:rFonts w:ascii="Verdana" w:eastAsia="FrutigerLTStd-Roman" w:hAnsi="Verdana" w:cs="FrutigerLTStd-Roman"/>
          <w:color w:val="002060"/>
          <w:sz w:val="24"/>
          <w:szCs w:val="24"/>
        </w:rPr>
        <w:t>, experienced a decline in participation from 2023/24.</w:t>
      </w:r>
    </w:p>
    <w:p w14:paraId="5CBF6C8F" w14:textId="631C1DEB" w:rsidR="00C977A6" w:rsidRPr="006575B3" w:rsidRDefault="00C977A6" w:rsidP="00C977A6">
      <w:pPr>
        <w:spacing w:before="100" w:beforeAutospacing="1" w:after="100" w:afterAutospacing="1"/>
        <w:jc w:val="center"/>
        <w:rPr>
          <w:rFonts w:ascii="Verdana" w:eastAsia="FrutigerLTStd-Roman" w:hAnsi="Verdana" w:cs="FrutigerLTStd-Roman"/>
          <w:iCs/>
          <w:color w:val="002060"/>
          <w:sz w:val="24"/>
          <w:szCs w:val="24"/>
        </w:rPr>
      </w:pPr>
      <w:bookmarkStart w:id="16" w:name="_Toc203577808"/>
      <w:r w:rsidRPr="006575B3">
        <w:rPr>
          <w:rFonts w:ascii="Verdana" w:eastAsia="FrutigerLTStd-Roman" w:hAnsi="Verdana" w:cs="FrutigerLTStd-Roman"/>
          <w:iCs/>
          <w:color w:val="002060"/>
          <w:sz w:val="24"/>
          <w:szCs w:val="24"/>
        </w:rPr>
        <w:t xml:space="preserve">Figure </w:t>
      </w:r>
      <w:r w:rsidR="005F505E" w:rsidRPr="006575B3">
        <w:rPr>
          <w:rFonts w:ascii="Verdana" w:eastAsia="FrutigerLTStd-Roman" w:hAnsi="Verdana" w:cs="FrutigerLTStd-Roman"/>
          <w:iCs/>
          <w:color w:val="002060"/>
          <w:sz w:val="24"/>
          <w:szCs w:val="24"/>
        </w:rPr>
        <w:fldChar w:fldCharType="begin"/>
      </w:r>
      <w:r w:rsidR="005F505E" w:rsidRPr="006575B3">
        <w:rPr>
          <w:rFonts w:ascii="Verdana" w:eastAsia="FrutigerLTStd-Roman" w:hAnsi="Verdana" w:cs="FrutigerLTStd-Roman"/>
          <w:iCs/>
          <w:color w:val="002060"/>
          <w:sz w:val="24"/>
          <w:szCs w:val="24"/>
        </w:rPr>
        <w:instrText xml:space="preserve"> SEQ Figure \* ARABIC </w:instrText>
      </w:r>
      <w:r w:rsidR="005F505E" w:rsidRPr="006575B3">
        <w:rPr>
          <w:rFonts w:ascii="Verdana" w:eastAsia="FrutigerLTStd-Roman" w:hAnsi="Verdana" w:cs="FrutigerLTStd-Roman"/>
          <w:iCs/>
          <w:color w:val="002060"/>
          <w:sz w:val="24"/>
          <w:szCs w:val="24"/>
        </w:rPr>
        <w:fldChar w:fldCharType="separate"/>
      </w:r>
      <w:r w:rsidR="00204C32" w:rsidRPr="006575B3">
        <w:rPr>
          <w:rFonts w:ascii="Verdana" w:eastAsia="FrutigerLTStd-Roman" w:hAnsi="Verdana" w:cs="FrutigerLTStd-Roman"/>
          <w:iCs/>
          <w:color w:val="002060"/>
          <w:sz w:val="24"/>
          <w:szCs w:val="24"/>
        </w:rPr>
        <w:t>1</w:t>
      </w:r>
      <w:r w:rsidR="005F505E"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Percentage of Cluster responses by Health Board</w:t>
      </w:r>
      <w:bookmarkEnd w:id="16"/>
    </w:p>
    <w:p w14:paraId="56312441" w14:textId="77777777" w:rsidR="00300D61" w:rsidRPr="006575B3" w:rsidRDefault="00C977A6" w:rsidP="00204C32">
      <w:pPr>
        <w:jc w:val="center"/>
        <w:rPr>
          <w:rFonts w:ascii="Verdana" w:eastAsia="MS Gothic" w:hAnsi="Verdana" w:cstheme="majorBidi"/>
          <w:b/>
          <w:bCs/>
          <w:color w:val="002060"/>
          <w:sz w:val="28"/>
          <w:szCs w:val="28"/>
        </w:rPr>
      </w:pPr>
      <w:r w:rsidRPr="006575B3">
        <w:rPr>
          <w:rFonts w:ascii="FrutigerLTStd-Roman" w:eastAsia="FrutigerLTStd-Roman" w:hAnsi="FrutigerLTStd-Roman" w:cs="FrutigerLTStd-Roman"/>
          <w:noProof/>
        </w:rPr>
        <w:drawing>
          <wp:inline distT="0" distB="0" distL="0" distR="0" wp14:anchorId="3A3EBE6B" wp14:editId="08AB6AF3">
            <wp:extent cx="6149340" cy="2042160"/>
            <wp:effectExtent l="0" t="0" r="3810" b="15240"/>
            <wp:docPr id="864927951" name="Chart 1">
              <a:extLst xmlns:a="http://schemas.openxmlformats.org/drawingml/2006/main">
                <a:ext uri="{FF2B5EF4-FFF2-40B4-BE49-F238E27FC236}">
                  <a16:creationId xmlns:a16="http://schemas.microsoft.com/office/drawing/2014/main" id="{4F7FA3F2-DCC3-E520-5098-70E731239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3984E" w14:textId="77777777" w:rsidR="00300D61" w:rsidRPr="006575B3" w:rsidRDefault="00300D61" w:rsidP="00300D61">
      <w:pPr>
        <w:rPr>
          <w:rFonts w:ascii="Verdana" w:eastAsia="MS Gothic" w:hAnsi="Verdana" w:cstheme="majorBidi"/>
          <w:b/>
          <w:bCs/>
          <w:color w:val="002060"/>
          <w:sz w:val="28"/>
          <w:szCs w:val="28"/>
        </w:rPr>
      </w:pPr>
    </w:p>
    <w:p w14:paraId="5BD06169" w14:textId="3648BAD0" w:rsidR="00C977A6" w:rsidRPr="006575B3" w:rsidDel="007A2C26" w:rsidRDefault="00C977A6" w:rsidP="00300D61">
      <w:pPr>
        <w:rPr>
          <w:rFonts w:ascii="Verdana" w:eastAsia="MS Gothic" w:hAnsi="Verdana" w:cstheme="majorBidi"/>
          <w:b/>
          <w:bCs/>
          <w:color w:val="002060"/>
          <w:sz w:val="28"/>
          <w:szCs w:val="28"/>
        </w:rPr>
      </w:pPr>
      <w:r w:rsidRPr="006575B3">
        <w:rPr>
          <w:rFonts w:ascii="Verdana" w:eastAsia="MS Gothic" w:hAnsi="Verdana" w:cstheme="majorBidi"/>
          <w:b/>
          <w:bCs/>
          <w:color w:val="002060"/>
          <w:sz w:val="28"/>
          <w:szCs w:val="28"/>
        </w:rPr>
        <w:t>Primary Care Model for Wales Maturity Findings</w:t>
      </w:r>
    </w:p>
    <w:p w14:paraId="4FF8E84C" w14:textId="674985B6" w:rsidR="00C977A6" w:rsidRPr="006575B3" w:rsidRDefault="003F190A" w:rsidP="003F190A">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Across all clusters, </w:t>
      </w:r>
      <w:r w:rsidR="00C977A6" w:rsidRPr="006575B3">
        <w:rPr>
          <w:rFonts w:ascii="Verdana" w:eastAsia="FrutigerLTStd-Roman" w:hAnsi="Verdana" w:cs="FrutigerLTStd-Roman"/>
          <w:color w:val="002060"/>
          <w:sz w:val="24"/>
          <w:szCs w:val="24"/>
        </w:rPr>
        <w:t>PCMW outcomes 4 (Local services) had the highest proportion of clusters self-reflecting as being either ‘Developing’ (57%) or ‘Mature’ (25%). With only 2% reporting this as ‘Pre-foundation’.</w:t>
      </w:r>
    </w:p>
    <w:p w14:paraId="6CC0876C" w14:textId="3F381BE3" w:rsidR="00330CF0" w:rsidRPr="006575B3" w:rsidRDefault="00CD04B2" w:rsidP="003F190A">
      <w:pPr>
        <w:spacing w:before="100" w:beforeAutospacing="1" w:after="100" w:afterAutospacing="1"/>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rPr>
        <w:lastRenderedPageBreak/>
        <w:t xml:space="preserve">For 2024-2025, </w:t>
      </w:r>
      <w:r w:rsidR="00AD4F02" w:rsidRPr="006575B3">
        <w:rPr>
          <w:rFonts w:ascii="Verdana" w:eastAsia="FrutigerLTStd-Roman" w:hAnsi="Verdana" w:cs="FrutigerLTStd-Roman"/>
          <w:color w:val="002060"/>
          <w:sz w:val="24"/>
          <w:szCs w:val="24"/>
        </w:rPr>
        <w:t>PCMW o</w:t>
      </w:r>
      <w:r w:rsidR="00C977A6" w:rsidRPr="006575B3">
        <w:rPr>
          <w:rFonts w:ascii="Verdana" w:eastAsia="FrutigerLTStd-Roman" w:hAnsi="Verdana" w:cs="FrutigerLTStd-Roman"/>
          <w:color w:val="002060"/>
          <w:sz w:val="24"/>
          <w:szCs w:val="24"/>
        </w:rPr>
        <w:t>utcome 11 (Cluster IT systems enable cluster communication and data sharing) had the lowest proportion of clusters reporting this outcome as ‘Mature’ (6%). With the majority of clusters reporting it as ‘Foundation’ (49%).</w:t>
      </w:r>
      <w:r>
        <w:rPr>
          <w:rFonts w:ascii="Verdana" w:eastAsia="FrutigerLTStd-Roman" w:hAnsi="Verdana" w:cs="FrutigerLTStd-Roman"/>
          <w:color w:val="002060"/>
          <w:sz w:val="24"/>
          <w:szCs w:val="24"/>
        </w:rPr>
        <w:t xml:space="preserve"> </w:t>
      </w:r>
      <w:r w:rsidR="00330CF0" w:rsidRPr="006575B3">
        <w:rPr>
          <w:rFonts w:ascii="Verdana" w:eastAsia="FrutigerLTStd-Roman" w:hAnsi="Verdana" w:cs="FrutigerLTStd-Roman"/>
          <w:color w:val="002060"/>
          <w:sz w:val="24"/>
          <w:szCs w:val="24"/>
        </w:rPr>
        <w:t>PCMW outcome 7 (Quality Out-of-Hours) was most frequently reported as ‘Mature’ (26%). This was higher than reported in the first cycle (16%), suggesting an improvement in the interface between in-hours and out-of-hours services. However, 25% of clusters reported this as ‘Pre-foundation’, showing the variation across clusters.</w:t>
      </w:r>
    </w:p>
    <w:p w14:paraId="1D48CDD2" w14:textId="240EF1BC" w:rsidR="00C977A6" w:rsidRPr="006575B3" w:rsidRDefault="00C977A6" w:rsidP="003F190A">
      <w:pPr>
        <w:spacing w:before="100" w:beforeAutospacing="1" w:after="100" w:afterAutospacing="1"/>
        <w:jc w:val="both"/>
        <w:rPr>
          <w:rFonts w:ascii="Verdana" w:eastAsia="FrutigerLTStd-Roman" w:hAnsi="Verdana" w:cs="FrutigerLTStd-Roman"/>
          <w:color w:val="1F497D"/>
          <w:sz w:val="24"/>
          <w:szCs w:val="24"/>
        </w:rPr>
      </w:pPr>
      <w:r w:rsidRPr="006575B3">
        <w:rPr>
          <w:rFonts w:ascii="Verdana" w:eastAsia="FrutigerLTStd-Roman" w:hAnsi="Verdana" w:cs="FrutigerLTStd-Roman"/>
          <w:color w:val="002060"/>
          <w:sz w:val="24"/>
          <w:szCs w:val="24"/>
        </w:rPr>
        <w:t>In order to compare the levels of maturity across the first and second cycle of cluster self-reflection, an overall summary of maturity levels has been provided (Figure 2) alongside the maturity levels for each of the PCMW outcomes</w:t>
      </w:r>
      <w:bookmarkEnd w:id="7"/>
      <w:r w:rsidRPr="006575B3">
        <w:rPr>
          <w:rFonts w:ascii="Verdana" w:eastAsia="FrutigerLTStd-Roman" w:hAnsi="Verdana" w:cs="FrutigerLTStd-Roman"/>
          <w:color w:val="002060"/>
          <w:sz w:val="24"/>
          <w:szCs w:val="24"/>
        </w:rPr>
        <w:t xml:space="preserve"> for each year (Figures 3 and 4). For a detailed analysis of individual PCMW outcomes see</w:t>
      </w:r>
      <w:r w:rsidR="00EF682D" w:rsidRPr="006575B3">
        <w:rPr>
          <w:rFonts w:ascii="Verdana" w:eastAsia="FrutigerLTStd-Roman" w:hAnsi="Verdana" w:cs="FrutigerLTStd-Roman"/>
          <w:color w:val="002060"/>
          <w:sz w:val="24"/>
          <w:szCs w:val="24"/>
        </w:rPr>
        <w:t xml:space="preserve"> Appendix 4.</w:t>
      </w:r>
    </w:p>
    <w:p w14:paraId="3EC7A014" w14:textId="1F60FFBF" w:rsidR="00300D61" w:rsidRPr="006575B3" w:rsidRDefault="00300D61" w:rsidP="00300D61">
      <w:pPr>
        <w:jc w:val="center"/>
        <w:rPr>
          <w:rFonts w:ascii="FrutigerLTStd-Roman" w:eastAsia="FrutigerLTStd-Roman" w:hAnsi="FrutigerLTStd-Roman" w:cs="FrutigerLTStd-Roman"/>
          <w:color w:val="002060"/>
        </w:rPr>
      </w:pPr>
      <w:bookmarkStart w:id="17" w:name="_Toc203577809"/>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04C32" w:rsidRPr="006575B3">
        <w:rPr>
          <w:rFonts w:ascii="Verdana" w:eastAsia="FrutigerLTStd-Roman" w:hAnsi="Verdana" w:cs="FrutigerLTStd-Roman"/>
          <w:color w:val="002060"/>
          <w:sz w:val="24"/>
          <w:szCs w:val="24"/>
        </w:rPr>
        <w:t>2</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Summed PCMW maturity levels by year</w:t>
      </w:r>
      <w:bookmarkEnd w:id="17"/>
    </w:p>
    <w:p w14:paraId="0B5503E6" w14:textId="77777777" w:rsidR="00300D61" w:rsidRPr="006575B3" w:rsidRDefault="00300D61" w:rsidP="00204C32">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kern w:val="2"/>
          <w14:ligatures w14:val="standardContextual"/>
        </w:rPr>
        <w:drawing>
          <wp:inline distT="0" distB="0" distL="0" distR="0" wp14:anchorId="57833FDB" wp14:editId="28D8C4ED">
            <wp:extent cx="5731510" cy="2042262"/>
            <wp:effectExtent l="0" t="0" r="2540" b="15240"/>
            <wp:docPr id="1731406342" name="Chart 1">
              <a:extLst xmlns:a="http://schemas.openxmlformats.org/drawingml/2006/main">
                <a:ext uri="{FF2B5EF4-FFF2-40B4-BE49-F238E27FC236}">
                  <a16:creationId xmlns:a16="http://schemas.microsoft.com/office/drawing/2014/main" id="{AD51CE55-3259-EF39-0DC7-ED36BCAD3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791924" w14:textId="05F06B0D" w:rsidR="00C977A6" w:rsidRPr="006575B3" w:rsidRDefault="00C977A6" w:rsidP="00300D61">
      <w:pPr>
        <w:spacing w:before="100" w:beforeAutospacing="1" w:after="100" w:afterAutospacing="1"/>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When submissions are summed,</w:t>
      </w:r>
      <w:r w:rsidRPr="006575B3">
        <w:rPr>
          <w:rFonts w:ascii="FrutigerLTStd-Roman" w:eastAsia="FrutigerLTStd-Roman" w:hAnsi="FrutigerLTStd-Roman" w:cs="FrutigerLTStd-Roman"/>
          <w:i/>
        </w:rPr>
        <w:t xml:space="preserve"> </w:t>
      </w:r>
      <w:r w:rsidRPr="006575B3">
        <w:rPr>
          <w:rFonts w:ascii="Verdana" w:eastAsia="FrutigerLTStd-Roman" w:hAnsi="Verdana" w:cs="FrutigerLTStd-Roman"/>
          <w:color w:val="002060"/>
          <w:sz w:val="24"/>
          <w:szCs w:val="24"/>
        </w:rPr>
        <w:t xml:space="preserve">there was a decrease in the ‘Pre-foundation’ level (-9%) and an increase in the ‘Developing’ level (+6%) with the ‘Mature’ level remaining stable. </w:t>
      </w:r>
    </w:p>
    <w:p w14:paraId="2EE3BE20" w14:textId="11FB8958"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When comparing the </w:t>
      </w:r>
      <w:r w:rsidR="006575B3" w:rsidRPr="006575B3">
        <w:rPr>
          <w:rFonts w:ascii="Verdana" w:eastAsia="FrutigerLTStd-Roman" w:hAnsi="Verdana" w:cs="FrutigerLTStd-Roman"/>
          <w:color w:val="002060"/>
          <w:sz w:val="24"/>
          <w:szCs w:val="24"/>
        </w:rPr>
        <w:t>proportion</w:t>
      </w:r>
      <w:r w:rsidRPr="006575B3">
        <w:rPr>
          <w:rFonts w:ascii="Verdana" w:eastAsia="FrutigerLTStd-Roman" w:hAnsi="Verdana" w:cs="FrutigerLTStd-Roman"/>
          <w:color w:val="002060"/>
          <w:sz w:val="24"/>
          <w:szCs w:val="24"/>
        </w:rPr>
        <w:t xml:space="preserve"> of responses for each level of maturity, between the cycle one and two, the main findings are:</w:t>
      </w:r>
    </w:p>
    <w:p w14:paraId="7201992E"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predominant level of maturity for all PCMW outcomes was consistently either 'Foundation' or 'Developing' for both 23/24 (63%) and 24/25 (73%) </w:t>
      </w:r>
    </w:p>
    <w:p w14:paraId="425E6575" w14:textId="595EFFF0"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77% (n=10) of outcomes advanced maturity levels, between ‘Pre-foundation’ and ‘Developing’ (PCMW </w:t>
      </w:r>
      <w:r w:rsidR="00EF682D"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utcomes 1, 2, 5, 6, 7, 8, 9, 10, 12 and 13)</w:t>
      </w:r>
    </w:p>
    <w:p w14:paraId="3A671B23" w14:textId="75ECC2D9"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62% (n=8) of outcomes had a reduction in the number of clusters self-</w:t>
      </w:r>
      <w:r w:rsidR="006575B3" w:rsidRPr="006575B3">
        <w:rPr>
          <w:rFonts w:ascii="Verdana" w:eastAsia="FrutigerLTStd-Roman" w:hAnsi="Verdana" w:cs="FrutigerLTStd-Roman"/>
          <w:color w:val="002060"/>
          <w:sz w:val="24"/>
          <w:szCs w:val="24"/>
        </w:rPr>
        <w:t>assessed</w:t>
      </w:r>
      <w:r w:rsidRPr="006575B3">
        <w:rPr>
          <w:rFonts w:ascii="Verdana" w:eastAsia="FrutigerLTStd-Roman" w:hAnsi="Verdana" w:cs="FrutigerLTStd-Roman"/>
          <w:color w:val="002060"/>
          <w:sz w:val="24"/>
          <w:szCs w:val="24"/>
        </w:rPr>
        <w:t xml:space="preserve"> as ‘Pre-foundation’ (PCMW outcomes 1, 2, 3, 5, 6, 7, 8, 9, 10, 12 and 13).</w:t>
      </w:r>
    </w:p>
    <w:p w14:paraId="2088DB31"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Outcome 12 had the largest shift out of the ‘Pre-foundation’ level (-35%) followed by Outcome 7 (-25%)</w:t>
      </w:r>
    </w:p>
    <w:p w14:paraId="3D4DB999"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Four outcomes (4, 8, 10 and 11) saw a decline in clusters self-assessed as ‘Mature’.</w:t>
      </w:r>
    </w:p>
    <w:p w14:paraId="69D5F168"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Outcome 10 had the largest decline out of the ‘Mature’ level (-11%)</w:t>
      </w:r>
    </w:p>
    <w:p w14:paraId="4F9AFFEB" w14:textId="445506FA"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Two outcomes (5 and 7) saw an increase in clusters self-</w:t>
      </w:r>
      <w:r w:rsidR="006575B3" w:rsidRPr="006575B3">
        <w:rPr>
          <w:rFonts w:ascii="Verdana" w:eastAsia="FrutigerLTStd-Roman" w:hAnsi="Verdana" w:cs="FrutigerLTStd-Roman"/>
          <w:color w:val="002060"/>
          <w:sz w:val="24"/>
          <w:szCs w:val="24"/>
        </w:rPr>
        <w:t>assessed</w:t>
      </w:r>
      <w:r w:rsidRPr="006575B3">
        <w:rPr>
          <w:rFonts w:ascii="Verdana" w:eastAsia="FrutigerLTStd-Roman" w:hAnsi="Verdana" w:cs="FrutigerLTStd-Roman"/>
          <w:color w:val="002060"/>
          <w:sz w:val="24"/>
          <w:szCs w:val="24"/>
        </w:rPr>
        <w:t xml:space="preserve"> as ‘Mature’.</w:t>
      </w:r>
    </w:p>
    <w:p w14:paraId="0858ABBF"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Outcome 7 had the largest shift to the ‘Mature’ level (+10%)</w:t>
      </w:r>
    </w:p>
    <w:p w14:paraId="40225D51" w14:textId="080EC1A3" w:rsidR="00204C32" w:rsidRPr="006575B3" w:rsidRDefault="00204C32" w:rsidP="00204C32">
      <w:pPr>
        <w:pStyle w:val="Caption"/>
        <w:keepNext/>
        <w:spacing w:before="100" w:beforeAutospacing="1" w:after="100" w:afterAutospacing="1"/>
        <w:jc w:val="center"/>
        <w:rPr>
          <w:rFonts w:ascii="Verdana" w:hAnsi="Verdana"/>
          <w:i w:val="0"/>
          <w:iCs w:val="0"/>
          <w:color w:val="002060"/>
          <w:sz w:val="24"/>
          <w:szCs w:val="24"/>
        </w:rPr>
      </w:pPr>
      <w:bookmarkStart w:id="18" w:name="_Toc203577810"/>
      <w:r w:rsidRPr="006575B3">
        <w:rPr>
          <w:rFonts w:ascii="Verdana" w:hAnsi="Verdana"/>
          <w:i w:val="0"/>
          <w:iCs w:val="0"/>
          <w:color w:val="002060"/>
          <w:sz w:val="24"/>
          <w:szCs w:val="24"/>
        </w:rPr>
        <w:lastRenderedPageBreak/>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Pr="006575B3">
        <w:rPr>
          <w:rFonts w:ascii="Verdana" w:hAnsi="Verdana"/>
          <w:i w:val="0"/>
          <w:iCs w:val="0"/>
          <w:color w:val="002060"/>
          <w:sz w:val="24"/>
          <w:szCs w:val="24"/>
        </w:rPr>
        <w:t>3</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xml:space="preserve"> PCMW outcomes Maturity Levels 23/24</w:t>
      </w:r>
      <w:bookmarkEnd w:id="18"/>
    </w:p>
    <w:p w14:paraId="12EE04EE" w14:textId="633F222B" w:rsidR="00300D61" w:rsidRPr="006575B3" w:rsidRDefault="00724782" w:rsidP="006C6D74">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color w:val="002060"/>
          <w:sz w:val="18"/>
          <w:szCs w:val="18"/>
        </w:rPr>
        <w:drawing>
          <wp:inline distT="0" distB="0" distL="0" distR="0" wp14:anchorId="620FF3CB" wp14:editId="0E0B07E1">
            <wp:extent cx="6576060" cy="3390900"/>
            <wp:effectExtent l="0" t="0" r="15240" b="0"/>
            <wp:docPr id="1944672443" name="Chart 1">
              <a:extLst xmlns:a="http://schemas.openxmlformats.org/drawingml/2006/main">
                <a:ext uri="{FF2B5EF4-FFF2-40B4-BE49-F238E27FC236}">
                  <a16:creationId xmlns:a16="http://schemas.microsoft.com/office/drawing/2014/main" id="{C7F0B8B4-1953-4C14-B286-D7EBBF32C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088FB1" w14:textId="34EB50AB" w:rsidR="00F93103" w:rsidRPr="006575B3" w:rsidRDefault="00204C32" w:rsidP="004C3DDA">
      <w:pPr>
        <w:pStyle w:val="Caption"/>
        <w:keepNext/>
        <w:spacing w:before="100" w:beforeAutospacing="1" w:after="100" w:afterAutospacing="1"/>
        <w:jc w:val="center"/>
        <w:rPr>
          <w:rFonts w:ascii="Verdana" w:hAnsi="Verdana"/>
          <w:i w:val="0"/>
          <w:iCs w:val="0"/>
          <w:color w:val="002060"/>
          <w:sz w:val="24"/>
          <w:szCs w:val="24"/>
        </w:rPr>
      </w:pPr>
      <w:bookmarkStart w:id="19" w:name="_Toc203577811"/>
      <w:r w:rsidRPr="006575B3">
        <w:rPr>
          <w:rFonts w:ascii="Verdana" w:hAnsi="Verdana"/>
          <w:i w:val="0"/>
          <w:iCs w:val="0"/>
          <w:color w:val="002060"/>
          <w:sz w:val="24"/>
          <w:szCs w:val="24"/>
        </w:rPr>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Pr="006575B3">
        <w:rPr>
          <w:rFonts w:ascii="Verdana" w:hAnsi="Verdana"/>
          <w:i w:val="0"/>
          <w:iCs w:val="0"/>
          <w:color w:val="002060"/>
          <w:sz w:val="24"/>
          <w:szCs w:val="24"/>
        </w:rPr>
        <w:t>4</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PCMW outcomes Maturity Levels 24/25</w:t>
      </w:r>
      <w:bookmarkEnd w:id="19"/>
    </w:p>
    <w:p w14:paraId="658D6FC0" w14:textId="76A86303" w:rsidR="002337E5" w:rsidRPr="006575B3" w:rsidRDefault="002337E5" w:rsidP="002337E5">
      <w:pPr>
        <w:spacing w:after="200"/>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i/>
          <w:iCs/>
          <w:noProof/>
          <w:color w:val="1F497D"/>
          <w:sz w:val="18"/>
          <w:szCs w:val="18"/>
        </w:rPr>
        <w:drawing>
          <wp:inline distT="0" distB="0" distL="0" distR="0" wp14:anchorId="6788F205" wp14:editId="22C84C0F">
            <wp:extent cx="6804660" cy="3992880"/>
            <wp:effectExtent l="0" t="0" r="15240" b="7620"/>
            <wp:docPr id="1263304673" name="Chart 1">
              <a:extLst xmlns:a="http://schemas.openxmlformats.org/drawingml/2006/main">
                <a:ext uri="{FF2B5EF4-FFF2-40B4-BE49-F238E27FC236}">
                  <a16:creationId xmlns:a16="http://schemas.microsoft.com/office/drawing/2014/main" id="{410187D4-530B-4F88-8B5E-98CC81034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602379" w14:textId="77777777" w:rsidR="0028053A" w:rsidRDefault="0028053A" w:rsidP="00F93103">
      <w:pPr>
        <w:spacing w:before="100" w:beforeAutospacing="1" w:after="100" w:afterAutospacing="1"/>
        <w:rPr>
          <w:rFonts w:ascii="Verdana" w:eastAsia="MS Gothic" w:hAnsi="Verdana" w:cs="Times New Roman"/>
          <w:b/>
          <w:bCs/>
          <w:color w:val="002060"/>
          <w:sz w:val="28"/>
          <w:szCs w:val="28"/>
        </w:rPr>
      </w:pPr>
      <w:bookmarkStart w:id="20" w:name="_Hlk172703610"/>
      <w:bookmarkStart w:id="21" w:name="_Toc173314901"/>
    </w:p>
    <w:p w14:paraId="790E6839" w14:textId="77777777" w:rsidR="0028053A" w:rsidRDefault="0028053A" w:rsidP="00F93103">
      <w:pPr>
        <w:spacing w:before="100" w:beforeAutospacing="1" w:after="100" w:afterAutospacing="1"/>
        <w:rPr>
          <w:rFonts w:ascii="Verdana" w:eastAsia="MS Gothic" w:hAnsi="Verdana" w:cs="Times New Roman"/>
          <w:b/>
          <w:bCs/>
          <w:color w:val="002060"/>
          <w:sz w:val="28"/>
          <w:szCs w:val="28"/>
        </w:rPr>
      </w:pPr>
    </w:p>
    <w:p w14:paraId="28E9A01E" w14:textId="2D1743F3" w:rsidR="00F93103" w:rsidRPr="006575B3" w:rsidRDefault="00F93103" w:rsidP="00F93103">
      <w:pPr>
        <w:spacing w:before="100" w:beforeAutospacing="1" w:after="100" w:afterAutospacing="1"/>
        <w:rPr>
          <w:rFonts w:ascii="Verdana" w:eastAsia="MS Gothic" w:hAnsi="Verdana" w:cs="Times New Roman"/>
          <w:b/>
          <w:bCs/>
          <w:color w:val="002060"/>
          <w:sz w:val="28"/>
          <w:szCs w:val="28"/>
        </w:rPr>
      </w:pPr>
      <w:r w:rsidRPr="006575B3">
        <w:rPr>
          <w:rFonts w:ascii="Verdana" w:eastAsia="MS Gothic" w:hAnsi="Verdana" w:cs="Times New Roman"/>
          <w:b/>
          <w:bCs/>
          <w:color w:val="002060"/>
          <w:sz w:val="28"/>
          <w:szCs w:val="28"/>
        </w:rPr>
        <w:lastRenderedPageBreak/>
        <w:t>Accelerated Cluster Development Maturity Findings</w:t>
      </w:r>
    </w:p>
    <w:p w14:paraId="25B07465" w14:textId="7672696F" w:rsidR="00F93103" w:rsidRPr="006575B3" w:rsidRDefault="00F93103" w:rsidP="006C6D74">
      <w:pPr>
        <w:spacing w:before="100" w:beforeAutospacing="1" w:after="100" w:afterAutospacing="1"/>
        <w:jc w:val="both"/>
        <w:rPr>
          <w:rFonts w:ascii="Verdana" w:eastAsia="FrutigerLTStd-Roman" w:hAnsi="Verdana" w:cs="FrutigerLTStd-Roman"/>
          <w:color w:val="17365D"/>
          <w:sz w:val="24"/>
          <w:szCs w:val="24"/>
        </w:rPr>
      </w:pPr>
      <w:r w:rsidRPr="006575B3">
        <w:rPr>
          <w:rFonts w:ascii="Verdana" w:eastAsia="FrutigerLTStd-Roman" w:hAnsi="Verdana" w:cs="FrutigerLTStd-Roman"/>
          <w:color w:val="17365D"/>
          <w:sz w:val="24"/>
          <w:szCs w:val="24"/>
        </w:rPr>
        <w:t>In order to compare the levels of maturity across the first and second cycle of cluster self-reflection, an overall summary of maturity levels (Figure 5) has been developed plus a detailed examination of maturity levels for each of the ACD outcomes (Figures 6 and 7). For a detailed analysis of individual outcomes see Appendix 5.</w:t>
      </w:r>
    </w:p>
    <w:p w14:paraId="1170139C" w14:textId="0ED17C00" w:rsidR="00F93103" w:rsidRPr="006575B3" w:rsidRDefault="00A35047" w:rsidP="006C6D74">
      <w:pPr>
        <w:spacing w:before="100" w:beforeAutospacing="1" w:after="100" w:afterAutospacing="1"/>
        <w:jc w:val="both"/>
        <w:rPr>
          <w:rFonts w:ascii="Verdana" w:eastAsia="FrutigerLTStd-Roman" w:hAnsi="Verdana" w:cs="FrutigerLTStd-Roman"/>
          <w:color w:val="17365D"/>
          <w:sz w:val="24"/>
          <w:szCs w:val="24"/>
        </w:rPr>
      </w:pPr>
      <w:r>
        <w:rPr>
          <w:rFonts w:ascii="Verdana" w:eastAsia="FrutigerLTStd-Roman" w:hAnsi="Verdana" w:cs="FrutigerLTStd-Roman"/>
          <w:color w:val="17365D"/>
          <w:sz w:val="24"/>
          <w:szCs w:val="24"/>
        </w:rPr>
        <w:t xml:space="preserve">For 2024-2025, </w:t>
      </w:r>
      <w:r w:rsidR="00F93103" w:rsidRPr="006575B3">
        <w:rPr>
          <w:rFonts w:ascii="Verdana" w:eastAsia="FrutigerLTStd-Roman" w:hAnsi="Verdana" w:cs="FrutigerLTStd-Roman"/>
          <w:color w:val="17365D"/>
          <w:sz w:val="24"/>
          <w:szCs w:val="24"/>
        </w:rPr>
        <w:t>ACD outcome 2 (Wider range of services delivered across a cluster, meeting population priorities and need, closer to home) had the highest proportion of clusters responding as ‘Mature’ (19%) and the highest proportion when ‘Developing’ (43%) and ‘Mature’ (19%) were combined. Closely followed by outcome 5 (Improved multi-disciplinary and multi-agency services delivered) with ‘Developing’ (47%) and ‘Mature’ (13%).</w:t>
      </w:r>
      <w:r w:rsidR="001C3C9E">
        <w:rPr>
          <w:rFonts w:ascii="Verdana" w:eastAsia="FrutigerLTStd-Roman" w:hAnsi="Verdana" w:cs="FrutigerLTStd-Roman"/>
          <w:color w:val="17365D"/>
          <w:sz w:val="24"/>
          <w:szCs w:val="24"/>
        </w:rPr>
        <w:t xml:space="preserve"> </w:t>
      </w:r>
      <w:r w:rsidR="00F93103" w:rsidRPr="006575B3">
        <w:rPr>
          <w:rFonts w:ascii="Verdana" w:eastAsia="FrutigerLTStd-Roman" w:hAnsi="Verdana" w:cs="FrutigerLTStd-Roman"/>
          <w:color w:val="17365D"/>
          <w:sz w:val="24"/>
          <w:szCs w:val="24"/>
        </w:rPr>
        <w:t>ACD outcome 7 (Empowered clusters with increased autonomy, flexibility and vision) had the highest proportion of ‘Pre-foundation’ responses (19%). Outcome 3 (More effective leaders across the primary care system, collaboratives and cluster) had the lowest proportion of ‘Pre-foundation’ responses (2%)</w:t>
      </w:r>
      <w:r w:rsidR="002B2B9C" w:rsidRPr="006575B3">
        <w:rPr>
          <w:rFonts w:ascii="Verdana" w:eastAsia="FrutigerLTStd-Roman" w:hAnsi="Verdana" w:cs="FrutigerLTStd-Roman"/>
          <w:color w:val="17365D"/>
          <w:sz w:val="24"/>
          <w:szCs w:val="24"/>
        </w:rPr>
        <w:t>.</w:t>
      </w:r>
    </w:p>
    <w:p w14:paraId="13AD0079" w14:textId="78ECE290" w:rsidR="00F93103" w:rsidRPr="006575B3" w:rsidRDefault="00F93103" w:rsidP="006C6D74">
      <w:pPr>
        <w:spacing w:before="100" w:beforeAutospacing="1" w:after="100" w:afterAutospacing="1"/>
        <w:jc w:val="both"/>
        <w:rPr>
          <w:rFonts w:ascii="Verdana" w:eastAsia="FrutigerLTStd-Roman" w:hAnsi="Verdana" w:cs="FrutigerLTStd-Roman"/>
          <w:color w:val="17365D"/>
          <w:sz w:val="24"/>
          <w:szCs w:val="24"/>
        </w:rPr>
      </w:pPr>
      <w:r w:rsidRPr="006575B3">
        <w:rPr>
          <w:rFonts w:ascii="Verdana" w:eastAsia="FrutigerLTStd-Roman" w:hAnsi="Verdana" w:cs="FrutigerLTStd-Roman"/>
          <w:color w:val="17365D"/>
          <w:sz w:val="24"/>
          <w:szCs w:val="24"/>
        </w:rPr>
        <w:t>When responses were summed and compared with the first cycle of self-reflection</w:t>
      </w:r>
      <w:r w:rsidR="00D37A7D">
        <w:rPr>
          <w:rFonts w:ascii="Verdana" w:eastAsia="FrutigerLTStd-Roman" w:hAnsi="Verdana" w:cs="FrutigerLTStd-Roman"/>
          <w:color w:val="17365D"/>
          <w:sz w:val="24"/>
          <w:szCs w:val="24"/>
        </w:rPr>
        <w:t>, the main findings were</w:t>
      </w:r>
      <w:r w:rsidRPr="006575B3">
        <w:rPr>
          <w:rFonts w:ascii="Verdana" w:eastAsia="FrutigerLTStd-Roman" w:hAnsi="Verdana" w:cs="FrutigerLTStd-Roman"/>
          <w:color w:val="17365D"/>
          <w:sz w:val="24"/>
          <w:szCs w:val="24"/>
        </w:rPr>
        <w:t xml:space="preserve">: </w:t>
      </w:r>
    </w:p>
    <w:p w14:paraId="6EF7D4CB" w14:textId="77777777" w:rsidR="00F93103" w:rsidRPr="006575B3" w:rsidRDefault="00F93103" w:rsidP="006C6D74">
      <w:pPr>
        <w:widowControl/>
        <w:numPr>
          <w:ilvl w:val="0"/>
          <w:numId w:val="34"/>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There has been a fall in the proportion of clusters responding as ‘P</w:t>
      </w:r>
      <w:r w:rsidR="002B2B9C" w:rsidRPr="006575B3">
        <w:rPr>
          <w:rFonts w:ascii="Verdana" w:eastAsia="FrutigerLTStd-Roman" w:hAnsi="Verdana" w:cs="FrutigerLTStd-Roman"/>
          <w:color w:val="002060"/>
          <w:sz w:val="24"/>
          <w:szCs w:val="24"/>
        </w:rPr>
        <w:t>re-foundation</w:t>
      </w:r>
      <w:r w:rsidRPr="006575B3">
        <w:rPr>
          <w:rFonts w:ascii="Verdana" w:eastAsia="FrutigerLTStd-Roman" w:hAnsi="Verdana" w:cs="FrutigerLTStd-Roman"/>
          <w:color w:val="002060"/>
          <w:sz w:val="24"/>
          <w:szCs w:val="24"/>
        </w:rPr>
        <w:t>’ (-11%)</w:t>
      </w:r>
    </w:p>
    <w:p w14:paraId="34AB6619" w14:textId="77777777" w:rsidR="00F93103" w:rsidRPr="006575B3" w:rsidRDefault="00F93103" w:rsidP="006C6D74">
      <w:pPr>
        <w:widowControl/>
        <w:numPr>
          <w:ilvl w:val="0"/>
          <w:numId w:val="29"/>
        </w:numPr>
        <w:autoSpaceDE/>
        <w:autoSpaceDN/>
        <w:ind w:left="473"/>
        <w:jc w:val="both"/>
        <w:rPr>
          <w:rFonts w:ascii="Verdana" w:eastAsia="FrutigerLTStd-Roman" w:hAnsi="Verdana" w:cs="FrutigerLTStd-Roman"/>
          <w:color w:val="17365D"/>
          <w:sz w:val="24"/>
          <w:szCs w:val="24"/>
        </w:rPr>
      </w:pPr>
      <w:r w:rsidRPr="006575B3">
        <w:rPr>
          <w:rFonts w:ascii="Verdana" w:eastAsia="FrutigerLTStd-Roman" w:hAnsi="Verdana" w:cs="FrutigerLTStd-Roman"/>
          <w:color w:val="002060"/>
          <w:sz w:val="24"/>
          <w:szCs w:val="24"/>
        </w:rPr>
        <w:t xml:space="preserve">There has been an increase across ‘Foundation’ (+6%), ‘Developing’ (3%) and ‘Mature’ (2%) responses </w:t>
      </w:r>
    </w:p>
    <w:p w14:paraId="2E788FFF" w14:textId="77777777" w:rsidR="00F93103" w:rsidRPr="006575B3" w:rsidRDefault="00F93103" w:rsidP="006C6D74">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17365D"/>
          <w:sz w:val="24"/>
          <w:szCs w:val="24"/>
        </w:rPr>
        <w:t>As in cycle one, the m</w:t>
      </w:r>
      <w:r w:rsidRPr="006575B3">
        <w:rPr>
          <w:rFonts w:ascii="Verdana" w:eastAsia="FrutigerLTStd-Roman" w:hAnsi="Verdana" w:cs="FrutigerLTStd-Roman"/>
          <w:color w:val="002060"/>
          <w:sz w:val="24"/>
          <w:szCs w:val="24"/>
        </w:rPr>
        <w:t xml:space="preserve">ajority of clusters responses are for ‘Foundation’ and ‘Developing’ </w:t>
      </w:r>
    </w:p>
    <w:p w14:paraId="6238E4FA" w14:textId="77777777" w:rsidR="002B2B9C" w:rsidRPr="006575B3" w:rsidRDefault="002B2B9C" w:rsidP="006C6D74">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The data largely reflects a positive change in self-assessed maturity scores for all ACD outcomes between cycle one and two</w:t>
      </w:r>
    </w:p>
    <w:p w14:paraId="109B04A6" w14:textId="14065D1F" w:rsidR="000049EA" w:rsidRPr="006575B3" w:rsidRDefault="00C977A6" w:rsidP="006C6D74">
      <w:pPr>
        <w:spacing w:before="100" w:beforeAutospacing="1" w:after="100" w:afterAutospacing="1"/>
        <w:jc w:val="center"/>
        <w:rPr>
          <w:rFonts w:ascii="Verdana" w:hAnsi="Verdana"/>
          <w:color w:val="002060"/>
          <w:sz w:val="24"/>
          <w:szCs w:val="24"/>
        </w:rPr>
      </w:pPr>
      <w:bookmarkStart w:id="22" w:name="_Toc203577812"/>
      <w:bookmarkStart w:id="23" w:name="_Hlk172703575"/>
      <w:bookmarkEnd w:id="20"/>
      <w:bookmarkEnd w:id="21"/>
      <w:r w:rsidRPr="006575B3">
        <w:rPr>
          <w:rFonts w:ascii="FrutigerLTStd-Roman" w:eastAsia="FrutigerLTStd-Roman" w:hAnsi="FrutigerLTStd-Roman" w:cs="FrutigerLTStd-Roman"/>
          <w:noProof/>
        </w:rPr>
        <mc:AlternateContent>
          <mc:Choice Requires="wps">
            <w:drawing>
              <wp:anchor distT="0" distB="0" distL="114300" distR="114300" simplePos="0" relativeHeight="251658248" behindDoc="0" locked="0" layoutInCell="1" allowOverlap="1" wp14:anchorId="21EBF378" wp14:editId="4BA33B7F">
                <wp:simplePos x="0" y="0"/>
                <wp:positionH relativeFrom="column">
                  <wp:posOffset>9066348</wp:posOffset>
                </wp:positionH>
                <wp:positionV relativeFrom="paragraph">
                  <wp:posOffset>18638</wp:posOffset>
                </wp:positionV>
                <wp:extent cx="3811979" cy="285008"/>
                <wp:effectExtent l="0" t="0" r="0" b="1270"/>
                <wp:wrapNone/>
                <wp:docPr id="1822715361" name="Text Box 1"/>
                <wp:cNvGraphicFramePr/>
                <a:graphic xmlns:a="http://schemas.openxmlformats.org/drawingml/2006/main">
                  <a:graphicData uri="http://schemas.microsoft.com/office/word/2010/wordprocessingShape">
                    <wps:wsp>
                      <wps:cNvSpPr txBox="1"/>
                      <wps:spPr>
                        <a:xfrm>
                          <a:off x="0" y="0"/>
                          <a:ext cx="3811979" cy="285008"/>
                        </a:xfrm>
                        <a:prstGeom prst="rect">
                          <a:avLst/>
                        </a:prstGeom>
                        <a:solidFill>
                          <a:prstClr val="white"/>
                        </a:solidFill>
                        <a:ln>
                          <a:noFill/>
                        </a:ln>
                      </wps:spPr>
                      <wps:txbx>
                        <w:txbxContent>
                          <w:p w14:paraId="3F9A25BE" w14:textId="5193ADAF" w:rsidR="00C977A6" w:rsidRPr="006575B3" w:rsidRDefault="00C977A6" w:rsidP="00C977A6">
                            <w:pPr>
                              <w:pStyle w:val="Caption1"/>
                              <w:rPr>
                                <w:rFonts w:ascii="Verdana" w:hAnsi="Verdana"/>
                                <w:i w:val="0"/>
                                <w:iCs w:val="0"/>
                                <w:sz w:val="32"/>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F378" id="_x0000_s1030" type="#_x0000_t202" style="position:absolute;left:0;text-align:left;margin-left:713.9pt;margin-top:1.45pt;width:300.15pt;height:2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" stroked="f">
                <v:textbox inset="0,0,0,0">
                  <w:txbxContent>
                    <w:p w14:paraId="3F9A25BE" w14:textId="5193ADAF" w:rsidR="00C977A6" w:rsidRPr="006575B3" w:rsidRDefault="00C977A6" w:rsidP="00C977A6">
                      <w:pPr>
                        <w:pStyle w:val="Caption1"/>
                        <w:rPr>
                          <w:rFonts w:ascii="Verdana" w:hAnsi="Verdana"/>
                          <w:i w:val="0"/>
                          <w:iCs w:val="0"/>
                          <w:sz w:val="32"/>
                          <w:szCs w:val="28"/>
                        </w:rPr>
                      </w:pPr>
                    </w:p>
                  </w:txbxContent>
                </v:textbox>
              </v:shape>
            </w:pict>
          </mc:Fallback>
        </mc:AlternateContent>
      </w:r>
      <w:r w:rsidR="000049EA" w:rsidRPr="006575B3">
        <w:rPr>
          <w:rFonts w:ascii="Verdana" w:hAnsi="Verdana"/>
          <w:color w:val="002060"/>
          <w:sz w:val="24"/>
          <w:szCs w:val="24"/>
        </w:rPr>
        <w:t xml:space="preserve">Figure </w:t>
      </w:r>
      <w:r w:rsidR="000049EA" w:rsidRPr="006575B3">
        <w:rPr>
          <w:rFonts w:ascii="Verdana" w:hAnsi="Verdana"/>
          <w:color w:val="002060"/>
          <w:sz w:val="24"/>
          <w:szCs w:val="24"/>
        </w:rPr>
        <w:fldChar w:fldCharType="begin"/>
      </w:r>
      <w:r w:rsidR="000049EA" w:rsidRPr="006575B3">
        <w:rPr>
          <w:rFonts w:ascii="Verdana" w:hAnsi="Verdana"/>
          <w:color w:val="002060"/>
          <w:sz w:val="24"/>
          <w:szCs w:val="24"/>
        </w:rPr>
        <w:instrText xml:space="preserve"> SEQ Figure \* ARABIC </w:instrText>
      </w:r>
      <w:r w:rsidR="000049EA" w:rsidRPr="006575B3">
        <w:rPr>
          <w:rFonts w:ascii="Verdana" w:hAnsi="Verdana"/>
          <w:color w:val="002060"/>
          <w:sz w:val="24"/>
          <w:szCs w:val="24"/>
        </w:rPr>
        <w:fldChar w:fldCharType="separate"/>
      </w:r>
      <w:r w:rsidR="002B2B9C" w:rsidRPr="006575B3">
        <w:rPr>
          <w:rFonts w:ascii="Verdana" w:hAnsi="Verdana"/>
          <w:color w:val="002060"/>
          <w:sz w:val="24"/>
          <w:szCs w:val="24"/>
        </w:rPr>
        <w:t>5</w:t>
      </w:r>
      <w:r w:rsidR="000049EA" w:rsidRPr="006575B3">
        <w:rPr>
          <w:rFonts w:ascii="Verdana" w:hAnsi="Verdana"/>
          <w:color w:val="002060"/>
          <w:sz w:val="24"/>
          <w:szCs w:val="24"/>
        </w:rPr>
        <w:fldChar w:fldCharType="end"/>
      </w:r>
      <w:r w:rsidR="000049EA" w:rsidRPr="006575B3">
        <w:rPr>
          <w:rFonts w:ascii="Verdana" w:hAnsi="Verdana"/>
          <w:color w:val="002060"/>
          <w:sz w:val="24"/>
          <w:szCs w:val="24"/>
        </w:rPr>
        <w:t>:  Summed ACD outcomes maturity by year</w:t>
      </w:r>
      <w:bookmarkEnd w:id="22"/>
    </w:p>
    <w:p w14:paraId="12F13110" w14:textId="79517E2D" w:rsidR="000049EA" w:rsidRPr="006575B3" w:rsidRDefault="004C3DDA" w:rsidP="00C06870">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72120A0B" wp14:editId="51349ED3">
            <wp:extent cx="5890260" cy="1760220"/>
            <wp:effectExtent l="0" t="0" r="15240" b="11430"/>
            <wp:docPr id="1011660690" name="Chart 1">
              <a:extLst xmlns:a="http://schemas.openxmlformats.org/drawingml/2006/main">
                <a:ext uri="{FF2B5EF4-FFF2-40B4-BE49-F238E27FC236}">
                  <a16:creationId xmlns:a16="http://schemas.microsoft.com/office/drawing/2014/main" id="{2873706F-4B0E-8A35-C316-9BA8C579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B83682" w14:textId="24B2956D" w:rsidR="00F93103" w:rsidRPr="006575B3" w:rsidRDefault="00F93103"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When comparing individual ACD outcome data, between cycle one and two, the main findings </w:t>
      </w:r>
      <w:r w:rsidR="00D37A7D">
        <w:rPr>
          <w:rFonts w:ascii="Verdana" w:eastAsia="FrutigerLTStd-Roman" w:hAnsi="Verdana" w:cs="FrutigerLTStd-Roman"/>
          <w:noProof/>
          <w:color w:val="002060"/>
          <w:sz w:val="24"/>
          <w:szCs w:val="24"/>
        </w:rPr>
        <w:t>were</w:t>
      </w:r>
      <w:r w:rsidRPr="006575B3">
        <w:rPr>
          <w:rFonts w:ascii="Verdana" w:eastAsia="FrutigerLTStd-Roman" w:hAnsi="Verdana" w:cs="FrutigerLTStd-Roman"/>
          <w:color w:val="002060"/>
          <w:sz w:val="24"/>
          <w:szCs w:val="24"/>
        </w:rPr>
        <w:t>:</w:t>
      </w:r>
    </w:p>
    <w:p w14:paraId="780FE31A" w14:textId="58EFA42F"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All outcomes saw a steady improvement, contributing to the overall increase in perceived maturity across ACD</w:t>
      </w:r>
    </w:p>
    <w:p w14:paraId="14886066" w14:textId="3A8B8982"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Five of the seven ACD outcomes have seen an increase in responses for ‘Mature’ (ACD outcomes 1, 3, 4, 6 and 7)</w:t>
      </w:r>
    </w:p>
    <w:p w14:paraId="4EE6D796" w14:textId="587D4216"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lastRenderedPageBreak/>
        <w:t xml:space="preserve">Two outcomes (2 and 5) saw a small drop in the </w:t>
      </w:r>
      <w:r w:rsidR="006575B3" w:rsidRPr="006575B3">
        <w:rPr>
          <w:rFonts w:ascii="Verdana" w:eastAsia="FrutigerLTStd-Roman" w:hAnsi="Verdana" w:cs="FrutigerLTStd-Roman"/>
          <w:color w:val="002060"/>
          <w:sz w:val="24"/>
          <w:szCs w:val="24"/>
        </w:rPr>
        <w:t>proportion</w:t>
      </w:r>
      <w:r w:rsidRPr="006575B3">
        <w:rPr>
          <w:rFonts w:ascii="Verdana" w:eastAsia="FrutigerLTStd-Roman" w:hAnsi="Verdana" w:cs="FrutigerLTStd-Roman"/>
          <w:color w:val="002060"/>
          <w:sz w:val="24"/>
          <w:szCs w:val="24"/>
        </w:rPr>
        <w:t xml:space="preserve"> responding as ‘Mature’. However for both of these outcomes, the proportion of clusters responding as either ‘Foundation’ or ‘Developing’ had increased</w:t>
      </w:r>
    </w:p>
    <w:p w14:paraId="08E9679E" w14:textId="77777777" w:rsidR="00F93103" w:rsidRPr="006575B3" w:rsidRDefault="002B2B9C"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All 7 ACD outcomes have seen </w:t>
      </w:r>
      <w:r w:rsidR="00F93103" w:rsidRPr="006575B3">
        <w:rPr>
          <w:rFonts w:ascii="Verdana" w:eastAsia="FrutigerLTStd-Roman" w:hAnsi="Verdana" w:cs="FrutigerLTStd-Roman"/>
          <w:color w:val="002060"/>
          <w:sz w:val="24"/>
          <w:szCs w:val="24"/>
        </w:rPr>
        <w:t xml:space="preserve">a </w:t>
      </w:r>
      <w:r w:rsidRPr="006575B3">
        <w:rPr>
          <w:rFonts w:ascii="Verdana" w:eastAsia="FrutigerLTStd-Roman" w:hAnsi="Verdana" w:cs="FrutigerLTStd-Roman"/>
          <w:color w:val="002060"/>
          <w:sz w:val="24"/>
          <w:szCs w:val="24"/>
        </w:rPr>
        <w:t xml:space="preserve">decrease in responses for </w:t>
      </w:r>
      <w:r w:rsidR="00F93103" w:rsidRPr="006575B3">
        <w:rPr>
          <w:rFonts w:ascii="Verdana" w:eastAsia="FrutigerLTStd-Roman" w:hAnsi="Verdana" w:cs="FrutigerLTStd-Roman"/>
          <w:color w:val="002060"/>
          <w:sz w:val="24"/>
          <w:szCs w:val="24"/>
        </w:rPr>
        <w:t>‘P</w:t>
      </w:r>
      <w:r w:rsidRPr="006575B3">
        <w:rPr>
          <w:rFonts w:ascii="Verdana" w:eastAsia="FrutigerLTStd-Roman" w:hAnsi="Verdana" w:cs="FrutigerLTStd-Roman"/>
          <w:color w:val="002060"/>
          <w:sz w:val="24"/>
          <w:szCs w:val="24"/>
        </w:rPr>
        <w:t>re-foundation</w:t>
      </w:r>
      <w:r w:rsidR="00F93103" w:rsidRPr="006575B3">
        <w:rPr>
          <w:rFonts w:ascii="Verdana" w:eastAsia="FrutigerLTStd-Roman" w:hAnsi="Verdana" w:cs="FrutigerLTStd-Roman"/>
          <w:color w:val="002060"/>
          <w:sz w:val="24"/>
          <w:szCs w:val="24"/>
        </w:rPr>
        <w:t>’</w:t>
      </w:r>
    </w:p>
    <w:p w14:paraId="7D38CEDE" w14:textId="77777777"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‘Pre-foundation’ is the lowest reported stage of maturity across four of the ACD outcomes (2, 3, 4 and 5)</w:t>
      </w:r>
    </w:p>
    <w:p w14:paraId="04DACE8C" w14:textId="77777777" w:rsidR="00F93103" w:rsidRPr="006575B3" w:rsidRDefault="00F93103" w:rsidP="00C06870">
      <w:pPr>
        <w:numPr>
          <w:ilvl w:val="0"/>
          <w:numId w:val="29"/>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In the first cycle of self-reflection ACD outcome 4 (Improved equity of cluster care service provision based upon local need) had the highest proportion of clusters responding as ‘Pre-foundation’ (48%), this has fallen to 8% </w:t>
      </w:r>
    </w:p>
    <w:p w14:paraId="4BE2ECDB" w14:textId="5AA847E4"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In the second cycle of self-reflection ACD Outcome 7 (Empowered clusters with increased autonomy, flexibility and vision) had the highest proportion of clusters responding as ‘Pre-foundation’ (19%). However this had fallen from 31% in cycle one.</w:t>
      </w:r>
    </w:p>
    <w:p w14:paraId="77469B89" w14:textId="3E4B5062" w:rsidR="00204C32" w:rsidRPr="006575B3" w:rsidRDefault="00204C32" w:rsidP="00204C32">
      <w:pPr>
        <w:pStyle w:val="Caption"/>
        <w:keepNext/>
        <w:spacing w:before="100" w:beforeAutospacing="1" w:after="100" w:afterAutospacing="1"/>
        <w:jc w:val="center"/>
        <w:rPr>
          <w:rFonts w:ascii="Verdana" w:hAnsi="Verdana"/>
          <w:i w:val="0"/>
          <w:iCs w:val="0"/>
          <w:color w:val="002060"/>
          <w:sz w:val="24"/>
          <w:szCs w:val="24"/>
        </w:rPr>
      </w:pPr>
      <w:bookmarkStart w:id="24" w:name="_Toc203577813"/>
      <w:r w:rsidRPr="006575B3">
        <w:rPr>
          <w:rFonts w:ascii="Verdana" w:hAnsi="Verdana"/>
          <w:i w:val="0"/>
          <w:iCs w:val="0"/>
          <w:color w:val="002060"/>
          <w:sz w:val="24"/>
          <w:szCs w:val="24"/>
        </w:rPr>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002B2B9C" w:rsidRPr="006575B3">
        <w:rPr>
          <w:rFonts w:ascii="Verdana" w:hAnsi="Verdana"/>
          <w:i w:val="0"/>
          <w:iCs w:val="0"/>
          <w:color w:val="002060"/>
          <w:sz w:val="24"/>
          <w:szCs w:val="24"/>
        </w:rPr>
        <w:t>6</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ACD outcomes Maturity levels 23/24</w:t>
      </w:r>
      <w:bookmarkEnd w:id="24"/>
    </w:p>
    <w:p w14:paraId="1FA7070F" w14:textId="64052632" w:rsidR="000049EA" w:rsidRPr="006575B3" w:rsidRDefault="0081334D" w:rsidP="006C6D74">
      <w:pPr>
        <w:jc w:val="both"/>
        <w:rPr>
          <w:rFonts w:ascii="Verdana" w:eastAsia="MS Gothic" w:hAnsi="Verdana" w:cstheme="majorBidi"/>
          <w:b/>
          <w:bCs/>
          <w:color w:val="002060"/>
          <w:sz w:val="28"/>
          <w:szCs w:val="28"/>
        </w:rPr>
      </w:pPr>
      <w:r w:rsidRPr="006575B3">
        <w:rPr>
          <w:rFonts w:ascii="FrutigerLTStd-Roman" w:eastAsia="FrutigerLTStd-Roman" w:hAnsi="FrutigerLTStd-Roman" w:cs="FrutigerLTStd-Roman"/>
          <w:noProof/>
        </w:rPr>
        <w:drawing>
          <wp:inline distT="0" distB="0" distL="0" distR="0" wp14:anchorId="4163D38F" wp14:editId="5E73A9D2">
            <wp:extent cx="6728460" cy="2720340"/>
            <wp:effectExtent l="0" t="0" r="15240" b="3810"/>
            <wp:docPr id="2116025144" name="Chart 1">
              <a:extLst xmlns:a="http://schemas.openxmlformats.org/drawingml/2006/main">
                <a:ext uri="{FF2B5EF4-FFF2-40B4-BE49-F238E27FC236}">
                  <a16:creationId xmlns:a16="http://schemas.microsoft.com/office/drawing/2014/main" id="{CA15B4F7-B60F-44B4-B2A2-6D7E1F76F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4A3C97" w14:textId="005058A6" w:rsidR="002337E5" w:rsidRPr="006575B3" w:rsidRDefault="0081334D" w:rsidP="006C6D74">
      <w:pPr>
        <w:jc w:val="both"/>
        <w:rPr>
          <w:rFonts w:ascii="Verdana" w:eastAsia="MS Gothic" w:hAnsi="Verdana" w:cstheme="majorBidi"/>
          <w:b/>
          <w:bCs/>
          <w:color w:val="002060"/>
          <w:sz w:val="28"/>
          <w:szCs w:val="28"/>
        </w:rPr>
      </w:pPr>
      <w:r w:rsidRPr="006575B3">
        <w:rPr>
          <w:noProof/>
        </w:rPr>
        <mc:AlternateContent>
          <mc:Choice Requires="wps">
            <w:drawing>
              <wp:inline distT="0" distB="0" distL="0" distR="0" wp14:anchorId="042D3322" wp14:editId="1570D90D">
                <wp:extent cx="5745480" cy="281940"/>
                <wp:effectExtent l="0" t="0" r="7620" b="3810"/>
                <wp:docPr id="1046819190" name="Text Box 1"/>
                <wp:cNvGraphicFramePr/>
                <a:graphic xmlns:a="http://schemas.openxmlformats.org/drawingml/2006/main">
                  <a:graphicData uri="http://schemas.microsoft.com/office/word/2010/wordprocessingShape">
                    <wps:wsp>
                      <wps:cNvSpPr txBox="1"/>
                      <wps:spPr>
                        <a:xfrm>
                          <a:off x="0" y="0"/>
                          <a:ext cx="5745480" cy="281940"/>
                        </a:xfrm>
                        <a:prstGeom prst="rect">
                          <a:avLst/>
                        </a:prstGeom>
                        <a:solidFill>
                          <a:prstClr val="white"/>
                        </a:solidFill>
                        <a:ln>
                          <a:noFill/>
                        </a:ln>
                      </wps:spPr>
                      <wps:txbx>
                        <w:txbxContent>
                          <w:p w14:paraId="6F519726" w14:textId="133621A1" w:rsidR="0081334D" w:rsidRPr="006575B3" w:rsidRDefault="0081334D" w:rsidP="0081334D">
                            <w:pPr>
                              <w:pStyle w:val="Caption"/>
                              <w:jc w:val="center"/>
                              <w:rPr>
                                <w:rFonts w:ascii="Verdana" w:eastAsia="FrutigerLTStd-Roman" w:hAnsi="Verdana" w:cs="FrutigerLTStd-Roman"/>
                                <w:i w:val="0"/>
                                <w:iCs w:val="0"/>
                                <w:color w:val="002060"/>
                                <w:sz w:val="32"/>
                                <w:szCs w:val="28"/>
                              </w:rPr>
                            </w:pPr>
                            <w:bookmarkStart w:id="25" w:name="_Toc203577814"/>
                            <w:r w:rsidRPr="006575B3">
                              <w:rPr>
                                <w:rFonts w:ascii="Verdana" w:hAnsi="Verdana"/>
                                <w:i w:val="0"/>
                                <w:iCs w:val="0"/>
                                <w:color w:val="002060"/>
                                <w:sz w:val="24"/>
                                <w:szCs w:val="24"/>
                              </w:rPr>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002B2B9C" w:rsidRPr="006575B3">
                              <w:rPr>
                                <w:rFonts w:ascii="Verdana" w:hAnsi="Verdana"/>
                                <w:i w:val="0"/>
                                <w:iCs w:val="0"/>
                                <w:color w:val="002060"/>
                                <w:sz w:val="24"/>
                                <w:szCs w:val="24"/>
                              </w:rPr>
                              <w:t>7</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ACD outcome Maturity levels 24/25</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42D3322" id="Text Box 1" o:spid="_x0000_s1031" type="#_x0000_t202" style="width:452.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" stroked="f">
                <v:textbox inset="0,0,0,0">
                  <w:txbxContent>
                    <w:p w14:paraId="6F519726" w14:textId="133621A1" w:rsidR="0081334D" w:rsidRPr="006575B3" w:rsidRDefault="0081334D" w:rsidP="0081334D">
                      <w:pPr>
                        <w:pStyle w:val="Caption"/>
                        <w:jc w:val="center"/>
                        <w:rPr>
                          <w:rFonts w:ascii="Verdana" w:eastAsia="FrutigerLTStd-Roman" w:hAnsi="Verdana" w:cs="FrutigerLTStd-Roman"/>
                          <w:i w:val="0"/>
                          <w:iCs w:val="0"/>
                          <w:color w:val="002060"/>
                          <w:sz w:val="32"/>
                          <w:szCs w:val="28"/>
                        </w:rPr>
                      </w:pPr>
                      <w:bookmarkStart w:id="26" w:name="_Toc203577814"/>
                      <w:r w:rsidRPr="006575B3">
                        <w:rPr>
                          <w:rFonts w:ascii="Verdana" w:hAnsi="Verdana"/>
                          <w:i w:val="0"/>
                          <w:iCs w:val="0"/>
                          <w:color w:val="002060"/>
                          <w:sz w:val="24"/>
                          <w:szCs w:val="24"/>
                        </w:rPr>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002B2B9C" w:rsidRPr="006575B3">
                        <w:rPr>
                          <w:rFonts w:ascii="Verdana" w:hAnsi="Verdana"/>
                          <w:i w:val="0"/>
                          <w:iCs w:val="0"/>
                          <w:color w:val="002060"/>
                          <w:sz w:val="24"/>
                          <w:szCs w:val="24"/>
                        </w:rPr>
                        <w:t>7</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ACD outcome Maturity levels 24/25</w:t>
                      </w:r>
                      <w:bookmarkEnd w:id="26"/>
                    </w:p>
                  </w:txbxContent>
                </v:textbox>
                <w10:anchorlock/>
              </v:shape>
            </w:pict>
          </mc:Fallback>
        </mc:AlternateContent>
      </w:r>
      <w:r w:rsidR="002337E5" w:rsidRPr="006575B3">
        <w:rPr>
          <w:rFonts w:ascii="FrutigerLTStd-Roman" w:eastAsia="FrutigerLTStd-Roman" w:hAnsi="FrutigerLTStd-Roman" w:cs="FrutigerLTStd-Roman"/>
          <w:noProof/>
        </w:rPr>
        <w:drawing>
          <wp:inline distT="0" distB="0" distL="0" distR="0" wp14:anchorId="2ABBB3B5" wp14:editId="0867B2DC">
            <wp:extent cx="6682740" cy="2887980"/>
            <wp:effectExtent l="0" t="0" r="3810" b="7620"/>
            <wp:docPr id="2125382376" name="Chart 1">
              <a:extLst xmlns:a="http://schemas.openxmlformats.org/drawingml/2006/main">
                <a:ext uri="{FF2B5EF4-FFF2-40B4-BE49-F238E27FC236}">
                  <a16:creationId xmlns:a16="http://schemas.microsoft.com/office/drawing/2014/main" id="{47A2C8F9-FBAF-4ED2-9764-E4B500FC7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464F93" w14:textId="77777777" w:rsidR="00CD04B2" w:rsidRDefault="00CD04B2" w:rsidP="00CD04B2"/>
    <w:p w14:paraId="06E0626A" w14:textId="2AFE2124" w:rsidR="00C977A6" w:rsidRPr="006575B3" w:rsidRDefault="00C977A6" w:rsidP="006C6D74">
      <w:pPr>
        <w:jc w:val="both"/>
        <w:rPr>
          <w:rFonts w:ascii="Verdana" w:eastAsia="MS Gothic" w:hAnsi="Verdana" w:cstheme="majorBidi"/>
          <w:b/>
          <w:bCs/>
          <w:color w:val="002060"/>
          <w:sz w:val="28"/>
          <w:szCs w:val="28"/>
        </w:rPr>
      </w:pPr>
      <w:r w:rsidRPr="006575B3">
        <w:rPr>
          <w:rFonts w:ascii="Verdana" w:eastAsia="MS Gothic" w:hAnsi="Verdana" w:cstheme="majorBidi"/>
          <w:b/>
          <w:bCs/>
          <w:color w:val="002060"/>
          <w:sz w:val="28"/>
          <w:szCs w:val="28"/>
        </w:rPr>
        <w:lastRenderedPageBreak/>
        <w:t xml:space="preserve">Deprivation and Cluster Working </w:t>
      </w:r>
    </w:p>
    <w:p w14:paraId="5CD563C4" w14:textId="5F45E6B3" w:rsidR="00C977A6" w:rsidRPr="006575B3" w:rsidRDefault="00C977A6" w:rsidP="00D30755">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responses were aggregated by outcome and examined by deprivation level using visualisations and analysis of variance (ANOVA). No significant relationship was found between deprivation and maturity.</w:t>
      </w:r>
    </w:p>
    <w:p w14:paraId="4EA2B4B6" w14:textId="5ABD636A" w:rsidR="00C977A6" w:rsidRPr="006575B3" w:rsidRDefault="00C977A6" w:rsidP="000E1596">
      <w:pPr>
        <w:pStyle w:val="Heading2"/>
        <w:spacing w:before="100" w:beforeAutospacing="1" w:after="100" w:afterAutospacing="1"/>
        <w:rPr>
          <w:rFonts w:ascii="Verdana" w:eastAsia="MS Gothic" w:hAnsi="Verdana"/>
          <w:b/>
          <w:bCs/>
          <w:color w:val="002060"/>
          <w:sz w:val="28"/>
          <w:szCs w:val="28"/>
        </w:rPr>
      </w:pPr>
      <w:bookmarkStart w:id="27" w:name="_Toc203577732"/>
      <w:r w:rsidRPr="006575B3">
        <w:rPr>
          <w:rFonts w:ascii="Verdana" w:eastAsia="MS Gothic" w:hAnsi="Verdana"/>
          <w:b/>
          <w:bCs/>
          <w:color w:val="002060"/>
          <w:sz w:val="28"/>
          <w:szCs w:val="28"/>
        </w:rPr>
        <w:t>I</w:t>
      </w:r>
      <w:bookmarkStart w:id="28" w:name="_Hlk202769674"/>
      <w:r w:rsidRPr="006575B3">
        <w:rPr>
          <w:rFonts w:ascii="Verdana" w:eastAsia="MS Gothic" w:hAnsi="Verdana"/>
          <w:b/>
          <w:bCs/>
          <w:color w:val="002060"/>
          <w:sz w:val="28"/>
          <w:szCs w:val="28"/>
        </w:rPr>
        <w:t>nsights into Cluster purpose, Cluster role, system support and time</w:t>
      </w:r>
      <w:bookmarkEnd w:id="27"/>
      <w:bookmarkEnd w:id="28"/>
    </w:p>
    <w:bookmarkEnd w:id="23"/>
    <w:p w14:paraId="1521E9C4" w14:textId="57A5B3B3" w:rsidR="00C977A6" w:rsidRPr="006575B3" w:rsidRDefault="00C977A6" w:rsidP="00D30755">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This section presents the quantitative findings derived from key questions designed to ascertain participant understanding of the </w:t>
      </w:r>
      <w:r w:rsidR="00780008"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 role and purpose alongside perceived system support and time available for cluster working.</w:t>
      </w:r>
    </w:p>
    <w:p w14:paraId="31DCC792" w14:textId="08127E2E" w:rsidR="00C977A6" w:rsidRPr="006575B3" w:rsidRDefault="00C977A6" w:rsidP="000049EA">
      <w:pPr>
        <w:spacing w:before="100" w:beforeAutospacing="1" w:after="100" w:afterAutospacing="1"/>
        <w:rPr>
          <w:rFonts w:ascii="Verdana" w:eastAsia="FrutigerLTStd-Roman" w:hAnsi="Verdana" w:cs="FrutigerLTStd-Roman"/>
          <w:iCs/>
          <w:color w:val="002060"/>
          <w:sz w:val="24"/>
          <w:szCs w:val="24"/>
        </w:rPr>
      </w:pPr>
      <w:r w:rsidRPr="006575B3">
        <w:rPr>
          <w:rFonts w:ascii="Verdana" w:eastAsia="FrutigerLTStd-Roman" w:hAnsi="Verdana" w:cs="FrutigerLTStd-Roman"/>
          <w:iCs/>
          <w:color w:val="002060"/>
          <w:sz w:val="24"/>
          <w:szCs w:val="24"/>
        </w:rPr>
        <w:t>The majority of respondents believed their cluster</w:t>
      </w:r>
      <w:r w:rsidR="00780008" w:rsidRPr="006575B3">
        <w:rPr>
          <w:rFonts w:ascii="Verdana" w:eastAsia="FrutigerLTStd-Roman" w:hAnsi="Verdana" w:cs="FrutigerLTStd-Roman"/>
          <w:iCs/>
          <w:color w:val="002060"/>
          <w:sz w:val="24"/>
          <w:szCs w:val="24"/>
        </w:rPr>
        <w:t xml:space="preserve"> had</w:t>
      </w:r>
      <w:r w:rsidRPr="006575B3">
        <w:rPr>
          <w:rFonts w:ascii="Verdana" w:eastAsia="FrutigerLTStd-Roman" w:hAnsi="Verdana" w:cs="FrutigerLTStd-Roman"/>
          <w:iCs/>
          <w:color w:val="002060"/>
          <w:sz w:val="24"/>
          <w:szCs w:val="24"/>
        </w:rPr>
        <w:t xml:space="preserve"> made progress towards achieving the PCMW (81.1%, n=43</w:t>
      </w:r>
      <w:r w:rsidRPr="006575B3">
        <w:rPr>
          <w:rFonts w:ascii="Verdana" w:eastAsia="FrutigerLTStd-Roman" w:hAnsi="Verdana" w:cs="FrutigerLTStd-Roman"/>
          <w:color w:val="002060"/>
          <w:sz w:val="24"/>
          <w:szCs w:val="24"/>
        </w:rPr>
        <w:t xml:space="preserve">) (Figure </w:t>
      </w:r>
      <w:r w:rsidR="00932498" w:rsidRPr="006575B3">
        <w:rPr>
          <w:rFonts w:ascii="Verdana" w:eastAsia="FrutigerLTStd-Roman" w:hAnsi="Verdana" w:cs="FrutigerLTStd-Roman"/>
          <w:color w:val="002060"/>
          <w:sz w:val="24"/>
          <w:szCs w:val="24"/>
        </w:rPr>
        <w:t>8</w:t>
      </w:r>
      <w:r w:rsidRPr="006575B3">
        <w:rPr>
          <w:rFonts w:ascii="Verdana" w:eastAsia="FrutigerLTStd-Roman" w:hAnsi="Verdana" w:cs="FrutigerLTStd-Roman"/>
          <w:iCs/>
          <w:color w:val="002060"/>
          <w:sz w:val="24"/>
          <w:szCs w:val="24"/>
        </w:rPr>
        <w:t xml:space="preserve">). </w:t>
      </w:r>
    </w:p>
    <w:p w14:paraId="7DE0FDEF" w14:textId="7E484EFC"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29" w:name="_Toc203577815"/>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8</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color w:val="002060"/>
          <w:sz w:val="24"/>
          <w:szCs w:val="24"/>
        </w:rPr>
        <w:t>:</w:t>
      </w:r>
      <w:r w:rsidRPr="006575B3">
        <w:rPr>
          <w:rFonts w:ascii="Verdana" w:eastAsia="FrutigerLTStd-Roman" w:hAnsi="Verdana" w:cs="FrutigerLTStd-Roman"/>
          <w:iCs/>
          <w:color w:val="002060"/>
          <w:sz w:val="24"/>
          <w:szCs w:val="24"/>
        </w:rPr>
        <w:t xml:space="preserve"> Perceived progress of </w:t>
      </w:r>
      <w:r w:rsidR="007B34EB" w:rsidRPr="006575B3">
        <w:rPr>
          <w:rFonts w:ascii="Verdana" w:eastAsia="FrutigerLTStd-Roman" w:hAnsi="Verdana" w:cs="FrutigerLTStd-Roman"/>
          <w:iCs/>
          <w:color w:val="002060"/>
          <w:sz w:val="24"/>
          <w:szCs w:val="24"/>
        </w:rPr>
        <w:t>c</w:t>
      </w:r>
      <w:r w:rsidRPr="006575B3">
        <w:rPr>
          <w:rFonts w:ascii="Verdana" w:eastAsia="FrutigerLTStd-Roman" w:hAnsi="Verdana" w:cs="FrutigerLTStd-Roman"/>
          <w:iCs/>
          <w:color w:val="002060"/>
          <w:sz w:val="24"/>
          <w:szCs w:val="24"/>
        </w:rPr>
        <w:t>luster working towards PCMW</w:t>
      </w:r>
      <w:bookmarkEnd w:id="29"/>
    </w:p>
    <w:p w14:paraId="3B7AA81F" w14:textId="77777777" w:rsidR="00C977A6" w:rsidRPr="006575B3" w:rsidRDefault="00C977A6" w:rsidP="00C977A6">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iCs/>
          <w:noProof/>
          <w:color w:val="1F497D"/>
          <w:sz w:val="18"/>
          <w:szCs w:val="18"/>
        </w:rPr>
        <w:drawing>
          <wp:inline distT="0" distB="0" distL="0" distR="0" wp14:anchorId="73F3BBAB" wp14:editId="68738EB9">
            <wp:extent cx="6182995" cy="1703070"/>
            <wp:effectExtent l="0" t="0" r="8255" b="11430"/>
            <wp:docPr id="373534641" name="Chart 1">
              <a:extLst xmlns:a="http://schemas.openxmlformats.org/drawingml/2006/main">
                <a:ext uri="{FF2B5EF4-FFF2-40B4-BE49-F238E27FC236}">
                  <a16:creationId xmlns:a16="http://schemas.microsoft.com/office/drawing/2014/main" id="{0DEFEFBE-2464-2C35-3A09-319F74EC4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906F1F" w14:textId="26718CE8" w:rsidR="00C977A6" w:rsidRPr="006575B3" w:rsidRDefault="00C977A6" w:rsidP="0078000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majority of respondents strongly agreed or agreed (86.8%, n=46) that the role of the cluster is to bring together all local services to plan and deliver better coordinated care that promotes the wellbeing of individuals and communities (Figure </w:t>
      </w:r>
      <w:r w:rsidR="00932498" w:rsidRPr="006575B3">
        <w:rPr>
          <w:rFonts w:ascii="Verdana" w:eastAsia="FrutigerLTStd-Roman" w:hAnsi="Verdana" w:cs="FrutigerLTStd-Roman"/>
          <w:color w:val="002060"/>
          <w:sz w:val="24"/>
          <w:szCs w:val="24"/>
        </w:rPr>
        <w:t>9</w:t>
      </w:r>
      <w:r w:rsidRPr="006575B3">
        <w:rPr>
          <w:rFonts w:ascii="Verdana" w:eastAsia="FrutigerLTStd-Roman" w:hAnsi="Verdana" w:cs="FrutigerLTStd-Roman"/>
          <w:color w:val="002060"/>
          <w:sz w:val="24"/>
          <w:szCs w:val="24"/>
        </w:rPr>
        <w:t>).</w:t>
      </w:r>
    </w:p>
    <w:p w14:paraId="746E756C" w14:textId="2D5705CD"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30" w:name="_Toc203577816"/>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9</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color w:val="002060"/>
          <w:sz w:val="24"/>
          <w:szCs w:val="24"/>
        </w:rPr>
        <w:t>:</w:t>
      </w:r>
      <w:r w:rsidRPr="006575B3">
        <w:rPr>
          <w:rFonts w:ascii="Verdana" w:eastAsia="FrutigerLTStd-Roman" w:hAnsi="Verdana" w:cs="FrutigerLTStd-Roman"/>
          <w:iCs/>
          <w:color w:val="002060"/>
          <w:sz w:val="24"/>
          <w:szCs w:val="24"/>
        </w:rPr>
        <w:t xml:space="preserve"> Participant agreement on the defined role of </w:t>
      </w:r>
      <w:r w:rsidR="007B34EB" w:rsidRPr="006575B3">
        <w:rPr>
          <w:rFonts w:ascii="Verdana" w:eastAsia="FrutigerLTStd-Roman" w:hAnsi="Verdana" w:cs="FrutigerLTStd-Roman"/>
          <w:iCs/>
          <w:color w:val="002060"/>
          <w:sz w:val="24"/>
          <w:szCs w:val="24"/>
        </w:rPr>
        <w:t>c</w:t>
      </w:r>
      <w:r w:rsidRPr="006575B3">
        <w:rPr>
          <w:rFonts w:ascii="Verdana" w:eastAsia="FrutigerLTStd-Roman" w:hAnsi="Verdana" w:cs="FrutigerLTStd-Roman"/>
          <w:iCs/>
          <w:color w:val="002060"/>
          <w:sz w:val="24"/>
          <w:szCs w:val="24"/>
        </w:rPr>
        <w:t>lusters</w:t>
      </w:r>
      <w:bookmarkEnd w:id="30"/>
    </w:p>
    <w:p w14:paraId="4C9BADF7" w14:textId="77777777" w:rsidR="00C977A6" w:rsidRPr="006575B3" w:rsidRDefault="00C977A6" w:rsidP="00C977A6">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iCs/>
          <w:noProof/>
          <w:color w:val="1F497D"/>
          <w:sz w:val="18"/>
          <w:szCs w:val="18"/>
        </w:rPr>
        <w:drawing>
          <wp:inline distT="0" distB="0" distL="0" distR="0" wp14:anchorId="343735EF" wp14:editId="451CECCA">
            <wp:extent cx="6331585" cy="1863305"/>
            <wp:effectExtent l="0" t="0" r="12065" b="3810"/>
            <wp:docPr id="1169945135" name="Chart 1">
              <a:extLst xmlns:a="http://schemas.openxmlformats.org/drawingml/2006/main">
                <a:ext uri="{FF2B5EF4-FFF2-40B4-BE49-F238E27FC236}">
                  <a16:creationId xmlns:a16="http://schemas.microsoft.com/office/drawing/2014/main" id="{11217636-7A54-B870-A107-289520C29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862605" w14:textId="77777777" w:rsidR="002B2B9C" w:rsidRPr="006575B3" w:rsidRDefault="002B2B9C" w:rsidP="006C6D74">
      <w:pPr>
        <w:spacing w:before="100" w:beforeAutospacing="1" w:after="100" w:afterAutospacing="1"/>
        <w:jc w:val="both"/>
        <w:rPr>
          <w:rFonts w:ascii="Verdana" w:eastAsia="FrutigerLTStd-Roman" w:hAnsi="Verdana" w:cs="FrutigerLTStd-Roman"/>
          <w:color w:val="002060"/>
          <w:sz w:val="24"/>
          <w:szCs w:val="24"/>
        </w:rPr>
      </w:pPr>
    </w:p>
    <w:p w14:paraId="58844EE1" w14:textId="77777777" w:rsidR="002B2B9C" w:rsidRPr="006575B3" w:rsidRDefault="002B2B9C" w:rsidP="006C6D74">
      <w:pPr>
        <w:spacing w:before="100" w:beforeAutospacing="1" w:after="100" w:afterAutospacing="1"/>
        <w:jc w:val="both"/>
        <w:rPr>
          <w:rFonts w:ascii="Verdana" w:eastAsia="FrutigerLTStd-Roman" w:hAnsi="Verdana" w:cs="FrutigerLTStd-Roman"/>
          <w:color w:val="002060"/>
          <w:sz w:val="24"/>
          <w:szCs w:val="24"/>
        </w:rPr>
      </w:pPr>
    </w:p>
    <w:p w14:paraId="0B6DAEC8" w14:textId="65FBD0F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lastRenderedPageBreak/>
        <w:t>Just under half of respondents strongly agreed or agreed (45.3%, n=24) that the system provided adequate support. However, almost a third of respondents (34.0%, n=18) strongly disagreed or disagreed (Figure 1</w:t>
      </w:r>
      <w:r w:rsidR="00932498" w:rsidRPr="006575B3">
        <w:rPr>
          <w:rFonts w:ascii="Verdana" w:eastAsia="FrutigerLTStd-Roman" w:hAnsi="Verdana" w:cs="FrutigerLTStd-Roman"/>
          <w:color w:val="002060"/>
          <w:sz w:val="24"/>
          <w:szCs w:val="24"/>
        </w:rPr>
        <w:t>0</w:t>
      </w:r>
      <w:r w:rsidRPr="006575B3">
        <w:rPr>
          <w:rFonts w:ascii="Verdana" w:eastAsia="FrutigerLTStd-Roman" w:hAnsi="Verdana" w:cs="FrutigerLTStd-Roman"/>
          <w:color w:val="002060"/>
          <w:sz w:val="24"/>
          <w:szCs w:val="24"/>
        </w:rPr>
        <w:t>).</w:t>
      </w:r>
    </w:p>
    <w:p w14:paraId="1315AAE1" w14:textId="31678BE3"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31" w:name="_Toc203577817"/>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10</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color w:val="002060"/>
          <w:sz w:val="24"/>
          <w:szCs w:val="24"/>
        </w:rPr>
        <w:t>:</w:t>
      </w:r>
      <w:r w:rsidRPr="006575B3">
        <w:rPr>
          <w:rFonts w:ascii="Verdana" w:eastAsia="FrutigerLTStd-Roman" w:hAnsi="Verdana" w:cs="FrutigerLTStd-Roman"/>
          <w:iCs/>
          <w:color w:val="002060"/>
          <w:sz w:val="24"/>
          <w:szCs w:val="24"/>
        </w:rPr>
        <w:t xml:space="preserve"> Perceived system support for </w:t>
      </w:r>
      <w:r w:rsidR="00F81063" w:rsidRPr="006575B3">
        <w:rPr>
          <w:rFonts w:ascii="Verdana" w:eastAsia="FrutigerLTStd-Roman" w:hAnsi="Verdana" w:cs="FrutigerLTStd-Roman"/>
          <w:iCs/>
          <w:color w:val="002060"/>
          <w:sz w:val="24"/>
          <w:szCs w:val="24"/>
        </w:rPr>
        <w:t>c</w:t>
      </w:r>
      <w:r w:rsidRPr="006575B3">
        <w:rPr>
          <w:rFonts w:ascii="Verdana" w:eastAsia="FrutigerLTStd-Roman" w:hAnsi="Verdana" w:cs="FrutigerLTStd-Roman"/>
          <w:iCs/>
          <w:color w:val="002060"/>
          <w:sz w:val="24"/>
          <w:szCs w:val="24"/>
        </w:rPr>
        <w:t>luster working</w:t>
      </w:r>
      <w:bookmarkEnd w:id="31"/>
    </w:p>
    <w:p w14:paraId="70258B20" w14:textId="77777777" w:rsidR="002B2B9C" w:rsidRPr="006575B3" w:rsidRDefault="00C977A6" w:rsidP="002B2B9C">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iCs/>
          <w:noProof/>
          <w:color w:val="1F497D"/>
          <w:sz w:val="18"/>
          <w:szCs w:val="18"/>
        </w:rPr>
        <w:drawing>
          <wp:inline distT="0" distB="0" distL="0" distR="0" wp14:anchorId="01B4C87E" wp14:editId="7ED4ECBE">
            <wp:extent cx="6280150" cy="2026920"/>
            <wp:effectExtent l="0" t="0" r="6350" b="11430"/>
            <wp:docPr id="1529515479" name="Chart 1">
              <a:extLst xmlns:a="http://schemas.openxmlformats.org/drawingml/2006/main">
                <a:ext uri="{FF2B5EF4-FFF2-40B4-BE49-F238E27FC236}">
                  <a16:creationId xmlns:a16="http://schemas.microsoft.com/office/drawing/2014/main" id="{1EEE3E19-0B73-1BF1-CCBB-87D61F7B3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439B85" w14:textId="29F326D5" w:rsidR="00C977A6" w:rsidRPr="006575B3" w:rsidRDefault="00C977A6" w:rsidP="002B2B9C">
      <w:pPr>
        <w:spacing w:after="200"/>
        <w:rPr>
          <w:rFonts w:ascii="FrutigerLTStd-Roman" w:eastAsia="FrutigerLTStd-Roman" w:hAnsi="FrutigerLTStd-Roman" w:cs="FrutigerLTStd-Roman"/>
          <w:i/>
          <w:iCs/>
          <w:color w:val="1F497D"/>
          <w:sz w:val="18"/>
          <w:szCs w:val="18"/>
        </w:rPr>
      </w:pPr>
      <w:r w:rsidRPr="006575B3">
        <w:rPr>
          <w:rFonts w:ascii="Verdana" w:eastAsia="FrutigerLTStd-Roman" w:hAnsi="Verdana" w:cs="FrutigerLTStd-Roman"/>
          <w:color w:val="002060"/>
          <w:sz w:val="24"/>
          <w:szCs w:val="24"/>
        </w:rPr>
        <w:t>The majority of respondents (69.8%, n=37) felt they had adequate access to health board teams for support. However, 13.2% (n=7) said they disagreed or strongly disagreed they had access to support (Figure 1</w:t>
      </w:r>
      <w:r w:rsidR="00932498" w:rsidRPr="006575B3">
        <w:rPr>
          <w:rFonts w:ascii="Verdana" w:eastAsia="FrutigerLTStd-Roman" w:hAnsi="Verdana" w:cs="FrutigerLTStd-Roman"/>
          <w:color w:val="002060"/>
          <w:sz w:val="24"/>
          <w:szCs w:val="24"/>
        </w:rPr>
        <w:t>1</w:t>
      </w:r>
      <w:r w:rsidRPr="006575B3">
        <w:rPr>
          <w:rFonts w:ascii="Verdana" w:eastAsia="FrutigerLTStd-Roman" w:hAnsi="Verdana" w:cs="FrutigerLTStd-Roman"/>
          <w:color w:val="002060"/>
          <w:sz w:val="24"/>
          <w:szCs w:val="24"/>
        </w:rPr>
        <w:t>).</w:t>
      </w:r>
    </w:p>
    <w:p w14:paraId="43B203E6" w14:textId="77777777" w:rsidR="00C977A6" w:rsidRPr="006575B3" w:rsidRDefault="00C977A6" w:rsidP="006C6D74">
      <w:pPr>
        <w:jc w:val="both"/>
        <w:rPr>
          <w:rFonts w:ascii="Verdana" w:eastAsia="FrutigerLTStd-Roman" w:hAnsi="Verdana" w:cs="FrutigerLTStd-Roman"/>
          <w:strike/>
          <w:color w:val="002060"/>
          <w:sz w:val="24"/>
          <w:szCs w:val="24"/>
        </w:rPr>
      </w:pPr>
    </w:p>
    <w:p w14:paraId="1F4C6C71" w14:textId="3965C675"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32" w:name="_Toc203577818"/>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11</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color w:val="002060"/>
          <w:sz w:val="24"/>
          <w:szCs w:val="24"/>
        </w:rPr>
        <w:t>:</w:t>
      </w:r>
      <w:r w:rsidRPr="006575B3">
        <w:rPr>
          <w:rFonts w:ascii="Verdana" w:eastAsia="FrutigerLTStd-Roman" w:hAnsi="Verdana" w:cs="FrutigerLTStd-Roman"/>
          <w:iCs/>
          <w:color w:val="002060"/>
          <w:sz w:val="24"/>
          <w:szCs w:val="24"/>
        </w:rPr>
        <w:t xml:space="preserve"> Perceived access to Health Board support for </w:t>
      </w:r>
      <w:r w:rsidR="00F81063" w:rsidRPr="006575B3">
        <w:rPr>
          <w:rFonts w:ascii="Verdana" w:eastAsia="FrutigerLTStd-Roman" w:hAnsi="Verdana" w:cs="FrutigerLTStd-Roman"/>
          <w:iCs/>
          <w:color w:val="002060"/>
          <w:sz w:val="24"/>
          <w:szCs w:val="24"/>
        </w:rPr>
        <w:t>c</w:t>
      </w:r>
      <w:r w:rsidRPr="006575B3">
        <w:rPr>
          <w:rFonts w:ascii="Verdana" w:eastAsia="FrutigerLTStd-Roman" w:hAnsi="Verdana" w:cs="FrutigerLTStd-Roman"/>
          <w:iCs/>
          <w:color w:val="002060"/>
          <w:sz w:val="24"/>
          <w:szCs w:val="24"/>
        </w:rPr>
        <w:t>luster working</w:t>
      </w:r>
      <w:bookmarkEnd w:id="32"/>
    </w:p>
    <w:p w14:paraId="4B26E51E" w14:textId="575151B1" w:rsidR="00932498" w:rsidRPr="00723B1E" w:rsidRDefault="00C977A6" w:rsidP="00A248B8">
      <w:pPr>
        <w:spacing w:before="100" w:beforeAutospacing="1" w:after="100" w:afterAutospacing="1"/>
        <w:jc w:val="both"/>
        <w:rPr>
          <w:rFonts w:ascii="Verdana" w:hAnsi="Verdana"/>
          <w:color w:val="002060"/>
          <w:sz w:val="24"/>
          <w:szCs w:val="24"/>
        </w:rPr>
      </w:pPr>
      <w:r w:rsidRPr="006575B3">
        <w:rPr>
          <w:rFonts w:ascii="FrutigerLTStd-Roman" w:eastAsia="FrutigerLTStd-Roman" w:hAnsi="FrutigerLTStd-Roman" w:cs="FrutigerLTStd-Roman"/>
          <w:i/>
          <w:iCs/>
          <w:noProof/>
          <w:color w:val="1F497D"/>
          <w:sz w:val="18"/>
          <w:szCs w:val="18"/>
        </w:rPr>
        <w:drawing>
          <wp:inline distT="0" distB="0" distL="0" distR="0" wp14:anchorId="2E7158F7" wp14:editId="4D6ED006">
            <wp:extent cx="6595110" cy="1577340"/>
            <wp:effectExtent l="0" t="0" r="15240" b="3810"/>
            <wp:docPr id="1593232021" name="Chart 1">
              <a:extLst xmlns:a="http://schemas.openxmlformats.org/drawingml/2006/main">
                <a:ext uri="{FF2B5EF4-FFF2-40B4-BE49-F238E27FC236}">
                  <a16:creationId xmlns:a16="http://schemas.microsoft.com/office/drawing/2014/main" id="{2455ADC9-5400-38A7-B3B6-2F8A386E7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B2B9C" w:rsidRPr="00723B1E">
        <w:rPr>
          <w:rFonts w:ascii="Verdana" w:hAnsi="Verdana"/>
          <w:color w:val="002060"/>
          <w:sz w:val="24"/>
          <w:szCs w:val="24"/>
        </w:rPr>
        <w:t>C</w:t>
      </w:r>
      <w:r w:rsidR="00932498" w:rsidRPr="00723B1E">
        <w:rPr>
          <w:rFonts w:ascii="Verdana" w:hAnsi="Verdana"/>
          <w:color w:val="002060"/>
          <w:sz w:val="24"/>
          <w:szCs w:val="24"/>
        </w:rPr>
        <w:t>urrently, four annual cluster meetings are the norm for the majority (67.9%, n=36). However, when considering ideal frequency, this preference decreases to 43.4% (n=23).</w:t>
      </w:r>
      <w:r w:rsidR="00C06870" w:rsidRPr="00723B1E">
        <w:rPr>
          <w:rFonts w:ascii="Verdana" w:hAnsi="Verdana"/>
          <w:color w:val="002060"/>
          <w:sz w:val="24"/>
          <w:szCs w:val="24"/>
        </w:rPr>
        <w:t xml:space="preserve"> </w:t>
      </w:r>
      <w:r w:rsidR="00932498" w:rsidRPr="00723B1E">
        <w:rPr>
          <w:rFonts w:ascii="Verdana" w:hAnsi="Verdana"/>
          <w:color w:val="002060"/>
          <w:sz w:val="24"/>
          <w:szCs w:val="24"/>
        </w:rPr>
        <w:t>Conversely, the desire for six meetings annually doubles, increasing from 3.1% (n=12) to 45.3% (n=24) (Figure 12).</w:t>
      </w:r>
    </w:p>
    <w:p w14:paraId="054AC9F5" w14:textId="5B4FE078" w:rsidR="00F257FD" w:rsidRPr="006575B3" w:rsidRDefault="00F257FD" w:rsidP="00F257FD">
      <w:pPr>
        <w:pStyle w:val="Caption"/>
        <w:keepNext/>
        <w:jc w:val="center"/>
        <w:rPr>
          <w:rFonts w:ascii="Verdana" w:hAnsi="Verdana"/>
          <w:i w:val="0"/>
          <w:iCs w:val="0"/>
          <w:color w:val="002060"/>
          <w:sz w:val="24"/>
          <w:szCs w:val="24"/>
        </w:rPr>
      </w:pPr>
      <w:bookmarkStart w:id="33" w:name="_Toc203577819"/>
      <w:r w:rsidRPr="006575B3">
        <w:rPr>
          <w:rFonts w:ascii="Verdana" w:hAnsi="Verdana"/>
          <w:i w:val="0"/>
          <w:iCs w:val="0"/>
          <w:color w:val="002060"/>
          <w:sz w:val="24"/>
          <w:szCs w:val="24"/>
        </w:rPr>
        <w:lastRenderedPageBreak/>
        <w:t xml:space="preserve">Figure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Figure \* ARABIC </w:instrText>
      </w:r>
      <w:r w:rsidRPr="006575B3">
        <w:rPr>
          <w:rFonts w:ascii="Verdana" w:hAnsi="Verdana"/>
          <w:i w:val="0"/>
          <w:iCs w:val="0"/>
          <w:color w:val="002060"/>
          <w:sz w:val="24"/>
          <w:szCs w:val="24"/>
        </w:rPr>
        <w:fldChar w:fldCharType="separate"/>
      </w:r>
      <w:r w:rsidR="002B2B9C" w:rsidRPr="006575B3">
        <w:rPr>
          <w:rFonts w:ascii="Verdana" w:hAnsi="Verdana"/>
          <w:i w:val="0"/>
          <w:iCs w:val="0"/>
          <w:color w:val="002060"/>
          <w:sz w:val="24"/>
          <w:szCs w:val="24"/>
        </w:rPr>
        <w:t>12</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Comparison of current and desired cluster meeting frequency</w:t>
      </w:r>
      <w:bookmarkEnd w:id="33"/>
    </w:p>
    <w:p w14:paraId="5300A332" w14:textId="77777777" w:rsidR="00C977A6" w:rsidRPr="006575B3" w:rsidRDefault="00C977A6" w:rsidP="00C977A6">
      <w:pPr>
        <w:keepNext/>
        <w:jc w:val="cente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2F2F5D48" wp14:editId="3BCD9E02">
            <wp:extent cx="5962650" cy="1971675"/>
            <wp:effectExtent l="0" t="0" r="0" b="9525"/>
            <wp:docPr id="983328077" name="Chart 1">
              <a:extLst xmlns:a="http://schemas.openxmlformats.org/drawingml/2006/main">
                <a:ext uri="{FF2B5EF4-FFF2-40B4-BE49-F238E27FC236}">
                  <a16:creationId xmlns:a16="http://schemas.microsoft.com/office/drawing/2014/main" id="{58860159-0304-8366-DE21-ED1907212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F0DD17" w14:textId="37770986" w:rsidR="008A7DAC" w:rsidRPr="006575B3" w:rsidRDefault="008A7DAC"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Just under half (47%, n=25) of respondents did not think enough time is allocated for cluster working to contribute to the PCMW (Figure 13). </w:t>
      </w:r>
    </w:p>
    <w:p w14:paraId="5417BCAA" w14:textId="3AC9B521" w:rsidR="008A7DAC" w:rsidRPr="006575B3" w:rsidRDefault="008A7DAC" w:rsidP="008A7DAC">
      <w:pPr>
        <w:spacing w:after="200"/>
        <w:jc w:val="center"/>
        <w:rPr>
          <w:rFonts w:ascii="FrutigerLTStd-Roman" w:eastAsia="FrutigerLTStd-Roman" w:hAnsi="FrutigerLTStd-Roman" w:cs="FrutigerLTStd-Roman"/>
          <w:i/>
          <w:iCs/>
          <w:color w:val="1F497D"/>
          <w:sz w:val="18"/>
          <w:szCs w:val="18"/>
        </w:rPr>
      </w:pPr>
      <w:bookmarkStart w:id="34" w:name="_Toc203577820"/>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13</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Perceived achievability of the cluster’s contribution to the PCMW</w:t>
      </w:r>
      <w:bookmarkEnd w:id="34"/>
    </w:p>
    <w:p w14:paraId="2DAD96D5" w14:textId="77777777" w:rsidR="008A7DAC" w:rsidRPr="006575B3" w:rsidRDefault="008A7DAC" w:rsidP="008A7DAC">
      <w:pPr>
        <w:jc w:val="cente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77803162" wp14:editId="28C86C64">
            <wp:extent cx="5300345" cy="1975449"/>
            <wp:effectExtent l="0" t="0" r="14605" b="6350"/>
            <wp:docPr id="948250148" name="Chart 1">
              <a:extLst xmlns:a="http://schemas.openxmlformats.org/drawingml/2006/main">
                <a:ext uri="{FF2B5EF4-FFF2-40B4-BE49-F238E27FC236}">
                  <a16:creationId xmlns:a16="http://schemas.microsoft.com/office/drawing/2014/main" id="{DC00E18B-91A3-C9E9-8C19-45815F086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D519ED" w14:textId="5D0394EA" w:rsidR="00C977A6" w:rsidRPr="006575B3" w:rsidRDefault="00C977A6" w:rsidP="008A7DAC">
      <w:pPr>
        <w:pStyle w:val="Heading2"/>
        <w:spacing w:before="100" w:beforeAutospacing="1" w:after="100" w:afterAutospacing="1"/>
        <w:rPr>
          <w:rFonts w:ascii="Verdana" w:eastAsia="MS Gothic" w:hAnsi="Verdana"/>
          <w:b/>
          <w:bCs/>
          <w:color w:val="002060"/>
          <w:sz w:val="28"/>
          <w:szCs w:val="28"/>
        </w:rPr>
      </w:pPr>
      <w:bookmarkStart w:id="35" w:name="_Toc203577733"/>
      <w:r w:rsidRPr="006575B3">
        <w:rPr>
          <w:rFonts w:ascii="Verdana" w:eastAsia="MS Gothic" w:hAnsi="Verdana"/>
          <w:b/>
          <w:bCs/>
          <w:color w:val="002060"/>
          <w:sz w:val="28"/>
          <w:szCs w:val="28"/>
        </w:rPr>
        <w:t xml:space="preserve">Thematic </w:t>
      </w:r>
      <w:r w:rsidR="00A77999" w:rsidRPr="006575B3">
        <w:rPr>
          <w:rFonts w:ascii="Verdana" w:eastAsia="MS Gothic" w:hAnsi="Verdana"/>
          <w:b/>
          <w:bCs/>
          <w:color w:val="002060"/>
          <w:sz w:val="28"/>
          <w:szCs w:val="28"/>
        </w:rPr>
        <w:t>A</w:t>
      </w:r>
      <w:r w:rsidRPr="006575B3">
        <w:rPr>
          <w:rFonts w:ascii="Verdana" w:eastAsia="MS Gothic" w:hAnsi="Verdana"/>
          <w:b/>
          <w:bCs/>
          <w:color w:val="002060"/>
          <w:sz w:val="28"/>
          <w:szCs w:val="28"/>
        </w:rPr>
        <w:t>nalysis</w:t>
      </w:r>
      <w:bookmarkEnd w:id="35"/>
    </w:p>
    <w:p w14:paraId="502D9DB9"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This section providing insights into why participants disagreed with statements concerning the cluster's role, purpose, system support, and available time for cluster working. The responses have been synthesised into four overarching themes, each with corresponding sub-themes. </w:t>
      </w:r>
    </w:p>
    <w:p w14:paraId="4584C56F" w14:textId="2F2BC1BC"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It is important to note that the qualitative themes discussed below were informed by a small number of clusters who expressed disagreement to the statements above. Therefore, these findings represent specific perspectives and may not reflect the collective opinion of all </w:t>
      </w:r>
      <w:r w:rsidR="0070569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lusters who participated in self-reflection. For an overview of response rates for each question see </w:t>
      </w:r>
      <w:r w:rsidR="002C291A" w:rsidRPr="006575B3">
        <w:rPr>
          <w:rFonts w:ascii="Verdana" w:eastAsia="FrutigerLTStd-Roman" w:hAnsi="Verdana" w:cs="FrutigerLTStd-Roman"/>
          <w:color w:val="002060"/>
          <w:sz w:val="24"/>
          <w:szCs w:val="24"/>
        </w:rPr>
        <w:t>Appendix 6.</w:t>
      </w:r>
    </w:p>
    <w:p w14:paraId="6AB567E1" w14:textId="77777777" w:rsidR="00A248B8" w:rsidRDefault="00A248B8" w:rsidP="006C6D74">
      <w:pPr>
        <w:spacing w:before="100" w:beforeAutospacing="1" w:after="100" w:afterAutospacing="1"/>
        <w:jc w:val="both"/>
        <w:rPr>
          <w:rFonts w:ascii="Verdana" w:eastAsia="FrutigerLTStd-Roman" w:hAnsi="Verdana" w:cs="FrutigerLTStd-Roman"/>
          <w:color w:val="002060"/>
          <w:sz w:val="24"/>
          <w:szCs w:val="24"/>
        </w:rPr>
      </w:pPr>
    </w:p>
    <w:p w14:paraId="34427FC7" w14:textId="77777777" w:rsidR="00A248B8" w:rsidRPr="006575B3" w:rsidRDefault="00A248B8" w:rsidP="006C6D74">
      <w:pPr>
        <w:spacing w:before="100" w:beforeAutospacing="1" w:after="100" w:afterAutospacing="1"/>
        <w:jc w:val="both"/>
        <w:rPr>
          <w:rFonts w:ascii="Verdana" w:eastAsia="FrutigerLTStd-Roman" w:hAnsi="Verdana" w:cs="FrutigerLTStd-Roman"/>
          <w:color w:val="002060"/>
          <w:sz w:val="24"/>
          <w:szCs w:val="24"/>
        </w:rPr>
      </w:pPr>
    </w:p>
    <w:p w14:paraId="58C50DBB" w14:textId="6F83EEC9" w:rsidR="00853BB1" w:rsidRPr="006575B3" w:rsidRDefault="00853BB1" w:rsidP="00853BB1">
      <w:pPr>
        <w:pStyle w:val="Caption"/>
        <w:keepNext/>
        <w:rPr>
          <w:rFonts w:ascii="Verdana" w:hAnsi="Verdana"/>
          <w:i w:val="0"/>
          <w:iCs w:val="0"/>
          <w:color w:val="002060"/>
          <w:sz w:val="24"/>
          <w:szCs w:val="24"/>
        </w:rPr>
      </w:pPr>
      <w:bookmarkStart w:id="36" w:name="_Toc203577762"/>
      <w:r w:rsidRPr="006575B3">
        <w:rPr>
          <w:rFonts w:ascii="Verdana" w:hAnsi="Verdana"/>
          <w:i w:val="0"/>
          <w:iCs w:val="0"/>
          <w:color w:val="002060"/>
          <w:sz w:val="24"/>
          <w:szCs w:val="24"/>
        </w:rPr>
        <w:lastRenderedPageBreak/>
        <w:t xml:space="preserve">Table </w:t>
      </w:r>
      <w:r w:rsidRPr="006575B3">
        <w:rPr>
          <w:rFonts w:ascii="Verdana" w:hAnsi="Verdana"/>
          <w:i w:val="0"/>
          <w:iCs w:val="0"/>
          <w:color w:val="002060"/>
          <w:sz w:val="24"/>
          <w:szCs w:val="24"/>
        </w:rPr>
        <w:fldChar w:fldCharType="begin"/>
      </w:r>
      <w:r w:rsidRPr="006575B3">
        <w:rPr>
          <w:rFonts w:ascii="Verdana" w:hAnsi="Verdana"/>
          <w:i w:val="0"/>
          <w:iCs w:val="0"/>
          <w:color w:val="002060"/>
          <w:sz w:val="24"/>
          <w:szCs w:val="24"/>
        </w:rPr>
        <w:instrText xml:space="preserve"> SEQ Table \* ARABIC </w:instrText>
      </w:r>
      <w:r w:rsidRPr="006575B3">
        <w:rPr>
          <w:rFonts w:ascii="Verdana" w:hAnsi="Verdana"/>
          <w:i w:val="0"/>
          <w:iCs w:val="0"/>
          <w:color w:val="002060"/>
          <w:sz w:val="24"/>
          <w:szCs w:val="24"/>
        </w:rPr>
        <w:fldChar w:fldCharType="separate"/>
      </w:r>
      <w:r w:rsidRPr="006575B3">
        <w:rPr>
          <w:rFonts w:ascii="Verdana" w:hAnsi="Verdana"/>
          <w:i w:val="0"/>
          <w:iCs w:val="0"/>
          <w:color w:val="002060"/>
          <w:sz w:val="24"/>
          <w:szCs w:val="24"/>
        </w:rPr>
        <w:t>1</w:t>
      </w:r>
      <w:r w:rsidRPr="006575B3">
        <w:rPr>
          <w:rFonts w:ascii="Verdana" w:hAnsi="Verdana"/>
          <w:i w:val="0"/>
          <w:iCs w:val="0"/>
          <w:color w:val="002060"/>
          <w:sz w:val="24"/>
          <w:szCs w:val="24"/>
        </w:rPr>
        <w:fldChar w:fldCharType="end"/>
      </w:r>
      <w:r w:rsidRPr="006575B3">
        <w:rPr>
          <w:rFonts w:ascii="Verdana" w:hAnsi="Verdana"/>
          <w:i w:val="0"/>
          <w:iCs w:val="0"/>
          <w:color w:val="002060"/>
          <w:sz w:val="24"/>
          <w:szCs w:val="24"/>
        </w:rPr>
        <w:t>: Summary of overarching themes and sub-themes</w:t>
      </w:r>
      <w:bookmarkEnd w:id="36"/>
    </w:p>
    <w:tbl>
      <w:tblPr>
        <w:tblStyle w:val="TableGrid"/>
        <w:tblW w:w="0" w:type="auto"/>
        <w:tblLook w:val="04A0" w:firstRow="1" w:lastRow="0" w:firstColumn="1" w:lastColumn="0" w:noHBand="0" w:noVBand="1"/>
      </w:tblPr>
      <w:tblGrid>
        <w:gridCol w:w="3397"/>
        <w:gridCol w:w="7060"/>
      </w:tblGrid>
      <w:tr w:rsidR="00C977A6" w:rsidRPr="006575B3" w14:paraId="6F3C604D" w14:textId="77777777" w:rsidTr="00705692">
        <w:trPr>
          <w:trHeight w:val="397"/>
        </w:trPr>
        <w:tc>
          <w:tcPr>
            <w:tcW w:w="3397" w:type="dxa"/>
            <w:shd w:val="clear" w:color="auto" w:fill="1F497D"/>
            <w:vAlign w:val="center"/>
          </w:tcPr>
          <w:p w14:paraId="6C2A6A22" w14:textId="77777777" w:rsidR="00C977A6" w:rsidRPr="006575B3" w:rsidRDefault="00C977A6" w:rsidP="00C977A6">
            <w:pPr>
              <w:rPr>
                <w:rFonts w:ascii="Verdana" w:eastAsia="FrutigerLTStd-Roman" w:hAnsi="Verdana" w:cs="FrutigerLTStd-Roman"/>
                <w:b/>
                <w:color w:val="FFFFFF"/>
                <w:sz w:val="24"/>
                <w:szCs w:val="24"/>
              </w:rPr>
            </w:pPr>
            <w:r w:rsidRPr="006575B3">
              <w:rPr>
                <w:rFonts w:ascii="Verdana" w:eastAsia="FrutigerLTStd-Roman" w:hAnsi="Verdana" w:cs="FrutigerLTStd-Roman"/>
                <w:b/>
                <w:color w:val="FFFFFF"/>
                <w:sz w:val="24"/>
                <w:szCs w:val="24"/>
              </w:rPr>
              <w:t>Overarching themes</w:t>
            </w:r>
          </w:p>
        </w:tc>
        <w:tc>
          <w:tcPr>
            <w:tcW w:w="7060" w:type="dxa"/>
            <w:shd w:val="clear" w:color="auto" w:fill="1F497D"/>
            <w:vAlign w:val="center"/>
          </w:tcPr>
          <w:p w14:paraId="32367BE9" w14:textId="77777777" w:rsidR="00C977A6" w:rsidRPr="006575B3" w:rsidRDefault="00C977A6" w:rsidP="00C977A6">
            <w:pPr>
              <w:rPr>
                <w:rFonts w:ascii="Verdana" w:eastAsia="FrutigerLTStd-Roman" w:hAnsi="Verdana" w:cs="FrutigerLTStd-Roman"/>
                <w:b/>
                <w:color w:val="FFFFFF"/>
                <w:sz w:val="24"/>
                <w:szCs w:val="24"/>
              </w:rPr>
            </w:pPr>
            <w:r w:rsidRPr="006575B3">
              <w:rPr>
                <w:rFonts w:ascii="Verdana" w:eastAsia="FrutigerLTStd-Roman" w:hAnsi="Verdana" w:cs="FrutigerLTStd-Roman"/>
                <w:b/>
                <w:color w:val="FFFFFF"/>
                <w:sz w:val="24"/>
                <w:szCs w:val="24"/>
              </w:rPr>
              <w:t>Sub-themes</w:t>
            </w:r>
          </w:p>
        </w:tc>
      </w:tr>
      <w:tr w:rsidR="00C977A6" w:rsidRPr="006575B3" w14:paraId="6F7DE8ED" w14:textId="77777777" w:rsidTr="00705692">
        <w:trPr>
          <w:trHeight w:val="454"/>
        </w:trPr>
        <w:tc>
          <w:tcPr>
            <w:tcW w:w="3397" w:type="dxa"/>
            <w:vMerge w:val="restart"/>
            <w:vAlign w:val="center"/>
          </w:tcPr>
          <w:p w14:paraId="7A474ED3"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Resource deficiency</w:t>
            </w:r>
          </w:p>
        </w:tc>
        <w:tc>
          <w:tcPr>
            <w:tcW w:w="7060" w:type="dxa"/>
            <w:vAlign w:val="center"/>
          </w:tcPr>
          <w:p w14:paraId="1CA7E160"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Time constraints</w:t>
            </w:r>
          </w:p>
        </w:tc>
      </w:tr>
      <w:tr w:rsidR="00C977A6" w:rsidRPr="006575B3" w14:paraId="71CEA67E" w14:textId="77777777" w:rsidTr="00705692">
        <w:trPr>
          <w:trHeight w:val="454"/>
        </w:trPr>
        <w:tc>
          <w:tcPr>
            <w:tcW w:w="3397" w:type="dxa"/>
            <w:vMerge/>
            <w:vAlign w:val="center"/>
          </w:tcPr>
          <w:p w14:paraId="4C5DD01F"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46061133"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Financial constraints</w:t>
            </w:r>
          </w:p>
        </w:tc>
      </w:tr>
      <w:tr w:rsidR="00C977A6" w:rsidRPr="006575B3" w14:paraId="55348720" w14:textId="77777777" w:rsidTr="00705692">
        <w:trPr>
          <w:trHeight w:val="454"/>
        </w:trPr>
        <w:tc>
          <w:tcPr>
            <w:tcW w:w="3397" w:type="dxa"/>
            <w:vMerge/>
            <w:vAlign w:val="center"/>
          </w:tcPr>
          <w:p w14:paraId="1FD62F3B"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76DE9CDB"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Lack of adequate support</w:t>
            </w:r>
          </w:p>
        </w:tc>
      </w:tr>
      <w:tr w:rsidR="00C977A6" w:rsidRPr="006575B3" w14:paraId="6A7031C1" w14:textId="77777777" w:rsidTr="00705692">
        <w:trPr>
          <w:trHeight w:val="454"/>
        </w:trPr>
        <w:tc>
          <w:tcPr>
            <w:tcW w:w="3397" w:type="dxa"/>
            <w:vMerge w:val="restart"/>
            <w:vAlign w:val="center"/>
          </w:tcPr>
          <w:p w14:paraId="5B30C358"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Strategic alignment and governance</w:t>
            </w:r>
          </w:p>
        </w:tc>
        <w:tc>
          <w:tcPr>
            <w:tcW w:w="7060" w:type="dxa"/>
            <w:vAlign w:val="center"/>
          </w:tcPr>
          <w:p w14:paraId="78C2F64F"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Aligning ambition with resources</w:t>
            </w:r>
          </w:p>
        </w:tc>
      </w:tr>
      <w:tr w:rsidR="00C977A6" w:rsidRPr="006575B3" w14:paraId="65D8FD7C" w14:textId="77777777" w:rsidTr="00705692">
        <w:trPr>
          <w:trHeight w:val="454"/>
        </w:trPr>
        <w:tc>
          <w:tcPr>
            <w:tcW w:w="3397" w:type="dxa"/>
            <w:vMerge/>
            <w:vAlign w:val="center"/>
          </w:tcPr>
          <w:p w14:paraId="6D319918"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22CB21B6"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Funding challenges for successful projects</w:t>
            </w:r>
          </w:p>
        </w:tc>
      </w:tr>
      <w:tr w:rsidR="00C977A6" w:rsidRPr="006575B3" w14:paraId="62C59F39" w14:textId="77777777" w:rsidTr="00705692">
        <w:trPr>
          <w:trHeight w:val="454"/>
        </w:trPr>
        <w:tc>
          <w:tcPr>
            <w:tcW w:w="3397" w:type="dxa"/>
            <w:vMerge/>
            <w:vAlign w:val="center"/>
          </w:tcPr>
          <w:p w14:paraId="50816AFE"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0FF27029"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Need for greater autonomy</w:t>
            </w:r>
          </w:p>
        </w:tc>
      </w:tr>
      <w:tr w:rsidR="00C977A6" w:rsidRPr="006575B3" w14:paraId="5ECBAB4C" w14:textId="77777777" w:rsidTr="00705692">
        <w:trPr>
          <w:trHeight w:val="454"/>
        </w:trPr>
        <w:tc>
          <w:tcPr>
            <w:tcW w:w="3397" w:type="dxa"/>
            <w:vMerge w:val="restart"/>
            <w:vAlign w:val="center"/>
          </w:tcPr>
          <w:p w14:paraId="527A2EBD"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Operational strain</w:t>
            </w:r>
          </w:p>
        </w:tc>
        <w:tc>
          <w:tcPr>
            <w:tcW w:w="7060" w:type="dxa"/>
            <w:vAlign w:val="center"/>
          </w:tcPr>
          <w:p w14:paraId="345FEB1E"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Overstretched resources</w:t>
            </w:r>
          </w:p>
        </w:tc>
      </w:tr>
      <w:tr w:rsidR="00C977A6" w:rsidRPr="006575B3" w14:paraId="00FE78A3" w14:textId="77777777" w:rsidTr="00705692">
        <w:trPr>
          <w:trHeight w:val="454"/>
        </w:trPr>
        <w:tc>
          <w:tcPr>
            <w:tcW w:w="3397" w:type="dxa"/>
            <w:vMerge/>
            <w:vAlign w:val="center"/>
          </w:tcPr>
          <w:p w14:paraId="467774CD"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6FC8AF6A"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Invisible workload</w:t>
            </w:r>
          </w:p>
        </w:tc>
      </w:tr>
      <w:tr w:rsidR="00C977A6" w:rsidRPr="006575B3" w14:paraId="114ACF50" w14:textId="77777777" w:rsidTr="00705692">
        <w:trPr>
          <w:trHeight w:val="454"/>
        </w:trPr>
        <w:tc>
          <w:tcPr>
            <w:tcW w:w="3397" w:type="dxa"/>
            <w:vMerge/>
            <w:vAlign w:val="center"/>
          </w:tcPr>
          <w:p w14:paraId="3D66B3E5"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28103841"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More time</w:t>
            </w:r>
          </w:p>
        </w:tc>
      </w:tr>
      <w:tr w:rsidR="00C977A6" w:rsidRPr="006575B3" w14:paraId="7D7021E0" w14:textId="77777777" w:rsidTr="00705692">
        <w:trPr>
          <w:trHeight w:val="454"/>
        </w:trPr>
        <w:tc>
          <w:tcPr>
            <w:tcW w:w="3397" w:type="dxa"/>
            <w:vMerge w:val="restart"/>
            <w:vAlign w:val="center"/>
          </w:tcPr>
          <w:p w14:paraId="7DFFDE4A"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Underdeveloped system working</w:t>
            </w:r>
          </w:p>
        </w:tc>
        <w:tc>
          <w:tcPr>
            <w:tcW w:w="7060" w:type="dxa"/>
            <w:vAlign w:val="center"/>
          </w:tcPr>
          <w:p w14:paraId="5BFFBFDB"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Role ambiguity</w:t>
            </w:r>
          </w:p>
        </w:tc>
      </w:tr>
      <w:tr w:rsidR="00C977A6" w:rsidRPr="006575B3" w14:paraId="5436680D" w14:textId="77777777" w:rsidTr="00705692">
        <w:trPr>
          <w:trHeight w:val="454"/>
        </w:trPr>
        <w:tc>
          <w:tcPr>
            <w:tcW w:w="3397" w:type="dxa"/>
            <w:vMerge/>
          </w:tcPr>
          <w:p w14:paraId="51D08F1A"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490EB4AF" w14:textId="32E715E1"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Challenges in implementation and perceived effectiveness of </w:t>
            </w:r>
            <w:r w:rsidR="008A7DAC" w:rsidRPr="006575B3">
              <w:rPr>
                <w:rFonts w:ascii="Verdana" w:eastAsia="FrutigerLTStd-Roman" w:hAnsi="Verdana" w:cs="FrutigerLTStd-Roman"/>
                <w:color w:val="002060"/>
                <w:sz w:val="24"/>
                <w:szCs w:val="24"/>
              </w:rPr>
              <w:t>Pan-Cluster Planning Groups (</w:t>
            </w:r>
            <w:r w:rsidRPr="006575B3">
              <w:rPr>
                <w:rFonts w:ascii="Verdana" w:eastAsia="FrutigerLTStd-Roman" w:hAnsi="Verdana" w:cs="FrutigerLTStd-Roman"/>
                <w:color w:val="002060"/>
                <w:sz w:val="24"/>
                <w:szCs w:val="24"/>
              </w:rPr>
              <w:t>PCPG</w:t>
            </w:r>
            <w:r w:rsidR="008A7DAC"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and </w:t>
            </w:r>
            <w:r w:rsidR="00705692" w:rsidRPr="006575B3">
              <w:rPr>
                <w:rFonts w:ascii="Verdana" w:eastAsia="FrutigerLTStd-Roman" w:hAnsi="Verdana" w:cs="FrutigerLTStd-Roman"/>
                <w:color w:val="002060"/>
                <w:sz w:val="24"/>
                <w:szCs w:val="24"/>
              </w:rPr>
              <w:t>professional c</w:t>
            </w:r>
            <w:r w:rsidRPr="006575B3">
              <w:rPr>
                <w:rFonts w:ascii="Verdana" w:eastAsia="FrutigerLTStd-Roman" w:hAnsi="Verdana" w:cs="FrutigerLTStd-Roman"/>
                <w:color w:val="002060"/>
                <w:sz w:val="24"/>
                <w:szCs w:val="24"/>
              </w:rPr>
              <w:t>ollaboratives</w:t>
            </w:r>
          </w:p>
        </w:tc>
      </w:tr>
      <w:tr w:rsidR="00C977A6" w:rsidRPr="006575B3" w14:paraId="48CA271A" w14:textId="77777777" w:rsidTr="00705692">
        <w:trPr>
          <w:trHeight w:val="454"/>
        </w:trPr>
        <w:tc>
          <w:tcPr>
            <w:tcW w:w="3397" w:type="dxa"/>
            <w:vMerge/>
          </w:tcPr>
          <w:p w14:paraId="4642A9B1"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0674C585"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Inter-organisational disconnect</w:t>
            </w:r>
          </w:p>
        </w:tc>
      </w:tr>
    </w:tbl>
    <w:p w14:paraId="6DA2C651" w14:textId="7BDABB3C"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7" w:name="_Toc203577734"/>
      <w:r w:rsidRPr="006575B3">
        <w:rPr>
          <w:rFonts w:ascii="Verdana" w:eastAsia="MS Gothic" w:hAnsi="Verdana"/>
          <w:b/>
          <w:bCs/>
          <w:color w:val="002060"/>
          <w:sz w:val="28"/>
          <w:szCs w:val="28"/>
        </w:rPr>
        <w:t>Resource Deficiency</w:t>
      </w:r>
      <w:bookmarkEnd w:id="37"/>
    </w:p>
    <w:p w14:paraId="189EF1F0" w14:textId="45936462"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Under this overarching theme, three sub-themes were identified: </w:t>
      </w:r>
      <w:r w:rsidRPr="006575B3">
        <w:rPr>
          <w:rFonts w:ascii="Verdana" w:eastAsia="FrutigerLTStd-Roman" w:hAnsi="Verdana" w:cs="FrutigerLTStd-Roman"/>
          <w:i/>
          <w:color w:val="002060"/>
          <w:sz w:val="24"/>
          <w:szCs w:val="24"/>
        </w:rPr>
        <w:t xml:space="preserve">Lack of adequate support, Time constraints and </w:t>
      </w:r>
      <w:r w:rsidRPr="006575B3">
        <w:rPr>
          <w:rFonts w:ascii="Verdana" w:eastAsia="FrutigerLTStd-Roman" w:hAnsi="Verdana" w:cs="FrutigerLTStd-Roman"/>
          <w:i/>
          <w:iCs/>
          <w:color w:val="002060"/>
          <w:sz w:val="24"/>
          <w:szCs w:val="24"/>
        </w:rPr>
        <w:t>financial</w:t>
      </w:r>
      <w:r w:rsidRPr="006575B3">
        <w:rPr>
          <w:rFonts w:ascii="Verdana" w:eastAsia="FrutigerLTStd-Roman" w:hAnsi="Verdana" w:cs="FrutigerLTStd-Roman"/>
          <w:i/>
          <w:color w:val="002060"/>
          <w:sz w:val="24"/>
          <w:szCs w:val="24"/>
        </w:rPr>
        <w:t xml:space="preserve"> constraints.</w:t>
      </w:r>
      <w:r w:rsidRPr="006575B3">
        <w:rPr>
          <w:rFonts w:ascii="Verdana" w:eastAsia="FrutigerLTStd-Roman" w:hAnsi="Verdana" w:cs="FrutigerLTStd-Roman"/>
          <w:color w:val="002060"/>
          <w:sz w:val="24"/>
          <w:szCs w:val="24"/>
        </w:rPr>
        <w:t xml:space="preserve"> Respondents recognised that without sufficient project support, specialist input, time and funding, cluster projects are going to be limited in their effectiveness to deliver on their objectives (Figure 1</w:t>
      </w:r>
      <w:r w:rsidR="008A7DAC" w:rsidRPr="006575B3">
        <w:rPr>
          <w:rFonts w:ascii="Verdana" w:eastAsia="FrutigerLTStd-Roman" w:hAnsi="Verdana" w:cs="FrutigerLTStd-Roman"/>
          <w:color w:val="002060"/>
          <w:sz w:val="24"/>
          <w:szCs w:val="24"/>
        </w:rPr>
        <w:t>4</w:t>
      </w:r>
      <w:r w:rsidRPr="006575B3">
        <w:rPr>
          <w:rFonts w:ascii="Verdana" w:eastAsia="FrutigerLTStd-Roman" w:hAnsi="Verdana" w:cs="FrutigerLTStd-Roman"/>
          <w:color w:val="002060"/>
          <w:sz w:val="24"/>
          <w:szCs w:val="24"/>
        </w:rPr>
        <w:t>).</w:t>
      </w:r>
    </w:p>
    <w:p w14:paraId="20CF620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 xml:space="preserve">Time constraints </w:t>
      </w:r>
    </w:p>
    <w:p w14:paraId="4EEFC9DB"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 recurring and significant challenge highlighted by participants was how the amount of time allocated for cluster working was not enough to deliver change. Respondents also recognised time given (for cluster meetings and cluster leads) was not sufficient and prevented clusters delivering the ambition of the PCMW. </w:t>
      </w:r>
    </w:p>
    <w:p w14:paraId="601FBC4F"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 xml:space="preserve">Financial constraints </w:t>
      </w:r>
    </w:p>
    <w:p w14:paraId="3C88162A"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Participants emphasised funding as significantly impacting clusters’ ability to develop. Lack of funding, financial restrictions and difficulties in accessing alternative funding opportunities were all listed as issues for clusters, limiting their ability to continue successful projects and fund new projects. </w:t>
      </w:r>
    </w:p>
    <w:p w14:paraId="4BC71F9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 xml:space="preserve">Lack of adequate support </w:t>
      </w:r>
    </w:p>
    <w:p w14:paraId="31132DD5"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Respondents highlighted that access to support functions within Health Boards are </w:t>
      </w:r>
      <w:r w:rsidRPr="006575B3">
        <w:rPr>
          <w:rFonts w:ascii="Verdana" w:eastAsia="FrutigerLTStd-Roman" w:hAnsi="Verdana" w:cs="FrutigerLTStd-Roman"/>
          <w:color w:val="002060"/>
          <w:sz w:val="24"/>
          <w:szCs w:val="24"/>
        </w:rPr>
        <w:lastRenderedPageBreak/>
        <w:t xml:space="preserve">essential to successful cluster working. Support with finance, Human Resources, Project management, planning and business support were recognised as key to successful cluster working and to enable efficiency. However, access to this support was not routinely available across Wales, limiting the clusters’ ability to have impact. </w:t>
      </w:r>
    </w:p>
    <w:p w14:paraId="30834989" w14:textId="77777777" w:rsidR="00C977A6" w:rsidRPr="006575B3" w:rsidRDefault="00C977A6" w:rsidP="006C6D74">
      <w:pPr>
        <w:jc w:val="both"/>
        <w:rPr>
          <w:rFonts w:ascii="Verdana Pro" w:eastAsia="FrutigerLTStd-Roman" w:hAnsi="Verdana Pro" w:cs="FrutigerLTStd-Roman"/>
        </w:rPr>
      </w:pPr>
      <w:r w:rsidRPr="006575B3">
        <w:rPr>
          <w:rFonts w:ascii="FrutigerLTStd-Roman" w:eastAsia="FrutigerLTStd-Roman" w:hAnsi="FrutigerLTStd-Roman" w:cs="FrutigerLTStd-Roman"/>
          <w:noProof/>
        </w:rPr>
        <w:drawing>
          <wp:inline distT="0" distB="0" distL="0" distR="0" wp14:anchorId="3F7B8E18" wp14:editId="1BBB78FC">
            <wp:extent cx="6922788" cy="3893820"/>
            <wp:effectExtent l="0" t="0" r="0" b="0"/>
            <wp:docPr id="17948039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03907"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931833" cy="3898908"/>
                    </a:xfrm>
                    <a:prstGeom prst="rect">
                      <a:avLst/>
                    </a:prstGeom>
                  </pic:spPr>
                </pic:pic>
              </a:graphicData>
            </a:graphic>
          </wp:inline>
        </w:drawing>
      </w:r>
    </w:p>
    <w:p w14:paraId="63259D0D" w14:textId="5D20299F" w:rsidR="00C977A6" w:rsidRPr="006575B3" w:rsidRDefault="00C977A6" w:rsidP="00F81063">
      <w:pPr>
        <w:spacing w:before="100" w:beforeAutospacing="1" w:after="100" w:afterAutospacing="1"/>
        <w:jc w:val="center"/>
        <w:rPr>
          <w:rFonts w:ascii="Verdana" w:eastAsia="FrutigerLTStd-Roman" w:hAnsi="Verdana" w:cs="FrutigerLTStd-Roman"/>
          <w:iCs/>
          <w:color w:val="002060"/>
          <w:sz w:val="24"/>
          <w:szCs w:val="24"/>
        </w:rPr>
      </w:pPr>
      <w:bookmarkStart w:id="38" w:name="_Toc203577821"/>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14</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Evidence supporting the overarching theme – Resource deficiency</w:t>
      </w:r>
      <w:bookmarkEnd w:id="38"/>
    </w:p>
    <w:p w14:paraId="28E7A483"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9" w:name="_Toc203577735"/>
      <w:r w:rsidRPr="006575B3">
        <w:rPr>
          <w:rFonts w:ascii="Verdana" w:eastAsia="MS Gothic" w:hAnsi="Verdana"/>
          <w:b/>
          <w:bCs/>
          <w:color w:val="002060"/>
          <w:sz w:val="28"/>
          <w:szCs w:val="28"/>
        </w:rPr>
        <w:t>Strategic Alignment and Governance</w:t>
      </w:r>
      <w:bookmarkEnd w:id="39"/>
      <w:r w:rsidRPr="006575B3">
        <w:rPr>
          <w:rFonts w:ascii="Verdana" w:eastAsia="MS Gothic" w:hAnsi="Verdana"/>
          <w:b/>
          <w:bCs/>
          <w:color w:val="002060"/>
          <w:sz w:val="28"/>
          <w:szCs w:val="28"/>
        </w:rPr>
        <w:t xml:space="preserve"> </w:t>
      </w:r>
    </w:p>
    <w:p w14:paraId="599EF4FA" w14:textId="1A9CEBB9"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Under this overarching theme, three sub-themes were identified: </w:t>
      </w:r>
      <w:r w:rsidRPr="006575B3">
        <w:rPr>
          <w:rFonts w:ascii="Verdana" w:eastAsia="FrutigerLTStd-Roman" w:hAnsi="Verdana" w:cs="FrutigerLTStd-Roman"/>
          <w:i/>
          <w:color w:val="002060"/>
          <w:sz w:val="24"/>
          <w:szCs w:val="24"/>
        </w:rPr>
        <w:t xml:space="preserve">Need for greater autonomy, Aligning ambition with resources and Funding challenges for successful projects. </w:t>
      </w:r>
      <w:r w:rsidRPr="006575B3">
        <w:rPr>
          <w:rFonts w:ascii="Verdana" w:eastAsia="FrutigerLTStd-Roman" w:hAnsi="Verdana" w:cs="FrutigerLTStd-Roman"/>
          <w:color w:val="002060"/>
          <w:sz w:val="24"/>
          <w:szCs w:val="24"/>
        </w:rPr>
        <w:t>The sub-themes suggest there is great ambition for cluster working in Wales. However, without adequate resources, clearly considered and communicated processes and autonomy in place for clusters, the ambition is unlikely to be realised. (Figure 1</w:t>
      </w:r>
      <w:r w:rsidR="008A7DAC" w:rsidRPr="006575B3">
        <w:rPr>
          <w:rFonts w:ascii="Verdana" w:eastAsia="FrutigerLTStd-Roman" w:hAnsi="Verdana" w:cs="FrutigerLTStd-Roman"/>
          <w:color w:val="002060"/>
          <w:sz w:val="24"/>
          <w:szCs w:val="24"/>
        </w:rPr>
        <w:t>5</w:t>
      </w:r>
      <w:r w:rsidRPr="006575B3">
        <w:rPr>
          <w:rFonts w:ascii="Verdana" w:eastAsia="FrutigerLTStd-Roman" w:hAnsi="Verdana" w:cs="FrutigerLTStd-Roman"/>
          <w:color w:val="002060"/>
          <w:sz w:val="24"/>
          <w:szCs w:val="24"/>
        </w:rPr>
        <w:t>).</w:t>
      </w:r>
    </w:p>
    <w:p w14:paraId="39AFF504"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Need for greater autonomy</w:t>
      </w:r>
    </w:p>
    <w:p w14:paraId="2E57744B"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Participants expressed frustration at having limited authority and empowerment, making it challenging to get decisions approved and projects off the ground due to restrictive governance. Some respondents felt that the ‘top-down’ approach by the Health Board actively worked against the cluster concept where clusters are unable to adapt to change, proactively respond to needs or innovate. </w:t>
      </w:r>
    </w:p>
    <w:p w14:paraId="6C1532EA"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 xml:space="preserve">Funding challenges for successful projects </w:t>
      </w:r>
    </w:p>
    <w:p w14:paraId="044F3AC4"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Participants highlighted there was no clear strategies for funding and mainstreaming successful projects at a cluster level. Respondents articulated that without clear </w:t>
      </w:r>
      <w:r w:rsidRPr="006575B3">
        <w:rPr>
          <w:rFonts w:ascii="Verdana" w:eastAsia="FrutigerLTStd-Roman" w:hAnsi="Verdana" w:cs="FrutigerLTStd-Roman"/>
          <w:color w:val="002060"/>
          <w:sz w:val="24"/>
          <w:szCs w:val="24"/>
        </w:rPr>
        <w:lastRenderedPageBreak/>
        <w:t xml:space="preserve">processes in place for spread and scale, and funding, it would remain difficult for clusters to release funds for innovation and new projects. </w:t>
      </w:r>
    </w:p>
    <w:p w14:paraId="6E8E192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 xml:space="preserve">Aligning ambition with resources </w:t>
      </w:r>
    </w:p>
    <w:p w14:paraId="3C15DCD6" w14:textId="60CFC60F" w:rsidR="00C977A6" w:rsidRPr="008A208D"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 theme emerging from the feedback centred on the crucial need to align ambitions for clusters with the reality of available resources. Participants highlighted the ambition of PCMW, and the expectations of what clusters should be doing is unrealistic based on current resources. Responses emphasised that clusters want to do more and deliver the ambition of PCMW but recognise that without adequate resource (time, funding, skills, and people) this ambition would not be realised.</w:t>
      </w:r>
    </w:p>
    <w:p w14:paraId="2DC5E12C" w14:textId="77777777" w:rsidR="00C977A6" w:rsidRPr="006575B3" w:rsidRDefault="00C977A6" w:rsidP="00C977A6">
      <w:pPr>
        <w:rPr>
          <w:rFonts w:ascii="Verdana Pro" w:eastAsia="FrutigerLTStd-Roman" w:hAnsi="Verdana Pro" w:cs="FrutigerLTStd-Roman"/>
        </w:rPr>
      </w:pPr>
      <w:r w:rsidRPr="006575B3">
        <w:rPr>
          <w:rFonts w:ascii="FrutigerLTStd-Roman" w:eastAsia="FrutigerLTStd-Roman" w:hAnsi="FrutigerLTStd-Roman" w:cs="FrutigerLTStd-Roman"/>
          <w:noProof/>
        </w:rPr>
        <w:drawing>
          <wp:inline distT="0" distB="0" distL="0" distR="0" wp14:anchorId="6067C412" wp14:editId="07D9D836">
            <wp:extent cx="6648450" cy="3739515"/>
            <wp:effectExtent l="0" t="0" r="0" b="0"/>
            <wp:docPr id="2025993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3698"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648450" cy="3739515"/>
                    </a:xfrm>
                    <a:prstGeom prst="rect">
                      <a:avLst/>
                    </a:prstGeom>
                  </pic:spPr>
                </pic:pic>
              </a:graphicData>
            </a:graphic>
          </wp:inline>
        </w:drawing>
      </w:r>
    </w:p>
    <w:p w14:paraId="1D6DF378" w14:textId="21ADDAEA" w:rsidR="00C977A6" w:rsidRPr="006575B3" w:rsidRDefault="00C977A6" w:rsidP="00F81063">
      <w:pPr>
        <w:spacing w:before="100" w:beforeAutospacing="1" w:after="100" w:afterAutospacing="1"/>
        <w:rPr>
          <w:rFonts w:ascii="Verdana" w:eastAsia="FrutigerLTStd-Roman" w:hAnsi="Verdana" w:cs="FrutigerLTStd-Roman"/>
          <w:iCs/>
          <w:color w:val="002060"/>
          <w:sz w:val="24"/>
          <w:szCs w:val="24"/>
        </w:rPr>
      </w:pPr>
      <w:bookmarkStart w:id="40" w:name="_Toc203577822"/>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15</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Evidence supporting the overarching theme – Strategic alignment and governance</w:t>
      </w:r>
      <w:bookmarkEnd w:id="40"/>
    </w:p>
    <w:p w14:paraId="40DB8AEB"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41" w:name="_Toc203577736"/>
      <w:r w:rsidRPr="006575B3">
        <w:rPr>
          <w:rFonts w:ascii="Verdana" w:eastAsia="MS Gothic" w:hAnsi="Verdana"/>
          <w:b/>
          <w:bCs/>
          <w:color w:val="002060"/>
          <w:sz w:val="28"/>
          <w:szCs w:val="28"/>
        </w:rPr>
        <w:t>Operational strain</w:t>
      </w:r>
      <w:bookmarkEnd w:id="41"/>
    </w:p>
    <w:p w14:paraId="416D213A" w14:textId="0CF385DA"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Under this overarching theme, three sub-themes were identified: </w:t>
      </w:r>
      <w:r w:rsidRPr="006575B3">
        <w:rPr>
          <w:rFonts w:ascii="Verdana" w:eastAsia="FrutigerLTStd-Roman" w:hAnsi="Verdana" w:cs="FrutigerLTStd-Roman"/>
          <w:i/>
          <w:color w:val="002060"/>
          <w:sz w:val="24"/>
          <w:szCs w:val="24"/>
        </w:rPr>
        <w:t>Overstretched resources</w:t>
      </w:r>
      <w:r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i/>
          <w:color w:val="002060"/>
          <w:sz w:val="24"/>
          <w:szCs w:val="24"/>
        </w:rPr>
        <w:t>Invisible workload</w:t>
      </w:r>
      <w:r w:rsidRPr="006575B3">
        <w:rPr>
          <w:rFonts w:ascii="Verdana" w:eastAsia="FrutigerLTStd-Roman" w:hAnsi="Verdana" w:cs="FrutigerLTStd-Roman"/>
          <w:color w:val="002060"/>
          <w:sz w:val="24"/>
          <w:szCs w:val="24"/>
        </w:rPr>
        <w:t xml:space="preserve"> and </w:t>
      </w:r>
      <w:r w:rsidRPr="006575B3">
        <w:rPr>
          <w:rFonts w:ascii="Verdana" w:eastAsia="FrutigerLTStd-Roman" w:hAnsi="Verdana" w:cs="FrutigerLTStd-Roman"/>
          <w:i/>
          <w:color w:val="002060"/>
          <w:sz w:val="24"/>
          <w:szCs w:val="24"/>
        </w:rPr>
        <w:t>More time</w:t>
      </w:r>
      <w:r w:rsidRPr="006575B3">
        <w:rPr>
          <w:rFonts w:ascii="Verdana" w:eastAsia="FrutigerLTStd-Roman" w:hAnsi="Verdana" w:cs="FrutigerLTStd-Roman"/>
          <w:color w:val="002060"/>
          <w:sz w:val="24"/>
          <w:szCs w:val="24"/>
        </w:rPr>
        <w:t>. Together, these sub-themes all point to a system struggling under the weight of high demands and expectations (Figure 1</w:t>
      </w:r>
      <w:r w:rsidR="008A7DAC" w:rsidRPr="006575B3">
        <w:rPr>
          <w:rFonts w:ascii="Verdana" w:eastAsia="FrutigerLTStd-Roman" w:hAnsi="Verdana" w:cs="FrutigerLTStd-Roman"/>
          <w:color w:val="002060"/>
          <w:sz w:val="24"/>
          <w:szCs w:val="24"/>
        </w:rPr>
        <w:t>6</w:t>
      </w:r>
      <w:r w:rsidRPr="006575B3">
        <w:rPr>
          <w:rFonts w:ascii="Verdana" w:eastAsia="FrutigerLTStd-Roman" w:hAnsi="Verdana" w:cs="FrutigerLTStd-Roman"/>
          <w:color w:val="002060"/>
          <w:sz w:val="24"/>
          <w:szCs w:val="24"/>
        </w:rPr>
        <w:t>).</w:t>
      </w:r>
    </w:p>
    <w:p w14:paraId="23FD8ABD"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Overstretched resources</w:t>
      </w:r>
    </w:p>
    <w:p w14:paraId="50C027C3"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Participants described how key personnel (cluster leads and cluster support managers)</w:t>
      </w:r>
      <w:r w:rsidRPr="006575B3">
        <w:rPr>
          <w:rFonts w:ascii="FrutigerLTStd-Roman" w:eastAsia="FrutigerLTStd-Roman" w:hAnsi="FrutigerLTStd-Roman" w:cs="FrutigerLTStd-Roman"/>
        </w:rPr>
        <w:t xml:space="preserve"> </w:t>
      </w:r>
      <w:r w:rsidRPr="006575B3">
        <w:rPr>
          <w:rFonts w:ascii="Verdana" w:eastAsia="FrutigerLTStd-Roman" w:hAnsi="Verdana" w:cs="FrutigerLTStd-Roman"/>
          <w:color w:val="002060"/>
          <w:sz w:val="24"/>
          <w:szCs w:val="24"/>
        </w:rPr>
        <w:t>are overwhelmed by an ever-growing list of broad and demanding responsibilities, which directly impeded their ability to deliver on objectives and empower their teams.</w:t>
      </w:r>
    </w:p>
    <w:p w14:paraId="76C23908"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Invisible workload</w:t>
      </w:r>
    </w:p>
    <w:p w14:paraId="1412D5E7"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lastRenderedPageBreak/>
        <w:t>Participants stressed that cluster members are dedicating significant uncontracted time to ensure the functioning and progress of clusters and their projects. The quotes demonstrate that much of the progress and operation within some clusters are sustained by an unacknowledged and uncompensated 'invisible workload' carried out by dedicated individuals, rather than through adequately resourced and formally recognised time commitments.</w:t>
      </w:r>
    </w:p>
    <w:p w14:paraId="31A4CB45"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More time</w:t>
      </w:r>
    </w:p>
    <w:p w14:paraId="46D98144" w14:textId="25CCB1AD" w:rsidR="008A208D" w:rsidRPr="006575B3" w:rsidRDefault="008A208D"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Participants emphasised that more time is needed to support effective collaboration, project delivery, innovation, engagement, and the essential 'backroom functions' required for clusters to thrive and have a meaningful impact. </w:t>
      </w:r>
    </w:p>
    <w:p w14:paraId="12A08F55" w14:textId="303E3F85" w:rsidR="00C977A6" w:rsidRPr="006575B3" w:rsidRDefault="00EE1EF7" w:rsidP="008A208D">
      <w:pPr>
        <w:jc w:val="cente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5F179619" wp14:editId="7BF9FBED">
            <wp:extent cx="6750685" cy="3797149"/>
            <wp:effectExtent l="0" t="0" r="0" b="0"/>
            <wp:docPr id="3687320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2072"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755427" cy="3799816"/>
                    </a:xfrm>
                    <a:prstGeom prst="rect">
                      <a:avLst/>
                    </a:prstGeom>
                  </pic:spPr>
                </pic:pic>
              </a:graphicData>
            </a:graphic>
          </wp:inline>
        </w:drawing>
      </w:r>
    </w:p>
    <w:p w14:paraId="13483AFE" w14:textId="325C9BE5" w:rsidR="00C977A6" w:rsidRPr="006575B3" w:rsidRDefault="00C977A6" w:rsidP="008A208D">
      <w:pPr>
        <w:spacing w:after="100" w:afterAutospacing="1"/>
        <w:jc w:val="center"/>
        <w:rPr>
          <w:rFonts w:ascii="Verdana" w:eastAsia="FrutigerLTStd-Roman" w:hAnsi="Verdana" w:cs="FrutigerLTStd-Roman"/>
          <w:iCs/>
          <w:color w:val="002060"/>
          <w:sz w:val="24"/>
          <w:szCs w:val="24"/>
        </w:rPr>
      </w:pPr>
      <w:bookmarkStart w:id="42" w:name="_Toc203577823"/>
      <w:bookmarkStart w:id="43" w:name="_Hlk202195025"/>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16</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Evidence supporting the overarching theme - Operational strain</w:t>
      </w:r>
      <w:bookmarkEnd w:id="42"/>
    </w:p>
    <w:p w14:paraId="37E1BCE1"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44" w:name="_Toc203577737"/>
      <w:bookmarkEnd w:id="43"/>
      <w:r w:rsidRPr="006575B3">
        <w:rPr>
          <w:rFonts w:ascii="Verdana" w:eastAsia="MS Gothic" w:hAnsi="Verdana"/>
          <w:b/>
          <w:bCs/>
          <w:color w:val="002060"/>
          <w:sz w:val="28"/>
          <w:szCs w:val="28"/>
        </w:rPr>
        <w:t>Underdeveloped system working</w:t>
      </w:r>
      <w:bookmarkEnd w:id="44"/>
    </w:p>
    <w:p w14:paraId="6A17CF57" w14:textId="37E0D9EB"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Under this overarching theme, three sub-themes were identified: </w:t>
      </w:r>
      <w:r w:rsidRPr="006575B3">
        <w:rPr>
          <w:rFonts w:ascii="Verdana" w:eastAsia="FrutigerLTStd-Roman" w:hAnsi="Verdana" w:cs="FrutigerLTStd-Roman"/>
          <w:i/>
          <w:color w:val="002060"/>
          <w:sz w:val="24"/>
          <w:szCs w:val="24"/>
        </w:rPr>
        <w:t>Role ambiguity</w:t>
      </w:r>
      <w:r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i/>
          <w:color w:val="002060"/>
          <w:sz w:val="24"/>
          <w:szCs w:val="24"/>
        </w:rPr>
        <w:t xml:space="preserve">Challenges in implementation and </w:t>
      </w:r>
      <w:r w:rsidR="005068CA" w:rsidRPr="006575B3">
        <w:rPr>
          <w:rFonts w:ascii="Verdana" w:eastAsia="FrutigerLTStd-Roman" w:hAnsi="Verdana" w:cs="FrutigerLTStd-Roman"/>
          <w:i/>
          <w:color w:val="002060"/>
          <w:sz w:val="24"/>
          <w:szCs w:val="24"/>
        </w:rPr>
        <w:t>p</w:t>
      </w:r>
      <w:r w:rsidRPr="006575B3">
        <w:rPr>
          <w:rFonts w:ascii="Verdana" w:eastAsia="FrutigerLTStd-Roman" w:hAnsi="Verdana" w:cs="FrutigerLTStd-Roman"/>
          <w:i/>
          <w:color w:val="002060"/>
          <w:sz w:val="24"/>
          <w:szCs w:val="24"/>
        </w:rPr>
        <w:t>erceived effectiveness of PCPGs and</w:t>
      </w:r>
      <w:r w:rsidR="005068CA" w:rsidRPr="006575B3">
        <w:rPr>
          <w:rFonts w:ascii="Verdana" w:eastAsia="FrutigerLTStd-Roman" w:hAnsi="Verdana" w:cs="FrutigerLTStd-Roman"/>
          <w:i/>
          <w:color w:val="002060"/>
          <w:sz w:val="24"/>
          <w:szCs w:val="24"/>
        </w:rPr>
        <w:t xml:space="preserve"> professional c</w:t>
      </w:r>
      <w:r w:rsidRPr="006575B3">
        <w:rPr>
          <w:rFonts w:ascii="Verdana" w:eastAsia="FrutigerLTStd-Roman" w:hAnsi="Verdana" w:cs="FrutigerLTStd-Roman"/>
          <w:i/>
          <w:color w:val="002060"/>
          <w:sz w:val="24"/>
          <w:szCs w:val="24"/>
        </w:rPr>
        <w:t>ollaboratives</w:t>
      </w:r>
      <w:r w:rsidRPr="006575B3">
        <w:rPr>
          <w:rFonts w:ascii="Verdana" w:eastAsia="FrutigerLTStd-Roman" w:hAnsi="Verdana" w:cs="FrutigerLTStd-Roman"/>
          <w:color w:val="002060"/>
          <w:sz w:val="24"/>
          <w:szCs w:val="24"/>
        </w:rPr>
        <w:t xml:space="preserve"> and </w:t>
      </w:r>
      <w:r w:rsidRPr="006575B3">
        <w:rPr>
          <w:rFonts w:ascii="Verdana" w:eastAsia="FrutigerLTStd-Roman" w:hAnsi="Verdana" w:cs="FrutigerLTStd-Roman"/>
          <w:i/>
          <w:color w:val="002060"/>
          <w:sz w:val="24"/>
          <w:szCs w:val="24"/>
        </w:rPr>
        <w:t>Inter-organisational disconnect</w:t>
      </w:r>
      <w:r w:rsidRPr="006575B3">
        <w:rPr>
          <w:rFonts w:ascii="Verdana" w:eastAsia="FrutigerLTStd-Roman" w:hAnsi="Verdana" w:cs="FrutigerLTStd-Roman"/>
          <w:color w:val="002060"/>
          <w:sz w:val="24"/>
          <w:szCs w:val="24"/>
        </w:rPr>
        <w:t>. These sub-themes highlight that the entire system (including roles, collaborative efforts, and inter-organisational relationships) are not working together smoothly (Figure 1</w:t>
      </w:r>
      <w:r w:rsidR="008A7DAC" w:rsidRPr="006575B3">
        <w:rPr>
          <w:rFonts w:ascii="Verdana" w:eastAsia="FrutigerLTStd-Roman" w:hAnsi="Verdana" w:cs="FrutigerLTStd-Roman"/>
          <w:color w:val="002060"/>
          <w:sz w:val="24"/>
          <w:szCs w:val="24"/>
        </w:rPr>
        <w:t>7</w:t>
      </w:r>
      <w:r w:rsidRPr="006575B3">
        <w:rPr>
          <w:rFonts w:ascii="Verdana" w:eastAsia="FrutigerLTStd-Roman" w:hAnsi="Verdana" w:cs="FrutigerLTStd-Roman"/>
          <w:color w:val="002060"/>
          <w:sz w:val="24"/>
          <w:szCs w:val="24"/>
        </w:rPr>
        <w:t>).</w:t>
      </w:r>
    </w:p>
    <w:p w14:paraId="34B56117"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Role ambiguity</w:t>
      </w:r>
    </w:p>
    <w:p w14:paraId="2D5A82FA"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The lack of clearly defined roles and decision-making processes within the system is a critical barrier, undermining effective collaboration and project advancement within the clusters.</w:t>
      </w:r>
    </w:p>
    <w:p w14:paraId="045F7F9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lastRenderedPageBreak/>
        <w:t>Challenges in implementation and perceived effectiveness of PCPGs and professional collaboratives</w:t>
      </w:r>
    </w:p>
    <w:p w14:paraId="5EADDA34"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PCPGs were consistently described by participants as being absent or ineffective, with some meetings rarely occurring. Others described their frustration with the lack of clear direction, and an absence of common objectives. Some highlighted that the development and maturity of professional collaboratives was also highly inconsistent across Wales, with some areas lacking them entirely and others experiencing a decline in engagement. </w:t>
      </w:r>
    </w:p>
    <w:p w14:paraId="4E98F8BF"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bCs/>
          <w:iCs/>
          <w:color w:val="002060"/>
          <w:sz w:val="24"/>
          <w:szCs w:val="24"/>
        </w:rPr>
        <w:t>Inter-organisational disconnect</w:t>
      </w:r>
    </w:p>
    <w:p w14:paraId="73C5D250" w14:textId="75C354AC" w:rsidR="008A208D" w:rsidRPr="006575B3" w:rsidRDefault="008A208D"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Participants expressed how there was poor or absent engagement from certain system partners (e.g. Local Authorities and professional collaboratives), possibly stemming from differing priorities, funding streams, and a lack of trust between partners (especially the Local Health Board dominated structure).</w:t>
      </w:r>
    </w:p>
    <w:p w14:paraId="1E5132DA" w14:textId="475E8B14" w:rsidR="00C977A6" w:rsidRPr="006575B3" w:rsidRDefault="005068CA" w:rsidP="00C977A6">
      <w:pPr>
        <w:keepNext/>
        <w:rPr>
          <w:rFonts w:ascii="FrutigerLTStd-Roman" w:eastAsia="FrutigerLTStd-Roman" w:hAnsi="FrutigerLTStd-Roman" w:cs="FrutigerLTStd-Roman"/>
        </w:rPr>
      </w:pPr>
      <w:r w:rsidRPr="006575B3">
        <w:rPr>
          <w:noProof/>
        </w:rPr>
        <w:drawing>
          <wp:inline distT="0" distB="0" distL="0" distR="0" wp14:anchorId="110A5F13" wp14:editId="2D4B1ED7">
            <wp:extent cx="7057439" cy="3970020"/>
            <wp:effectExtent l="0" t="0" r="0" b="0"/>
            <wp:docPr id="1571449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9629"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064373" cy="3973921"/>
                    </a:xfrm>
                    <a:prstGeom prst="rect">
                      <a:avLst/>
                    </a:prstGeom>
                  </pic:spPr>
                </pic:pic>
              </a:graphicData>
            </a:graphic>
          </wp:inline>
        </w:drawing>
      </w:r>
    </w:p>
    <w:p w14:paraId="2C18A8F7" w14:textId="710D705A" w:rsidR="00C977A6" w:rsidRPr="006575B3" w:rsidRDefault="00C977A6" w:rsidP="008A208D">
      <w:pPr>
        <w:spacing w:before="100" w:beforeAutospacing="1" w:after="100" w:afterAutospacing="1"/>
        <w:jc w:val="both"/>
        <w:rPr>
          <w:rFonts w:ascii="Verdana" w:eastAsia="FrutigerLTStd-Roman" w:hAnsi="Verdana" w:cs="FrutigerLTStd-Roman"/>
          <w:iCs/>
          <w:color w:val="002060"/>
          <w:sz w:val="24"/>
          <w:szCs w:val="24"/>
        </w:rPr>
      </w:pPr>
      <w:bookmarkStart w:id="45" w:name="_Toc203577824"/>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17</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Evidence supporting the overarching theme – Underdeveloped system working</w:t>
      </w:r>
      <w:bookmarkEnd w:id="45"/>
    </w:p>
    <w:p w14:paraId="56017708" w14:textId="77777777" w:rsidR="00C977A6" w:rsidRPr="006575B3" w:rsidRDefault="00C977A6" w:rsidP="008A208D">
      <w:pPr>
        <w:pStyle w:val="Heading2"/>
        <w:spacing w:before="100" w:beforeAutospacing="1" w:after="100" w:afterAutospacing="1"/>
        <w:rPr>
          <w:rFonts w:ascii="Verdana" w:eastAsia="MS Gothic" w:hAnsi="Verdana"/>
          <w:b/>
          <w:bCs/>
          <w:color w:val="002060"/>
          <w:sz w:val="28"/>
          <w:szCs w:val="28"/>
        </w:rPr>
      </w:pPr>
      <w:bookmarkStart w:id="46" w:name="_Toc203577738"/>
      <w:r w:rsidRPr="006575B3">
        <w:rPr>
          <w:rFonts w:ascii="Verdana" w:eastAsia="MS Gothic" w:hAnsi="Verdana"/>
          <w:b/>
          <w:bCs/>
          <w:color w:val="002060"/>
          <w:sz w:val="28"/>
          <w:szCs w:val="28"/>
        </w:rPr>
        <w:t>Realist Informed Qualitative Discussions</w:t>
      </w:r>
      <w:bookmarkEnd w:id="46"/>
      <w:r w:rsidRPr="006575B3">
        <w:rPr>
          <w:rFonts w:ascii="Verdana" w:eastAsia="MS Gothic" w:hAnsi="Verdana"/>
          <w:b/>
          <w:bCs/>
          <w:color w:val="002060"/>
          <w:sz w:val="28"/>
          <w:szCs w:val="28"/>
        </w:rPr>
        <w:t xml:space="preserve"> </w:t>
      </w:r>
    </w:p>
    <w:p w14:paraId="11403FF5" w14:textId="246FF4B0" w:rsidR="00C977A6" w:rsidRPr="006575B3" w:rsidRDefault="00C977A6" w:rsidP="00F81063">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Two clusters in Wales took part in focus groups. The realist informed qualitative discussions sought to understand the context behind cluster </w:t>
      </w:r>
      <w:r w:rsidR="0020535B"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self-reflection responses. </w:t>
      </w:r>
    </w:p>
    <w:p w14:paraId="131467DA" w14:textId="77777777" w:rsidR="0020535B" w:rsidRPr="006575B3" w:rsidRDefault="00C977A6" w:rsidP="00FA3F0F">
      <w:pPr>
        <w:spacing w:before="100" w:beforeAutospacing="1" w:after="100" w:afterAutospacing="1"/>
        <w:jc w:val="both"/>
        <w:rPr>
          <w:rFonts w:ascii="Verdana" w:eastAsia="FrutigerLTStd-Roman" w:hAnsi="Verdana" w:cs="FrutigerLTStd-Roman"/>
          <w:bCs/>
          <w:color w:val="002060"/>
          <w:sz w:val="24"/>
          <w:szCs w:val="24"/>
        </w:rPr>
      </w:pPr>
      <w:r w:rsidRPr="006575B3">
        <w:rPr>
          <w:rFonts w:ascii="Verdana" w:eastAsia="FrutigerLTStd-Roman" w:hAnsi="Verdana" w:cs="FrutigerLTStd-Roman"/>
          <w:color w:val="002060"/>
          <w:sz w:val="24"/>
          <w:szCs w:val="24"/>
        </w:rPr>
        <w:t xml:space="preserve">The discussions reinforced previously identified themes. Despite differences in </w:t>
      </w:r>
      <w:r w:rsidRPr="006575B3">
        <w:rPr>
          <w:rFonts w:ascii="Verdana" w:eastAsia="FrutigerLTStd-Roman" w:hAnsi="Verdana" w:cs="FrutigerLTStd-Roman"/>
          <w:color w:val="002060"/>
          <w:sz w:val="24"/>
          <w:szCs w:val="24"/>
        </w:rPr>
        <w:lastRenderedPageBreak/>
        <w:t xml:space="preserve">demography, rurality, deprivation, and approaches to cluster working the factors identified as driving successful cluster maturity were similar. </w:t>
      </w:r>
      <w:r w:rsidR="0020535B" w:rsidRPr="006575B3">
        <w:rPr>
          <w:rFonts w:ascii="Verdana" w:eastAsia="FrutigerLTStd-Roman" w:hAnsi="Verdana" w:cs="FrutigerLTStd-Roman"/>
          <w:color w:val="002060"/>
          <w:sz w:val="24"/>
          <w:szCs w:val="24"/>
        </w:rPr>
        <w:t>Including the</w:t>
      </w:r>
      <w:r w:rsidRPr="006575B3">
        <w:rPr>
          <w:rFonts w:ascii="Verdana" w:eastAsia="FrutigerLTStd-Roman" w:hAnsi="Verdana" w:cs="FrutigerLTStd-Roman"/>
          <w:b/>
          <w:color w:val="002060"/>
          <w:sz w:val="24"/>
          <w:szCs w:val="24"/>
        </w:rPr>
        <w:t xml:space="preserve"> </w:t>
      </w:r>
      <w:r w:rsidR="0020535B" w:rsidRPr="006575B3">
        <w:rPr>
          <w:rFonts w:ascii="Verdana" w:eastAsia="FrutigerLTStd-Roman" w:hAnsi="Verdana" w:cs="FrutigerLTStd-Roman"/>
          <w:bCs/>
          <w:i/>
          <w:iCs/>
          <w:color w:val="002060"/>
          <w:sz w:val="24"/>
          <w:szCs w:val="24"/>
        </w:rPr>
        <w:t>C</w:t>
      </w:r>
      <w:r w:rsidRPr="006575B3">
        <w:rPr>
          <w:rFonts w:ascii="Verdana" w:eastAsia="FrutigerLTStd-Roman" w:hAnsi="Verdana" w:cs="FrutigerLTStd-Roman"/>
          <w:bCs/>
          <w:i/>
          <w:iCs/>
          <w:color w:val="002060"/>
          <w:sz w:val="24"/>
          <w:szCs w:val="24"/>
        </w:rPr>
        <w:t xml:space="preserve">luster </w:t>
      </w:r>
      <w:r w:rsidR="0020535B" w:rsidRPr="006575B3">
        <w:rPr>
          <w:rFonts w:ascii="Verdana" w:eastAsia="FrutigerLTStd-Roman" w:hAnsi="Verdana" w:cs="FrutigerLTStd-Roman"/>
          <w:bCs/>
          <w:i/>
          <w:iCs/>
          <w:color w:val="002060"/>
          <w:sz w:val="24"/>
          <w:szCs w:val="24"/>
        </w:rPr>
        <w:t>L</w:t>
      </w:r>
      <w:r w:rsidRPr="006575B3">
        <w:rPr>
          <w:rFonts w:ascii="Verdana" w:eastAsia="FrutigerLTStd-Roman" w:hAnsi="Verdana" w:cs="FrutigerLTStd-Roman"/>
          <w:bCs/>
          <w:i/>
          <w:iCs/>
          <w:color w:val="002060"/>
          <w:sz w:val="24"/>
          <w:szCs w:val="24"/>
        </w:rPr>
        <w:t>ead, People and relationships</w:t>
      </w:r>
      <w:r w:rsidRPr="006575B3">
        <w:rPr>
          <w:rFonts w:ascii="Verdana" w:eastAsia="FrutigerLTStd-Roman" w:hAnsi="Verdana" w:cs="FrutigerLTStd-Roman"/>
          <w:bCs/>
          <w:color w:val="002060"/>
          <w:sz w:val="24"/>
          <w:szCs w:val="24"/>
        </w:rPr>
        <w:t xml:space="preserve"> and</w:t>
      </w:r>
      <w:r w:rsidRPr="006575B3">
        <w:rPr>
          <w:rFonts w:ascii="Verdana" w:eastAsia="FrutigerLTStd-Roman" w:hAnsi="Verdana" w:cs="FrutigerLTStd-Roman"/>
          <w:bCs/>
          <w:i/>
          <w:iCs/>
          <w:color w:val="002060"/>
          <w:sz w:val="24"/>
          <w:szCs w:val="24"/>
        </w:rPr>
        <w:t xml:space="preserve"> </w:t>
      </w:r>
      <w:r w:rsidR="0020535B" w:rsidRPr="006575B3">
        <w:rPr>
          <w:rFonts w:ascii="Verdana" w:eastAsia="FrutigerLTStd-Roman" w:hAnsi="Verdana" w:cs="FrutigerLTStd-Roman"/>
          <w:bCs/>
          <w:i/>
          <w:iCs/>
          <w:color w:val="002060"/>
          <w:sz w:val="24"/>
          <w:szCs w:val="24"/>
        </w:rPr>
        <w:t>S</w:t>
      </w:r>
      <w:r w:rsidRPr="006575B3">
        <w:rPr>
          <w:rFonts w:ascii="Verdana" w:eastAsia="FrutigerLTStd-Roman" w:hAnsi="Verdana" w:cs="FrutigerLTStd-Roman"/>
          <w:bCs/>
          <w:i/>
          <w:iCs/>
          <w:color w:val="002060"/>
          <w:sz w:val="24"/>
          <w:szCs w:val="24"/>
        </w:rPr>
        <w:t>hared goals</w:t>
      </w:r>
      <w:r w:rsidR="0020535B" w:rsidRPr="006575B3">
        <w:rPr>
          <w:rFonts w:ascii="Verdana" w:eastAsia="FrutigerLTStd-Roman" w:hAnsi="Verdana" w:cs="FrutigerLTStd-Roman"/>
          <w:bCs/>
          <w:color w:val="002060"/>
          <w:sz w:val="24"/>
          <w:szCs w:val="24"/>
        </w:rPr>
        <w:t>.</w:t>
      </w:r>
    </w:p>
    <w:p w14:paraId="127BC113" w14:textId="0E7C1BCD" w:rsidR="00C977A6" w:rsidRPr="006575B3" w:rsidRDefault="0020535B" w:rsidP="00FA3F0F">
      <w:pPr>
        <w:spacing w:before="100" w:beforeAutospacing="1" w:after="100" w:afterAutospacing="1"/>
        <w:jc w:val="both"/>
        <w:rPr>
          <w:rFonts w:ascii="Verdana" w:eastAsia="FrutigerLTStd-Roman" w:hAnsi="Verdana" w:cs="FrutigerLTStd-Roman"/>
          <w:b/>
          <w:color w:val="002060"/>
          <w:sz w:val="24"/>
          <w:szCs w:val="24"/>
        </w:rPr>
      </w:pPr>
      <w:r w:rsidRPr="006575B3">
        <w:rPr>
          <w:rFonts w:ascii="Verdana" w:eastAsia="FrutigerLTStd-Roman" w:hAnsi="Verdana" w:cs="FrutigerLTStd-Roman"/>
          <w:color w:val="002060"/>
          <w:sz w:val="24"/>
          <w:szCs w:val="24"/>
        </w:rPr>
        <w:t>In addition, the qualitative discussions highlighted t</w:t>
      </w:r>
      <w:r w:rsidR="006E0162" w:rsidRPr="006575B3">
        <w:rPr>
          <w:rFonts w:ascii="Verdana" w:eastAsia="FrutigerLTStd-Roman" w:hAnsi="Verdana" w:cs="FrutigerLTStd-Roman"/>
          <w:color w:val="002060"/>
          <w:sz w:val="24"/>
          <w:szCs w:val="24"/>
        </w:rPr>
        <w:t xml:space="preserve">he subjective nature of </w:t>
      </w:r>
      <w:r w:rsidR="00C977A6" w:rsidRPr="006575B3">
        <w:rPr>
          <w:rFonts w:ascii="Verdana" w:eastAsia="FrutigerLTStd-Roman" w:hAnsi="Verdana" w:cs="FrutigerLTStd-Roman"/>
          <w:color w:val="002060"/>
          <w:sz w:val="24"/>
          <w:szCs w:val="24"/>
        </w:rPr>
        <w:t>cluster self-reflection</w:t>
      </w:r>
      <w:r w:rsidRPr="006575B3">
        <w:rPr>
          <w:rFonts w:ascii="Verdana" w:eastAsia="FrutigerLTStd-Roman" w:hAnsi="Verdana" w:cs="FrutigerLTStd-Roman"/>
          <w:color w:val="002060"/>
          <w:sz w:val="24"/>
          <w:szCs w:val="24"/>
        </w:rPr>
        <w:t>. With some clusters responding as mature if they felt they had achieved all that they could with the limited resources available to them, rather than considering clusters maturity within the primary and community care system.</w:t>
      </w:r>
      <w:r w:rsidR="00C977A6" w:rsidRPr="006575B3">
        <w:rPr>
          <w:rFonts w:ascii="Verdana" w:eastAsia="FrutigerLTStd-Roman" w:hAnsi="Verdana" w:cs="FrutigerLTStd-Roman"/>
          <w:color w:val="002060"/>
          <w:sz w:val="24"/>
          <w:szCs w:val="24"/>
        </w:rPr>
        <w:t xml:space="preserve">   </w:t>
      </w:r>
    </w:p>
    <w:p w14:paraId="1F44B37F" w14:textId="43C3D9B4" w:rsidR="00C977A6" w:rsidRPr="006575B3" w:rsidRDefault="00C977A6" w:rsidP="00FA3F0F">
      <w:pPr>
        <w:pStyle w:val="Heading3"/>
        <w:spacing w:before="100" w:beforeAutospacing="1" w:after="100" w:afterAutospacing="1"/>
        <w:rPr>
          <w:rFonts w:ascii="Verdana" w:eastAsia="FrutigerLTStd-Roman" w:hAnsi="Verdana"/>
          <w:b/>
          <w:bCs/>
          <w:color w:val="002060"/>
          <w:sz w:val="28"/>
          <w:szCs w:val="28"/>
        </w:rPr>
      </w:pPr>
      <w:bookmarkStart w:id="47" w:name="_Toc203577739"/>
      <w:r w:rsidRPr="006575B3">
        <w:rPr>
          <w:rFonts w:ascii="Verdana" w:eastAsia="FrutigerLTStd-Roman" w:hAnsi="Verdana"/>
          <w:b/>
          <w:bCs/>
          <w:color w:val="002060"/>
          <w:sz w:val="28"/>
          <w:szCs w:val="28"/>
        </w:rPr>
        <w:t>Cluster Lead</w:t>
      </w:r>
      <w:bookmarkEnd w:id="47"/>
      <w:r w:rsidRPr="006575B3">
        <w:rPr>
          <w:rFonts w:ascii="Verdana" w:eastAsia="FrutigerLTStd-Roman" w:hAnsi="Verdana"/>
          <w:b/>
          <w:bCs/>
          <w:color w:val="002060"/>
          <w:sz w:val="28"/>
          <w:szCs w:val="28"/>
        </w:rPr>
        <w:t xml:space="preserve"> </w:t>
      </w:r>
    </w:p>
    <w:p w14:paraId="29A6DC8A" w14:textId="13E348FE" w:rsidR="00C977A6" w:rsidRPr="006575B3" w:rsidRDefault="00C977A6" w:rsidP="008A7DAC">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cluster lead </w:t>
      </w:r>
      <w:r w:rsidR="008A7DAC" w:rsidRPr="006575B3">
        <w:rPr>
          <w:rFonts w:ascii="Verdana" w:eastAsia="FrutigerLTStd-Roman" w:hAnsi="Verdana" w:cs="FrutigerLTStd-Roman"/>
          <w:color w:val="002060"/>
          <w:sz w:val="24"/>
          <w:szCs w:val="24"/>
        </w:rPr>
        <w:t xml:space="preserve">(CL) </w:t>
      </w:r>
      <w:r w:rsidRPr="006575B3">
        <w:rPr>
          <w:rFonts w:ascii="Verdana" w:eastAsia="FrutigerLTStd-Roman" w:hAnsi="Verdana" w:cs="FrutigerLTStd-Roman"/>
          <w:color w:val="002060"/>
          <w:sz w:val="24"/>
          <w:szCs w:val="24"/>
        </w:rPr>
        <w:t xml:space="preserve">role was recognised as a key driver for successful cluster working. Compassionate leadership, experience and knowledge all reflected as effective characteristics for cluster leads. </w:t>
      </w:r>
    </w:p>
    <w:p w14:paraId="270516D4" w14:textId="0070F4E1"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A</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The CL has extensive experience across different roles within primary care, resulting in knowledge of General Medical Contract (GMC), a unique understanding of what is possible within the cluster and effective leadership skills. Health Board colleagues reflected approaches to leadership, honest, two-way dialogue, shared decision making and strength-based approaches to planning and people resulted in the cluster team working collaboratively.</w:t>
      </w:r>
    </w:p>
    <w:p w14:paraId="63508610" w14:textId="087592A1" w:rsidR="00C977A6" w:rsidRPr="006575B3" w:rsidRDefault="00C977A6" w:rsidP="006E0162">
      <w:pPr>
        <w:spacing w:before="100" w:beforeAutospacing="1" w:after="100" w:afterAutospacing="1"/>
        <w:jc w:val="center"/>
        <w:rPr>
          <w:rFonts w:ascii="Verdana" w:eastAsia="FrutigerLTStd-Roman" w:hAnsi="Verdana" w:cs="FrutigerLTStd-Roman"/>
          <w:i/>
          <w:iCs/>
          <w:color w:val="548DD4"/>
          <w:sz w:val="24"/>
          <w:szCs w:val="24"/>
        </w:rPr>
      </w:pPr>
      <w:r w:rsidRPr="006575B3">
        <w:rPr>
          <w:rFonts w:ascii="Verdana" w:eastAsia="FrutigerLTStd-Roman" w:hAnsi="Verdana" w:cs="FrutigerLTStd-Roman"/>
          <w:i/>
          <w:iCs/>
          <w:color w:val="548DD4"/>
          <w:sz w:val="24"/>
          <w:szCs w:val="24"/>
        </w:rPr>
        <w:t xml:space="preserve">"Obviously </w:t>
      </w:r>
      <w:r w:rsidR="00FA3F0F" w:rsidRPr="006575B3">
        <w:rPr>
          <w:rFonts w:ascii="Verdana" w:eastAsia="FrutigerLTStd-Roman" w:hAnsi="Verdana" w:cs="FrutigerLTStd-Roman"/>
          <w:i/>
          <w:iCs/>
          <w:color w:val="548DD4"/>
          <w:sz w:val="24"/>
          <w:szCs w:val="24"/>
        </w:rPr>
        <w:t>they have</w:t>
      </w:r>
      <w:r w:rsidRPr="006575B3">
        <w:rPr>
          <w:rFonts w:ascii="Verdana" w:eastAsia="FrutigerLTStd-Roman" w:hAnsi="Verdana" w:cs="FrutigerLTStd-Roman"/>
          <w:i/>
          <w:iCs/>
          <w:color w:val="548DD4"/>
          <w:sz w:val="24"/>
          <w:szCs w:val="24"/>
        </w:rPr>
        <w:t xml:space="preserve"> got some really good partners there (within cluster) and </w:t>
      </w:r>
      <w:r w:rsidR="00FA3F0F" w:rsidRPr="006575B3">
        <w:rPr>
          <w:rFonts w:ascii="Verdana" w:eastAsia="FrutigerLTStd-Roman" w:hAnsi="Verdana" w:cs="FrutigerLTStd-Roman"/>
          <w:i/>
          <w:iCs/>
          <w:color w:val="548DD4"/>
          <w:sz w:val="24"/>
          <w:szCs w:val="24"/>
        </w:rPr>
        <w:t>they’ve</w:t>
      </w:r>
      <w:r w:rsidRPr="006575B3">
        <w:rPr>
          <w:rFonts w:ascii="Verdana" w:eastAsia="FrutigerLTStd-Roman" w:hAnsi="Verdana" w:cs="FrutigerLTStd-Roman"/>
          <w:i/>
          <w:iCs/>
          <w:color w:val="548DD4"/>
          <w:sz w:val="24"/>
          <w:szCs w:val="24"/>
        </w:rPr>
        <w:t xml:space="preserve"> already mentioned things like the dental collab lead and that's all really important. But I think </w:t>
      </w:r>
      <w:r w:rsidR="00FA3F0F" w:rsidRPr="006575B3">
        <w:rPr>
          <w:rFonts w:ascii="Verdana" w:eastAsia="FrutigerLTStd-Roman" w:hAnsi="Verdana" w:cs="FrutigerLTStd-Roman"/>
          <w:i/>
          <w:iCs/>
          <w:color w:val="548DD4"/>
          <w:sz w:val="24"/>
          <w:szCs w:val="24"/>
        </w:rPr>
        <w:t>their</w:t>
      </w:r>
      <w:r w:rsidRPr="006575B3">
        <w:rPr>
          <w:rFonts w:ascii="Verdana" w:eastAsia="FrutigerLTStd-Roman" w:hAnsi="Verdana" w:cs="FrutigerLTStd-Roman"/>
          <w:i/>
          <w:iCs/>
          <w:color w:val="548DD4"/>
          <w:sz w:val="24"/>
          <w:szCs w:val="24"/>
        </w:rPr>
        <w:t xml:space="preserve"> leadership is, really key to how the cluster is developed."</w:t>
      </w:r>
    </w:p>
    <w:p w14:paraId="542E2F6B" w14:textId="633484AB"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B</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The CL has long standing experience in the CL role, has a vast knowledge of the cluster system, partners, the cluster locality and people. Taking a personal and pragmatic approach, relationships built over time, and their approach to cluster working has delivered a willingness for collaboration across the whole cluster system, wider locality and delivers continuity.</w:t>
      </w:r>
    </w:p>
    <w:p w14:paraId="02EB38FB" w14:textId="0BD136B3" w:rsidR="00C977A6" w:rsidRPr="006575B3" w:rsidRDefault="00C977A6" w:rsidP="0020535B">
      <w:pPr>
        <w:spacing w:before="100" w:beforeAutospacing="1" w:after="100" w:afterAutospacing="1"/>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rPr>
        <w:t>“If they do not know the person within the cluster, they know who will know”</w:t>
      </w:r>
    </w:p>
    <w:p w14:paraId="2CD04A0A" w14:textId="77777777" w:rsidR="00C977A6" w:rsidRPr="006575B3" w:rsidRDefault="00C977A6" w:rsidP="00FA3F0F">
      <w:pPr>
        <w:pStyle w:val="Heading3"/>
        <w:spacing w:before="100" w:beforeAutospacing="1" w:after="100" w:afterAutospacing="1"/>
        <w:rPr>
          <w:rFonts w:ascii="Verdana" w:eastAsia="FrutigerLTStd-Roman" w:hAnsi="Verdana"/>
          <w:b/>
          <w:bCs/>
          <w:color w:val="002060"/>
        </w:rPr>
      </w:pPr>
      <w:bookmarkStart w:id="48" w:name="_Toc203577740"/>
      <w:r w:rsidRPr="006575B3">
        <w:rPr>
          <w:rFonts w:ascii="Verdana" w:eastAsia="FrutigerLTStd-Roman" w:hAnsi="Verdana"/>
          <w:b/>
          <w:bCs/>
          <w:color w:val="002060"/>
          <w:sz w:val="28"/>
          <w:szCs w:val="28"/>
        </w:rPr>
        <w:t>People and relationships</w:t>
      </w:r>
      <w:bookmarkEnd w:id="48"/>
      <w:r w:rsidRPr="006575B3">
        <w:rPr>
          <w:rFonts w:ascii="Verdana" w:eastAsia="FrutigerLTStd-Roman" w:hAnsi="Verdana"/>
          <w:b/>
          <w:bCs/>
          <w:color w:val="002060"/>
          <w:sz w:val="28"/>
          <w:szCs w:val="28"/>
        </w:rPr>
        <w:t xml:space="preserve"> </w:t>
      </w:r>
    </w:p>
    <w:p w14:paraId="3AB4D9C7" w14:textId="77777777"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discussions highlighted the value of people and relationships. People and relationships are key enablers for cluster working, the make-up of a cluster can be a strength, driving forward progress towards PCMW outcomes that rely on collaborative working, joined up working and relationships particularly. </w:t>
      </w:r>
    </w:p>
    <w:p w14:paraId="5D60F46E" w14:textId="147A4769"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B</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It was acknowledged, th</w:t>
      </w:r>
      <w:r w:rsidR="006E0162" w:rsidRPr="006575B3">
        <w:rPr>
          <w:rFonts w:ascii="Verdana" w:eastAsia="FrutigerLTStd-Roman" w:hAnsi="Verdana" w:cs="FrutigerLTStd-Roman"/>
          <w:color w:val="002060"/>
          <w:sz w:val="24"/>
          <w:szCs w:val="24"/>
        </w:rPr>
        <w:t>at th</w:t>
      </w:r>
      <w:r w:rsidRPr="006575B3">
        <w:rPr>
          <w:rFonts w:ascii="Verdana" w:eastAsia="FrutigerLTStd-Roman" w:hAnsi="Verdana" w:cs="FrutigerLTStd-Roman"/>
          <w:color w:val="002060"/>
          <w:sz w:val="24"/>
          <w:szCs w:val="24"/>
        </w:rPr>
        <w:t>is cluster benefit</w:t>
      </w:r>
      <w:r w:rsidR="006E0162" w:rsidRPr="006575B3">
        <w:rPr>
          <w:rFonts w:ascii="Verdana" w:eastAsia="FrutigerLTStd-Roman" w:hAnsi="Verdana" w:cs="FrutigerLTStd-Roman"/>
          <w:color w:val="002060"/>
          <w:sz w:val="24"/>
          <w:szCs w:val="24"/>
        </w:rPr>
        <w:t>ed</w:t>
      </w:r>
      <w:r w:rsidRPr="006575B3">
        <w:rPr>
          <w:rFonts w:ascii="Verdana" w:eastAsia="FrutigerLTStd-Roman" w:hAnsi="Verdana" w:cs="FrutigerLTStd-Roman"/>
          <w:color w:val="002060"/>
          <w:sz w:val="24"/>
          <w:szCs w:val="24"/>
        </w:rPr>
        <w:t xml:space="preserve"> from a stable population and relatively stable workforce, both support</w:t>
      </w:r>
      <w:r w:rsidR="006E0162" w:rsidRPr="006575B3">
        <w:rPr>
          <w:rFonts w:ascii="Verdana" w:eastAsia="FrutigerLTStd-Roman" w:hAnsi="Verdana" w:cs="FrutigerLTStd-Roman"/>
          <w:color w:val="002060"/>
          <w:sz w:val="24"/>
          <w:szCs w:val="24"/>
        </w:rPr>
        <w:t>ed</w:t>
      </w:r>
      <w:r w:rsidRPr="006575B3">
        <w:rPr>
          <w:rFonts w:ascii="Verdana" w:eastAsia="FrutigerLTStd-Roman" w:hAnsi="Verdana" w:cs="FrutigerLTStd-Roman"/>
          <w:color w:val="002060"/>
          <w:sz w:val="24"/>
          <w:szCs w:val="24"/>
        </w:rPr>
        <w:t xml:space="preserve"> maintaining relationships across the cluster. Uniquely to this cluster it was also recognised how teams and organisations across health, social care and wider partners who work across the locality all work well together, organisational relationships are solution focused and supportive. Annual joint planning meetings and shared workplan priorities drives forward effective collaborative working. </w:t>
      </w:r>
    </w:p>
    <w:p w14:paraId="4532CB6A" w14:textId="7B8B3698" w:rsidR="00C977A6" w:rsidRPr="006575B3" w:rsidRDefault="00C977A6" w:rsidP="006E0162">
      <w:pPr>
        <w:spacing w:before="100" w:beforeAutospacing="1" w:after="100" w:afterAutospacing="1"/>
        <w:ind w:left="720"/>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rPr>
        <w:lastRenderedPageBreak/>
        <w:t xml:space="preserve">“Long standing commitment to joint working, partnership working with </w:t>
      </w:r>
      <w:r w:rsidR="006E0162" w:rsidRPr="006575B3">
        <w:rPr>
          <w:rFonts w:ascii="Verdana" w:eastAsia="FrutigerLTStd-Roman" w:hAnsi="Verdana" w:cs="FrutigerLTStd-Roman"/>
          <w:i/>
          <w:color w:val="548DD4"/>
          <w:sz w:val="24"/>
          <w:szCs w:val="24"/>
        </w:rPr>
        <w:t>the T</w:t>
      </w:r>
      <w:r w:rsidRPr="006575B3">
        <w:rPr>
          <w:rFonts w:ascii="Verdana" w:eastAsia="FrutigerLTStd-Roman" w:hAnsi="Verdana" w:cs="FrutigerLTStd-Roman"/>
          <w:i/>
          <w:color w:val="548DD4"/>
          <w:sz w:val="24"/>
          <w:szCs w:val="24"/>
        </w:rPr>
        <w:t xml:space="preserve">hird </w:t>
      </w:r>
      <w:r w:rsidR="006E0162" w:rsidRPr="006575B3">
        <w:rPr>
          <w:rFonts w:ascii="Verdana" w:eastAsia="FrutigerLTStd-Roman" w:hAnsi="Verdana" w:cs="FrutigerLTStd-Roman"/>
          <w:i/>
          <w:color w:val="548DD4"/>
          <w:sz w:val="24"/>
          <w:szCs w:val="24"/>
        </w:rPr>
        <w:t>S</w:t>
      </w:r>
      <w:r w:rsidRPr="006575B3">
        <w:rPr>
          <w:rFonts w:ascii="Verdana" w:eastAsia="FrutigerLTStd-Roman" w:hAnsi="Verdana" w:cs="FrutigerLTStd-Roman"/>
          <w:i/>
          <w:color w:val="548DD4"/>
          <w:sz w:val="24"/>
          <w:szCs w:val="24"/>
        </w:rPr>
        <w:t xml:space="preserve">ector, </w:t>
      </w:r>
      <w:r w:rsidR="006E0162" w:rsidRPr="006575B3">
        <w:rPr>
          <w:rFonts w:ascii="Verdana" w:eastAsia="FrutigerLTStd-Roman" w:hAnsi="Verdana" w:cs="FrutigerLTStd-Roman"/>
          <w:i/>
          <w:color w:val="548DD4"/>
          <w:sz w:val="24"/>
          <w:szCs w:val="24"/>
        </w:rPr>
        <w:t>L</w:t>
      </w:r>
      <w:r w:rsidRPr="006575B3">
        <w:rPr>
          <w:rFonts w:ascii="Verdana" w:eastAsia="FrutigerLTStd-Roman" w:hAnsi="Verdana" w:cs="FrutigerLTStd-Roman"/>
          <w:i/>
          <w:color w:val="548DD4"/>
          <w:sz w:val="24"/>
          <w:szCs w:val="24"/>
        </w:rPr>
        <w:t xml:space="preserve">ocal </w:t>
      </w:r>
      <w:r w:rsidR="006E0162" w:rsidRPr="006575B3">
        <w:rPr>
          <w:rFonts w:ascii="Verdana" w:eastAsia="FrutigerLTStd-Roman" w:hAnsi="Verdana" w:cs="FrutigerLTStd-Roman"/>
          <w:i/>
          <w:color w:val="548DD4"/>
          <w:sz w:val="24"/>
          <w:szCs w:val="24"/>
        </w:rPr>
        <w:t>A</w:t>
      </w:r>
      <w:r w:rsidRPr="006575B3">
        <w:rPr>
          <w:rFonts w:ascii="Verdana" w:eastAsia="FrutigerLTStd-Roman" w:hAnsi="Verdana" w:cs="FrutigerLTStd-Roman"/>
          <w:i/>
          <w:color w:val="548DD4"/>
          <w:sz w:val="24"/>
          <w:szCs w:val="24"/>
        </w:rPr>
        <w:t xml:space="preserve">uthority and us (Health Board). That is demonstrated in our </w:t>
      </w:r>
      <w:r w:rsidR="006E0162" w:rsidRPr="006575B3">
        <w:rPr>
          <w:rFonts w:ascii="Verdana" w:eastAsia="FrutigerLTStd-Roman" w:hAnsi="Verdana" w:cs="FrutigerLTStd-Roman"/>
          <w:i/>
          <w:color w:val="548DD4"/>
          <w:sz w:val="24"/>
          <w:szCs w:val="24"/>
        </w:rPr>
        <w:t>joint plan</w:t>
      </w:r>
      <w:r w:rsidRPr="006575B3">
        <w:rPr>
          <w:rFonts w:ascii="Verdana" w:eastAsia="FrutigerLTStd-Roman" w:hAnsi="Verdana" w:cs="FrutigerLTStd-Roman"/>
          <w:i/>
          <w:color w:val="548DD4"/>
          <w:sz w:val="24"/>
          <w:szCs w:val="24"/>
        </w:rPr>
        <w:t>.”</w:t>
      </w:r>
    </w:p>
    <w:p w14:paraId="1EBC1171" w14:textId="459AE1BF"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A</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Somewhat uniquely, benefit from having engaged and proactive </w:t>
      </w:r>
      <w:r w:rsidR="006E0162" w:rsidRPr="006575B3">
        <w:rPr>
          <w:rFonts w:ascii="Verdana" w:eastAsia="FrutigerLTStd-Roman" w:hAnsi="Verdana" w:cs="FrutigerLTStd-Roman"/>
          <w:color w:val="002060"/>
          <w:sz w:val="24"/>
          <w:szCs w:val="24"/>
        </w:rPr>
        <w:t xml:space="preserve">professional </w:t>
      </w:r>
      <w:r w:rsidRPr="006575B3">
        <w:rPr>
          <w:rFonts w:ascii="Verdana" w:eastAsia="FrutigerLTStd-Roman" w:hAnsi="Verdana" w:cs="FrutigerLTStd-Roman"/>
          <w:color w:val="002060"/>
          <w:sz w:val="24"/>
          <w:szCs w:val="24"/>
        </w:rPr>
        <w:t xml:space="preserve">collaboratives for all contractor professionals. People within these structures share enthusiasm and </w:t>
      </w:r>
      <w:r w:rsidR="006E0162" w:rsidRPr="006575B3">
        <w:rPr>
          <w:rFonts w:ascii="Verdana" w:eastAsia="FrutigerLTStd-Roman" w:hAnsi="Verdana" w:cs="FrutigerLTStd-Roman"/>
          <w:color w:val="002060"/>
          <w:sz w:val="24"/>
          <w:szCs w:val="24"/>
        </w:rPr>
        <w:t xml:space="preserve">a </w:t>
      </w:r>
      <w:r w:rsidRPr="006575B3">
        <w:rPr>
          <w:rFonts w:ascii="Verdana" w:eastAsia="FrutigerLTStd-Roman" w:hAnsi="Verdana" w:cs="FrutigerLTStd-Roman"/>
          <w:color w:val="002060"/>
          <w:sz w:val="24"/>
          <w:szCs w:val="24"/>
        </w:rPr>
        <w:t>proactive attitude to wanting to help their population. This cluster highlight</w:t>
      </w:r>
      <w:r w:rsidR="006E0162" w:rsidRPr="006575B3">
        <w:rPr>
          <w:rFonts w:ascii="Verdana" w:eastAsia="FrutigerLTStd-Roman" w:hAnsi="Verdana" w:cs="FrutigerLTStd-Roman"/>
          <w:color w:val="002060"/>
          <w:sz w:val="24"/>
          <w:szCs w:val="24"/>
        </w:rPr>
        <w:t>ed</w:t>
      </w:r>
      <w:r w:rsidRPr="006575B3">
        <w:rPr>
          <w:rFonts w:ascii="Verdana" w:eastAsia="FrutigerLTStd-Roman" w:hAnsi="Verdana" w:cs="FrutigerLTStd-Roman"/>
          <w:color w:val="002060"/>
          <w:sz w:val="24"/>
          <w:szCs w:val="24"/>
        </w:rPr>
        <w:t xml:space="preserve"> how the right people in the right role results in an openness for sharing best practice, </w:t>
      </w:r>
      <w:r w:rsidR="006E0162" w:rsidRPr="006575B3">
        <w:rPr>
          <w:rFonts w:ascii="Verdana" w:eastAsia="FrutigerLTStd-Roman" w:hAnsi="Verdana" w:cs="FrutigerLTStd-Roman"/>
          <w:color w:val="002060"/>
          <w:sz w:val="24"/>
          <w:szCs w:val="24"/>
        </w:rPr>
        <w:t xml:space="preserve">and that </w:t>
      </w:r>
      <w:r w:rsidRPr="006575B3">
        <w:rPr>
          <w:rFonts w:ascii="Verdana" w:eastAsia="FrutigerLTStd-Roman" w:hAnsi="Verdana" w:cs="FrutigerLTStd-Roman"/>
          <w:color w:val="002060"/>
          <w:sz w:val="24"/>
          <w:szCs w:val="24"/>
        </w:rPr>
        <w:t>successful collaboration across different structures within the cluster can move forward collective action.</w:t>
      </w:r>
    </w:p>
    <w:p w14:paraId="08D600CB" w14:textId="0DF9198E" w:rsidR="00C977A6" w:rsidRPr="006575B3" w:rsidRDefault="00C977A6" w:rsidP="006E0162">
      <w:pPr>
        <w:spacing w:before="100" w:beforeAutospacing="1" w:after="100" w:afterAutospacing="1"/>
        <w:ind w:left="720"/>
        <w:jc w:val="center"/>
        <w:rPr>
          <w:rFonts w:ascii="Verdana" w:eastAsia="FrutigerLTStd-Roman" w:hAnsi="Verdana" w:cs="FrutigerLTStd-Roman"/>
          <w:i/>
          <w:iCs/>
          <w:color w:val="548DD4"/>
          <w:sz w:val="24"/>
          <w:szCs w:val="24"/>
        </w:rPr>
      </w:pPr>
      <w:r w:rsidRPr="006575B3">
        <w:rPr>
          <w:rFonts w:ascii="Verdana" w:eastAsia="FrutigerLTStd-Roman" w:hAnsi="Verdana" w:cs="FrutigerLTStd-Roman"/>
          <w:i/>
          <w:iCs/>
          <w:color w:val="548DD4"/>
          <w:sz w:val="24"/>
          <w:szCs w:val="24"/>
        </w:rPr>
        <w:t>“The obvious thing to do then is to tap into your strength, which is that you've got these people willing to work</w:t>
      </w:r>
      <w:r w:rsidR="006E0162" w:rsidRPr="006575B3">
        <w:rPr>
          <w:rFonts w:ascii="Verdana" w:eastAsia="FrutigerLTStd-Roman" w:hAnsi="Verdana" w:cs="FrutigerLTStd-Roman"/>
          <w:i/>
          <w:iCs/>
          <w:color w:val="548DD4"/>
          <w:sz w:val="24"/>
          <w:szCs w:val="24"/>
        </w:rPr>
        <w:t>,</w:t>
      </w:r>
      <w:r w:rsidRPr="006575B3">
        <w:rPr>
          <w:rFonts w:ascii="Verdana" w:eastAsia="FrutigerLTStd-Roman" w:hAnsi="Verdana" w:cs="FrutigerLTStd-Roman"/>
          <w:i/>
          <w:iCs/>
          <w:color w:val="548DD4"/>
          <w:sz w:val="24"/>
          <w:szCs w:val="24"/>
        </w:rPr>
        <w:t xml:space="preserve"> wanting to talk about their problems and see how we can move it forward”</w:t>
      </w:r>
    </w:p>
    <w:p w14:paraId="4E206239" w14:textId="77777777" w:rsidR="00C977A6" w:rsidRPr="006575B3" w:rsidRDefault="00C977A6" w:rsidP="00DB6C27">
      <w:pPr>
        <w:pStyle w:val="Heading3"/>
        <w:spacing w:before="100" w:beforeAutospacing="1" w:after="100" w:afterAutospacing="1"/>
        <w:rPr>
          <w:rFonts w:ascii="Verdana" w:eastAsia="FrutigerLTStd-Roman" w:hAnsi="Verdana"/>
          <w:b/>
          <w:bCs/>
          <w:color w:val="002060"/>
          <w:sz w:val="28"/>
          <w:szCs w:val="28"/>
        </w:rPr>
      </w:pPr>
      <w:bookmarkStart w:id="49" w:name="_Toc203577741"/>
      <w:r w:rsidRPr="006575B3">
        <w:rPr>
          <w:rFonts w:ascii="Verdana" w:eastAsia="FrutigerLTStd-Roman" w:hAnsi="Verdana"/>
          <w:b/>
          <w:bCs/>
          <w:color w:val="002060"/>
          <w:sz w:val="28"/>
          <w:szCs w:val="28"/>
        </w:rPr>
        <w:t>Shared Goals</w:t>
      </w:r>
      <w:bookmarkEnd w:id="49"/>
      <w:r w:rsidRPr="006575B3">
        <w:rPr>
          <w:rFonts w:ascii="Verdana" w:eastAsia="FrutigerLTStd-Roman" w:hAnsi="Verdana"/>
          <w:b/>
          <w:bCs/>
          <w:color w:val="002060"/>
          <w:sz w:val="28"/>
          <w:szCs w:val="28"/>
        </w:rPr>
        <w:t xml:space="preserve"> </w:t>
      </w:r>
    </w:p>
    <w:p w14:paraId="7E8B7B40" w14:textId="09C06699"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Both clusters reflected </w:t>
      </w:r>
      <w:r w:rsidR="006E0162" w:rsidRPr="006575B3">
        <w:rPr>
          <w:rFonts w:ascii="Verdana" w:eastAsia="FrutigerLTStd-Roman" w:hAnsi="Verdana" w:cs="FrutigerLTStd-Roman"/>
          <w:color w:val="002060"/>
          <w:sz w:val="24"/>
          <w:szCs w:val="24"/>
        </w:rPr>
        <w:t xml:space="preserve">that </w:t>
      </w:r>
      <w:r w:rsidRPr="006575B3">
        <w:rPr>
          <w:rFonts w:ascii="Verdana" w:eastAsia="FrutigerLTStd-Roman" w:hAnsi="Verdana" w:cs="FrutigerLTStd-Roman"/>
          <w:color w:val="002060"/>
          <w:sz w:val="24"/>
          <w:szCs w:val="24"/>
        </w:rPr>
        <w:t xml:space="preserve">utilising the strengths </w:t>
      </w:r>
      <w:r w:rsidR="006E0162" w:rsidRPr="006575B3">
        <w:rPr>
          <w:rFonts w:ascii="Verdana" w:eastAsia="FrutigerLTStd-Roman" w:hAnsi="Verdana" w:cs="FrutigerLTStd-Roman"/>
          <w:color w:val="002060"/>
          <w:sz w:val="24"/>
          <w:szCs w:val="24"/>
        </w:rPr>
        <w:t xml:space="preserve">and skills </w:t>
      </w:r>
      <w:r w:rsidRPr="006575B3">
        <w:rPr>
          <w:rFonts w:ascii="Verdana" w:eastAsia="FrutigerLTStd-Roman" w:hAnsi="Verdana" w:cs="FrutigerLTStd-Roman"/>
          <w:color w:val="002060"/>
          <w:sz w:val="24"/>
          <w:szCs w:val="24"/>
        </w:rPr>
        <w:t>of the cluster team is an enabler</w:t>
      </w:r>
      <w:r w:rsidR="006E0162"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towards </w:t>
      </w:r>
      <w:r w:rsidR="006E0162" w:rsidRPr="006575B3">
        <w:rPr>
          <w:rFonts w:ascii="Verdana" w:eastAsia="FrutigerLTStd-Roman" w:hAnsi="Verdana" w:cs="FrutigerLTStd-Roman"/>
          <w:color w:val="002060"/>
          <w:sz w:val="24"/>
          <w:szCs w:val="24"/>
        </w:rPr>
        <w:t xml:space="preserve">delivering </w:t>
      </w:r>
      <w:r w:rsidRPr="006575B3">
        <w:rPr>
          <w:rFonts w:ascii="Verdana" w:eastAsia="FrutigerLTStd-Roman" w:hAnsi="Verdana" w:cs="FrutigerLTStd-Roman"/>
          <w:color w:val="002060"/>
          <w:sz w:val="24"/>
          <w:szCs w:val="24"/>
        </w:rPr>
        <w:t xml:space="preserve">shared goals where opportunities arise. </w:t>
      </w:r>
    </w:p>
    <w:p w14:paraId="30CCC149" w14:textId="5C91C7B6"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A</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Engagement and the relationships within the cluster team provides opportunities to share best practice, to work in partnership to support each other to overcome issues or work towards a specific outcome. An example </w:t>
      </w:r>
      <w:r w:rsidR="006E0162" w:rsidRPr="006575B3">
        <w:rPr>
          <w:rFonts w:ascii="Verdana" w:eastAsia="FrutigerLTStd-Roman" w:hAnsi="Verdana" w:cs="FrutigerLTStd-Roman"/>
          <w:color w:val="002060"/>
          <w:sz w:val="24"/>
          <w:szCs w:val="24"/>
        </w:rPr>
        <w:t>of ‘</w:t>
      </w:r>
      <w:r w:rsidRPr="006575B3">
        <w:rPr>
          <w:rFonts w:ascii="Verdana" w:eastAsia="FrutigerLTStd-Roman" w:hAnsi="Verdana" w:cs="FrutigerLTStd-Roman"/>
          <w:color w:val="002060"/>
          <w:sz w:val="24"/>
          <w:szCs w:val="24"/>
        </w:rPr>
        <w:t>point of care testing for diabetes</w:t>
      </w:r>
      <w:r w:rsidR="006E0162"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was given, how together the idea was not stopped by hurdles to implement</w:t>
      </w:r>
      <w:r w:rsidR="006E0162" w:rsidRPr="006575B3">
        <w:rPr>
          <w:rFonts w:ascii="Verdana" w:eastAsia="FrutigerLTStd-Roman" w:hAnsi="Verdana" w:cs="FrutigerLTStd-Roman"/>
          <w:color w:val="002060"/>
          <w:sz w:val="24"/>
          <w:szCs w:val="24"/>
        </w:rPr>
        <w:t>ation</w:t>
      </w:r>
      <w:r w:rsidRPr="006575B3">
        <w:rPr>
          <w:rFonts w:ascii="Verdana" w:eastAsia="FrutigerLTStd-Roman" w:hAnsi="Verdana" w:cs="FrutigerLTStd-Roman"/>
          <w:color w:val="002060"/>
          <w:sz w:val="24"/>
          <w:szCs w:val="24"/>
        </w:rPr>
        <w:t xml:space="preserve"> but together, collaboratives and clusters members identified opportunities for training and work being done between dentist lead and nursing collaborative. Identify</w:t>
      </w:r>
      <w:r w:rsidR="006E0162" w:rsidRPr="006575B3">
        <w:rPr>
          <w:rFonts w:ascii="Verdana" w:eastAsia="FrutigerLTStd-Roman" w:hAnsi="Verdana" w:cs="FrutigerLTStd-Roman"/>
          <w:color w:val="002060"/>
          <w:sz w:val="24"/>
          <w:szCs w:val="24"/>
        </w:rPr>
        <w:t>ing</w:t>
      </w:r>
      <w:r w:rsidRPr="006575B3">
        <w:rPr>
          <w:rFonts w:ascii="Verdana" w:eastAsia="FrutigerLTStd-Roman" w:hAnsi="Verdana" w:cs="FrutigerLTStd-Roman"/>
          <w:color w:val="002060"/>
          <w:sz w:val="24"/>
          <w:szCs w:val="24"/>
        </w:rPr>
        <w:t xml:space="preserve"> shared goals and working together</w:t>
      </w:r>
      <w:r w:rsidR="006E0162"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this cluster is demonstrating maturity against PCMW actions they can influence, and where success requires effective collaborative working, relationships and partnership. </w:t>
      </w:r>
    </w:p>
    <w:p w14:paraId="74210FEB" w14:textId="77777777" w:rsidR="00C977A6" w:rsidRPr="006575B3" w:rsidRDefault="00C977A6" w:rsidP="006E0162">
      <w:pPr>
        <w:spacing w:before="100" w:beforeAutospacing="1" w:after="100" w:afterAutospacing="1"/>
        <w:ind w:firstLine="720"/>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rPr>
        <w:t>“The answer is forming the relationships and finding ways of working together”</w:t>
      </w:r>
    </w:p>
    <w:p w14:paraId="2C3924A3" w14:textId="4914F33A"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Cluster B</w:t>
      </w:r>
      <w:r w:rsidR="008A7DAC"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Highlighted, </w:t>
      </w:r>
      <w:r w:rsidR="006E0162" w:rsidRPr="006575B3">
        <w:rPr>
          <w:rFonts w:ascii="Verdana" w:eastAsia="FrutigerLTStd-Roman" w:hAnsi="Verdana" w:cs="FrutigerLTStd-Roman"/>
          <w:color w:val="002060"/>
          <w:sz w:val="24"/>
          <w:szCs w:val="24"/>
        </w:rPr>
        <w:t xml:space="preserve">that </w:t>
      </w:r>
      <w:r w:rsidRPr="006575B3">
        <w:rPr>
          <w:rFonts w:ascii="Verdana" w:eastAsia="FrutigerLTStd-Roman" w:hAnsi="Verdana" w:cs="FrutigerLTStd-Roman"/>
          <w:color w:val="002060"/>
          <w:sz w:val="24"/>
          <w:szCs w:val="24"/>
        </w:rPr>
        <w:t>a well-established system which supports cluster working across the locality and focuses on shared priorities</w:t>
      </w:r>
      <w:r w:rsidR="006E0162"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can empower and strengthen cluster working. Collectively the system manage risks and takes shared ownership for progress. This discussion demonstrated the PCPG is essential for cluster working but requires engaged and passionate colleagues to deliver shared goals. </w:t>
      </w:r>
    </w:p>
    <w:p w14:paraId="40DAA4B2" w14:textId="77777777" w:rsidR="00C977A6" w:rsidRPr="006575B3" w:rsidRDefault="00C977A6" w:rsidP="006E0162">
      <w:pPr>
        <w:spacing w:before="100" w:beforeAutospacing="1" w:after="100" w:afterAutospacing="1"/>
        <w:ind w:left="720"/>
        <w:jc w:val="center"/>
        <w:rPr>
          <w:rFonts w:ascii="Verdana Pro" w:eastAsia="FrutigerLTStd-Roman" w:hAnsi="Verdana Pro" w:cs="FrutigerLTStd-Roman"/>
          <w:i/>
          <w:color w:val="548DD4"/>
          <w:sz w:val="24"/>
          <w:szCs w:val="24"/>
        </w:rPr>
      </w:pPr>
      <w:r w:rsidRPr="006575B3">
        <w:rPr>
          <w:rFonts w:ascii="Verdana" w:eastAsia="FrutigerLTStd-Roman" w:hAnsi="Verdana" w:cs="FrutigerLTStd-Roman"/>
          <w:i/>
          <w:color w:val="548DD4"/>
          <w:sz w:val="24"/>
          <w:szCs w:val="24"/>
        </w:rPr>
        <w:t>“I see the priority is us working together and understanding what the other person can do. What a pharmacist can do, what the nurses can do.</w:t>
      </w:r>
      <w:r w:rsidRPr="006575B3">
        <w:rPr>
          <w:rFonts w:ascii="Verdana Pro" w:eastAsia="FrutigerLTStd-Roman" w:hAnsi="Verdana Pro" w:cs="FrutigerLTStd-Roman"/>
          <w:i/>
          <w:color w:val="548DD4"/>
          <w:sz w:val="24"/>
          <w:szCs w:val="24"/>
        </w:rPr>
        <w:t>”</w:t>
      </w:r>
    </w:p>
    <w:p w14:paraId="1EED0D2B"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0" w:name="_Toc203577742"/>
      <w:bookmarkStart w:id="51" w:name="_Hlk172702705"/>
      <w:r w:rsidRPr="006575B3">
        <w:rPr>
          <w:rFonts w:ascii="Verdana" w:eastAsia="MS Gothic" w:hAnsi="Verdana"/>
          <w:b/>
          <w:bCs/>
          <w:color w:val="002060"/>
        </w:rPr>
        <w:t>Discussion</w:t>
      </w:r>
      <w:bookmarkEnd w:id="50"/>
    </w:p>
    <w:p w14:paraId="071EEF8F" w14:textId="7A51C122"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highlight w:val="yellow"/>
        </w:rPr>
      </w:pPr>
      <w:r w:rsidRPr="006575B3">
        <w:rPr>
          <w:rFonts w:ascii="Verdana" w:eastAsia="FrutigerLTStd-Roman" w:hAnsi="Verdana" w:cs="FrutigerLTStd-Roman"/>
          <w:color w:val="002060"/>
          <w:sz w:val="24"/>
          <w:szCs w:val="24"/>
        </w:rPr>
        <w:t>There was high engagement with</w:t>
      </w:r>
      <w:r w:rsidR="00C86973" w:rsidRPr="006575B3">
        <w:rPr>
          <w:rFonts w:ascii="Verdana" w:eastAsia="FrutigerLTStd-Roman" w:hAnsi="Verdana" w:cs="FrutigerLTStd-Roman"/>
          <w:color w:val="002060"/>
          <w:sz w:val="24"/>
          <w:szCs w:val="24"/>
        </w:rPr>
        <w:t xml:space="preserve"> cluster self-reflection (</w:t>
      </w:r>
      <w:r w:rsidRPr="006575B3">
        <w:rPr>
          <w:rFonts w:ascii="Verdana" w:eastAsia="FrutigerLTStd-Roman" w:hAnsi="Verdana" w:cs="FrutigerLTStd-Roman"/>
          <w:color w:val="002060"/>
          <w:sz w:val="24"/>
          <w:szCs w:val="24"/>
        </w:rPr>
        <w:t xml:space="preserve">88%), </w:t>
      </w:r>
      <w:r w:rsidR="006E0479" w:rsidRPr="006575B3">
        <w:rPr>
          <w:rFonts w:ascii="Verdana" w:eastAsia="FrutigerLTStd-Roman" w:hAnsi="Verdana" w:cs="FrutigerLTStd-Roman"/>
          <w:color w:val="002060"/>
          <w:sz w:val="24"/>
          <w:szCs w:val="24"/>
        </w:rPr>
        <w:t xml:space="preserve">and an overall upward trend in cluster participation across Wales (2023/24 engagement 77%). Suggesting </w:t>
      </w:r>
      <w:r w:rsidRPr="006575B3">
        <w:rPr>
          <w:rFonts w:ascii="Verdana" w:eastAsia="FrutigerLTStd-Roman" w:hAnsi="Verdana" w:cs="FrutigerLTStd-Roman"/>
          <w:color w:val="002060"/>
          <w:sz w:val="24"/>
          <w:szCs w:val="24"/>
        </w:rPr>
        <w:t xml:space="preserve">a strong commitment to the self-reflection process from most Health Boards. The achievement of 100% participation by five Health Boards in 2024-2025 is particularly encouraging, indicating strong local leadership and support within these regions. Two Health Boards saw a decline in participation, which warrants further investigation to </w:t>
      </w:r>
      <w:r w:rsidRPr="006575B3">
        <w:rPr>
          <w:rFonts w:ascii="Verdana" w:eastAsia="FrutigerLTStd-Roman" w:hAnsi="Verdana" w:cs="FrutigerLTStd-Roman"/>
          <w:color w:val="002060"/>
          <w:sz w:val="24"/>
          <w:szCs w:val="24"/>
        </w:rPr>
        <w:lastRenderedPageBreak/>
        <w:t xml:space="preserve">understand </w:t>
      </w:r>
      <w:r w:rsidR="00D9304F">
        <w:rPr>
          <w:rFonts w:ascii="Verdana" w:eastAsia="FrutigerLTStd-Roman" w:hAnsi="Verdana" w:cs="FrutigerLTStd-Roman"/>
          <w:noProof/>
          <w:color w:val="002060"/>
          <w:sz w:val="24"/>
          <w:szCs w:val="24"/>
        </w:rPr>
        <w:t xml:space="preserve">engagement </w:t>
      </w:r>
      <w:r w:rsidRPr="006575B3">
        <w:rPr>
          <w:rFonts w:ascii="Verdana" w:eastAsia="FrutigerLTStd-Roman" w:hAnsi="Verdana" w:cs="FrutigerLTStd-Roman"/>
          <w:color w:val="002060"/>
          <w:sz w:val="24"/>
          <w:szCs w:val="24"/>
        </w:rPr>
        <w:t>barriers with cluster self-reflection.</w:t>
      </w:r>
    </w:p>
    <w:p w14:paraId="48D8F89F" w14:textId="20D7E3AF"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Across both the </w:t>
      </w:r>
      <w:r w:rsidR="006E0479"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and </w:t>
      </w:r>
      <w:r w:rsidR="006E0479"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24/25 self-reflection periods, the data demonstrates that the predominant level of maturity for all PCMW and ACD outcomes was consistently either 'Foundation' or 'Developing'. These findings imply that most clusters are still establishing or building upon their foundational capabilities</w:t>
      </w:r>
      <w:r w:rsidR="006F0DB4" w:rsidRPr="006575B3">
        <w:rPr>
          <w:rFonts w:ascii="Verdana" w:eastAsia="FrutigerLTStd-Roman" w:hAnsi="Verdana" w:cs="FrutigerLTStd-Roman"/>
          <w:color w:val="002060"/>
          <w:sz w:val="24"/>
          <w:szCs w:val="24"/>
        </w:rPr>
        <w:t xml:space="preserve">, and that there is an </w:t>
      </w:r>
      <w:r w:rsidRPr="006575B3">
        <w:rPr>
          <w:rFonts w:ascii="Verdana" w:eastAsia="FrutigerLTStd-Roman" w:hAnsi="Verdana" w:cs="FrutigerLTStd-Roman"/>
          <w:color w:val="002060"/>
          <w:sz w:val="24"/>
          <w:szCs w:val="24"/>
        </w:rPr>
        <w:t xml:space="preserve">ongoing need for targeted support and capacity building across clusters. </w:t>
      </w:r>
    </w:p>
    <w:p w14:paraId="525B1955" w14:textId="7BAC3A04"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While the overall picture remained stable, there were notable increases and decreases in maturity within individual PCMW and ACD outcomes</w:t>
      </w:r>
      <w:r w:rsidR="00AB588E" w:rsidRPr="006575B3">
        <w:rPr>
          <w:rFonts w:ascii="Verdana" w:eastAsia="FrutigerLTStd-Roman" w:hAnsi="Verdana" w:cs="FrutigerLTStd-Roman"/>
          <w:color w:val="002060"/>
          <w:sz w:val="24"/>
          <w:szCs w:val="24"/>
        </w:rPr>
        <w:t xml:space="preserve">. Whilst trends in the maturity of cluster working cannot be identified from two cycles of self-reflection, clusters had a </w:t>
      </w:r>
      <w:r w:rsidRPr="006575B3">
        <w:rPr>
          <w:rFonts w:ascii="Verdana" w:eastAsia="FrutigerLTStd-Roman" w:hAnsi="Verdana" w:cs="FrutigerLTStd-Roman"/>
          <w:color w:val="002060"/>
          <w:sz w:val="24"/>
          <w:szCs w:val="24"/>
        </w:rPr>
        <w:t xml:space="preserve">generally positive outlook on </w:t>
      </w:r>
      <w:r w:rsidR="006E0479"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 progress towards the PCMW (81.8%) and a strong consensus that the role of clusters is to bring together local services to plan and deliver better coordinated care for individuals and communities (86.8%). This indicates a clear and widely accepted understanding of the fundamental purpose and role of </w:t>
      </w:r>
      <w:r w:rsidR="006E0479"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lusters across Wales, which is crucial for effective collaboration a</w:t>
      </w:r>
      <w:r w:rsidR="006E0479" w:rsidRPr="006575B3">
        <w:rPr>
          <w:rFonts w:ascii="Verdana" w:eastAsia="FrutigerLTStd-Roman" w:hAnsi="Verdana" w:cs="FrutigerLTStd-Roman"/>
          <w:color w:val="002060"/>
          <w:sz w:val="24"/>
          <w:szCs w:val="24"/>
        </w:rPr>
        <w:t xml:space="preserve">cross the primary and community care system. </w:t>
      </w:r>
      <w:r w:rsidR="00AB588E" w:rsidRPr="006575B3">
        <w:rPr>
          <w:rFonts w:ascii="Verdana" w:eastAsia="FrutigerLTStd-Roman" w:hAnsi="Verdana" w:cs="FrutigerLTStd-Roman"/>
          <w:color w:val="002060"/>
          <w:sz w:val="24"/>
          <w:szCs w:val="24"/>
        </w:rPr>
        <w:t>Exploration of the underlying factors driving both positive shifts and declines in self-reported maturity, would enable more targeted support for cluster development.</w:t>
      </w:r>
    </w:p>
    <w:p w14:paraId="0BE7B516" w14:textId="28FB3CB3"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rPr>
        <w:t xml:space="preserve">However, for those who provided further comment, challenges </w:t>
      </w:r>
      <w:r w:rsidR="00AB588E" w:rsidRPr="006575B3">
        <w:rPr>
          <w:rFonts w:ascii="Verdana" w:eastAsia="FrutigerLTStd-Roman" w:hAnsi="Verdana" w:cs="FrutigerLTStd-Roman"/>
          <w:color w:val="002060"/>
          <w:sz w:val="24"/>
          <w:szCs w:val="24"/>
        </w:rPr>
        <w:t xml:space="preserve">in cluster working </w:t>
      </w:r>
      <w:r w:rsidRPr="006575B3">
        <w:rPr>
          <w:rFonts w:ascii="Verdana" w:eastAsia="FrutigerLTStd-Roman" w:hAnsi="Verdana" w:cs="FrutigerLTStd-Roman"/>
          <w:color w:val="002060"/>
          <w:sz w:val="24"/>
          <w:szCs w:val="24"/>
        </w:rPr>
        <w:t xml:space="preserve">were evident. Nearly half (45.3%) of </w:t>
      </w:r>
      <w:r w:rsidR="006575B3" w:rsidRPr="006575B3">
        <w:rPr>
          <w:rFonts w:ascii="Verdana" w:eastAsia="FrutigerLTStd-Roman" w:hAnsi="Verdana" w:cs="FrutigerLTStd-Roman"/>
          <w:color w:val="002060"/>
          <w:sz w:val="24"/>
          <w:szCs w:val="24"/>
        </w:rPr>
        <w:t>respondents</w:t>
      </w:r>
      <w:r w:rsidRPr="006575B3">
        <w:rPr>
          <w:rFonts w:ascii="Verdana" w:eastAsia="FrutigerLTStd-Roman" w:hAnsi="Verdana" w:cs="FrutigerLTStd-Roman"/>
          <w:color w:val="002060"/>
          <w:sz w:val="24"/>
          <w:szCs w:val="24"/>
        </w:rPr>
        <w:t xml:space="preserve"> perceived they had </w:t>
      </w:r>
      <w:r w:rsidR="006575B3" w:rsidRPr="006575B3">
        <w:rPr>
          <w:rFonts w:ascii="Verdana" w:eastAsia="FrutigerLTStd-Roman" w:hAnsi="Verdana" w:cs="FrutigerLTStd-Roman"/>
          <w:color w:val="002060"/>
          <w:sz w:val="24"/>
          <w:szCs w:val="24"/>
        </w:rPr>
        <w:t>adequate</w:t>
      </w:r>
      <w:r w:rsidRPr="006575B3">
        <w:rPr>
          <w:rFonts w:ascii="Verdana" w:eastAsia="FrutigerLTStd-Roman" w:hAnsi="Verdana" w:cs="FrutigerLTStd-Roman"/>
          <w:color w:val="002060"/>
          <w:sz w:val="24"/>
          <w:szCs w:val="24"/>
        </w:rPr>
        <w:t xml:space="preserve"> support</w:t>
      </w:r>
      <w:r w:rsidR="006E0479" w:rsidRPr="006575B3">
        <w:rPr>
          <w:rFonts w:ascii="Verdana" w:eastAsia="FrutigerLTStd-Roman" w:hAnsi="Verdana" w:cs="FrutigerLTStd-Roman"/>
          <w:color w:val="002060"/>
          <w:sz w:val="24"/>
          <w:szCs w:val="24"/>
        </w:rPr>
        <w:t xml:space="preserve">, while </w:t>
      </w:r>
      <w:r w:rsidRPr="006575B3">
        <w:rPr>
          <w:rFonts w:ascii="Verdana" w:eastAsia="FrutigerLTStd-Roman" w:hAnsi="Verdana" w:cs="FrutigerLTStd-Roman"/>
          <w:color w:val="002060"/>
          <w:sz w:val="24"/>
          <w:szCs w:val="24"/>
        </w:rPr>
        <w:t xml:space="preserve">34.0% felt unsupported, highlighting inconsistent experiences across clusters. Access to support from Health Board teams was largely positive (69.8%) but again, a notable </w:t>
      </w:r>
      <w:r w:rsidR="006575B3" w:rsidRPr="006575B3">
        <w:rPr>
          <w:rFonts w:ascii="Verdana" w:eastAsia="FrutigerLTStd-Roman" w:hAnsi="Verdana" w:cs="FrutigerLTStd-Roman"/>
          <w:color w:val="002060"/>
          <w:sz w:val="24"/>
          <w:szCs w:val="24"/>
        </w:rPr>
        <w:t>proportion</w:t>
      </w:r>
      <w:r w:rsidRPr="006575B3">
        <w:rPr>
          <w:rFonts w:ascii="Verdana" w:eastAsia="FrutigerLTStd-Roman" w:hAnsi="Verdana" w:cs="FrutigerLTStd-Roman"/>
          <w:color w:val="002060"/>
          <w:sz w:val="24"/>
          <w:szCs w:val="24"/>
        </w:rPr>
        <w:t xml:space="preserve"> still face</w:t>
      </w:r>
      <w:r w:rsidR="00AB588E" w:rsidRPr="006575B3">
        <w:rPr>
          <w:rFonts w:ascii="Verdana" w:eastAsia="FrutigerLTStd-Roman" w:hAnsi="Verdana" w:cs="FrutigerLTStd-Roman"/>
          <w:color w:val="002060"/>
          <w:sz w:val="24"/>
          <w:szCs w:val="24"/>
        </w:rPr>
        <w:t>d</w:t>
      </w:r>
      <w:r w:rsidRPr="006575B3">
        <w:rPr>
          <w:rFonts w:ascii="Verdana" w:eastAsia="FrutigerLTStd-Roman" w:hAnsi="Verdana" w:cs="FrutigerLTStd-Roman"/>
          <w:color w:val="002060"/>
          <w:sz w:val="24"/>
          <w:szCs w:val="24"/>
        </w:rPr>
        <w:t xml:space="preserve"> challenges in this area. </w:t>
      </w:r>
      <w:r w:rsidR="00E12536" w:rsidRPr="006575B3">
        <w:rPr>
          <w:rFonts w:ascii="Verdana" w:eastAsia="FrutigerLTStd-Roman" w:hAnsi="Verdana" w:cs="FrutigerLTStd-Roman"/>
          <w:color w:val="002060"/>
          <w:sz w:val="24"/>
          <w:szCs w:val="24"/>
        </w:rPr>
        <w:t xml:space="preserve">Self-reflection </w:t>
      </w:r>
      <w:r w:rsidRPr="006575B3">
        <w:rPr>
          <w:rFonts w:ascii="Verdana" w:eastAsia="FrutigerLTStd-Roman" w:hAnsi="Verdana" w:cs="FrutigerLTStd-Roman"/>
          <w:color w:val="002060"/>
          <w:sz w:val="24"/>
          <w:szCs w:val="24"/>
        </w:rPr>
        <w:t xml:space="preserve">feedback highlighted system support, particularly from Health Boards, is essential for cluster success, yet some clusters perceive a lack of alignment, trust and stalled collaborative working. The data suggests there is an inequity in the availability of support functions to assist clusters and/or </w:t>
      </w:r>
      <w:r w:rsidR="006E0479" w:rsidRPr="006575B3">
        <w:rPr>
          <w:rFonts w:ascii="Verdana" w:eastAsia="FrutigerLTStd-Roman" w:hAnsi="Verdana" w:cs="FrutigerLTStd-Roman"/>
          <w:color w:val="002060"/>
          <w:sz w:val="24"/>
          <w:szCs w:val="24"/>
        </w:rPr>
        <w:t xml:space="preserve">professional </w:t>
      </w:r>
      <w:r w:rsidRPr="006575B3">
        <w:rPr>
          <w:rFonts w:ascii="Verdana" w:eastAsia="FrutigerLTStd-Roman" w:hAnsi="Verdana" w:cs="FrutigerLTStd-Roman"/>
          <w:color w:val="002060"/>
          <w:sz w:val="24"/>
          <w:szCs w:val="24"/>
        </w:rPr>
        <w:t>collaboratives across Wales.</w:t>
      </w:r>
      <w:r w:rsidR="00E12536"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The realist conversations emphasised the value of established </w:t>
      </w:r>
      <w:r w:rsidR="006E0479" w:rsidRPr="006575B3">
        <w:rPr>
          <w:rFonts w:ascii="Verdana" w:eastAsia="FrutigerLTStd-Roman" w:hAnsi="Verdana" w:cs="FrutigerLTStd-Roman"/>
          <w:color w:val="002060"/>
          <w:sz w:val="24"/>
          <w:szCs w:val="24"/>
        </w:rPr>
        <w:t xml:space="preserve">professional </w:t>
      </w:r>
      <w:r w:rsidRPr="006575B3">
        <w:rPr>
          <w:rFonts w:ascii="Verdana" w:eastAsia="FrutigerLTStd-Roman" w:hAnsi="Verdana" w:cs="FrutigerLTStd-Roman"/>
          <w:color w:val="002060"/>
          <w:sz w:val="24"/>
          <w:szCs w:val="24"/>
        </w:rPr>
        <w:t>collaboratives and PCPGs, sup</w:t>
      </w:r>
      <w:r w:rsidR="00E12536" w:rsidRPr="006575B3">
        <w:rPr>
          <w:rFonts w:ascii="Verdana" w:eastAsia="FrutigerLTStd-Roman" w:hAnsi="Verdana" w:cs="FrutigerLTStd-Roman"/>
          <w:color w:val="002060"/>
          <w:sz w:val="24"/>
          <w:szCs w:val="24"/>
        </w:rPr>
        <w:t>p</w:t>
      </w:r>
      <w:r w:rsidRPr="006575B3">
        <w:rPr>
          <w:rFonts w:ascii="Verdana" w:eastAsia="FrutigerLTStd-Roman" w:hAnsi="Verdana" w:cs="FrutigerLTStd-Roman"/>
          <w:color w:val="002060"/>
          <w:sz w:val="24"/>
          <w:szCs w:val="24"/>
        </w:rPr>
        <w:t xml:space="preserve">ortive partners, and strong professional relationships in successful cluster working. This mixed perception, suggests action across the primary and community care system is needed to communicate and promote what support should be routinely available to all </w:t>
      </w:r>
      <w:r w:rsidR="006E0479"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lusters</w:t>
      </w:r>
      <w:r w:rsidR="006E0479"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in Wales, to ensure clusters feel adequately resourced and enabled to perform their functions effectively. </w:t>
      </w:r>
    </w:p>
    <w:p w14:paraId="531AD359" w14:textId="08740D3B" w:rsidR="00C977A6" w:rsidRPr="006575B3" w:rsidRDefault="00E1253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Lack of time was a strong </w:t>
      </w:r>
      <w:r w:rsidR="00ED0D5E" w:rsidRPr="006575B3">
        <w:rPr>
          <w:rFonts w:ascii="Verdana" w:eastAsia="FrutigerLTStd-Roman" w:hAnsi="Verdana" w:cs="FrutigerLTStd-Roman"/>
          <w:color w:val="002060"/>
          <w:sz w:val="24"/>
          <w:szCs w:val="24"/>
        </w:rPr>
        <w:t>recurring</w:t>
      </w:r>
      <w:r w:rsidRPr="006575B3">
        <w:rPr>
          <w:rFonts w:ascii="Verdana" w:eastAsia="FrutigerLTStd-Roman" w:hAnsi="Verdana" w:cs="FrutigerLTStd-Roman"/>
          <w:color w:val="002060"/>
          <w:sz w:val="24"/>
          <w:szCs w:val="24"/>
        </w:rPr>
        <w:t xml:space="preserve"> theme for both the 2023/24 and 2024/25 self-reflection cycles and</w:t>
      </w:r>
      <w:r w:rsidRPr="006575B3">
        <w:t xml:space="preserve"> </w:t>
      </w:r>
      <w:r w:rsidRPr="006575B3">
        <w:rPr>
          <w:rFonts w:ascii="Verdana" w:eastAsia="FrutigerLTStd-Roman" w:hAnsi="Verdana" w:cs="FrutigerLTStd-Roman"/>
          <w:color w:val="002060"/>
          <w:sz w:val="24"/>
          <w:szCs w:val="24"/>
        </w:rPr>
        <w:t xml:space="preserve">demonstrates the importance of this issue. </w:t>
      </w:r>
      <w:r w:rsidR="00C977A6" w:rsidRPr="006575B3">
        <w:rPr>
          <w:rFonts w:ascii="Verdana" w:eastAsia="FrutigerLTStd-Roman" w:hAnsi="Verdana" w:cs="FrutigerLTStd-Roman"/>
          <w:color w:val="002060"/>
          <w:sz w:val="24"/>
          <w:szCs w:val="24"/>
        </w:rPr>
        <w:t xml:space="preserve">Nearly half (47.0%) of respondents felt that the current time allocated did not support them to achieve </w:t>
      </w:r>
      <w:r w:rsidR="006E0479" w:rsidRPr="006575B3">
        <w:rPr>
          <w:rFonts w:ascii="Verdana" w:eastAsia="FrutigerLTStd-Roman" w:hAnsi="Verdana" w:cs="FrutigerLTStd-Roman"/>
          <w:color w:val="002060"/>
          <w:sz w:val="24"/>
          <w:szCs w:val="24"/>
        </w:rPr>
        <w:t xml:space="preserve">the </w:t>
      </w:r>
      <w:r w:rsidR="00C977A6" w:rsidRPr="006575B3">
        <w:rPr>
          <w:rFonts w:ascii="Verdana" w:eastAsia="FrutigerLTStd-Roman" w:hAnsi="Verdana" w:cs="FrutigerLTStd-Roman"/>
          <w:color w:val="002060"/>
          <w:sz w:val="24"/>
          <w:szCs w:val="24"/>
        </w:rPr>
        <w:t xml:space="preserve">PCMW ambition, while 36.0% remained neutral. Alongside this, there is a desire for more frequent </w:t>
      </w:r>
      <w:r w:rsidR="006E0479" w:rsidRPr="006575B3">
        <w:rPr>
          <w:rFonts w:ascii="Verdana" w:eastAsia="FrutigerLTStd-Roman" w:hAnsi="Verdana" w:cs="FrutigerLTStd-Roman"/>
          <w:color w:val="002060"/>
          <w:sz w:val="24"/>
          <w:szCs w:val="24"/>
        </w:rPr>
        <w:t xml:space="preserve">cluster </w:t>
      </w:r>
      <w:r w:rsidR="00C977A6" w:rsidRPr="006575B3">
        <w:rPr>
          <w:rFonts w:ascii="Verdana" w:eastAsia="FrutigerLTStd-Roman" w:hAnsi="Verdana" w:cs="FrutigerLTStd-Roman"/>
          <w:color w:val="002060"/>
          <w:sz w:val="24"/>
          <w:szCs w:val="24"/>
        </w:rPr>
        <w:t>meetings. While four annual meetings was the norm, the</w:t>
      </w:r>
      <w:r w:rsidR="00EB35F2" w:rsidRPr="006575B3">
        <w:rPr>
          <w:rFonts w:ascii="Verdana" w:eastAsia="FrutigerLTStd-Roman" w:hAnsi="Verdana" w:cs="FrutigerLTStd-Roman"/>
          <w:color w:val="002060"/>
          <w:sz w:val="24"/>
          <w:szCs w:val="24"/>
        </w:rPr>
        <w:t>re was a</w:t>
      </w:r>
      <w:r w:rsidR="00C977A6" w:rsidRPr="006575B3">
        <w:rPr>
          <w:rFonts w:ascii="Verdana" w:eastAsia="FrutigerLTStd-Roman" w:hAnsi="Verdana" w:cs="FrutigerLTStd-Roman"/>
          <w:color w:val="002060"/>
          <w:sz w:val="24"/>
          <w:szCs w:val="24"/>
        </w:rPr>
        <w:t xml:space="preserve"> preference for six meetings </w:t>
      </w:r>
      <w:r w:rsidR="00EB35F2" w:rsidRPr="006575B3">
        <w:rPr>
          <w:rFonts w:ascii="Verdana" w:eastAsia="FrutigerLTStd-Roman" w:hAnsi="Verdana" w:cs="FrutigerLTStd-Roman"/>
          <w:color w:val="002060"/>
          <w:sz w:val="24"/>
          <w:szCs w:val="24"/>
        </w:rPr>
        <w:t>a year</w:t>
      </w:r>
      <w:r w:rsidR="00C977A6" w:rsidRPr="006575B3">
        <w:rPr>
          <w:rFonts w:ascii="Verdana" w:eastAsia="FrutigerLTStd-Roman" w:hAnsi="Verdana" w:cs="FrutigerLTStd-Roman"/>
          <w:color w:val="002060"/>
          <w:sz w:val="24"/>
          <w:szCs w:val="24"/>
        </w:rPr>
        <w:t xml:space="preserve">, evidencing that more protected time for cluster working </w:t>
      </w:r>
      <w:r w:rsidRPr="006575B3">
        <w:rPr>
          <w:rFonts w:ascii="Verdana" w:eastAsia="FrutigerLTStd-Roman" w:hAnsi="Verdana" w:cs="FrutigerLTStd-Roman"/>
          <w:color w:val="002060"/>
          <w:sz w:val="24"/>
          <w:szCs w:val="24"/>
        </w:rPr>
        <w:t>i</w:t>
      </w:r>
      <w:r w:rsidR="00C977A6" w:rsidRPr="006575B3">
        <w:rPr>
          <w:rFonts w:ascii="Verdana" w:eastAsia="FrutigerLTStd-Roman" w:hAnsi="Verdana" w:cs="FrutigerLTStd-Roman"/>
          <w:color w:val="002060"/>
          <w:sz w:val="24"/>
          <w:szCs w:val="24"/>
        </w:rPr>
        <w:t xml:space="preserve">s needed. </w:t>
      </w:r>
      <w:r w:rsidRPr="006575B3">
        <w:rPr>
          <w:rFonts w:ascii="Verdana" w:eastAsia="FrutigerLTStd-Roman" w:hAnsi="Verdana" w:cs="FrutigerLTStd-Roman"/>
          <w:color w:val="002060"/>
          <w:sz w:val="24"/>
          <w:szCs w:val="24"/>
        </w:rPr>
        <w:t>C</w:t>
      </w:r>
      <w:r w:rsidR="00C977A6" w:rsidRPr="006575B3">
        <w:rPr>
          <w:rFonts w:ascii="Verdana" w:eastAsia="FrutigerLTStd-Roman" w:hAnsi="Verdana" w:cs="FrutigerLTStd-Roman"/>
          <w:color w:val="002060"/>
          <w:sz w:val="24"/>
          <w:szCs w:val="24"/>
        </w:rPr>
        <w:t>lusters ref</w:t>
      </w:r>
      <w:r w:rsidRPr="006575B3">
        <w:rPr>
          <w:rFonts w:ascii="Verdana" w:eastAsia="FrutigerLTStd-Roman" w:hAnsi="Verdana" w:cs="FrutigerLTStd-Roman"/>
          <w:color w:val="002060"/>
          <w:sz w:val="24"/>
          <w:szCs w:val="24"/>
        </w:rPr>
        <w:t>lected that</w:t>
      </w:r>
      <w:r w:rsidR="00C977A6"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there was in</w:t>
      </w:r>
      <w:r w:rsidR="00C977A6" w:rsidRPr="006575B3">
        <w:rPr>
          <w:rFonts w:ascii="Verdana" w:eastAsia="FrutigerLTStd-Roman" w:hAnsi="Verdana" w:cs="FrutigerLTStd-Roman"/>
          <w:color w:val="002060"/>
          <w:sz w:val="24"/>
          <w:szCs w:val="24"/>
        </w:rPr>
        <w:t xml:space="preserve">sufficient time to deliver the ambition of PCMW and ACD, </w:t>
      </w:r>
      <w:r w:rsidRPr="006575B3">
        <w:rPr>
          <w:rFonts w:ascii="Verdana" w:eastAsia="FrutigerLTStd-Roman" w:hAnsi="Verdana" w:cs="FrutigerLTStd-Roman"/>
          <w:color w:val="002060"/>
          <w:sz w:val="24"/>
          <w:szCs w:val="24"/>
        </w:rPr>
        <w:t xml:space="preserve">and </w:t>
      </w:r>
      <w:r w:rsidR="00C977A6" w:rsidRPr="006575B3">
        <w:rPr>
          <w:rFonts w:ascii="Verdana" w:eastAsia="FrutigerLTStd-Roman" w:hAnsi="Verdana" w:cs="FrutigerLTStd-Roman"/>
          <w:color w:val="002060"/>
          <w:sz w:val="24"/>
          <w:szCs w:val="24"/>
        </w:rPr>
        <w:t xml:space="preserve">if the time allocation remained the same, only </w:t>
      </w:r>
      <w:r w:rsidR="00EB35F2" w:rsidRPr="006575B3">
        <w:rPr>
          <w:rFonts w:ascii="Verdana" w:eastAsia="FrutigerLTStd-Roman" w:hAnsi="Verdana" w:cs="FrutigerLTStd-Roman"/>
          <w:color w:val="002060"/>
          <w:sz w:val="24"/>
          <w:szCs w:val="24"/>
        </w:rPr>
        <w:t xml:space="preserve">the </w:t>
      </w:r>
      <w:r w:rsidR="00ED0D5E" w:rsidRPr="006575B3">
        <w:rPr>
          <w:rFonts w:ascii="Verdana" w:eastAsia="FrutigerLTStd-Roman" w:hAnsi="Verdana" w:cs="FrutigerLTStd-Roman"/>
          <w:color w:val="002060"/>
          <w:sz w:val="24"/>
          <w:szCs w:val="24"/>
        </w:rPr>
        <w:t>current</w:t>
      </w:r>
      <w:r w:rsidR="00EB35F2" w:rsidRPr="006575B3">
        <w:rPr>
          <w:rFonts w:ascii="Verdana" w:eastAsia="FrutigerLTStd-Roman" w:hAnsi="Verdana" w:cs="FrutigerLTStd-Roman"/>
          <w:color w:val="002060"/>
          <w:sz w:val="24"/>
          <w:szCs w:val="24"/>
        </w:rPr>
        <w:t xml:space="preserve"> level</w:t>
      </w:r>
      <w:r w:rsidRPr="006575B3">
        <w:rPr>
          <w:rFonts w:ascii="Verdana" w:eastAsia="FrutigerLTStd-Roman" w:hAnsi="Verdana" w:cs="FrutigerLTStd-Roman"/>
          <w:color w:val="002060"/>
          <w:sz w:val="24"/>
          <w:szCs w:val="24"/>
        </w:rPr>
        <w:t>s</w:t>
      </w:r>
      <w:r w:rsidR="00EB35F2" w:rsidRPr="006575B3">
        <w:rPr>
          <w:rFonts w:ascii="Verdana" w:eastAsia="FrutigerLTStd-Roman" w:hAnsi="Verdana" w:cs="FrutigerLTStd-Roman"/>
          <w:color w:val="002060"/>
          <w:sz w:val="24"/>
          <w:szCs w:val="24"/>
        </w:rPr>
        <w:t xml:space="preserve"> of </w:t>
      </w:r>
      <w:r w:rsidR="00C977A6" w:rsidRPr="006575B3">
        <w:rPr>
          <w:rFonts w:ascii="Verdana" w:eastAsia="FrutigerLTStd-Roman" w:hAnsi="Verdana" w:cs="FrutigerLTStd-Roman"/>
          <w:color w:val="002060"/>
          <w:sz w:val="24"/>
          <w:szCs w:val="24"/>
        </w:rPr>
        <w:t xml:space="preserve">cluster </w:t>
      </w:r>
      <w:r w:rsidRPr="006575B3">
        <w:rPr>
          <w:rFonts w:ascii="Verdana" w:eastAsia="FrutigerLTStd-Roman" w:hAnsi="Verdana" w:cs="FrutigerLTStd-Roman"/>
          <w:color w:val="002060"/>
          <w:sz w:val="24"/>
          <w:szCs w:val="24"/>
        </w:rPr>
        <w:t xml:space="preserve">working </w:t>
      </w:r>
      <w:r w:rsidR="00C977A6" w:rsidRPr="006575B3">
        <w:rPr>
          <w:rFonts w:ascii="Verdana" w:eastAsia="FrutigerLTStd-Roman" w:hAnsi="Verdana" w:cs="FrutigerLTStd-Roman"/>
          <w:color w:val="002060"/>
          <w:sz w:val="24"/>
          <w:szCs w:val="24"/>
        </w:rPr>
        <w:t xml:space="preserve">could be delivered, effectively precluding efforts for innovation, project delivery, partnership working and meaningful collaboration. This challenge is compounded by the perceived lack of dedicated time and expertise to deliver crucial backroom functions such as project management and finance, ultimately impeding successful cluster transformation and project delivery. </w:t>
      </w:r>
    </w:p>
    <w:p w14:paraId="472AECAD" w14:textId="662498F2"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rPr>
        <w:lastRenderedPageBreak/>
        <w:t xml:space="preserve">The ongoing risk and consequence to a reported lack of time, is the </w:t>
      </w:r>
      <w:r w:rsidR="00ED0D5E" w:rsidRPr="006575B3">
        <w:rPr>
          <w:rFonts w:ascii="Verdana" w:eastAsia="FrutigerLTStd-Roman" w:hAnsi="Verdana" w:cs="FrutigerLTStd-Roman"/>
          <w:color w:val="002060"/>
          <w:sz w:val="24"/>
          <w:szCs w:val="24"/>
        </w:rPr>
        <w:t>prolonged</w:t>
      </w:r>
      <w:r w:rsidRPr="006575B3">
        <w:rPr>
          <w:rFonts w:ascii="Verdana" w:eastAsia="FrutigerLTStd-Roman" w:hAnsi="Verdana" w:cs="FrutigerLTStd-Roman"/>
          <w:color w:val="002060"/>
          <w:sz w:val="24"/>
          <w:szCs w:val="24"/>
        </w:rPr>
        <w:t xml:space="preserve"> and hidden workload shouldered by cluster members outside their contracted hours. Responses from </w:t>
      </w:r>
      <w:r w:rsidR="00EB35F2"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self-refection observed “goodwill” as a key enabler,  with </w:t>
      </w:r>
      <w:r w:rsidR="00EB35F2"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24/25 </w:t>
      </w:r>
      <w:r w:rsidR="00ED0D5E" w:rsidRPr="006575B3">
        <w:rPr>
          <w:rFonts w:ascii="Verdana" w:eastAsia="FrutigerLTStd-Roman" w:hAnsi="Verdana" w:cs="FrutigerLTStd-Roman"/>
          <w:color w:val="002060"/>
          <w:sz w:val="24"/>
          <w:szCs w:val="24"/>
        </w:rPr>
        <w:t>responses</w:t>
      </w:r>
      <w:r w:rsidRPr="006575B3">
        <w:rPr>
          <w:rFonts w:ascii="Verdana" w:eastAsia="FrutigerLTStd-Roman" w:hAnsi="Verdana" w:cs="FrutigerLTStd-Roman"/>
          <w:color w:val="002060"/>
          <w:sz w:val="24"/>
          <w:szCs w:val="24"/>
        </w:rPr>
        <w:t xml:space="preserve"> </w:t>
      </w:r>
      <w:r w:rsidR="00ED0D5E" w:rsidRPr="006575B3">
        <w:rPr>
          <w:rFonts w:ascii="Verdana" w:eastAsia="FrutigerLTStd-Roman" w:hAnsi="Verdana" w:cs="FrutigerLTStd-Roman"/>
          <w:color w:val="002060"/>
          <w:sz w:val="24"/>
          <w:szCs w:val="24"/>
        </w:rPr>
        <w:t>strengthening</w:t>
      </w:r>
      <w:r w:rsidRPr="006575B3">
        <w:rPr>
          <w:rFonts w:ascii="Verdana" w:eastAsia="FrutigerLTStd-Roman" w:hAnsi="Verdana" w:cs="FrutigerLTStd-Roman"/>
          <w:color w:val="002060"/>
          <w:sz w:val="24"/>
          <w:szCs w:val="24"/>
        </w:rPr>
        <w:t xml:space="preserve"> the evidence that clusters still need more time to deliver their objectives</w:t>
      </w:r>
      <w:r w:rsidR="00EB35F2"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as members current</w:t>
      </w:r>
      <w:r w:rsidR="00EB35F2" w:rsidRPr="006575B3">
        <w:rPr>
          <w:rFonts w:ascii="Verdana" w:eastAsia="FrutigerLTStd-Roman" w:hAnsi="Verdana" w:cs="FrutigerLTStd-Roman"/>
          <w:color w:val="002060"/>
          <w:sz w:val="24"/>
          <w:szCs w:val="24"/>
        </w:rPr>
        <w:t>ly</w:t>
      </w:r>
      <w:r w:rsidRPr="006575B3">
        <w:rPr>
          <w:rFonts w:ascii="Verdana" w:eastAsia="FrutigerLTStd-Roman" w:hAnsi="Verdana" w:cs="FrutigerLTStd-Roman"/>
          <w:color w:val="002060"/>
          <w:sz w:val="24"/>
          <w:szCs w:val="24"/>
        </w:rPr>
        <w:t xml:space="preserve"> feel the need to work beyond contracted hours and undertake a wide variety of functions to advance cluster projects. Qualitative data points to an invisible workload,</w:t>
      </w:r>
      <w:r w:rsidR="00EB35F2"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 xml:space="preserve">overstretched resources and misalignment between ambition and reality. </w:t>
      </w:r>
      <w:r w:rsidR="00ED0D5E" w:rsidRPr="006575B3">
        <w:rPr>
          <w:rFonts w:ascii="Verdana" w:eastAsia="FrutigerLTStd-Roman" w:hAnsi="Verdana" w:cs="FrutigerLTStd-Roman"/>
          <w:color w:val="002060"/>
          <w:sz w:val="24"/>
          <w:szCs w:val="24"/>
        </w:rPr>
        <w:t>Whilst</w:t>
      </w:r>
      <w:r w:rsidRPr="006575B3">
        <w:rPr>
          <w:rFonts w:ascii="Verdana" w:eastAsia="FrutigerLTStd-Roman" w:hAnsi="Verdana" w:cs="FrutigerLTStd-Roman"/>
          <w:color w:val="002060"/>
          <w:sz w:val="24"/>
          <w:szCs w:val="24"/>
        </w:rPr>
        <w:t xml:space="preserve"> more time to deliver cluster working is recognised by respondents as an </w:t>
      </w:r>
      <w:r w:rsidR="00ED0D5E" w:rsidRPr="006575B3">
        <w:rPr>
          <w:rFonts w:ascii="Verdana" w:eastAsia="FrutigerLTStd-Roman" w:hAnsi="Verdana" w:cs="FrutigerLTStd-Roman"/>
          <w:color w:val="002060"/>
          <w:sz w:val="24"/>
          <w:szCs w:val="24"/>
        </w:rPr>
        <w:t>opportunity</w:t>
      </w:r>
      <w:r w:rsidRPr="006575B3">
        <w:rPr>
          <w:rFonts w:ascii="Verdana" w:eastAsia="FrutigerLTStd-Roman" w:hAnsi="Verdana" w:cs="FrutigerLTStd-Roman"/>
          <w:color w:val="002060"/>
          <w:sz w:val="24"/>
          <w:szCs w:val="24"/>
        </w:rPr>
        <w:t xml:space="preserve">, further </w:t>
      </w:r>
      <w:r w:rsidR="00ED0D5E" w:rsidRPr="006575B3">
        <w:rPr>
          <w:rFonts w:ascii="Verdana" w:eastAsia="FrutigerLTStd-Roman" w:hAnsi="Verdana" w:cs="FrutigerLTStd-Roman"/>
          <w:color w:val="002060"/>
          <w:sz w:val="24"/>
          <w:szCs w:val="24"/>
        </w:rPr>
        <w:t>consideration</w:t>
      </w:r>
      <w:r w:rsidRPr="006575B3">
        <w:rPr>
          <w:rFonts w:ascii="Verdana" w:eastAsia="FrutigerLTStd-Roman" w:hAnsi="Verdana" w:cs="FrutigerLTStd-Roman"/>
          <w:color w:val="002060"/>
          <w:sz w:val="24"/>
          <w:szCs w:val="24"/>
        </w:rPr>
        <w:t xml:space="preserve"> on how to overcome the perceived gap between the ambition of clusters, PCMW and ACD against what is possible based on current resources and funding is needed. Furthermore, if this gap between time, resource and delivery continues there is a potential risk to the stability of </w:t>
      </w:r>
      <w:r w:rsidR="00EB35F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lusters in Wales,  and the wellbeing and welfare of cluster members. This issue isn’t unique to </w:t>
      </w:r>
      <w:r w:rsidR="00EB35F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lusters or Wales, as broader literature on system change and scaling up frequently cites insufficient time and resources as routine barriers to delivery</w:t>
      </w:r>
      <w:r w:rsidRPr="006575B3">
        <w:rPr>
          <w:rFonts w:ascii="Verdana" w:eastAsia="FrutigerLTStd-Roman" w:hAnsi="Verdana" w:cs="FrutigerLTStd-Roman"/>
          <w:color w:val="002060"/>
          <w:sz w:val="24"/>
          <w:szCs w:val="24"/>
          <w:vertAlign w:val="superscript"/>
        </w:rPr>
        <w:footnoteReference w:id="4"/>
      </w:r>
      <w:r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FF0000"/>
          <w:sz w:val="24"/>
          <w:szCs w:val="24"/>
        </w:rPr>
        <w:t xml:space="preserve"> </w:t>
      </w:r>
    </w:p>
    <w:p w14:paraId="54C67F8A" w14:textId="151B0936"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 review of available evidence on service integration recognised adequate funding </w:t>
      </w:r>
      <w:r w:rsidR="005A1764" w:rsidRPr="006575B3">
        <w:rPr>
          <w:rFonts w:ascii="Verdana" w:eastAsia="FrutigerLTStd-Roman" w:hAnsi="Verdana" w:cs="FrutigerLTStd-Roman"/>
          <w:color w:val="002060"/>
          <w:sz w:val="24"/>
          <w:szCs w:val="24"/>
        </w:rPr>
        <w:t xml:space="preserve">as </w:t>
      </w:r>
      <w:r w:rsidRPr="006575B3">
        <w:rPr>
          <w:rFonts w:ascii="Verdana" w:eastAsia="FrutigerLTStd-Roman" w:hAnsi="Verdana" w:cs="FrutigerLTStd-Roman"/>
          <w:color w:val="002060"/>
          <w:sz w:val="24"/>
          <w:szCs w:val="24"/>
        </w:rPr>
        <w:t>fundamental for delivering systems that improve health outcomes</w:t>
      </w:r>
      <w:r w:rsidRPr="006575B3">
        <w:rPr>
          <w:rFonts w:ascii="Verdana" w:eastAsia="FrutigerLTStd-Roman" w:hAnsi="Verdana" w:cs="FrutigerLTStd-Roman"/>
          <w:color w:val="002060"/>
          <w:sz w:val="24"/>
          <w:szCs w:val="24"/>
          <w:vertAlign w:val="superscript"/>
        </w:rPr>
        <w:footnoteReference w:id="5"/>
      </w:r>
      <w:r w:rsidRPr="006575B3">
        <w:rPr>
          <w:rFonts w:ascii="Verdana" w:eastAsia="FrutigerLTStd-Roman" w:hAnsi="Verdana" w:cs="FrutigerLTStd-Roman"/>
          <w:color w:val="002060"/>
          <w:sz w:val="24"/>
          <w:szCs w:val="24"/>
        </w:rPr>
        <w:t xml:space="preserve">. Funding was identified as the most reported barrier in </w:t>
      </w:r>
      <w:r w:rsidR="005A1764"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qualitative findings, </w:t>
      </w:r>
      <w:r w:rsidR="00ED0D5E" w:rsidRPr="006575B3">
        <w:rPr>
          <w:rFonts w:ascii="Verdana" w:eastAsia="FrutigerLTStd-Roman" w:hAnsi="Verdana" w:cs="FrutigerLTStd-Roman"/>
          <w:color w:val="002060"/>
          <w:sz w:val="24"/>
          <w:szCs w:val="24"/>
        </w:rPr>
        <w:t>whilst</w:t>
      </w:r>
      <w:r w:rsidRPr="006575B3">
        <w:rPr>
          <w:rFonts w:ascii="Verdana" w:eastAsia="FrutigerLTStd-Roman" w:hAnsi="Verdana" w:cs="FrutigerLTStd-Roman"/>
          <w:color w:val="002060"/>
          <w:sz w:val="24"/>
          <w:szCs w:val="24"/>
        </w:rPr>
        <w:t xml:space="preserve"> financial constraints and</w:t>
      </w:r>
      <w:r w:rsidRPr="006575B3">
        <w:rPr>
          <w:rFonts w:ascii="FrutigerLTStd-Roman" w:eastAsia="FrutigerLTStd-Roman" w:hAnsi="FrutigerLTStd-Roman" w:cs="FrutigerLTStd-Roman"/>
          <w:color w:val="002060"/>
        </w:rPr>
        <w:t xml:space="preserve"> </w:t>
      </w:r>
      <w:r w:rsidRPr="006575B3">
        <w:rPr>
          <w:rFonts w:ascii="Verdana" w:eastAsia="FrutigerLTStd-Roman" w:hAnsi="Verdana" w:cs="FrutigerLTStd-Roman"/>
          <w:color w:val="002060"/>
          <w:sz w:val="24"/>
          <w:szCs w:val="24"/>
        </w:rPr>
        <w:t xml:space="preserve">funding challenges for successful projects were strong themes for </w:t>
      </w:r>
      <w:r w:rsidR="005A1764"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24/25 responses. A lack of funding, current financial models, ambiguous funding processes and legacy projects were perceived to be limiting progress and opportunities for cluster development across Wales. Positively, respondents recognised clear processes and/ or funding strategies for primary </w:t>
      </w:r>
      <w:r w:rsidR="005A1764" w:rsidRPr="006575B3">
        <w:rPr>
          <w:rFonts w:ascii="Verdana" w:eastAsia="FrutigerLTStd-Roman" w:hAnsi="Verdana" w:cs="FrutigerLTStd-Roman"/>
          <w:color w:val="002060"/>
          <w:sz w:val="24"/>
          <w:szCs w:val="24"/>
        </w:rPr>
        <w:t xml:space="preserve">and community </w:t>
      </w:r>
      <w:r w:rsidRPr="006575B3">
        <w:rPr>
          <w:rFonts w:ascii="Verdana" w:eastAsia="FrutigerLTStd-Roman" w:hAnsi="Verdana" w:cs="FrutigerLTStd-Roman"/>
          <w:color w:val="002060"/>
          <w:sz w:val="24"/>
          <w:szCs w:val="24"/>
        </w:rPr>
        <w:t xml:space="preserve">care could be an opportunity to enable </w:t>
      </w:r>
      <w:r w:rsidR="005A1764"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lusters. However, until suggested structures or funding policies are formalised, which support cluster</w:t>
      </w:r>
      <w:r w:rsidR="005A1764" w:rsidRPr="006575B3">
        <w:rPr>
          <w:rFonts w:ascii="Verdana" w:eastAsia="FrutigerLTStd-Roman" w:hAnsi="Verdana" w:cs="FrutigerLTStd-Roman"/>
          <w:color w:val="002060"/>
          <w:sz w:val="24"/>
          <w:szCs w:val="24"/>
        </w:rPr>
        <w:t>s</w:t>
      </w:r>
      <w:r w:rsidRPr="006575B3">
        <w:rPr>
          <w:rFonts w:ascii="Verdana" w:eastAsia="FrutigerLTStd-Roman" w:hAnsi="Verdana" w:cs="FrutigerLTStd-Roman"/>
          <w:color w:val="002060"/>
          <w:sz w:val="24"/>
          <w:szCs w:val="24"/>
        </w:rPr>
        <w:t xml:space="preserve"> in mainstreaming projects, </w:t>
      </w:r>
      <w:r w:rsidR="00ED0D5E" w:rsidRPr="006575B3">
        <w:rPr>
          <w:rFonts w:ascii="Verdana" w:eastAsia="FrutigerLTStd-Roman" w:hAnsi="Verdana" w:cs="FrutigerLTStd-Roman"/>
          <w:color w:val="002060"/>
          <w:sz w:val="24"/>
          <w:szCs w:val="24"/>
        </w:rPr>
        <w:t>identifying</w:t>
      </w:r>
      <w:r w:rsidRPr="006575B3">
        <w:rPr>
          <w:rFonts w:ascii="Verdana" w:eastAsia="FrutigerLTStd-Roman" w:hAnsi="Verdana" w:cs="FrutigerLTStd-Roman"/>
          <w:color w:val="002060"/>
          <w:sz w:val="24"/>
          <w:szCs w:val="24"/>
        </w:rPr>
        <w:t xml:space="preserve"> funding opp</w:t>
      </w:r>
      <w:r w:rsidR="005A1764"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rtunities and undertaking successful bid processes, transformation, innovation and delivery of proactive services which are responsive to local needs are unlikely.</w:t>
      </w:r>
    </w:p>
    <w:p w14:paraId="6CF04CDD" w14:textId="4E124E5F" w:rsidR="00EB35F2"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ACD outcome 7</w:t>
      </w:r>
      <w:r w:rsidR="00EB35F2" w:rsidRPr="006575B3">
        <w:rPr>
          <w:rFonts w:ascii="Verdana" w:eastAsia="FrutigerLTStd-Roman" w:hAnsi="Verdana" w:cs="FrutigerLTStd-Roman"/>
          <w:color w:val="002060"/>
          <w:sz w:val="24"/>
          <w:szCs w:val="24"/>
        </w:rPr>
        <w:t xml:space="preserve"> (</w:t>
      </w:r>
      <w:r w:rsidRPr="006575B3">
        <w:rPr>
          <w:rFonts w:ascii="Verdana" w:eastAsia="FrutigerLTStd-Roman" w:hAnsi="Verdana" w:cs="FrutigerLTStd-Roman"/>
          <w:color w:val="002060"/>
          <w:sz w:val="24"/>
          <w:szCs w:val="24"/>
        </w:rPr>
        <w:t>Empowered clusters with increased autonomy, flexibility and vision</w:t>
      </w:r>
      <w:r w:rsidR="00EB35F2"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saw a positive shift towards ‘Mature’. However, where clusters have provided further detail, a perceived lack of autonomy and disempowerment among cluster is perceived. For some, this was in relation to a lack of clear governance, whilst others cited a top-down approach by the Health Board which restricted clusters in progressing and developing. Further exploration of these contrasting experiences would</w:t>
      </w:r>
      <w:r w:rsidR="005A1764" w:rsidRPr="006575B3">
        <w:rPr>
          <w:rFonts w:ascii="Verdana" w:eastAsia="FrutigerLTStd-Roman" w:hAnsi="Verdana" w:cs="FrutigerLTStd-Roman"/>
          <w:color w:val="002060"/>
          <w:sz w:val="24"/>
          <w:szCs w:val="24"/>
        </w:rPr>
        <w:t xml:space="preserve"> be</w:t>
      </w:r>
      <w:r w:rsidRPr="006575B3">
        <w:rPr>
          <w:rFonts w:ascii="Verdana" w:eastAsia="FrutigerLTStd-Roman" w:hAnsi="Verdana" w:cs="FrutigerLTStd-Roman"/>
          <w:color w:val="002060"/>
          <w:sz w:val="24"/>
          <w:szCs w:val="24"/>
        </w:rPr>
        <w:t xml:space="preserve"> be</w:t>
      </w:r>
      <w:r w:rsidR="00EB35F2" w:rsidRPr="006575B3">
        <w:rPr>
          <w:rFonts w:ascii="Verdana" w:eastAsia="FrutigerLTStd-Roman" w:hAnsi="Verdana" w:cs="FrutigerLTStd-Roman"/>
          <w:color w:val="002060"/>
          <w:sz w:val="24"/>
          <w:szCs w:val="24"/>
        </w:rPr>
        <w:t>neficial</w:t>
      </w:r>
      <w:r w:rsidRPr="006575B3">
        <w:rPr>
          <w:rFonts w:ascii="Verdana" w:eastAsia="FrutigerLTStd-Roman" w:hAnsi="Verdana" w:cs="FrutigerLTStd-Roman"/>
          <w:color w:val="002060"/>
          <w:sz w:val="24"/>
          <w:szCs w:val="24"/>
        </w:rPr>
        <w:t>.</w:t>
      </w:r>
    </w:p>
    <w:p w14:paraId="5E17B10A" w14:textId="121E8739"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rPr>
        <w:t>A review of systems leadership</w:t>
      </w:r>
      <w:r w:rsidR="00EB35F2" w:rsidRPr="006575B3">
        <w:rPr>
          <w:rFonts w:ascii="Verdana" w:eastAsia="FrutigerLTStd-Roman" w:hAnsi="Verdana" w:cs="FrutigerLTStd-Roman"/>
          <w:color w:val="002060"/>
          <w:sz w:val="24"/>
          <w:szCs w:val="24"/>
        </w:rPr>
        <w:t xml:space="preserve"> literature</w:t>
      </w:r>
      <w:r w:rsidR="005A1764" w:rsidRPr="006575B3">
        <w:rPr>
          <w:rFonts w:ascii="Verdana" w:eastAsia="FrutigerLTStd-Roman" w:hAnsi="Verdana" w:cs="FrutigerLTStd-Roman"/>
          <w:color w:val="002060"/>
          <w:sz w:val="24"/>
          <w:szCs w:val="24"/>
          <w:vertAlign w:val="superscript"/>
        </w:rPr>
        <w:footnoteReference w:id="6"/>
      </w:r>
      <w:r w:rsidRPr="006575B3">
        <w:rPr>
          <w:rFonts w:ascii="Verdana" w:eastAsia="FrutigerLTStd-Roman" w:hAnsi="Verdana" w:cs="FrutigerLTStd-Roman"/>
          <w:color w:val="002060"/>
          <w:sz w:val="24"/>
          <w:szCs w:val="24"/>
        </w:rPr>
        <w:t>, recognise</w:t>
      </w:r>
      <w:r w:rsidR="005A1764" w:rsidRPr="006575B3">
        <w:rPr>
          <w:rFonts w:ascii="Verdana" w:eastAsia="FrutigerLTStd-Roman" w:hAnsi="Verdana" w:cs="FrutigerLTStd-Roman"/>
          <w:color w:val="002060"/>
          <w:sz w:val="24"/>
          <w:szCs w:val="24"/>
        </w:rPr>
        <w:t>s</w:t>
      </w:r>
      <w:r w:rsidRPr="006575B3">
        <w:rPr>
          <w:rFonts w:ascii="Verdana" w:eastAsia="FrutigerLTStd-Roman" w:hAnsi="Verdana" w:cs="FrutigerLTStd-Roman"/>
          <w:color w:val="002060"/>
          <w:sz w:val="24"/>
          <w:szCs w:val="24"/>
        </w:rPr>
        <w:t xml:space="preserve"> </w:t>
      </w:r>
      <w:r w:rsidR="00EB35F2" w:rsidRPr="006575B3">
        <w:rPr>
          <w:rFonts w:ascii="Verdana" w:eastAsia="FrutigerLTStd-Roman" w:hAnsi="Verdana" w:cs="FrutigerLTStd-Roman"/>
          <w:color w:val="002060"/>
          <w:sz w:val="24"/>
          <w:szCs w:val="24"/>
        </w:rPr>
        <w:t xml:space="preserve">that </w:t>
      </w:r>
      <w:r w:rsidRPr="006575B3">
        <w:rPr>
          <w:rFonts w:ascii="Verdana" w:eastAsia="FrutigerLTStd-Roman" w:hAnsi="Verdana" w:cs="FrutigerLTStd-Roman"/>
          <w:color w:val="002060"/>
          <w:sz w:val="24"/>
          <w:szCs w:val="24"/>
        </w:rPr>
        <w:t>paradoxes within</w:t>
      </w:r>
      <w:r w:rsidR="00EB35F2" w:rsidRPr="006575B3">
        <w:rPr>
          <w:rFonts w:ascii="Verdana" w:eastAsia="FrutigerLTStd-Roman" w:hAnsi="Verdana" w:cs="FrutigerLTStd-Roman"/>
          <w:color w:val="002060"/>
          <w:sz w:val="24"/>
          <w:szCs w:val="24"/>
        </w:rPr>
        <w:t xml:space="preserve"> a</w:t>
      </w:r>
      <w:r w:rsidRPr="006575B3">
        <w:rPr>
          <w:rFonts w:ascii="Verdana" w:eastAsia="FrutigerLTStd-Roman" w:hAnsi="Verdana" w:cs="FrutigerLTStd-Roman"/>
          <w:color w:val="002060"/>
          <w:sz w:val="24"/>
          <w:szCs w:val="24"/>
        </w:rPr>
        <w:t xml:space="preserve"> system can create friction and </w:t>
      </w:r>
      <w:r w:rsidR="00ED0D5E" w:rsidRPr="006575B3">
        <w:rPr>
          <w:rFonts w:ascii="Verdana" w:eastAsia="FrutigerLTStd-Roman" w:hAnsi="Verdana" w:cs="FrutigerLTStd-Roman"/>
          <w:color w:val="002060"/>
          <w:sz w:val="24"/>
          <w:szCs w:val="24"/>
        </w:rPr>
        <w:t>inconsistencies</w:t>
      </w:r>
      <w:r w:rsidRPr="006575B3">
        <w:rPr>
          <w:rFonts w:ascii="Verdana" w:eastAsia="FrutigerLTStd-Roman" w:hAnsi="Verdana" w:cs="FrutigerLTStd-Roman"/>
          <w:color w:val="002060"/>
          <w:sz w:val="24"/>
          <w:szCs w:val="24"/>
        </w:rPr>
        <w:t xml:space="preserve">. Power imbalances, conflict and working within environments of uncertainty </w:t>
      </w:r>
      <w:r w:rsidR="00EB35F2" w:rsidRPr="006575B3">
        <w:rPr>
          <w:rFonts w:ascii="Verdana" w:eastAsia="FrutigerLTStd-Roman" w:hAnsi="Verdana" w:cs="FrutigerLTStd-Roman"/>
          <w:color w:val="002060"/>
          <w:sz w:val="24"/>
          <w:szCs w:val="24"/>
        </w:rPr>
        <w:t xml:space="preserve">can limit the effectiveness of a system. </w:t>
      </w:r>
      <w:r w:rsidR="005A1764" w:rsidRPr="006575B3">
        <w:rPr>
          <w:rFonts w:ascii="Verdana" w:eastAsia="FrutigerLTStd-Roman" w:hAnsi="Verdana" w:cs="FrutigerLTStd-Roman"/>
          <w:color w:val="002060"/>
          <w:sz w:val="24"/>
          <w:szCs w:val="24"/>
        </w:rPr>
        <w:t>Therefore, a</w:t>
      </w:r>
      <w:r w:rsidR="00EB35F2" w:rsidRPr="006575B3">
        <w:rPr>
          <w:rFonts w:ascii="Verdana" w:eastAsia="FrutigerLTStd-Roman" w:hAnsi="Verdana" w:cs="FrutigerLTStd-Roman"/>
          <w:color w:val="002060"/>
          <w:sz w:val="24"/>
          <w:szCs w:val="24"/>
        </w:rPr>
        <w:t xml:space="preserve"> common understanding of the </w:t>
      </w:r>
      <w:r w:rsidR="005A1764" w:rsidRPr="006575B3">
        <w:rPr>
          <w:rFonts w:ascii="Verdana" w:eastAsia="FrutigerLTStd-Roman" w:hAnsi="Verdana" w:cs="FrutigerLTStd-Roman"/>
          <w:color w:val="002060"/>
          <w:sz w:val="24"/>
          <w:szCs w:val="24"/>
        </w:rPr>
        <w:t xml:space="preserve">purpose/ </w:t>
      </w:r>
      <w:r w:rsidR="00EB35F2" w:rsidRPr="006575B3">
        <w:rPr>
          <w:rFonts w:ascii="Verdana" w:eastAsia="FrutigerLTStd-Roman" w:hAnsi="Verdana" w:cs="FrutigerLTStd-Roman"/>
          <w:color w:val="002060"/>
          <w:sz w:val="24"/>
          <w:szCs w:val="24"/>
        </w:rPr>
        <w:t xml:space="preserve">goal of </w:t>
      </w:r>
      <w:r w:rsidR="005A1764" w:rsidRPr="006575B3">
        <w:rPr>
          <w:rFonts w:ascii="Verdana" w:eastAsia="FrutigerLTStd-Roman" w:hAnsi="Verdana" w:cs="FrutigerLTStd-Roman"/>
          <w:color w:val="002060"/>
          <w:sz w:val="24"/>
          <w:szCs w:val="24"/>
        </w:rPr>
        <w:t>a</w:t>
      </w:r>
      <w:r w:rsidR="00EB35F2" w:rsidRPr="006575B3">
        <w:rPr>
          <w:rFonts w:ascii="Verdana" w:eastAsia="FrutigerLTStd-Roman" w:hAnsi="Verdana" w:cs="FrutigerLTStd-Roman"/>
          <w:color w:val="002060"/>
          <w:sz w:val="24"/>
          <w:szCs w:val="24"/>
        </w:rPr>
        <w:t xml:space="preserve"> system, i</w:t>
      </w:r>
      <w:r w:rsidRPr="006575B3">
        <w:rPr>
          <w:rFonts w:ascii="Verdana" w:eastAsia="FrutigerLTStd-Roman" w:hAnsi="Verdana" w:cs="FrutigerLTStd-Roman"/>
          <w:color w:val="002060"/>
          <w:sz w:val="24"/>
          <w:szCs w:val="24"/>
        </w:rPr>
        <w:t xml:space="preserve">ntegrated perspectives and collaborative </w:t>
      </w:r>
      <w:r w:rsidR="00ED0D5E" w:rsidRPr="006575B3">
        <w:rPr>
          <w:rFonts w:ascii="Verdana" w:eastAsia="FrutigerLTStd-Roman" w:hAnsi="Verdana" w:cs="FrutigerLTStd-Roman"/>
          <w:color w:val="002060"/>
          <w:sz w:val="24"/>
          <w:szCs w:val="24"/>
        </w:rPr>
        <w:t>approaches</w:t>
      </w:r>
      <w:r w:rsidRPr="006575B3">
        <w:rPr>
          <w:rFonts w:ascii="Verdana" w:eastAsia="FrutigerLTStd-Roman" w:hAnsi="Verdana" w:cs="FrutigerLTStd-Roman"/>
          <w:color w:val="002060"/>
          <w:sz w:val="24"/>
          <w:szCs w:val="24"/>
        </w:rPr>
        <w:t xml:space="preserve"> </w:t>
      </w:r>
      <w:r w:rsidR="00EB35F2" w:rsidRPr="006575B3">
        <w:rPr>
          <w:rFonts w:ascii="Verdana" w:eastAsia="FrutigerLTStd-Roman" w:hAnsi="Verdana" w:cs="FrutigerLTStd-Roman"/>
          <w:color w:val="002060"/>
          <w:sz w:val="24"/>
          <w:szCs w:val="24"/>
        </w:rPr>
        <w:t xml:space="preserve">are required </w:t>
      </w:r>
      <w:r w:rsidRPr="006575B3">
        <w:rPr>
          <w:rFonts w:ascii="Verdana" w:eastAsia="FrutigerLTStd-Roman" w:hAnsi="Verdana" w:cs="FrutigerLTStd-Roman"/>
          <w:color w:val="002060"/>
          <w:sz w:val="24"/>
          <w:szCs w:val="24"/>
        </w:rPr>
        <w:t>to overcom</w:t>
      </w:r>
      <w:r w:rsidR="00B92A26" w:rsidRPr="006575B3">
        <w:rPr>
          <w:rFonts w:ascii="Verdana" w:eastAsia="FrutigerLTStd-Roman" w:hAnsi="Verdana" w:cs="FrutigerLTStd-Roman"/>
          <w:color w:val="002060"/>
          <w:sz w:val="24"/>
          <w:szCs w:val="24"/>
        </w:rPr>
        <w:t>e</w:t>
      </w:r>
      <w:r w:rsidR="00EB35F2" w:rsidRPr="006575B3">
        <w:rPr>
          <w:rFonts w:ascii="Verdana" w:eastAsia="FrutigerLTStd-Roman" w:hAnsi="Verdana" w:cs="FrutigerLTStd-Roman"/>
          <w:color w:val="002060"/>
          <w:sz w:val="24"/>
          <w:szCs w:val="24"/>
        </w:rPr>
        <w:t xml:space="preserve"> the </w:t>
      </w:r>
      <w:r w:rsidRPr="006575B3">
        <w:rPr>
          <w:rFonts w:ascii="Verdana" w:eastAsia="FrutigerLTStd-Roman" w:hAnsi="Verdana" w:cs="FrutigerLTStd-Roman"/>
          <w:color w:val="002060"/>
          <w:sz w:val="24"/>
          <w:szCs w:val="24"/>
        </w:rPr>
        <w:t>complex</w:t>
      </w:r>
      <w:r w:rsidR="00EB35F2" w:rsidRPr="006575B3">
        <w:rPr>
          <w:rFonts w:ascii="Verdana" w:eastAsia="FrutigerLTStd-Roman" w:hAnsi="Verdana" w:cs="FrutigerLTStd-Roman"/>
          <w:color w:val="002060"/>
          <w:sz w:val="24"/>
          <w:szCs w:val="24"/>
        </w:rPr>
        <w:t>ities of working within a multiprofessional, multi-organisational system</w:t>
      </w:r>
      <w:r w:rsidR="005A1764" w:rsidRPr="006575B3">
        <w:rPr>
          <w:rFonts w:ascii="Verdana" w:eastAsia="FrutigerLTStd-Roman" w:hAnsi="Verdana" w:cs="FrutigerLTStd-Roman"/>
          <w:color w:val="002060"/>
          <w:sz w:val="24"/>
          <w:szCs w:val="24"/>
        </w:rPr>
        <w:t>, such as cluster working</w:t>
      </w:r>
      <w:r w:rsidR="00EB35F2" w:rsidRPr="006575B3">
        <w:rPr>
          <w:rFonts w:ascii="Verdana" w:eastAsia="FrutigerLTStd-Roman" w:hAnsi="Verdana" w:cs="FrutigerLTStd-Roman"/>
          <w:color w:val="002060"/>
          <w:sz w:val="24"/>
          <w:szCs w:val="24"/>
        </w:rPr>
        <w:t>.</w:t>
      </w:r>
    </w:p>
    <w:p w14:paraId="4DEFB9A7"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2" w:name="_Toc173314910"/>
      <w:bookmarkStart w:id="53" w:name="_Toc203577743"/>
      <w:bookmarkStart w:id="54" w:name="_Hlk171433526"/>
      <w:bookmarkStart w:id="55" w:name="_Hlk172702561"/>
      <w:bookmarkEnd w:id="51"/>
      <w:r w:rsidRPr="006575B3">
        <w:rPr>
          <w:rFonts w:ascii="Verdana" w:eastAsia="MS Gothic" w:hAnsi="Verdana"/>
          <w:b/>
          <w:bCs/>
          <w:color w:val="002060"/>
        </w:rPr>
        <w:lastRenderedPageBreak/>
        <w:t>Limitations</w:t>
      </w:r>
      <w:bookmarkEnd w:id="52"/>
      <w:bookmarkEnd w:id="53"/>
      <w:r w:rsidRPr="006575B3">
        <w:rPr>
          <w:rFonts w:ascii="Verdana" w:eastAsia="MS Gothic" w:hAnsi="Verdana"/>
          <w:b/>
          <w:bCs/>
          <w:color w:val="002060"/>
        </w:rPr>
        <w:t xml:space="preserve"> </w:t>
      </w:r>
    </w:p>
    <w:bookmarkEnd w:id="54"/>
    <w:p w14:paraId="00B22087"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highlight w:val="yellow"/>
        </w:rPr>
      </w:pPr>
      <w:r w:rsidRPr="006575B3">
        <w:rPr>
          <w:rFonts w:ascii="Verdana" w:eastAsia="FrutigerLTStd-Roman" w:hAnsi="Verdana" w:cs="FrutigerLTStd-Roman"/>
          <w:color w:val="002060"/>
          <w:sz w:val="24"/>
          <w:szCs w:val="24"/>
        </w:rPr>
        <w:t xml:space="preserve">Direct comparisons between clusters were not feasible due to varied approaches to self-reflection, non-mandated staff participation, and potential reporting and recall biases. As a consequence of this, the results were analysed at an All Wales level. While this approach may obscure regional </w:t>
      </w:r>
      <w:proofErr w:type="gramStart"/>
      <w:r w:rsidRPr="006575B3">
        <w:rPr>
          <w:rFonts w:ascii="Verdana" w:eastAsia="FrutigerLTStd-Roman" w:hAnsi="Verdana" w:cs="FrutigerLTStd-Roman"/>
          <w:color w:val="002060"/>
          <w:sz w:val="24"/>
          <w:szCs w:val="24"/>
        </w:rPr>
        <w:t>nuances,</w:t>
      </w:r>
      <w:proofErr w:type="gramEnd"/>
      <w:r w:rsidRPr="006575B3">
        <w:rPr>
          <w:rFonts w:ascii="Verdana" w:eastAsia="FrutigerLTStd-Roman" w:hAnsi="Verdana" w:cs="FrutigerLTStd-Roman"/>
          <w:color w:val="002060"/>
          <w:sz w:val="24"/>
          <w:szCs w:val="24"/>
        </w:rPr>
        <w:t xml:space="preserve"> it safeguards participant anonymity.</w:t>
      </w:r>
    </w:p>
    <w:p w14:paraId="4C967AE3" w14:textId="1E86E506"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Differing interpretations of 'maturity' complicate</w:t>
      </w:r>
      <w:r w:rsidR="005A1764" w:rsidRPr="006575B3">
        <w:rPr>
          <w:rFonts w:ascii="Verdana" w:eastAsia="FrutigerLTStd-Roman" w:hAnsi="Verdana" w:cs="FrutigerLTStd-Roman"/>
          <w:color w:val="002060"/>
          <w:sz w:val="24"/>
          <w:szCs w:val="24"/>
        </w:rPr>
        <w:t>s</w:t>
      </w:r>
      <w:r w:rsidRPr="006575B3">
        <w:rPr>
          <w:rFonts w:ascii="Verdana" w:eastAsia="FrutigerLTStd-Roman" w:hAnsi="Verdana" w:cs="FrutigerLTStd-Roman"/>
          <w:color w:val="002060"/>
          <w:sz w:val="24"/>
          <w:szCs w:val="24"/>
        </w:rPr>
        <w:t xml:space="preserve"> the objective assessment of cluster development based solely on self-reflection data. A cluster's self-reported maturity may reflect internal capabilities and/or the effectiveness within the wider health</w:t>
      </w:r>
      <w:r w:rsidR="008B4393" w:rsidRPr="006575B3">
        <w:rPr>
          <w:rFonts w:ascii="Verdana" w:eastAsia="FrutigerLTStd-Roman" w:hAnsi="Verdana" w:cs="FrutigerLTStd-Roman"/>
          <w:color w:val="002060"/>
          <w:sz w:val="24"/>
          <w:szCs w:val="24"/>
        </w:rPr>
        <w:t xml:space="preserve"> and care</w:t>
      </w:r>
      <w:r w:rsidRPr="006575B3">
        <w:rPr>
          <w:rFonts w:ascii="Verdana" w:eastAsia="FrutigerLTStd-Roman" w:hAnsi="Verdana" w:cs="FrutigerLTStd-Roman"/>
          <w:color w:val="002060"/>
          <w:sz w:val="24"/>
          <w:szCs w:val="24"/>
        </w:rPr>
        <w:t xml:space="preserve"> system, thus failing to provide a consistent benchmark for progress across all clusters. To mitigate bias and subjectivity, </w:t>
      </w:r>
      <w:r w:rsidR="008B4393" w:rsidRPr="006575B3">
        <w:rPr>
          <w:rFonts w:ascii="Verdana" w:eastAsia="FrutigerLTStd-Roman" w:hAnsi="Verdana" w:cs="FrutigerLTStd-Roman"/>
          <w:color w:val="002060"/>
          <w:sz w:val="24"/>
          <w:szCs w:val="24"/>
        </w:rPr>
        <w:t xml:space="preserve">the self-reflection </w:t>
      </w:r>
      <w:r w:rsidRPr="006575B3">
        <w:rPr>
          <w:rFonts w:ascii="Verdana" w:eastAsia="FrutigerLTStd-Roman" w:hAnsi="Verdana" w:cs="FrutigerLTStd-Roman"/>
          <w:color w:val="002060"/>
          <w:sz w:val="24"/>
          <w:szCs w:val="24"/>
        </w:rPr>
        <w:t xml:space="preserve">findings will be triangulated using multiple data sources, including </w:t>
      </w:r>
      <w:r w:rsidR="008B4393" w:rsidRPr="006575B3">
        <w:rPr>
          <w:rFonts w:ascii="Verdana" w:eastAsia="FrutigerLTStd-Roman" w:hAnsi="Verdana" w:cs="FrutigerLTStd-Roman"/>
          <w:color w:val="002060"/>
          <w:sz w:val="24"/>
          <w:szCs w:val="24"/>
        </w:rPr>
        <w:t>R</w:t>
      </w:r>
      <w:r w:rsidRPr="006575B3">
        <w:rPr>
          <w:rFonts w:ascii="Verdana" w:eastAsia="FrutigerLTStd-Roman" w:hAnsi="Verdana" w:cs="FrutigerLTStd-Roman"/>
          <w:color w:val="002060"/>
          <w:sz w:val="24"/>
          <w:szCs w:val="24"/>
        </w:rPr>
        <w:t>ealist</w:t>
      </w:r>
      <w:r w:rsidR="008B4393" w:rsidRPr="006575B3">
        <w:rPr>
          <w:rFonts w:ascii="Verdana" w:eastAsia="FrutigerLTStd-Roman" w:hAnsi="Verdana" w:cs="FrutigerLTStd-Roman"/>
          <w:color w:val="002060"/>
          <w:sz w:val="24"/>
          <w:szCs w:val="24"/>
        </w:rPr>
        <w:t xml:space="preserve"> qualitative discussions (deep dives), the</w:t>
      </w:r>
      <w:r w:rsidRPr="006575B3">
        <w:rPr>
          <w:rFonts w:ascii="Verdana" w:eastAsia="FrutigerLTStd-Roman" w:hAnsi="Verdana" w:cs="FrutigerLTStd-Roman"/>
          <w:color w:val="002060"/>
          <w:sz w:val="24"/>
          <w:szCs w:val="24"/>
        </w:rPr>
        <w:t xml:space="preserve"> </w:t>
      </w:r>
      <w:r w:rsidR="005A1764" w:rsidRPr="006575B3">
        <w:rPr>
          <w:rFonts w:ascii="Verdana" w:eastAsia="FrutigerLTStd-Roman" w:hAnsi="Verdana" w:cs="FrutigerLTStd-Roman"/>
          <w:color w:val="002060"/>
          <w:sz w:val="24"/>
          <w:szCs w:val="24"/>
        </w:rPr>
        <w:t>C</w:t>
      </w:r>
      <w:r w:rsidR="008B4393" w:rsidRPr="006575B3">
        <w:rPr>
          <w:rFonts w:ascii="Verdana" w:eastAsia="FrutigerLTStd-Roman" w:hAnsi="Verdana" w:cs="FrutigerLTStd-Roman"/>
          <w:color w:val="002060"/>
          <w:sz w:val="24"/>
          <w:szCs w:val="24"/>
        </w:rPr>
        <w:t>luster P</w:t>
      </w:r>
      <w:r w:rsidRPr="006575B3">
        <w:rPr>
          <w:rFonts w:ascii="Verdana" w:eastAsia="FrutigerLTStd-Roman" w:hAnsi="Verdana" w:cs="FrutigerLTStd-Roman"/>
          <w:color w:val="002060"/>
          <w:sz w:val="24"/>
          <w:szCs w:val="24"/>
        </w:rPr>
        <w:t xml:space="preserve">eer </w:t>
      </w:r>
      <w:r w:rsidR="008B4393" w:rsidRPr="006575B3">
        <w:rPr>
          <w:rFonts w:ascii="Verdana" w:eastAsia="FrutigerLTStd-Roman" w:hAnsi="Verdana" w:cs="FrutigerLTStd-Roman"/>
          <w:color w:val="002060"/>
          <w:sz w:val="24"/>
          <w:szCs w:val="24"/>
        </w:rPr>
        <w:t>R</w:t>
      </w:r>
      <w:r w:rsidRPr="006575B3">
        <w:rPr>
          <w:rFonts w:ascii="Verdana" w:eastAsia="FrutigerLTStd-Roman" w:hAnsi="Verdana" w:cs="FrutigerLTStd-Roman"/>
          <w:color w:val="002060"/>
          <w:sz w:val="24"/>
          <w:szCs w:val="24"/>
        </w:rPr>
        <w:t>eview</w:t>
      </w:r>
      <w:r w:rsidR="008B4393" w:rsidRPr="006575B3">
        <w:rPr>
          <w:rFonts w:ascii="Verdana" w:eastAsia="FrutigerLTStd-Roman" w:hAnsi="Verdana" w:cs="FrutigerLTStd-Roman"/>
          <w:color w:val="002060"/>
          <w:sz w:val="24"/>
          <w:szCs w:val="24"/>
        </w:rPr>
        <w:t xml:space="preserve"> findings,</w:t>
      </w:r>
      <w:r w:rsidRPr="006575B3">
        <w:rPr>
          <w:rFonts w:ascii="Verdana" w:eastAsia="FrutigerLTStd-Roman" w:hAnsi="Verdana" w:cs="FrutigerLTStd-Roman"/>
          <w:color w:val="002060"/>
          <w:sz w:val="24"/>
          <w:szCs w:val="24"/>
        </w:rPr>
        <w:t xml:space="preserve"> and </w:t>
      </w:r>
      <w:r w:rsidR="008B4393" w:rsidRPr="006575B3">
        <w:rPr>
          <w:rFonts w:ascii="Verdana" w:eastAsia="FrutigerLTStd-Roman" w:hAnsi="Verdana" w:cs="FrutigerLTStd-Roman"/>
          <w:color w:val="002060"/>
          <w:sz w:val="24"/>
          <w:szCs w:val="24"/>
        </w:rPr>
        <w:t>the PCMW K</w:t>
      </w:r>
      <w:r w:rsidRPr="006575B3">
        <w:rPr>
          <w:rFonts w:ascii="Verdana" w:eastAsia="FrutigerLTStd-Roman" w:hAnsi="Verdana" w:cs="FrutigerLTStd-Roman"/>
          <w:color w:val="002060"/>
          <w:sz w:val="24"/>
          <w:szCs w:val="24"/>
        </w:rPr>
        <w:t xml:space="preserve">ey </w:t>
      </w:r>
      <w:r w:rsidR="008B4393" w:rsidRPr="006575B3">
        <w:rPr>
          <w:rFonts w:ascii="Verdana" w:eastAsia="FrutigerLTStd-Roman" w:hAnsi="Verdana" w:cs="FrutigerLTStd-Roman"/>
          <w:color w:val="002060"/>
          <w:sz w:val="24"/>
          <w:szCs w:val="24"/>
        </w:rPr>
        <w:t>I</w:t>
      </w:r>
      <w:r w:rsidRPr="006575B3">
        <w:rPr>
          <w:rFonts w:ascii="Verdana" w:eastAsia="FrutigerLTStd-Roman" w:hAnsi="Verdana" w:cs="FrutigerLTStd-Roman"/>
          <w:color w:val="002060"/>
          <w:sz w:val="24"/>
          <w:szCs w:val="24"/>
        </w:rPr>
        <w:t>ndicator</w:t>
      </w:r>
      <w:r w:rsidR="008B4393" w:rsidRPr="006575B3">
        <w:rPr>
          <w:rFonts w:ascii="Verdana" w:eastAsia="FrutigerLTStd-Roman" w:hAnsi="Verdana" w:cs="FrutigerLTStd-Roman"/>
          <w:color w:val="002060"/>
          <w:sz w:val="24"/>
          <w:szCs w:val="24"/>
        </w:rPr>
        <w:t xml:space="preserve"> data</w:t>
      </w:r>
      <w:r w:rsidR="005A1764" w:rsidRPr="006575B3">
        <w:rPr>
          <w:rFonts w:ascii="Verdana" w:eastAsia="FrutigerLTStd-Roman" w:hAnsi="Verdana" w:cs="FrutigerLTStd-Roman"/>
          <w:color w:val="002060"/>
          <w:sz w:val="24"/>
          <w:szCs w:val="24"/>
        </w:rPr>
        <w:t xml:space="preserve">. This </w:t>
      </w:r>
      <w:r w:rsidR="008B4393" w:rsidRPr="006575B3">
        <w:rPr>
          <w:rFonts w:ascii="Verdana" w:eastAsia="FrutigerLTStd-Roman" w:hAnsi="Verdana" w:cs="FrutigerLTStd-Roman"/>
          <w:color w:val="002060"/>
          <w:sz w:val="24"/>
          <w:szCs w:val="24"/>
        </w:rPr>
        <w:t xml:space="preserve">will </w:t>
      </w:r>
      <w:r w:rsidRPr="006575B3">
        <w:rPr>
          <w:rFonts w:ascii="Verdana" w:eastAsia="FrutigerLTStd-Roman" w:hAnsi="Verdana" w:cs="FrutigerLTStd-Roman"/>
          <w:color w:val="002060"/>
          <w:sz w:val="24"/>
          <w:szCs w:val="24"/>
        </w:rPr>
        <w:t>ensur</w:t>
      </w:r>
      <w:r w:rsidR="008B4393" w:rsidRPr="006575B3">
        <w:rPr>
          <w:rFonts w:ascii="Verdana" w:eastAsia="FrutigerLTStd-Roman" w:hAnsi="Verdana" w:cs="FrutigerLTStd-Roman"/>
          <w:color w:val="002060"/>
          <w:sz w:val="24"/>
          <w:szCs w:val="24"/>
        </w:rPr>
        <w:t>e</w:t>
      </w:r>
      <w:r w:rsidRPr="006575B3">
        <w:rPr>
          <w:rFonts w:ascii="Verdana" w:eastAsia="FrutigerLTStd-Roman" w:hAnsi="Verdana" w:cs="FrutigerLTStd-Roman"/>
          <w:color w:val="002060"/>
          <w:sz w:val="24"/>
          <w:szCs w:val="24"/>
        </w:rPr>
        <w:t xml:space="preserve"> a more robust and accurate picture of cluster </w:t>
      </w:r>
      <w:r w:rsidR="008B4393" w:rsidRPr="006575B3">
        <w:rPr>
          <w:rFonts w:ascii="Verdana" w:eastAsia="FrutigerLTStd-Roman" w:hAnsi="Verdana" w:cs="FrutigerLTStd-Roman"/>
          <w:color w:val="002060"/>
          <w:sz w:val="24"/>
          <w:szCs w:val="24"/>
        </w:rPr>
        <w:t>working</w:t>
      </w:r>
      <w:r w:rsidR="008B4393" w:rsidRPr="006575B3">
        <w:t xml:space="preserve"> </w:t>
      </w:r>
      <w:r w:rsidR="005A1764" w:rsidRPr="006575B3">
        <w:rPr>
          <w:rFonts w:ascii="Verdana" w:eastAsia="FrutigerLTStd-Roman" w:hAnsi="Verdana" w:cs="FrutigerLTStd-Roman"/>
          <w:color w:val="002060"/>
          <w:sz w:val="24"/>
          <w:szCs w:val="24"/>
        </w:rPr>
        <w:t xml:space="preserve">in Wales </w:t>
      </w:r>
      <w:r w:rsidR="008B4393" w:rsidRPr="006575B3">
        <w:rPr>
          <w:rFonts w:ascii="Verdana" w:eastAsia="FrutigerLTStd-Roman" w:hAnsi="Verdana" w:cs="FrutigerLTStd-Roman"/>
          <w:color w:val="002060"/>
          <w:sz w:val="24"/>
          <w:szCs w:val="24"/>
        </w:rPr>
        <w:t xml:space="preserve">(report due quarter four). </w:t>
      </w:r>
    </w:p>
    <w:p w14:paraId="43F537DF" w14:textId="1951692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It is important to note that comparisons between the </w:t>
      </w:r>
      <w:r w:rsidR="008B4393"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and </w:t>
      </w:r>
      <w:r w:rsidR="008B4393"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24/25 survey data should be made with caution. Slight modifications were made to the surveys layout, including alterations to question presentation within the Microsoft Form. This potentially limits the direct comparability of responses across the two years. </w:t>
      </w:r>
    </w:p>
    <w:p w14:paraId="316D5069" w14:textId="2A1784C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lack of information on who </w:t>
      </w:r>
      <w:r w:rsidR="008B4393" w:rsidRPr="006575B3">
        <w:rPr>
          <w:rFonts w:ascii="Verdana" w:eastAsia="FrutigerLTStd-Roman" w:hAnsi="Verdana" w:cs="FrutigerLTStd-Roman"/>
          <w:color w:val="002060"/>
          <w:sz w:val="24"/>
          <w:szCs w:val="24"/>
        </w:rPr>
        <w:t xml:space="preserve">within the cluster </w:t>
      </w:r>
      <w:r w:rsidRPr="006575B3">
        <w:rPr>
          <w:rFonts w:ascii="Verdana" w:eastAsia="FrutigerLTStd-Roman" w:hAnsi="Verdana" w:cs="FrutigerLTStd-Roman"/>
          <w:color w:val="002060"/>
          <w:sz w:val="24"/>
          <w:szCs w:val="24"/>
        </w:rPr>
        <w:t xml:space="preserve">completed the survey in </w:t>
      </w:r>
      <w:r w:rsidR="008B4393"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24/25 limits the ability to assess potential biases or generalisability of the findings.</w:t>
      </w:r>
    </w:p>
    <w:p w14:paraId="49B2A349"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Finally, the qualitative data derived from Likert scale questions presents a partial view. For specific items, participants were only prompted to provide explanatory comments when selecting negative response options. Consequently, the qualitative insights lack balance, offering limited understanding of the rationale behind positive or neutral responses.</w:t>
      </w:r>
    </w:p>
    <w:p w14:paraId="652F0ADF"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6" w:name="_Toc203577744"/>
      <w:r w:rsidRPr="006575B3">
        <w:rPr>
          <w:rFonts w:ascii="Verdana" w:eastAsia="MS Gothic" w:hAnsi="Verdana"/>
          <w:b/>
          <w:bCs/>
          <w:color w:val="002060"/>
        </w:rPr>
        <w:t>Conclusions</w:t>
      </w:r>
      <w:bookmarkEnd w:id="56"/>
    </w:p>
    <w:p w14:paraId="0050123A" w14:textId="2A315CC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Clusters are making progress in establishing foundational capabilities and moving beyond the ‘Pre-foundation’ level for both PCMW and ACD outcomes, and this consistent shift is an achievement. Yet, the data also highlights a need for action across all actors within the primary and community care system, to enable effective cluster working, in order to reach, and consistently sustain higher levels of maturity for all PCMW and ACD outcomes. </w:t>
      </w:r>
    </w:p>
    <w:p w14:paraId="1AD7EC27" w14:textId="42C2275F"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While there is a strong and positive perception regarding the purpose and progress of cluster working towards the PCMW, challenges</w:t>
      </w:r>
      <w:r w:rsidRPr="006575B3">
        <w:rPr>
          <w:rFonts w:ascii="Segoe UI" w:eastAsia="FrutigerLTStd-Roman" w:hAnsi="Segoe UI" w:cs="Segoe UI"/>
          <w:sz w:val="18"/>
          <w:szCs w:val="18"/>
        </w:rPr>
        <w:t xml:space="preserve"> </w:t>
      </w:r>
      <w:r w:rsidRPr="006575B3">
        <w:rPr>
          <w:rFonts w:ascii="Verdana" w:eastAsia="FrutigerLTStd-Roman" w:hAnsi="Verdana" w:cs="FrutigerLTStd-Roman"/>
          <w:color w:val="002060"/>
          <w:sz w:val="24"/>
          <w:szCs w:val="24"/>
        </w:rPr>
        <w:t xml:space="preserve">concerning how the primary and community care system is working with clusters, the financial processes in place and the time allocated to function and deliver cluster objectives and projects persist. Addressing these area of concern is of relevance to all working </w:t>
      </w:r>
      <w:r w:rsidR="00F45227" w:rsidRPr="006575B3">
        <w:rPr>
          <w:rFonts w:ascii="Verdana" w:eastAsia="FrutigerLTStd-Roman" w:hAnsi="Verdana" w:cs="FrutigerLTStd-Roman"/>
          <w:color w:val="002060"/>
          <w:sz w:val="24"/>
          <w:szCs w:val="24"/>
        </w:rPr>
        <w:t>with</w:t>
      </w:r>
      <w:r w:rsidRPr="006575B3">
        <w:rPr>
          <w:rFonts w:ascii="Verdana" w:eastAsia="FrutigerLTStd-Roman" w:hAnsi="Verdana" w:cs="FrutigerLTStd-Roman"/>
          <w:color w:val="002060"/>
          <w:sz w:val="24"/>
          <w:szCs w:val="24"/>
        </w:rPr>
        <w:t xml:space="preserve">in and with clusters. </w:t>
      </w:r>
    </w:p>
    <w:p w14:paraId="688B46AB" w14:textId="3C6BA6C2" w:rsidR="00C977A6" w:rsidRPr="006575B3" w:rsidRDefault="00F45227"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A</w:t>
      </w:r>
      <w:r w:rsidR="00C977A6" w:rsidRPr="006575B3">
        <w:rPr>
          <w:rFonts w:ascii="Verdana" w:eastAsia="FrutigerLTStd-Roman" w:hAnsi="Verdana" w:cs="FrutigerLTStd-Roman"/>
          <w:color w:val="002060"/>
          <w:sz w:val="24"/>
          <w:szCs w:val="24"/>
        </w:rPr>
        <w:t>nalysis of the themes ‘Operational strain’ and ‘Resource deficiency’ reveals a potential imbalance, with a perceived mismatch between escalating demands and inadequate capacity,</w:t>
      </w:r>
      <w:r w:rsidR="00C977A6" w:rsidRPr="006575B3">
        <w:rPr>
          <w:rFonts w:ascii="Verdana" w:eastAsia="FrutigerLTStd-Roman" w:hAnsi="Verdana" w:cs="FrutigerLTStd-Roman"/>
          <w:color w:val="FF0000"/>
          <w:sz w:val="24"/>
          <w:szCs w:val="24"/>
        </w:rPr>
        <w:t xml:space="preserve"> </w:t>
      </w:r>
      <w:r w:rsidR="00C977A6" w:rsidRPr="006575B3">
        <w:rPr>
          <w:rFonts w:ascii="Verdana" w:eastAsia="FrutigerLTStd-Roman" w:hAnsi="Verdana" w:cs="FrutigerLTStd-Roman"/>
          <w:color w:val="002060"/>
          <w:sz w:val="24"/>
          <w:szCs w:val="24"/>
        </w:rPr>
        <w:t xml:space="preserve">for those who provided qualitative responses. The issues of overstretched resources, an invisible workload, and a call for more time, considered alongside the </w:t>
      </w:r>
      <w:r w:rsidR="00C977A6" w:rsidRPr="006575B3">
        <w:rPr>
          <w:rFonts w:ascii="Verdana" w:eastAsia="FrutigerLTStd-Roman" w:hAnsi="Verdana" w:cs="FrutigerLTStd-Roman"/>
          <w:color w:val="002060"/>
          <w:sz w:val="24"/>
          <w:szCs w:val="24"/>
        </w:rPr>
        <w:lastRenderedPageBreak/>
        <w:t xml:space="preserve">responses from </w:t>
      </w:r>
      <w:r w:rsidRPr="006575B3">
        <w:rPr>
          <w:rFonts w:ascii="Verdana" w:eastAsia="FrutigerLTStd-Roman" w:hAnsi="Verdana" w:cs="FrutigerLTStd-Roman"/>
          <w:color w:val="002060"/>
          <w:sz w:val="24"/>
          <w:szCs w:val="24"/>
        </w:rPr>
        <w:t>20</w:t>
      </w:r>
      <w:r w:rsidR="00C977A6" w:rsidRPr="006575B3">
        <w:rPr>
          <w:rFonts w:ascii="Verdana" w:eastAsia="FrutigerLTStd-Roman" w:hAnsi="Verdana" w:cs="FrutigerLTStd-Roman"/>
          <w:color w:val="002060"/>
          <w:sz w:val="24"/>
          <w:szCs w:val="24"/>
        </w:rPr>
        <w:t xml:space="preserve">23/24 cluster self-refection suggests the system is operating beyond its sustainable limits. This potential imbalance is limiting the clusters ability to achieve strategic objectives (PCMW and ACD) while also posing a possible risk to staff wellbeing. Consistent and robust system support, increasing resource and time, and the communication of transparent funding processes are suggested priority areas which are central to overcoming perceived barriers to cluster </w:t>
      </w:r>
      <w:r w:rsidR="006C250A" w:rsidRPr="006575B3">
        <w:rPr>
          <w:rFonts w:ascii="Verdana" w:eastAsia="FrutigerLTStd-Roman" w:hAnsi="Verdana" w:cs="FrutigerLTStd-Roman"/>
          <w:color w:val="002060"/>
          <w:sz w:val="24"/>
          <w:szCs w:val="24"/>
        </w:rPr>
        <w:t>working</w:t>
      </w:r>
      <w:r w:rsidR="00C977A6" w:rsidRPr="006575B3">
        <w:rPr>
          <w:rFonts w:ascii="Verdana" w:eastAsia="FrutigerLTStd-Roman" w:hAnsi="Verdana" w:cs="FrutigerLTStd-Roman"/>
          <w:color w:val="002060"/>
          <w:sz w:val="24"/>
          <w:szCs w:val="24"/>
        </w:rPr>
        <w:t>.</w:t>
      </w:r>
    </w:p>
    <w:p w14:paraId="422306AE" w14:textId="5DCA6315"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Lastly, findings suggest that a </w:t>
      </w:r>
      <w:r w:rsidR="00ED0D5E" w:rsidRPr="006575B3">
        <w:rPr>
          <w:rFonts w:ascii="Verdana" w:eastAsia="FrutigerLTStd-Roman" w:hAnsi="Verdana" w:cs="FrutigerLTStd-Roman"/>
          <w:color w:val="002060"/>
          <w:sz w:val="24"/>
          <w:szCs w:val="24"/>
        </w:rPr>
        <w:t>perceived</w:t>
      </w:r>
      <w:r w:rsidRPr="006575B3">
        <w:rPr>
          <w:rFonts w:ascii="Verdana" w:eastAsia="FrutigerLTStd-Roman" w:hAnsi="Verdana" w:cs="FrutigerLTStd-Roman"/>
          <w:color w:val="002060"/>
          <w:sz w:val="24"/>
          <w:szCs w:val="24"/>
        </w:rPr>
        <w:t xml:space="preserve"> lack of clarity regarding defined roles, decision making processes, coupled with the slow establishment of key structures (e.g. PCPGs) are barriers to effective cluster working</w:t>
      </w:r>
      <w:r w:rsidR="00F45227"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Realist conversations further emphasised that strong relationships are key for cluster functionality. </w:t>
      </w:r>
      <w:r w:rsidR="006C250A" w:rsidRPr="006575B3">
        <w:rPr>
          <w:rFonts w:ascii="Verdana" w:eastAsia="FrutigerLTStd-Roman" w:hAnsi="Verdana" w:cs="FrutigerLTStd-Roman"/>
          <w:color w:val="002060"/>
          <w:sz w:val="24"/>
          <w:szCs w:val="24"/>
        </w:rPr>
        <w:t xml:space="preserve">Therefore, improving </w:t>
      </w:r>
      <w:r w:rsidRPr="006575B3">
        <w:rPr>
          <w:rFonts w:ascii="Verdana" w:eastAsia="FrutigerLTStd-Roman" w:hAnsi="Verdana" w:cs="FrutigerLTStd-Roman"/>
          <w:color w:val="002060"/>
          <w:sz w:val="24"/>
          <w:szCs w:val="24"/>
        </w:rPr>
        <w:t xml:space="preserve">inter-organisational </w:t>
      </w:r>
      <w:r w:rsidR="006C250A" w:rsidRPr="006575B3">
        <w:rPr>
          <w:rFonts w:ascii="Verdana" w:eastAsia="FrutigerLTStd-Roman" w:hAnsi="Verdana" w:cs="FrutigerLTStd-Roman"/>
          <w:color w:val="002060"/>
          <w:sz w:val="24"/>
          <w:szCs w:val="24"/>
        </w:rPr>
        <w:t xml:space="preserve">connectedness, </w:t>
      </w:r>
      <w:r w:rsidRPr="006575B3">
        <w:rPr>
          <w:rFonts w:ascii="Verdana" w:eastAsia="FrutigerLTStd-Roman" w:hAnsi="Verdana" w:cs="FrutigerLTStd-Roman"/>
          <w:color w:val="002060"/>
          <w:sz w:val="24"/>
          <w:szCs w:val="24"/>
        </w:rPr>
        <w:t>align</w:t>
      </w:r>
      <w:r w:rsidR="006C250A" w:rsidRPr="006575B3">
        <w:rPr>
          <w:rFonts w:ascii="Verdana" w:eastAsia="FrutigerLTStd-Roman" w:hAnsi="Verdana" w:cs="FrutigerLTStd-Roman"/>
          <w:color w:val="002060"/>
          <w:sz w:val="24"/>
          <w:szCs w:val="24"/>
        </w:rPr>
        <w:t xml:space="preserve">ment of </w:t>
      </w:r>
      <w:r w:rsidRPr="006575B3">
        <w:rPr>
          <w:rFonts w:ascii="Verdana" w:eastAsia="FrutigerLTStd-Roman" w:hAnsi="Verdana" w:cs="FrutigerLTStd-Roman"/>
          <w:color w:val="002060"/>
          <w:sz w:val="24"/>
          <w:szCs w:val="24"/>
        </w:rPr>
        <w:t xml:space="preserve">priorities, and </w:t>
      </w:r>
      <w:r w:rsidR="006C250A" w:rsidRPr="006575B3">
        <w:rPr>
          <w:rFonts w:ascii="Verdana" w:eastAsia="FrutigerLTStd-Roman" w:hAnsi="Verdana" w:cs="FrutigerLTStd-Roman"/>
          <w:color w:val="002060"/>
          <w:sz w:val="24"/>
          <w:szCs w:val="24"/>
        </w:rPr>
        <w:t xml:space="preserve">strengthening </w:t>
      </w:r>
      <w:r w:rsidRPr="006575B3">
        <w:rPr>
          <w:rFonts w:ascii="Verdana" w:eastAsia="FrutigerLTStd-Roman" w:hAnsi="Verdana" w:cs="FrutigerLTStd-Roman"/>
          <w:color w:val="002060"/>
          <w:sz w:val="24"/>
          <w:szCs w:val="24"/>
        </w:rPr>
        <w:t xml:space="preserve">trust among partners, </w:t>
      </w:r>
      <w:r w:rsidR="006C250A" w:rsidRPr="006575B3">
        <w:rPr>
          <w:rFonts w:ascii="Verdana" w:eastAsia="FrutigerLTStd-Roman" w:hAnsi="Verdana" w:cs="FrutigerLTStd-Roman"/>
          <w:color w:val="002060"/>
          <w:sz w:val="24"/>
          <w:szCs w:val="24"/>
        </w:rPr>
        <w:t xml:space="preserve">can support </w:t>
      </w:r>
      <w:r w:rsidRPr="006575B3">
        <w:rPr>
          <w:rFonts w:ascii="Verdana" w:eastAsia="FrutigerLTStd-Roman" w:hAnsi="Verdana" w:cs="FrutigerLTStd-Roman"/>
          <w:color w:val="002060"/>
          <w:sz w:val="24"/>
          <w:szCs w:val="24"/>
        </w:rPr>
        <w:t xml:space="preserve">cohesive, impactful system-wide collaboration and the </w:t>
      </w:r>
      <w:r w:rsidR="006C250A" w:rsidRPr="006575B3">
        <w:rPr>
          <w:rFonts w:ascii="Verdana" w:eastAsia="FrutigerLTStd-Roman" w:hAnsi="Verdana" w:cs="FrutigerLTStd-Roman"/>
          <w:color w:val="002060"/>
          <w:sz w:val="24"/>
          <w:szCs w:val="24"/>
        </w:rPr>
        <w:t xml:space="preserve">delivery </w:t>
      </w:r>
      <w:r w:rsidRPr="006575B3">
        <w:rPr>
          <w:rFonts w:ascii="Verdana" w:eastAsia="FrutigerLTStd-Roman" w:hAnsi="Verdana" w:cs="FrutigerLTStd-Roman"/>
          <w:color w:val="002060"/>
          <w:sz w:val="24"/>
          <w:szCs w:val="24"/>
        </w:rPr>
        <w:t xml:space="preserve">of </w:t>
      </w:r>
      <w:r w:rsidR="006C250A" w:rsidRPr="006575B3">
        <w:rPr>
          <w:rFonts w:ascii="Verdana" w:eastAsia="FrutigerLTStd-Roman" w:hAnsi="Verdana" w:cs="FrutigerLTStd-Roman"/>
          <w:color w:val="002060"/>
          <w:sz w:val="24"/>
          <w:szCs w:val="24"/>
        </w:rPr>
        <w:t>the PCMW and A Healthier Wales</w:t>
      </w:r>
      <w:r w:rsidRPr="006575B3">
        <w:rPr>
          <w:rFonts w:ascii="Verdana" w:eastAsia="FrutigerLTStd-Roman" w:hAnsi="Verdana" w:cs="FrutigerLTStd-Roman"/>
          <w:color w:val="002060"/>
          <w:sz w:val="24"/>
          <w:szCs w:val="24"/>
        </w:rPr>
        <w:t>.</w:t>
      </w:r>
    </w:p>
    <w:p w14:paraId="54C42504" w14:textId="691C390E"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7" w:name="_Toc203577745"/>
      <w:r w:rsidRPr="006575B3">
        <w:rPr>
          <w:rFonts w:ascii="Verdana" w:eastAsia="MS Gothic" w:hAnsi="Verdana"/>
          <w:b/>
          <w:bCs/>
          <w:color w:val="002060"/>
        </w:rPr>
        <w:t xml:space="preserve">Lessons </w:t>
      </w:r>
      <w:r w:rsidR="0095360F" w:rsidRPr="006575B3">
        <w:rPr>
          <w:rFonts w:ascii="Verdana" w:eastAsia="MS Gothic" w:hAnsi="Verdana"/>
          <w:b/>
          <w:bCs/>
          <w:color w:val="002060"/>
        </w:rPr>
        <w:t>L</w:t>
      </w:r>
      <w:r w:rsidRPr="006575B3">
        <w:rPr>
          <w:rFonts w:ascii="Verdana" w:eastAsia="MS Gothic" w:hAnsi="Verdana"/>
          <w:b/>
          <w:bCs/>
          <w:color w:val="002060"/>
        </w:rPr>
        <w:t xml:space="preserve">earnt and </w:t>
      </w:r>
      <w:r w:rsidR="0095360F" w:rsidRPr="006575B3">
        <w:rPr>
          <w:rFonts w:ascii="Verdana" w:eastAsia="MS Gothic" w:hAnsi="Verdana"/>
          <w:b/>
          <w:bCs/>
          <w:color w:val="002060"/>
        </w:rPr>
        <w:t>Opportunities for Action</w:t>
      </w:r>
      <w:r w:rsidR="00833D77">
        <w:rPr>
          <w:rStyle w:val="FootnoteReference"/>
          <w:rFonts w:ascii="Verdana" w:eastAsia="MS Gothic" w:hAnsi="Verdana"/>
          <w:b/>
          <w:bCs/>
          <w:color w:val="002060"/>
        </w:rPr>
        <w:footnoteReference w:id="7"/>
      </w:r>
      <w:bookmarkEnd w:id="57"/>
    </w:p>
    <w:p w14:paraId="03CCE233"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bookmarkStart w:id="58" w:name="_Hlk203495623"/>
      <w:r w:rsidRPr="006575B3">
        <w:rPr>
          <w:rFonts w:ascii="Verdana" w:eastAsia="FrutigerLTStd-Roman" w:hAnsi="Verdana" w:cs="FrutigerLTStd-Roman"/>
          <w:b/>
          <w:bCs/>
          <w:color w:val="002060"/>
          <w:sz w:val="24"/>
          <w:szCs w:val="24"/>
        </w:rPr>
        <w:t xml:space="preserve">Commitment to self-reflection: Understanding participation </w:t>
      </w:r>
    </w:p>
    <w:p w14:paraId="660E6689" w14:textId="7777777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Lesson: High participation demonstrates a strong commitment from Health Boards and clusters, highlighting the value placed on this process. However, to ensure universal engagement and maximise insights, it's crucial to identify and address the specific barriers faced by any group with declining or inconsistent participation.</w:t>
      </w:r>
    </w:p>
    <w:p w14:paraId="66504A5F" w14:textId="74CAA5E8"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5C4A84" w:rsidRPr="006575B3">
        <w:rPr>
          <w:rFonts w:ascii="Verdana" w:eastAsia="FrutigerLTStd-Roman" w:hAnsi="Verdana" w:cs="FrutigerLTStd-Roman"/>
          <w:color w:val="002060"/>
          <w:sz w:val="24"/>
          <w:szCs w:val="24"/>
        </w:rPr>
        <w:t>PHW i</w:t>
      </w:r>
      <w:r w:rsidRPr="006575B3">
        <w:rPr>
          <w:rFonts w:ascii="Verdana" w:eastAsia="FrutigerLTStd-Roman" w:hAnsi="Verdana" w:cs="FrutigerLTStd-Roman"/>
          <w:color w:val="002060"/>
          <w:sz w:val="24"/>
          <w:szCs w:val="24"/>
        </w:rPr>
        <w:t>nvestigate and address the specific challenges identified by the minority of respondents who showed declining participation</w:t>
      </w:r>
      <w:r w:rsidR="001972FE" w:rsidRPr="006575B3">
        <w:rPr>
          <w:rFonts w:ascii="Verdana" w:eastAsia="FrutigerLTStd-Roman" w:hAnsi="Verdana" w:cs="FrutigerLTStd-Roman"/>
          <w:color w:val="002060"/>
          <w:sz w:val="24"/>
          <w:szCs w:val="24"/>
        </w:rPr>
        <w:t xml:space="preserve"> in cluster self-reflection</w:t>
      </w:r>
      <w:r w:rsidRPr="006575B3">
        <w:rPr>
          <w:rFonts w:ascii="Verdana" w:eastAsia="FrutigerLTStd-Roman" w:hAnsi="Verdana" w:cs="FrutigerLTStd-Roman"/>
          <w:color w:val="002060"/>
          <w:sz w:val="24"/>
          <w:szCs w:val="24"/>
        </w:rPr>
        <w:t>.</w:t>
      </w:r>
    </w:p>
    <w:p w14:paraId="4D008363"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A system under pressure</w:t>
      </w:r>
    </w:p>
    <w:p w14:paraId="04929250" w14:textId="77777777" w:rsidR="00600BF2"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Lesson: Sustainable progress within a collaborative system is fundamentally dependent on adequate and formally recognised capacity. Relying on goodwill and "invisible workload" is not a viable long-term strategy to progress the PCMW or ACD and critically, it poses a risk to staff wellbeing.</w:t>
      </w:r>
    </w:p>
    <w:p w14:paraId="247D110F" w14:textId="638B6906"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Actions: </w:t>
      </w:r>
      <w:r w:rsidR="0095360F" w:rsidRPr="006575B3">
        <w:rPr>
          <w:rFonts w:ascii="Verdana" w:eastAsia="FrutigerLTStd-Roman" w:hAnsi="Verdana" w:cs="FrutigerLTStd-Roman"/>
          <w:color w:val="002060"/>
          <w:sz w:val="24"/>
          <w:szCs w:val="24"/>
        </w:rPr>
        <w:t>Welsh Government</w:t>
      </w:r>
      <w:r w:rsidR="00FF543D">
        <w:rPr>
          <w:rFonts w:ascii="Verdana" w:eastAsia="FrutigerLTStd-Roman" w:hAnsi="Verdana" w:cs="FrutigerLTStd-Roman"/>
          <w:noProof/>
          <w:color w:val="002060"/>
          <w:sz w:val="24"/>
          <w:szCs w:val="24"/>
        </w:rPr>
        <w:t>,</w:t>
      </w:r>
      <w:r w:rsidR="006272FE">
        <w:rPr>
          <w:rFonts w:ascii="Verdana" w:eastAsia="FrutigerLTStd-Roman" w:hAnsi="Verdana" w:cs="FrutigerLTStd-Roman"/>
          <w:noProof/>
          <w:color w:val="002060"/>
          <w:sz w:val="24"/>
          <w:szCs w:val="24"/>
        </w:rPr>
        <w:t xml:space="preserve"> with relevant stakeholders</w:t>
      </w:r>
      <w:r w:rsidR="00FF543D">
        <w:rPr>
          <w:rFonts w:ascii="Verdana" w:eastAsia="FrutigerLTStd-Roman" w:hAnsi="Verdana" w:cs="FrutigerLTStd-Roman"/>
          <w:noProof/>
          <w:color w:val="002060"/>
          <w:sz w:val="24"/>
          <w:szCs w:val="24"/>
        </w:rPr>
        <w:t>,</w:t>
      </w:r>
      <w:r w:rsidR="00C51098">
        <w:rPr>
          <w:rFonts w:ascii="Verdana" w:eastAsia="FrutigerLTStd-Roman" w:hAnsi="Verdana" w:cs="FrutigerLTStd-Roman"/>
          <w:noProof/>
          <w:color w:val="002060"/>
          <w:sz w:val="24"/>
          <w:szCs w:val="24"/>
        </w:rPr>
        <w:t xml:space="preserve"> collaboratively</w:t>
      </w:r>
      <w:r w:rsidRPr="006575B3">
        <w:rPr>
          <w:rFonts w:ascii="Verdana" w:eastAsia="FrutigerLTStd-Roman" w:hAnsi="Verdana" w:cs="FrutigerLTStd-Roman"/>
          <w:color w:val="002060"/>
          <w:sz w:val="24"/>
          <w:szCs w:val="24"/>
        </w:rPr>
        <w:t xml:space="preserve"> </w:t>
      </w:r>
      <w:r w:rsidR="00600BF2" w:rsidRPr="006575B3">
        <w:rPr>
          <w:rFonts w:ascii="Verdana" w:eastAsia="FrutigerLTStd-Roman" w:hAnsi="Verdana" w:cs="FrutigerLTStd-Roman"/>
          <w:color w:val="002060"/>
          <w:sz w:val="24"/>
          <w:szCs w:val="24"/>
        </w:rPr>
        <w:t>review contracts/ service level agreements to ensure they accurately reflect all cluster and professional collaborative responsibilities and are equitable across professional groups and across Wales.</w:t>
      </w:r>
    </w:p>
    <w:p w14:paraId="6D043F3E"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Fragmented collaboration and unclear direction</w:t>
      </w:r>
    </w:p>
    <w:p w14:paraId="56FB22B6" w14:textId="7777777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Lesson: The prevalence of fragmented collaboration and unclear direction hinders the effectiveness of integrated efforts within the system, demonstrating that genuine progress on strategic objectives (such as PCMW and ACD) is unattainable without unified purpose, clear communication, and defined pathways decision-making and collaborative action.</w:t>
      </w:r>
    </w:p>
    <w:p w14:paraId="316E4429" w14:textId="0CA480A7"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DB1642" w:rsidRPr="006575B3">
        <w:rPr>
          <w:rFonts w:ascii="Verdana" w:eastAsia="FrutigerLTStd-Roman" w:hAnsi="Verdana" w:cs="FrutigerLTStd-Roman"/>
          <w:color w:val="002060"/>
          <w:sz w:val="24"/>
          <w:szCs w:val="24"/>
        </w:rPr>
        <w:t>SPPC r</w:t>
      </w:r>
      <w:r w:rsidRPr="006575B3">
        <w:rPr>
          <w:rFonts w:ascii="Verdana" w:eastAsia="FrutigerLTStd-Roman" w:hAnsi="Verdana" w:cs="FrutigerLTStd-Roman"/>
          <w:color w:val="002060"/>
          <w:sz w:val="24"/>
          <w:szCs w:val="24"/>
        </w:rPr>
        <w:t xml:space="preserve">eview </w:t>
      </w:r>
      <w:r w:rsidR="0030178F" w:rsidRPr="006575B3">
        <w:rPr>
          <w:rFonts w:ascii="Verdana" w:eastAsia="FrutigerLTStd-Roman" w:hAnsi="Verdana" w:cs="FrutigerLTStd-Roman"/>
          <w:color w:val="002060"/>
          <w:sz w:val="24"/>
          <w:szCs w:val="24"/>
        </w:rPr>
        <w:t>and refresh</w:t>
      </w:r>
      <w:r w:rsidRPr="006575B3">
        <w:rPr>
          <w:rFonts w:ascii="Verdana" w:eastAsia="FrutigerLTStd-Roman" w:hAnsi="Verdana" w:cs="FrutigerLTStd-Roman"/>
          <w:color w:val="002060"/>
          <w:sz w:val="24"/>
          <w:szCs w:val="24"/>
        </w:rPr>
        <w:t xml:space="preserve"> role descriptions for all system partners </w:t>
      </w:r>
      <w:r w:rsidR="0030178F" w:rsidRPr="006575B3">
        <w:rPr>
          <w:rFonts w:ascii="Verdana" w:eastAsia="FrutigerLTStd-Roman" w:hAnsi="Verdana" w:cs="FrutigerLTStd-Roman"/>
          <w:color w:val="002060"/>
          <w:sz w:val="24"/>
          <w:szCs w:val="24"/>
        </w:rPr>
        <w:t xml:space="preserve">and ensure </w:t>
      </w:r>
      <w:r w:rsidRPr="006575B3">
        <w:rPr>
          <w:rFonts w:ascii="Verdana" w:eastAsia="FrutigerLTStd-Roman" w:hAnsi="Verdana" w:cs="FrutigerLTStd-Roman"/>
          <w:color w:val="002060"/>
          <w:sz w:val="24"/>
          <w:szCs w:val="24"/>
        </w:rPr>
        <w:t>th</w:t>
      </w:r>
      <w:r w:rsidR="0030178F" w:rsidRPr="006575B3">
        <w:rPr>
          <w:rFonts w:ascii="Verdana" w:eastAsia="FrutigerLTStd-Roman" w:hAnsi="Verdana" w:cs="FrutigerLTStd-Roman"/>
          <w:color w:val="002060"/>
          <w:sz w:val="24"/>
          <w:szCs w:val="24"/>
        </w:rPr>
        <w:t>e</w:t>
      </w:r>
      <w:r w:rsidRPr="006575B3">
        <w:rPr>
          <w:rFonts w:ascii="Verdana" w:eastAsia="FrutigerLTStd-Roman" w:hAnsi="Verdana" w:cs="FrutigerLTStd-Roman"/>
          <w:color w:val="002060"/>
          <w:sz w:val="24"/>
          <w:szCs w:val="24"/>
        </w:rPr>
        <w:t xml:space="preserve"> information is </w:t>
      </w:r>
      <w:r w:rsidR="00DB1642" w:rsidRPr="006575B3">
        <w:rPr>
          <w:rFonts w:ascii="Verdana" w:eastAsia="FrutigerLTStd-Roman" w:hAnsi="Verdana" w:cs="FrutigerLTStd-Roman"/>
          <w:color w:val="002060"/>
          <w:sz w:val="24"/>
          <w:szCs w:val="24"/>
        </w:rPr>
        <w:t xml:space="preserve">effectively </w:t>
      </w:r>
      <w:r w:rsidRPr="006575B3">
        <w:rPr>
          <w:rFonts w:ascii="Verdana" w:eastAsia="FrutigerLTStd-Roman" w:hAnsi="Verdana" w:cs="FrutigerLTStd-Roman"/>
          <w:color w:val="002060"/>
          <w:sz w:val="24"/>
          <w:szCs w:val="24"/>
        </w:rPr>
        <w:t>shared at all levels within the system.</w:t>
      </w:r>
    </w:p>
    <w:p w14:paraId="7F24F7FB"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lastRenderedPageBreak/>
        <w:t>Time allocation for cluster working</w:t>
      </w:r>
    </w:p>
    <w:p w14:paraId="484A6293" w14:textId="7C8F93F6"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Lesson: The perceived time dedicated to </w:t>
      </w:r>
      <w:r w:rsidR="00DB164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 activities is insufficient, leading to concerns about the feasibility of delivering expected PCMW and ACD outcomes. This insufficiency poses a substantial barrier to the effective implementation and progress of the PCMW, suggesting a fundamental disconnect between aspirations for </w:t>
      </w:r>
      <w:r w:rsidR="00DB164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 output and the practical capacity provided to achieve it.</w:t>
      </w:r>
    </w:p>
    <w:p w14:paraId="36260C7F" w14:textId="63283ED8"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DB1642" w:rsidRPr="006575B3">
        <w:rPr>
          <w:rFonts w:ascii="Verdana" w:eastAsia="FrutigerLTStd-Roman" w:hAnsi="Verdana" w:cs="FrutigerLTStd-Roman"/>
          <w:color w:val="002060"/>
          <w:sz w:val="24"/>
          <w:szCs w:val="24"/>
        </w:rPr>
        <w:t>SPPC</w:t>
      </w:r>
      <w:r w:rsidR="00754E34">
        <w:rPr>
          <w:rFonts w:ascii="Verdana" w:eastAsia="FrutigerLTStd-Roman" w:hAnsi="Verdana" w:cs="FrutigerLTStd-Roman"/>
          <w:noProof/>
          <w:color w:val="002060"/>
          <w:sz w:val="24"/>
          <w:szCs w:val="24"/>
        </w:rPr>
        <w:t xml:space="preserve"> and </w:t>
      </w:r>
      <w:r w:rsidR="00DB1642" w:rsidRPr="006575B3">
        <w:rPr>
          <w:rFonts w:ascii="Verdana" w:eastAsia="FrutigerLTStd-Roman" w:hAnsi="Verdana" w:cs="FrutigerLTStd-Roman"/>
          <w:color w:val="002060"/>
          <w:sz w:val="24"/>
          <w:szCs w:val="24"/>
        </w:rPr>
        <w:t xml:space="preserve">Health </w:t>
      </w:r>
      <w:r w:rsidR="00DB1642" w:rsidRPr="004C3DDA">
        <w:rPr>
          <w:rFonts w:ascii="Verdana" w:eastAsia="FrutigerLTStd-Roman" w:hAnsi="Verdana" w:cs="FrutigerLTStd-Roman"/>
          <w:noProof/>
          <w:color w:val="002060"/>
          <w:sz w:val="24"/>
          <w:szCs w:val="24"/>
        </w:rPr>
        <w:t>Board</w:t>
      </w:r>
      <w:r w:rsidR="00754E34">
        <w:rPr>
          <w:rFonts w:ascii="Verdana" w:eastAsia="FrutigerLTStd-Roman" w:hAnsi="Verdana" w:cs="FrutigerLTStd-Roman"/>
          <w:noProof/>
          <w:color w:val="002060"/>
          <w:sz w:val="24"/>
          <w:szCs w:val="24"/>
        </w:rPr>
        <w:t>s, with relevant stakeholders, collaboratively</w:t>
      </w:r>
      <w:r w:rsidR="00DB1642" w:rsidRPr="004C3DDA">
        <w:rPr>
          <w:rFonts w:ascii="Verdana" w:eastAsia="FrutigerLTStd-Roman" w:hAnsi="Verdana" w:cs="FrutigerLTStd-Roman"/>
          <w:noProof/>
          <w:color w:val="002060"/>
          <w:sz w:val="24"/>
          <w:szCs w:val="24"/>
        </w:rPr>
        <w:t xml:space="preserve"> </w:t>
      </w:r>
      <w:r w:rsidRPr="006575B3">
        <w:rPr>
          <w:rFonts w:ascii="Verdana" w:eastAsia="FrutigerLTStd-Roman" w:hAnsi="Verdana" w:cs="FrutigerLTStd-Roman"/>
          <w:color w:val="002060"/>
          <w:sz w:val="24"/>
          <w:szCs w:val="24"/>
        </w:rPr>
        <w:t>evaluat</w:t>
      </w:r>
      <w:r w:rsidR="00DB1642" w:rsidRPr="006575B3">
        <w:rPr>
          <w:rFonts w:ascii="Verdana" w:eastAsia="FrutigerLTStd-Roman" w:hAnsi="Verdana" w:cs="FrutigerLTStd-Roman"/>
          <w:color w:val="002060"/>
          <w:sz w:val="24"/>
          <w:szCs w:val="24"/>
        </w:rPr>
        <w:t>e</w:t>
      </w:r>
      <w:r w:rsidRPr="006575B3">
        <w:rPr>
          <w:rFonts w:ascii="Verdana" w:eastAsia="FrutigerLTStd-Roman" w:hAnsi="Verdana" w:cs="FrutigerLTStd-Roman"/>
          <w:color w:val="002060"/>
          <w:sz w:val="24"/>
          <w:szCs w:val="24"/>
        </w:rPr>
        <w:t xml:space="preserve"> time allocation</w:t>
      </w:r>
      <w:r w:rsidR="00DB1642" w:rsidRPr="006575B3">
        <w:rPr>
          <w:rFonts w:ascii="Verdana" w:eastAsia="FrutigerLTStd-Roman" w:hAnsi="Verdana" w:cs="FrutigerLTStd-Roman"/>
          <w:color w:val="002060"/>
          <w:sz w:val="24"/>
          <w:szCs w:val="24"/>
        </w:rPr>
        <w:t xml:space="preserve"> for cluster leads and members</w:t>
      </w:r>
      <w:r w:rsidRPr="006575B3">
        <w:rPr>
          <w:rFonts w:ascii="Verdana" w:eastAsia="FrutigerLTStd-Roman" w:hAnsi="Verdana" w:cs="FrutigerLTStd-Roman"/>
          <w:color w:val="002060"/>
          <w:sz w:val="24"/>
          <w:szCs w:val="24"/>
        </w:rPr>
        <w:t xml:space="preserve"> to ensure that </w:t>
      </w:r>
      <w:r w:rsidR="00DB164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w:t>
      </w:r>
      <w:r w:rsidR="00DB1642" w:rsidRPr="006575B3">
        <w:rPr>
          <w:rFonts w:ascii="Verdana" w:eastAsia="FrutigerLTStd-Roman" w:hAnsi="Verdana" w:cs="FrutigerLTStd-Roman"/>
          <w:color w:val="002060"/>
          <w:sz w:val="24"/>
          <w:szCs w:val="24"/>
        </w:rPr>
        <w:t>s</w:t>
      </w:r>
      <w:r w:rsidRPr="006575B3">
        <w:rPr>
          <w:rFonts w:ascii="Verdana" w:eastAsia="FrutigerLTStd-Roman" w:hAnsi="Verdana" w:cs="FrutigerLTStd-Roman"/>
          <w:color w:val="002060"/>
          <w:sz w:val="24"/>
          <w:szCs w:val="24"/>
        </w:rPr>
        <w:t xml:space="preserve"> have the necessary capacity to </w:t>
      </w:r>
      <w:r w:rsidR="00ED0D5E" w:rsidRPr="006575B3">
        <w:rPr>
          <w:rFonts w:ascii="Verdana" w:eastAsia="FrutigerLTStd-Roman" w:hAnsi="Verdana" w:cs="FrutigerLTStd-Roman"/>
          <w:color w:val="002060"/>
          <w:sz w:val="24"/>
          <w:szCs w:val="24"/>
        </w:rPr>
        <w:t>fulfil</w:t>
      </w:r>
      <w:r w:rsidRPr="006575B3">
        <w:rPr>
          <w:rFonts w:ascii="Verdana" w:eastAsia="FrutigerLTStd-Roman" w:hAnsi="Verdana" w:cs="FrutigerLTStd-Roman"/>
          <w:color w:val="002060"/>
          <w:sz w:val="24"/>
          <w:szCs w:val="24"/>
        </w:rPr>
        <w:t xml:space="preserve"> their responsibilities.</w:t>
      </w:r>
    </w:p>
    <w:p w14:paraId="71BD2A9A"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Challenges in system support and access to Health Board teams</w:t>
      </w:r>
    </w:p>
    <w:p w14:paraId="01185301" w14:textId="3B20522A"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Lesson: Existing pathways for support are not universally effective or consistently utilised by all. This suggests that while resources may exist, their delivery and accessibility are not uniformly experienced across all </w:t>
      </w:r>
      <w:r w:rsidR="00DB164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lusters, and this will have a significant effect on a </w:t>
      </w:r>
      <w:r w:rsidR="00DB1642"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luster’s ability to achieve the ambition of the PCMW.</w:t>
      </w:r>
    </w:p>
    <w:p w14:paraId="1D3506FC" w14:textId="0DCD43BE"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F953D8">
        <w:rPr>
          <w:rFonts w:ascii="Verdana" w:eastAsia="FrutigerLTStd-Roman" w:hAnsi="Verdana" w:cs="FrutigerLTStd-Roman"/>
          <w:noProof/>
          <w:color w:val="002060"/>
          <w:sz w:val="24"/>
          <w:szCs w:val="24"/>
        </w:rPr>
        <w:t xml:space="preserve">PHW collaboratively </w:t>
      </w:r>
      <w:r w:rsidR="00D53241">
        <w:rPr>
          <w:rFonts w:ascii="Verdana" w:eastAsia="FrutigerLTStd-Roman" w:hAnsi="Verdana" w:cs="FrutigerLTStd-Roman"/>
          <w:noProof/>
          <w:color w:val="002060"/>
          <w:sz w:val="24"/>
          <w:szCs w:val="24"/>
        </w:rPr>
        <w:t>work with partners to map the</w:t>
      </w:r>
      <w:r w:rsidR="007B16F6" w:rsidRPr="006575B3">
        <w:rPr>
          <w:rFonts w:ascii="Verdana" w:eastAsia="FrutigerLTStd-Roman" w:hAnsi="Verdana" w:cs="FrutigerLTStd-Roman"/>
          <w:color w:val="002060"/>
          <w:sz w:val="24"/>
          <w:szCs w:val="24"/>
        </w:rPr>
        <w:t xml:space="preserve"> </w:t>
      </w:r>
      <w:r w:rsidR="00DB1642" w:rsidRPr="006575B3">
        <w:rPr>
          <w:rFonts w:ascii="Verdana" w:eastAsia="FrutigerLTStd-Roman" w:hAnsi="Verdana" w:cs="FrutigerLTStd-Roman"/>
          <w:color w:val="002060"/>
          <w:sz w:val="24"/>
          <w:szCs w:val="24"/>
        </w:rPr>
        <w:t xml:space="preserve">support </w:t>
      </w:r>
      <w:r w:rsidR="00D53241">
        <w:rPr>
          <w:rFonts w:ascii="Verdana" w:eastAsia="FrutigerLTStd-Roman" w:hAnsi="Verdana" w:cs="FrutigerLTStd-Roman"/>
          <w:noProof/>
          <w:color w:val="002060"/>
          <w:sz w:val="24"/>
          <w:szCs w:val="24"/>
        </w:rPr>
        <w:t>provided</w:t>
      </w:r>
      <w:r w:rsidR="00DB1642" w:rsidRPr="004C3DDA">
        <w:rPr>
          <w:rFonts w:ascii="Verdana" w:eastAsia="FrutigerLTStd-Roman" w:hAnsi="Verdana" w:cs="FrutigerLTStd-Roman"/>
          <w:noProof/>
          <w:color w:val="002060"/>
          <w:sz w:val="24"/>
          <w:szCs w:val="24"/>
        </w:rPr>
        <w:t xml:space="preserve"> </w:t>
      </w:r>
      <w:r w:rsidR="007D6A4F">
        <w:rPr>
          <w:rFonts w:ascii="Verdana" w:eastAsia="FrutigerLTStd-Roman" w:hAnsi="Verdana" w:cs="FrutigerLTStd-Roman"/>
          <w:noProof/>
          <w:color w:val="002060"/>
          <w:sz w:val="24"/>
          <w:szCs w:val="24"/>
        </w:rPr>
        <w:t>to</w:t>
      </w:r>
      <w:r w:rsidR="00DB1642" w:rsidRPr="006575B3">
        <w:rPr>
          <w:rFonts w:ascii="Verdana" w:eastAsia="FrutigerLTStd-Roman" w:hAnsi="Verdana" w:cs="FrutigerLTStd-Roman"/>
          <w:color w:val="002060"/>
          <w:sz w:val="24"/>
          <w:szCs w:val="24"/>
        </w:rPr>
        <w:t xml:space="preserve"> clusters, including Health Board ‘backroom functions’</w:t>
      </w:r>
      <w:r w:rsidR="007B16F6" w:rsidRPr="006575B3">
        <w:rPr>
          <w:rFonts w:ascii="Verdana" w:eastAsia="FrutigerLTStd-Roman" w:hAnsi="Verdana" w:cs="FrutigerLTStd-Roman"/>
          <w:color w:val="002060"/>
          <w:sz w:val="24"/>
          <w:szCs w:val="24"/>
        </w:rPr>
        <w:t xml:space="preserve">. Identifying </w:t>
      </w:r>
      <w:r w:rsidRPr="006575B3">
        <w:rPr>
          <w:rFonts w:ascii="Verdana" w:eastAsia="FrutigerLTStd-Roman" w:hAnsi="Verdana" w:cs="FrutigerLTStd-Roman"/>
          <w:color w:val="002060"/>
          <w:sz w:val="24"/>
          <w:szCs w:val="24"/>
        </w:rPr>
        <w:t>where gaps exist</w:t>
      </w:r>
      <w:r w:rsidR="007B16F6" w:rsidRPr="006575B3">
        <w:rPr>
          <w:rFonts w:ascii="Verdana" w:eastAsia="FrutigerLTStd-Roman" w:hAnsi="Verdana" w:cs="FrutigerLTStd-Roman"/>
          <w:color w:val="002060"/>
          <w:sz w:val="24"/>
          <w:szCs w:val="24"/>
        </w:rPr>
        <w:t xml:space="preserve"> and sharing examples of</w:t>
      </w:r>
      <w:r w:rsidRPr="006575B3">
        <w:rPr>
          <w:rFonts w:ascii="Verdana" w:eastAsia="FrutigerLTStd-Roman" w:hAnsi="Verdana" w:cs="FrutigerLTStd-Roman"/>
          <w:color w:val="002060"/>
          <w:sz w:val="24"/>
          <w:szCs w:val="24"/>
        </w:rPr>
        <w:t xml:space="preserve"> effective support </w:t>
      </w:r>
      <w:r w:rsidR="00ED0D5E" w:rsidRPr="006575B3">
        <w:rPr>
          <w:rFonts w:ascii="Verdana" w:eastAsia="FrutigerLTStd-Roman" w:hAnsi="Verdana" w:cs="FrutigerLTStd-Roman"/>
          <w:color w:val="002060"/>
          <w:sz w:val="24"/>
          <w:szCs w:val="24"/>
        </w:rPr>
        <w:t>mechanisms</w:t>
      </w:r>
      <w:r w:rsidRPr="006575B3">
        <w:rPr>
          <w:rFonts w:ascii="Verdana" w:eastAsia="FrutigerLTStd-Roman" w:hAnsi="Verdana" w:cs="FrutigerLTStd-Roman"/>
          <w:color w:val="002060"/>
          <w:sz w:val="24"/>
          <w:szCs w:val="24"/>
        </w:rPr>
        <w:t xml:space="preserve"> </w:t>
      </w:r>
      <w:r w:rsidR="007B16F6" w:rsidRPr="006575B3">
        <w:rPr>
          <w:rFonts w:ascii="Verdana" w:eastAsia="FrutigerLTStd-Roman" w:hAnsi="Verdana" w:cs="FrutigerLTStd-Roman"/>
          <w:color w:val="002060"/>
          <w:sz w:val="24"/>
          <w:szCs w:val="24"/>
        </w:rPr>
        <w:t xml:space="preserve">that </w:t>
      </w:r>
      <w:r w:rsidRPr="006575B3">
        <w:rPr>
          <w:rFonts w:ascii="Verdana" w:eastAsia="FrutigerLTStd-Roman" w:hAnsi="Verdana" w:cs="FrutigerLTStd-Roman"/>
          <w:color w:val="002060"/>
          <w:sz w:val="24"/>
          <w:szCs w:val="24"/>
        </w:rPr>
        <w:t>ha</w:t>
      </w:r>
      <w:r w:rsidR="007B16F6" w:rsidRPr="006575B3">
        <w:rPr>
          <w:rFonts w:ascii="Verdana" w:eastAsia="FrutigerLTStd-Roman" w:hAnsi="Verdana" w:cs="FrutigerLTStd-Roman"/>
          <w:color w:val="002060"/>
          <w:sz w:val="24"/>
          <w:szCs w:val="24"/>
        </w:rPr>
        <w:t>ve</w:t>
      </w:r>
      <w:r w:rsidRPr="006575B3">
        <w:rPr>
          <w:rFonts w:ascii="Verdana" w:eastAsia="FrutigerLTStd-Roman" w:hAnsi="Verdana" w:cs="FrutigerLTStd-Roman"/>
          <w:color w:val="002060"/>
          <w:sz w:val="24"/>
          <w:szCs w:val="24"/>
        </w:rPr>
        <w:t xml:space="preserve"> </w:t>
      </w:r>
      <w:r w:rsidR="00ED0D5E" w:rsidRPr="006575B3">
        <w:rPr>
          <w:rFonts w:ascii="Verdana" w:eastAsia="FrutigerLTStd-Roman" w:hAnsi="Verdana" w:cs="FrutigerLTStd-Roman"/>
          <w:color w:val="002060"/>
          <w:sz w:val="24"/>
          <w:szCs w:val="24"/>
        </w:rPr>
        <w:t>facilitated</w:t>
      </w:r>
      <w:r w:rsidRPr="006575B3">
        <w:rPr>
          <w:rFonts w:ascii="Verdana" w:eastAsia="FrutigerLTStd-Roman" w:hAnsi="Verdana" w:cs="FrutigerLTStd-Roman"/>
          <w:color w:val="002060"/>
          <w:sz w:val="24"/>
          <w:szCs w:val="24"/>
        </w:rPr>
        <w:t xml:space="preserve"> </w:t>
      </w:r>
      <w:r w:rsidR="00600BF2" w:rsidRPr="006575B3">
        <w:rPr>
          <w:rFonts w:ascii="Verdana" w:eastAsia="FrutigerLTStd-Roman" w:hAnsi="Verdana" w:cs="FrutigerLTStd-Roman"/>
          <w:color w:val="002060"/>
          <w:sz w:val="24"/>
          <w:szCs w:val="24"/>
        </w:rPr>
        <w:t>cluster working</w:t>
      </w:r>
      <w:r w:rsidR="007B16F6" w:rsidRPr="006575B3">
        <w:rPr>
          <w:rFonts w:ascii="Verdana" w:eastAsia="FrutigerLTStd-Roman" w:hAnsi="Verdana" w:cs="FrutigerLTStd-Roman"/>
          <w:color w:val="002060"/>
          <w:sz w:val="24"/>
          <w:szCs w:val="24"/>
        </w:rPr>
        <w:t>.</w:t>
      </w:r>
    </w:p>
    <w:p w14:paraId="1659BF2D"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Addressing systemic barriers and fostering autonomy</w:t>
      </w:r>
    </w:p>
    <w:p w14:paraId="7CFBAE07" w14:textId="77777777" w:rsidR="00600BF2"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Lesson: </w:t>
      </w:r>
      <w:r w:rsidR="007B16F6" w:rsidRPr="006575B3">
        <w:rPr>
          <w:rFonts w:ascii="Verdana" w:eastAsia="FrutigerLTStd-Roman" w:hAnsi="Verdana" w:cs="FrutigerLTStd-Roman"/>
          <w:color w:val="002060"/>
          <w:sz w:val="24"/>
          <w:szCs w:val="24"/>
        </w:rPr>
        <w:t>A</w:t>
      </w:r>
      <w:r w:rsidRPr="006575B3">
        <w:rPr>
          <w:rFonts w:ascii="Verdana" w:eastAsia="FrutigerLTStd-Roman" w:hAnsi="Verdana" w:cs="FrutigerLTStd-Roman"/>
          <w:color w:val="002060"/>
          <w:sz w:val="24"/>
          <w:szCs w:val="24"/>
        </w:rPr>
        <w:t xml:space="preserve"> perceived lack of autonomy and top-down approaches for some clusters hinder their development and empowerment, necessitating a deeper understanding of these varied experiences.</w:t>
      </w:r>
    </w:p>
    <w:p w14:paraId="263E2494" w14:textId="4759F3ED"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7B16F6" w:rsidRPr="006575B3">
        <w:rPr>
          <w:rFonts w:ascii="Verdana" w:eastAsia="FrutigerLTStd-Roman" w:hAnsi="Verdana" w:cs="FrutigerLTStd-Roman"/>
          <w:color w:val="002060"/>
          <w:sz w:val="24"/>
          <w:szCs w:val="24"/>
        </w:rPr>
        <w:t>PHW c</w:t>
      </w:r>
      <w:r w:rsidRPr="006575B3">
        <w:rPr>
          <w:rFonts w:ascii="Verdana" w:eastAsia="FrutigerLTStd-Roman" w:hAnsi="Verdana" w:cs="FrutigerLTStd-Roman"/>
          <w:color w:val="002060"/>
          <w:sz w:val="24"/>
          <w:szCs w:val="24"/>
        </w:rPr>
        <w:t>onduct further investigation into the contrasting experiences of clusters regarding autonomy and support, identifying specific factors that enable empowerment versus those that lead to disempowerment</w:t>
      </w:r>
      <w:r w:rsidR="00600BF2" w:rsidRPr="006575B3">
        <w:rPr>
          <w:rFonts w:ascii="Verdana" w:eastAsia="FrutigerLTStd-Roman" w:hAnsi="Verdana" w:cs="FrutigerLTStd-Roman"/>
          <w:color w:val="002060"/>
          <w:sz w:val="24"/>
          <w:szCs w:val="24"/>
        </w:rPr>
        <w:t>.</w:t>
      </w:r>
    </w:p>
    <w:p w14:paraId="390DF9B3" w14:textId="77777777" w:rsidR="00C977A6" w:rsidRPr="006575B3" w:rsidRDefault="00C977A6" w:rsidP="00AF2F76">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Continuous improvement and learning for the Primary Care Division</w:t>
      </w:r>
    </w:p>
    <w:p w14:paraId="68312580" w14:textId="4962488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Lesson: Several limitations for the self-reflection project and data were identified. Consistent and comparable data collection, clear definitions, comprehensive qualitative insights, understanding respondent demographics, and the triangulation of multiple data sources are crucial for robust and accurate assessment of </w:t>
      </w:r>
      <w:r w:rsidR="007B16F6" w:rsidRPr="006575B3">
        <w:rPr>
          <w:rFonts w:ascii="Verdana" w:eastAsia="FrutigerLTStd-Roman" w:hAnsi="Verdana" w:cs="FrutigerLTStd-Roman"/>
          <w:color w:val="002060"/>
          <w:sz w:val="24"/>
          <w:szCs w:val="24"/>
        </w:rPr>
        <w:t xml:space="preserve">the progress of </w:t>
      </w:r>
      <w:r w:rsidRPr="006575B3">
        <w:rPr>
          <w:rFonts w:ascii="Verdana" w:eastAsia="FrutigerLTStd-Roman" w:hAnsi="Verdana" w:cs="FrutigerLTStd-Roman"/>
          <w:color w:val="002060"/>
          <w:sz w:val="24"/>
          <w:szCs w:val="24"/>
        </w:rPr>
        <w:t>cluster</w:t>
      </w:r>
      <w:r w:rsidR="007B16F6" w:rsidRPr="006575B3">
        <w:rPr>
          <w:rFonts w:ascii="Verdana" w:eastAsia="FrutigerLTStd-Roman" w:hAnsi="Verdana" w:cs="FrutigerLTStd-Roman"/>
          <w:color w:val="002060"/>
          <w:sz w:val="24"/>
          <w:szCs w:val="24"/>
        </w:rPr>
        <w:t xml:space="preserve"> working towards the PCMW.</w:t>
      </w:r>
    </w:p>
    <w:p w14:paraId="64FA3016" w14:textId="3DD4995F"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Action: </w:t>
      </w:r>
      <w:r w:rsidR="007B16F6" w:rsidRPr="006575B3">
        <w:rPr>
          <w:rFonts w:ascii="Verdana" w:eastAsia="FrutigerLTStd-Roman" w:hAnsi="Verdana" w:cs="FrutigerLTStd-Roman"/>
          <w:color w:val="002060"/>
          <w:sz w:val="24"/>
          <w:szCs w:val="24"/>
        </w:rPr>
        <w:t>PHW r</w:t>
      </w:r>
      <w:r w:rsidRPr="006575B3">
        <w:rPr>
          <w:rFonts w:ascii="Verdana" w:eastAsia="FrutigerLTStd-Roman" w:hAnsi="Verdana" w:cs="FrutigerLTStd-Roman"/>
          <w:color w:val="002060"/>
          <w:sz w:val="24"/>
          <w:szCs w:val="24"/>
        </w:rPr>
        <w:t>eview the self-reflection survey and data to establish whether and what changes should be made to ensure future self-reflection surveys are robust and comparable.</w:t>
      </w:r>
    </w:p>
    <w:p w14:paraId="3C6451D3"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9" w:name="_Toc173314918"/>
      <w:bookmarkStart w:id="60" w:name="_Toc203577746"/>
      <w:bookmarkEnd w:id="1"/>
      <w:bookmarkEnd w:id="2"/>
      <w:bookmarkEnd w:id="55"/>
      <w:bookmarkEnd w:id="58"/>
      <w:r w:rsidRPr="006575B3">
        <w:rPr>
          <w:rFonts w:ascii="Verdana" w:eastAsia="MS Gothic" w:hAnsi="Verdana"/>
          <w:b/>
          <w:bCs/>
          <w:color w:val="002060"/>
        </w:rPr>
        <w:t>Acknowledgments</w:t>
      </w:r>
      <w:bookmarkEnd w:id="59"/>
      <w:bookmarkEnd w:id="60"/>
    </w:p>
    <w:p w14:paraId="6FA3EC3B" w14:textId="0A157CC9" w:rsidR="00C977A6" w:rsidRPr="006575B3" w:rsidRDefault="00C977A6" w:rsidP="006C6D74">
      <w:pPr>
        <w:jc w:val="both"/>
        <w:rPr>
          <w:rFonts w:ascii="Verdana" w:eastAsia="FrutigerLTStd-Roman" w:hAnsi="Verdana" w:cs="FrutigerLTStd-Roman"/>
          <w:color w:val="002060"/>
          <w:sz w:val="24"/>
          <w:szCs w:val="24"/>
        </w:rPr>
        <w:sectPr w:rsidR="00C977A6" w:rsidRPr="006575B3" w:rsidSect="00C977A6">
          <w:pgSz w:w="11907" w:h="16840" w:code="9"/>
          <w:pgMar w:top="720" w:right="720" w:bottom="720" w:left="720" w:header="720" w:footer="720" w:gutter="0"/>
          <w:cols w:space="720"/>
          <w:docGrid w:linePitch="299"/>
        </w:sectPr>
      </w:pPr>
      <w:r w:rsidRPr="006575B3">
        <w:rPr>
          <w:rFonts w:ascii="Verdana" w:eastAsia="FrutigerLTStd-Roman" w:hAnsi="Verdana" w:cs="FrutigerLTStd-Roman"/>
          <w:color w:val="002060"/>
          <w:sz w:val="24"/>
          <w:szCs w:val="24"/>
        </w:rPr>
        <w:t>Thank you to all colleagues who participated in the cluster self-reflection process.</w:t>
      </w:r>
    </w:p>
    <w:p w14:paraId="7EAA98CD" w14:textId="77777777" w:rsidR="00C977A6" w:rsidRPr="006575B3" w:rsidRDefault="00C977A6" w:rsidP="008A7DAC">
      <w:pPr>
        <w:pStyle w:val="Heading1"/>
        <w:spacing w:before="100" w:beforeAutospacing="1" w:after="100" w:afterAutospacing="1"/>
        <w:rPr>
          <w:rFonts w:ascii="Verdana" w:eastAsia="MS Gothic" w:hAnsi="Verdana"/>
          <w:b/>
          <w:bCs/>
          <w:color w:val="002060"/>
        </w:rPr>
      </w:pPr>
      <w:bookmarkStart w:id="61" w:name="_Toc173314919"/>
      <w:bookmarkStart w:id="62" w:name="_Toc203577747"/>
      <w:r w:rsidRPr="006575B3">
        <w:rPr>
          <w:rFonts w:ascii="Verdana" w:eastAsia="MS Gothic" w:hAnsi="Verdana"/>
          <w:b/>
          <w:bCs/>
          <w:color w:val="002060"/>
        </w:rPr>
        <w:lastRenderedPageBreak/>
        <w:t>Ap</w:t>
      </w:r>
      <w:bookmarkStart w:id="63" w:name="_Hlk171433786"/>
      <w:r w:rsidRPr="006575B3">
        <w:rPr>
          <w:rFonts w:ascii="Verdana" w:eastAsia="MS Gothic" w:hAnsi="Verdana"/>
          <w:b/>
          <w:bCs/>
          <w:color w:val="002060"/>
        </w:rPr>
        <w:t>pend</w:t>
      </w:r>
      <w:bookmarkEnd w:id="63"/>
      <w:r w:rsidRPr="006575B3">
        <w:rPr>
          <w:rFonts w:ascii="Verdana" w:eastAsia="MS Gothic" w:hAnsi="Verdana"/>
          <w:b/>
          <w:bCs/>
          <w:color w:val="002060"/>
        </w:rPr>
        <w:t>ices</w:t>
      </w:r>
      <w:bookmarkEnd w:id="61"/>
      <w:bookmarkEnd w:id="62"/>
    </w:p>
    <w:p w14:paraId="71B4FCF6" w14:textId="77777777" w:rsidR="00C977A6" w:rsidRPr="006575B3" w:rsidRDefault="00C977A6" w:rsidP="00086787">
      <w:pPr>
        <w:pStyle w:val="Heading2"/>
        <w:spacing w:before="100" w:beforeAutospacing="1" w:after="100" w:afterAutospacing="1"/>
        <w:rPr>
          <w:rFonts w:ascii="Verdana" w:eastAsia="MS Gothic" w:hAnsi="Verdana"/>
          <w:b/>
          <w:bCs/>
          <w:color w:val="002060"/>
          <w:sz w:val="28"/>
          <w:szCs w:val="28"/>
        </w:rPr>
      </w:pPr>
      <w:bookmarkStart w:id="64" w:name="_Toc203577748"/>
      <w:r w:rsidRPr="006575B3">
        <w:rPr>
          <w:rFonts w:ascii="Verdana" w:eastAsia="MS Gothic" w:hAnsi="Verdana"/>
          <w:b/>
          <w:bCs/>
          <w:color w:val="002060"/>
          <w:sz w:val="28"/>
          <w:szCs w:val="28"/>
        </w:rPr>
        <w:t>Appendix 1: PCMW outcomes</w:t>
      </w:r>
      <w:bookmarkEnd w:id="64"/>
    </w:p>
    <w:p w14:paraId="47595963" w14:textId="77777777" w:rsidR="00C977A6" w:rsidRPr="006575B3" w:rsidRDefault="00C977A6" w:rsidP="00C977A6">
      <w:pPr>
        <w:rPr>
          <w:rFonts w:ascii="Verdana" w:eastAsia="FrutigerLTStd-Roman" w:hAnsi="Verdana" w:cs="FrutigerLTStd-Roman"/>
          <w:b/>
          <w:bCs/>
          <w:color w:val="002060"/>
          <w:sz w:val="24"/>
          <w:szCs w:val="24"/>
        </w:rPr>
      </w:pPr>
      <w:r w:rsidRPr="006575B3">
        <w:rPr>
          <w:rFonts w:ascii="Verdana" w:eastAsia="FrutigerLTStd-Roman" w:hAnsi="Verdana" w:cs="FrutigerLTStd-Roman"/>
          <w:noProof/>
          <w:sz w:val="24"/>
          <w:szCs w:val="24"/>
          <w:lang w:eastAsia="en-GB"/>
        </w:rPr>
        <w:drawing>
          <wp:inline distT="0" distB="0" distL="0" distR="0" wp14:anchorId="5011AD56" wp14:editId="51338F1D">
            <wp:extent cx="5562600" cy="4070976"/>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4070976"/>
                    </a:xfrm>
                    <a:prstGeom prst="rect">
                      <a:avLst/>
                    </a:prstGeom>
                  </pic:spPr>
                </pic:pic>
              </a:graphicData>
            </a:graphic>
          </wp:inline>
        </w:drawing>
      </w:r>
      <w:r w:rsidRPr="006575B3">
        <w:rPr>
          <w:rFonts w:ascii="Verdana" w:eastAsia="FrutigerLTStd-Roman" w:hAnsi="Verdana" w:cs="FrutigerLTStd-Roman"/>
          <w:b/>
          <w:bCs/>
          <w:color w:val="002060"/>
          <w:sz w:val="24"/>
          <w:szCs w:val="24"/>
        </w:rPr>
        <w:t xml:space="preserve"> </w:t>
      </w:r>
    </w:p>
    <w:p w14:paraId="49C6F3B8" w14:textId="77777777" w:rsidR="00C977A6" w:rsidRPr="006575B3" w:rsidRDefault="00C977A6" w:rsidP="00C977A6">
      <w:pPr>
        <w:rPr>
          <w:rFonts w:ascii="Verdana" w:eastAsia="FrutigerLTStd-Roman" w:hAnsi="Verdana" w:cs="FrutigerLTStd-Roman"/>
          <w:b/>
          <w:bCs/>
          <w:color w:val="002060"/>
          <w:sz w:val="24"/>
          <w:szCs w:val="24"/>
        </w:rPr>
      </w:pPr>
    </w:p>
    <w:p w14:paraId="6A2E845F" w14:textId="77777777" w:rsidR="00C977A6" w:rsidRPr="006575B3" w:rsidRDefault="00C977A6" w:rsidP="00086787">
      <w:pPr>
        <w:pStyle w:val="Heading2"/>
        <w:spacing w:before="100" w:beforeAutospacing="1" w:after="100" w:afterAutospacing="1"/>
        <w:rPr>
          <w:rFonts w:ascii="Verdana" w:eastAsia="MS Gothic" w:hAnsi="Verdana"/>
          <w:b/>
          <w:bCs/>
          <w:color w:val="002060"/>
          <w:sz w:val="28"/>
          <w:szCs w:val="28"/>
        </w:rPr>
      </w:pPr>
      <w:bookmarkStart w:id="65" w:name="_Toc203577749"/>
      <w:r w:rsidRPr="006575B3">
        <w:rPr>
          <w:rFonts w:ascii="Verdana" w:eastAsia="MS Gothic" w:hAnsi="Verdana"/>
          <w:b/>
          <w:bCs/>
          <w:color w:val="002060"/>
          <w:sz w:val="28"/>
          <w:szCs w:val="28"/>
        </w:rPr>
        <w:lastRenderedPageBreak/>
        <w:t>Appendix 2: ACD outcomes</w:t>
      </w:r>
      <w:bookmarkEnd w:id="65"/>
      <w:r w:rsidRPr="006575B3">
        <w:rPr>
          <w:rFonts w:ascii="Verdana" w:eastAsia="MS Gothic" w:hAnsi="Verdana"/>
          <w:b/>
          <w:bCs/>
          <w:color w:val="002060"/>
          <w:sz w:val="28"/>
          <w:szCs w:val="28"/>
        </w:rPr>
        <w:t xml:space="preserve"> </w:t>
      </w:r>
    </w:p>
    <w:p w14:paraId="1599258D" w14:textId="77777777" w:rsidR="00C977A6" w:rsidRPr="006575B3" w:rsidRDefault="00C977A6" w:rsidP="00C977A6">
      <w:pPr>
        <w:rPr>
          <w:rFonts w:ascii="Verdana" w:eastAsia="FrutigerLTStd-Roman" w:hAnsi="Verdana" w:cs="FrutigerLTStd-Roman"/>
          <w:b/>
          <w:bCs/>
          <w:color w:val="002060"/>
          <w:sz w:val="24"/>
          <w:szCs w:val="24"/>
        </w:rPr>
      </w:pPr>
      <w:r w:rsidRPr="006575B3">
        <w:rPr>
          <w:rFonts w:ascii="Verdana" w:eastAsia="FrutigerLTStd-Roman" w:hAnsi="Verdana" w:cs="FrutigerLTStd-Roman"/>
          <w:b/>
          <w:bCs/>
          <w:noProof/>
          <w:color w:val="002060"/>
          <w:sz w:val="24"/>
          <w:szCs w:val="24"/>
          <w:lang w:eastAsia="en-GB"/>
        </w:rPr>
        <w:drawing>
          <wp:inline distT="0" distB="0" distL="0" distR="0" wp14:anchorId="42062154" wp14:editId="00396C89">
            <wp:extent cx="5621020" cy="414591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1020" cy="4145915"/>
                    </a:xfrm>
                    <a:prstGeom prst="rect">
                      <a:avLst/>
                    </a:prstGeom>
                    <a:noFill/>
                  </pic:spPr>
                </pic:pic>
              </a:graphicData>
            </a:graphic>
          </wp:inline>
        </w:drawing>
      </w:r>
    </w:p>
    <w:p w14:paraId="2F42616C" w14:textId="77777777" w:rsidR="00C977A6" w:rsidRPr="006575B3" w:rsidRDefault="00C977A6" w:rsidP="00C977A6">
      <w:pPr>
        <w:rPr>
          <w:rFonts w:ascii="Verdana" w:eastAsia="FrutigerLTStd-Roman" w:hAnsi="Verdana" w:cs="FrutigerLTStd-Roman"/>
          <w:b/>
          <w:bCs/>
          <w:color w:val="002060"/>
          <w:sz w:val="24"/>
          <w:szCs w:val="24"/>
        </w:rPr>
      </w:pPr>
    </w:p>
    <w:p w14:paraId="20A045DA" w14:textId="77777777" w:rsidR="00C977A6" w:rsidRPr="006575B3" w:rsidRDefault="00C977A6" w:rsidP="00C977A6">
      <w:pPr>
        <w:rPr>
          <w:rFonts w:ascii="FrutigerLTStd-Roman" w:eastAsia="FrutigerLTStd-Roman" w:hAnsi="FrutigerLTStd-Roman" w:cs="FrutigerLTStd-Roman"/>
        </w:rPr>
      </w:pPr>
    </w:p>
    <w:p w14:paraId="3FA478F6" w14:textId="77777777" w:rsidR="00C977A6" w:rsidRPr="006575B3" w:rsidRDefault="00C977A6" w:rsidP="00C977A6">
      <w:pPr>
        <w:rPr>
          <w:rFonts w:ascii="FrutigerLTStd-Roman" w:eastAsia="FrutigerLTStd-Roman" w:hAnsi="FrutigerLTStd-Roman" w:cs="FrutigerLTStd-Roman"/>
        </w:rPr>
      </w:pPr>
    </w:p>
    <w:p w14:paraId="23C15B1F" w14:textId="77777777" w:rsidR="00C977A6" w:rsidRPr="006575B3" w:rsidRDefault="00C977A6" w:rsidP="00C977A6">
      <w:pPr>
        <w:rPr>
          <w:rFonts w:ascii="FrutigerLTStd-Roman" w:eastAsia="FrutigerLTStd-Roman" w:hAnsi="FrutigerLTStd-Roman" w:cs="FrutigerLTStd-Roman"/>
        </w:rPr>
      </w:pPr>
    </w:p>
    <w:p w14:paraId="4BD1815D" w14:textId="77777777" w:rsidR="00C977A6" w:rsidRPr="006575B3" w:rsidRDefault="00C977A6" w:rsidP="00C977A6">
      <w:pPr>
        <w:rPr>
          <w:rFonts w:ascii="FrutigerLTStd-Roman" w:eastAsia="FrutigerLTStd-Roman" w:hAnsi="FrutigerLTStd-Roman" w:cs="FrutigerLTStd-Roman"/>
        </w:rPr>
      </w:pPr>
    </w:p>
    <w:p w14:paraId="3F5CA31A" w14:textId="77777777" w:rsidR="00C977A6" w:rsidRPr="006575B3" w:rsidRDefault="00C977A6" w:rsidP="00C977A6">
      <w:pPr>
        <w:rPr>
          <w:rFonts w:ascii="FrutigerLTStd-Roman" w:eastAsia="FrutigerLTStd-Roman" w:hAnsi="FrutigerLTStd-Roman" w:cs="FrutigerLTStd-Roman"/>
        </w:rPr>
      </w:pPr>
    </w:p>
    <w:p w14:paraId="5FE9FFE0" w14:textId="77777777" w:rsidR="00C977A6" w:rsidRPr="006575B3" w:rsidRDefault="00C977A6" w:rsidP="00C977A6">
      <w:pPr>
        <w:rPr>
          <w:rFonts w:ascii="FrutigerLTStd-Roman" w:eastAsia="FrutigerLTStd-Roman" w:hAnsi="FrutigerLTStd-Roman" w:cs="FrutigerLTStd-Roman"/>
        </w:rPr>
        <w:sectPr w:rsidR="00C977A6" w:rsidRPr="006575B3" w:rsidSect="00C977A6">
          <w:pgSz w:w="11907" w:h="16840" w:code="9"/>
          <w:pgMar w:top="720" w:right="720" w:bottom="720" w:left="720" w:header="720" w:footer="720" w:gutter="0"/>
          <w:cols w:space="720"/>
          <w:docGrid w:linePitch="299"/>
        </w:sectPr>
      </w:pPr>
    </w:p>
    <w:p w14:paraId="2F0A0FA4" w14:textId="63F943EE" w:rsidR="00C977A6" w:rsidRPr="006575B3" w:rsidRDefault="00C977A6" w:rsidP="006438D0">
      <w:pPr>
        <w:pStyle w:val="Heading2"/>
        <w:spacing w:before="120" w:after="120"/>
        <w:rPr>
          <w:rFonts w:ascii="Verdana" w:eastAsia="MS Gothic" w:hAnsi="Verdana"/>
          <w:b/>
          <w:bCs/>
          <w:color w:val="002060"/>
          <w:sz w:val="28"/>
          <w:szCs w:val="28"/>
        </w:rPr>
      </w:pPr>
      <w:bookmarkStart w:id="66" w:name="_Toc203577750"/>
      <w:r w:rsidRPr="006575B3">
        <w:rPr>
          <w:rFonts w:ascii="Verdana" w:eastAsia="MS Gothic" w:hAnsi="Verdana"/>
          <w:b/>
          <w:bCs/>
          <w:color w:val="002060"/>
          <w:sz w:val="28"/>
          <w:szCs w:val="28"/>
        </w:rPr>
        <w:lastRenderedPageBreak/>
        <w:t>Appendix 3: Opportunities for action</w:t>
      </w:r>
      <w:r w:rsidR="0095360F" w:rsidRPr="006575B3">
        <w:rPr>
          <w:rFonts w:ascii="Verdana" w:eastAsia="MS Gothic" w:hAnsi="Verdana"/>
          <w:b/>
          <w:bCs/>
          <w:color w:val="002060"/>
          <w:sz w:val="28"/>
          <w:szCs w:val="28"/>
        </w:rPr>
        <w:t xml:space="preserve"> 2023/34 self-reflection</w:t>
      </w:r>
      <w:bookmarkEnd w:id="66"/>
    </w:p>
    <w:tbl>
      <w:tblPr>
        <w:tblStyle w:val="TableGrid8"/>
        <w:tblW w:w="5110" w:type="pct"/>
        <w:tblLook w:val="04A0" w:firstRow="1" w:lastRow="0" w:firstColumn="1" w:lastColumn="0" w:noHBand="0" w:noVBand="1"/>
      </w:tblPr>
      <w:tblGrid>
        <w:gridCol w:w="7351"/>
        <w:gridCol w:w="1969"/>
        <w:gridCol w:w="1180"/>
        <w:gridCol w:w="5229"/>
      </w:tblGrid>
      <w:tr w:rsidR="00C977A6" w:rsidRPr="006575B3" w14:paraId="4C147925" w14:textId="77777777" w:rsidTr="00AA2254">
        <w:trPr>
          <w:trHeight w:val="476"/>
        </w:trPr>
        <w:tc>
          <w:tcPr>
            <w:tcW w:w="2342" w:type="pct"/>
          </w:tcPr>
          <w:p w14:paraId="3006C332" w14:textId="77777777" w:rsidR="00C977A6" w:rsidRPr="006575B3" w:rsidRDefault="00C977A6" w:rsidP="00C977A6">
            <w:pPr>
              <w:spacing w:before="120" w:after="120"/>
              <w:contextualSpacing/>
              <w:rPr>
                <w:rFonts w:ascii="Arial" w:eastAsia="Aptos" w:hAnsi="Arial" w:cs="Arial"/>
                <w:b/>
                <w:bCs/>
                <w:color w:val="002060"/>
                <w:sz w:val="20"/>
                <w:szCs w:val="20"/>
              </w:rPr>
            </w:pPr>
            <w:r w:rsidRPr="006575B3">
              <w:rPr>
                <w:rFonts w:ascii="Arial" w:eastAsia="Aptos" w:hAnsi="Arial" w:cs="Arial"/>
                <w:b/>
                <w:bCs/>
                <w:color w:val="002060"/>
                <w:sz w:val="20"/>
                <w:szCs w:val="20"/>
              </w:rPr>
              <w:t>Opportunities for action</w:t>
            </w:r>
          </w:p>
        </w:tc>
        <w:tc>
          <w:tcPr>
            <w:tcW w:w="631" w:type="pct"/>
          </w:tcPr>
          <w:p w14:paraId="0E7B2CFC"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bCs/>
                <w:color w:val="002060"/>
                <w:sz w:val="20"/>
                <w:szCs w:val="20"/>
              </w:rPr>
              <w:t>Lead organisation</w:t>
            </w:r>
          </w:p>
        </w:tc>
        <w:tc>
          <w:tcPr>
            <w:tcW w:w="360" w:type="pct"/>
          </w:tcPr>
          <w:p w14:paraId="26796E87"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bCs/>
                <w:color w:val="002060"/>
                <w:sz w:val="20"/>
                <w:szCs w:val="20"/>
              </w:rPr>
              <w:t xml:space="preserve">Timescale </w:t>
            </w:r>
          </w:p>
        </w:tc>
        <w:tc>
          <w:tcPr>
            <w:tcW w:w="1667" w:type="pct"/>
          </w:tcPr>
          <w:p w14:paraId="1B92069D"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bCs/>
                <w:color w:val="002060"/>
                <w:sz w:val="20"/>
                <w:szCs w:val="20"/>
              </w:rPr>
              <w:t>Update on progress</w:t>
            </w:r>
          </w:p>
        </w:tc>
      </w:tr>
      <w:tr w:rsidR="00C977A6" w:rsidRPr="006575B3" w14:paraId="5DB8EF83" w14:textId="77777777" w:rsidTr="00AA2254">
        <w:trPr>
          <w:trHeight w:val="574"/>
        </w:trPr>
        <w:tc>
          <w:tcPr>
            <w:tcW w:w="2342" w:type="pct"/>
          </w:tcPr>
          <w:p w14:paraId="48785E8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HB to facilitate, and </w:t>
            </w:r>
            <w:r w:rsidRPr="006575B3">
              <w:rPr>
                <w:rFonts w:ascii="Arial" w:eastAsia="Aptos" w:hAnsi="Arial" w:cs="Arial"/>
                <w:b/>
                <w:bCs/>
                <w:color w:val="002060"/>
                <w:sz w:val="20"/>
                <w:szCs w:val="20"/>
              </w:rPr>
              <w:t>support clusters in annual cycles of self-reflection</w:t>
            </w:r>
            <w:r w:rsidRPr="006575B3">
              <w:rPr>
                <w:rFonts w:ascii="Arial" w:eastAsia="Aptos" w:hAnsi="Arial" w:cs="Arial"/>
                <w:color w:val="002060"/>
                <w:sz w:val="20"/>
                <w:szCs w:val="20"/>
              </w:rPr>
              <w:t xml:space="preserve"> to provide assurance of the progress of cluster working</w:t>
            </w:r>
          </w:p>
        </w:tc>
        <w:tc>
          <w:tcPr>
            <w:tcW w:w="631" w:type="pct"/>
          </w:tcPr>
          <w:p w14:paraId="4CD0267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HB</w:t>
            </w:r>
          </w:p>
        </w:tc>
        <w:tc>
          <w:tcPr>
            <w:tcW w:w="360" w:type="pct"/>
          </w:tcPr>
          <w:p w14:paraId="68602B2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April 2025</w:t>
            </w:r>
          </w:p>
        </w:tc>
        <w:tc>
          <w:tcPr>
            <w:tcW w:w="1667" w:type="pct"/>
          </w:tcPr>
          <w:p w14:paraId="4C651A90" w14:textId="77777777" w:rsidR="00C977A6" w:rsidRPr="006575B3" w:rsidRDefault="00C977A6" w:rsidP="00C977A6">
            <w:pPr>
              <w:numPr>
                <w:ilvl w:val="0"/>
                <w:numId w:val="31"/>
              </w:numPr>
              <w:ind w:left="360"/>
              <w:rPr>
                <w:rFonts w:ascii="Arial" w:eastAsia="Aptos" w:hAnsi="Arial" w:cs="Arial"/>
                <w:color w:val="002060"/>
                <w:sz w:val="20"/>
                <w:szCs w:val="20"/>
              </w:rPr>
            </w:pPr>
            <w:r w:rsidRPr="006575B3">
              <w:rPr>
                <w:rFonts w:ascii="Arial" w:eastAsia="Aptos" w:hAnsi="Arial" w:cs="Arial"/>
                <w:color w:val="002060"/>
                <w:sz w:val="20"/>
                <w:szCs w:val="20"/>
              </w:rPr>
              <w:t>Second cycle of cluster self-reflection facilitated by HBs</w:t>
            </w:r>
          </w:p>
        </w:tc>
      </w:tr>
      <w:tr w:rsidR="00C977A6" w:rsidRPr="006575B3" w14:paraId="2185B0EF" w14:textId="77777777" w:rsidTr="00AA2254">
        <w:trPr>
          <w:trHeight w:val="411"/>
        </w:trPr>
        <w:tc>
          <w:tcPr>
            <w:tcW w:w="2342" w:type="pct"/>
          </w:tcPr>
          <w:p w14:paraId="1AC94F5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PHW and SPPC to further </w:t>
            </w:r>
            <w:r w:rsidRPr="006575B3">
              <w:rPr>
                <w:rFonts w:ascii="Arial" w:eastAsia="Aptos" w:hAnsi="Arial" w:cs="Arial"/>
                <w:b/>
                <w:bCs/>
                <w:color w:val="002060"/>
                <w:sz w:val="20"/>
                <w:szCs w:val="20"/>
              </w:rPr>
              <w:t>refine the PCMW and ACD maturity matrix</w:t>
            </w:r>
            <w:r w:rsidRPr="006575B3">
              <w:rPr>
                <w:rFonts w:ascii="Arial" w:eastAsia="Aptos" w:hAnsi="Arial" w:cs="Arial"/>
                <w:color w:val="002060"/>
                <w:sz w:val="20"/>
                <w:szCs w:val="20"/>
              </w:rPr>
              <w:t>, to better reflect multi-professional cluster working</w:t>
            </w:r>
          </w:p>
        </w:tc>
        <w:tc>
          <w:tcPr>
            <w:tcW w:w="631" w:type="pct"/>
          </w:tcPr>
          <w:p w14:paraId="37F5221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PHW / SPPC</w:t>
            </w:r>
          </w:p>
        </w:tc>
        <w:tc>
          <w:tcPr>
            <w:tcW w:w="360" w:type="pct"/>
          </w:tcPr>
          <w:p w14:paraId="52294DEE"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Dec 2025</w:t>
            </w:r>
          </w:p>
        </w:tc>
        <w:tc>
          <w:tcPr>
            <w:tcW w:w="1667" w:type="pct"/>
          </w:tcPr>
          <w:p w14:paraId="159F762F" w14:textId="77777777" w:rsidR="00C977A6" w:rsidRPr="006575B3" w:rsidRDefault="00C977A6" w:rsidP="00C977A6">
            <w:pPr>
              <w:numPr>
                <w:ilvl w:val="0"/>
                <w:numId w:val="31"/>
              </w:numPr>
              <w:ind w:left="360"/>
              <w:rPr>
                <w:rFonts w:ascii="Arial" w:eastAsia="Aptos" w:hAnsi="Arial" w:cs="Arial"/>
                <w:color w:val="002060"/>
                <w:sz w:val="20"/>
                <w:szCs w:val="20"/>
              </w:rPr>
            </w:pPr>
            <w:r w:rsidRPr="006575B3">
              <w:rPr>
                <w:rFonts w:ascii="Arial" w:eastAsia="Aptos" w:hAnsi="Arial" w:cs="Arial"/>
                <w:color w:val="002060"/>
                <w:sz w:val="20"/>
                <w:szCs w:val="20"/>
              </w:rPr>
              <w:t>In progress – scheduled for National Primary Care Board Nov 2025</w:t>
            </w:r>
          </w:p>
        </w:tc>
      </w:tr>
      <w:tr w:rsidR="00C977A6" w:rsidRPr="006575B3" w14:paraId="785F0C06" w14:textId="77777777" w:rsidTr="00AA2254">
        <w:trPr>
          <w:trHeight w:val="557"/>
        </w:trPr>
        <w:tc>
          <w:tcPr>
            <w:tcW w:w="2342" w:type="pct"/>
          </w:tcPr>
          <w:p w14:paraId="20E17BB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HB and clusters to </w:t>
            </w:r>
            <w:r w:rsidRPr="006575B3">
              <w:rPr>
                <w:rFonts w:ascii="Arial" w:eastAsia="Aptos" w:hAnsi="Arial" w:cs="Arial"/>
                <w:b/>
                <w:bCs/>
                <w:color w:val="002060"/>
                <w:sz w:val="20"/>
                <w:szCs w:val="20"/>
              </w:rPr>
              <w:t>collectively consider the identified barriers, and explore potential solutions</w:t>
            </w:r>
            <w:r w:rsidRPr="006575B3">
              <w:rPr>
                <w:rFonts w:ascii="Arial" w:eastAsia="Aptos" w:hAnsi="Arial" w:cs="Arial"/>
                <w:color w:val="002060"/>
                <w:sz w:val="20"/>
                <w:szCs w:val="20"/>
              </w:rPr>
              <w:t xml:space="preserve"> both local and where national engagement is required  </w:t>
            </w:r>
          </w:p>
        </w:tc>
        <w:tc>
          <w:tcPr>
            <w:tcW w:w="631" w:type="pct"/>
          </w:tcPr>
          <w:p w14:paraId="055412D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HB/ Clusters</w:t>
            </w:r>
          </w:p>
        </w:tc>
        <w:tc>
          <w:tcPr>
            <w:tcW w:w="360" w:type="pct"/>
          </w:tcPr>
          <w:p w14:paraId="0563A983"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March 2025</w:t>
            </w:r>
          </w:p>
        </w:tc>
        <w:tc>
          <w:tcPr>
            <w:tcW w:w="1667" w:type="pct"/>
          </w:tcPr>
          <w:p w14:paraId="5B6AAD2D" w14:textId="77777777" w:rsidR="00C977A6" w:rsidRPr="006575B3" w:rsidRDefault="00C977A6" w:rsidP="00C977A6">
            <w:pPr>
              <w:numPr>
                <w:ilvl w:val="0"/>
                <w:numId w:val="32"/>
              </w:numPr>
              <w:ind w:left="360"/>
              <w:rPr>
                <w:rFonts w:ascii="Arial" w:eastAsia="Aptos" w:hAnsi="Arial" w:cs="Arial"/>
                <w:color w:val="002060"/>
                <w:sz w:val="20"/>
                <w:szCs w:val="20"/>
              </w:rPr>
            </w:pPr>
            <w:r w:rsidRPr="006575B3">
              <w:rPr>
                <w:rFonts w:ascii="Arial" w:eastAsia="Aptos" w:hAnsi="Arial" w:cs="Arial"/>
                <w:color w:val="002060"/>
                <w:sz w:val="20"/>
                <w:szCs w:val="20"/>
              </w:rPr>
              <w:t>HB Primary Care teams continue to work closely with clusters  to identify local enablers and barriers</w:t>
            </w:r>
          </w:p>
          <w:p w14:paraId="26828618" w14:textId="77777777" w:rsidR="00C977A6" w:rsidRPr="006575B3" w:rsidRDefault="00C977A6" w:rsidP="00C977A6">
            <w:pPr>
              <w:numPr>
                <w:ilvl w:val="0"/>
                <w:numId w:val="32"/>
              </w:numPr>
              <w:ind w:left="360"/>
              <w:rPr>
                <w:rFonts w:ascii="Arial" w:eastAsia="Aptos" w:hAnsi="Arial" w:cs="Arial"/>
                <w:color w:val="002060"/>
                <w:sz w:val="20"/>
                <w:szCs w:val="20"/>
              </w:rPr>
            </w:pPr>
            <w:r w:rsidRPr="006575B3">
              <w:rPr>
                <w:rFonts w:ascii="Arial" w:eastAsia="Aptos" w:hAnsi="Arial" w:cs="Arial"/>
                <w:color w:val="002060"/>
                <w:sz w:val="20"/>
                <w:szCs w:val="20"/>
              </w:rPr>
              <w:t>AWCLG, ACD ALG and CDSON meetings provide peer to peer opportunities to explore issues / solutions</w:t>
            </w:r>
          </w:p>
        </w:tc>
      </w:tr>
      <w:tr w:rsidR="00C977A6" w:rsidRPr="006575B3" w14:paraId="5CF30C17" w14:textId="77777777" w:rsidTr="00AA2254">
        <w:trPr>
          <w:trHeight w:val="557"/>
        </w:trPr>
        <w:tc>
          <w:tcPr>
            <w:tcW w:w="2342" w:type="pct"/>
          </w:tcPr>
          <w:p w14:paraId="715D430E" w14:textId="77777777" w:rsidR="00C977A6" w:rsidRPr="006575B3" w:rsidRDefault="00C977A6" w:rsidP="00C977A6">
            <w:pPr>
              <w:spacing w:before="100" w:beforeAutospacing="1" w:after="100" w:afterAutospacing="1"/>
              <w:rPr>
                <w:rFonts w:ascii="Arial" w:eastAsia="Aptos" w:hAnsi="Arial" w:cs="Arial"/>
                <w:color w:val="002060"/>
                <w:sz w:val="20"/>
                <w:szCs w:val="20"/>
              </w:rPr>
            </w:pPr>
            <w:r w:rsidRPr="006575B3">
              <w:rPr>
                <w:rFonts w:ascii="Arial" w:eastAsia="FrutigerLTStd-Roman" w:hAnsi="Arial" w:cs="Arial"/>
                <w:color w:val="002060"/>
                <w:sz w:val="20"/>
                <w:szCs w:val="20"/>
              </w:rPr>
              <w:t xml:space="preserve">PHW, SPPC and HEIW  to </w:t>
            </w:r>
            <w:r w:rsidRPr="006575B3">
              <w:rPr>
                <w:rFonts w:ascii="Arial" w:eastAsia="FrutigerLTStd-Roman" w:hAnsi="Arial" w:cs="Arial"/>
                <w:b/>
                <w:bCs/>
                <w:color w:val="002060"/>
                <w:sz w:val="20"/>
                <w:szCs w:val="20"/>
              </w:rPr>
              <w:t>strengthen and communicate opportunities to share and promote examples of innovation</w:t>
            </w:r>
            <w:r w:rsidRPr="006575B3">
              <w:rPr>
                <w:rFonts w:ascii="Arial" w:eastAsia="FrutigerLTStd-Roman" w:hAnsi="Arial" w:cs="Arial"/>
                <w:color w:val="002060"/>
                <w:sz w:val="20"/>
                <w:szCs w:val="20"/>
              </w:rPr>
              <w:t xml:space="preserve"> and ongoing good practice clusters are delivering, including through the </w:t>
            </w:r>
            <w:hyperlink r:id="rId43" w:history="1">
              <w:r w:rsidRPr="006575B3">
                <w:rPr>
                  <w:rFonts w:ascii="Arial" w:eastAsia="FrutigerLTStd-Roman" w:hAnsi="Arial" w:cs="Arial"/>
                  <w:color w:val="0000FF"/>
                  <w:sz w:val="20"/>
                  <w:szCs w:val="20"/>
                  <w:u w:val="single"/>
                </w:rPr>
                <w:t>Primary Care One</w:t>
              </w:r>
            </w:hyperlink>
            <w:r w:rsidRPr="006575B3">
              <w:rPr>
                <w:rFonts w:ascii="Arial" w:eastAsia="FrutigerLTStd-Roman" w:hAnsi="Arial" w:cs="Arial"/>
                <w:color w:val="002060"/>
                <w:sz w:val="20"/>
                <w:szCs w:val="20"/>
              </w:rPr>
              <w:t xml:space="preserve"> website and HEIW </w:t>
            </w:r>
            <w:hyperlink r:id="rId44" w:history="1">
              <w:r w:rsidRPr="006575B3">
                <w:rPr>
                  <w:rFonts w:ascii="Arial" w:eastAsia="FrutigerLTStd-Roman" w:hAnsi="Arial" w:cs="Arial"/>
                  <w:color w:val="0000FF"/>
                  <w:sz w:val="20"/>
                  <w:szCs w:val="20"/>
                  <w:u w:val="single"/>
                </w:rPr>
                <w:t>Primary and Community Care Compendium of Roles and Models</w:t>
              </w:r>
            </w:hyperlink>
            <w:r w:rsidRPr="006575B3">
              <w:rPr>
                <w:rFonts w:ascii="Arial" w:eastAsia="FrutigerLTStd-Roman" w:hAnsi="Arial" w:cs="Arial"/>
                <w:color w:val="002060"/>
                <w:sz w:val="20"/>
                <w:szCs w:val="20"/>
              </w:rPr>
              <w:t xml:space="preserve"> website</w:t>
            </w:r>
          </w:p>
        </w:tc>
        <w:tc>
          <w:tcPr>
            <w:tcW w:w="631" w:type="pct"/>
          </w:tcPr>
          <w:p w14:paraId="21E25A1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PHW/ SPPC/ HEIW</w:t>
            </w:r>
          </w:p>
        </w:tc>
        <w:tc>
          <w:tcPr>
            <w:tcW w:w="360" w:type="pct"/>
          </w:tcPr>
          <w:p w14:paraId="03A7BEEA"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Dec 2024</w:t>
            </w:r>
          </w:p>
        </w:tc>
        <w:tc>
          <w:tcPr>
            <w:tcW w:w="1667" w:type="pct"/>
          </w:tcPr>
          <w:p w14:paraId="5553C935"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 xml:space="preserve">CDSON meeting agenda revised to facilitate ‘in depth peer to peer discussions’ to share success / issues </w:t>
            </w:r>
          </w:p>
          <w:p w14:paraId="0A5AEAEC"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SPPC collated a Cluster Year Book</w:t>
            </w:r>
          </w:p>
        </w:tc>
      </w:tr>
      <w:tr w:rsidR="00C977A6" w:rsidRPr="006575B3" w14:paraId="2FCE65AB" w14:textId="77777777" w:rsidTr="00AA2254">
        <w:trPr>
          <w:trHeight w:val="557"/>
        </w:trPr>
        <w:tc>
          <w:tcPr>
            <w:tcW w:w="2342" w:type="pct"/>
          </w:tcPr>
          <w:p w14:paraId="7323BC92"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HB and clusters to </w:t>
            </w:r>
            <w:r w:rsidRPr="006575B3">
              <w:rPr>
                <w:rFonts w:ascii="Arial" w:eastAsia="Aptos" w:hAnsi="Arial" w:cs="Arial"/>
                <w:b/>
                <w:bCs/>
                <w:color w:val="002060"/>
                <w:sz w:val="20"/>
                <w:szCs w:val="20"/>
              </w:rPr>
              <w:t>consider the organisational development needs</w:t>
            </w:r>
            <w:r w:rsidRPr="006575B3">
              <w:rPr>
                <w:rFonts w:ascii="Arial" w:eastAsia="Aptos" w:hAnsi="Arial" w:cs="Arial"/>
                <w:color w:val="002060"/>
                <w:sz w:val="20"/>
                <w:szCs w:val="20"/>
              </w:rPr>
              <w:t xml:space="preserve"> of the cluster and the professional collaboratives, and putting in place mechanisms for individual and team development</w:t>
            </w:r>
          </w:p>
        </w:tc>
        <w:tc>
          <w:tcPr>
            <w:tcW w:w="631" w:type="pct"/>
          </w:tcPr>
          <w:p w14:paraId="3D0634A9"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HB/ Clusters</w:t>
            </w:r>
          </w:p>
        </w:tc>
        <w:tc>
          <w:tcPr>
            <w:tcW w:w="360" w:type="pct"/>
          </w:tcPr>
          <w:p w14:paraId="321F088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March 2025</w:t>
            </w:r>
          </w:p>
        </w:tc>
        <w:tc>
          <w:tcPr>
            <w:tcW w:w="1667" w:type="pct"/>
          </w:tcPr>
          <w:p w14:paraId="6B978B78" w14:textId="77777777" w:rsidR="00C977A6" w:rsidRPr="006575B3" w:rsidRDefault="00C977A6" w:rsidP="00C977A6">
            <w:pPr>
              <w:numPr>
                <w:ilvl w:val="0"/>
                <w:numId w:val="33"/>
              </w:numPr>
              <w:ind w:left="360"/>
              <w:rPr>
                <w:rFonts w:ascii="Arial" w:eastAsia="Aptos" w:hAnsi="Arial" w:cs="Arial"/>
                <w:color w:val="002060"/>
                <w:sz w:val="20"/>
                <w:szCs w:val="20"/>
              </w:rPr>
            </w:pPr>
            <w:r w:rsidRPr="006575B3">
              <w:rPr>
                <w:rFonts w:ascii="Arial" w:eastAsia="FrutigerLTStd-Roman" w:hAnsi="Arial" w:cs="Arial"/>
                <w:color w:val="002060"/>
                <w:sz w:val="20"/>
                <w:szCs w:val="20"/>
              </w:rPr>
              <w:t>Primary Care Academies in place and supporting  organisational development needs</w:t>
            </w:r>
          </w:p>
        </w:tc>
      </w:tr>
      <w:tr w:rsidR="00C977A6" w:rsidRPr="006575B3" w14:paraId="188FC769" w14:textId="77777777" w:rsidTr="00AA2254">
        <w:trPr>
          <w:trHeight w:val="557"/>
        </w:trPr>
        <w:tc>
          <w:tcPr>
            <w:tcW w:w="2342" w:type="pct"/>
          </w:tcPr>
          <w:p w14:paraId="1C1F1A54"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HB and clusters to consider ways to </w:t>
            </w:r>
            <w:r w:rsidRPr="006575B3">
              <w:rPr>
                <w:rFonts w:ascii="Arial" w:eastAsia="Aptos" w:hAnsi="Arial" w:cs="Arial"/>
                <w:b/>
                <w:bCs/>
                <w:color w:val="002060"/>
                <w:sz w:val="20"/>
                <w:szCs w:val="20"/>
              </w:rPr>
              <w:t>strengthen the working relationships and communications</w:t>
            </w:r>
            <w:r w:rsidRPr="006575B3">
              <w:rPr>
                <w:rFonts w:ascii="Arial" w:eastAsia="Aptos" w:hAnsi="Arial" w:cs="Arial"/>
                <w:color w:val="002060"/>
                <w:sz w:val="20"/>
                <w:szCs w:val="20"/>
              </w:rPr>
              <w:t xml:space="preserve"> with strategic partners including within the health board and with PCPG, and RPB</w:t>
            </w:r>
          </w:p>
        </w:tc>
        <w:tc>
          <w:tcPr>
            <w:tcW w:w="631" w:type="pct"/>
          </w:tcPr>
          <w:p w14:paraId="7041CDBF"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HB/ Clusters</w:t>
            </w:r>
          </w:p>
        </w:tc>
        <w:tc>
          <w:tcPr>
            <w:tcW w:w="360" w:type="pct"/>
          </w:tcPr>
          <w:p w14:paraId="277F124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June 2025</w:t>
            </w:r>
          </w:p>
        </w:tc>
        <w:tc>
          <w:tcPr>
            <w:tcW w:w="1667" w:type="pct"/>
          </w:tcPr>
          <w:p w14:paraId="50EDB577"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WG and SPPC scoping PCPG summit</w:t>
            </w:r>
          </w:p>
          <w:p w14:paraId="4A57777D"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 xml:space="preserve">ACD ALG sharing success/ issues of their local PCPGs </w:t>
            </w:r>
          </w:p>
        </w:tc>
      </w:tr>
      <w:tr w:rsidR="00C977A6" w:rsidRPr="006575B3" w14:paraId="23CBE94C" w14:textId="77777777" w:rsidTr="00AA2254">
        <w:trPr>
          <w:trHeight w:val="557"/>
        </w:trPr>
        <w:tc>
          <w:tcPr>
            <w:tcW w:w="2342" w:type="pct"/>
          </w:tcPr>
          <w:p w14:paraId="5EE1C82E"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WG, HBs and SPPC to </w:t>
            </w:r>
            <w:r w:rsidRPr="006575B3">
              <w:rPr>
                <w:rFonts w:ascii="Arial" w:eastAsia="Aptos" w:hAnsi="Arial" w:cs="Arial"/>
                <w:b/>
                <w:bCs/>
                <w:color w:val="002060"/>
                <w:sz w:val="20"/>
                <w:szCs w:val="20"/>
              </w:rPr>
              <w:t>consider a review of the recommended time allocation</w:t>
            </w:r>
            <w:r w:rsidRPr="006575B3">
              <w:rPr>
                <w:rFonts w:ascii="Arial" w:eastAsia="Aptos" w:hAnsi="Arial" w:cs="Arial"/>
                <w:color w:val="002060"/>
                <w:sz w:val="20"/>
                <w:szCs w:val="20"/>
              </w:rPr>
              <w:t xml:space="preserve"> for the cluster lead and professional collaborative lead roles, to determine if this adequate for the leads to fulfil their responsibilities</w:t>
            </w:r>
          </w:p>
        </w:tc>
        <w:tc>
          <w:tcPr>
            <w:tcW w:w="631" w:type="pct"/>
          </w:tcPr>
          <w:p w14:paraId="16C98007"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WG/ HB/ SPPC</w:t>
            </w:r>
          </w:p>
        </w:tc>
        <w:tc>
          <w:tcPr>
            <w:tcW w:w="360" w:type="pct"/>
          </w:tcPr>
          <w:p w14:paraId="4B4154E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2025/26</w:t>
            </w:r>
          </w:p>
        </w:tc>
        <w:tc>
          <w:tcPr>
            <w:tcW w:w="1667" w:type="pct"/>
          </w:tcPr>
          <w:p w14:paraId="2463CD69"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 xml:space="preserve">Cluster meeting frequency and time allocation included in the second cycle of cluster self-reflection </w:t>
            </w:r>
          </w:p>
        </w:tc>
      </w:tr>
      <w:tr w:rsidR="00C977A6" w:rsidRPr="006575B3" w14:paraId="46A16E5D" w14:textId="77777777" w:rsidTr="00AA2254">
        <w:trPr>
          <w:trHeight w:val="426"/>
        </w:trPr>
        <w:tc>
          <w:tcPr>
            <w:tcW w:w="2342" w:type="pct"/>
          </w:tcPr>
          <w:p w14:paraId="60C1CC4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SPPC and PHW to </w:t>
            </w:r>
            <w:r w:rsidRPr="006575B3">
              <w:rPr>
                <w:rFonts w:ascii="Arial" w:eastAsia="Aptos" w:hAnsi="Arial" w:cs="Arial"/>
                <w:b/>
                <w:bCs/>
                <w:color w:val="002060"/>
                <w:sz w:val="20"/>
                <w:szCs w:val="20"/>
              </w:rPr>
              <w:t>strengthen communication of the role and remit</w:t>
            </w:r>
            <w:r w:rsidRPr="006575B3">
              <w:rPr>
                <w:rFonts w:ascii="Arial" w:eastAsia="Aptos" w:hAnsi="Arial" w:cs="Arial"/>
                <w:color w:val="002060"/>
                <w:sz w:val="20"/>
                <w:szCs w:val="20"/>
              </w:rPr>
              <w:t xml:space="preserve"> of clusters and professional collaboratives in Wales</w:t>
            </w:r>
          </w:p>
        </w:tc>
        <w:tc>
          <w:tcPr>
            <w:tcW w:w="631" w:type="pct"/>
          </w:tcPr>
          <w:p w14:paraId="05C64DB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SPPC/ PHW</w:t>
            </w:r>
          </w:p>
        </w:tc>
        <w:tc>
          <w:tcPr>
            <w:tcW w:w="360" w:type="pct"/>
          </w:tcPr>
          <w:p w14:paraId="23A0D08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Dec 2025</w:t>
            </w:r>
          </w:p>
        </w:tc>
        <w:tc>
          <w:tcPr>
            <w:tcW w:w="1667" w:type="pct"/>
          </w:tcPr>
          <w:p w14:paraId="6B6CC3D3"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 xml:space="preserve">SPPC leading work to refresh lead role descriptors and role/ remit of PCPG   </w:t>
            </w:r>
          </w:p>
        </w:tc>
      </w:tr>
      <w:tr w:rsidR="00C977A6" w:rsidRPr="006575B3" w14:paraId="346BAE18" w14:textId="77777777" w:rsidTr="00AA2254">
        <w:trPr>
          <w:trHeight w:val="557"/>
        </w:trPr>
        <w:tc>
          <w:tcPr>
            <w:tcW w:w="2342" w:type="pct"/>
          </w:tcPr>
          <w:p w14:paraId="3A13B13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HB and clusters to explore ways of </w:t>
            </w:r>
            <w:r w:rsidRPr="006575B3">
              <w:rPr>
                <w:rFonts w:ascii="Arial" w:eastAsia="Aptos" w:hAnsi="Arial" w:cs="Arial"/>
                <w:b/>
                <w:bCs/>
                <w:color w:val="002060"/>
                <w:sz w:val="20"/>
                <w:szCs w:val="20"/>
              </w:rPr>
              <w:t>identifying and strengthening the local mechanisms that can enable clusters to become autonomous, empowered, and innovative entities</w:t>
            </w:r>
            <w:r w:rsidRPr="006575B3">
              <w:rPr>
                <w:rFonts w:ascii="Arial" w:eastAsia="Aptos" w:hAnsi="Arial" w:cs="Arial"/>
                <w:color w:val="002060"/>
                <w:sz w:val="20"/>
                <w:szCs w:val="20"/>
              </w:rPr>
              <w:t xml:space="preserve"> </w:t>
            </w:r>
          </w:p>
        </w:tc>
        <w:tc>
          <w:tcPr>
            <w:tcW w:w="631" w:type="pct"/>
          </w:tcPr>
          <w:p w14:paraId="208347A1"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HB/ Clusters</w:t>
            </w:r>
          </w:p>
        </w:tc>
        <w:tc>
          <w:tcPr>
            <w:tcW w:w="360" w:type="pct"/>
          </w:tcPr>
          <w:p w14:paraId="675FB67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March 2025</w:t>
            </w:r>
          </w:p>
        </w:tc>
        <w:tc>
          <w:tcPr>
            <w:tcW w:w="1667" w:type="pct"/>
          </w:tcPr>
          <w:p w14:paraId="5DE8D2CB"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CDSON Procurement and Conflict of Interest session held October 2024</w:t>
            </w:r>
          </w:p>
          <w:p w14:paraId="47EB997A" w14:textId="77777777" w:rsidR="00C977A6" w:rsidRPr="006575B3" w:rsidRDefault="00C977A6" w:rsidP="00C977A6">
            <w:pPr>
              <w:rPr>
                <w:rFonts w:ascii="Arial" w:eastAsia="Aptos" w:hAnsi="Arial" w:cs="Arial"/>
                <w:color w:val="002060"/>
                <w:sz w:val="20"/>
                <w:szCs w:val="20"/>
              </w:rPr>
            </w:pPr>
          </w:p>
        </w:tc>
      </w:tr>
      <w:tr w:rsidR="00C977A6" w:rsidRPr="006575B3" w14:paraId="2E1F0249" w14:textId="77777777" w:rsidTr="00AA2254">
        <w:trPr>
          <w:trHeight w:val="557"/>
        </w:trPr>
        <w:tc>
          <w:tcPr>
            <w:tcW w:w="2342" w:type="pct"/>
          </w:tcPr>
          <w:p w14:paraId="2202A13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WG, HBs and SPPC to </w:t>
            </w:r>
            <w:r w:rsidRPr="006575B3">
              <w:rPr>
                <w:rFonts w:ascii="Arial" w:eastAsia="Aptos" w:hAnsi="Arial" w:cs="Arial"/>
                <w:b/>
                <w:bCs/>
                <w:color w:val="002060"/>
                <w:sz w:val="20"/>
                <w:szCs w:val="20"/>
              </w:rPr>
              <w:t xml:space="preserve">maintain a focus on strengthening cluster working </w:t>
            </w:r>
            <w:r w:rsidRPr="006575B3">
              <w:rPr>
                <w:rFonts w:ascii="Arial" w:eastAsia="Aptos" w:hAnsi="Arial" w:cs="Arial"/>
                <w:color w:val="002060"/>
                <w:sz w:val="20"/>
                <w:szCs w:val="20"/>
              </w:rPr>
              <w:t>and implementation of the PCMW across Wales</w:t>
            </w:r>
          </w:p>
        </w:tc>
        <w:tc>
          <w:tcPr>
            <w:tcW w:w="631" w:type="pct"/>
          </w:tcPr>
          <w:p w14:paraId="59EF944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WG/ HB/ SPPC</w:t>
            </w:r>
          </w:p>
        </w:tc>
        <w:tc>
          <w:tcPr>
            <w:tcW w:w="360" w:type="pct"/>
          </w:tcPr>
          <w:p w14:paraId="5718EED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2025/26</w:t>
            </w:r>
          </w:p>
        </w:tc>
        <w:tc>
          <w:tcPr>
            <w:tcW w:w="1667" w:type="pct"/>
          </w:tcPr>
          <w:p w14:paraId="72908A85"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 xml:space="preserve">PCMW Key Indictors domains agreed, and metrics being progressed </w:t>
            </w:r>
          </w:p>
        </w:tc>
      </w:tr>
      <w:tr w:rsidR="00C977A6" w:rsidRPr="006575B3" w14:paraId="2A611B48" w14:textId="77777777" w:rsidTr="00AA2254">
        <w:trPr>
          <w:trHeight w:val="387"/>
        </w:trPr>
        <w:tc>
          <w:tcPr>
            <w:tcW w:w="2342" w:type="pct"/>
          </w:tcPr>
          <w:p w14:paraId="76A768A2"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WG, HBs, SPPC and clusters to </w:t>
            </w:r>
            <w:r w:rsidRPr="006575B3">
              <w:rPr>
                <w:rFonts w:ascii="Arial" w:eastAsia="Aptos" w:hAnsi="Arial" w:cs="Arial"/>
                <w:b/>
                <w:bCs/>
                <w:color w:val="002060"/>
                <w:sz w:val="20"/>
                <w:szCs w:val="20"/>
              </w:rPr>
              <w:t>consider ways to mitigate against the current finance and funding barriers experienced by clusters</w:t>
            </w:r>
          </w:p>
        </w:tc>
        <w:tc>
          <w:tcPr>
            <w:tcW w:w="631" w:type="pct"/>
          </w:tcPr>
          <w:p w14:paraId="0F65FEF3"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WG/ HB/ SPPC</w:t>
            </w:r>
          </w:p>
        </w:tc>
        <w:tc>
          <w:tcPr>
            <w:tcW w:w="360" w:type="pct"/>
          </w:tcPr>
          <w:p w14:paraId="56F25990"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2025/26</w:t>
            </w:r>
          </w:p>
        </w:tc>
        <w:tc>
          <w:tcPr>
            <w:tcW w:w="1667" w:type="pct"/>
          </w:tcPr>
          <w:p w14:paraId="2A62C660"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SPPC and cluster leads working with finance colleagues to develop Finance FAQ</w:t>
            </w:r>
          </w:p>
        </w:tc>
      </w:tr>
      <w:tr w:rsidR="00C977A6" w:rsidRPr="006575B3" w14:paraId="31C70DB2" w14:textId="77777777" w:rsidTr="00AA2254">
        <w:trPr>
          <w:trHeight w:val="331"/>
        </w:trPr>
        <w:tc>
          <w:tcPr>
            <w:tcW w:w="2342" w:type="pct"/>
          </w:tcPr>
          <w:p w14:paraId="6A605AC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 xml:space="preserve">Clusters should </w:t>
            </w:r>
            <w:r w:rsidRPr="006575B3">
              <w:rPr>
                <w:rFonts w:ascii="Arial" w:eastAsia="Aptos" w:hAnsi="Arial" w:cs="Arial"/>
                <w:b/>
                <w:bCs/>
                <w:color w:val="002060"/>
                <w:sz w:val="20"/>
                <w:szCs w:val="20"/>
              </w:rPr>
              <w:t>engage with future self-reflection cycles</w:t>
            </w:r>
            <w:r w:rsidRPr="006575B3">
              <w:rPr>
                <w:rFonts w:ascii="Arial" w:eastAsia="Aptos" w:hAnsi="Arial" w:cs="Arial"/>
                <w:color w:val="002060"/>
                <w:sz w:val="20"/>
                <w:szCs w:val="20"/>
              </w:rPr>
              <w:t>, providing insight in ways to strengthen cluster working and to inform the evaluation of PCMW</w:t>
            </w:r>
          </w:p>
        </w:tc>
        <w:tc>
          <w:tcPr>
            <w:tcW w:w="631" w:type="pct"/>
          </w:tcPr>
          <w:p w14:paraId="0D87FC16"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Clusters</w:t>
            </w:r>
          </w:p>
        </w:tc>
        <w:tc>
          <w:tcPr>
            <w:tcW w:w="360" w:type="pct"/>
          </w:tcPr>
          <w:p w14:paraId="34DE7F6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rPr>
              <w:t>April 2025</w:t>
            </w:r>
          </w:p>
        </w:tc>
        <w:tc>
          <w:tcPr>
            <w:tcW w:w="1667" w:type="pct"/>
          </w:tcPr>
          <w:p w14:paraId="56CA8116"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rPr>
              <w:t>Second cycle of cluster self-reflection completed by 53 clusters (88%)</w:t>
            </w:r>
          </w:p>
        </w:tc>
      </w:tr>
    </w:tbl>
    <w:p w14:paraId="3C65444D" w14:textId="77777777" w:rsidR="00C977A6" w:rsidRPr="006575B3" w:rsidRDefault="00C977A6" w:rsidP="00C977A6">
      <w:pPr>
        <w:keepNext/>
        <w:keepLines/>
        <w:spacing w:before="100" w:beforeAutospacing="1" w:after="100" w:afterAutospacing="1"/>
        <w:outlineLvl w:val="1"/>
        <w:rPr>
          <w:rFonts w:ascii="Verdana" w:eastAsia="MS Gothic" w:hAnsi="Verdana" w:cs="Times New Roman"/>
          <w:b/>
          <w:color w:val="365F91"/>
          <w:sz w:val="24"/>
          <w:szCs w:val="26"/>
        </w:rPr>
        <w:sectPr w:rsidR="00C977A6" w:rsidRPr="006575B3" w:rsidSect="00C977A6">
          <w:pgSz w:w="16840" w:h="11907" w:orient="landscape" w:code="9"/>
          <w:pgMar w:top="720" w:right="720" w:bottom="720" w:left="720" w:header="720" w:footer="720" w:gutter="0"/>
          <w:cols w:space="720"/>
          <w:docGrid w:linePitch="299"/>
        </w:sectPr>
      </w:pPr>
    </w:p>
    <w:p w14:paraId="3D2BEB96" w14:textId="77777777" w:rsidR="006438D0" w:rsidRPr="004C3DDA" w:rsidRDefault="006438D0" w:rsidP="006C6D74"/>
    <w:p w14:paraId="7C50AD58" w14:textId="77777777" w:rsidR="006438D0" w:rsidRDefault="006438D0" w:rsidP="006C6D74"/>
    <w:p w14:paraId="27A4BC62" w14:textId="77777777" w:rsidR="000435EB" w:rsidRPr="004C3DDA" w:rsidRDefault="000435EB" w:rsidP="006C6D74"/>
    <w:p w14:paraId="13FA0143" w14:textId="58F9A58B" w:rsidR="00C977A6" w:rsidRPr="006575B3" w:rsidRDefault="00C977A6" w:rsidP="006438D0">
      <w:pPr>
        <w:pStyle w:val="Heading2"/>
        <w:spacing w:before="100" w:beforeAutospacing="1" w:after="100" w:afterAutospacing="1"/>
        <w:rPr>
          <w:rFonts w:ascii="Verdana" w:eastAsia="MS Gothic" w:hAnsi="Verdana"/>
          <w:b/>
          <w:bCs/>
          <w:color w:val="002060"/>
          <w:sz w:val="28"/>
          <w:szCs w:val="28"/>
        </w:rPr>
      </w:pPr>
      <w:bookmarkStart w:id="67" w:name="_Toc203577751"/>
      <w:r w:rsidRPr="006575B3">
        <w:rPr>
          <w:rFonts w:ascii="Verdana" w:eastAsia="MS Gothic" w:hAnsi="Verdana"/>
          <w:b/>
          <w:bCs/>
          <w:color w:val="002060"/>
          <w:sz w:val="28"/>
          <w:szCs w:val="28"/>
        </w:rPr>
        <w:t>Appendix 4: Individual PCMW graphs and technical analysis</w:t>
      </w:r>
      <w:bookmarkEnd w:id="67"/>
      <w:r w:rsidRPr="006575B3">
        <w:rPr>
          <w:rFonts w:ascii="Verdana" w:eastAsia="MS Gothic" w:hAnsi="Verdana"/>
          <w:b/>
          <w:bCs/>
          <w:color w:val="002060"/>
          <w:sz w:val="28"/>
          <w:szCs w:val="28"/>
        </w:rPr>
        <w:t xml:space="preserve"> </w:t>
      </w:r>
    </w:p>
    <w:p w14:paraId="790F1F29" w14:textId="77777777" w:rsidR="00C977A6" w:rsidRPr="006575B3" w:rsidRDefault="00C977A6" w:rsidP="006438D0">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Mean analysis</w:t>
      </w:r>
    </w:p>
    <w:p w14:paraId="542B4E19" w14:textId="79C5B9CC" w:rsidR="00C977A6" w:rsidRPr="006575B3" w:rsidRDefault="00C977A6" w:rsidP="006438D0">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data has been analysed to identify the mean maturity score for each PCMW outcome from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and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24/25 responses to provide an overview of any changes between the two years across Wales</w:t>
      </w:r>
      <w:r w:rsidRPr="006575B3">
        <w:rPr>
          <w:rFonts w:ascii="Verdana" w:eastAsia="FrutigerLTStd-Roman" w:hAnsi="Verdana" w:cs="FrutigerLTStd-Roman"/>
          <w:color w:val="002060"/>
          <w:sz w:val="24"/>
          <w:szCs w:val="24"/>
          <w:vertAlign w:val="superscript"/>
        </w:rPr>
        <w:footnoteReference w:id="8"/>
      </w:r>
      <w:r w:rsidRPr="006575B3">
        <w:rPr>
          <w:rFonts w:ascii="Verdana" w:eastAsia="FrutigerLTStd-Roman" w:hAnsi="Verdana" w:cs="FrutigerLTStd-Roman"/>
          <w:color w:val="002060"/>
          <w:sz w:val="24"/>
          <w:szCs w:val="24"/>
        </w:rPr>
        <w:t>.</w:t>
      </w:r>
    </w:p>
    <w:p w14:paraId="25F93572" w14:textId="1D6F7651"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average maturity score for all PCMW outcomes across Wales shows an increase from 2.52 in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to 2.67 in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24/25. Significant improvements were observed in several outcomes, with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7 demonstrating the most substantial growth, increasing from an average score of 1.89 to 2.54. Strong progress was also evident in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6 (from 2.48 to 3.00),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2 (from 2.39 to 2.75),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12 (from 1.89 to 2.23), and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5 (from 2.70 to 2.79)</w:t>
      </w:r>
      <w:r w:rsidR="008A7DAC" w:rsidRPr="006575B3">
        <w:rPr>
          <w:rFonts w:ascii="Verdana" w:eastAsia="FrutigerLTStd-Roman" w:hAnsi="Verdana" w:cs="FrutigerLTStd-Roman"/>
          <w:color w:val="002060"/>
          <w:sz w:val="24"/>
          <w:szCs w:val="24"/>
        </w:rPr>
        <w:t>.</w:t>
      </w:r>
    </w:p>
    <w:p w14:paraId="3A426D11" w14:textId="79C789FD" w:rsidR="00C977A6" w:rsidRPr="006575B3" w:rsidRDefault="00C977A6" w:rsidP="006438D0">
      <w:pPr>
        <w:keepNext/>
        <w:spacing w:after="200"/>
        <w:jc w:val="center"/>
        <w:rPr>
          <w:rFonts w:ascii="Verdana" w:eastAsia="FrutigerLTStd-Roman" w:hAnsi="Verdana" w:cs="FrutigerLTStd-Roman"/>
          <w:iCs/>
          <w:color w:val="17365D"/>
          <w:sz w:val="24"/>
          <w:szCs w:val="24"/>
        </w:rPr>
      </w:pPr>
      <w:bookmarkStart w:id="68" w:name="_Toc203577825"/>
      <w:r w:rsidRPr="006575B3">
        <w:rPr>
          <w:rFonts w:ascii="Verdana" w:eastAsia="FrutigerLTStd-Roman" w:hAnsi="Verdana" w:cs="FrutigerLTStd-Roman"/>
          <w:iCs/>
          <w:color w:val="17365D"/>
          <w:sz w:val="24"/>
          <w:szCs w:val="24"/>
        </w:rPr>
        <w:t xml:space="preserve">Figure </w:t>
      </w:r>
      <w:r w:rsidRPr="006575B3">
        <w:rPr>
          <w:rFonts w:ascii="Verdana" w:eastAsia="FrutigerLTStd-Roman" w:hAnsi="Verdana" w:cs="FrutigerLTStd-Roman"/>
          <w:iCs/>
          <w:color w:val="17365D"/>
          <w:sz w:val="24"/>
          <w:szCs w:val="24"/>
        </w:rPr>
        <w:fldChar w:fldCharType="begin"/>
      </w:r>
      <w:r w:rsidRPr="006575B3">
        <w:rPr>
          <w:rFonts w:ascii="Verdana" w:eastAsia="FrutigerLTStd-Roman" w:hAnsi="Verdana" w:cs="FrutigerLTStd-Roman"/>
          <w:iCs/>
          <w:color w:val="17365D"/>
          <w:sz w:val="24"/>
          <w:szCs w:val="24"/>
        </w:rPr>
        <w:instrText xml:space="preserve"> SEQ Figure \* ARABIC </w:instrText>
      </w:r>
      <w:r w:rsidRPr="006575B3">
        <w:rPr>
          <w:rFonts w:ascii="Verdana" w:eastAsia="FrutigerLTStd-Roman" w:hAnsi="Verdana" w:cs="FrutigerLTStd-Roman"/>
          <w:iCs/>
          <w:color w:val="17365D"/>
          <w:sz w:val="24"/>
          <w:szCs w:val="24"/>
        </w:rPr>
        <w:fldChar w:fldCharType="separate"/>
      </w:r>
      <w:r w:rsidR="002B2B9C" w:rsidRPr="006575B3">
        <w:rPr>
          <w:rFonts w:ascii="Verdana" w:eastAsia="FrutigerLTStd-Roman" w:hAnsi="Verdana" w:cs="FrutigerLTStd-Roman"/>
          <w:iCs/>
          <w:color w:val="17365D"/>
          <w:sz w:val="24"/>
          <w:szCs w:val="24"/>
        </w:rPr>
        <w:t>18</w:t>
      </w:r>
      <w:r w:rsidRPr="006575B3">
        <w:rPr>
          <w:rFonts w:ascii="Verdana" w:eastAsia="FrutigerLTStd-Roman" w:hAnsi="Verdana" w:cs="FrutigerLTStd-Roman"/>
          <w:iCs/>
          <w:color w:val="17365D"/>
          <w:sz w:val="24"/>
          <w:szCs w:val="24"/>
        </w:rPr>
        <w:fldChar w:fldCharType="end"/>
      </w:r>
      <w:r w:rsidRPr="006575B3">
        <w:rPr>
          <w:rFonts w:ascii="Verdana" w:eastAsia="FrutigerLTStd-Roman" w:hAnsi="Verdana" w:cs="FrutigerLTStd-Roman"/>
          <w:iCs/>
          <w:color w:val="17365D"/>
          <w:sz w:val="24"/>
          <w:szCs w:val="24"/>
        </w:rPr>
        <w:t>: Average maturity of PCMW outcomes by year</w:t>
      </w:r>
      <w:bookmarkEnd w:id="68"/>
    </w:p>
    <w:p w14:paraId="215EFF9E" w14:textId="77777777" w:rsidR="00C977A6" w:rsidRPr="006575B3" w:rsidRDefault="00C977A6" w:rsidP="00C977A6">
      <w:pPr>
        <w:jc w:val="both"/>
        <w:rPr>
          <w:rFonts w:ascii="Verdana" w:eastAsia="FrutigerLTStd-Roman" w:hAnsi="Verdana" w:cs="FrutigerLTStd-Roman"/>
          <w:color w:val="002060"/>
          <w:sz w:val="24"/>
          <w:szCs w:val="24"/>
          <w:highlight w:val="yellow"/>
        </w:rPr>
      </w:pPr>
      <w:r w:rsidRPr="006575B3">
        <w:rPr>
          <w:rFonts w:ascii="FrutigerLTStd-Roman" w:eastAsia="FrutigerLTStd-Roman" w:hAnsi="FrutigerLTStd-Roman" w:cs="FrutigerLTStd-Roman"/>
          <w:noProof/>
          <w:highlight w:val="yellow"/>
        </w:rPr>
        <w:drawing>
          <wp:inline distT="0" distB="0" distL="0" distR="0" wp14:anchorId="36056F27" wp14:editId="29EE7BF8">
            <wp:extent cx="6610350" cy="2699385"/>
            <wp:effectExtent l="0" t="0" r="0" b="5715"/>
            <wp:docPr id="1032879465" name="Chart 1">
              <a:extLst xmlns:a="http://schemas.openxmlformats.org/drawingml/2006/main">
                <a:ext uri="{FF2B5EF4-FFF2-40B4-BE49-F238E27FC236}">
                  <a16:creationId xmlns:a16="http://schemas.microsoft.com/office/drawing/2014/main" id="{FED29EF4-F17E-4BDF-8565-A43D8E8F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E00A23" w14:textId="0E1FED8B" w:rsidR="00C977A6"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Outcome </w:t>
      </w:r>
      <w:r w:rsidR="008D0177" w:rsidRPr="006575B3">
        <w:rPr>
          <w:rFonts w:ascii="Verdana" w:eastAsia="FrutigerLTStd-Roman" w:hAnsi="Verdana" w:cs="FrutigerLTStd-Roman"/>
          <w:color w:val="002060"/>
          <w:sz w:val="24"/>
          <w:szCs w:val="24"/>
        </w:rPr>
        <w:t>4</w:t>
      </w:r>
      <w:r w:rsidR="00C977A6" w:rsidRPr="006575B3">
        <w:rPr>
          <w:rFonts w:ascii="Verdana" w:eastAsia="FrutigerLTStd-Roman" w:hAnsi="Verdana" w:cs="FrutigerLTStd-Roman"/>
          <w:color w:val="002060"/>
          <w:sz w:val="24"/>
          <w:szCs w:val="24"/>
        </w:rPr>
        <w:t xml:space="preserve"> maintained </w:t>
      </w:r>
      <w:r w:rsidRPr="006575B3">
        <w:rPr>
          <w:rFonts w:ascii="Verdana" w:eastAsia="FrutigerLTStd-Roman" w:hAnsi="Verdana" w:cs="FrutigerLTStd-Roman"/>
          <w:color w:val="002060"/>
          <w:sz w:val="24"/>
          <w:szCs w:val="24"/>
        </w:rPr>
        <w:t xml:space="preserve">a </w:t>
      </w:r>
      <w:r w:rsidR="00C977A6" w:rsidRPr="006575B3">
        <w:rPr>
          <w:rFonts w:ascii="Verdana" w:eastAsia="FrutigerLTStd-Roman" w:hAnsi="Verdana" w:cs="FrutigerLTStd-Roman"/>
          <w:color w:val="002060"/>
          <w:sz w:val="24"/>
          <w:szCs w:val="24"/>
        </w:rPr>
        <w:t>high maturity score across both years,</w:t>
      </w:r>
      <w:r w:rsidRPr="006575B3">
        <w:rPr>
          <w:rFonts w:ascii="Verdana" w:eastAsia="FrutigerLTStd-Roman" w:hAnsi="Verdana" w:cs="FrutigerLTStd-Roman"/>
          <w:color w:val="002060"/>
          <w:sz w:val="24"/>
          <w:szCs w:val="24"/>
        </w:rPr>
        <w:t xml:space="preserve"> although there was small </w:t>
      </w:r>
      <w:r w:rsidR="008A208D" w:rsidRPr="006575B3">
        <w:rPr>
          <w:rFonts w:ascii="Verdana" w:eastAsia="FrutigerLTStd-Roman" w:hAnsi="Verdana" w:cs="FrutigerLTStd-Roman"/>
          <w:color w:val="002060"/>
          <w:sz w:val="24"/>
          <w:szCs w:val="24"/>
        </w:rPr>
        <w:t>decline</w:t>
      </w:r>
      <w:r w:rsidRPr="006575B3">
        <w:rPr>
          <w:rFonts w:ascii="Verdana" w:eastAsia="FrutigerLTStd-Roman" w:hAnsi="Verdana" w:cs="FrutigerLTStd-Roman"/>
          <w:color w:val="002060"/>
          <w:sz w:val="24"/>
          <w:szCs w:val="24"/>
        </w:rPr>
        <w:t xml:space="preserve"> seen </w:t>
      </w:r>
      <w:r w:rsidR="00C977A6" w:rsidRPr="006575B3">
        <w:rPr>
          <w:rFonts w:ascii="Verdana" w:eastAsia="FrutigerLTStd-Roman" w:hAnsi="Verdana" w:cs="FrutigerLTStd-Roman"/>
          <w:color w:val="002060"/>
          <w:sz w:val="24"/>
          <w:szCs w:val="24"/>
        </w:rPr>
        <w:t>(3.09 to 3.06</w:t>
      </w:r>
      <w:r w:rsidRPr="006575B3">
        <w:rPr>
          <w:rFonts w:ascii="Verdana" w:eastAsia="FrutigerLTStd-Roman" w:hAnsi="Verdana" w:cs="FrutigerLTStd-Roman"/>
          <w:color w:val="002060"/>
          <w:sz w:val="24"/>
          <w:szCs w:val="24"/>
        </w:rPr>
        <w:t>), and o</w:t>
      </w:r>
      <w:r w:rsidR="00C977A6"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3</w:t>
      </w:r>
      <w:r w:rsidR="00C977A6" w:rsidRPr="006575B3">
        <w:rPr>
          <w:rFonts w:ascii="Verdana" w:eastAsia="FrutigerLTStd-Roman" w:hAnsi="Verdana" w:cs="FrutigerLTStd-Roman"/>
          <w:color w:val="002060"/>
          <w:sz w:val="24"/>
          <w:szCs w:val="24"/>
        </w:rPr>
        <w:t xml:space="preserve"> and </w:t>
      </w:r>
      <w:r w:rsidR="008D0177" w:rsidRPr="006575B3">
        <w:rPr>
          <w:rFonts w:ascii="Verdana" w:eastAsia="FrutigerLTStd-Roman" w:hAnsi="Verdana" w:cs="FrutigerLTStd-Roman"/>
          <w:color w:val="002060"/>
          <w:sz w:val="24"/>
          <w:szCs w:val="24"/>
        </w:rPr>
        <w:t>8</w:t>
      </w:r>
      <w:r w:rsidR="00C977A6" w:rsidRPr="006575B3">
        <w:rPr>
          <w:rFonts w:ascii="Verdana" w:eastAsia="FrutigerLTStd-Roman" w:hAnsi="Verdana" w:cs="FrutigerLTStd-Roman"/>
          <w:color w:val="002060"/>
          <w:sz w:val="24"/>
          <w:szCs w:val="24"/>
        </w:rPr>
        <w:t xml:space="preserve"> maintained scores above 2.9. However, a few outcomes experienced decreases in maturity level</w:t>
      </w:r>
      <w:r w:rsidRPr="006575B3">
        <w:rPr>
          <w:rFonts w:ascii="Verdana" w:eastAsia="FrutigerLTStd-Roman" w:hAnsi="Verdana" w:cs="FrutigerLTStd-Roman"/>
          <w:color w:val="002060"/>
          <w:sz w:val="24"/>
          <w:szCs w:val="24"/>
        </w:rPr>
        <w:t>, o</w:t>
      </w:r>
      <w:r w:rsidR="00C977A6"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9</w:t>
      </w:r>
      <w:r w:rsidR="00C977A6" w:rsidRPr="006575B3">
        <w:rPr>
          <w:rFonts w:ascii="Verdana" w:eastAsia="FrutigerLTStd-Roman" w:hAnsi="Verdana" w:cs="FrutigerLTStd-Roman"/>
          <w:color w:val="002060"/>
          <w:sz w:val="24"/>
          <w:szCs w:val="24"/>
        </w:rPr>
        <w:t xml:space="preserve"> showing the largest decline from 3.04 to 2.88 and </w:t>
      </w:r>
      <w:r w:rsidRPr="006575B3">
        <w:rPr>
          <w:rFonts w:ascii="Verdana" w:eastAsia="FrutigerLTStd-Roman" w:hAnsi="Verdana" w:cs="FrutigerLTStd-Roman"/>
          <w:color w:val="002060"/>
          <w:sz w:val="24"/>
          <w:szCs w:val="24"/>
        </w:rPr>
        <w:t xml:space="preserve">outcome </w:t>
      </w:r>
      <w:r w:rsidR="008D0177" w:rsidRPr="006575B3">
        <w:rPr>
          <w:rFonts w:ascii="Verdana" w:eastAsia="FrutigerLTStd-Roman" w:hAnsi="Verdana" w:cs="FrutigerLTStd-Roman"/>
          <w:color w:val="002060"/>
          <w:sz w:val="24"/>
          <w:szCs w:val="24"/>
        </w:rPr>
        <w:t>11</w:t>
      </w:r>
      <w:r w:rsidR="00C977A6" w:rsidRPr="006575B3">
        <w:rPr>
          <w:rFonts w:ascii="Verdana" w:eastAsia="FrutigerLTStd-Roman" w:hAnsi="Verdana" w:cs="FrutigerLTStd-Roman"/>
          <w:color w:val="002060"/>
          <w:sz w:val="24"/>
          <w:szCs w:val="24"/>
        </w:rPr>
        <w:t xml:space="preserve"> having a small reduction in maturity level</w:t>
      </w:r>
      <w:r w:rsidRPr="006575B3">
        <w:rPr>
          <w:rFonts w:ascii="Verdana" w:eastAsia="FrutigerLTStd-Roman" w:hAnsi="Verdana" w:cs="FrutigerLTStd-Roman"/>
          <w:color w:val="002060"/>
          <w:sz w:val="24"/>
          <w:szCs w:val="24"/>
        </w:rPr>
        <w:t xml:space="preserve"> (2.30 to 2.21)</w:t>
      </w:r>
      <w:r w:rsidR="00C977A6" w:rsidRPr="006575B3">
        <w:rPr>
          <w:rFonts w:ascii="Verdana" w:eastAsia="FrutigerLTStd-Roman" w:hAnsi="Verdana" w:cs="FrutigerLTStd-Roman"/>
          <w:color w:val="002060"/>
          <w:sz w:val="24"/>
          <w:szCs w:val="24"/>
        </w:rPr>
        <w:t>.</w:t>
      </w:r>
    </w:p>
    <w:p w14:paraId="2EF1D84D" w14:textId="77777777" w:rsidR="00C977A6" w:rsidRPr="006575B3" w:rsidRDefault="00C977A6" w:rsidP="006438D0">
      <w:pPr>
        <w:spacing w:before="100" w:beforeAutospacing="1" w:after="100" w:afterAutospacing="1"/>
        <w:rPr>
          <w:rFonts w:ascii="Verdana Pro" w:eastAsia="FrutigerLTStd-Roman" w:hAnsi="Verdana Pro" w:cs="FrutigerLTStd-Roman"/>
          <w:color w:val="548DD4"/>
        </w:rPr>
      </w:pPr>
    </w:p>
    <w:p w14:paraId="722A9798" w14:textId="77777777" w:rsidR="006438D0" w:rsidRPr="006575B3" w:rsidRDefault="006438D0" w:rsidP="006438D0">
      <w:pPr>
        <w:spacing w:before="100" w:beforeAutospacing="1" w:after="100" w:afterAutospacing="1"/>
        <w:rPr>
          <w:rFonts w:ascii="Verdana Pro" w:eastAsia="FrutigerLTStd-Roman" w:hAnsi="Verdana Pro" w:cs="FrutigerLTStd-Roman"/>
          <w:color w:val="548DD4"/>
        </w:rPr>
      </w:pPr>
    </w:p>
    <w:p w14:paraId="01C8FB0F" w14:textId="77777777" w:rsidR="006438D0" w:rsidRPr="006575B3" w:rsidRDefault="006438D0" w:rsidP="006438D0">
      <w:pPr>
        <w:spacing w:before="100" w:beforeAutospacing="1" w:after="100" w:afterAutospacing="1"/>
        <w:rPr>
          <w:rFonts w:ascii="Verdana Pro" w:eastAsia="FrutigerLTStd-Roman" w:hAnsi="Verdana Pro" w:cs="FrutigerLTStd-Roman"/>
          <w:color w:val="548DD4"/>
        </w:rPr>
      </w:pPr>
    </w:p>
    <w:p w14:paraId="2601845E" w14:textId="77777777" w:rsidR="008A208D" w:rsidRDefault="008A208D" w:rsidP="006438D0">
      <w:pPr>
        <w:spacing w:before="100" w:beforeAutospacing="1" w:after="100" w:afterAutospacing="1"/>
        <w:rPr>
          <w:rFonts w:ascii="Verdana" w:eastAsia="FrutigerLTStd-Roman" w:hAnsi="Verdana" w:cs="FrutigerLTStd-Roman"/>
          <w:b/>
          <w:bCs/>
          <w:color w:val="002060"/>
          <w:sz w:val="24"/>
          <w:szCs w:val="24"/>
        </w:rPr>
      </w:pPr>
    </w:p>
    <w:p w14:paraId="0F03D7EB" w14:textId="77777777" w:rsidR="00C977A6" w:rsidRPr="006575B3" w:rsidRDefault="00C977A6" w:rsidP="006438D0">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Individual outcome analysis</w:t>
      </w:r>
    </w:p>
    <w:p w14:paraId="217F12F6" w14:textId="563221D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In this section, each PCMW outcome is presented as a bar graph with the percentage distribution across the four maturity levels for the years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and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24/25.</w:t>
      </w:r>
    </w:p>
    <w:p w14:paraId="230730E0" w14:textId="2953CDD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PCMW </w:t>
      </w:r>
      <w:r w:rsidR="006438D0"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1</w:t>
      </w:r>
      <w:r w:rsidRPr="006575B3">
        <w:rPr>
          <w:rFonts w:ascii="Verdana" w:eastAsia="FrutigerLTStd-Roman" w:hAnsi="Verdana" w:cs="FrutigerLTStd-Roman"/>
          <w:color w:val="002060"/>
          <w:sz w:val="24"/>
          <w:szCs w:val="24"/>
        </w:rPr>
        <w:t xml:space="preserve"> remained relatively stable for the ‘Pre-foundation’ and ‘Mature’ levels. A small decrease in ‘Foundation’ (37% to 32%) and a corresponding increase in the ‘Developing’ level (46% to 51%).</w:t>
      </w:r>
    </w:p>
    <w:p w14:paraId="65EABC1E" w14:textId="5E009FAE" w:rsidR="00C977A6" w:rsidRPr="006575B3" w:rsidRDefault="00C977A6" w:rsidP="002B2B9C">
      <w:pPr>
        <w:keepNext/>
        <w:spacing w:before="100" w:beforeAutospacing="1" w:after="100" w:afterAutospacing="1"/>
        <w:jc w:val="center"/>
        <w:rPr>
          <w:rFonts w:ascii="Verdana" w:eastAsia="FrutigerLTStd-Roman" w:hAnsi="Verdana" w:cs="FrutigerLTStd-Roman"/>
          <w:color w:val="002060"/>
          <w:sz w:val="24"/>
          <w:szCs w:val="24"/>
        </w:rPr>
      </w:pPr>
      <w:bookmarkStart w:id="69" w:name="_Toc203577826"/>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19</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 (Informed Public) maturity by year</w:t>
      </w:r>
      <w:bookmarkEnd w:id="69"/>
    </w:p>
    <w:p w14:paraId="793FB45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76751288" wp14:editId="2F0E826C">
            <wp:extent cx="4480560" cy="2171700"/>
            <wp:effectExtent l="0" t="0" r="15240" b="0"/>
            <wp:docPr id="84108320" name="Chart 1">
              <a:extLst xmlns:a="http://schemas.openxmlformats.org/drawingml/2006/main">
                <a:ext uri="{FF2B5EF4-FFF2-40B4-BE49-F238E27FC236}">
                  <a16:creationId xmlns:a16="http://schemas.microsoft.com/office/drawing/2014/main" id="{57BA44B1-71DF-8726-0EB7-DFDCA3761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465408" w14:textId="6F9277E6" w:rsidR="006438D0"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6438D0"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2</w:t>
      </w:r>
      <w:r w:rsidRPr="006575B3">
        <w:rPr>
          <w:rFonts w:ascii="Verdana" w:eastAsia="FrutigerLTStd-Roman" w:hAnsi="Verdana" w:cs="FrutigerLTStd-Roman"/>
          <w:color w:val="002060"/>
          <w:sz w:val="24"/>
          <w:szCs w:val="24"/>
        </w:rPr>
        <w:t>, both the ‘Pre-foundation’ level (13% to 0%) and ‘Foundation’ (46% to 34%) levels saw a large decrease with corresponding increase in the ‘Developing’ level (30% to 58%)</w:t>
      </w:r>
      <w:r w:rsidR="008A7DAC" w:rsidRPr="006575B3">
        <w:rPr>
          <w:rFonts w:ascii="Verdana" w:eastAsia="FrutigerLTStd-Roman" w:hAnsi="Verdana" w:cs="FrutigerLTStd-Roman"/>
          <w:color w:val="002060"/>
          <w:sz w:val="24"/>
          <w:szCs w:val="24"/>
        </w:rPr>
        <w:t>.</w:t>
      </w:r>
    </w:p>
    <w:p w14:paraId="38A577AD" w14:textId="0F338150" w:rsidR="00C977A6" w:rsidRPr="006575B3" w:rsidRDefault="00C977A6" w:rsidP="006C6D74">
      <w:pPr>
        <w:spacing w:before="100" w:beforeAutospacing="1" w:after="100" w:afterAutospacing="1"/>
        <w:jc w:val="center"/>
        <w:rPr>
          <w:rFonts w:ascii="Verdana" w:eastAsia="FrutigerLTStd-Roman" w:hAnsi="Verdana" w:cs="FrutigerLTStd-Roman"/>
          <w:color w:val="002060"/>
          <w:sz w:val="24"/>
          <w:szCs w:val="24"/>
        </w:rPr>
      </w:pPr>
      <w:bookmarkStart w:id="70" w:name="_Toc203577827"/>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2 (Empowered communities) maturity by year</w:t>
      </w:r>
      <w:bookmarkEnd w:id="70"/>
    </w:p>
    <w:p w14:paraId="3EED0535"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4619914A" wp14:editId="17422C5C">
            <wp:extent cx="4823460" cy="2415540"/>
            <wp:effectExtent l="0" t="0" r="15240" b="3810"/>
            <wp:docPr id="484670025" name="Chart 1">
              <a:extLst xmlns:a="http://schemas.openxmlformats.org/drawingml/2006/main">
                <a:ext uri="{FF2B5EF4-FFF2-40B4-BE49-F238E27FC236}">
                  <a16:creationId xmlns:a16="http://schemas.microsoft.com/office/drawing/2014/main" id="{F07018DF-13D5-04C8-FF5A-20F698AA4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C9C3EB"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3FB2F4B8"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619F1AAC"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25EDA888" w14:textId="0E55F1B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6438D0"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3</w:t>
      </w:r>
      <w:r w:rsidR="006438D0"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the data shows a relatively stable maturity profile between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and </w:t>
      </w:r>
      <w:r w:rsidR="006438D0"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24/25.</w:t>
      </w:r>
    </w:p>
    <w:p w14:paraId="296740ED" w14:textId="26514A81" w:rsidR="00C977A6" w:rsidRPr="006575B3" w:rsidRDefault="00C977A6" w:rsidP="006438D0">
      <w:pPr>
        <w:keepNext/>
        <w:spacing w:before="100" w:beforeAutospacing="1" w:after="100" w:afterAutospacing="1"/>
        <w:rPr>
          <w:rFonts w:ascii="Verdana" w:eastAsia="FrutigerLTStd-Roman" w:hAnsi="Verdana" w:cs="FrutigerLTStd-Roman"/>
          <w:color w:val="002060"/>
          <w:sz w:val="24"/>
          <w:szCs w:val="24"/>
        </w:rPr>
      </w:pPr>
      <w:bookmarkStart w:id="71" w:name="_Toc203577828"/>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21</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3 (Support for well-being, prevention and self-care) maturity by year</w:t>
      </w:r>
      <w:bookmarkEnd w:id="71"/>
    </w:p>
    <w:p w14:paraId="79327D91"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16DA5391" wp14:editId="50C4A0EA">
            <wp:extent cx="4848132" cy="2794986"/>
            <wp:effectExtent l="0" t="0" r="10160" b="5715"/>
            <wp:docPr id="1789777134" name="Chart 1">
              <a:extLst xmlns:a="http://schemas.openxmlformats.org/drawingml/2006/main">
                <a:ext uri="{FF2B5EF4-FFF2-40B4-BE49-F238E27FC236}">
                  <a16:creationId xmlns:a16="http://schemas.microsoft.com/office/drawing/2014/main" id="{E685DC4D-1A0A-ED30-D904-95F551A62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0809BB" w14:textId="497AFA31"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6438D0"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4, the ‘Pre-foundation’ and ‘Foundation’ levels remained stable. There was an increase in the ‘Developing’ level (50% to 57%) with a corresponding decrease in the ‘Mature’ level (30% to 25%).</w:t>
      </w:r>
    </w:p>
    <w:p w14:paraId="4C6A0DB2" w14:textId="0B8E9D47" w:rsidR="00C977A6" w:rsidRPr="006575B3" w:rsidRDefault="00C977A6" w:rsidP="006438D0">
      <w:pPr>
        <w:keepNext/>
        <w:spacing w:before="100" w:beforeAutospacing="1" w:after="100" w:afterAutospacing="1"/>
        <w:jc w:val="center"/>
        <w:rPr>
          <w:rFonts w:ascii="Verdana" w:eastAsia="FrutigerLTStd-Roman" w:hAnsi="Verdana" w:cs="FrutigerLTStd-Roman"/>
          <w:color w:val="002060"/>
          <w:sz w:val="24"/>
          <w:szCs w:val="24"/>
        </w:rPr>
      </w:pPr>
      <w:bookmarkStart w:id="72" w:name="_Toc203577829"/>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22</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4 (Local services) maturity per year</w:t>
      </w:r>
      <w:bookmarkEnd w:id="72"/>
    </w:p>
    <w:p w14:paraId="1B9C3970"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225E168A" wp14:editId="0E936455">
            <wp:extent cx="4835431" cy="2785167"/>
            <wp:effectExtent l="0" t="0" r="3810" b="15240"/>
            <wp:docPr id="2009558665" name="Chart 1">
              <a:extLst xmlns:a="http://schemas.openxmlformats.org/drawingml/2006/main">
                <a:ext uri="{FF2B5EF4-FFF2-40B4-BE49-F238E27FC236}">
                  <a16:creationId xmlns:a16="http://schemas.microsoft.com/office/drawing/2014/main" id="{E8D78633-9644-7D33-C635-6FDA9FDB5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56D826"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7C3DBB62"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37A838AF"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53543402" w14:textId="41BF6CC8"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PCMW </w:t>
      </w:r>
      <w:r w:rsidR="006438D0"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w:t>
      </w:r>
      <w:r w:rsidR="008D0177" w:rsidRPr="006575B3">
        <w:rPr>
          <w:rFonts w:ascii="Verdana" w:eastAsia="FrutigerLTStd-Roman" w:hAnsi="Verdana" w:cs="FrutigerLTStd-Roman"/>
          <w:color w:val="002060"/>
          <w:sz w:val="24"/>
          <w:szCs w:val="24"/>
        </w:rPr>
        <w:t>5</w:t>
      </w:r>
      <w:r w:rsidRPr="006575B3">
        <w:rPr>
          <w:rFonts w:ascii="Verdana" w:eastAsia="FrutigerLTStd-Roman" w:hAnsi="Verdana" w:cs="FrutigerLTStd-Roman"/>
          <w:color w:val="002060"/>
          <w:sz w:val="24"/>
          <w:szCs w:val="24"/>
        </w:rPr>
        <w:t xml:space="preserve"> had a small decrease in the ‘Pre-foundation’ (9% to 4%) and ‘Developing’ (43% to 38%) levels with a small increase in the ‘Mature’ level (15% to 23%)</w:t>
      </w:r>
      <w:r w:rsidR="008A7DAC" w:rsidRPr="006575B3">
        <w:rPr>
          <w:rFonts w:ascii="Verdana" w:eastAsia="FrutigerLTStd-Roman" w:hAnsi="Verdana" w:cs="FrutigerLTStd-Roman"/>
          <w:color w:val="002060"/>
          <w:sz w:val="24"/>
          <w:szCs w:val="24"/>
        </w:rPr>
        <w:t>.</w:t>
      </w:r>
    </w:p>
    <w:p w14:paraId="605C2503" w14:textId="4C2F66AE" w:rsidR="00C977A6" w:rsidRPr="006575B3" w:rsidRDefault="00C977A6" w:rsidP="008D0177">
      <w:pPr>
        <w:keepNext/>
        <w:spacing w:before="100" w:beforeAutospacing="1" w:after="100" w:afterAutospacing="1"/>
        <w:jc w:val="center"/>
        <w:rPr>
          <w:rFonts w:ascii="Verdana" w:eastAsia="FrutigerLTStd-Roman" w:hAnsi="Verdana" w:cs="FrutigerLTStd-Roman"/>
          <w:color w:val="002060"/>
          <w:sz w:val="24"/>
          <w:szCs w:val="24"/>
        </w:rPr>
      </w:pPr>
      <w:bookmarkStart w:id="73" w:name="_Toc203577830"/>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23</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5 (Seamless working) maturity by year</w:t>
      </w:r>
      <w:bookmarkEnd w:id="73"/>
    </w:p>
    <w:p w14:paraId="4A04E0B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477CCD32" wp14:editId="19D8D979">
            <wp:extent cx="4801565" cy="2794987"/>
            <wp:effectExtent l="0" t="0" r="18415" b="5715"/>
            <wp:docPr id="134026035" name="Chart 1">
              <a:extLst xmlns:a="http://schemas.openxmlformats.org/drawingml/2006/main">
                <a:ext uri="{FF2B5EF4-FFF2-40B4-BE49-F238E27FC236}">
                  <a16:creationId xmlns:a16="http://schemas.microsoft.com/office/drawing/2014/main" id="{138445C1-6634-B455-DA0C-16FE476E0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2CE920" w14:textId="5D69E2A5"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6 there were large decreases in the ‘Pre-foundation’ (20% to 4%) and ‘Foundation’ levels (30% to 19%). Conversely, there was a large increase in the ‘Developing’ level (28% to 53%).</w:t>
      </w:r>
    </w:p>
    <w:p w14:paraId="2DF85003" w14:textId="502DEB42"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74" w:name="_Toc203577831"/>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24</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6 (Safe and effective call handling signposting and triage) maturity by year</w:t>
      </w:r>
      <w:bookmarkEnd w:id="74"/>
    </w:p>
    <w:p w14:paraId="2A223F55"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2F1BB66C" wp14:editId="5532214E">
            <wp:extent cx="4831198" cy="2789401"/>
            <wp:effectExtent l="0" t="0" r="7620" b="11430"/>
            <wp:docPr id="198877274" name="Chart 1">
              <a:extLst xmlns:a="http://schemas.openxmlformats.org/drawingml/2006/main">
                <a:ext uri="{FF2B5EF4-FFF2-40B4-BE49-F238E27FC236}">
                  <a16:creationId xmlns:a16="http://schemas.microsoft.com/office/drawing/2014/main" id="{E4ADE90A-4BAD-EB87-D0E4-8111AF927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C1DD3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12313D0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7EE47B37" w14:textId="42F147F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7, the ‘Pre-foundation’ level reduced by half (51% to 25%). Conversely, there was an increase in the ‘Developing’ (11% to 23%) and ‘Mature’ (16% to 26%) levels.</w:t>
      </w:r>
    </w:p>
    <w:p w14:paraId="2ADD3C4F" w14:textId="2D5FC2BA" w:rsidR="00C977A6" w:rsidRPr="006575B3" w:rsidRDefault="00C977A6" w:rsidP="008D0177">
      <w:pPr>
        <w:keepNext/>
        <w:spacing w:before="100" w:beforeAutospacing="1" w:after="100" w:afterAutospacing="1"/>
        <w:jc w:val="center"/>
        <w:rPr>
          <w:rFonts w:ascii="FrutigerLTStd-Roman" w:eastAsia="FrutigerLTStd-Roman" w:hAnsi="FrutigerLTStd-Roman" w:cs="FrutigerLTStd-Roman"/>
          <w:i/>
          <w:iCs/>
          <w:color w:val="002060"/>
          <w:sz w:val="18"/>
          <w:szCs w:val="18"/>
        </w:rPr>
      </w:pPr>
      <w:bookmarkStart w:id="75" w:name="_Toc203577832"/>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25</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7 (Safe and Quality out of hours care) maturity by year</w:t>
      </w:r>
      <w:bookmarkEnd w:id="75"/>
    </w:p>
    <w:p w14:paraId="045F5FFF"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7F347F87" wp14:editId="2D995FF4">
            <wp:extent cx="5402580" cy="2377440"/>
            <wp:effectExtent l="0" t="0" r="7620" b="3810"/>
            <wp:docPr id="1796376393" name="Chart 1">
              <a:extLst xmlns:a="http://schemas.openxmlformats.org/drawingml/2006/main">
                <a:ext uri="{FF2B5EF4-FFF2-40B4-BE49-F238E27FC236}">
                  <a16:creationId xmlns:a16="http://schemas.microsoft.com/office/drawing/2014/main" id="{9BF61265-5F48-FA8E-C163-2512BDC43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1E99EE2" w14:textId="2363AEBA" w:rsidR="00C977A6" w:rsidRPr="006575B3" w:rsidRDefault="00C977A6" w:rsidP="008D0177">
      <w:pPr>
        <w:keepNext/>
        <w:spacing w:before="100" w:beforeAutospacing="1" w:after="100" w:afterAutospacing="1"/>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8, there were decreases in both the ‘Pre-foundation’ (-13%) and ‘Mature’ (-8%) levels while both the ‘Foundation’ (+12%) and ‘Developing’ (+10%) levels increased between 23/24 and 24/25.</w:t>
      </w:r>
    </w:p>
    <w:p w14:paraId="0643F9C7" w14:textId="5D3EBFB5" w:rsidR="00C977A6" w:rsidRPr="006575B3" w:rsidRDefault="00C977A6" w:rsidP="008D0177">
      <w:pPr>
        <w:keepNext/>
        <w:spacing w:before="100" w:beforeAutospacing="1" w:after="100" w:afterAutospacing="1"/>
        <w:jc w:val="center"/>
        <w:rPr>
          <w:rFonts w:ascii="Verdana" w:eastAsia="FrutigerLTStd-Roman" w:hAnsi="Verdana" w:cs="FrutigerLTStd-Roman"/>
          <w:color w:val="002060"/>
          <w:sz w:val="24"/>
          <w:szCs w:val="24"/>
        </w:rPr>
      </w:pPr>
      <w:bookmarkStart w:id="76" w:name="_Toc203577833"/>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26</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8 (Directly accessed services) maturity by year</w:t>
      </w:r>
      <w:bookmarkEnd w:id="76"/>
    </w:p>
    <w:p w14:paraId="78D20568"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4963B75C" wp14:editId="117E12CD">
            <wp:extent cx="5353050" cy="2466975"/>
            <wp:effectExtent l="0" t="0" r="0" b="9525"/>
            <wp:docPr id="20967805" name="Chart 1">
              <a:extLst xmlns:a="http://schemas.openxmlformats.org/drawingml/2006/main">
                <a:ext uri="{FF2B5EF4-FFF2-40B4-BE49-F238E27FC236}">
                  <a16:creationId xmlns:a16="http://schemas.microsoft.com/office/drawing/2014/main" id="{603242D8-DD4A-A175-BCC0-AA3560EF1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3B88F3"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12776C21"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4EAAADB7"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4AAB8C0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7210CD3A"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2C2656E0" w14:textId="66521F18" w:rsidR="00C977A6"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Four PCMW outcome 9, t</w:t>
      </w:r>
      <w:r w:rsidR="00C977A6" w:rsidRPr="006575B3">
        <w:rPr>
          <w:rFonts w:ascii="Verdana" w:eastAsia="FrutigerLTStd-Roman" w:hAnsi="Verdana" w:cs="FrutigerLTStd-Roman"/>
          <w:color w:val="002060"/>
          <w:sz w:val="24"/>
          <w:szCs w:val="24"/>
        </w:rPr>
        <w:t>here was a decrease in the ‘Pre-foundation’ level (-9%) and an increase in the ‘Foundation’ level (+12%). Both ‘Developing’ and ‘Mature’ levels remained relatively stable.</w:t>
      </w:r>
    </w:p>
    <w:p w14:paraId="1DF30B4A" w14:textId="4116223D"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77" w:name="_Toc203577834"/>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27</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9 (Integrated care for people with multiple care needs) maturity by year</w:t>
      </w:r>
      <w:bookmarkEnd w:id="77"/>
    </w:p>
    <w:p w14:paraId="1004DF8A"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2CA3F5CD" wp14:editId="29197D36">
            <wp:extent cx="6059415" cy="2524588"/>
            <wp:effectExtent l="0" t="0" r="17780" b="9525"/>
            <wp:docPr id="1866682385" name="Chart 1">
              <a:extLst xmlns:a="http://schemas.openxmlformats.org/drawingml/2006/main">
                <a:ext uri="{FF2B5EF4-FFF2-40B4-BE49-F238E27FC236}">
                  <a16:creationId xmlns:a16="http://schemas.microsoft.com/office/drawing/2014/main" id="{5FE5F88E-5F24-BA5E-51A8-D34915E28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0079D1" w14:textId="46A5424D" w:rsidR="00C977A6" w:rsidRPr="006575B3" w:rsidRDefault="00C977A6"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10</w:t>
      </w:r>
      <w:r w:rsidR="008D0177" w:rsidRPr="006575B3">
        <w:rPr>
          <w:rFonts w:ascii="Verdana" w:eastAsia="FrutigerLTStd-Roman" w:hAnsi="Verdana" w:cs="FrutigerLTStd-Roman"/>
          <w:color w:val="002060"/>
          <w:sz w:val="24"/>
          <w:szCs w:val="24"/>
        </w:rPr>
        <w:t>,</w:t>
      </w:r>
      <w:r w:rsidRPr="006575B3">
        <w:rPr>
          <w:rFonts w:ascii="Verdana" w:eastAsia="FrutigerLTStd-Roman" w:hAnsi="Verdana" w:cs="FrutigerLTStd-Roman"/>
          <w:color w:val="002060"/>
          <w:sz w:val="24"/>
          <w:szCs w:val="24"/>
        </w:rPr>
        <w:t xml:space="preserve"> there was an increase in clusters stating their maturity level was at ‘Foundation’ (+12%) and reduction in the number indicating they were at a ‘Mature’ level (-11%). Both ‘Pre-foundation’ and ‘Developing’ levels remained relatively stable.</w:t>
      </w:r>
    </w:p>
    <w:p w14:paraId="7AA5C66A" w14:textId="3BF05406" w:rsidR="00C977A6" w:rsidRPr="006575B3" w:rsidRDefault="00C977A6" w:rsidP="008D0177">
      <w:pPr>
        <w:spacing w:before="100" w:beforeAutospacing="1" w:after="100" w:afterAutospacing="1"/>
        <w:rPr>
          <w:rFonts w:ascii="Verdana" w:eastAsia="FrutigerLTStd-Roman" w:hAnsi="Verdana" w:cs="FrutigerLTStd-Roman"/>
          <w:color w:val="002060"/>
          <w:sz w:val="24"/>
          <w:szCs w:val="24"/>
        </w:rPr>
      </w:pPr>
      <w:bookmarkStart w:id="78" w:name="_Toc203577835"/>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28</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10 (Clusters estates and facilities support MDT working) maturity by year</w:t>
      </w:r>
      <w:bookmarkEnd w:id="78"/>
    </w:p>
    <w:p w14:paraId="44B9BC08"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51E53BE2" wp14:editId="623740F0">
            <wp:extent cx="5895975" cy="2524125"/>
            <wp:effectExtent l="0" t="0" r="9525" b="9525"/>
            <wp:docPr id="2100639936" name="Chart 1">
              <a:extLst xmlns:a="http://schemas.openxmlformats.org/drawingml/2006/main">
                <a:ext uri="{FF2B5EF4-FFF2-40B4-BE49-F238E27FC236}">
                  <a16:creationId xmlns:a16="http://schemas.microsoft.com/office/drawing/2014/main" id="{BBE14A56-81C0-D6B3-B7EB-DF7DDAFF8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6F4B8F" w14:textId="77777777" w:rsidR="00C977A6" w:rsidRPr="006575B3" w:rsidRDefault="00C977A6" w:rsidP="00C977A6">
      <w:pPr>
        <w:jc w:val="both"/>
        <w:rPr>
          <w:rFonts w:ascii="Verdana" w:eastAsia="FrutigerLTStd-Roman" w:hAnsi="Verdana" w:cs="FrutigerLTStd-Roman"/>
          <w:color w:val="002060"/>
          <w:sz w:val="24"/>
          <w:szCs w:val="24"/>
        </w:rPr>
      </w:pPr>
    </w:p>
    <w:p w14:paraId="5CB27FD2" w14:textId="77777777" w:rsidR="00C977A6" w:rsidRPr="006575B3" w:rsidRDefault="00C977A6" w:rsidP="00C977A6">
      <w:pPr>
        <w:jc w:val="both"/>
        <w:rPr>
          <w:rFonts w:ascii="Verdana" w:eastAsia="FrutigerLTStd-Roman" w:hAnsi="Verdana" w:cs="FrutigerLTStd-Roman"/>
          <w:color w:val="002060"/>
          <w:sz w:val="24"/>
          <w:szCs w:val="24"/>
        </w:rPr>
      </w:pPr>
    </w:p>
    <w:p w14:paraId="4D2202E9" w14:textId="77777777" w:rsidR="008D0177" w:rsidRPr="006575B3" w:rsidRDefault="008D0177" w:rsidP="00C977A6">
      <w:pPr>
        <w:jc w:val="both"/>
        <w:rPr>
          <w:rFonts w:ascii="Verdana" w:eastAsia="FrutigerLTStd-Roman" w:hAnsi="Verdana" w:cs="FrutigerLTStd-Roman"/>
          <w:color w:val="002060"/>
          <w:sz w:val="24"/>
          <w:szCs w:val="24"/>
        </w:rPr>
      </w:pPr>
    </w:p>
    <w:p w14:paraId="3D4EBABE" w14:textId="77777777" w:rsidR="008D0177" w:rsidRPr="006575B3" w:rsidRDefault="008D0177" w:rsidP="00C977A6">
      <w:pPr>
        <w:jc w:val="both"/>
        <w:rPr>
          <w:rFonts w:ascii="Verdana" w:eastAsia="FrutigerLTStd-Roman" w:hAnsi="Verdana" w:cs="FrutigerLTStd-Roman"/>
          <w:color w:val="002060"/>
          <w:sz w:val="24"/>
          <w:szCs w:val="24"/>
        </w:rPr>
      </w:pPr>
    </w:p>
    <w:p w14:paraId="23D22035" w14:textId="77777777" w:rsidR="008D0177" w:rsidRPr="006575B3" w:rsidRDefault="008D0177" w:rsidP="00C977A6">
      <w:pPr>
        <w:jc w:val="both"/>
        <w:rPr>
          <w:rFonts w:ascii="Verdana" w:eastAsia="FrutigerLTStd-Roman" w:hAnsi="Verdana" w:cs="FrutigerLTStd-Roman"/>
          <w:color w:val="002060"/>
          <w:sz w:val="24"/>
          <w:szCs w:val="24"/>
        </w:rPr>
      </w:pPr>
    </w:p>
    <w:p w14:paraId="140D8E13" w14:textId="77777777" w:rsidR="008A208D" w:rsidRDefault="008A208D" w:rsidP="008D0177">
      <w:pPr>
        <w:spacing w:before="100" w:beforeAutospacing="1" w:after="100" w:afterAutospacing="1"/>
        <w:jc w:val="both"/>
        <w:rPr>
          <w:rFonts w:ascii="Verdana" w:eastAsia="FrutigerLTStd-Roman" w:hAnsi="Verdana" w:cs="FrutigerLTStd-Roman"/>
          <w:color w:val="002060"/>
          <w:sz w:val="24"/>
          <w:szCs w:val="24"/>
        </w:rPr>
      </w:pPr>
    </w:p>
    <w:p w14:paraId="46DE7115" w14:textId="06B0E8E4" w:rsidR="00C977A6" w:rsidRPr="006575B3" w:rsidRDefault="008D0177"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For PCMW outcome 11. m</w:t>
      </w:r>
      <w:r w:rsidR="00C977A6" w:rsidRPr="006575B3">
        <w:rPr>
          <w:rFonts w:ascii="Verdana" w:eastAsia="FrutigerLTStd-Roman" w:hAnsi="Verdana" w:cs="FrutigerLTStd-Roman"/>
          <w:color w:val="002060"/>
          <w:sz w:val="24"/>
          <w:szCs w:val="24"/>
        </w:rPr>
        <w:t>ost levels remained relatively stable (Pre</w:t>
      </w:r>
      <w:r w:rsidR="00ED0D5E">
        <w:rPr>
          <w:rFonts w:ascii="Verdana" w:eastAsia="FrutigerLTStd-Roman" w:hAnsi="Verdana" w:cs="FrutigerLTStd-Roman"/>
          <w:color w:val="002060"/>
          <w:sz w:val="24"/>
          <w:szCs w:val="24"/>
        </w:rPr>
        <w:t>-</w:t>
      </w:r>
      <w:r w:rsidR="00C977A6" w:rsidRPr="006575B3">
        <w:rPr>
          <w:rFonts w:ascii="Verdana" w:eastAsia="FrutigerLTStd-Roman" w:hAnsi="Verdana" w:cs="FrutigerLTStd-Roman"/>
          <w:color w:val="002060"/>
          <w:sz w:val="24"/>
          <w:szCs w:val="24"/>
        </w:rPr>
        <w:t>foundation, Foundation and Developing) with a small decrease in clusters reporting to be at the ‘Mature’ level (-5%).</w:t>
      </w:r>
    </w:p>
    <w:p w14:paraId="7CBC8AAF" w14:textId="09B11C2E" w:rsidR="00C977A6" w:rsidRPr="006575B3" w:rsidRDefault="00C977A6" w:rsidP="008D0177">
      <w:pPr>
        <w:keepNext/>
        <w:spacing w:before="100" w:beforeAutospacing="1" w:after="100" w:afterAutospacing="1"/>
        <w:rPr>
          <w:rFonts w:ascii="Verdana Pro" w:eastAsia="FrutigerLTStd-Roman" w:hAnsi="Verdana Pro" w:cs="FrutigerLTStd-Roman"/>
          <w:color w:val="002060"/>
          <w:sz w:val="24"/>
          <w:szCs w:val="24"/>
        </w:rPr>
      </w:pPr>
      <w:bookmarkStart w:id="79" w:name="_Toc203577836"/>
      <w:r w:rsidRPr="006575B3">
        <w:rPr>
          <w:rFonts w:ascii="Verdana Pro" w:eastAsia="FrutigerLTStd-Roman" w:hAnsi="Verdana Pro" w:cs="FrutigerLTStd-Roman"/>
          <w:color w:val="002060"/>
          <w:sz w:val="24"/>
          <w:szCs w:val="24"/>
        </w:rPr>
        <w:t xml:space="preserve">Figure </w:t>
      </w:r>
      <w:r w:rsidRPr="006575B3">
        <w:rPr>
          <w:rFonts w:ascii="Verdana Pro" w:eastAsia="FrutigerLTStd-Roman" w:hAnsi="Verdana Pro" w:cs="FrutigerLTStd-Roman"/>
          <w:color w:val="002060"/>
          <w:sz w:val="24"/>
          <w:szCs w:val="24"/>
        </w:rPr>
        <w:fldChar w:fldCharType="begin"/>
      </w:r>
      <w:r w:rsidRPr="006575B3">
        <w:rPr>
          <w:rFonts w:ascii="Verdana Pro" w:eastAsia="FrutigerLTStd-Roman" w:hAnsi="Verdana Pro" w:cs="FrutigerLTStd-Roman"/>
          <w:color w:val="002060"/>
          <w:sz w:val="24"/>
          <w:szCs w:val="24"/>
        </w:rPr>
        <w:instrText xml:space="preserve"> SEQ Figure \* ARABIC </w:instrText>
      </w:r>
      <w:r w:rsidRPr="006575B3">
        <w:rPr>
          <w:rFonts w:ascii="Verdana Pro" w:eastAsia="FrutigerLTStd-Roman" w:hAnsi="Verdana Pro" w:cs="FrutigerLTStd-Roman"/>
          <w:color w:val="002060"/>
          <w:sz w:val="24"/>
          <w:szCs w:val="24"/>
        </w:rPr>
        <w:fldChar w:fldCharType="separate"/>
      </w:r>
      <w:r w:rsidR="002B2B9C" w:rsidRPr="006575B3">
        <w:rPr>
          <w:rFonts w:ascii="Verdana Pro" w:eastAsia="FrutigerLTStd-Roman" w:hAnsi="Verdana Pro" w:cs="FrutigerLTStd-Roman"/>
          <w:color w:val="002060"/>
          <w:sz w:val="24"/>
          <w:szCs w:val="24"/>
        </w:rPr>
        <w:t>29</w:t>
      </w:r>
      <w:r w:rsidRPr="006575B3">
        <w:rPr>
          <w:rFonts w:ascii="Verdana Pro" w:eastAsia="FrutigerLTStd-Roman" w:hAnsi="Verdana Pro" w:cs="FrutigerLTStd-Roman"/>
          <w:color w:val="002060"/>
          <w:sz w:val="24"/>
          <w:szCs w:val="24"/>
        </w:rPr>
        <w:fldChar w:fldCharType="end"/>
      </w:r>
      <w:r w:rsidRPr="006575B3">
        <w:rPr>
          <w:rFonts w:ascii="Verdana Pro" w:eastAsia="FrutigerLTStd-Roman" w:hAnsi="Verdana Pro" w:cs="FrutigerLTStd-Roman"/>
          <w:color w:val="002060"/>
          <w:sz w:val="24"/>
          <w:szCs w:val="24"/>
        </w:rPr>
        <w:t xml:space="preserve">: PCMW </w:t>
      </w:r>
      <w:r w:rsidR="008D0177" w:rsidRPr="006575B3">
        <w:rPr>
          <w:rFonts w:ascii="Verdana Pro" w:eastAsia="FrutigerLTStd-Roman" w:hAnsi="Verdana Pro" w:cs="FrutigerLTStd-Roman"/>
          <w:color w:val="002060"/>
          <w:sz w:val="24"/>
          <w:szCs w:val="24"/>
        </w:rPr>
        <w:t>o</w:t>
      </w:r>
      <w:r w:rsidRPr="006575B3">
        <w:rPr>
          <w:rFonts w:ascii="Verdana Pro" w:eastAsia="FrutigerLTStd-Roman" w:hAnsi="Verdana Pro" w:cs="FrutigerLTStd-Roman"/>
          <w:color w:val="002060"/>
          <w:sz w:val="24"/>
          <w:szCs w:val="24"/>
        </w:rPr>
        <w:t>utcome 11 (Cluster IT systems enable cluster communications and data sharing) maturity by year</w:t>
      </w:r>
      <w:bookmarkEnd w:id="79"/>
    </w:p>
    <w:p w14:paraId="6821624B" w14:textId="77777777" w:rsidR="00C977A6" w:rsidRPr="006575B3" w:rsidRDefault="00C977A6" w:rsidP="00C977A6">
      <w:pPr>
        <w:keepNext/>
        <w:spacing w:before="100" w:beforeAutospacing="1" w:after="100" w:afterAutospacing="1"/>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iCs/>
          <w:noProof/>
          <w:color w:val="1F497D"/>
          <w:sz w:val="18"/>
          <w:szCs w:val="18"/>
        </w:rPr>
        <w:drawing>
          <wp:inline distT="0" distB="0" distL="0" distR="0" wp14:anchorId="7CC33058" wp14:editId="67229528">
            <wp:extent cx="5456255" cy="2301072"/>
            <wp:effectExtent l="0" t="0" r="11430" b="4445"/>
            <wp:docPr id="1860827133" name="Chart 1">
              <a:extLst xmlns:a="http://schemas.openxmlformats.org/drawingml/2006/main">
                <a:ext uri="{FF2B5EF4-FFF2-40B4-BE49-F238E27FC236}">
                  <a16:creationId xmlns:a16="http://schemas.microsoft.com/office/drawing/2014/main" id="{0AE3282F-EA8F-B8BC-8D18-77AE58758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C4C7DD" w14:textId="622D87EE" w:rsidR="00C977A6" w:rsidRPr="006575B3" w:rsidRDefault="00C977A6"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 xml:space="preserve">utcome 12, the data shows a </w:t>
      </w:r>
      <w:r w:rsidR="00ED0D5E" w:rsidRPr="006575B3">
        <w:rPr>
          <w:rFonts w:ascii="Verdana" w:eastAsia="FrutigerLTStd-Roman" w:hAnsi="Verdana" w:cs="FrutigerLTStd-Roman"/>
          <w:color w:val="002060"/>
          <w:sz w:val="24"/>
          <w:szCs w:val="24"/>
        </w:rPr>
        <w:t>substantial</w:t>
      </w:r>
      <w:r w:rsidRPr="006575B3">
        <w:rPr>
          <w:rFonts w:ascii="Verdana" w:eastAsia="FrutigerLTStd-Roman" w:hAnsi="Verdana" w:cs="FrutigerLTStd-Roman"/>
          <w:color w:val="002060"/>
          <w:sz w:val="24"/>
          <w:szCs w:val="24"/>
        </w:rPr>
        <w:t xml:space="preserve"> decrease in </w:t>
      </w:r>
      <w:r w:rsidR="008D0177" w:rsidRPr="006575B3">
        <w:rPr>
          <w:rFonts w:ascii="Verdana" w:eastAsia="FrutigerLTStd-Roman" w:hAnsi="Verdana" w:cs="FrutigerLTStd-Roman"/>
          <w:color w:val="002060"/>
          <w:sz w:val="24"/>
          <w:szCs w:val="24"/>
        </w:rPr>
        <w:t>c</w:t>
      </w:r>
      <w:r w:rsidRPr="006575B3">
        <w:rPr>
          <w:rFonts w:ascii="Verdana" w:eastAsia="FrutigerLTStd-Roman" w:hAnsi="Verdana" w:cs="FrutigerLTStd-Roman"/>
          <w:color w:val="002060"/>
          <w:sz w:val="24"/>
          <w:szCs w:val="24"/>
        </w:rPr>
        <w:t xml:space="preserve">lusters reporting at the ‘Pre-Foundation’ level (-35%) and increases for ‘Foundation’ (+31%) and ‘Developing’ (+6%). </w:t>
      </w:r>
    </w:p>
    <w:p w14:paraId="630893E8" w14:textId="6A06860C"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80" w:name="_Toc203577837"/>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30</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12 (Ease of access to community diagnostics supporting high quality care) maturity by year</w:t>
      </w:r>
      <w:bookmarkEnd w:id="80"/>
    </w:p>
    <w:p w14:paraId="5B1F1EAB"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34C0FCAB" wp14:editId="6AA9FD7E">
            <wp:extent cx="5581650" cy="2371725"/>
            <wp:effectExtent l="0" t="0" r="0" b="9525"/>
            <wp:docPr id="1709574172" name="Chart 1">
              <a:extLst xmlns:a="http://schemas.openxmlformats.org/drawingml/2006/main">
                <a:ext uri="{FF2B5EF4-FFF2-40B4-BE49-F238E27FC236}">
                  <a16:creationId xmlns:a16="http://schemas.microsoft.com/office/drawing/2014/main" id="{E8487288-E8CC-7F66-5129-FCE331A26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E87BD5" w14:textId="77777777" w:rsidR="00C977A6" w:rsidRPr="006575B3" w:rsidRDefault="00C977A6" w:rsidP="00C977A6">
      <w:pPr>
        <w:jc w:val="both"/>
        <w:rPr>
          <w:rFonts w:ascii="Verdana" w:eastAsia="FrutigerLTStd-Roman" w:hAnsi="Verdana" w:cs="FrutigerLTStd-Roman"/>
          <w:color w:val="002060"/>
          <w:sz w:val="24"/>
          <w:szCs w:val="24"/>
        </w:rPr>
      </w:pPr>
    </w:p>
    <w:p w14:paraId="1F24DEEA" w14:textId="77777777" w:rsidR="008D0177" w:rsidRPr="006575B3" w:rsidRDefault="008D0177" w:rsidP="00C977A6">
      <w:pPr>
        <w:jc w:val="both"/>
        <w:rPr>
          <w:rFonts w:ascii="Verdana" w:eastAsia="FrutigerLTStd-Roman" w:hAnsi="Verdana" w:cs="FrutigerLTStd-Roman"/>
          <w:color w:val="002060"/>
          <w:sz w:val="24"/>
          <w:szCs w:val="24"/>
        </w:rPr>
      </w:pPr>
    </w:p>
    <w:p w14:paraId="62978FA1" w14:textId="77777777" w:rsidR="008D0177" w:rsidRPr="006575B3" w:rsidRDefault="008D0177" w:rsidP="00C977A6">
      <w:pPr>
        <w:jc w:val="both"/>
        <w:rPr>
          <w:rFonts w:ascii="Verdana" w:eastAsia="FrutigerLTStd-Roman" w:hAnsi="Verdana" w:cs="FrutigerLTStd-Roman"/>
          <w:color w:val="002060"/>
          <w:sz w:val="24"/>
          <w:szCs w:val="24"/>
        </w:rPr>
      </w:pPr>
    </w:p>
    <w:p w14:paraId="7410F75B" w14:textId="77777777" w:rsidR="008D0177" w:rsidRPr="006575B3" w:rsidRDefault="008D0177" w:rsidP="00C977A6">
      <w:pPr>
        <w:jc w:val="both"/>
        <w:rPr>
          <w:rFonts w:ascii="Verdana" w:eastAsia="FrutigerLTStd-Roman" w:hAnsi="Verdana" w:cs="FrutigerLTStd-Roman"/>
          <w:color w:val="002060"/>
          <w:sz w:val="24"/>
          <w:szCs w:val="24"/>
        </w:rPr>
      </w:pPr>
    </w:p>
    <w:p w14:paraId="57A60D77" w14:textId="77777777" w:rsidR="008D0177" w:rsidRPr="006575B3" w:rsidRDefault="008D0177" w:rsidP="00C977A6">
      <w:pPr>
        <w:jc w:val="both"/>
        <w:rPr>
          <w:rFonts w:ascii="Verdana" w:eastAsia="FrutigerLTStd-Roman" w:hAnsi="Verdana" w:cs="FrutigerLTStd-Roman"/>
          <w:color w:val="002060"/>
          <w:sz w:val="24"/>
          <w:szCs w:val="24"/>
        </w:rPr>
      </w:pPr>
    </w:p>
    <w:p w14:paraId="22BD42F5" w14:textId="77777777" w:rsidR="008D0177" w:rsidRPr="006575B3" w:rsidRDefault="008D0177" w:rsidP="00C977A6">
      <w:pPr>
        <w:jc w:val="both"/>
        <w:rPr>
          <w:rFonts w:ascii="Verdana" w:eastAsia="FrutigerLTStd-Roman" w:hAnsi="Verdana" w:cs="FrutigerLTStd-Roman"/>
          <w:color w:val="002060"/>
          <w:sz w:val="24"/>
          <w:szCs w:val="24"/>
        </w:rPr>
      </w:pPr>
    </w:p>
    <w:p w14:paraId="144644A3" w14:textId="77777777" w:rsidR="008D0177" w:rsidRPr="006575B3" w:rsidRDefault="008D0177" w:rsidP="00C977A6">
      <w:pPr>
        <w:jc w:val="both"/>
        <w:rPr>
          <w:rFonts w:ascii="Verdana" w:eastAsia="FrutigerLTStd-Roman" w:hAnsi="Verdana" w:cs="FrutigerLTStd-Roman"/>
          <w:color w:val="002060"/>
          <w:sz w:val="24"/>
          <w:szCs w:val="24"/>
        </w:rPr>
      </w:pPr>
    </w:p>
    <w:p w14:paraId="03C5E4D4" w14:textId="77777777" w:rsidR="008D0177" w:rsidRPr="006575B3" w:rsidRDefault="008D0177" w:rsidP="00C977A6">
      <w:pPr>
        <w:jc w:val="both"/>
        <w:rPr>
          <w:rFonts w:ascii="Verdana" w:eastAsia="FrutigerLTStd-Roman" w:hAnsi="Verdana" w:cs="FrutigerLTStd-Roman"/>
          <w:color w:val="002060"/>
          <w:sz w:val="24"/>
          <w:szCs w:val="24"/>
        </w:rPr>
      </w:pPr>
    </w:p>
    <w:p w14:paraId="18E381EF" w14:textId="76AEF7C6" w:rsidR="00C977A6" w:rsidRPr="006575B3" w:rsidRDefault="008D0177" w:rsidP="008D0177">
      <w:pPr>
        <w:spacing w:before="100" w:before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For PCMW outcome 12, t</w:t>
      </w:r>
      <w:r w:rsidR="00C977A6" w:rsidRPr="006575B3">
        <w:rPr>
          <w:rFonts w:ascii="Verdana" w:eastAsia="FrutigerLTStd-Roman" w:hAnsi="Verdana" w:cs="FrutigerLTStd-Roman"/>
          <w:color w:val="002060"/>
          <w:sz w:val="24"/>
          <w:szCs w:val="24"/>
        </w:rPr>
        <w:t xml:space="preserve">here was a decrease in </w:t>
      </w:r>
      <w:r w:rsidRPr="006575B3">
        <w:rPr>
          <w:rFonts w:ascii="Verdana" w:eastAsia="FrutigerLTStd-Roman" w:hAnsi="Verdana" w:cs="FrutigerLTStd-Roman"/>
          <w:color w:val="002060"/>
          <w:sz w:val="24"/>
          <w:szCs w:val="24"/>
        </w:rPr>
        <w:t>c</w:t>
      </w:r>
      <w:r w:rsidR="00C977A6" w:rsidRPr="006575B3">
        <w:rPr>
          <w:rFonts w:ascii="Verdana" w:eastAsia="FrutigerLTStd-Roman" w:hAnsi="Verdana" w:cs="FrutigerLTStd-Roman"/>
          <w:color w:val="002060"/>
          <w:sz w:val="24"/>
          <w:szCs w:val="24"/>
        </w:rPr>
        <w:t>lusters reporting at the ‘Pre-foundation’ level (-8%) and an increase at the ‘Foundation’ level (+11%). Both the ‘Developing’ and ‘Mature’ levels remained relatively stable.</w:t>
      </w:r>
    </w:p>
    <w:p w14:paraId="6F55D6D5" w14:textId="68D90C1E"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81" w:name="_Toc203577838"/>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31</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PCMW </w:t>
      </w:r>
      <w:r w:rsidR="008D0177"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13 (Finance systems designed to drive whole-system transformative change) maturity by year</w:t>
      </w:r>
      <w:bookmarkEnd w:id="81"/>
    </w:p>
    <w:p w14:paraId="4B1F95CD" w14:textId="77777777" w:rsidR="008A7DAC" w:rsidRDefault="00C977A6" w:rsidP="000F7469">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166EAEA8" wp14:editId="2F2F1B61">
            <wp:extent cx="6059415" cy="2848667"/>
            <wp:effectExtent l="0" t="0" r="17780" b="8890"/>
            <wp:docPr id="1733207887" name="Chart 1">
              <a:extLst xmlns:a="http://schemas.openxmlformats.org/drawingml/2006/main">
                <a:ext uri="{FF2B5EF4-FFF2-40B4-BE49-F238E27FC236}">
                  <a16:creationId xmlns:a16="http://schemas.microsoft.com/office/drawing/2014/main" id="{0D48C796-F1D6-7EF6-5613-A2FFA2FF1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EF87F5" w14:textId="77777777" w:rsidR="000F7469" w:rsidRDefault="000F7469" w:rsidP="000F7469">
      <w:pPr>
        <w:jc w:val="both"/>
        <w:rPr>
          <w:rFonts w:ascii="Verdana" w:eastAsia="FrutigerLTStd-Roman" w:hAnsi="Verdana" w:cs="FrutigerLTStd-Roman"/>
          <w:color w:val="002060"/>
          <w:sz w:val="24"/>
          <w:szCs w:val="24"/>
        </w:rPr>
      </w:pPr>
    </w:p>
    <w:p w14:paraId="3646FCCE" w14:textId="5BF6C4FA" w:rsidR="00C977A6" w:rsidRPr="006575B3" w:rsidRDefault="00C977A6" w:rsidP="008A7DAC">
      <w:pPr>
        <w:pStyle w:val="Heading2"/>
        <w:spacing w:before="100" w:beforeAutospacing="1" w:after="100" w:afterAutospacing="1"/>
        <w:rPr>
          <w:rFonts w:ascii="Verdana" w:eastAsia="MS Gothic" w:hAnsi="Verdana"/>
          <w:b/>
          <w:bCs/>
          <w:color w:val="002060"/>
          <w:sz w:val="28"/>
          <w:szCs w:val="28"/>
        </w:rPr>
      </w:pPr>
      <w:bookmarkStart w:id="82" w:name="_Toc203577752"/>
      <w:r w:rsidRPr="006575B3">
        <w:rPr>
          <w:rFonts w:ascii="Verdana" w:eastAsia="MS Gothic" w:hAnsi="Verdana"/>
          <w:b/>
          <w:bCs/>
          <w:color w:val="002060"/>
          <w:sz w:val="28"/>
          <w:szCs w:val="28"/>
        </w:rPr>
        <w:t xml:space="preserve">Appendix </w:t>
      </w:r>
      <w:r w:rsidR="00086787" w:rsidRPr="006575B3">
        <w:rPr>
          <w:rFonts w:ascii="Verdana" w:eastAsia="MS Gothic" w:hAnsi="Verdana"/>
          <w:b/>
          <w:bCs/>
          <w:color w:val="002060"/>
          <w:sz w:val="28"/>
          <w:szCs w:val="28"/>
        </w:rPr>
        <w:t>5</w:t>
      </w:r>
      <w:r w:rsidRPr="006575B3">
        <w:rPr>
          <w:rFonts w:ascii="Verdana" w:eastAsia="MS Gothic" w:hAnsi="Verdana"/>
          <w:b/>
          <w:bCs/>
          <w:color w:val="002060"/>
          <w:sz w:val="28"/>
          <w:szCs w:val="28"/>
        </w:rPr>
        <w:t>: Individual ACD graphs and technical analysis</w:t>
      </w:r>
      <w:bookmarkEnd w:id="82"/>
      <w:r w:rsidRPr="006575B3">
        <w:rPr>
          <w:rFonts w:ascii="Verdana" w:eastAsia="MS Gothic" w:hAnsi="Verdana"/>
          <w:b/>
          <w:bCs/>
          <w:color w:val="002060"/>
          <w:sz w:val="28"/>
          <w:szCs w:val="28"/>
        </w:rPr>
        <w:t xml:space="preserve"> </w:t>
      </w:r>
    </w:p>
    <w:p w14:paraId="5C5D4772" w14:textId="77777777" w:rsidR="00C977A6" w:rsidRPr="006575B3" w:rsidRDefault="00C977A6" w:rsidP="006B2B18">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Mean Analysis</w:t>
      </w:r>
    </w:p>
    <w:p w14:paraId="018ACDBD" w14:textId="6CA7566E" w:rsidR="00C977A6" w:rsidRPr="006575B3" w:rsidRDefault="00C977A6" w:rsidP="006B2B1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The data has been analysed to identify the mean response for each ACD outcome from </w:t>
      </w:r>
      <w:r w:rsidR="006B2B18"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23/24 responses and </w:t>
      </w:r>
      <w:r w:rsidR="006B2B18" w:rsidRPr="006575B3">
        <w:rPr>
          <w:rFonts w:ascii="Verdana" w:eastAsia="FrutigerLTStd-Roman" w:hAnsi="Verdana" w:cs="FrutigerLTStd-Roman"/>
          <w:color w:val="002060"/>
          <w:sz w:val="24"/>
          <w:szCs w:val="24"/>
        </w:rPr>
        <w:t>20</w:t>
      </w:r>
      <w:r w:rsidRPr="006575B3">
        <w:rPr>
          <w:rFonts w:ascii="Verdana" w:eastAsia="FrutigerLTStd-Roman" w:hAnsi="Verdana" w:cs="FrutigerLTStd-Roman"/>
          <w:color w:val="002060"/>
          <w:sz w:val="24"/>
          <w:szCs w:val="24"/>
        </w:rPr>
        <w:t xml:space="preserve">24/25 responses. Overall the results provide an overview of any changes and track how clusters are progressing between the two years across Wales. </w:t>
      </w:r>
    </w:p>
    <w:p w14:paraId="3245527C" w14:textId="77777777" w:rsidR="00C977A6" w:rsidRPr="006575B3" w:rsidRDefault="00C977A6" w:rsidP="006B2B18">
      <w:pPr>
        <w:spacing w:before="100" w:before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Improvements:</w:t>
      </w:r>
    </w:p>
    <w:p w14:paraId="287A270E" w14:textId="77777777" w:rsidR="00C977A6" w:rsidRPr="006575B3" w:rsidRDefault="00C977A6" w:rsidP="006B2B18">
      <w:pPr>
        <w:numPr>
          <w:ilvl w:val="0"/>
          <w:numId w:val="24"/>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No ACD outcomes have seen a decrease </w:t>
      </w:r>
    </w:p>
    <w:p w14:paraId="71390CEA" w14:textId="29F0F320" w:rsidR="00C977A6" w:rsidRPr="006575B3" w:rsidRDefault="00C977A6" w:rsidP="006B2B18">
      <w:pPr>
        <w:numPr>
          <w:ilvl w:val="0"/>
          <w:numId w:val="24"/>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4 has seen the biggest improvement from 2.1 to 2.6</w:t>
      </w:r>
    </w:p>
    <w:p w14:paraId="34B15C21" w14:textId="77777777" w:rsidR="00C977A6" w:rsidRDefault="00C977A6" w:rsidP="00C977A6">
      <w:pPr>
        <w:rPr>
          <w:rFonts w:ascii="FrutigerLTStd-Roman" w:eastAsia="FrutigerLTStd-Roman" w:hAnsi="FrutigerLTStd-Roman" w:cs="FrutigerLTStd-Roman"/>
        </w:rPr>
      </w:pPr>
    </w:p>
    <w:p w14:paraId="2CE78FEC" w14:textId="77777777" w:rsidR="000F7469" w:rsidRDefault="000F7469" w:rsidP="00C977A6">
      <w:pPr>
        <w:rPr>
          <w:rFonts w:ascii="FrutigerLTStd-Roman" w:eastAsia="FrutigerLTStd-Roman" w:hAnsi="FrutigerLTStd-Roman" w:cs="FrutigerLTStd-Roman"/>
        </w:rPr>
      </w:pPr>
    </w:p>
    <w:p w14:paraId="0BB47542" w14:textId="77777777" w:rsidR="000F7469" w:rsidRDefault="000F7469" w:rsidP="00C977A6">
      <w:pPr>
        <w:rPr>
          <w:rFonts w:ascii="FrutigerLTStd-Roman" w:eastAsia="FrutigerLTStd-Roman" w:hAnsi="FrutigerLTStd-Roman" w:cs="FrutigerLTStd-Roman"/>
        </w:rPr>
      </w:pPr>
    </w:p>
    <w:p w14:paraId="4AD4678D" w14:textId="77777777" w:rsidR="000F7469" w:rsidRDefault="000F7469" w:rsidP="00C977A6">
      <w:pPr>
        <w:rPr>
          <w:rFonts w:ascii="FrutigerLTStd-Roman" w:eastAsia="FrutigerLTStd-Roman" w:hAnsi="FrutigerLTStd-Roman" w:cs="FrutigerLTStd-Roman"/>
        </w:rPr>
      </w:pPr>
    </w:p>
    <w:p w14:paraId="5FF91EBE" w14:textId="77777777" w:rsidR="000F7469" w:rsidRDefault="000F7469" w:rsidP="00C977A6">
      <w:pPr>
        <w:rPr>
          <w:rFonts w:ascii="FrutigerLTStd-Roman" w:eastAsia="FrutigerLTStd-Roman" w:hAnsi="FrutigerLTStd-Roman" w:cs="FrutigerLTStd-Roman"/>
        </w:rPr>
      </w:pPr>
    </w:p>
    <w:p w14:paraId="0B72150A" w14:textId="77777777" w:rsidR="000F7469" w:rsidRDefault="000F7469" w:rsidP="00C977A6">
      <w:pPr>
        <w:rPr>
          <w:rFonts w:ascii="FrutigerLTStd-Roman" w:eastAsia="FrutigerLTStd-Roman" w:hAnsi="FrutigerLTStd-Roman" w:cs="FrutigerLTStd-Roman"/>
        </w:rPr>
      </w:pPr>
    </w:p>
    <w:p w14:paraId="662579CD" w14:textId="77777777" w:rsidR="000F7469" w:rsidRDefault="000F7469" w:rsidP="00C977A6">
      <w:pPr>
        <w:rPr>
          <w:rFonts w:ascii="FrutigerLTStd-Roman" w:eastAsia="FrutigerLTStd-Roman" w:hAnsi="FrutigerLTStd-Roman" w:cs="FrutigerLTStd-Roman"/>
        </w:rPr>
      </w:pPr>
    </w:p>
    <w:p w14:paraId="4EFBD797" w14:textId="77777777" w:rsidR="000F7469" w:rsidRDefault="000F7469" w:rsidP="00C977A6">
      <w:pPr>
        <w:rPr>
          <w:rFonts w:ascii="FrutigerLTStd-Roman" w:eastAsia="FrutigerLTStd-Roman" w:hAnsi="FrutigerLTStd-Roman" w:cs="FrutigerLTStd-Roman"/>
        </w:rPr>
      </w:pPr>
    </w:p>
    <w:p w14:paraId="6D3ECA45" w14:textId="77777777" w:rsidR="000F7469" w:rsidRDefault="000F7469" w:rsidP="00C977A6">
      <w:pPr>
        <w:rPr>
          <w:rFonts w:ascii="FrutigerLTStd-Roman" w:eastAsia="FrutigerLTStd-Roman" w:hAnsi="FrutigerLTStd-Roman" w:cs="FrutigerLTStd-Roman"/>
        </w:rPr>
      </w:pPr>
    </w:p>
    <w:p w14:paraId="4757B395" w14:textId="77777777" w:rsidR="000F7469" w:rsidRDefault="000F7469" w:rsidP="00C977A6">
      <w:pPr>
        <w:rPr>
          <w:rFonts w:ascii="FrutigerLTStd-Roman" w:eastAsia="FrutigerLTStd-Roman" w:hAnsi="FrutigerLTStd-Roman" w:cs="FrutigerLTStd-Roman"/>
        </w:rPr>
      </w:pPr>
    </w:p>
    <w:p w14:paraId="0FB2CED8" w14:textId="77777777" w:rsidR="000F7469" w:rsidRDefault="000F7469" w:rsidP="00C977A6">
      <w:pPr>
        <w:rPr>
          <w:rFonts w:ascii="FrutigerLTStd-Roman" w:eastAsia="FrutigerLTStd-Roman" w:hAnsi="FrutigerLTStd-Roman" w:cs="FrutigerLTStd-Roman"/>
        </w:rPr>
      </w:pPr>
    </w:p>
    <w:p w14:paraId="109597DA" w14:textId="77777777" w:rsidR="000F7469" w:rsidRPr="006575B3" w:rsidRDefault="000F7469" w:rsidP="00C977A6">
      <w:pPr>
        <w:rPr>
          <w:rFonts w:ascii="FrutigerLTStd-Roman" w:eastAsia="FrutigerLTStd-Roman" w:hAnsi="FrutigerLTStd-Roman" w:cs="FrutigerLTStd-Roman"/>
        </w:rPr>
      </w:pPr>
    </w:p>
    <w:p w14:paraId="13281FDA" w14:textId="47C8122F" w:rsidR="00C977A6" w:rsidRPr="006575B3" w:rsidRDefault="00C977A6" w:rsidP="008D0177">
      <w:pPr>
        <w:keepNext/>
        <w:spacing w:after="200"/>
        <w:jc w:val="center"/>
        <w:rPr>
          <w:rFonts w:ascii="Verdana" w:eastAsia="FrutigerLTStd-Roman" w:hAnsi="Verdana" w:cs="FrutigerLTStd-Roman"/>
          <w:iCs/>
          <w:color w:val="002060"/>
          <w:sz w:val="24"/>
          <w:szCs w:val="24"/>
        </w:rPr>
      </w:pPr>
      <w:bookmarkStart w:id="83" w:name="_Toc203577839"/>
      <w:r w:rsidRPr="006575B3">
        <w:rPr>
          <w:rFonts w:ascii="Verdana" w:eastAsia="FrutigerLTStd-Roman" w:hAnsi="Verdana" w:cs="FrutigerLTStd-Roman"/>
          <w:iCs/>
          <w:color w:val="002060"/>
          <w:sz w:val="24"/>
          <w:szCs w:val="24"/>
        </w:rPr>
        <w:t xml:space="preserve">Figure </w:t>
      </w:r>
      <w:r w:rsidRPr="006575B3">
        <w:rPr>
          <w:rFonts w:ascii="Verdana" w:eastAsia="FrutigerLTStd-Roman" w:hAnsi="Verdana" w:cs="FrutigerLTStd-Roman"/>
          <w:iCs/>
          <w:color w:val="002060"/>
          <w:sz w:val="24"/>
          <w:szCs w:val="24"/>
        </w:rPr>
        <w:fldChar w:fldCharType="begin"/>
      </w:r>
      <w:r w:rsidRPr="006575B3">
        <w:rPr>
          <w:rFonts w:ascii="Verdana" w:eastAsia="FrutigerLTStd-Roman" w:hAnsi="Verdana" w:cs="FrutigerLTStd-Roman"/>
          <w:iCs/>
          <w:color w:val="002060"/>
          <w:sz w:val="24"/>
          <w:szCs w:val="24"/>
        </w:rPr>
        <w:instrText xml:space="preserve"> SEQ Figure \* ARABIC </w:instrText>
      </w:r>
      <w:r w:rsidRPr="006575B3">
        <w:rPr>
          <w:rFonts w:ascii="Verdana" w:eastAsia="FrutigerLTStd-Roman" w:hAnsi="Verdana" w:cs="FrutigerLTStd-Roman"/>
          <w:iCs/>
          <w:color w:val="002060"/>
          <w:sz w:val="24"/>
          <w:szCs w:val="24"/>
        </w:rPr>
        <w:fldChar w:fldCharType="separate"/>
      </w:r>
      <w:r w:rsidR="002B2B9C" w:rsidRPr="006575B3">
        <w:rPr>
          <w:rFonts w:ascii="Verdana" w:eastAsia="FrutigerLTStd-Roman" w:hAnsi="Verdana" w:cs="FrutigerLTStd-Roman"/>
          <w:iCs/>
          <w:color w:val="002060"/>
          <w:sz w:val="24"/>
          <w:szCs w:val="24"/>
        </w:rPr>
        <w:t>32</w:t>
      </w:r>
      <w:r w:rsidRPr="006575B3">
        <w:rPr>
          <w:rFonts w:ascii="Verdana" w:eastAsia="FrutigerLTStd-Roman" w:hAnsi="Verdana" w:cs="FrutigerLTStd-Roman"/>
          <w:iCs/>
          <w:color w:val="002060"/>
          <w:sz w:val="24"/>
          <w:szCs w:val="24"/>
        </w:rPr>
        <w:fldChar w:fldCharType="end"/>
      </w:r>
      <w:r w:rsidRPr="006575B3">
        <w:rPr>
          <w:rFonts w:ascii="Verdana" w:eastAsia="FrutigerLTStd-Roman" w:hAnsi="Verdana" w:cs="FrutigerLTStd-Roman"/>
          <w:iCs/>
          <w:color w:val="002060"/>
          <w:sz w:val="24"/>
          <w:szCs w:val="24"/>
        </w:rPr>
        <w:t>: Average maturity of ACD outcomes by year</w:t>
      </w:r>
      <w:bookmarkEnd w:id="83"/>
    </w:p>
    <w:p w14:paraId="055ABB13"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3D3A227E" wp14:editId="1BA4AE52">
            <wp:extent cx="5547360" cy="2133600"/>
            <wp:effectExtent l="0" t="0" r="15240" b="0"/>
            <wp:docPr id="1969500245" name="Chart 1">
              <a:extLst xmlns:a="http://schemas.openxmlformats.org/drawingml/2006/main">
                <a:ext uri="{FF2B5EF4-FFF2-40B4-BE49-F238E27FC236}">
                  <a16:creationId xmlns:a16="http://schemas.microsoft.com/office/drawing/2014/main" id="{B6303B87-F197-4A26-AAD7-B0D111964916}"/>
                </a:ext>
                <a:ext uri="{147F2762-F138-4A5C-976F-8EAC2B608ADB}">
                  <a16:predDERef xmlns:a16="http://schemas.microsoft.com/office/drawing/2014/main" pred="{FED29EF4-F17E-4BDF-8565-A43D8E8F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EBB1DA" w14:textId="77777777" w:rsidR="00C977A6" w:rsidRPr="006575B3" w:rsidRDefault="00C977A6" w:rsidP="006B2B18">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bCs/>
          <w:color w:val="002060"/>
          <w:sz w:val="24"/>
          <w:szCs w:val="24"/>
        </w:rPr>
        <w:t>Individual outcome analysis</w:t>
      </w:r>
    </w:p>
    <w:p w14:paraId="6E12F8B2" w14:textId="2DA9C242" w:rsidR="00C977A6" w:rsidRPr="006575B3" w:rsidRDefault="00C977A6" w:rsidP="008A7DAC">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 xml:space="preserve">For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 ‘Pre-foundation’ decreased (-9%) and very small increases were spread across the other maturity levels (Foundation: +3%, Developing: +3% and Mature: 4%).</w:t>
      </w:r>
    </w:p>
    <w:p w14:paraId="4F536A78" w14:textId="4D8CEBB3" w:rsidR="00C977A6" w:rsidRPr="006575B3" w:rsidRDefault="00C977A6" w:rsidP="002B2B9C">
      <w:pPr>
        <w:keepNext/>
        <w:spacing w:before="100" w:beforeAutospacing="1" w:after="100" w:afterAutospacing="1"/>
        <w:jc w:val="both"/>
        <w:rPr>
          <w:rFonts w:ascii="Verdana" w:eastAsia="FrutigerLTStd-Roman" w:hAnsi="Verdana" w:cs="FrutigerLTStd-Roman"/>
          <w:color w:val="002060"/>
          <w:sz w:val="24"/>
          <w:szCs w:val="24"/>
        </w:rPr>
      </w:pPr>
      <w:bookmarkStart w:id="84" w:name="_Toc203577840"/>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33</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1 (Enhanced integrated planning between clusters, health boards &amp; local authorities) maturity by year</w:t>
      </w:r>
      <w:bookmarkEnd w:id="84"/>
    </w:p>
    <w:p w14:paraId="4E28502A"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07349953" wp14:editId="65CF871D">
            <wp:extent cx="4953000" cy="1790700"/>
            <wp:effectExtent l="0" t="0" r="0" b="0"/>
            <wp:docPr id="1359452684" name="Chart 1">
              <a:extLst xmlns:a="http://schemas.openxmlformats.org/drawingml/2006/main">
                <a:ext uri="{FF2B5EF4-FFF2-40B4-BE49-F238E27FC236}">
                  <a16:creationId xmlns:a16="http://schemas.microsoft.com/office/drawing/2014/main" id="{E5AF9A23-F234-5D9F-F2F2-C9FEE8162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1898E3A" w14:textId="77777777" w:rsidR="000F7469" w:rsidRDefault="000F7469" w:rsidP="000F7469"/>
    <w:p w14:paraId="7B983B8A" w14:textId="6FB4531C" w:rsidR="00C977A6" w:rsidRPr="000F7469" w:rsidRDefault="00C977A6" w:rsidP="000F7469">
      <w:pPr>
        <w:spacing w:before="100" w:beforeAutospacing="1" w:after="100" w:afterAutospacing="1"/>
        <w:jc w:val="both"/>
        <w:rPr>
          <w:rFonts w:ascii="Verdana" w:eastAsia="FrutigerLTStd-Roman" w:hAnsi="Verdana" w:cs="FrutigerLTStd-Roman"/>
          <w:color w:val="002060"/>
          <w:sz w:val="24"/>
          <w:szCs w:val="24"/>
        </w:rPr>
      </w:pPr>
      <w:r w:rsidRPr="000F7469">
        <w:rPr>
          <w:rFonts w:ascii="Verdana" w:eastAsia="FrutigerLTStd-Roman" w:hAnsi="Verdana" w:cs="FrutigerLTStd-Roman"/>
          <w:color w:val="002060"/>
          <w:sz w:val="24"/>
          <w:szCs w:val="24"/>
        </w:rPr>
        <w:t xml:space="preserve">For ACD </w:t>
      </w:r>
      <w:r w:rsidR="006B2B18" w:rsidRPr="000F7469">
        <w:rPr>
          <w:rFonts w:ascii="Verdana" w:eastAsia="FrutigerLTStd-Roman" w:hAnsi="Verdana" w:cs="FrutigerLTStd-Roman"/>
          <w:color w:val="002060"/>
          <w:sz w:val="24"/>
          <w:szCs w:val="24"/>
        </w:rPr>
        <w:t>o</w:t>
      </w:r>
      <w:r w:rsidRPr="000F7469">
        <w:rPr>
          <w:rFonts w:ascii="Verdana" w:eastAsia="FrutigerLTStd-Roman" w:hAnsi="Verdana" w:cs="FrutigerLTStd-Roman"/>
          <w:color w:val="002060"/>
          <w:sz w:val="24"/>
          <w:szCs w:val="24"/>
        </w:rPr>
        <w:t>utcome 2, the ‘Pre-foundation’ (-5%), ‘</w:t>
      </w:r>
      <w:r w:rsidR="00ED0D5E" w:rsidRPr="000F7469">
        <w:rPr>
          <w:rFonts w:ascii="Verdana" w:eastAsia="FrutigerLTStd-Roman" w:hAnsi="Verdana" w:cs="FrutigerLTStd-Roman"/>
          <w:color w:val="002060"/>
          <w:sz w:val="24"/>
          <w:szCs w:val="24"/>
        </w:rPr>
        <w:t>Developing</w:t>
      </w:r>
      <w:r w:rsidRPr="000F7469">
        <w:rPr>
          <w:rFonts w:ascii="Verdana" w:eastAsia="FrutigerLTStd-Roman" w:hAnsi="Verdana" w:cs="FrutigerLTStd-Roman"/>
          <w:color w:val="002060"/>
          <w:sz w:val="24"/>
          <w:szCs w:val="24"/>
        </w:rPr>
        <w:t>’ (-6%) and ‘Mature’ (-3%) levels decreased while the ‘Foundation’ level increased (+14%).</w:t>
      </w:r>
    </w:p>
    <w:p w14:paraId="19F9F677" w14:textId="77777777" w:rsidR="000F7469" w:rsidRDefault="000F7469" w:rsidP="000F7469"/>
    <w:p w14:paraId="7B8E0E8A" w14:textId="77777777" w:rsidR="000F7469" w:rsidRDefault="000F7469" w:rsidP="000F7469"/>
    <w:p w14:paraId="2B621F11"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4B7A535A"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128FBC33"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1A3106A2" w14:textId="4363D04D"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85" w:name="_Toc203577841"/>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34</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2 (Wider range of services delivered across a cluster, meeting population priorities and need, closer to home) maturity by year</w:t>
      </w:r>
      <w:bookmarkEnd w:id="85"/>
    </w:p>
    <w:p w14:paraId="65D84519"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50D12025" wp14:editId="01CB0EE0">
            <wp:extent cx="5543550" cy="2581275"/>
            <wp:effectExtent l="0" t="0" r="0" b="9525"/>
            <wp:docPr id="2071935174" name="Chart 1">
              <a:extLst xmlns:a="http://schemas.openxmlformats.org/drawingml/2006/main">
                <a:ext uri="{FF2B5EF4-FFF2-40B4-BE49-F238E27FC236}">
                  <a16:creationId xmlns:a16="http://schemas.microsoft.com/office/drawing/2014/main" id="{B2A595C7-2CFD-4FAA-DA0B-F889186B4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DFBE87" w14:textId="77777777" w:rsidR="00C977A6" w:rsidRPr="006575B3" w:rsidRDefault="00C977A6" w:rsidP="00C977A6">
      <w:pPr>
        <w:jc w:val="both"/>
        <w:rPr>
          <w:rFonts w:ascii="Verdana" w:eastAsia="FrutigerLTStd-Roman" w:hAnsi="Verdana" w:cs="FrutigerLTStd-Roman"/>
          <w:color w:val="002060"/>
          <w:sz w:val="24"/>
          <w:szCs w:val="24"/>
        </w:rPr>
      </w:pPr>
    </w:p>
    <w:p w14:paraId="069D10D8" w14:textId="34608C81" w:rsidR="00C977A6" w:rsidRPr="006575B3" w:rsidRDefault="00C977A6" w:rsidP="006B2B1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rPr>
        <w:t>For ACD outcome 3, the ‘Pre-foundation’ level decreased (-7%) and conversely, the ‘Mature’ level increased (+9%). Both the ‘Foundation’ and ‘Developing’ levels remained relatively stable.</w:t>
      </w:r>
    </w:p>
    <w:p w14:paraId="43CA14F8" w14:textId="7EEF74ED"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86" w:name="_Toc203577842"/>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35</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ACD Outcome 3 (More effective leaders across the primary care system, collaboratives and clusters) maturity by year</w:t>
      </w:r>
      <w:bookmarkEnd w:id="86"/>
    </w:p>
    <w:p w14:paraId="3A9356D8"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rPr>
        <w:drawing>
          <wp:inline distT="0" distB="0" distL="0" distR="0" wp14:anchorId="66065C46" wp14:editId="1D0ECC6A">
            <wp:extent cx="5486400" cy="2352675"/>
            <wp:effectExtent l="0" t="0" r="0" b="9525"/>
            <wp:docPr id="67453536" name="Chart 1">
              <a:extLst xmlns:a="http://schemas.openxmlformats.org/drawingml/2006/main">
                <a:ext uri="{FF2B5EF4-FFF2-40B4-BE49-F238E27FC236}">
                  <a16:creationId xmlns:a16="http://schemas.microsoft.com/office/drawing/2014/main" id="{93E2335C-FA45-EE68-C1EE-0A7C32E34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7773C3" w14:textId="77777777" w:rsidR="00C977A6" w:rsidRPr="006575B3" w:rsidRDefault="00C977A6" w:rsidP="00C977A6">
      <w:pPr>
        <w:jc w:val="both"/>
        <w:rPr>
          <w:rFonts w:ascii="Verdana" w:eastAsia="FrutigerLTStd-Roman" w:hAnsi="Verdana" w:cs="FrutigerLTStd-Roman"/>
          <w:color w:val="002060"/>
          <w:sz w:val="24"/>
          <w:szCs w:val="24"/>
        </w:rPr>
      </w:pPr>
    </w:p>
    <w:p w14:paraId="115226B2" w14:textId="77777777" w:rsidR="006B2B18" w:rsidRPr="006575B3" w:rsidRDefault="006B2B18" w:rsidP="00C977A6">
      <w:pPr>
        <w:jc w:val="both"/>
        <w:rPr>
          <w:rFonts w:ascii="Verdana" w:eastAsia="FrutigerLTStd-Roman" w:hAnsi="Verdana" w:cs="FrutigerLTStd-Roman"/>
          <w:color w:val="002060"/>
          <w:sz w:val="24"/>
          <w:szCs w:val="24"/>
        </w:rPr>
      </w:pPr>
    </w:p>
    <w:p w14:paraId="69A9B2B2" w14:textId="77777777" w:rsidR="006B2B18" w:rsidRPr="006575B3" w:rsidRDefault="006B2B18" w:rsidP="00C977A6">
      <w:pPr>
        <w:jc w:val="both"/>
        <w:rPr>
          <w:rFonts w:ascii="Verdana" w:eastAsia="FrutigerLTStd-Roman" w:hAnsi="Verdana" w:cs="FrutigerLTStd-Roman"/>
          <w:color w:val="002060"/>
          <w:sz w:val="24"/>
          <w:szCs w:val="24"/>
        </w:rPr>
      </w:pPr>
    </w:p>
    <w:p w14:paraId="685ED8F9" w14:textId="77777777" w:rsidR="006B2B18" w:rsidRPr="006575B3" w:rsidRDefault="006B2B18" w:rsidP="00C977A6">
      <w:pPr>
        <w:jc w:val="both"/>
        <w:rPr>
          <w:rFonts w:ascii="Verdana" w:eastAsia="FrutigerLTStd-Roman" w:hAnsi="Verdana" w:cs="FrutigerLTStd-Roman"/>
          <w:color w:val="002060"/>
          <w:sz w:val="24"/>
          <w:szCs w:val="24"/>
        </w:rPr>
      </w:pPr>
    </w:p>
    <w:p w14:paraId="136816A4" w14:textId="77777777" w:rsidR="006B2B18" w:rsidRPr="006575B3" w:rsidRDefault="006B2B18" w:rsidP="00C977A6">
      <w:pPr>
        <w:jc w:val="both"/>
        <w:rPr>
          <w:rFonts w:ascii="Verdana" w:eastAsia="FrutigerLTStd-Roman" w:hAnsi="Verdana" w:cs="FrutigerLTStd-Roman"/>
          <w:color w:val="002060"/>
          <w:sz w:val="24"/>
          <w:szCs w:val="24"/>
        </w:rPr>
      </w:pPr>
    </w:p>
    <w:p w14:paraId="7EBEFFE5" w14:textId="77777777" w:rsidR="006B2B18" w:rsidRPr="006575B3" w:rsidRDefault="006B2B18" w:rsidP="00C977A6">
      <w:pPr>
        <w:jc w:val="both"/>
        <w:rPr>
          <w:rFonts w:ascii="Verdana" w:eastAsia="FrutigerLTStd-Roman" w:hAnsi="Verdana" w:cs="FrutigerLTStd-Roman"/>
          <w:color w:val="002060"/>
          <w:sz w:val="24"/>
          <w:szCs w:val="24"/>
        </w:rPr>
      </w:pPr>
    </w:p>
    <w:p w14:paraId="453E7E76" w14:textId="77777777" w:rsidR="006B2B18" w:rsidRPr="006575B3" w:rsidRDefault="006B2B18" w:rsidP="00C977A6">
      <w:pPr>
        <w:jc w:val="both"/>
        <w:rPr>
          <w:rFonts w:ascii="Verdana" w:eastAsia="FrutigerLTStd-Roman" w:hAnsi="Verdana" w:cs="FrutigerLTStd-Roman"/>
          <w:color w:val="002060"/>
          <w:sz w:val="24"/>
          <w:szCs w:val="24"/>
        </w:rPr>
      </w:pPr>
    </w:p>
    <w:p w14:paraId="6CC57969" w14:textId="77777777" w:rsidR="000F7469" w:rsidRDefault="000F7469" w:rsidP="006B2B18">
      <w:pPr>
        <w:spacing w:before="100" w:beforeAutospacing="1" w:after="100" w:afterAutospacing="1"/>
        <w:jc w:val="both"/>
        <w:rPr>
          <w:rFonts w:ascii="Verdana" w:eastAsia="FrutigerLTStd-Roman" w:hAnsi="Verdana" w:cs="FrutigerLTStd-Roman"/>
          <w:color w:val="002060"/>
          <w:sz w:val="24"/>
          <w:szCs w:val="24"/>
        </w:rPr>
      </w:pPr>
    </w:p>
    <w:p w14:paraId="1EA0CAC5" w14:textId="4F0E26ED" w:rsidR="00C977A6" w:rsidRPr="006575B3" w:rsidRDefault="00C977A6" w:rsidP="006B2B18">
      <w:pPr>
        <w:spacing w:before="100" w:beforeAutospacing="1" w:after="100" w:afterAutospacing="1"/>
        <w:jc w:val="both"/>
        <w:rPr>
          <w:rFonts w:ascii="Verdana" w:eastAsia="FrutigerLTStd-Roman" w:hAnsi="Verdana" w:cs="Segoe UI"/>
          <w:color w:val="002060"/>
        </w:rPr>
      </w:pPr>
      <w:r w:rsidRPr="006575B3">
        <w:rPr>
          <w:rFonts w:ascii="Verdana" w:eastAsia="FrutigerLTStd-Roman" w:hAnsi="Verdana" w:cs="FrutigerLTStd-Roman"/>
          <w:color w:val="002060"/>
          <w:sz w:val="24"/>
          <w:szCs w:val="24"/>
        </w:rPr>
        <w:t xml:space="preserve">For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4, there was a decrease in the ‘Pre-foundation’ (-14%) and ‘Foundation’ (-12%) levels with a corresponding increase in the ‘Developing’ level (+23%).</w:t>
      </w:r>
    </w:p>
    <w:p w14:paraId="38EA9C40" w14:textId="16595B0E"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87" w:name="_Toc203577843"/>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36</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w:t>
      </w:r>
      <w:r w:rsidRPr="006575B3">
        <w:rPr>
          <w:rFonts w:ascii="Verdana" w:eastAsia="FrutigerLTStd-Roman" w:hAnsi="Verdana" w:cs="Segoe UI"/>
          <w:color w:val="002060"/>
          <w:sz w:val="24"/>
          <w:szCs w:val="24"/>
        </w:rPr>
        <w:t>ACD outcome 4 (</w:t>
      </w:r>
      <w:r w:rsidRPr="006575B3">
        <w:rPr>
          <w:rFonts w:ascii="Verdana" w:eastAsia="FrutigerLTStd-Roman" w:hAnsi="Verdana" w:cs="FrutigerLTStd-Roman"/>
          <w:color w:val="002060"/>
          <w:sz w:val="24"/>
          <w:szCs w:val="24"/>
        </w:rPr>
        <w:t>Improved equity of cluster care service provision based upon local need) maturity level by year</w:t>
      </w:r>
      <w:bookmarkEnd w:id="87"/>
    </w:p>
    <w:p w14:paraId="1B7913A7" w14:textId="77777777" w:rsidR="00C977A6" w:rsidRPr="006575B3" w:rsidRDefault="00C977A6"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eastAsia="en-GB"/>
        </w:rPr>
        <w:drawing>
          <wp:inline distT="0" distB="0" distL="0" distR="0" wp14:anchorId="5BC4C6F6" wp14:editId="2711BE02">
            <wp:extent cx="5619750" cy="2419350"/>
            <wp:effectExtent l="0" t="0" r="0" b="0"/>
            <wp:docPr id="1480993647" name="Chart 1">
              <a:extLst xmlns:a="http://schemas.openxmlformats.org/drawingml/2006/main">
                <a:ext uri="{FF2B5EF4-FFF2-40B4-BE49-F238E27FC236}">
                  <a16:creationId xmlns:a16="http://schemas.microsoft.com/office/drawing/2014/main" id="{73C079C7-0886-CEE6-65F0-A337FD2B8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F39D53" w14:textId="5497CD09" w:rsidR="00C977A6" w:rsidRPr="006575B3" w:rsidRDefault="006B2B18" w:rsidP="006B2B18">
      <w:pPr>
        <w:widowControl/>
        <w:autoSpaceDE/>
        <w:autoSpaceDN/>
        <w:spacing w:before="100" w:beforeAutospacing="1" w:after="100" w:afterAutospacing="1"/>
        <w:jc w:val="both"/>
        <w:rPr>
          <w:rFonts w:ascii="Verdana" w:eastAsia="Times New Roman" w:hAnsi="Verdana" w:cs="Segoe UI"/>
          <w:color w:val="002060"/>
          <w:sz w:val="24"/>
          <w:szCs w:val="24"/>
          <w:lang w:eastAsia="en-GB"/>
        </w:rPr>
      </w:pPr>
      <w:r w:rsidRPr="006575B3">
        <w:rPr>
          <w:rFonts w:ascii="Verdana" w:eastAsia="Times New Roman" w:hAnsi="Verdana" w:cs="Segoe UI"/>
          <w:color w:val="002060"/>
          <w:sz w:val="24"/>
          <w:szCs w:val="24"/>
          <w:lang w:eastAsia="en-GB"/>
        </w:rPr>
        <w:t>For ACD outcome 5, t</w:t>
      </w:r>
      <w:r w:rsidR="00C977A6" w:rsidRPr="006575B3">
        <w:rPr>
          <w:rFonts w:ascii="Verdana" w:eastAsia="Times New Roman" w:hAnsi="Verdana" w:cs="Segoe UI"/>
          <w:color w:val="002060"/>
          <w:sz w:val="24"/>
          <w:szCs w:val="24"/>
          <w:lang w:eastAsia="en-GB"/>
        </w:rPr>
        <w:t>here was a decrease in clusters indicating they were at the ‘Pre-foundation’ level (-9%) and an increase for the ‘Foundation’ level (+10%). Both the ‘Developing’ and ‘Mature’ levels remained relatively stable.</w:t>
      </w:r>
    </w:p>
    <w:p w14:paraId="32E740B6" w14:textId="1751518B" w:rsidR="00C977A6" w:rsidRPr="006575B3" w:rsidRDefault="00C977A6" w:rsidP="006B2B18">
      <w:pPr>
        <w:keepNext/>
        <w:spacing w:before="100" w:beforeAutospacing="1" w:after="100" w:afterAutospacing="1"/>
        <w:rPr>
          <w:rFonts w:ascii="Verdana" w:eastAsia="FrutigerLTStd-Roman" w:hAnsi="Verdana" w:cs="FrutigerLTStd-Roman"/>
          <w:color w:val="002060"/>
          <w:sz w:val="24"/>
          <w:szCs w:val="24"/>
        </w:rPr>
      </w:pPr>
      <w:bookmarkStart w:id="88" w:name="_Toc203577844"/>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37</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5 (Improved multi-professional &amp; multi-agency services delivered) maturity by year</w:t>
      </w:r>
      <w:bookmarkEnd w:id="88"/>
    </w:p>
    <w:p w14:paraId="6CAA4B80" w14:textId="77777777" w:rsidR="00C977A6" w:rsidRPr="006575B3" w:rsidRDefault="00C977A6" w:rsidP="00C977A6">
      <w:pPr>
        <w:widowControl/>
        <w:autoSpaceDE/>
        <w:autoSpaceDN/>
        <w:spacing w:beforeAutospacing="1" w:afterAutospacing="1"/>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eastAsia="en-GB"/>
        </w:rPr>
        <w:drawing>
          <wp:inline distT="0" distB="0" distL="0" distR="0" wp14:anchorId="6EB3291E" wp14:editId="6A3D4E4B">
            <wp:extent cx="5248275" cy="2495550"/>
            <wp:effectExtent l="0" t="0" r="9525" b="0"/>
            <wp:docPr id="1572581719" name="Chart 1">
              <a:extLst xmlns:a="http://schemas.openxmlformats.org/drawingml/2006/main">
                <a:ext uri="{FF2B5EF4-FFF2-40B4-BE49-F238E27FC236}">
                  <a16:creationId xmlns:a16="http://schemas.microsoft.com/office/drawing/2014/main" id="{5F5DDB03-1912-03EF-D3A4-F62830A27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53FAB6"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74D2645C"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15644431"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779E8798"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5C1F4EFB" w14:textId="460E7C68" w:rsidR="00C977A6" w:rsidRPr="006575B3" w:rsidRDefault="006B2B18" w:rsidP="006B2B18">
      <w:pPr>
        <w:widowControl/>
        <w:autoSpaceDE/>
        <w:autoSpaceDN/>
        <w:spacing w:before="100" w:beforeAutospacing="1" w:after="100" w:afterAutospacing="1"/>
        <w:textAlignment w:val="baseline"/>
        <w:rPr>
          <w:rFonts w:ascii="Verdana" w:eastAsia="Times New Roman" w:hAnsi="Verdana" w:cs="Segoe UI"/>
          <w:color w:val="002060"/>
          <w:sz w:val="24"/>
          <w:szCs w:val="24"/>
          <w:lang w:eastAsia="en-GB"/>
        </w:rPr>
      </w:pPr>
      <w:r w:rsidRPr="006575B3">
        <w:rPr>
          <w:rFonts w:ascii="Verdana" w:eastAsia="Times New Roman" w:hAnsi="Verdana" w:cs="Segoe UI"/>
          <w:color w:val="002060"/>
          <w:sz w:val="24"/>
          <w:szCs w:val="24"/>
          <w:lang w:eastAsia="en-GB"/>
        </w:rPr>
        <w:t>For ACE outcome 6, t</w:t>
      </w:r>
      <w:r w:rsidR="00C977A6" w:rsidRPr="006575B3">
        <w:rPr>
          <w:rFonts w:ascii="Verdana" w:eastAsia="Times New Roman" w:hAnsi="Verdana" w:cs="Segoe UI"/>
          <w:color w:val="002060"/>
          <w:sz w:val="24"/>
          <w:szCs w:val="24"/>
          <w:lang w:eastAsia="en-GB"/>
        </w:rPr>
        <w:t>here was a decrease in clusters reporting their maturity level as ‘Pre-Foundation’ (-15%) and ‘Developing’ (-10%) while the ‘Foundation’ level increased (+24%)</w:t>
      </w:r>
      <w:r w:rsidR="008A7DAC" w:rsidRPr="006575B3">
        <w:rPr>
          <w:rFonts w:ascii="Verdana" w:eastAsia="Times New Roman" w:hAnsi="Verdana" w:cs="Segoe UI"/>
          <w:color w:val="002060"/>
          <w:sz w:val="24"/>
          <w:szCs w:val="24"/>
          <w:lang w:eastAsia="en-GB"/>
        </w:rPr>
        <w:t>.</w:t>
      </w:r>
    </w:p>
    <w:p w14:paraId="3825D929" w14:textId="5BDA0E29" w:rsidR="00C977A6" w:rsidRPr="006575B3" w:rsidRDefault="00C977A6" w:rsidP="00C977A6">
      <w:pPr>
        <w:keepNext/>
        <w:spacing w:after="200"/>
        <w:rPr>
          <w:rFonts w:ascii="Verdana" w:eastAsia="FrutigerLTStd-Roman" w:hAnsi="Verdana" w:cs="FrutigerLTStd-Roman"/>
          <w:color w:val="002060"/>
          <w:sz w:val="24"/>
          <w:szCs w:val="24"/>
        </w:rPr>
      </w:pPr>
      <w:bookmarkStart w:id="89" w:name="_Toc203577845"/>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38</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ACD outcome 6 (Effective, efficient and long-term sustainable cluster workforce and services) maturity by year</w:t>
      </w:r>
      <w:bookmarkEnd w:id="89"/>
    </w:p>
    <w:p w14:paraId="1F08DBE7" w14:textId="77777777" w:rsidR="00C977A6" w:rsidRPr="006575B3" w:rsidRDefault="00C977A6"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eastAsia="en-GB"/>
        </w:rPr>
        <w:drawing>
          <wp:inline distT="0" distB="0" distL="0" distR="0" wp14:anchorId="4CF190C0" wp14:editId="6A4AF91A">
            <wp:extent cx="5314950" cy="2343150"/>
            <wp:effectExtent l="0" t="0" r="0" b="0"/>
            <wp:docPr id="91123467" name="Chart 1">
              <a:extLst xmlns:a="http://schemas.openxmlformats.org/drawingml/2006/main">
                <a:ext uri="{FF2B5EF4-FFF2-40B4-BE49-F238E27FC236}">
                  <a16:creationId xmlns:a16="http://schemas.microsoft.com/office/drawing/2014/main" id="{4B519767-94C2-4BD7-7683-B7C5A135E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E8F6E0" w14:textId="368917A6" w:rsidR="00C977A6" w:rsidRPr="006575B3" w:rsidRDefault="006B2B18" w:rsidP="006B2B18">
      <w:pPr>
        <w:widowControl/>
        <w:autoSpaceDE/>
        <w:autoSpaceDN/>
        <w:spacing w:before="100" w:beforeAutospacing="1" w:after="100" w:afterAutospacing="1"/>
        <w:textAlignment w:val="baseline"/>
        <w:rPr>
          <w:rFonts w:ascii="Times New Roman" w:eastAsia="Times New Roman" w:hAnsi="Times New Roman" w:cs="Times New Roman"/>
          <w:sz w:val="24"/>
          <w:szCs w:val="24"/>
          <w:highlight w:val="yellow"/>
          <w:lang w:eastAsia="en-GB"/>
        </w:rPr>
      </w:pPr>
      <w:r w:rsidRPr="006575B3">
        <w:rPr>
          <w:rFonts w:ascii="Verdana" w:eastAsia="Times New Roman" w:hAnsi="Verdana" w:cs="Times New Roman"/>
          <w:color w:val="002060"/>
          <w:sz w:val="24"/>
          <w:szCs w:val="24"/>
          <w:lang w:eastAsia="en-GB"/>
        </w:rPr>
        <w:t>For ACD outcome 7, t</w:t>
      </w:r>
      <w:r w:rsidR="00C977A6" w:rsidRPr="006575B3">
        <w:rPr>
          <w:rFonts w:ascii="Verdana" w:eastAsia="Times New Roman" w:hAnsi="Verdana" w:cs="Times New Roman"/>
          <w:color w:val="002060"/>
          <w:sz w:val="24"/>
          <w:szCs w:val="24"/>
          <w:lang w:eastAsia="en-GB"/>
        </w:rPr>
        <w:t xml:space="preserve">here was a decrease in </w:t>
      </w:r>
      <w:r w:rsidRPr="006575B3">
        <w:rPr>
          <w:rFonts w:ascii="Verdana" w:eastAsia="Times New Roman" w:hAnsi="Verdana" w:cs="Times New Roman"/>
          <w:color w:val="002060"/>
          <w:sz w:val="24"/>
          <w:szCs w:val="24"/>
          <w:lang w:eastAsia="en-GB"/>
        </w:rPr>
        <w:t>c</w:t>
      </w:r>
      <w:r w:rsidR="00C977A6" w:rsidRPr="006575B3">
        <w:rPr>
          <w:rFonts w:ascii="Verdana" w:eastAsia="Times New Roman" w:hAnsi="Verdana" w:cs="Times New Roman"/>
          <w:color w:val="002060"/>
          <w:sz w:val="24"/>
          <w:szCs w:val="24"/>
          <w:lang w:eastAsia="en-GB"/>
        </w:rPr>
        <w:t>lusters reporting their maturity level as ‘Pre-foundation’ (-19%) while increases were reported for ‘Foundation (+7%), ‘Developing’ (+7%) and ‘Mature’ (+4%).</w:t>
      </w:r>
      <w:r w:rsidR="00C977A6" w:rsidRPr="006575B3">
        <w:rPr>
          <w:rFonts w:ascii="Verdana" w:eastAsia="Times New Roman" w:hAnsi="Verdana" w:cs="Segoe UI"/>
          <w:color w:val="002060"/>
          <w:sz w:val="24"/>
          <w:szCs w:val="24"/>
          <w:lang w:eastAsia="en-GB"/>
        </w:rPr>
        <w:t xml:space="preserve"> </w:t>
      </w:r>
    </w:p>
    <w:p w14:paraId="5153AD91" w14:textId="3978F7EB" w:rsidR="00C977A6" w:rsidRPr="006575B3" w:rsidRDefault="00C977A6" w:rsidP="002B2B9C">
      <w:pPr>
        <w:keepNext/>
        <w:spacing w:before="100" w:beforeAutospacing="1" w:after="100" w:afterAutospacing="1"/>
        <w:rPr>
          <w:rFonts w:ascii="Verdana" w:eastAsia="FrutigerLTStd-Roman" w:hAnsi="Verdana" w:cs="FrutigerLTStd-Roman"/>
          <w:color w:val="002060"/>
          <w:sz w:val="24"/>
          <w:szCs w:val="24"/>
        </w:rPr>
      </w:pPr>
      <w:bookmarkStart w:id="90" w:name="_Toc203577846"/>
      <w:r w:rsidRPr="006575B3">
        <w:rPr>
          <w:rFonts w:ascii="Verdana" w:eastAsia="FrutigerLTStd-Roman" w:hAnsi="Verdana" w:cs="FrutigerLTStd-Roman"/>
          <w:color w:val="002060"/>
          <w:sz w:val="24"/>
          <w:szCs w:val="24"/>
        </w:rPr>
        <w:t xml:space="preserve">Figure </w:t>
      </w:r>
      <w:r w:rsidRPr="006575B3">
        <w:rPr>
          <w:rFonts w:ascii="Verdana" w:eastAsia="FrutigerLTStd-Roman" w:hAnsi="Verdana" w:cs="FrutigerLTStd-Roman"/>
          <w:color w:val="002060"/>
          <w:sz w:val="24"/>
          <w:szCs w:val="24"/>
        </w:rPr>
        <w:fldChar w:fldCharType="begin"/>
      </w:r>
      <w:r w:rsidRPr="006575B3">
        <w:rPr>
          <w:rFonts w:ascii="Verdana" w:eastAsia="FrutigerLTStd-Roman" w:hAnsi="Verdana" w:cs="FrutigerLTStd-Roman"/>
          <w:color w:val="002060"/>
          <w:sz w:val="24"/>
          <w:szCs w:val="24"/>
        </w:rPr>
        <w:instrText xml:space="preserve"> SEQ Figure \* ARABIC </w:instrText>
      </w:r>
      <w:r w:rsidRPr="006575B3">
        <w:rPr>
          <w:rFonts w:ascii="Verdana" w:eastAsia="FrutigerLTStd-Roman" w:hAnsi="Verdana" w:cs="FrutigerLTStd-Roman"/>
          <w:color w:val="002060"/>
          <w:sz w:val="24"/>
          <w:szCs w:val="24"/>
        </w:rPr>
        <w:fldChar w:fldCharType="separate"/>
      </w:r>
      <w:r w:rsidR="002B2B9C" w:rsidRPr="006575B3">
        <w:rPr>
          <w:rFonts w:ascii="Verdana" w:eastAsia="FrutigerLTStd-Roman" w:hAnsi="Verdana" w:cs="FrutigerLTStd-Roman"/>
          <w:color w:val="002060"/>
          <w:sz w:val="24"/>
          <w:szCs w:val="24"/>
        </w:rPr>
        <w:t>39</w:t>
      </w:r>
      <w:r w:rsidRPr="006575B3">
        <w:rPr>
          <w:rFonts w:ascii="Verdana" w:eastAsia="FrutigerLTStd-Roman" w:hAnsi="Verdana" w:cs="FrutigerLTStd-Roman"/>
          <w:color w:val="002060"/>
          <w:sz w:val="24"/>
          <w:szCs w:val="24"/>
        </w:rPr>
        <w:fldChar w:fldCharType="end"/>
      </w:r>
      <w:r w:rsidRPr="006575B3">
        <w:rPr>
          <w:rFonts w:ascii="Verdana" w:eastAsia="FrutigerLTStd-Roman" w:hAnsi="Verdana" w:cs="FrutigerLTStd-Roman"/>
          <w:color w:val="002060"/>
          <w:sz w:val="24"/>
          <w:szCs w:val="24"/>
        </w:rPr>
        <w:t xml:space="preserve">: ACD </w:t>
      </w:r>
      <w:r w:rsidR="006B2B18" w:rsidRPr="006575B3">
        <w:rPr>
          <w:rFonts w:ascii="Verdana" w:eastAsia="FrutigerLTStd-Roman" w:hAnsi="Verdana" w:cs="FrutigerLTStd-Roman"/>
          <w:color w:val="002060"/>
          <w:sz w:val="24"/>
          <w:szCs w:val="24"/>
        </w:rPr>
        <w:t>o</w:t>
      </w:r>
      <w:r w:rsidRPr="006575B3">
        <w:rPr>
          <w:rFonts w:ascii="Verdana" w:eastAsia="FrutigerLTStd-Roman" w:hAnsi="Verdana" w:cs="FrutigerLTStd-Roman"/>
          <w:color w:val="002060"/>
          <w:sz w:val="24"/>
          <w:szCs w:val="24"/>
        </w:rPr>
        <w:t>utcome 7 (Empowered clusters with increased autonomy, flexibility, and vision) maturity per year</w:t>
      </w:r>
      <w:bookmarkEnd w:id="90"/>
    </w:p>
    <w:p w14:paraId="12366460"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rPr>
        <w:drawing>
          <wp:inline distT="0" distB="0" distL="0" distR="0" wp14:anchorId="5943551A" wp14:editId="0724AD8D">
            <wp:extent cx="5619750" cy="2409825"/>
            <wp:effectExtent l="0" t="0" r="0" b="9525"/>
            <wp:docPr id="1891800655" name="Chart 1">
              <a:extLst xmlns:a="http://schemas.openxmlformats.org/drawingml/2006/main">
                <a:ext uri="{FF2B5EF4-FFF2-40B4-BE49-F238E27FC236}">
                  <a16:creationId xmlns:a16="http://schemas.microsoft.com/office/drawing/2014/main" id="{BE6C2259-5B70-EFB0-66A7-803F455BB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4D5FC99" w14:textId="77777777" w:rsidR="006B2B18" w:rsidRPr="004C3DDA" w:rsidRDefault="006B2B18" w:rsidP="006C6D74">
      <w:bookmarkStart w:id="91" w:name="_Toc173314929"/>
      <w:bookmarkStart w:id="92" w:name="_Toc167469295"/>
    </w:p>
    <w:p w14:paraId="543ECAAD" w14:textId="77777777" w:rsidR="006B2B18" w:rsidRPr="004C3DDA" w:rsidRDefault="006B2B18" w:rsidP="006C6D74"/>
    <w:bookmarkEnd w:id="91"/>
    <w:bookmarkEnd w:id="92"/>
    <w:p w14:paraId="0041058A" w14:textId="77777777" w:rsidR="000435EB" w:rsidRDefault="000435EB" w:rsidP="006C6D74"/>
    <w:p w14:paraId="49787320" w14:textId="77777777" w:rsidR="000435EB" w:rsidRDefault="000435EB" w:rsidP="006C6D74"/>
    <w:p w14:paraId="77F4E91B" w14:textId="77777777" w:rsidR="000435EB" w:rsidRDefault="000435EB" w:rsidP="006C6D74"/>
    <w:p w14:paraId="139698A9" w14:textId="77777777" w:rsidR="000435EB" w:rsidRDefault="000435EB" w:rsidP="006C6D74"/>
    <w:p w14:paraId="13328FE1" w14:textId="77777777" w:rsidR="000435EB" w:rsidRDefault="000435EB" w:rsidP="006C6D74"/>
    <w:p w14:paraId="75C8B945" w14:textId="77777777" w:rsidR="000435EB" w:rsidRDefault="000435EB" w:rsidP="006C6D74"/>
    <w:p w14:paraId="57298D35" w14:textId="77777777" w:rsidR="000435EB" w:rsidRDefault="000435EB" w:rsidP="006C6D74"/>
    <w:p w14:paraId="585DE0E4" w14:textId="597E23A0" w:rsidR="00C977A6" w:rsidRPr="006575B3" w:rsidRDefault="00C977A6" w:rsidP="006B2B18">
      <w:pPr>
        <w:pStyle w:val="Heading2"/>
        <w:spacing w:before="100" w:beforeAutospacing="1" w:after="100" w:afterAutospacing="1"/>
        <w:rPr>
          <w:rFonts w:ascii="Verdana" w:eastAsia="MS Gothic" w:hAnsi="Verdana"/>
          <w:b/>
          <w:bCs/>
          <w:color w:val="002060"/>
          <w:sz w:val="28"/>
          <w:szCs w:val="28"/>
        </w:rPr>
      </w:pPr>
      <w:bookmarkStart w:id="93" w:name="_Toc203577753"/>
      <w:r w:rsidRPr="006575B3">
        <w:rPr>
          <w:rFonts w:ascii="Verdana" w:eastAsia="MS Gothic" w:hAnsi="Verdana"/>
          <w:b/>
          <w:bCs/>
          <w:color w:val="002060"/>
          <w:sz w:val="28"/>
          <w:szCs w:val="28"/>
        </w:rPr>
        <w:t xml:space="preserve">Appendix </w:t>
      </w:r>
      <w:r w:rsidR="00A77999" w:rsidRPr="006575B3">
        <w:rPr>
          <w:rFonts w:ascii="Verdana" w:eastAsia="MS Gothic" w:hAnsi="Verdana"/>
          <w:b/>
          <w:bCs/>
          <w:color w:val="002060"/>
          <w:sz w:val="28"/>
          <w:szCs w:val="28"/>
        </w:rPr>
        <w:t>6</w:t>
      </w:r>
      <w:r w:rsidRPr="006575B3">
        <w:rPr>
          <w:rFonts w:ascii="Verdana" w:eastAsia="MS Gothic" w:hAnsi="Verdana"/>
          <w:b/>
          <w:bCs/>
          <w:color w:val="002060"/>
          <w:sz w:val="28"/>
          <w:szCs w:val="28"/>
        </w:rPr>
        <w:t>: Number of qualitative responses</w:t>
      </w:r>
      <w:bookmarkEnd w:id="93"/>
    </w:p>
    <w:tbl>
      <w:tblPr>
        <w:tblStyle w:val="TableGrid"/>
        <w:tblW w:w="0" w:type="auto"/>
        <w:tblLook w:val="04A0" w:firstRow="1" w:lastRow="0" w:firstColumn="1" w:lastColumn="0" w:noHBand="0" w:noVBand="1"/>
      </w:tblPr>
      <w:tblGrid>
        <w:gridCol w:w="6941"/>
        <w:gridCol w:w="3516"/>
      </w:tblGrid>
      <w:tr w:rsidR="00C977A6" w:rsidRPr="006575B3" w14:paraId="76D2F6A5" w14:textId="77777777" w:rsidTr="006848B1">
        <w:tc>
          <w:tcPr>
            <w:tcW w:w="6941" w:type="dxa"/>
            <w:vAlign w:val="center"/>
          </w:tcPr>
          <w:p w14:paraId="24897A40" w14:textId="77777777" w:rsidR="00C977A6" w:rsidRPr="006575B3" w:rsidRDefault="00C977A6" w:rsidP="00C977A6">
            <w:pPr>
              <w:spacing w:before="120" w:after="120"/>
              <w:rPr>
                <w:rFonts w:ascii="Verdana" w:eastAsia="FrutigerLTStd-Roman" w:hAnsi="Verdana" w:cs="FrutigerLTStd-Roman"/>
                <w:b/>
                <w:bCs/>
                <w:color w:val="002060"/>
              </w:rPr>
            </w:pPr>
            <w:r w:rsidRPr="006575B3">
              <w:rPr>
                <w:rFonts w:ascii="Verdana" w:eastAsia="FrutigerLTStd-Roman" w:hAnsi="Verdana" w:cs="FrutigerLTStd-Roman"/>
                <w:b/>
                <w:bCs/>
                <w:color w:val="002060"/>
              </w:rPr>
              <w:t>Self-reflection Survey Questions</w:t>
            </w:r>
          </w:p>
        </w:tc>
        <w:tc>
          <w:tcPr>
            <w:tcW w:w="3516" w:type="dxa"/>
            <w:vAlign w:val="center"/>
          </w:tcPr>
          <w:p w14:paraId="4923A08C" w14:textId="77777777" w:rsidR="00C977A6" w:rsidRPr="006575B3" w:rsidRDefault="00C977A6" w:rsidP="00C977A6">
            <w:pPr>
              <w:spacing w:before="120" w:after="120"/>
              <w:rPr>
                <w:rFonts w:ascii="Verdana" w:eastAsia="FrutigerLTStd-Roman" w:hAnsi="Verdana" w:cs="FrutigerLTStd-Roman"/>
                <w:b/>
                <w:bCs/>
                <w:color w:val="002060"/>
              </w:rPr>
            </w:pPr>
            <w:r w:rsidRPr="006575B3">
              <w:rPr>
                <w:rFonts w:ascii="Verdana" w:eastAsia="FrutigerLTStd-Roman" w:hAnsi="Verdana" w:cs="FrutigerLTStd-Roman"/>
                <w:b/>
                <w:bCs/>
                <w:color w:val="002060"/>
              </w:rPr>
              <w:t>Number of responses from those who disagreed or strongly disagreed</w:t>
            </w:r>
          </w:p>
        </w:tc>
      </w:tr>
      <w:tr w:rsidR="00C977A6" w:rsidRPr="006575B3" w14:paraId="60C1005E" w14:textId="77777777" w:rsidTr="006848B1">
        <w:tc>
          <w:tcPr>
            <w:tcW w:w="6941" w:type="dxa"/>
          </w:tcPr>
          <w:p w14:paraId="164D0557"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rPr>
              <w:t>Do you feel that cluster working has made progress towards achieving the Primary Care Model for Wales?</w:t>
            </w:r>
          </w:p>
        </w:tc>
        <w:tc>
          <w:tcPr>
            <w:tcW w:w="3516" w:type="dxa"/>
            <w:vAlign w:val="center"/>
          </w:tcPr>
          <w:p w14:paraId="23D29593"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rPr>
              <w:t>4</w:t>
            </w:r>
          </w:p>
        </w:tc>
      </w:tr>
      <w:tr w:rsidR="00C977A6" w:rsidRPr="006575B3" w14:paraId="7258E1BD" w14:textId="77777777" w:rsidTr="006848B1">
        <w:tc>
          <w:tcPr>
            <w:tcW w:w="6941" w:type="dxa"/>
          </w:tcPr>
          <w:p w14:paraId="6737F96D"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rPr>
              <w:t>The role of a cluster is to bring together all local services to plan and deliver better co-ordinated care that promotes the wellbeing of individuals and communities? As a cluster, do you agree with this?</w:t>
            </w:r>
          </w:p>
        </w:tc>
        <w:tc>
          <w:tcPr>
            <w:tcW w:w="3516" w:type="dxa"/>
            <w:vAlign w:val="center"/>
          </w:tcPr>
          <w:p w14:paraId="6968BE49"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rPr>
              <w:t>2</w:t>
            </w:r>
          </w:p>
        </w:tc>
      </w:tr>
      <w:tr w:rsidR="00C977A6" w:rsidRPr="006575B3" w14:paraId="7DB39C2D" w14:textId="77777777" w:rsidTr="006848B1">
        <w:tc>
          <w:tcPr>
            <w:tcW w:w="6941" w:type="dxa"/>
          </w:tcPr>
          <w:p w14:paraId="56D90D17"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rPr>
              <w:t>In your area, do you feel that the primary and community care system (professional collaboratives, pan-cluster planning groups (PCPG), health board, local authority), supports the cluster to fulfil their role in bringing together all local services to plan and deliver better co-ordinated care that promotes the wellbeing of individuals and communities?</w:t>
            </w:r>
          </w:p>
        </w:tc>
        <w:tc>
          <w:tcPr>
            <w:tcW w:w="3516" w:type="dxa"/>
            <w:vAlign w:val="center"/>
          </w:tcPr>
          <w:p w14:paraId="5FD807E4"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rPr>
              <w:t>18</w:t>
            </w:r>
          </w:p>
        </w:tc>
      </w:tr>
      <w:tr w:rsidR="00C977A6" w:rsidRPr="006575B3" w14:paraId="27A8D3C0" w14:textId="77777777" w:rsidTr="006848B1">
        <w:tc>
          <w:tcPr>
            <w:tcW w:w="6941" w:type="dxa"/>
          </w:tcPr>
          <w:p w14:paraId="6E7B6F31"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rPr>
              <w:t>As a cluster, do you currently have access to health board teams e.g. finance, administrative, planning, project management, that can support you in the delivery of cluster working towards the Primary Care Model for Wales?</w:t>
            </w:r>
          </w:p>
        </w:tc>
        <w:tc>
          <w:tcPr>
            <w:tcW w:w="3516" w:type="dxa"/>
            <w:vAlign w:val="center"/>
          </w:tcPr>
          <w:p w14:paraId="1065ACF4"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rPr>
              <w:t>7</w:t>
            </w:r>
          </w:p>
        </w:tc>
      </w:tr>
      <w:tr w:rsidR="00C977A6" w:rsidRPr="006575B3" w14:paraId="13648150" w14:textId="77777777" w:rsidTr="006848B1">
        <w:tc>
          <w:tcPr>
            <w:tcW w:w="6941" w:type="dxa"/>
          </w:tcPr>
          <w:p w14:paraId="12D02EB1"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rPr>
              <w:t>Within the time allocated to cluster working, is it achievable for the cluster to deliver their contribution towards the Primary Care Model for Wales?</w:t>
            </w:r>
          </w:p>
        </w:tc>
        <w:tc>
          <w:tcPr>
            <w:tcW w:w="3516" w:type="dxa"/>
            <w:vAlign w:val="center"/>
          </w:tcPr>
          <w:p w14:paraId="579BE9C8"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rPr>
              <w:t>25</w:t>
            </w:r>
          </w:p>
        </w:tc>
      </w:tr>
    </w:tbl>
    <w:p w14:paraId="60C6894C" w14:textId="77777777" w:rsidR="001972FE" w:rsidRPr="006575B3" w:rsidRDefault="001972FE" w:rsidP="001972FE">
      <w:pPr>
        <w:pStyle w:val="Heading2"/>
        <w:spacing w:before="100" w:beforeAutospacing="1" w:after="100" w:afterAutospacing="1"/>
        <w:rPr>
          <w:rFonts w:ascii="Verdana" w:eastAsia="MS Gothic" w:hAnsi="Verdana"/>
          <w:b/>
          <w:bCs/>
          <w:color w:val="002060"/>
          <w:sz w:val="28"/>
          <w:szCs w:val="28"/>
        </w:rPr>
        <w:sectPr w:rsidR="001972FE" w:rsidRPr="006575B3">
          <w:headerReference w:type="default" r:id="rId67"/>
          <w:footerReference w:type="default" r:id="rId68"/>
          <w:pgSz w:w="11910" w:h="16840"/>
          <w:pgMar w:top="1100" w:right="580" w:bottom="280" w:left="540" w:header="720" w:footer="720" w:gutter="0"/>
          <w:cols w:space="720"/>
        </w:sectPr>
      </w:pPr>
    </w:p>
    <w:p w14:paraId="4BF41E7D" w14:textId="77777777" w:rsidR="001972FE" w:rsidRPr="004C3DDA" w:rsidRDefault="001972FE" w:rsidP="006C6D74"/>
    <w:p w14:paraId="64C134F2" w14:textId="77777777" w:rsidR="001972FE" w:rsidRDefault="001972FE" w:rsidP="006C6D74"/>
    <w:p w14:paraId="3877DE1E" w14:textId="77777777" w:rsidR="000435EB" w:rsidRPr="004C3DDA" w:rsidRDefault="000435EB" w:rsidP="006C6D74"/>
    <w:p w14:paraId="0A90C7F4" w14:textId="364D1D8F" w:rsidR="0095360F" w:rsidRPr="006575B3" w:rsidRDefault="0095360F" w:rsidP="0095360F">
      <w:pPr>
        <w:pStyle w:val="Heading2"/>
        <w:spacing w:before="100" w:beforeAutospacing="1" w:after="100" w:afterAutospacing="1"/>
        <w:rPr>
          <w:rFonts w:ascii="Verdana" w:eastAsia="MS Gothic" w:hAnsi="Verdana"/>
          <w:b/>
          <w:bCs/>
          <w:color w:val="002060"/>
          <w:sz w:val="28"/>
          <w:szCs w:val="28"/>
        </w:rPr>
      </w:pPr>
      <w:bookmarkStart w:id="94" w:name="_Toc203577754"/>
      <w:r w:rsidRPr="006575B3">
        <w:rPr>
          <w:rFonts w:ascii="Verdana" w:eastAsia="MS Gothic" w:hAnsi="Verdana"/>
          <w:b/>
          <w:bCs/>
          <w:color w:val="002060"/>
          <w:sz w:val="28"/>
          <w:szCs w:val="28"/>
        </w:rPr>
        <w:t xml:space="preserve">Appendix </w:t>
      </w:r>
      <w:r w:rsidR="00A77999" w:rsidRPr="006575B3">
        <w:rPr>
          <w:rFonts w:ascii="Verdana" w:eastAsia="MS Gothic" w:hAnsi="Verdana"/>
          <w:b/>
          <w:bCs/>
          <w:color w:val="002060"/>
          <w:sz w:val="28"/>
          <w:szCs w:val="28"/>
        </w:rPr>
        <w:t>7</w:t>
      </w:r>
      <w:r w:rsidRPr="006575B3">
        <w:rPr>
          <w:rFonts w:ascii="Verdana" w:eastAsia="MS Gothic" w:hAnsi="Verdana"/>
          <w:b/>
          <w:bCs/>
          <w:color w:val="002060"/>
          <w:sz w:val="28"/>
          <w:szCs w:val="28"/>
        </w:rPr>
        <w:t>: Opportunities for action 2024/25 self-reflection</w:t>
      </w:r>
      <w:bookmarkEnd w:id="94"/>
    </w:p>
    <w:tbl>
      <w:tblPr>
        <w:tblStyle w:val="TableGrid8"/>
        <w:tblW w:w="5110" w:type="pct"/>
        <w:tblLook w:val="04A0" w:firstRow="1" w:lastRow="0" w:firstColumn="1" w:lastColumn="0" w:noHBand="0" w:noVBand="1"/>
      </w:tblPr>
      <w:tblGrid>
        <w:gridCol w:w="7237"/>
        <w:gridCol w:w="2219"/>
        <w:gridCol w:w="1561"/>
      </w:tblGrid>
      <w:tr w:rsidR="0095360F" w:rsidRPr="006575B3" w14:paraId="6BAEA340" w14:textId="77777777" w:rsidTr="001972FE">
        <w:trPr>
          <w:trHeight w:val="476"/>
        </w:trPr>
        <w:tc>
          <w:tcPr>
            <w:tcW w:w="3343" w:type="pct"/>
          </w:tcPr>
          <w:p w14:paraId="5C18FE68" w14:textId="2314D0EB" w:rsidR="0095360F" w:rsidRPr="006575B3" w:rsidRDefault="0095360F" w:rsidP="00AA2254">
            <w:pPr>
              <w:spacing w:before="120" w:after="120"/>
              <w:contextualSpacing/>
              <w:rPr>
                <w:rFonts w:ascii="Verdana" w:eastAsia="Aptos" w:hAnsi="Verdana" w:cs="Arial"/>
                <w:b/>
                <w:bCs/>
                <w:color w:val="002060"/>
                <w:sz w:val="24"/>
                <w:szCs w:val="24"/>
              </w:rPr>
            </w:pPr>
            <w:bookmarkStart w:id="95" w:name="_Toc150440844"/>
            <w:bookmarkStart w:id="96" w:name="_Hlk155255323"/>
            <w:bookmarkEnd w:id="95"/>
            <w:bookmarkEnd w:id="96"/>
            <w:r w:rsidRPr="006575B3">
              <w:rPr>
                <w:rFonts w:ascii="Verdana" w:eastAsia="Aptos" w:hAnsi="Verdana" w:cs="Arial"/>
                <w:b/>
                <w:bCs/>
                <w:color w:val="002060"/>
                <w:sz w:val="24"/>
                <w:szCs w:val="24"/>
              </w:rPr>
              <w:t>Opportunities for action</w:t>
            </w:r>
          </w:p>
        </w:tc>
        <w:tc>
          <w:tcPr>
            <w:tcW w:w="1029" w:type="pct"/>
          </w:tcPr>
          <w:p w14:paraId="45E4C7C1" w14:textId="3B7B9E74" w:rsidR="0095360F" w:rsidRPr="006575B3" w:rsidRDefault="0095360F" w:rsidP="00AA2254">
            <w:pPr>
              <w:spacing w:before="120" w:after="120"/>
              <w:rPr>
                <w:rFonts w:ascii="Verdana" w:eastAsia="Aptos" w:hAnsi="Verdana" w:cs="Arial"/>
                <w:b/>
                <w:bCs/>
                <w:color w:val="002060"/>
                <w:sz w:val="24"/>
                <w:szCs w:val="24"/>
              </w:rPr>
            </w:pPr>
            <w:r w:rsidRPr="006575B3">
              <w:rPr>
                <w:rFonts w:ascii="Verdana" w:eastAsia="Aptos" w:hAnsi="Verdana" w:cs="Arial"/>
                <w:b/>
                <w:bCs/>
                <w:color w:val="002060"/>
                <w:sz w:val="24"/>
                <w:szCs w:val="24"/>
              </w:rPr>
              <w:t>Lead organisation</w:t>
            </w:r>
            <w:r w:rsidR="001972FE" w:rsidRPr="006575B3">
              <w:rPr>
                <w:rFonts w:ascii="Verdana" w:eastAsia="Aptos" w:hAnsi="Verdana" w:cs="Arial"/>
                <w:b/>
                <w:bCs/>
                <w:color w:val="002060"/>
                <w:sz w:val="24"/>
                <w:szCs w:val="24"/>
              </w:rPr>
              <w:t>/s</w:t>
            </w:r>
          </w:p>
        </w:tc>
        <w:tc>
          <w:tcPr>
            <w:tcW w:w="628" w:type="pct"/>
          </w:tcPr>
          <w:p w14:paraId="74D00722" w14:textId="77777777" w:rsidR="0095360F" w:rsidRPr="006575B3" w:rsidRDefault="0095360F" w:rsidP="00AA2254">
            <w:pPr>
              <w:spacing w:before="120" w:after="120"/>
              <w:rPr>
                <w:rFonts w:ascii="Verdana" w:eastAsia="Aptos" w:hAnsi="Verdana" w:cs="Arial"/>
                <w:b/>
                <w:bCs/>
                <w:color w:val="002060"/>
                <w:sz w:val="24"/>
                <w:szCs w:val="24"/>
              </w:rPr>
            </w:pPr>
            <w:r w:rsidRPr="006575B3">
              <w:rPr>
                <w:rFonts w:ascii="Verdana" w:eastAsia="Aptos" w:hAnsi="Verdana" w:cs="Arial"/>
                <w:b/>
                <w:bCs/>
                <w:color w:val="002060"/>
                <w:sz w:val="24"/>
                <w:szCs w:val="24"/>
              </w:rPr>
              <w:t xml:space="preserve">Timescale </w:t>
            </w:r>
          </w:p>
        </w:tc>
      </w:tr>
      <w:tr w:rsidR="0095360F" w:rsidRPr="006575B3" w14:paraId="2D85543F" w14:textId="77777777" w:rsidTr="001972FE">
        <w:trPr>
          <w:trHeight w:val="574"/>
        </w:trPr>
        <w:tc>
          <w:tcPr>
            <w:tcW w:w="3343" w:type="pct"/>
          </w:tcPr>
          <w:p w14:paraId="25B9D0DA" w14:textId="00DE73CE" w:rsidR="0095360F" w:rsidRPr="006575B3" w:rsidRDefault="003901B9" w:rsidP="00AA2254">
            <w:pPr>
              <w:rPr>
                <w:rFonts w:ascii="Verdana" w:eastAsia="Aptos" w:hAnsi="Verdana" w:cs="Arial"/>
                <w:color w:val="002060"/>
              </w:rPr>
            </w:pPr>
            <w:r>
              <w:rPr>
                <w:rFonts w:ascii="Verdana" w:eastAsia="Aptos" w:hAnsi="Verdana" w:cs="Arial"/>
                <w:color w:val="002060"/>
              </w:rPr>
              <w:t>PHW i</w:t>
            </w:r>
            <w:r w:rsidR="001972FE" w:rsidRPr="006575B3">
              <w:rPr>
                <w:rFonts w:ascii="Verdana" w:eastAsia="Aptos" w:hAnsi="Verdana" w:cs="Arial"/>
                <w:color w:val="002060"/>
              </w:rPr>
              <w:t>nvestigate and address the specific challenges identified by the minority of respondents who showed declining participation in cluster self-reflection.</w:t>
            </w:r>
          </w:p>
        </w:tc>
        <w:tc>
          <w:tcPr>
            <w:tcW w:w="1029" w:type="pct"/>
          </w:tcPr>
          <w:p w14:paraId="648E05BF" w14:textId="5592ADDA" w:rsidR="0095360F" w:rsidRPr="006575B3" w:rsidRDefault="001972FE" w:rsidP="00AA2254">
            <w:pPr>
              <w:rPr>
                <w:rFonts w:ascii="Verdana" w:eastAsia="Aptos" w:hAnsi="Verdana" w:cs="Arial"/>
                <w:color w:val="002060"/>
              </w:rPr>
            </w:pPr>
            <w:r w:rsidRPr="006575B3">
              <w:rPr>
                <w:rFonts w:ascii="Verdana" w:eastAsia="Aptos" w:hAnsi="Verdana" w:cs="Arial"/>
                <w:color w:val="002060"/>
              </w:rPr>
              <w:t>PHW</w:t>
            </w:r>
          </w:p>
        </w:tc>
        <w:tc>
          <w:tcPr>
            <w:tcW w:w="628" w:type="pct"/>
          </w:tcPr>
          <w:p w14:paraId="377F6653" w14:textId="493C49BE" w:rsidR="0095360F" w:rsidRPr="006575B3" w:rsidRDefault="001972FE" w:rsidP="00AA2254">
            <w:pPr>
              <w:rPr>
                <w:rFonts w:ascii="Verdana" w:eastAsia="Aptos" w:hAnsi="Verdana" w:cs="Arial"/>
                <w:color w:val="002060"/>
              </w:rPr>
            </w:pPr>
            <w:r w:rsidRPr="006575B3">
              <w:rPr>
                <w:rFonts w:ascii="Verdana" w:eastAsia="Aptos" w:hAnsi="Verdana" w:cs="Arial"/>
                <w:color w:val="002060"/>
              </w:rPr>
              <w:t>Oct 2025</w:t>
            </w:r>
          </w:p>
        </w:tc>
      </w:tr>
      <w:tr w:rsidR="0095360F" w:rsidRPr="006575B3" w14:paraId="73F1267C" w14:textId="77777777" w:rsidTr="001972FE">
        <w:trPr>
          <w:trHeight w:val="411"/>
        </w:trPr>
        <w:tc>
          <w:tcPr>
            <w:tcW w:w="3343" w:type="pct"/>
          </w:tcPr>
          <w:p w14:paraId="6EFDC369" w14:textId="6E7D80A0" w:rsidR="0095360F" w:rsidRPr="006575B3" w:rsidRDefault="003901B9" w:rsidP="00AA2254">
            <w:pPr>
              <w:rPr>
                <w:rFonts w:ascii="Verdana" w:eastAsia="Aptos" w:hAnsi="Verdana" w:cs="Arial"/>
                <w:color w:val="002060"/>
              </w:rPr>
            </w:pPr>
            <w:r w:rsidRPr="003901B9">
              <w:rPr>
                <w:rFonts w:ascii="Verdana" w:eastAsia="Aptos" w:hAnsi="Verdana" w:cs="Arial"/>
                <w:color w:val="002060"/>
              </w:rPr>
              <w:t>Welsh Government, with relevant stakeholders, collaboratively review contracts/ service level agreements to ensure they accurately reflect all cluster and professional collaborative responsibilities and are equitable across professional groups and across Wales.</w:t>
            </w:r>
          </w:p>
        </w:tc>
        <w:tc>
          <w:tcPr>
            <w:tcW w:w="1029" w:type="pct"/>
          </w:tcPr>
          <w:p w14:paraId="183E7AC6" w14:textId="0FCD3F3D" w:rsidR="0095360F" w:rsidRPr="006575B3" w:rsidRDefault="003901B9" w:rsidP="00AA2254">
            <w:pPr>
              <w:rPr>
                <w:rFonts w:ascii="Verdana" w:eastAsia="Aptos" w:hAnsi="Verdana" w:cs="Arial"/>
                <w:color w:val="002060"/>
              </w:rPr>
            </w:pPr>
            <w:r>
              <w:rPr>
                <w:rFonts w:ascii="Verdana" w:eastAsia="Aptos" w:hAnsi="Verdana" w:cs="Arial"/>
                <w:color w:val="002060"/>
              </w:rPr>
              <w:t>WG</w:t>
            </w:r>
          </w:p>
        </w:tc>
        <w:tc>
          <w:tcPr>
            <w:tcW w:w="628" w:type="pct"/>
          </w:tcPr>
          <w:p w14:paraId="2FF8B980" w14:textId="0D93AEBB" w:rsidR="0095360F" w:rsidRPr="006575B3" w:rsidRDefault="001972FE" w:rsidP="00AA2254">
            <w:pPr>
              <w:rPr>
                <w:rFonts w:ascii="Verdana" w:eastAsia="Aptos" w:hAnsi="Verdana" w:cs="Arial"/>
                <w:color w:val="002060"/>
              </w:rPr>
            </w:pPr>
            <w:r w:rsidRPr="006575B3">
              <w:rPr>
                <w:rFonts w:ascii="Verdana" w:eastAsia="Aptos" w:hAnsi="Verdana" w:cs="Arial"/>
                <w:color w:val="002060"/>
              </w:rPr>
              <w:t>TBC</w:t>
            </w:r>
          </w:p>
        </w:tc>
      </w:tr>
      <w:tr w:rsidR="0095360F" w:rsidRPr="006575B3" w14:paraId="5EFB3612" w14:textId="77777777" w:rsidTr="001972FE">
        <w:trPr>
          <w:trHeight w:val="557"/>
        </w:trPr>
        <w:tc>
          <w:tcPr>
            <w:tcW w:w="3343" w:type="pct"/>
          </w:tcPr>
          <w:p w14:paraId="055E4BBA" w14:textId="136E6B29" w:rsidR="0095360F" w:rsidRPr="006575B3" w:rsidRDefault="003901B9" w:rsidP="00AA2254">
            <w:pPr>
              <w:rPr>
                <w:rFonts w:ascii="Verdana" w:eastAsia="Aptos" w:hAnsi="Verdana" w:cs="Arial"/>
                <w:color w:val="002060"/>
              </w:rPr>
            </w:pPr>
            <w:r w:rsidRPr="003901B9">
              <w:rPr>
                <w:rFonts w:ascii="Verdana" w:eastAsia="Aptos" w:hAnsi="Verdana" w:cs="Arial"/>
                <w:color w:val="002060"/>
              </w:rPr>
              <w:t>SPPC review and refresh role descriptions for all system partners and ensure the information is effectively shared at all levels within the system.</w:t>
            </w:r>
          </w:p>
        </w:tc>
        <w:tc>
          <w:tcPr>
            <w:tcW w:w="1029" w:type="pct"/>
          </w:tcPr>
          <w:p w14:paraId="0D8BC89C" w14:textId="20ABB571" w:rsidR="0095360F" w:rsidRPr="006575B3" w:rsidRDefault="001972FE" w:rsidP="00AA2254">
            <w:pPr>
              <w:rPr>
                <w:rFonts w:ascii="Verdana" w:eastAsia="Aptos" w:hAnsi="Verdana" w:cs="Arial"/>
                <w:color w:val="002060"/>
              </w:rPr>
            </w:pPr>
            <w:r w:rsidRPr="006575B3">
              <w:rPr>
                <w:rFonts w:ascii="Verdana" w:eastAsia="Aptos" w:hAnsi="Verdana" w:cs="Arial"/>
                <w:color w:val="002060"/>
              </w:rPr>
              <w:t>SPPC</w:t>
            </w:r>
          </w:p>
        </w:tc>
        <w:tc>
          <w:tcPr>
            <w:tcW w:w="628" w:type="pct"/>
          </w:tcPr>
          <w:p w14:paraId="469BB854" w14:textId="34A2241B" w:rsidR="0095360F" w:rsidRPr="006575B3" w:rsidRDefault="001972FE" w:rsidP="00AA2254">
            <w:pPr>
              <w:rPr>
                <w:rFonts w:ascii="Verdana" w:eastAsia="Aptos" w:hAnsi="Verdana" w:cs="Arial"/>
                <w:color w:val="002060"/>
              </w:rPr>
            </w:pPr>
            <w:r w:rsidRPr="006575B3">
              <w:rPr>
                <w:rFonts w:ascii="Verdana" w:eastAsia="Aptos" w:hAnsi="Verdana" w:cs="Arial"/>
                <w:color w:val="002060"/>
              </w:rPr>
              <w:t>Nov 2025</w:t>
            </w:r>
          </w:p>
        </w:tc>
      </w:tr>
      <w:tr w:rsidR="0095360F" w:rsidRPr="006575B3" w14:paraId="3529B7F5" w14:textId="77777777" w:rsidTr="001972FE">
        <w:trPr>
          <w:trHeight w:val="557"/>
        </w:trPr>
        <w:tc>
          <w:tcPr>
            <w:tcW w:w="3343" w:type="pct"/>
          </w:tcPr>
          <w:p w14:paraId="66563C49" w14:textId="3D60DAF8" w:rsidR="0095360F" w:rsidRPr="006575B3" w:rsidRDefault="003901B9" w:rsidP="00AA2254">
            <w:pPr>
              <w:spacing w:before="100" w:beforeAutospacing="1" w:after="100" w:afterAutospacing="1"/>
              <w:rPr>
                <w:rFonts w:ascii="Verdana" w:eastAsia="Aptos" w:hAnsi="Verdana" w:cs="Arial"/>
                <w:color w:val="002060"/>
              </w:rPr>
            </w:pPr>
            <w:r w:rsidRPr="003901B9">
              <w:rPr>
                <w:rFonts w:ascii="Verdana" w:eastAsia="FrutigerLTStd-Roman" w:hAnsi="Verdana" w:cs="FrutigerLTStd-Roman"/>
                <w:color w:val="002060"/>
              </w:rPr>
              <w:t>SPPC</w:t>
            </w:r>
            <w:r w:rsidRPr="003901B9">
              <w:rPr>
                <w:rFonts w:ascii="Verdana" w:eastAsia="FrutigerLTStd-Roman" w:hAnsi="Verdana" w:cs="FrutigerLTStd-Roman"/>
                <w:noProof/>
                <w:color w:val="002060"/>
              </w:rPr>
              <w:t xml:space="preserve"> and </w:t>
            </w:r>
            <w:r w:rsidRPr="003901B9">
              <w:rPr>
                <w:rFonts w:ascii="Verdana" w:eastAsia="FrutigerLTStd-Roman" w:hAnsi="Verdana" w:cs="FrutigerLTStd-Roman"/>
                <w:color w:val="002060"/>
              </w:rPr>
              <w:t xml:space="preserve">Health </w:t>
            </w:r>
            <w:r w:rsidRPr="003901B9">
              <w:rPr>
                <w:rFonts w:ascii="Verdana" w:eastAsia="FrutigerLTStd-Roman" w:hAnsi="Verdana" w:cs="FrutigerLTStd-Roman"/>
                <w:noProof/>
                <w:color w:val="002060"/>
              </w:rPr>
              <w:t xml:space="preserve">Boards, with relevant stakeholders, collaboratively </w:t>
            </w:r>
            <w:r w:rsidRPr="006575B3">
              <w:rPr>
                <w:rFonts w:ascii="Verdana" w:eastAsia="Aptos" w:hAnsi="Verdana" w:cs="Arial"/>
                <w:color w:val="002060"/>
              </w:rPr>
              <w:t xml:space="preserve">evaluate time allocation for cluster leads and members to ensure </w:t>
            </w:r>
            <w:r w:rsidRPr="003901B9">
              <w:rPr>
                <w:rFonts w:ascii="Verdana" w:eastAsia="FrutigerLTStd-Roman" w:hAnsi="Verdana" w:cs="FrutigerLTStd-Roman"/>
                <w:color w:val="002060"/>
              </w:rPr>
              <w:t>that clusters</w:t>
            </w:r>
            <w:r w:rsidRPr="006575B3">
              <w:rPr>
                <w:rFonts w:ascii="Verdana" w:eastAsia="Aptos" w:hAnsi="Verdana" w:cs="Arial"/>
                <w:color w:val="002060"/>
              </w:rPr>
              <w:t xml:space="preserve"> have the necessary capacity to fulfil their responsibilities.</w:t>
            </w:r>
          </w:p>
        </w:tc>
        <w:tc>
          <w:tcPr>
            <w:tcW w:w="1029" w:type="pct"/>
          </w:tcPr>
          <w:p w14:paraId="15539E01" w14:textId="557C1E60" w:rsidR="0095360F" w:rsidRPr="006575B3" w:rsidRDefault="001972FE" w:rsidP="00AA2254">
            <w:pPr>
              <w:rPr>
                <w:rFonts w:ascii="Verdana" w:eastAsia="Aptos" w:hAnsi="Verdana" w:cs="Arial"/>
                <w:color w:val="002060"/>
              </w:rPr>
            </w:pPr>
            <w:r w:rsidRPr="006575B3">
              <w:rPr>
                <w:rFonts w:ascii="Verdana" w:eastAsia="Aptos" w:hAnsi="Verdana" w:cs="Arial"/>
                <w:color w:val="002060"/>
              </w:rPr>
              <w:t>SPPC/ HB</w:t>
            </w:r>
          </w:p>
        </w:tc>
        <w:tc>
          <w:tcPr>
            <w:tcW w:w="628" w:type="pct"/>
          </w:tcPr>
          <w:p w14:paraId="43E14BE7" w14:textId="3C1040AB" w:rsidR="0095360F" w:rsidRPr="006575B3" w:rsidRDefault="001972FE" w:rsidP="00AA2254">
            <w:pPr>
              <w:rPr>
                <w:rFonts w:ascii="Verdana" w:eastAsia="Aptos" w:hAnsi="Verdana" w:cs="Arial"/>
                <w:color w:val="002060"/>
              </w:rPr>
            </w:pPr>
            <w:r w:rsidRPr="006575B3">
              <w:rPr>
                <w:rFonts w:ascii="Verdana" w:eastAsia="Aptos" w:hAnsi="Verdana" w:cs="Arial"/>
                <w:color w:val="002060"/>
              </w:rPr>
              <w:t>TBC</w:t>
            </w:r>
          </w:p>
        </w:tc>
      </w:tr>
      <w:tr w:rsidR="0095360F" w:rsidRPr="006575B3" w14:paraId="233806FD" w14:textId="77777777" w:rsidTr="001972FE">
        <w:trPr>
          <w:trHeight w:val="557"/>
        </w:trPr>
        <w:tc>
          <w:tcPr>
            <w:tcW w:w="3343" w:type="pct"/>
          </w:tcPr>
          <w:p w14:paraId="1C830015" w14:textId="5B6D2DA1" w:rsidR="0095360F" w:rsidRPr="006575B3" w:rsidRDefault="003901B9" w:rsidP="00AA2254">
            <w:pPr>
              <w:rPr>
                <w:rFonts w:ascii="Verdana" w:eastAsia="Aptos" w:hAnsi="Verdana" w:cs="Arial"/>
                <w:color w:val="002060"/>
              </w:rPr>
            </w:pPr>
            <w:r w:rsidRPr="003901B9">
              <w:rPr>
                <w:rFonts w:ascii="Verdana" w:eastAsia="FrutigerLTStd-Roman" w:hAnsi="Verdana" w:cs="FrutigerLTStd-Roman"/>
                <w:noProof/>
                <w:color w:val="002060"/>
              </w:rPr>
              <w:t>PHW collaboratively work with partners to map the</w:t>
            </w:r>
            <w:r w:rsidRPr="006575B3">
              <w:rPr>
                <w:rFonts w:ascii="Verdana" w:eastAsia="Aptos" w:hAnsi="Verdana" w:cs="Arial"/>
                <w:color w:val="002060"/>
              </w:rPr>
              <w:t xml:space="preserve"> support </w:t>
            </w:r>
            <w:r w:rsidRPr="003901B9">
              <w:rPr>
                <w:rFonts w:ascii="Verdana" w:eastAsia="FrutigerLTStd-Roman" w:hAnsi="Verdana" w:cs="FrutigerLTStd-Roman"/>
                <w:noProof/>
                <w:color w:val="002060"/>
              </w:rPr>
              <w:t>provided to</w:t>
            </w:r>
            <w:r w:rsidRPr="006575B3">
              <w:rPr>
                <w:rFonts w:ascii="Verdana" w:eastAsia="Aptos" w:hAnsi="Verdana" w:cs="Arial"/>
                <w:color w:val="002060"/>
              </w:rPr>
              <w:t xml:space="preserve"> clusters, including Health Board ‘backroom functions’. Identifying where gaps exist and sharing examples of effective support mechanisms that have facilitated cluster working.</w:t>
            </w:r>
          </w:p>
        </w:tc>
        <w:tc>
          <w:tcPr>
            <w:tcW w:w="1029" w:type="pct"/>
          </w:tcPr>
          <w:p w14:paraId="68A6E371" w14:textId="6A4FDC28" w:rsidR="0095360F" w:rsidRPr="006575B3" w:rsidRDefault="003901B9" w:rsidP="00AA2254">
            <w:pPr>
              <w:rPr>
                <w:rFonts w:ascii="Verdana" w:eastAsia="Aptos" w:hAnsi="Verdana" w:cs="Arial"/>
                <w:color w:val="002060"/>
              </w:rPr>
            </w:pPr>
            <w:r>
              <w:rPr>
                <w:rFonts w:ascii="Verdana" w:eastAsia="Aptos" w:hAnsi="Verdana" w:cs="Arial"/>
                <w:color w:val="002060"/>
              </w:rPr>
              <w:t>PHW</w:t>
            </w:r>
          </w:p>
        </w:tc>
        <w:tc>
          <w:tcPr>
            <w:tcW w:w="628" w:type="pct"/>
          </w:tcPr>
          <w:p w14:paraId="657060A2" w14:textId="723A9CC5" w:rsidR="0095360F" w:rsidRPr="006575B3" w:rsidRDefault="003901B9" w:rsidP="00AA2254">
            <w:pPr>
              <w:rPr>
                <w:rFonts w:ascii="Verdana" w:eastAsia="Aptos" w:hAnsi="Verdana" w:cs="Arial"/>
                <w:color w:val="002060"/>
              </w:rPr>
            </w:pPr>
            <w:r>
              <w:rPr>
                <w:rFonts w:ascii="Verdana" w:eastAsia="Aptos" w:hAnsi="Verdana" w:cs="Arial"/>
                <w:color w:val="002060"/>
              </w:rPr>
              <w:t>March 2026</w:t>
            </w:r>
          </w:p>
        </w:tc>
      </w:tr>
      <w:tr w:rsidR="0095360F" w:rsidRPr="006575B3" w14:paraId="1CBAC133" w14:textId="77777777" w:rsidTr="001972FE">
        <w:trPr>
          <w:trHeight w:val="557"/>
        </w:trPr>
        <w:tc>
          <w:tcPr>
            <w:tcW w:w="3343" w:type="pct"/>
          </w:tcPr>
          <w:p w14:paraId="3770CD1C" w14:textId="6E70DAF1" w:rsidR="0095360F" w:rsidRPr="006575B3" w:rsidRDefault="003901B9" w:rsidP="00AA2254">
            <w:pPr>
              <w:rPr>
                <w:rFonts w:ascii="Verdana" w:eastAsia="Aptos" w:hAnsi="Verdana" w:cs="Arial"/>
                <w:color w:val="002060"/>
              </w:rPr>
            </w:pPr>
            <w:r w:rsidRPr="003901B9">
              <w:rPr>
                <w:rFonts w:ascii="Verdana" w:eastAsia="Aptos" w:hAnsi="Verdana" w:cs="Arial"/>
                <w:color w:val="002060"/>
              </w:rPr>
              <w:t>PHW conduct further investigation into the contrasting experiences of clusters regarding autonomy and support, identifying specific factors that enable empowerment versus those that lead to disempowerment.</w:t>
            </w:r>
          </w:p>
        </w:tc>
        <w:tc>
          <w:tcPr>
            <w:tcW w:w="1029" w:type="pct"/>
          </w:tcPr>
          <w:p w14:paraId="7D7983A9" w14:textId="4A4509B5" w:rsidR="0095360F" w:rsidRPr="006575B3" w:rsidRDefault="001972FE" w:rsidP="00AA2254">
            <w:pPr>
              <w:rPr>
                <w:rFonts w:ascii="Verdana" w:eastAsia="Aptos" w:hAnsi="Verdana" w:cs="Arial"/>
                <w:color w:val="002060"/>
              </w:rPr>
            </w:pPr>
            <w:r w:rsidRPr="006575B3">
              <w:rPr>
                <w:rFonts w:ascii="Verdana" w:eastAsia="Aptos" w:hAnsi="Verdana" w:cs="Arial"/>
                <w:color w:val="002060"/>
              </w:rPr>
              <w:t>PHW</w:t>
            </w:r>
          </w:p>
        </w:tc>
        <w:tc>
          <w:tcPr>
            <w:tcW w:w="628" w:type="pct"/>
          </w:tcPr>
          <w:p w14:paraId="39BCD817" w14:textId="70280A9E" w:rsidR="0095360F" w:rsidRPr="006575B3" w:rsidRDefault="003901B9" w:rsidP="00AA2254">
            <w:pPr>
              <w:rPr>
                <w:rFonts w:ascii="Verdana" w:eastAsia="Aptos" w:hAnsi="Verdana" w:cs="Arial"/>
                <w:color w:val="002060"/>
              </w:rPr>
            </w:pPr>
            <w:r>
              <w:rPr>
                <w:rFonts w:ascii="Verdana" w:eastAsia="Aptos" w:hAnsi="Verdana" w:cs="Arial"/>
                <w:color w:val="002060"/>
              </w:rPr>
              <w:t>Oct</w:t>
            </w:r>
            <w:r w:rsidR="001972FE" w:rsidRPr="006575B3">
              <w:rPr>
                <w:rFonts w:ascii="Verdana" w:eastAsia="Aptos" w:hAnsi="Verdana" w:cs="Arial"/>
                <w:color w:val="002060"/>
              </w:rPr>
              <w:t xml:space="preserve"> 2025</w:t>
            </w:r>
          </w:p>
        </w:tc>
      </w:tr>
      <w:tr w:rsidR="0095360F" w:rsidRPr="006575B3" w14:paraId="7FDCF2C1" w14:textId="77777777" w:rsidTr="001972FE">
        <w:trPr>
          <w:trHeight w:val="557"/>
        </w:trPr>
        <w:tc>
          <w:tcPr>
            <w:tcW w:w="3343" w:type="pct"/>
          </w:tcPr>
          <w:p w14:paraId="43928902" w14:textId="025CB5E1" w:rsidR="0095360F" w:rsidRPr="006575B3" w:rsidRDefault="003901B9" w:rsidP="00AA2254">
            <w:pPr>
              <w:rPr>
                <w:rFonts w:ascii="Verdana" w:eastAsia="Aptos" w:hAnsi="Verdana" w:cs="Arial"/>
                <w:color w:val="002060"/>
              </w:rPr>
            </w:pPr>
            <w:r>
              <w:rPr>
                <w:rFonts w:ascii="Verdana" w:eastAsia="Aptos" w:hAnsi="Verdana" w:cs="Arial"/>
                <w:color w:val="002060"/>
              </w:rPr>
              <w:t>PHW r</w:t>
            </w:r>
            <w:r w:rsidR="001972FE" w:rsidRPr="006575B3">
              <w:rPr>
                <w:rFonts w:ascii="Verdana" w:eastAsia="Aptos" w:hAnsi="Verdana" w:cs="Arial"/>
                <w:color w:val="002060"/>
              </w:rPr>
              <w:t>eview the self-reflection survey and data to establish whether and what changes should be made to ensure future self-reflection surveys are robust and comparable.</w:t>
            </w:r>
          </w:p>
        </w:tc>
        <w:tc>
          <w:tcPr>
            <w:tcW w:w="1029" w:type="pct"/>
          </w:tcPr>
          <w:p w14:paraId="679EF681" w14:textId="3B114FDD" w:rsidR="0095360F" w:rsidRPr="006575B3" w:rsidRDefault="001972FE" w:rsidP="00AA2254">
            <w:pPr>
              <w:rPr>
                <w:rFonts w:ascii="Verdana" w:eastAsia="Aptos" w:hAnsi="Verdana" w:cs="Arial"/>
                <w:color w:val="002060"/>
              </w:rPr>
            </w:pPr>
            <w:r w:rsidRPr="006575B3">
              <w:rPr>
                <w:rFonts w:ascii="Verdana" w:eastAsia="Aptos" w:hAnsi="Verdana" w:cs="Arial"/>
                <w:color w:val="002060"/>
              </w:rPr>
              <w:t>PHW</w:t>
            </w:r>
          </w:p>
        </w:tc>
        <w:tc>
          <w:tcPr>
            <w:tcW w:w="628" w:type="pct"/>
          </w:tcPr>
          <w:p w14:paraId="58639877" w14:textId="3D763DC7" w:rsidR="0095360F" w:rsidRPr="006575B3" w:rsidRDefault="001972FE" w:rsidP="00AA2254">
            <w:pPr>
              <w:rPr>
                <w:rFonts w:ascii="Verdana" w:eastAsia="Aptos" w:hAnsi="Verdana" w:cs="Arial"/>
                <w:color w:val="002060"/>
              </w:rPr>
            </w:pPr>
            <w:r w:rsidRPr="006575B3">
              <w:rPr>
                <w:rFonts w:ascii="Verdana" w:eastAsia="Aptos" w:hAnsi="Verdana" w:cs="Arial"/>
                <w:color w:val="002060"/>
              </w:rPr>
              <w:t>March 2026</w:t>
            </w:r>
          </w:p>
        </w:tc>
      </w:tr>
    </w:tbl>
    <w:p w14:paraId="4B3E9EBB" w14:textId="170600D3" w:rsidR="00A9565C" w:rsidRPr="006575B3" w:rsidRDefault="00A9565C">
      <w:pPr>
        <w:rPr>
          <w:sz w:val="2"/>
          <w:szCs w:val="2"/>
        </w:rPr>
      </w:pPr>
    </w:p>
    <w:p w14:paraId="1B05AC05" w14:textId="466ACE6F" w:rsidR="002E7348" w:rsidRPr="006575B3" w:rsidRDefault="002E7348">
      <w:pPr>
        <w:rPr>
          <w:sz w:val="2"/>
          <w:szCs w:val="2"/>
        </w:rPr>
      </w:pPr>
    </w:p>
    <w:p w14:paraId="718C3AB6" w14:textId="77777777" w:rsidR="00A9565C" w:rsidRPr="006575B3" w:rsidRDefault="00A9565C" w:rsidP="00A9565C">
      <w:pPr>
        <w:jc w:val="center"/>
        <w:rPr>
          <w:sz w:val="2"/>
          <w:szCs w:val="2"/>
        </w:rPr>
      </w:pPr>
    </w:p>
    <w:p w14:paraId="67F5C8EE" w14:textId="77777777" w:rsidR="00A9565C" w:rsidRPr="006575B3" w:rsidRDefault="00A9565C" w:rsidP="00A9565C">
      <w:pPr>
        <w:jc w:val="center"/>
        <w:rPr>
          <w:sz w:val="2"/>
          <w:szCs w:val="2"/>
        </w:rPr>
      </w:pPr>
    </w:p>
    <w:p w14:paraId="389EB815" w14:textId="3FB3775A" w:rsidR="006B2B18" w:rsidRPr="006575B3" w:rsidRDefault="006B2B18" w:rsidP="006B2B18">
      <w:pPr>
        <w:pStyle w:val="Heading2"/>
        <w:spacing w:before="100" w:beforeAutospacing="1" w:after="100" w:afterAutospacing="1"/>
        <w:rPr>
          <w:rFonts w:ascii="Verdana" w:eastAsia="MS Gothic" w:hAnsi="Verdana"/>
          <w:b/>
          <w:bCs/>
          <w:color w:val="002060"/>
          <w:sz w:val="28"/>
          <w:szCs w:val="28"/>
        </w:rPr>
      </w:pPr>
      <w:bookmarkStart w:id="97" w:name="_Toc203577755"/>
      <w:r w:rsidRPr="006575B3">
        <w:rPr>
          <w:rFonts w:ascii="Verdana" w:eastAsia="MS Gothic" w:hAnsi="Verdana"/>
          <w:b/>
          <w:bCs/>
          <w:color w:val="002060"/>
          <w:sz w:val="28"/>
          <w:szCs w:val="28"/>
        </w:rPr>
        <w:t xml:space="preserve">Appendix </w:t>
      </w:r>
      <w:r w:rsidR="00A77999" w:rsidRPr="006575B3">
        <w:rPr>
          <w:rFonts w:ascii="Verdana" w:eastAsia="MS Gothic" w:hAnsi="Verdana"/>
          <w:b/>
          <w:bCs/>
          <w:color w:val="002060"/>
          <w:sz w:val="28"/>
          <w:szCs w:val="28"/>
        </w:rPr>
        <w:t>8</w:t>
      </w:r>
      <w:r w:rsidRPr="006575B3">
        <w:rPr>
          <w:rFonts w:ascii="Verdana" w:eastAsia="MS Gothic" w:hAnsi="Verdana"/>
          <w:b/>
          <w:bCs/>
          <w:color w:val="002060"/>
          <w:sz w:val="28"/>
          <w:szCs w:val="28"/>
        </w:rPr>
        <w:t>: Index of Abbreviations</w:t>
      </w:r>
      <w:bookmarkEnd w:id="97"/>
      <w:r w:rsidRPr="006575B3">
        <w:rPr>
          <w:rFonts w:ascii="Verdana" w:eastAsia="MS Gothic" w:hAnsi="Verdana"/>
          <w:b/>
          <w:bCs/>
          <w:color w:val="002060"/>
          <w:sz w:val="28"/>
          <w:szCs w:val="28"/>
        </w:rPr>
        <w:t xml:space="preserve"> </w:t>
      </w:r>
    </w:p>
    <w:p w14:paraId="3C08D239"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ACD</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Accelerated Cluster Development</w:t>
      </w:r>
    </w:p>
    <w:p w14:paraId="3975B152"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CDSON</w:t>
      </w:r>
      <w:r w:rsidRPr="006575B3">
        <w:rPr>
          <w:rFonts w:ascii="Arial" w:eastAsia="FrutigerLTStd-Roman" w:hAnsi="Arial" w:cs="Arial"/>
          <w:color w:val="002060"/>
          <w:sz w:val="24"/>
          <w:szCs w:val="24"/>
        </w:rPr>
        <w:tab/>
        <w:t xml:space="preserve">Cluster Development Support Officer Network </w:t>
      </w:r>
    </w:p>
    <w:p w14:paraId="73205DBE"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HB</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Health Board</w:t>
      </w:r>
    </w:p>
    <w:p w14:paraId="3BB942C0"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HEIW</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Health Education and Improvement Wales</w:t>
      </w:r>
    </w:p>
    <w:p w14:paraId="4D429BFC"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LA</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Local Authority</w:t>
      </w:r>
    </w:p>
    <w:p w14:paraId="0F670364"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PCD</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 xml:space="preserve">Primary Care Division </w:t>
      </w:r>
    </w:p>
    <w:p w14:paraId="7DF9DBEE"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PCMW</w:t>
      </w:r>
      <w:r w:rsidRPr="006575B3">
        <w:rPr>
          <w:rFonts w:ascii="Arial" w:eastAsia="FrutigerLTStd-Roman" w:hAnsi="Arial" w:cs="Arial"/>
          <w:color w:val="002060"/>
          <w:sz w:val="24"/>
          <w:szCs w:val="24"/>
        </w:rPr>
        <w:tab/>
        <w:t>Primary Care Model for Wales</w:t>
      </w:r>
    </w:p>
    <w:p w14:paraId="75773A09"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PCPG</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Pan-Cluster Planning Group</w:t>
      </w:r>
    </w:p>
    <w:p w14:paraId="79FA5FC8"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PHW</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Public Health Wales</w:t>
      </w:r>
    </w:p>
    <w:p w14:paraId="153966E2"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NHS Exec</w:t>
      </w:r>
      <w:r w:rsidRPr="006575B3">
        <w:rPr>
          <w:rFonts w:ascii="Arial" w:eastAsia="FrutigerLTStd-Roman" w:hAnsi="Arial" w:cs="Arial"/>
          <w:color w:val="002060"/>
          <w:sz w:val="24"/>
          <w:szCs w:val="24"/>
        </w:rPr>
        <w:tab/>
        <w:t>NHS Executive</w:t>
      </w:r>
    </w:p>
    <w:p w14:paraId="562C9CE1"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RPB</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Regional Partnership Board</w:t>
      </w:r>
    </w:p>
    <w:p w14:paraId="088B4719"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SPPC</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Strategic Programme for Primary Care</w:t>
      </w:r>
    </w:p>
    <w:p w14:paraId="62333803" w14:textId="77777777"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rPr>
        <w:t>WG</w:t>
      </w:r>
      <w:r w:rsidRPr="006575B3">
        <w:rPr>
          <w:rFonts w:ascii="Arial" w:eastAsia="FrutigerLTStd-Roman" w:hAnsi="Arial" w:cs="Arial"/>
          <w:color w:val="002060"/>
          <w:sz w:val="24"/>
          <w:szCs w:val="24"/>
        </w:rPr>
        <w:tab/>
      </w:r>
      <w:r w:rsidRPr="006575B3">
        <w:rPr>
          <w:rFonts w:ascii="Arial" w:eastAsia="FrutigerLTStd-Roman" w:hAnsi="Arial" w:cs="Arial"/>
          <w:color w:val="002060"/>
          <w:sz w:val="24"/>
          <w:szCs w:val="24"/>
        </w:rPr>
        <w:tab/>
        <w:t>Welsh Government</w:t>
      </w:r>
    </w:p>
    <w:p w14:paraId="5FACACF7" w14:textId="77777777" w:rsidR="00415996" w:rsidRPr="006575B3" w:rsidRDefault="00415996">
      <w:pPr>
        <w:rPr>
          <w:sz w:val="2"/>
          <w:szCs w:val="2"/>
        </w:rPr>
      </w:pPr>
      <w:r w:rsidRPr="006575B3">
        <w:rPr>
          <w:sz w:val="2"/>
          <w:szCs w:val="2"/>
        </w:rPr>
        <w:br w:type="page"/>
      </w:r>
    </w:p>
    <w:p w14:paraId="5D64685B" w14:textId="5AD7FC25" w:rsidR="008D3DCD" w:rsidRPr="004C3DDA" w:rsidRDefault="0050123A" w:rsidP="00415996">
      <w:pPr>
        <w:ind w:firstLine="851"/>
        <w:rPr>
          <w:sz w:val="2"/>
          <w:szCs w:val="2"/>
        </w:rPr>
      </w:pPr>
      <w:r w:rsidRPr="006575B3">
        <w:rPr>
          <w:noProof/>
          <w:lang w:eastAsia="en-GB"/>
        </w:rPr>
        <w:lastRenderedPageBreak/>
        <w:drawing>
          <wp:anchor distT="0" distB="0" distL="114300" distR="114300" simplePos="0" relativeHeight="251658242" behindDoc="1" locked="0" layoutInCell="1" allowOverlap="1" wp14:anchorId="553A898F" wp14:editId="52E7E16C">
            <wp:simplePos x="0" y="0"/>
            <wp:positionH relativeFrom="page">
              <wp:align>right</wp:align>
            </wp:positionH>
            <wp:positionV relativeFrom="paragraph">
              <wp:posOffset>-698500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6575B3">
        <w:rPr>
          <w:noProof/>
          <w:sz w:val="2"/>
          <w:szCs w:val="2"/>
          <w:lang w:eastAsia="en-GB"/>
        </w:rPr>
        <mc:AlternateContent>
          <mc:Choice Requires="wps">
            <w:drawing>
              <wp:anchor distT="0" distB="0" distL="114300" distR="114300" simplePos="0" relativeHeight="251658243" behindDoc="0" locked="0" layoutInCell="1" allowOverlap="1" wp14:anchorId="340C3409" wp14:editId="24BFBF19">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6575B3" w:rsidRDefault="00415996" w:rsidP="00415996">
                            <w:pPr>
                              <w:spacing w:before="384"/>
                              <w:ind w:left="14"/>
                              <w:rPr>
                                <w:rFonts w:ascii="Ubuntu" w:eastAsiaTheme="majorEastAsia" w:hAnsi="Ubuntu" w:cs="Ubuntu"/>
                                <w:color w:val="FFFFFF"/>
                                <w:sz w:val="72"/>
                                <w:szCs w:val="72"/>
                              </w:rPr>
                            </w:pPr>
                            <w:r w:rsidRPr="006575B3">
                              <w:rPr>
                                <w:rFonts w:ascii="Ubuntu" w:eastAsiaTheme="majorEastAsia" w:hAnsi="Ubuntu" w:cs="Ubuntu"/>
                                <w:color w:val="FFFFFF"/>
                                <w:sz w:val="72"/>
                                <w:szCs w:val="72"/>
                              </w:rPr>
                              <w:t xml:space="preserve">Gweithio gyda'n gilydd </w:t>
                            </w:r>
                            <w:r w:rsidRPr="006575B3">
                              <w:rPr>
                                <w:rFonts w:ascii="Ubuntu" w:eastAsiaTheme="majorEastAsia" w:hAnsi="Ubuntu" w:cs="Ubuntu"/>
                                <w:color w:val="FFFFFF"/>
                                <w:sz w:val="72"/>
                                <w:szCs w:val="72"/>
                              </w:rPr>
                              <w:br/>
                              <w:t>i greu Cymru iachach</w:t>
                            </w:r>
                            <w:r w:rsidRPr="006575B3">
                              <w:rPr>
                                <w:rFonts w:ascii="Ubuntu" w:eastAsiaTheme="majorEastAsia" w:hAnsi="Ubuntu" w:cs="Ubuntu"/>
                                <w:color w:val="FFFFFF"/>
                                <w:sz w:val="72"/>
                                <w:szCs w:val="72"/>
                              </w:rPr>
                              <w:br/>
                            </w:r>
                            <w:r w:rsidRPr="006575B3">
                              <w:rPr>
                                <w:rFonts w:ascii="Ubuntu" w:eastAsiaTheme="majorEastAsia" w:hAnsi="Ubuntu" w:cs="Ubuntu"/>
                                <w:color w:val="FFFFFF"/>
                                <w:sz w:val="72"/>
                                <w:szCs w:val="72"/>
                              </w:rPr>
                              <w:br/>
                              <w:t>Working together</w:t>
                            </w:r>
                            <w:r w:rsidRPr="006575B3">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2" type="#_x0000_t202" alt="&quot;&quot;" style="position:absolute;left:0;text-align:left;margin-left:38.85pt;margin-top:199.45pt;width:669pt;height:328.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&#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k26FY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6575B3" w:rsidRDefault="00415996" w:rsidP="00415996">
                      <w:pPr>
                        <w:spacing w:before="384"/>
                        <w:ind w:left="14"/>
                        <w:rPr>
                          <w:rFonts w:ascii="Ubuntu" w:eastAsiaTheme="majorEastAsia" w:hAnsi="Ubuntu" w:cs="Ubuntu"/>
                          <w:color w:val="FFFFFF"/>
                          <w:sz w:val="72"/>
                          <w:szCs w:val="72"/>
                        </w:rPr>
                      </w:pPr>
                      <w:r w:rsidRPr="006575B3">
                        <w:rPr>
                          <w:rFonts w:ascii="Ubuntu" w:eastAsiaTheme="majorEastAsia" w:hAnsi="Ubuntu" w:cs="Ubuntu"/>
                          <w:color w:val="FFFFFF"/>
                          <w:sz w:val="72"/>
                          <w:szCs w:val="72"/>
                        </w:rPr>
                        <w:t xml:space="preserve">Gweithio gyda'n gilydd </w:t>
                      </w:r>
                      <w:r w:rsidRPr="006575B3">
                        <w:rPr>
                          <w:rFonts w:ascii="Ubuntu" w:eastAsiaTheme="majorEastAsia" w:hAnsi="Ubuntu" w:cs="Ubuntu"/>
                          <w:color w:val="FFFFFF"/>
                          <w:sz w:val="72"/>
                          <w:szCs w:val="72"/>
                        </w:rPr>
                        <w:br/>
                        <w:t>i greu Cymru iachach</w:t>
                      </w:r>
                      <w:r w:rsidRPr="006575B3">
                        <w:rPr>
                          <w:rFonts w:ascii="Ubuntu" w:eastAsiaTheme="majorEastAsia" w:hAnsi="Ubuntu" w:cs="Ubuntu"/>
                          <w:color w:val="FFFFFF"/>
                          <w:sz w:val="72"/>
                          <w:szCs w:val="72"/>
                        </w:rPr>
                        <w:br/>
                      </w:r>
                      <w:r w:rsidRPr="006575B3">
                        <w:rPr>
                          <w:rFonts w:ascii="Ubuntu" w:eastAsiaTheme="majorEastAsia" w:hAnsi="Ubuntu" w:cs="Ubuntu"/>
                          <w:color w:val="FFFFFF"/>
                          <w:sz w:val="72"/>
                          <w:szCs w:val="72"/>
                        </w:rPr>
                        <w:br/>
                        <w:t>Working together</w:t>
                      </w:r>
                      <w:r w:rsidRPr="006575B3">
                        <w:rPr>
                          <w:rFonts w:ascii="Ubuntu" w:eastAsiaTheme="majorEastAsia" w:hAnsi="Ubuntu" w:cs="Ubuntu"/>
                          <w:color w:val="FFFFFF"/>
                          <w:sz w:val="72"/>
                          <w:szCs w:val="72"/>
                        </w:rPr>
                        <w:br/>
                        <w:t>for a healthier Wales</w:t>
                      </w:r>
                    </w:p>
                  </w:txbxContent>
                </v:textbox>
              </v:shape>
            </w:pict>
          </mc:Fallback>
        </mc:AlternateContent>
      </w:r>
      <w:r w:rsidR="00415996" w:rsidRPr="006575B3">
        <w:rPr>
          <w:noProof/>
          <w:sz w:val="2"/>
          <w:szCs w:val="2"/>
          <w:lang w:eastAsia="en-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rsidRPr="004C3DDA">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52FB" w14:textId="77777777" w:rsidR="00E753EA" w:rsidRPr="006575B3" w:rsidRDefault="00E753EA" w:rsidP="00236AE0">
      <w:r w:rsidRPr="006575B3">
        <w:separator/>
      </w:r>
    </w:p>
  </w:endnote>
  <w:endnote w:type="continuationSeparator" w:id="0">
    <w:p w14:paraId="0D562E5A" w14:textId="77777777" w:rsidR="00E753EA" w:rsidRPr="006575B3" w:rsidRDefault="00E753EA" w:rsidP="00236AE0">
      <w:r w:rsidRPr="006575B3">
        <w:continuationSeparator/>
      </w:r>
    </w:p>
  </w:endnote>
  <w:endnote w:type="continuationNotice" w:id="1">
    <w:p w14:paraId="3F9BEF97" w14:textId="77777777" w:rsidR="00E753EA" w:rsidRPr="006575B3" w:rsidRDefault="00E75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Light">
    <w:altName w:val="Ubuntu"/>
    <w:charset w:val="00"/>
    <w:family w:val="roman"/>
    <w:pitch w:val="variable"/>
  </w:font>
  <w:font w:name="MS PGothic">
    <w:altName w:val="ＭＳ Ｐゴシック"/>
    <w:panose1 w:val="020B0600070205080204"/>
    <w:charset w:val="80"/>
    <w:family w:val="swiss"/>
    <w:pitch w:val="variable"/>
    <w:sig w:usb0="E00002FF" w:usb1="6AC7FDFB" w:usb2="08000012" w:usb3="00000000" w:csb0="0002009F"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E810" w14:textId="77777777" w:rsidR="00C977A6" w:rsidRPr="006575B3" w:rsidRDefault="00C977A6" w:rsidP="00AA2254">
    <w:pPr>
      <w:pStyle w:val="Footer"/>
      <w:framePr w:wrap="none" w:vAnchor="text" w:hAnchor="margin" w:xAlign="right" w:y="1"/>
      <w:rPr>
        <w:rStyle w:val="PageNumber"/>
      </w:rPr>
    </w:pPr>
    <w:r w:rsidRPr="006575B3">
      <w:rPr>
        <w:rStyle w:val="PageNumber"/>
      </w:rPr>
      <w:fldChar w:fldCharType="begin"/>
    </w:r>
    <w:r w:rsidRPr="006575B3">
      <w:rPr>
        <w:rStyle w:val="PageNumber"/>
      </w:rPr>
      <w:instrText xml:space="preserve"> PAGE </w:instrText>
    </w:r>
    <w:r w:rsidRPr="006575B3">
      <w:rPr>
        <w:rStyle w:val="PageNumber"/>
      </w:rPr>
      <w:fldChar w:fldCharType="separate"/>
    </w:r>
    <w:r w:rsidRPr="006575B3">
      <w:rPr>
        <w:rStyle w:val="PageNumber"/>
      </w:rPr>
      <w:t>22</w:t>
    </w:r>
    <w:r w:rsidRPr="006575B3">
      <w:rPr>
        <w:rStyle w:val="PageNumber"/>
      </w:rPr>
      <w:fldChar w:fldCharType="end"/>
    </w:r>
  </w:p>
  <w:p w14:paraId="6A267C1C" w14:textId="77777777" w:rsidR="00C977A6" w:rsidRPr="006575B3" w:rsidRDefault="00C977A6" w:rsidP="00AA2254">
    <w:pPr>
      <w:pStyle w:val="Footer"/>
      <w:ind w:right="360"/>
    </w:pPr>
    <w:r w:rsidRPr="006575B3">
      <w:rPr>
        <w:noProof/>
        <w:lang w:eastAsia="en-GB"/>
      </w:rPr>
      <w:drawing>
        <wp:anchor distT="0" distB="0" distL="114300" distR="114300" simplePos="0" relativeHeight="251658241" behindDoc="0" locked="0" layoutInCell="1" allowOverlap="1" wp14:anchorId="3DFBB036" wp14:editId="7BA3EF04">
          <wp:simplePos x="0" y="0"/>
          <wp:positionH relativeFrom="page">
            <wp:posOffset>-796290</wp:posOffset>
          </wp:positionH>
          <wp:positionV relativeFrom="paragraph">
            <wp:posOffset>692150</wp:posOffset>
          </wp:positionV>
          <wp:extent cx="12424410" cy="670560"/>
          <wp:effectExtent l="0" t="0" r="0" b="0"/>
          <wp:wrapThrough wrapText="bothSides">
            <wp:wrapPolygon edited="0">
              <wp:start x="0" y="0"/>
              <wp:lineTo x="0" y="20864"/>
              <wp:lineTo x="21560" y="20864"/>
              <wp:lineTo x="21560" y="0"/>
              <wp:lineTo x="0" y="0"/>
            </wp:wrapPolygon>
          </wp:wrapThrough>
          <wp:docPr id="1619726580" name="Picture 1619726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441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90814"/>
      <w:docPartObj>
        <w:docPartGallery w:val="Page Numbers (Bottom of Page)"/>
        <w:docPartUnique/>
      </w:docPartObj>
    </w:sdtPr>
    <w:sdtContent>
      <w:p w14:paraId="3E3A4B46" w14:textId="16168213" w:rsidR="00DE52DD" w:rsidRPr="006575B3" w:rsidRDefault="00DE52DD">
        <w:pPr>
          <w:pStyle w:val="Footer"/>
        </w:pPr>
        <w:r w:rsidRPr="006575B3">
          <w:fldChar w:fldCharType="begin"/>
        </w:r>
        <w:r w:rsidRPr="006575B3">
          <w:instrText xml:space="preserve"> PAGE   \* MERGEFORMAT </w:instrText>
        </w:r>
        <w:r w:rsidRPr="006575B3">
          <w:fldChar w:fldCharType="separate"/>
        </w:r>
        <w:r w:rsidR="00637C37" w:rsidRPr="006575B3">
          <w:t>1</w:t>
        </w:r>
        <w:r w:rsidRPr="006575B3">
          <w:fldChar w:fldCharType="end"/>
        </w:r>
      </w:p>
    </w:sdtContent>
  </w:sdt>
  <w:p w14:paraId="4C05A6C9" w14:textId="72B478CE" w:rsidR="00C21362" w:rsidRPr="006575B3" w:rsidRDefault="00DE52DD" w:rsidP="00DE52DD">
    <w:pPr>
      <w:pStyle w:val="Footer"/>
    </w:pPr>
    <w:r w:rsidRPr="006575B3">
      <w:rPr>
        <w:noProof/>
        <w:lang w:eastAsia="en-GB"/>
      </w:rPr>
      <w:drawing>
        <wp:anchor distT="0" distB="0" distL="114300" distR="114300" simplePos="0" relativeHeight="251658243" behindDoc="1" locked="0" layoutInCell="1" allowOverlap="1" wp14:anchorId="18F76F97" wp14:editId="08989FA7">
          <wp:simplePos x="0" y="0"/>
          <wp:positionH relativeFrom="page">
            <wp:align>left</wp:align>
          </wp:positionH>
          <wp:positionV relativeFrom="paragraph">
            <wp:posOffset>336550</wp:posOffset>
          </wp:positionV>
          <wp:extent cx="8578850" cy="269875"/>
          <wp:effectExtent l="0" t="0" r="0" b="0"/>
          <wp:wrapTight wrapText="bothSides">
            <wp:wrapPolygon edited="0">
              <wp:start x="0" y="0"/>
              <wp:lineTo x="0" y="19821"/>
              <wp:lineTo x="21536" y="19821"/>
              <wp:lineTo x="21536" y="0"/>
              <wp:lineTo x="0" y="0"/>
            </wp:wrapPolygon>
          </wp:wrapTight>
          <wp:docPr id="1735716074" name="Picture 1735716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885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B1E02" w14:textId="77777777" w:rsidR="00E753EA" w:rsidRPr="006575B3" w:rsidRDefault="00E753EA" w:rsidP="00236AE0">
      <w:r w:rsidRPr="006575B3">
        <w:separator/>
      </w:r>
    </w:p>
  </w:footnote>
  <w:footnote w:type="continuationSeparator" w:id="0">
    <w:p w14:paraId="730533EE" w14:textId="77777777" w:rsidR="00E753EA" w:rsidRPr="006575B3" w:rsidRDefault="00E753EA" w:rsidP="00236AE0">
      <w:r w:rsidRPr="006575B3">
        <w:continuationSeparator/>
      </w:r>
    </w:p>
  </w:footnote>
  <w:footnote w:type="continuationNotice" w:id="1">
    <w:p w14:paraId="64DC3C47" w14:textId="77777777" w:rsidR="00E753EA" w:rsidRPr="006575B3" w:rsidRDefault="00E753EA"/>
  </w:footnote>
  <w:footnote w:id="2">
    <w:p w14:paraId="339A520F" w14:textId="77777777" w:rsidR="00C977A6" w:rsidRPr="00CD4F2E" w:rsidRDefault="00C977A6" w:rsidP="00C977A6">
      <w:pPr>
        <w:pStyle w:val="FootnoteText"/>
        <w:rPr>
          <w:color w:val="002060"/>
        </w:rPr>
      </w:pPr>
      <w:r w:rsidRPr="00CD4F2E">
        <w:rPr>
          <w:rStyle w:val="FootnoteReference"/>
          <w:color w:val="002060"/>
        </w:rPr>
        <w:footnoteRef/>
      </w:r>
      <w:r w:rsidRPr="00CD4F2E">
        <w:rPr>
          <w:color w:val="002060"/>
        </w:rPr>
        <w:t xml:space="preserve"> </w:t>
      </w:r>
      <w:hyperlink r:id="rId1" w:history="1">
        <w:r w:rsidRPr="00CD4F2E">
          <w:rPr>
            <w:rStyle w:val="Hyperlink"/>
            <w:rFonts w:ascii="Verdana" w:hAnsi="Verdana"/>
            <w:color w:val="002060"/>
          </w:rPr>
          <w:t>Primary Care Model for Wales</w:t>
        </w:r>
      </w:hyperlink>
    </w:p>
  </w:footnote>
  <w:footnote w:id="3">
    <w:p w14:paraId="424ADD12" w14:textId="77777777" w:rsidR="00C977A6" w:rsidRPr="006575B3" w:rsidRDefault="00C977A6" w:rsidP="00C977A6">
      <w:pPr>
        <w:pStyle w:val="FootnoteText"/>
        <w:rPr>
          <w:rFonts w:ascii="Verdana" w:hAnsi="Verdana"/>
        </w:rPr>
      </w:pPr>
      <w:r w:rsidRPr="00CD4F2E">
        <w:rPr>
          <w:rStyle w:val="FootnoteReference"/>
          <w:rFonts w:ascii="Verdana" w:hAnsi="Verdana"/>
          <w:color w:val="002060"/>
        </w:rPr>
        <w:footnoteRef/>
      </w:r>
      <w:r w:rsidRPr="00CD4F2E">
        <w:rPr>
          <w:rFonts w:ascii="Verdana" w:hAnsi="Verdana"/>
          <w:color w:val="002060"/>
        </w:rPr>
        <w:t xml:space="preserve"> Welsh Government. </w:t>
      </w:r>
      <w:hyperlink r:id="rId2" w:history="1">
        <w:r w:rsidRPr="00CD4F2E">
          <w:rPr>
            <w:rStyle w:val="Hyperlink"/>
            <w:rFonts w:ascii="Verdana" w:hAnsi="Verdana"/>
            <w:color w:val="002060"/>
          </w:rPr>
          <w:t>A healthier Wales: long term plan for health and social care</w:t>
        </w:r>
      </w:hyperlink>
      <w:r w:rsidRPr="00CD4F2E">
        <w:rPr>
          <w:rFonts w:ascii="Verdana" w:hAnsi="Verdana"/>
          <w:color w:val="002060"/>
        </w:rPr>
        <w:t>. 2018</w:t>
      </w:r>
    </w:p>
  </w:footnote>
  <w:footnote w:id="4">
    <w:p w14:paraId="4D0FCA4A" w14:textId="77777777" w:rsidR="00C977A6" w:rsidRPr="003B63CA" w:rsidRDefault="00C977A6" w:rsidP="00C977A6">
      <w:pPr>
        <w:pStyle w:val="FootnoteText"/>
        <w:rPr>
          <w:rFonts w:ascii="Verdana" w:hAnsi="Verdana"/>
          <w:color w:val="002060"/>
          <w:sz w:val="16"/>
          <w:szCs w:val="16"/>
        </w:rPr>
      </w:pPr>
      <w:r w:rsidRPr="003B63CA">
        <w:rPr>
          <w:rStyle w:val="FootnoteReference"/>
          <w:rFonts w:ascii="Verdana" w:hAnsi="Verdana"/>
          <w:color w:val="002060"/>
          <w:sz w:val="16"/>
          <w:szCs w:val="16"/>
        </w:rPr>
        <w:footnoteRef/>
      </w:r>
      <w:r w:rsidRPr="003B63CA">
        <w:rPr>
          <w:rFonts w:ascii="Verdana" w:hAnsi="Verdana"/>
          <w:color w:val="002060"/>
          <w:sz w:val="16"/>
          <w:szCs w:val="16"/>
        </w:rPr>
        <w:t xml:space="preserve"> </w:t>
      </w:r>
      <w:hyperlink r:id="rId3" w:history="1">
        <w:r w:rsidRPr="003B63CA">
          <w:rPr>
            <w:rStyle w:val="Hyperlink"/>
            <w:rFonts w:ascii="Verdana" w:hAnsi="Verdana"/>
            <w:color w:val="002060"/>
            <w:sz w:val="16"/>
            <w:szCs w:val="16"/>
          </w:rPr>
          <w:t>Systems approach to scaling up: a systematic review and narrative synthesis of evidence for physical activity and other behavioural non-communicable disease risk factors</w:t>
        </w:r>
      </w:hyperlink>
    </w:p>
  </w:footnote>
  <w:footnote w:id="5">
    <w:p w14:paraId="71D04F0C" w14:textId="77777777" w:rsidR="00C977A6" w:rsidRPr="003B63CA" w:rsidRDefault="00C977A6" w:rsidP="00C977A6">
      <w:pPr>
        <w:pStyle w:val="FootnoteText"/>
        <w:rPr>
          <w:rFonts w:ascii="Verdana" w:hAnsi="Verdana"/>
          <w:color w:val="002060"/>
          <w:sz w:val="16"/>
          <w:szCs w:val="16"/>
        </w:rPr>
      </w:pPr>
      <w:r w:rsidRPr="003B63CA">
        <w:rPr>
          <w:rStyle w:val="FootnoteReference"/>
          <w:rFonts w:ascii="Verdana" w:hAnsi="Verdana"/>
          <w:color w:val="002060"/>
          <w:sz w:val="16"/>
          <w:szCs w:val="16"/>
        </w:rPr>
        <w:footnoteRef/>
      </w:r>
      <w:r w:rsidRPr="003B63CA">
        <w:rPr>
          <w:rFonts w:ascii="Verdana" w:hAnsi="Verdana"/>
          <w:color w:val="002060"/>
          <w:sz w:val="16"/>
          <w:szCs w:val="16"/>
        </w:rPr>
        <w:t xml:space="preserve"> </w:t>
      </w:r>
      <w:hyperlink r:id="rId4" w:history="1">
        <w:r w:rsidRPr="003B63CA">
          <w:rPr>
            <w:rStyle w:val="Hyperlink"/>
            <w:rFonts w:ascii="Verdana" w:hAnsi="Verdana"/>
            <w:color w:val="002060"/>
            <w:sz w:val="16"/>
            <w:szCs w:val="16"/>
          </w:rPr>
          <w:t xml:space="preserve">Theories, models and frameworks for health systems integration. A scoping review </w:t>
        </w:r>
      </w:hyperlink>
      <w:r w:rsidRPr="003B63CA">
        <w:rPr>
          <w:rFonts w:ascii="Verdana" w:hAnsi="Verdana"/>
          <w:color w:val="002060"/>
          <w:sz w:val="16"/>
          <w:szCs w:val="16"/>
        </w:rPr>
        <w:t xml:space="preserve"> </w:t>
      </w:r>
    </w:p>
  </w:footnote>
  <w:footnote w:id="6">
    <w:p w14:paraId="316C18E3" w14:textId="77777777" w:rsidR="005A1764" w:rsidRPr="006575B3" w:rsidRDefault="005A1764" w:rsidP="005A1764">
      <w:pPr>
        <w:pStyle w:val="FootnoteText"/>
      </w:pPr>
      <w:hyperlink r:id="rId5" w:history="1">
        <w:r w:rsidRPr="003B63CA">
          <w:rPr>
            <w:rStyle w:val="Hyperlink"/>
            <w:rFonts w:ascii="Verdana" w:hAnsi="Verdana"/>
            <w:color w:val="002060"/>
            <w:sz w:val="16"/>
            <w:szCs w:val="16"/>
            <w:vertAlign w:val="superscript"/>
          </w:rPr>
          <w:footnoteRef/>
        </w:r>
        <w:r w:rsidRPr="003B63CA">
          <w:rPr>
            <w:rStyle w:val="Hyperlink"/>
            <w:rFonts w:ascii="Verdana" w:hAnsi="Verdana"/>
            <w:color w:val="002060"/>
            <w:sz w:val="16"/>
            <w:szCs w:val="16"/>
          </w:rPr>
          <w:t xml:space="preserve"> Systems leadership in practice: thematic insights from three public health case studies</w:t>
        </w:r>
      </w:hyperlink>
    </w:p>
  </w:footnote>
  <w:footnote w:id="7">
    <w:p w14:paraId="7AC5C811" w14:textId="1E1FF70E" w:rsidR="00833D77" w:rsidRPr="008A208D" w:rsidRDefault="00833D77">
      <w:pPr>
        <w:pStyle w:val="FootnoteText"/>
        <w:rPr>
          <w:rFonts w:ascii="Verdana" w:hAnsi="Verdana"/>
        </w:rPr>
      </w:pPr>
      <w:r w:rsidRPr="008A208D">
        <w:rPr>
          <w:rStyle w:val="FootnoteReference"/>
          <w:rFonts w:ascii="Verdana" w:hAnsi="Verdana"/>
          <w:color w:val="002060"/>
          <w:sz w:val="18"/>
          <w:szCs w:val="18"/>
        </w:rPr>
        <w:footnoteRef/>
      </w:r>
      <w:r w:rsidRPr="008A208D">
        <w:rPr>
          <w:rFonts w:ascii="Verdana" w:hAnsi="Verdana"/>
          <w:color w:val="002060"/>
          <w:sz w:val="18"/>
          <w:szCs w:val="18"/>
        </w:rPr>
        <w:t xml:space="preserve"> </w:t>
      </w:r>
      <w:r w:rsidR="00063678" w:rsidRPr="008A208D">
        <w:rPr>
          <w:rFonts w:ascii="Verdana" w:hAnsi="Verdana"/>
          <w:color w:val="002060"/>
          <w:sz w:val="18"/>
          <w:szCs w:val="18"/>
        </w:rPr>
        <w:t>Further work is required to develop th</w:t>
      </w:r>
      <w:r w:rsidR="00700686" w:rsidRPr="008A208D">
        <w:rPr>
          <w:rFonts w:ascii="Verdana" w:hAnsi="Verdana"/>
          <w:color w:val="002060"/>
          <w:sz w:val="18"/>
          <w:szCs w:val="18"/>
        </w:rPr>
        <w:t>e</w:t>
      </w:r>
      <w:r w:rsidR="00063678" w:rsidRPr="008A208D">
        <w:rPr>
          <w:rFonts w:ascii="Verdana" w:hAnsi="Verdana"/>
          <w:color w:val="002060"/>
          <w:sz w:val="18"/>
          <w:szCs w:val="18"/>
        </w:rPr>
        <w:t xml:space="preserve"> detail of the opportunities for action including</w:t>
      </w:r>
      <w:r w:rsidR="00610EFD" w:rsidRPr="008A208D">
        <w:rPr>
          <w:rFonts w:ascii="Verdana" w:hAnsi="Verdana"/>
          <w:color w:val="002060"/>
          <w:sz w:val="18"/>
          <w:szCs w:val="18"/>
        </w:rPr>
        <w:t xml:space="preserve"> specific </w:t>
      </w:r>
      <w:r w:rsidR="002D41BD" w:rsidRPr="008A208D">
        <w:rPr>
          <w:rFonts w:ascii="Verdana" w:hAnsi="Verdana"/>
          <w:color w:val="002060"/>
          <w:sz w:val="18"/>
          <w:szCs w:val="18"/>
        </w:rPr>
        <w:t>sub-actions,</w:t>
      </w:r>
      <w:r w:rsidR="00700686" w:rsidRPr="008A208D">
        <w:rPr>
          <w:rFonts w:ascii="Verdana" w:hAnsi="Verdana"/>
          <w:color w:val="002060"/>
          <w:sz w:val="18"/>
          <w:szCs w:val="18"/>
        </w:rPr>
        <w:t xml:space="preserve"> time frames and</w:t>
      </w:r>
      <w:r w:rsidR="002D41BD" w:rsidRPr="008A208D">
        <w:rPr>
          <w:rFonts w:ascii="Verdana" w:hAnsi="Verdana"/>
          <w:color w:val="002060"/>
          <w:sz w:val="18"/>
          <w:szCs w:val="18"/>
        </w:rPr>
        <w:t xml:space="preserve"> monitoring </w:t>
      </w:r>
      <w:r w:rsidR="00700686" w:rsidRPr="008A208D">
        <w:rPr>
          <w:rFonts w:ascii="Verdana" w:hAnsi="Verdana"/>
          <w:color w:val="002060"/>
          <w:sz w:val="18"/>
          <w:szCs w:val="18"/>
        </w:rPr>
        <w:t>requirements.</w:t>
      </w:r>
    </w:p>
  </w:footnote>
  <w:footnote w:id="8">
    <w:p w14:paraId="3904D090" w14:textId="77777777" w:rsidR="00C977A6" w:rsidRPr="008E7DA3" w:rsidRDefault="00C977A6" w:rsidP="00C977A6">
      <w:pPr>
        <w:pStyle w:val="FootnoteText"/>
        <w:rPr>
          <w:rFonts w:ascii="Verdana" w:hAnsi="Verdana"/>
        </w:rPr>
      </w:pPr>
      <w:r w:rsidRPr="008A208D">
        <w:rPr>
          <w:rStyle w:val="FootnoteReference"/>
          <w:rFonts w:ascii="Verdana" w:hAnsi="Verdana"/>
          <w:color w:val="002060"/>
        </w:rPr>
        <w:footnoteRef/>
      </w:r>
      <w:r w:rsidRPr="008A208D">
        <w:rPr>
          <w:rFonts w:ascii="Verdana" w:hAnsi="Verdana"/>
          <w:color w:val="002060"/>
        </w:rPr>
        <w:t xml:space="preserve"> To understand how clusters have matured across PCMW indicators, each stage of maturity has had a score applied: 1-Pre-foundation, 2-Foundation, 3-Developing and 4-Mature.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E727" w14:textId="77777777" w:rsidR="00C977A6" w:rsidRPr="006575B3" w:rsidRDefault="00C977A6">
    <w:pPr>
      <w:pStyle w:val="Header"/>
    </w:pPr>
    <w:r w:rsidRPr="006575B3">
      <w:rPr>
        <w:noProof/>
        <w:lang w:eastAsia="en-GB"/>
      </w:rPr>
      <w:drawing>
        <wp:anchor distT="0" distB="0" distL="114300" distR="114300" simplePos="0" relativeHeight="251658240" behindDoc="0" locked="0" layoutInCell="1" allowOverlap="1" wp14:anchorId="4278A6D5" wp14:editId="29A51AA3">
          <wp:simplePos x="0" y="0"/>
          <wp:positionH relativeFrom="page">
            <wp:posOffset>-57150</wp:posOffset>
          </wp:positionH>
          <wp:positionV relativeFrom="paragraph">
            <wp:posOffset>-468630</wp:posOffset>
          </wp:positionV>
          <wp:extent cx="15144750" cy="670560"/>
          <wp:effectExtent l="0" t="0" r="0" b="0"/>
          <wp:wrapThrough wrapText="bothSides">
            <wp:wrapPolygon edited="0">
              <wp:start x="0" y="0"/>
              <wp:lineTo x="0" y="20864"/>
              <wp:lineTo x="21573" y="20864"/>
              <wp:lineTo x="21573" y="0"/>
              <wp:lineTo x="0" y="0"/>
            </wp:wrapPolygon>
          </wp:wrapThrough>
          <wp:docPr id="1472687120" name="Picture 1472687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9F85" w14:textId="4FA990AD" w:rsidR="00C21362" w:rsidRPr="006575B3" w:rsidRDefault="00C21362">
    <w:pPr>
      <w:pStyle w:val="Header"/>
    </w:pPr>
    <w:r w:rsidRPr="006575B3">
      <w:rPr>
        <w:noProof/>
        <w:sz w:val="2"/>
        <w:szCs w:val="2"/>
        <w:lang w:eastAsia="en-GB"/>
      </w:rPr>
      <mc:AlternateContent>
        <mc:Choice Requires="wpg">
          <w:drawing>
            <wp:anchor distT="0" distB="0" distL="114300" distR="114300" simplePos="0" relativeHeight="251658242" behindDoc="1" locked="0" layoutInCell="1" allowOverlap="1" wp14:anchorId="3366520F" wp14:editId="11D2C301">
              <wp:simplePos x="0" y="0"/>
              <wp:positionH relativeFrom="page">
                <wp:posOffset>-7975</wp:posOffset>
              </wp:positionH>
              <wp:positionV relativeFrom="page">
                <wp:posOffset>-3810</wp:posOffset>
              </wp:positionV>
              <wp:extent cx="7560310" cy="1323340"/>
              <wp:effectExtent l="0" t="0" r="0"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23340"/>
                        <a:chOff x="0" y="0"/>
                        <a:chExt cx="11906"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0" y="602"/>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249127"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367" y="690"/>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59B086" id="docshapegroup15" o:spid="_x0000_s1026" alt="&quot;&quot;" style="position:absolute;margin-left:-.65pt;margin-top:-.3pt;width:595.3pt;height:104.2pt;z-index:-251658238;mso-position-horizontal-relative:page;mso-position-vertical-relative:page"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">
                <v:imagedata r:id="rId6"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5B"/>
    <w:multiLevelType w:val="hybridMultilevel"/>
    <w:tmpl w:val="A030CAD6"/>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601AB"/>
    <w:multiLevelType w:val="hybridMultilevel"/>
    <w:tmpl w:val="61A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24872"/>
    <w:multiLevelType w:val="hybridMultilevel"/>
    <w:tmpl w:val="15F0DA7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A155F"/>
    <w:multiLevelType w:val="hybridMultilevel"/>
    <w:tmpl w:val="3B92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0B03"/>
    <w:multiLevelType w:val="hybridMultilevel"/>
    <w:tmpl w:val="2A42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0798B"/>
    <w:multiLevelType w:val="hybridMultilevel"/>
    <w:tmpl w:val="3C38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7050F"/>
    <w:multiLevelType w:val="hybridMultilevel"/>
    <w:tmpl w:val="6BE8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35E7F"/>
    <w:multiLevelType w:val="hybridMultilevel"/>
    <w:tmpl w:val="86E4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06602"/>
    <w:multiLevelType w:val="hybridMultilevel"/>
    <w:tmpl w:val="7B4EBCE6"/>
    <w:lvl w:ilvl="0" w:tplc="61D800F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4395"/>
    <w:multiLevelType w:val="hybridMultilevel"/>
    <w:tmpl w:val="99CA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E5575"/>
    <w:multiLevelType w:val="hybridMultilevel"/>
    <w:tmpl w:val="871CA1F0"/>
    <w:lvl w:ilvl="0" w:tplc="F3FA63F0">
      <w:start w:val="1"/>
      <w:numFmt w:val="bullet"/>
      <w:lvlText w:val=""/>
      <w:lvlJc w:val="left"/>
      <w:pPr>
        <w:ind w:left="1180" w:hanging="360"/>
      </w:pPr>
      <w:rPr>
        <w:rFonts w:ascii="Symbol" w:hAnsi="Symbol"/>
      </w:rPr>
    </w:lvl>
    <w:lvl w:ilvl="1" w:tplc="4B0A44F8">
      <w:start w:val="1"/>
      <w:numFmt w:val="bullet"/>
      <w:lvlText w:val=""/>
      <w:lvlJc w:val="left"/>
      <w:pPr>
        <w:ind w:left="1180" w:hanging="360"/>
      </w:pPr>
      <w:rPr>
        <w:rFonts w:ascii="Symbol" w:hAnsi="Symbol"/>
      </w:rPr>
    </w:lvl>
    <w:lvl w:ilvl="2" w:tplc="30AA7632">
      <w:start w:val="1"/>
      <w:numFmt w:val="bullet"/>
      <w:lvlText w:val=""/>
      <w:lvlJc w:val="left"/>
      <w:pPr>
        <w:ind w:left="1180" w:hanging="360"/>
      </w:pPr>
      <w:rPr>
        <w:rFonts w:ascii="Symbol" w:hAnsi="Symbol"/>
      </w:rPr>
    </w:lvl>
    <w:lvl w:ilvl="3" w:tplc="FD2E58DA">
      <w:start w:val="1"/>
      <w:numFmt w:val="bullet"/>
      <w:lvlText w:val=""/>
      <w:lvlJc w:val="left"/>
      <w:pPr>
        <w:ind w:left="1180" w:hanging="360"/>
      </w:pPr>
      <w:rPr>
        <w:rFonts w:ascii="Symbol" w:hAnsi="Symbol"/>
      </w:rPr>
    </w:lvl>
    <w:lvl w:ilvl="4" w:tplc="FC1E8D6A">
      <w:start w:val="1"/>
      <w:numFmt w:val="bullet"/>
      <w:lvlText w:val=""/>
      <w:lvlJc w:val="left"/>
      <w:pPr>
        <w:ind w:left="1180" w:hanging="360"/>
      </w:pPr>
      <w:rPr>
        <w:rFonts w:ascii="Symbol" w:hAnsi="Symbol"/>
      </w:rPr>
    </w:lvl>
    <w:lvl w:ilvl="5" w:tplc="8226568E">
      <w:start w:val="1"/>
      <w:numFmt w:val="bullet"/>
      <w:lvlText w:val=""/>
      <w:lvlJc w:val="left"/>
      <w:pPr>
        <w:ind w:left="1180" w:hanging="360"/>
      </w:pPr>
      <w:rPr>
        <w:rFonts w:ascii="Symbol" w:hAnsi="Symbol"/>
      </w:rPr>
    </w:lvl>
    <w:lvl w:ilvl="6" w:tplc="FA8EB692">
      <w:start w:val="1"/>
      <w:numFmt w:val="bullet"/>
      <w:lvlText w:val=""/>
      <w:lvlJc w:val="left"/>
      <w:pPr>
        <w:ind w:left="1180" w:hanging="360"/>
      </w:pPr>
      <w:rPr>
        <w:rFonts w:ascii="Symbol" w:hAnsi="Symbol"/>
      </w:rPr>
    </w:lvl>
    <w:lvl w:ilvl="7" w:tplc="7F1A739C">
      <w:start w:val="1"/>
      <w:numFmt w:val="bullet"/>
      <w:lvlText w:val=""/>
      <w:lvlJc w:val="left"/>
      <w:pPr>
        <w:ind w:left="1180" w:hanging="360"/>
      </w:pPr>
      <w:rPr>
        <w:rFonts w:ascii="Symbol" w:hAnsi="Symbol"/>
      </w:rPr>
    </w:lvl>
    <w:lvl w:ilvl="8" w:tplc="A476D410">
      <w:start w:val="1"/>
      <w:numFmt w:val="bullet"/>
      <w:lvlText w:val=""/>
      <w:lvlJc w:val="left"/>
      <w:pPr>
        <w:ind w:left="1180" w:hanging="360"/>
      </w:pPr>
      <w:rPr>
        <w:rFonts w:ascii="Symbol" w:hAnsi="Symbol"/>
      </w:rPr>
    </w:lvl>
  </w:abstractNum>
  <w:abstractNum w:abstractNumId="11" w15:restartNumberingAfterBreak="0">
    <w:nsid w:val="1750071F"/>
    <w:multiLevelType w:val="hybridMultilevel"/>
    <w:tmpl w:val="A9A21C6E"/>
    <w:lvl w:ilvl="0" w:tplc="ED764FC8">
      <w:start w:val="1"/>
      <w:numFmt w:val="bullet"/>
      <w:lvlText w:val=""/>
      <w:lvlJc w:val="left"/>
      <w:pPr>
        <w:ind w:left="1180" w:hanging="360"/>
      </w:pPr>
      <w:rPr>
        <w:rFonts w:ascii="Symbol" w:hAnsi="Symbol"/>
      </w:rPr>
    </w:lvl>
    <w:lvl w:ilvl="1" w:tplc="21DE850A">
      <w:start w:val="1"/>
      <w:numFmt w:val="bullet"/>
      <w:lvlText w:val=""/>
      <w:lvlJc w:val="left"/>
      <w:pPr>
        <w:ind w:left="1180" w:hanging="360"/>
      </w:pPr>
      <w:rPr>
        <w:rFonts w:ascii="Symbol" w:hAnsi="Symbol"/>
      </w:rPr>
    </w:lvl>
    <w:lvl w:ilvl="2" w:tplc="6A2EC982">
      <w:start w:val="1"/>
      <w:numFmt w:val="bullet"/>
      <w:lvlText w:val=""/>
      <w:lvlJc w:val="left"/>
      <w:pPr>
        <w:ind w:left="1180" w:hanging="360"/>
      </w:pPr>
      <w:rPr>
        <w:rFonts w:ascii="Symbol" w:hAnsi="Symbol"/>
      </w:rPr>
    </w:lvl>
    <w:lvl w:ilvl="3" w:tplc="35E64AA0">
      <w:start w:val="1"/>
      <w:numFmt w:val="bullet"/>
      <w:lvlText w:val=""/>
      <w:lvlJc w:val="left"/>
      <w:pPr>
        <w:ind w:left="1180" w:hanging="360"/>
      </w:pPr>
      <w:rPr>
        <w:rFonts w:ascii="Symbol" w:hAnsi="Symbol"/>
      </w:rPr>
    </w:lvl>
    <w:lvl w:ilvl="4" w:tplc="4D063B82">
      <w:start w:val="1"/>
      <w:numFmt w:val="bullet"/>
      <w:lvlText w:val=""/>
      <w:lvlJc w:val="left"/>
      <w:pPr>
        <w:ind w:left="1180" w:hanging="360"/>
      </w:pPr>
      <w:rPr>
        <w:rFonts w:ascii="Symbol" w:hAnsi="Symbol"/>
      </w:rPr>
    </w:lvl>
    <w:lvl w:ilvl="5" w:tplc="532052EC">
      <w:start w:val="1"/>
      <w:numFmt w:val="bullet"/>
      <w:lvlText w:val=""/>
      <w:lvlJc w:val="left"/>
      <w:pPr>
        <w:ind w:left="1180" w:hanging="360"/>
      </w:pPr>
      <w:rPr>
        <w:rFonts w:ascii="Symbol" w:hAnsi="Symbol"/>
      </w:rPr>
    </w:lvl>
    <w:lvl w:ilvl="6" w:tplc="96C22EA6">
      <w:start w:val="1"/>
      <w:numFmt w:val="bullet"/>
      <w:lvlText w:val=""/>
      <w:lvlJc w:val="left"/>
      <w:pPr>
        <w:ind w:left="1180" w:hanging="360"/>
      </w:pPr>
      <w:rPr>
        <w:rFonts w:ascii="Symbol" w:hAnsi="Symbol"/>
      </w:rPr>
    </w:lvl>
    <w:lvl w:ilvl="7" w:tplc="12F83088">
      <w:start w:val="1"/>
      <w:numFmt w:val="bullet"/>
      <w:lvlText w:val=""/>
      <w:lvlJc w:val="left"/>
      <w:pPr>
        <w:ind w:left="1180" w:hanging="360"/>
      </w:pPr>
      <w:rPr>
        <w:rFonts w:ascii="Symbol" w:hAnsi="Symbol"/>
      </w:rPr>
    </w:lvl>
    <w:lvl w:ilvl="8" w:tplc="4804297C">
      <w:start w:val="1"/>
      <w:numFmt w:val="bullet"/>
      <w:lvlText w:val=""/>
      <w:lvlJc w:val="left"/>
      <w:pPr>
        <w:ind w:left="1180" w:hanging="360"/>
      </w:pPr>
      <w:rPr>
        <w:rFonts w:ascii="Symbol" w:hAnsi="Symbol"/>
      </w:rPr>
    </w:lvl>
  </w:abstractNum>
  <w:abstractNum w:abstractNumId="12" w15:restartNumberingAfterBreak="0">
    <w:nsid w:val="194D5417"/>
    <w:multiLevelType w:val="hybridMultilevel"/>
    <w:tmpl w:val="89ACF9C0"/>
    <w:lvl w:ilvl="0" w:tplc="E57440E0">
      <w:start w:val="1"/>
      <w:numFmt w:val="bullet"/>
      <w:lvlText w:val=""/>
      <w:lvlJc w:val="left"/>
      <w:pPr>
        <w:ind w:left="1180" w:hanging="360"/>
      </w:pPr>
      <w:rPr>
        <w:rFonts w:ascii="Symbol" w:hAnsi="Symbol"/>
      </w:rPr>
    </w:lvl>
    <w:lvl w:ilvl="1" w:tplc="461E4C40">
      <w:start w:val="1"/>
      <w:numFmt w:val="bullet"/>
      <w:lvlText w:val=""/>
      <w:lvlJc w:val="left"/>
      <w:pPr>
        <w:ind w:left="1180" w:hanging="360"/>
      </w:pPr>
      <w:rPr>
        <w:rFonts w:ascii="Symbol" w:hAnsi="Symbol"/>
      </w:rPr>
    </w:lvl>
    <w:lvl w:ilvl="2" w:tplc="9B8E0E24">
      <w:start w:val="1"/>
      <w:numFmt w:val="bullet"/>
      <w:lvlText w:val=""/>
      <w:lvlJc w:val="left"/>
      <w:pPr>
        <w:ind w:left="1180" w:hanging="360"/>
      </w:pPr>
      <w:rPr>
        <w:rFonts w:ascii="Symbol" w:hAnsi="Symbol"/>
      </w:rPr>
    </w:lvl>
    <w:lvl w:ilvl="3" w:tplc="E29E6F92">
      <w:start w:val="1"/>
      <w:numFmt w:val="bullet"/>
      <w:lvlText w:val=""/>
      <w:lvlJc w:val="left"/>
      <w:pPr>
        <w:ind w:left="1180" w:hanging="360"/>
      </w:pPr>
      <w:rPr>
        <w:rFonts w:ascii="Symbol" w:hAnsi="Symbol"/>
      </w:rPr>
    </w:lvl>
    <w:lvl w:ilvl="4" w:tplc="8C8AF676">
      <w:start w:val="1"/>
      <w:numFmt w:val="bullet"/>
      <w:lvlText w:val=""/>
      <w:lvlJc w:val="left"/>
      <w:pPr>
        <w:ind w:left="1180" w:hanging="360"/>
      </w:pPr>
      <w:rPr>
        <w:rFonts w:ascii="Symbol" w:hAnsi="Symbol"/>
      </w:rPr>
    </w:lvl>
    <w:lvl w:ilvl="5" w:tplc="CFC8A99C">
      <w:start w:val="1"/>
      <w:numFmt w:val="bullet"/>
      <w:lvlText w:val=""/>
      <w:lvlJc w:val="left"/>
      <w:pPr>
        <w:ind w:left="1180" w:hanging="360"/>
      </w:pPr>
      <w:rPr>
        <w:rFonts w:ascii="Symbol" w:hAnsi="Symbol"/>
      </w:rPr>
    </w:lvl>
    <w:lvl w:ilvl="6" w:tplc="67BAA39C">
      <w:start w:val="1"/>
      <w:numFmt w:val="bullet"/>
      <w:lvlText w:val=""/>
      <w:lvlJc w:val="left"/>
      <w:pPr>
        <w:ind w:left="1180" w:hanging="360"/>
      </w:pPr>
      <w:rPr>
        <w:rFonts w:ascii="Symbol" w:hAnsi="Symbol"/>
      </w:rPr>
    </w:lvl>
    <w:lvl w:ilvl="7" w:tplc="12B625C0">
      <w:start w:val="1"/>
      <w:numFmt w:val="bullet"/>
      <w:lvlText w:val=""/>
      <w:lvlJc w:val="left"/>
      <w:pPr>
        <w:ind w:left="1180" w:hanging="360"/>
      </w:pPr>
      <w:rPr>
        <w:rFonts w:ascii="Symbol" w:hAnsi="Symbol"/>
      </w:rPr>
    </w:lvl>
    <w:lvl w:ilvl="8" w:tplc="8762227C">
      <w:start w:val="1"/>
      <w:numFmt w:val="bullet"/>
      <w:lvlText w:val=""/>
      <w:lvlJc w:val="left"/>
      <w:pPr>
        <w:ind w:left="1180" w:hanging="360"/>
      </w:pPr>
      <w:rPr>
        <w:rFonts w:ascii="Symbol" w:hAnsi="Symbol"/>
      </w:rPr>
    </w:lvl>
  </w:abstractNum>
  <w:abstractNum w:abstractNumId="13" w15:restartNumberingAfterBreak="0">
    <w:nsid w:val="1E0A1EEF"/>
    <w:multiLevelType w:val="hybridMultilevel"/>
    <w:tmpl w:val="FEF255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4" w15:restartNumberingAfterBreak="0">
    <w:nsid w:val="20284345"/>
    <w:multiLevelType w:val="hybridMultilevel"/>
    <w:tmpl w:val="1132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B6F07"/>
    <w:multiLevelType w:val="hybridMultilevel"/>
    <w:tmpl w:val="665C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458FF"/>
    <w:multiLevelType w:val="hybridMultilevel"/>
    <w:tmpl w:val="DCEE2D7A"/>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C16947"/>
    <w:multiLevelType w:val="hybridMultilevel"/>
    <w:tmpl w:val="1EE21F80"/>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F08B3"/>
    <w:multiLevelType w:val="hybridMultilevel"/>
    <w:tmpl w:val="5B785E8E"/>
    <w:lvl w:ilvl="0" w:tplc="1842D9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1780A"/>
    <w:multiLevelType w:val="hybridMultilevel"/>
    <w:tmpl w:val="A8D8D7E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C17F7"/>
    <w:multiLevelType w:val="hybridMultilevel"/>
    <w:tmpl w:val="241E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C3430"/>
    <w:multiLevelType w:val="hybridMultilevel"/>
    <w:tmpl w:val="FB72FB5E"/>
    <w:lvl w:ilvl="0" w:tplc="08087438">
      <w:start w:val="20"/>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C3D9A"/>
    <w:multiLevelType w:val="hybridMultilevel"/>
    <w:tmpl w:val="DF9A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11366"/>
    <w:multiLevelType w:val="hybridMultilevel"/>
    <w:tmpl w:val="D0B6582A"/>
    <w:lvl w:ilvl="0" w:tplc="DB46C986">
      <w:start w:val="1"/>
      <w:numFmt w:val="bullet"/>
      <w:lvlText w:val=""/>
      <w:lvlJc w:val="left"/>
      <w:pPr>
        <w:ind w:left="1180" w:hanging="360"/>
      </w:pPr>
      <w:rPr>
        <w:rFonts w:ascii="Symbol" w:hAnsi="Symbol"/>
      </w:rPr>
    </w:lvl>
    <w:lvl w:ilvl="1" w:tplc="A07890FA">
      <w:start w:val="1"/>
      <w:numFmt w:val="bullet"/>
      <w:lvlText w:val=""/>
      <w:lvlJc w:val="left"/>
      <w:pPr>
        <w:ind w:left="1180" w:hanging="360"/>
      </w:pPr>
      <w:rPr>
        <w:rFonts w:ascii="Symbol" w:hAnsi="Symbol"/>
      </w:rPr>
    </w:lvl>
    <w:lvl w:ilvl="2" w:tplc="520C06D4">
      <w:start w:val="1"/>
      <w:numFmt w:val="bullet"/>
      <w:lvlText w:val=""/>
      <w:lvlJc w:val="left"/>
      <w:pPr>
        <w:ind w:left="1180" w:hanging="360"/>
      </w:pPr>
      <w:rPr>
        <w:rFonts w:ascii="Symbol" w:hAnsi="Symbol"/>
      </w:rPr>
    </w:lvl>
    <w:lvl w:ilvl="3" w:tplc="5784E84C">
      <w:start w:val="1"/>
      <w:numFmt w:val="bullet"/>
      <w:lvlText w:val=""/>
      <w:lvlJc w:val="left"/>
      <w:pPr>
        <w:ind w:left="1180" w:hanging="360"/>
      </w:pPr>
      <w:rPr>
        <w:rFonts w:ascii="Symbol" w:hAnsi="Symbol"/>
      </w:rPr>
    </w:lvl>
    <w:lvl w:ilvl="4" w:tplc="5FD4D4D2">
      <w:start w:val="1"/>
      <w:numFmt w:val="bullet"/>
      <w:lvlText w:val=""/>
      <w:lvlJc w:val="left"/>
      <w:pPr>
        <w:ind w:left="1180" w:hanging="360"/>
      </w:pPr>
      <w:rPr>
        <w:rFonts w:ascii="Symbol" w:hAnsi="Symbol"/>
      </w:rPr>
    </w:lvl>
    <w:lvl w:ilvl="5" w:tplc="0C2C3D0C">
      <w:start w:val="1"/>
      <w:numFmt w:val="bullet"/>
      <w:lvlText w:val=""/>
      <w:lvlJc w:val="left"/>
      <w:pPr>
        <w:ind w:left="1180" w:hanging="360"/>
      </w:pPr>
      <w:rPr>
        <w:rFonts w:ascii="Symbol" w:hAnsi="Symbol"/>
      </w:rPr>
    </w:lvl>
    <w:lvl w:ilvl="6" w:tplc="4BECF0E6">
      <w:start w:val="1"/>
      <w:numFmt w:val="bullet"/>
      <w:lvlText w:val=""/>
      <w:lvlJc w:val="left"/>
      <w:pPr>
        <w:ind w:left="1180" w:hanging="360"/>
      </w:pPr>
      <w:rPr>
        <w:rFonts w:ascii="Symbol" w:hAnsi="Symbol"/>
      </w:rPr>
    </w:lvl>
    <w:lvl w:ilvl="7" w:tplc="54A4785A">
      <w:start w:val="1"/>
      <w:numFmt w:val="bullet"/>
      <w:lvlText w:val=""/>
      <w:lvlJc w:val="left"/>
      <w:pPr>
        <w:ind w:left="1180" w:hanging="360"/>
      </w:pPr>
      <w:rPr>
        <w:rFonts w:ascii="Symbol" w:hAnsi="Symbol"/>
      </w:rPr>
    </w:lvl>
    <w:lvl w:ilvl="8" w:tplc="7A4C4488">
      <w:start w:val="1"/>
      <w:numFmt w:val="bullet"/>
      <w:lvlText w:val=""/>
      <w:lvlJc w:val="left"/>
      <w:pPr>
        <w:ind w:left="1180" w:hanging="360"/>
      </w:pPr>
      <w:rPr>
        <w:rFonts w:ascii="Symbol" w:hAnsi="Symbol"/>
      </w:rPr>
    </w:lvl>
  </w:abstractNum>
  <w:abstractNum w:abstractNumId="24" w15:restartNumberingAfterBreak="0">
    <w:nsid w:val="51700144"/>
    <w:multiLevelType w:val="hybridMultilevel"/>
    <w:tmpl w:val="75A6C81E"/>
    <w:lvl w:ilvl="0" w:tplc="AE86C35C">
      <w:start w:val="1"/>
      <w:numFmt w:val="bullet"/>
      <w:lvlText w:val=""/>
      <w:lvlJc w:val="left"/>
      <w:pPr>
        <w:ind w:left="1180" w:hanging="360"/>
      </w:pPr>
      <w:rPr>
        <w:rFonts w:ascii="Symbol" w:hAnsi="Symbol"/>
      </w:rPr>
    </w:lvl>
    <w:lvl w:ilvl="1" w:tplc="21A06618">
      <w:start w:val="1"/>
      <w:numFmt w:val="bullet"/>
      <w:lvlText w:val=""/>
      <w:lvlJc w:val="left"/>
      <w:pPr>
        <w:ind w:left="1180" w:hanging="360"/>
      </w:pPr>
      <w:rPr>
        <w:rFonts w:ascii="Symbol" w:hAnsi="Symbol"/>
      </w:rPr>
    </w:lvl>
    <w:lvl w:ilvl="2" w:tplc="13B8CB66">
      <w:start w:val="1"/>
      <w:numFmt w:val="bullet"/>
      <w:lvlText w:val=""/>
      <w:lvlJc w:val="left"/>
      <w:pPr>
        <w:ind w:left="1180" w:hanging="360"/>
      </w:pPr>
      <w:rPr>
        <w:rFonts w:ascii="Symbol" w:hAnsi="Symbol"/>
      </w:rPr>
    </w:lvl>
    <w:lvl w:ilvl="3" w:tplc="B526F892">
      <w:start w:val="1"/>
      <w:numFmt w:val="bullet"/>
      <w:lvlText w:val=""/>
      <w:lvlJc w:val="left"/>
      <w:pPr>
        <w:ind w:left="1180" w:hanging="360"/>
      </w:pPr>
      <w:rPr>
        <w:rFonts w:ascii="Symbol" w:hAnsi="Symbol"/>
      </w:rPr>
    </w:lvl>
    <w:lvl w:ilvl="4" w:tplc="808AA22E">
      <w:start w:val="1"/>
      <w:numFmt w:val="bullet"/>
      <w:lvlText w:val=""/>
      <w:lvlJc w:val="left"/>
      <w:pPr>
        <w:ind w:left="1180" w:hanging="360"/>
      </w:pPr>
      <w:rPr>
        <w:rFonts w:ascii="Symbol" w:hAnsi="Symbol"/>
      </w:rPr>
    </w:lvl>
    <w:lvl w:ilvl="5" w:tplc="2A7E7F58">
      <w:start w:val="1"/>
      <w:numFmt w:val="bullet"/>
      <w:lvlText w:val=""/>
      <w:lvlJc w:val="left"/>
      <w:pPr>
        <w:ind w:left="1180" w:hanging="360"/>
      </w:pPr>
      <w:rPr>
        <w:rFonts w:ascii="Symbol" w:hAnsi="Symbol"/>
      </w:rPr>
    </w:lvl>
    <w:lvl w:ilvl="6" w:tplc="B5A62316">
      <w:start w:val="1"/>
      <w:numFmt w:val="bullet"/>
      <w:lvlText w:val=""/>
      <w:lvlJc w:val="left"/>
      <w:pPr>
        <w:ind w:left="1180" w:hanging="360"/>
      </w:pPr>
      <w:rPr>
        <w:rFonts w:ascii="Symbol" w:hAnsi="Symbol"/>
      </w:rPr>
    </w:lvl>
    <w:lvl w:ilvl="7" w:tplc="4CBE6DF8">
      <w:start w:val="1"/>
      <w:numFmt w:val="bullet"/>
      <w:lvlText w:val=""/>
      <w:lvlJc w:val="left"/>
      <w:pPr>
        <w:ind w:left="1180" w:hanging="360"/>
      </w:pPr>
      <w:rPr>
        <w:rFonts w:ascii="Symbol" w:hAnsi="Symbol"/>
      </w:rPr>
    </w:lvl>
    <w:lvl w:ilvl="8" w:tplc="255EDE3C">
      <w:start w:val="1"/>
      <w:numFmt w:val="bullet"/>
      <w:lvlText w:val=""/>
      <w:lvlJc w:val="left"/>
      <w:pPr>
        <w:ind w:left="1180" w:hanging="360"/>
      </w:pPr>
      <w:rPr>
        <w:rFonts w:ascii="Symbol" w:hAnsi="Symbol"/>
      </w:rPr>
    </w:lvl>
  </w:abstractNum>
  <w:abstractNum w:abstractNumId="25" w15:restartNumberingAfterBreak="0">
    <w:nsid w:val="52054479"/>
    <w:multiLevelType w:val="hybridMultilevel"/>
    <w:tmpl w:val="3E8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9E250D"/>
    <w:multiLevelType w:val="hybridMultilevel"/>
    <w:tmpl w:val="33BA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F69B8"/>
    <w:multiLevelType w:val="hybridMultilevel"/>
    <w:tmpl w:val="0598ED7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B2735B"/>
    <w:multiLevelType w:val="hybridMultilevel"/>
    <w:tmpl w:val="483A2F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0F4E2C"/>
    <w:multiLevelType w:val="hybridMultilevel"/>
    <w:tmpl w:val="0AD4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0D640A"/>
    <w:multiLevelType w:val="hybridMultilevel"/>
    <w:tmpl w:val="AAF03430"/>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D911DE"/>
    <w:multiLevelType w:val="hybridMultilevel"/>
    <w:tmpl w:val="5122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053F2"/>
    <w:multiLevelType w:val="hybridMultilevel"/>
    <w:tmpl w:val="F1169416"/>
    <w:lvl w:ilvl="0" w:tplc="F2369CDA">
      <w:numFmt w:val="bullet"/>
      <w:lvlText w:val=""/>
      <w:lvlJc w:val="left"/>
      <w:pPr>
        <w:ind w:left="720" w:hanging="360"/>
      </w:pPr>
      <w:rPr>
        <w:rFonts w:ascii="Symbol" w:eastAsia="FrutigerLTStd-Roman" w:hAnsi="Symbol" w:cs="FrutigerLTStd-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824489"/>
    <w:multiLevelType w:val="hybridMultilevel"/>
    <w:tmpl w:val="21A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A37E98"/>
    <w:multiLevelType w:val="hybridMultilevel"/>
    <w:tmpl w:val="548A9896"/>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77512A"/>
    <w:multiLevelType w:val="hybridMultilevel"/>
    <w:tmpl w:val="B1EC5F8E"/>
    <w:lvl w:ilvl="0" w:tplc="49B8AD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B6446E"/>
    <w:multiLevelType w:val="hybridMultilevel"/>
    <w:tmpl w:val="F5A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65499744">
    <w:abstractNumId w:val="32"/>
  </w:num>
  <w:num w:numId="2" w16cid:durableId="595787881">
    <w:abstractNumId w:val="29"/>
  </w:num>
  <w:num w:numId="3" w16cid:durableId="1342589563">
    <w:abstractNumId w:val="1"/>
  </w:num>
  <w:num w:numId="4" w16cid:durableId="446122119">
    <w:abstractNumId w:val="20"/>
  </w:num>
  <w:num w:numId="5" w16cid:durableId="1891719974">
    <w:abstractNumId w:val="18"/>
  </w:num>
  <w:num w:numId="6" w16cid:durableId="337586782">
    <w:abstractNumId w:val="22"/>
  </w:num>
  <w:num w:numId="7" w16cid:durableId="1408184157">
    <w:abstractNumId w:val="4"/>
  </w:num>
  <w:num w:numId="8" w16cid:durableId="279147891">
    <w:abstractNumId w:val="33"/>
  </w:num>
  <w:num w:numId="9" w16cid:durableId="1212496335">
    <w:abstractNumId w:val="0"/>
  </w:num>
  <w:num w:numId="10" w16cid:durableId="899169618">
    <w:abstractNumId w:val="17"/>
  </w:num>
  <w:num w:numId="11" w16cid:durableId="1212887150">
    <w:abstractNumId w:val="19"/>
  </w:num>
  <w:num w:numId="12" w16cid:durableId="560598702">
    <w:abstractNumId w:val="27"/>
  </w:num>
  <w:num w:numId="13" w16cid:durableId="219482991">
    <w:abstractNumId w:val="26"/>
  </w:num>
  <w:num w:numId="14" w16cid:durableId="1630817986">
    <w:abstractNumId w:val="34"/>
  </w:num>
  <w:num w:numId="15" w16cid:durableId="2015958613">
    <w:abstractNumId w:val="16"/>
  </w:num>
  <w:num w:numId="16" w16cid:durableId="271476525">
    <w:abstractNumId w:val="30"/>
  </w:num>
  <w:num w:numId="17" w16cid:durableId="561252757">
    <w:abstractNumId w:val="12"/>
  </w:num>
  <w:num w:numId="18" w16cid:durableId="625308539">
    <w:abstractNumId w:val="24"/>
  </w:num>
  <w:num w:numId="19" w16cid:durableId="1990092152">
    <w:abstractNumId w:val="10"/>
  </w:num>
  <w:num w:numId="20" w16cid:durableId="1398018308">
    <w:abstractNumId w:val="23"/>
  </w:num>
  <w:num w:numId="21" w16cid:durableId="1925718567">
    <w:abstractNumId w:val="11"/>
  </w:num>
  <w:num w:numId="22" w16cid:durableId="1251700796">
    <w:abstractNumId w:val="21"/>
  </w:num>
  <w:num w:numId="23" w16cid:durableId="1349408570">
    <w:abstractNumId w:val="5"/>
  </w:num>
  <w:num w:numId="24" w16cid:durableId="2080320343">
    <w:abstractNumId w:val="25"/>
  </w:num>
  <w:num w:numId="25" w16cid:durableId="1102459374">
    <w:abstractNumId w:val="35"/>
  </w:num>
  <w:num w:numId="26" w16cid:durableId="1962803880">
    <w:abstractNumId w:val="28"/>
  </w:num>
  <w:num w:numId="27" w16cid:durableId="1975018780">
    <w:abstractNumId w:val="8"/>
  </w:num>
  <w:num w:numId="28" w16cid:durableId="1767572923">
    <w:abstractNumId w:val="9"/>
  </w:num>
  <w:num w:numId="29" w16cid:durableId="1377390494">
    <w:abstractNumId w:val="15"/>
  </w:num>
  <w:num w:numId="30" w16cid:durableId="1847592643">
    <w:abstractNumId w:val="14"/>
  </w:num>
  <w:num w:numId="31" w16cid:durableId="203567824">
    <w:abstractNumId w:val="3"/>
  </w:num>
  <w:num w:numId="32" w16cid:durableId="133569199">
    <w:abstractNumId w:val="14"/>
  </w:num>
  <w:num w:numId="33" w16cid:durableId="1681472514">
    <w:abstractNumId w:val="31"/>
  </w:num>
  <w:num w:numId="34" w16cid:durableId="2059621365">
    <w:abstractNumId w:val="6"/>
  </w:num>
  <w:num w:numId="35" w16cid:durableId="2112234168">
    <w:abstractNumId w:val="2"/>
  </w:num>
  <w:num w:numId="36" w16cid:durableId="932054409">
    <w:abstractNumId w:val="7"/>
  </w:num>
  <w:num w:numId="37" w16cid:durableId="2122415593">
    <w:abstractNumId w:val="13"/>
  </w:num>
  <w:num w:numId="38" w16cid:durableId="191320175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49EA"/>
    <w:rsid w:val="00017371"/>
    <w:rsid w:val="00023664"/>
    <w:rsid w:val="00027629"/>
    <w:rsid w:val="00037B42"/>
    <w:rsid w:val="00037CDF"/>
    <w:rsid w:val="00042158"/>
    <w:rsid w:val="000429E3"/>
    <w:rsid w:val="000435EB"/>
    <w:rsid w:val="00052DDD"/>
    <w:rsid w:val="00063678"/>
    <w:rsid w:val="000746B7"/>
    <w:rsid w:val="000748CF"/>
    <w:rsid w:val="00080BF7"/>
    <w:rsid w:val="00086787"/>
    <w:rsid w:val="00097109"/>
    <w:rsid w:val="000B6417"/>
    <w:rsid w:val="000C3054"/>
    <w:rsid w:val="000D3BFA"/>
    <w:rsid w:val="000D4C0F"/>
    <w:rsid w:val="000D5519"/>
    <w:rsid w:val="000E0915"/>
    <w:rsid w:val="000E1596"/>
    <w:rsid w:val="000E7363"/>
    <w:rsid w:val="000F34B9"/>
    <w:rsid w:val="000F595F"/>
    <w:rsid w:val="000F7469"/>
    <w:rsid w:val="00104CCD"/>
    <w:rsid w:val="00110291"/>
    <w:rsid w:val="0011607C"/>
    <w:rsid w:val="00132671"/>
    <w:rsid w:val="001343F6"/>
    <w:rsid w:val="001540EA"/>
    <w:rsid w:val="0016296F"/>
    <w:rsid w:val="001720D6"/>
    <w:rsid w:val="00172A58"/>
    <w:rsid w:val="001963D3"/>
    <w:rsid w:val="001972FE"/>
    <w:rsid w:val="001A1CBD"/>
    <w:rsid w:val="001A3933"/>
    <w:rsid w:val="001A6418"/>
    <w:rsid w:val="001C2B2C"/>
    <w:rsid w:val="001C3C9E"/>
    <w:rsid w:val="001F638C"/>
    <w:rsid w:val="00204C32"/>
    <w:rsid w:val="0020535B"/>
    <w:rsid w:val="00211B6F"/>
    <w:rsid w:val="00217836"/>
    <w:rsid w:val="00222736"/>
    <w:rsid w:val="002337E5"/>
    <w:rsid w:val="00236AE0"/>
    <w:rsid w:val="0024057C"/>
    <w:rsid w:val="00244FF7"/>
    <w:rsid w:val="0024603C"/>
    <w:rsid w:val="00251FD2"/>
    <w:rsid w:val="002637AE"/>
    <w:rsid w:val="00264B74"/>
    <w:rsid w:val="002656B6"/>
    <w:rsid w:val="00274016"/>
    <w:rsid w:val="0028053A"/>
    <w:rsid w:val="002B2B9C"/>
    <w:rsid w:val="002C291A"/>
    <w:rsid w:val="002C36CA"/>
    <w:rsid w:val="002D41BD"/>
    <w:rsid w:val="002E32DB"/>
    <w:rsid w:val="002E7348"/>
    <w:rsid w:val="002F58E2"/>
    <w:rsid w:val="00300D61"/>
    <w:rsid w:val="0030178F"/>
    <w:rsid w:val="0032442B"/>
    <w:rsid w:val="003262E4"/>
    <w:rsid w:val="00330CF0"/>
    <w:rsid w:val="00332F10"/>
    <w:rsid w:val="003332D6"/>
    <w:rsid w:val="00340D0A"/>
    <w:rsid w:val="00352BD5"/>
    <w:rsid w:val="00353124"/>
    <w:rsid w:val="003571B0"/>
    <w:rsid w:val="00362361"/>
    <w:rsid w:val="00386835"/>
    <w:rsid w:val="003901B9"/>
    <w:rsid w:val="003B086D"/>
    <w:rsid w:val="003B63CA"/>
    <w:rsid w:val="003F190A"/>
    <w:rsid w:val="004074E7"/>
    <w:rsid w:val="00412E6E"/>
    <w:rsid w:val="00415996"/>
    <w:rsid w:val="004173BA"/>
    <w:rsid w:val="00427E51"/>
    <w:rsid w:val="0043182C"/>
    <w:rsid w:val="00441949"/>
    <w:rsid w:val="00441FD1"/>
    <w:rsid w:val="0044542F"/>
    <w:rsid w:val="004740E3"/>
    <w:rsid w:val="00482CDD"/>
    <w:rsid w:val="00492C2D"/>
    <w:rsid w:val="00493EA0"/>
    <w:rsid w:val="00493EB2"/>
    <w:rsid w:val="0049699B"/>
    <w:rsid w:val="004A2EF5"/>
    <w:rsid w:val="004C3767"/>
    <w:rsid w:val="004C39AF"/>
    <w:rsid w:val="004C3DDA"/>
    <w:rsid w:val="004C552C"/>
    <w:rsid w:val="004E341C"/>
    <w:rsid w:val="004E36B1"/>
    <w:rsid w:val="004E6280"/>
    <w:rsid w:val="004F43C3"/>
    <w:rsid w:val="0050123A"/>
    <w:rsid w:val="005068CA"/>
    <w:rsid w:val="0051200A"/>
    <w:rsid w:val="00525FC7"/>
    <w:rsid w:val="005413DA"/>
    <w:rsid w:val="00545AD3"/>
    <w:rsid w:val="0054689F"/>
    <w:rsid w:val="00553D6E"/>
    <w:rsid w:val="00560B29"/>
    <w:rsid w:val="0057163B"/>
    <w:rsid w:val="00571D1F"/>
    <w:rsid w:val="00572782"/>
    <w:rsid w:val="00580767"/>
    <w:rsid w:val="00594387"/>
    <w:rsid w:val="005A1764"/>
    <w:rsid w:val="005A6520"/>
    <w:rsid w:val="005B4F9A"/>
    <w:rsid w:val="005C1AA1"/>
    <w:rsid w:val="005C4A84"/>
    <w:rsid w:val="005C6674"/>
    <w:rsid w:val="005D7C6A"/>
    <w:rsid w:val="005F1DEC"/>
    <w:rsid w:val="005F505E"/>
    <w:rsid w:val="00600BF2"/>
    <w:rsid w:val="00610EFD"/>
    <w:rsid w:val="006272FE"/>
    <w:rsid w:val="00631EFB"/>
    <w:rsid w:val="00637C37"/>
    <w:rsid w:val="0064345F"/>
    <w:rsid w:val="006438D0"/>
    <w:rsid w:val="006439F1"/>
    <w:rsid w:val="00647D0F"/>
    <w:rsid w:val="0065367D"/>
    <w:rsid w:val="006575B3"/>
    <w:rsid w:val="00662085"/>
    <w:rsid w:val="00680542"/>
    <w:rsid w:val="0068330F"/>
    <w:rsid w:val="006848B1"/>
    <w:rsid w:val="00690F87"/>
    <w:rsid w:val="00691695"/>
    <w:rsid w:val="006A3CC1"/>
    <w:rsid w:val="006A61D1"/>
    <w:rsid w:val="006B09C6"/>
    <w:rsid w:val="006B2B18"/>
    <w:rsid w:val="006B34AB"/>
    <w:rsid w:val="006B704B"/>
    <w:rsid w:val="006C250A"/>
    <w:rsid w:val="006C44D2"/>
    <w:rsid w:val="006C6D74"/>
    <w:rsid w:val="006D41B2"/>
    <w:rsid w:val="006E0162"/>
    <w:rsid w:val="006E0479"/>
    <w:rsid w:val="006E59A8"/>
    <w:rsid w:val="006F0DB4"/>
    <w:rsid w:val="006F3566"/>
    <w:rsid w:val="00700686"/>
    <w:rsid w:val="007020E0"/>
    <w:rsid w:val="00703C4D"/>
    <w:rsid w:val="00705692"/>
    <w:rsid w:val="00713087"/>
    <w:rsid w:val="00723B1E"/>
    <w:rsid w:val="00724782"/>
    <w:rsid w:val="00725BDF"/>
    <w:rsid w:val="00727053"/>
    <w:rsid w:val="00754E34"/>
    <w:rsid w:val="0076089D"/>
    <w:rsid w:val="007625F6"/>
    <w:rsid w:val="00780008"/>
    <w:rsid w:val="007A4B9E"/>
    <w:rsid w:val="007A6E71"/>
    <w:rsid w:val="007A7AC1"/>
    <w:rsid w:val="007B16F6"/>
    <w:rsid w:val="007B34EB"/>
    <w:rsid w:val="007B5671"/>
    <w:rsid w:val="007C3ACD"/>
    <w:rsid w:val="007D3A49"/>
    <w:rsid w:val="007D6A4F"/>
    <w:rsid w:val="007E2C8F"/>
    <w:rsid w:val="007F4793"/>
    <w:rsid w:val="007F6328"/>
    <w:rsid w:val="0081334D"/>
    <w:rsid w:val="00817FD8"/>
    <w:rsid w:val="00821BF9"/>
    <w:rsid w:val="0083084D"/>
    <w:rsid w:val="008309A8"/>
    <w:rsid w:val="00833D77"/>
    <w:rsid w:val="008448AE"/>
    <w:rsid w:val="00844B5C"/>
    <w:rsid w:val="00850760"/>
    <w:rsid w:val="00853BB1"/>
    <w:rsid w:val="00853BCF"/>
    <w:rsid w:val="0086043A"/>
    <w:rsid w:val="00861C5E"/>
    <w:rsid w:val="008713DF"/>
    <w:rsid w:val="008730DF"/>
    <w:rsid w:val="00875312"/>
    <w:rsid w:val="00882FA9"/>
    <w:rsid w:val="00890A60"/>
    <w:rsid w:val="00896EBF"/>
    <w:rsid w:val="008A208D"/>
    <w:rsid w:val="008A7343"/>
    <w:rsid w:val="008A7DAC"/>
    <w:rsid w:val="008B0228"/>
    <w:rsid w:val="008B4393"/>
    <w:rsid w:val="008B7813"/>
    <w:rsid w:val="008C1B97"/>
    <w:rsid w:val="008D0177"/>
    <w:rsid w:val="008D3DCD"/>
    <w:rsid w:val="008F60FD"/>
    <w:rsid w:val="008F7838"/>
    <w:rsid w:val="008F7BE8"/>
    <w:rsid w:val="00902269"/>
    <w:rsid w:val="009235CB"/>
    <w:rsid w:val="009259B1"/>
    <w:rsid w:val="00932498"/>
    <w:rsid w:val="0093314A"/>
    <w:rsid w:val="00934EF4"/>
    <w:rsid w:val="00940A43"/>
    <w:rsid w:val="009468CD"/>
    <w:rsid w:val="00952401"/>
    <w:rsid w:val="0095360F"/>
    <w:rsid w:val="009570EC"/>
    <w:rsid w:val="0097239A"/>
    <w:rsid w:val="0097360C"/>
    <w:rsid w:val="00975508"/>
    <w:rsid w:val="00977B57"/>
    <w:rsid w:val="0098379D"/>
    <w:rsid w:val="0098390C"/>
    <w:rsid w:val="009840A3"/>
    <w:rsid w:val="00987E27"/>
    <w:rsid w:val="009A0C40"/>
    <w:rsid w:val="009A0F26"/>
    <w:rsid w:val="009B559B"/>
    <w:rsid w:val="009D2D82"/>
    <w:rsid w:val="009D54A4"/>
    <w:rsid w:val="009D58BB"/>
    <w:rsid w:val="009E1EA5"/>
    <w:rsid w:val="009E3F2A"/>
    <w:rsid w:val="00A22C66"/>
    <w:rsid w:val="00A248B8"/>
    <w:rsid w:val="00A35047"/>
    <w:rsid w:val="00A45B26"/>
    <w:rsid w:val="00A46ECB"/>
    <w:rsid w:val="00A47C10"/>
    <w:rsid w:val="00A50863"/>
    <w:rsid w:val="00A66DCA"/>
    <w:rsid w:val="00A737D3"/>
    <w:rsid w:val="00A77999"/>
    <w:rsid w:val="00A86EDC"/>
    <w:rsid w:val="00A93661"/>
    <w:rsid w:val="00A9565C"/>
    <w:rsid w:val="00A96930"/>
    <w:rsid w:val="00AA2254"/>
    <w:rsid w:val="00AA22DE"/>
    <w:rsid w:val="00AA25C1"/>
    <w:rsid w:val="00AA64D0"/>
    <w:rsid w:val="00AB588E"/>
    <w:rsid w:val="00AB6168"/>
    <w:rsid w:val="00AC0F8A"/>
    <w:rsid w:val="00AC30BF"/>
    <w:rsid w:val="00AD4417"/>
    <w:rsid w:val="00AD4F02"/>
    <w:rsid w:val="00AF2F76"/>
    <w:rsid w:val="00B05F28"/>
    <w:rsid w:val="00B071DF"/>
    <w:rsid w:val="00B102EF"/>
    <w:rsid w:val="00B110AB"/>
    <w:rsid w:val="00B16118"/>
    <w:rsid w:val="00B17481"/>
    <w:rsid w:val="00B6302B"/>
    <w:rsid w:val="00B672EA"/>
    <w:rsid w:val="00B77214"/>
    <w:rsid w:val="00B92A26"/>
    <w:rsid w:val="00BA1F12"/>
    <w:rsid w:val="00BA5FC8"/>
    <w:rsid w:val="00BB0CAA"/>
    <w:rsid w:val="00BB2434"/>
    <w:rsid w:val="00BB5C5F"/>
    <w:rsid w:val="00BB5D7D"/>
    <w:rsid w:val="00BB76B6"/>
    <w:rsid w:val="00BC03EE"/>
    <w:rsid w:val="00BC6A57"/>
    <w:rsid w:val="00BE3D74"/>
    <w:rsid w:val="00BF1E73"/>
    <w:rsid w:val="00C06870"/>
    <w:rsid w:val="00C143D2"/>
    <w:rsid w:val="00C21362"/>
    <w:rsid w:val="00C37014"/>
    <w:rsid w:val="00C45D1C"/>
    <w:rsid w:val="00C46E78"/>
    <w:rsid w:val="00C51098"/>
    <w:rsid w:val="00C54189"/>
    <w:rsid w:val="00C67585"/>
    <w:rsid w:val="00C67F8E"/>
    <w:rsid w:val="00C72015"/>
    <w:rsid w:val="00C75F34"/>
    <w:rsid w:val="00C814B8"/>
    <w:rsid w:val="00C8154A"/>
    <w:rsid w:val="00C83816"/>
    <w:rsid w:val="00C86973"/>
    <w:rsid w:val="00C977A6"/>
    <w:rsid w:val="00CA6CAD"/>
    <w:rsid w:val="00CB173D"/>
    <w:rsid w:val="00CD04B2"/>
    <w:rsid w:val="00CD4F2E"/>
    <w:rsid w:val="00CE4A3F"/>
    <w:rsid w:val="00CE6889"/>
    <w:rsid w:val="00CF5888"/>
    <w:rsid w:val="00D022B1"/>
    <w:rsid w:val="00D06827"/>
    <w:rsid w:val="00D1152C"/>
    <w:rsid w:val="00D11EBE"/>
    <w:rsid w:val="00D22F0C"/>
    <w:rsid w:val="00D231C9"/>
    <w:rsid w:val="00D2487C"/>
    <w:rsid w:val="00D24C98"/>
    <w:rsid w:val="00D30755"/>
    <w:rsid w:val="00D3405A"/>
    <w:rsid w:val="00D37A7D"/>
    <w:rsid w:val="00D41205"/>
    <w:rsid w:val="00D44C6D"/>
    <w:rsid w:val="00D50AFC"/>
    <w:rsid w:val="00D53241"/>
    <w:rsid w:val="00D57263"/>
    <w:rsid w:val="00D72857"/>
    <w:rsid w:val="00D77246"/>
    <w:rsid w:val="00D8680E"/>
    <w:rsid w:val="00D86B1A"/>
    <w:rsid w:val="00D9130A"/>
    <w:rsid w:val="00D9304F"/>
    <w:rsid w:val="00D93ED5"/>
    <w:rsid w:val="00DB1642"/>
    <w:rsid w:val="00DB473E"/>
    <w:rsid w:val="00DB4C3D"/>
    <w:rsid w:val="00DB51CF"/>
    <w:rsid w:val="00DB6C27"/>
    <w:rsid w:val="00DB70F2"/>
    <w:rsid w:val="00DB7E79"/>
    <w:rsid w:val="00DB7F83"/>
    <w:rsid w:val="00DD095C"/>
    <w:rsid w:val="00DD50F6"/>
    <w:rsid w:val="00DD51E4"/>
    <w:rsid w:val="00DD6DAC"/>
    <w:rsid w:val="00DE52DD"/>
    <w:rsid w:val="00DE7848"/>
    <w:rsid w:val="00DE7A5F"/>
    <w:rsid w:val="00DF0FB6"/>
    <w:rsid w:val="00DF6ADE"/>
    <w:rsid w:val="00E04C2A"/>
    <w:rsid w:val="00E05691"/>
    <w:rsid w:val="00E106BA"/>
    <w:rsid w:val="00E12536"/>
    <w:rsid w:val="00E17E1E"/>
    <w:rsid w:val="00E36ED5"/>
    <w:rsid w:val="00E43A49"/>
    <w:rsid w:val="00E46E4A"/>
    <w:rsid w:val="00E51628"/>
    <w:rsid w:val="00E528FE"/>
    <w:rsid w:val="00E53571"/>
    <w:rsid w:val="00E57B82"/>
    <w:rsid w:val="00E60BFC"/>
    <w:rsid w:val="00E753EA"/>
    <w:rsid w:val="00E902C6"/>
    <w:rsid w:val="00E9066D"/>
    <w:rsid w:val="00E95483"/>
    <w:rsid w:val="00E96298"/>
    <w:rsid w:val="00EB35F2"/>
    <w:rsid w:val="00EC6D52"/>
    <w:rsid w:val="00ED0D5E"/>
    <w:rsid w:val="00ED3382"/>
    <w:rsid w:val="00EE1EF7"/>
    <w:rsid w:val="00EE4D15"/>
    <w:rsid w:val="00EE4E6B"/>
    <w:rsid w:val="00EF3204"/>
    <w:rsid w:val="00EF682D"/>
    <w:rsid w:val="00F03ABF"/>
    <w:rsid w:val="00F04CCD"/>
    <w:rsid w:val="00F0546A"/>
    <w:rsid w:val="00F13403"/>
    <w:rsid w:val="00F201E6"/>
    <w:rsid w:val="00F22B51"/>
    <w:rsid w:val="00F257FD"/>
    <w:rsid w:val="00F34A35"/>
    <w:rsid w:val="00F4407E"/>
    <w:rsid w:val="00F45227"/>
    <w:rsid w:val="00F46E36"/>
    <w:rsid w:val="00F47079"/>
    <w:rsid w:val="00F54651"/>
    <w:rsid w:val="00F55FC1"/>
    <w:rsid w:val="00F67E74"/>
    <w:rsid w:val="00F76F4A"/>
    <w:rsid w:val="00F81063"/>
    <w:rsid w:val="00F93103"/>
    <w:rsid w:val="00F94230"/>
    <w:rsid w:val="00F953D8"/>
    <w:rsid w:val="00FA24E6"/>
    <w:rsid w:val="00FA3F0F"/>
    <w:rsid w:val="00FB1283"/>
    <w:rsid w:val="00FB51A1"/>
    <w:rsid w:val="00FC0475"/>
    <w:rsid w:val="00FC2E8C"/>
    <w:rsid w:val="00FC5628"/>
    <w:rsid w:val="00FE0C18"/>
    <w:rsid w:val="00FE6872"/>
    <w:rsid w:val="00FF537B"/>
    <w:rsid w:val="00FF543D"/>
    <w:rsid w:val="11EF95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949627F1-D781-4254-80DD-D37A783E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2FE"/>
    <w:rPr>
      <w:rFonts w:ascii="Ubuntu-Light" w:eastAsia="Ubuntu-Light" w:hAnsi="Ubuntu-Light" w:cs="Ubuntu-Light"/>
      <w:lang w:val="en-GB"/>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unhideWhenUsed/>
    <w:qFormat/>
    <w:rsid w:val="00C977A6"/>
    <w:pPr>
      <w:keepNext/>
      <w:keepLines/>
      <w:spacing w:before="40"/>
      <w:outlineLvl w:val="1"/>
    </w:pPr>
    <w:rPr>
      <w:rFonts w:asciiTheme="majorHAnsi" w:eastAsiaTheme="majorEastAsia" w:hAnsiTheme="majorHAnsi" w:cstheme="majorBidi"/>
      <w:color w:val="D40B5A" w:themeColor="accent1" w:themeShade="BF"/>
      <w:sz w:val="26"/>
      <w:szCs w:val="26"/>
    </w:rPr>
  </w:style>
  <w:style w:type="paragraph" w:styleId="Heading3">
    <w:name w:val="heading 3"/>
    <w:basedOn w:val="Normal"/>
    <w:next w:val="Normal"/>
    <w:link w:val="Heading3Char"/>
    <w:uiPriority w:val="9"/>
    <w:unhideWhenUsed/>
    <w:qFormat/>
    <w:rsid w:val="00C977A6"/>
    <w:pPr>
      <w:keepNext/>
      <w:keepLines/>
      <w:spacing w:before="40"/>
      <w:outlineLvl w:val="2"/>
    </w:pPr>
    <w:rPr>
      <w:rFonts w:asciiTheme="majorHAnsi" w:eastAsiaTheme="majorEastAsia" w:hAnsiTheme="majorHAnsi" w:cstheme="majorBidi"/>
      <w:color w:val="8D08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rPr>
  </w:style>
  <w:style w:type="paragraph" w:customStyle="1" w:styleId="PHWSubheading">
    <w:name w:val="PHW Subheading"/>
    <w:basedOn w:val="Normal"/>
    <w:link w:val="PHWSubheadingChar"/>
    <w:qFormat/>
    <w:rsid w:val="001963D3"/>
    <w:pPr>
      <w:widowControl/>
      <w:spacing w:after="240"/>
    </w:pPr>
    <w:rPr>
      <w:rFonts w:ascii="Ubuntu" w:hAnsi="Ubuntu"/>
      <w:sz w:val="28"/>
      <w:szCs w:val="28"/>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character" w:customStyle="1" w:styleId="Heading2Char">
    <w:name w:val="Heading 2 Char"/>
    <w:basedOn w:val="DefaultParagraphFont"/>
    <w:link w:val="Heading2"/>
    <w:uiPriority w:val="9"/>
    <w:rsid w:val="00C977A6"/>
    <w:rPr>
      <w:rFonts w:asciiTheme="majorHAnsi" w:eastAsiaTheme="majorEastAsia" w:hAnsiTheme="majorHAnsi" w:cstheme="majorBidi"/>
      <w:color w:val="D40B5A" w:themeColor="accent1" w:themeShade="BF"/>
      <w:sz w:val="26"/>
      <w:szCs w:val="26"/>
    </w:rPr>
  </w:style>
  <w:style w:type="character" w:customStyle="1" w:styleId="Heading3Char">
    <w:name w:val="Heading 3 Char"/>
    <w:basedOn w:val="DefaultParagraphFont"/>
    <w:link w:val="Heading3"/>
    <w:uiPriority w:val="9"/>
    <w:rsid w:val="00C977A6"/>
    <w:rPr>
      <w:rFonts w:asciiTheme="majorHAnsi" w:eastAsiaTheme="majorEastAsia" w:hAnsiTheme="majorHAnsi" w:cstheme="majorBidi"/>
      <w:color w:val="8D083C" w:themeColor="accent1" w:themeShade="7F"/>
      <w:sz w:val="24"/>
      <w:szCs w:val="24"/>
    </w:rPr>
  </w:style>
  <w:style w:type="paragraph" w:styleId="TOC1">
    <w:name w:val="toc 1"/>
    <w:basedOn w:val="Normal"/>
    <w:next w:val="Normal"/>
    <w:autoRedefine/>
    <w:uiPriority w:val="39"/>
    <w:unhideWhenUsed/>
    <w:rsid w:val="00C977A6"/>
    <w:pPr>
      <w:spacing w:after="100"/>
    </w:pPr>
  </w:style>
  <w:style w:type="paragraph" w:styleId="TOC2">
    <w:name w:val="toc 2"/>
    <w:basedOn w:val="Normal"/>
    <w:next w:val="Normal"/>
    <w:autoRedefine/>
    <w:uiPriority w:val="39"/>
    <w:unhideWhenUsed/>
    <w:rsid w:val="00C977A6"/>
    <w:pPr>
      <w:spacing w:after="100"/>
      <w:ind w:left="220"/>
    </w:pPr>
  </w:style>
  <w:style w:type="paragraph" w:styleId="TOC3">
    <w:name w:val="toc 3"/>
    <w:basedOn w:val="Normal"/>
    <w:next w:val="Normal"/>
    <w:autoRedefine/>
    <w:uiPriority w:val="39"/>
    <w:unhideWhenUsed/>
    <w:rsid w:val="00C977A6"/>
    <w:pPr>
      <w:spacing w:after="100"/>
      <w:ind w:left="440"/>
    </w:pPr>
  </w:style>
  <w:style w:type="numbering" w:customStyle="1" w:styleId="NoList1">
    <w:name w:val="No List1"/>
    <w:next w:val="NoList"/>
    <w:uiPriority w:val="99"/>
    <w:semiHidden/>
    <w:unhideWhenUsed/>
    <w:rsid w:val="00C977A6"/>
  </w:style>
  <w:style w:type="paragraph" w:styleId="Title">
    <w:name w:val="Title"/>
    <w:basedOn w:val="Normal"/>
    <w:link w:val="TitleChar"/>
    <w:uiPriority w:val="10"/>
    <w:qFormat/>
    <w:rsid w:val="00C977A6"/>
    <w:pPr>
      <w:spacing w:line="1152" w:lineRule="exact"/>
      <w:ind w:left="20"/>
    </w:pPr>
    <w:rPr>
      <w:rFonts w:ascii="FrutigerLTStd-Bold" w:eastAsia="FrutigerLTStd-Bold" w:hAnsi="FrutigerLTStd-Bold" w:cs="FrutigerLTStd-Bold"/>
      <w:b/>
      <w:bCs/>
      <w:sz w:val="100"/>
      <w:szCs w:val="100"/>
    </w:rPr>
  </w:style>
  <w:style w:type="character" w:customStyle="1" w:styleId="TitleChar">
    <w:name w:val="Title Char"/>
    <w:basedOn w:val="DefaultParagraphFont"/>
    <w:link w:val="Title"/>
    <w:uiPriority w:val="10"/>
    <w:rsid w:val="00C977A6"/>
    <w:rPr>
      <w:rFonts w:ascii="FrutigerLTStd-Bold" w:eastAsia="FrutigerLTStd-Bold" w:hAnsi="FrutigerLTStd-Bold" w:cs="FrutigerLTStd-Bold"/>
      <w:b/>
      <w:bCs/>
      <w:sz w:val="100"/>
      <w:szCs w:val="100"/>
      <w:lang w:val="en-GB"/>
    </w:rPr>
  </w:style>
  <w:style w:type="paragraph" w:styleId="NoSpacing">
    <w:name w:val="No Spacing"/>
    <w:link w:val="NoSpacingChar"/>
    <w:uiPriority w:val="1"/>
    <w:qFormat/>
    <w:rsid w:val="00C977A6"/>
    <w:pPr>
      <w:widowControl/>
      <w:autoSpaceDE/>
      <w:autoSpaceDN/>
    </w:pPr>
    <w:rPr>
      <w:rFonts w:ascii="Calibri" w:eastAsia="Times New Roman" w:hAnsi="Calibri" w:cs="Times New Roman"/>
      <w:lang w:eastAsia="zh-CN"/>
    </w:rPr>
  </w:style>
  <w:style w:type="character" w:customStyle="1" w:styleId="NoSpacingChar">
    <w:name w:val="No Spacing Char"/>
    <w:link w:val="NoSpacing"/>
    <w:uiPriority w:val="1"/>
    <w:rsid w:val="00C977A6"/>
    <w:rPr>
      <w:rFonts w:ascii="Calibri" w:eastAsia="Times New Roman" w:hAnsi="Calibri" w:cs="Times New Roman"/>
      <w:lang w:eastAsia="zh-CN"/>
    </w:rPr>
  </w:style>
  <w:style w:type="character" w:styleId="PageNumber">
    <w:name w:val="page number"/>
    <w:basedOn w:val="DefaultParagraphFont"/>
    <w:uiPriority w:val="99"/>
    <w:semiHidden/>
    <w:unhideWhenUsed/>
    <w:rsid w:val="00C977A6"/>
  </w:style>
  <w:style w:type="character" w:styleId="CommentReference">
    <w:name w:val="annotation reference"/>
    <w:basedOn w:val="DefaultParagraphFont"/>
    <w:uiPriority w:val="99"/>
    <w:semiHidden/>
    <w:unhideWhenUsed/>
    <w:rsid w:val="00C977A6"/>
    <w:rPr>
      <w:sz w:val="16"/>
      <w:szCs w:val="16"/>
    </w:rPr>
  </w:style>
  <w:style w:type="paragraph" w:styleId="CommentText">
    <w:name w:val="annotation text"/>
    <w:basedOn w:val="Normal"/>
    <w:link w:val="CommentTextChar"/>
    <w:uiPriority w:val="99"/>
    <w:unhideWhenUsed/>
    <w:rsid w:val="00C977A6"/>
    <w:rPr>
      <w:rFonts w:ascii="FrutigerLTStd-Roman" w:eastAsia="FrutigerLTStd-Roman" w:hAnsi="FrutigerLTStd-Roman" w:cs="FrutigerLTStd-Roman"/>
      <w:sz w:val="20"/>
      <w:szCs w:val="20"/>
    </w:rPr>
  </w:style>
  <w:style w:type="character" w:customStyle="1" w:styleId="CommentTextChar">
    <w:name w:val="Comment Text Char"/>
    <w:basedOn w:val="DefaultParagraphFont"/>
    <w:link w:val="CommentText"/>
    <w:uiPriority w:val="99"/>
    <w:rsid w:val="00C977A6"/>
    <w:rPr>
      <w:rFonts w:ascii="FrutigerLTStd-Roman" w:eastAsia="FrutigerLTStd-Roman" w:hAnsi="FrutigerLTStd-Roman" w:cs="FrutigerLTStd-Roman"/>
      <w:sz w:val="20"/>
      <w:szCs w:val="20"/>
      <w:lang w:val="en-GB"/>
    </w:rPr>
  </w:style>
  <w:style w:type="paragraph" w:styleId="CommentSubject">
    <w:name w:val="annotation subject"/>
    <w:basedOn w:val="CommentText"/>
    <w:next w:val="CommentText"/>
    <w:link w:val="CommentSubjectChar"/>
    <w:uiPriority w:val="99"/>
    <w:semiHidden/>
    <w:unhideWhenUsed/>
    <w:rsid w:val="00C977A6"/>
    <w:rPr>
      <w:b/>
      <w:bCs/>
    </w:rPr>
  </w:style>
  <w:style w:type="character" w:customStyle="1" w:styleId="CommentSubjectChar">
    <w:name w:val="Comment Subject Char"/>
    <w:basedOn w:val="CommentTextChar"/>
    <w:link w:val="CommentSubject"/>
    <w:uiPriority w:val="99"/>
    <w:semiHidden/>
    <w:rsid w:val="00C977A6"/>
    <w:rPr>
      <w:rFonts w:ascii="FrutigerLTStd-Roman" w:eastAsia="FrutigerLTStd-Roman" w:hAnsi="FrutigerLTStd-Roman" w:cs="FrutigerLTStd-Roman"/>
      <w:b/>
      <w:bCs/>
      <w:sz w:val="20"/>
      <w:szCs w:val="20"/>
      <w:lang w:val="en-GB"/>
    </w:rPr>
  </w:style>
  <w:style w:type="paragraph" w:styleId="BalloonText">
    <w:name w:val="Balloon Text"/>
    <w:basedOn w:val="Normal"/>
    <w:link w:val="BalloonTextChar"/>
    <w:uiPriority w:val="99"/>
    <w:semiHidden/>
    <w:unhideWhenUsed/>
    <w:rsid w:val="00C977A6"/>
    <w:rPr>
      <w:rFonts w:ascii="Segoe UI" w:eastAsia="FrutigerLTStd-Roman" w:hAnsi="Segoe UI" w:cs="Segoe UI"/>
      <w:sz w:val="18"/>
      <w:szCs w:val="18"/>
    </w:rPr>
  </w:style>
  <w:style w:type="character" w:customStyle="1" w:styleId="BalloonTextChar">
    <w:name w:val="Balloon Text Char"/>
    <w:basedOn w:val="DefaultParagraphFont"/>
    <w:link w:val="BalloonText"/>
    <w:uiPriority w:val="99"/>
    <w:semiHidden/>
    <w:rsid w:val="00C977A6"/>
    <w:rPr>
      <w:rFonts w:ascii="Segoe UI" w:eastAsia="FrutigerLTStd-Roman" w:hAnsi="Segoe UI" w:cs="Segoe UI"/>
      <w:sz w:val="18"/>
      <w:szCs w:val="18"/>
      <w:lang w:val="en-GB"/>
    </w:rPr>
  </w:style>
  <w:style w:type="paragraph" w:customStyle="1" w:styleId="Caption1">
    <w:name w:val="Caption1"/>
    <w:basedOn w:val="Normal"/>
    <w:next w:val="Normal"/>
    <w:uiPriority w:val="35"/>
    <w:unhideWhenUsed/>
    <w:qFormat/>
    <w:rsid w:val="00C977A6"/>
    <w:pPr>
      <w:spacing w:after="200"/>
    </w:pPr>
    <w:rPr>
      <w:rFonts w:ascii="FrutigerLTStd-Roman" w:eastAsia="FrutigerLTStd-Roman" w:hAnsi="FrutigerLTStd-Roman" w:cs="FrutigerLTStd-Roman"/>
      <w:i/>
      <w:iCs/>
      <w:color w:val="1F497D"/>
      <w:sz w:val="18"/>
      <w:szCs w:val="18"/>
    </w:rPr>
  </w:style>
  <w:style w:type="table" w:styleId="TableGrid">
    <w:name w:val="Table Grid"/>
    <w:basedOn w:val="TableNormal"/>
    <w:uiPriority w:val="59"/>
    <w:rsid w:val="00C977A6"/>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977A6"/>
    <w:rPr>
      <w:rFonts w:ascii="FrutigerLTStd-Roman" w:eastAsia="FrutigerLTStd-Roman" w:hAnsi="FrutigerLTStd-Roman" w:cs="FrutigerLTStd-Roman"/>
      <w:sz w:val="20"/>
      <w:szCs w:val="20"/>
    </w:rPr>
  </w:style>
  <w:style w:type="character" w:customStyle="1" w:styleId="FootnoteTextChar">
    <w:name w:val="Footnote Text Char"/>
    <w:basedOn w:val="DefaultParagraphFont"/>
    <w:link w:val="FootnoteText"/>
    <w:uiPriority w:val="99"/>
    <w:semiHidden/>
    <w:rsid w:val="00C977A6"/>
    <w:rPr>
      <w:rFonts w:ascii="FrutigerLTStd-Roman" w:eastAsia="FrutigerLTStd-Roman" w:hAnsi="FrutigerLTStd-Roman" w:cs="FrutigerLTStd-Roman"/>
      <w:sz w:val="20"/>
      <w:szCs w:val="20"/>
      <w:lang w:val="en-GB"/>
    </w:rPr>
  </w:style>
  <w:style w:type="character" w:styleId="FootnoteReference">
    <w:name w:val="footnote reference"/>
    <w:basedOn w:val="DefaultParagraphFont"/>
    <w:uiPriority w:val="99"/>
    <w:semiHidden/>
    <w:unhideWhenUsed/>
    <w:rsid w:val="00C977A6"/>
    <w:rPr>
      <w:vertAlign w:val="superscript"/>
    </w:rPr>
  </w:style>
  <w:style w:type="paragraph" w:styleId="Revision">
    <w:name w:val="Revision"/>
    <w:hidden/>
    <w:uiPriority w:val="99"/>
    <w:semiHidden/>
    <w:rsid w:val="00C977A6"/>
    <w:pPr>
      <w:widowControl/>
      <w:autoSpaceDE/>
      <w:autoSpaceDN/>
    </w:pPr>
    <w:rPr>
      <w:rFonts w:ascii="FrutigerLTStd-Roman" w:eastAsia="FrutigerLTStd-Roman" w:hAnsi="FrutigerLTStd-Roman" w:cs="FrutigerLTStd-Roman"/>
      <w:lang w:val="en-GB"/>
    </w:rPr>
  </w:style>
  <w:style w:type="paragraph" w:customStyle="1" w:styleId="paragraph">
    <w:name w:val="paragraph"/>
    <w:basedOn w:val="Normal"/>
    <w:rsid w:val="00C977A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977A6"/>
  </w:style>
  <w:style w:type="character" w:customStyle="1" w:styleId="eop">
    <w:name w:val="eop"/>
    <w:basedOn w:val="DefaultParagraphFont"/>
    <w:rsid w:val="00C977A6"/>
  </w:style>
  <w:style w:type="paragraph" w:styleId="EndnoteText">
    <w:name w:val="endnote text"/>
    <w:basedOn w:val="Normal"/>
    <w:link w:val="EndnoteTextChar"/>
    <w:uiPriority w:val="99"/>
    <w:semiHidden/>
    <w:unhideWhenUsed/>
    <w:rsid w:val="00C977A6"/>
    <w:rPr>
      <w:rFonts w:ascii="FrutigerLTStd-Roman" w:eastAsia="FrutigerLTStd-Roman" w:hAnsi="FrutigerLTStd-Roman" w:cs="FrutigerLTStd-Roman"/>
      <w:sz w:val="20"/>
      <w:szCs w:val="20"/>
    </w:rPr>
  </w:style>
  <w:style w:type="character" w:customStyle="1" w:styleId="EndnoteTextChar">
    <w:name w:val="Endnote Text Char"/>
    <w:basedOn w:val="DefaultParagraphFont"/>
    <w:link w:val="EndnoteText"/>
    <w:uiPriority w:val="99"/>
    <w:semiHidden/>
    <w:rsid w:val="00C977A6"/>
    <w:rPr>
      <w:rFonts w:ascii="FrutigerLTStd-Roman" w:eastAsia="FrutigerLTStd-Roman" w:hAnsi="FrutigerLTStd-Roman" w:cs="FrutigerLTStd-Roman"/>
      <w:sz w:val="20"/>
      <w:szCs w:val="20"/>
      <w:lang w:val="en-GB"/>
    </w:rPr>
  </w:style>
  <w:style w:type="character" w:styleId="EndnoteReference">
    <w:name w:val="endnote reference"/>
    <w:basedOn w:val="DefaultParagraphFont"/>
    <w:uiPriority w:val="99"/>
    <w:semiHidden/>
    <w:unhideWhenUsed/>
    <w:rsid w:val="00C977A6"/>
    <w:rPr>
      <w:vertAlign w:val="superscript"/>
    </w:rPr>
  </w:style>
  <w:style w:type="table" w:customStyle="1" w:styleId="TableGrid1">
    <w:name w:val="Table Grid1"/>
    <w:basedOn w:val="TableNormal"/>
    <w:next w:val="TableGrid"/>
    <w:uiPriority w:val="3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77A6"/>
    <w:rPr>
      <w:color w:val="605E5C"/>
      <w:shd w:val="clear" w:color="auto" w:fill="E1DFDD"/>
    </w:rPr>
  </w:style>
  <w:style w:type="table" w:customStyle="1" w:styleId="TableGrid2">
    <w:name w:val="Table Grid2"/>
    <w:basedOn w:val="TableNormal"/>
    <w:next w:val="TableGrid"/>
    <w:uiPriority w:val="3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77A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6">
    <w:name w:val="Table Grid6"/>
    <w:basedOn w:val="TableNormal"/>
    <w:next w:val="TableGrid"/>
    <w:uiPriority w:val="39"/>
    <w:rsid w:val="00C977A6"/>
    <w:pPr>
      <w:widowControl/>
      <w:autoSpaceDE/>
      <w:autoSpaceDN/>
    </w:pPr>
    <w:rPr>
      <w:rFonts w:ascii="Calibri" w:eastAsia="Calibri" w:hAnsi="Calibri"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1"/>
    <w:qFormat/>
    <w:locked/>
    <w:rsid w:val="00C977A6"/>
    <w:rPr>
      <w:rFonts w:ascii="Ubuntu-Light" w:eastAsia="Ubuntu-Light" w:hAnsi="Ubuntu-Light" w:cs="Ubuntu-Light"/>
    </w:rPr>
  </w:style>
  <w:style w:type="table" w:customStyle="1" w:styleId="TableGrid7">
    <w:name w:val="Table Grid7"/>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C977A6"/>
    <w:pPr>
      <w:widowControl/>
      <w:autoSpaceDE/>
      <w:autoSpaceDN/>
      <w:spacing w:after="100" w:line="259" w:lineRule="auto"/>
      <w:ind w:left="660"/>
    </w:pPr>
    <w:rPr>
      <w:rFonts w:ascii="Calibri" w:eastAsia="MS Mincho" w:hAnsi="Calibri" w:cs="Arial"/>
      <w:kern w:val="2"/>
      <w:lang w:eastAsia="en-GB"/>
      <w14:ligatures w14:val="standardContextual"/>
    </w:rPr>
  </w:style>
  <w:style w:type="paragraph" w:customStyle="1" w:styleId="TOC51">
    <w:name w:val="TOC 51"/>
    <w:basedOn w:val="Normal"/>
    <w:next w:val="Normal"/>
    <w:autoRedefine/>
    <w:uiPriority w:val="39"/>
    <w:unhideWhenUsed/>
    <w:rsid w:val="00C977A6"/>
    <w:pPr>
      <w:widowControl/>
      <w:autoSpaceDE/>
      <w:autoSpaceDN/>
      <w:spacing w:after="100" w:line="259" w:lineRule="auto"/>
      <w:ind w:left="880"/>
    </w:pPr>
    <w:rPr>
      <w:rFonts w:ascii="Calibri" w:eastAsia="MS Mincho" w:hAnsi="Calibri" w:cs="Arial"/>
      <w:kern w:val="2"/>
      <w:lang w:eastAsia="en-GB"/>
      <w14:ligatures w14:val="standardContextual"/>
    </w:rPr>
  </w:style>
  <w:style w:type="paragraph" w:customStyle="1" w:styleId="TOC61">
    <w:name w:val="TOC 61"/>
    <w:basedOn w:val="Normal"/>
    <w:next w:val="Normal"/>
    <w:autoRedefine/>
    <w:uiPriority w:val="39"/>
    <w:unhideWhenUsed/>
    <w:rsid w:val="00C977A6"/>
    <w:pPr>
      <w:widowControl/>
      <w:autoSpaceDE/>
      <w:autoSpaceDN/>
      <w:spacing w:after="100" w:line="259" w:lineRule="auto"/>
      <w:ind w:left="1100"/>
    </w:pPr>
    <w:rPr>
      <w:rFonts w:ascii="Calibri" w:eastAsia="MS Mincho" w:hAnsi="Calibri" w:cs="Arial"/>
      <w:kern w:val="2"/>
      <w:lang w:eastAsia="en-GB"/>
      <w14:ligatures w14:val="standardContextual"/>
    </w:rPr>
  </w:style>
  <w:style w:type="paragraph" w:customStyle="1" w:styleId="TOC71">
    <w:name w:val="TOC 71"/>
    <w:basedOn w:val="Normal"/>
    <w:next w:val="Normal"/>
    <w:autoRedefine/>
    <w:uiPriority w:val="39"/>
    <w:unhideWhenUsed/>
    <w:rsid w:val="00C977A6"/>
    <w:pPr>
      <w:widowControl/>
      <w:autoSpaceDE/>
      <w:autoSpaceDN/>
      <w:spacing w:after="100" w:line="259" w:lineRule="auto"/>
      <w:ind w:left="1320"/>
    </w:pPr>
    <w:rPr>
      <w:rFonts w:ascii="Calibri" w:eastAsia="MS Mincho" w:hAnsi="Calibri" w:cs="Arial"/>
      <w:kern w:val="2"/>
      <w:lang w:eastAsia="en-GB"/>
      <w14:ligatures w14:val="standardContextual"/>
    </w:rPr>
  </w:style>
  <w:style w:type="paragraph" w:customStyle="1" w:styleId="TOC81">
    <w:name w:val="TOC 81"/>
    <w:basedOn w:val="Normal"/>
    <w:next w:val="Normal"/>
    <w:autoRedefine/>
    <w:uiPriority w:val="39"/>
    <w:unhideWhenUsed/>
    <w:rsid w:val="00C977A6"/>
    <w:pPr>
      <w:widowControl/>
      <w:autoSpaceDE/>
      <w:autoSpaceDN/>
      <w:spacing w:after="100" w:line="259" w:lineRule="auto"/>
      <w:ind w:left="1540"/>
    </w:pPr>
    <w:rPr>
      <w:rFonts w:ascii="Calibri" w:eastAsia="MS Mincho" w:hAnsi="Calibri" w:cs="Arial"/>
      <w:kern w:val="2"/>
      <w:lang w:eastAsia="en-GB"/>
      <w14:ligatures w14:val="standardContextual"/>
    </w:rPr>
  </w:style>
  <w:style w:type="paragraph" w:customStyle="1" w:styleId="TOC91">
    <w:name w:val="TOC 91"/>
    <w:basedOn w:val="Normal"/>
    <w:next w:val="Normal"/>
    <w:autoRedefine/>
    <w:uiPriority w:val="39"/>
    <w:unhideWhenUsed/>
    <w:rsid w:val="00C977A6"/>
    <w:pPr>
      <w:widowControl/>
      <w:autoSpaceDE/>
      <w:autoSpaceDN/>
      <w:spacing w:after="100" w:line="259" w:lineRule="auto"/>
      <w:ind w:left="1760"/>
    </w:pPr>
    <w:rPr>
      <w:rFonts w:ascii="Calibri" w:eastAsia="MS Mincho" w:hAnsi="Calibri" w:cs="Arial"/>
      <w:kern w:val="2"/>
      <w:lang w:eastAsia="en-GB"/>
      <w14:ligatures w14:val="standardContextual"/>
    </w:rPr>
  </w:style>
  <w:style w:type="character" w:customStyle="1" w:styleId="UnresolvedMention2">
    <w:name w:val="Unresolved Mention2"/>
    <w:basedOn w:val="DefaultParagraphFont"/>
    <w:uiPriority w:val="99"/>
    <w:semiHidden/>
    <w:unhideWhenUsed/>
    <w:rsid w:val="00C977A6"/>
    <w:rPr>
      <w:color w:val="605E5C"/>
      <w:shd w:val="clear" w:color="auto" w:fill="E1DFDD"/>
    </w:rPr>
  </w:style>
  <w:style w:type="paragraph" w:styleId="TableofFigures">
    <w:name w:val="table of figures"/>
    <w:basedOn w:val="Normal"/>
    <w:next w:val="Normal"/>
    <w:uiPriority w:val="99"/>
    <w:unhideWhenUsed/>
    <w:rsid w:val="00C977A6"/>
    <w:rPr>
      <w:rFonts w:ascii="FrutigerLTStd-Roman" w:eastAsia="FrutigerLTStd-Roman" w:hAnsi="FrutigerLTStd-Roman" w:cs="FrutigerLTStd-Roman"/>
    </w:rPr>
  </w:style>
  <w:style w:type="character" w:styleId="Mention">
    <w:name w:val="Mention"/>
    <w:basedOn w:val="DefaultParagraphFont"/>
    <w:uiPriority w:val="99"/>
    <w:unhideWhenUsed/>
    <w:rsid w:val="00C977A6"/>
    <w:rPr>
      <w:color w:val="2B579A"/>
      <w:shd w:val="clear" w:color="auto" w:fill="E1DFDD"/>
    </w:rPr>
  </w:style>
  <w:style w:type="paragraph" w:styleId="Caption">
    <w:name w:val="caption"/>
    <w:basedOn w:val="Normal"/>
    <w:next w:val="Normal"/>
    <w:uiPriority w:val="35"/>
    <w:unhideWhenUsed/>
    <w:qFormat/>
    <w:rsid w:val="00D30755"/>
    <w:pPr>
      <w:spacing w:after="200"/>
    </w:pPr>
    <w:rPr>
      <w:i/>
      <w:iCs/>
      <w:color w:val="28508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14.png"/><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imarycareone.nhs.wales/primary-care-model-for-wales/" TargetMode="External"/><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9.png"/><Relationship Id="rId40" Type="http://schemas.openxmlformats.org/officeDocument/2006/relationships/image" Target="media/image12.svg"/><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5" Type="http://schemas.openxmlformats.org/officeDocument/2006/relationships/numbering" Target="numbering.xml"/><Relationship Id="rId61" Type="http://schemas.openxmlformats.org/officeDocument/2006/relationships/chart" Target="charts/chart30.xml"/><Relationship Id="rId19" Type="http://schemas.openxmlformats.org/officeDocument/2006/relationships/hyperlink" Target="https://phw.nhs.wales/services-and-teams/observatory/data-and-analysis/pcc-dashboard/"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7.png"/><Relationship Id="rId43" Type="http://schemas.openxmlformats.org/officeDocument/2006/relationships/hyperlink" Target="https://primarycareone.nhs.wales/" TargetMode="Externa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wales/healthier-wales-long-term-plan-health-and-social-care" TargetMode="External"/><Relationship Id="rId25" Type="http://schemas.openxmlformats.org/officeDocument/2006/relationships/chart" Target="charts/chart6.xml"/><Relationship Id="rId33" Type="http://schemas.openxmlformats.org/officeDocument/2006/relationships/image" Target="media/image5.png"/><Relationship Id="rId38" Type="http://schemas.openxmlformats.org/officeDocument/2006/relationships/image" Target="media/image10.svg"/><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8.svg"/><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hyperlink" Target="https://rtrp.heiw.wales/" TargetMode="Externa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rimarycareone.nhs.wales/" TargetMode="External"/><Relationship Id="rId39" Type="http://schemas.openxmlformats.org/officeDocument/2006/relationships/image" Target="media/image11.png"/><Relationship Id="rId34" Type="http://schemas.openxmlformats.org/officeDocument/2006/relationships/image" Target="media/image6.svg"/><Relationship Id="rId50" Type="http://schemas.openxmlformats.org/officeDocument/2006/relationships/chart" Target="charts/chart19.xml"/><Relationship Id="rId55" Type="http://schemas.openxmlformats.org/officeDocument/2006/relationships/chart" Target="charts/chart2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ijbnpa.biomedcentral.com/articles/10.1186/s12966-024-01579-6" TargetMode="External"/><Relationship Id="rId2" Type="http://schemas.openxmlformats.org/officeDocument/2006/relationships/hyperlink" Target="https://www.gov.wales/healthier-wales-long-term-plan-health-and-social-care" TargetMode="External"/><Relationship Id="rId1" Type="http://schemas.openxmlformats.org/officeDocument/2006/relationships/hyperlink" Target="https://primarycareone.nhs.wales/primary-care-model-for-wales/" TargetMode="External"/><Relationship Id="rId5" Type="http://schemas.openxmlformats.org/officeDocument/2006/relationships/hyperlink" Target="https://bmcpublichealth.biomedcentral.com/articles/10.1186/s12889-020-09641-1" TargetMode="External"/><Relationship Id="rId4" Type="http://schemas.openxmlformats.org/officeDocument/2006/relationships/hyperlink" Target="file://Ryt6bsrvfil0002/Group/NPHS/PCIDH/Transformation/Z%202022-23%20Primary%20Care%20Model%20for%20Wales/PCMW%20Evaluation/Systems%20approach%20to%20Cluster%20Working/Evidence%20Review/Literature/1-s2.0-S0168851024000071-mai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nhswales365.sharepoint.com/sites/PHW_Health-and-Wellbeing/Primary%20Care%20Division/Copy%20of%20CSR2025%20Analysis%2053%20records%20HC%20and%20SMN%20update.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nhswales365.sharepoint.com/sites/PHW_Health-and-Wellbeing/Primary%20Care%20Division/CSR2025%20Analysis%20for%20Vic.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hswales365-my.sharepoint.com/personal/sarah_macaulay-nolan2_wales_nhs_uk/Documents/Copy%20of%20CSR2025%20Analysis%2053%20records%20HC%20and%20SMN%20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1"/>
          <c:tx>
            <c:strRef>
              <c:f>ResponsesPerHB!$F$1</c:f>
              <c:strCache>
                <c:ptCount val="1"/>
                <c:pt idx="0">
                  <c:v>2023-2024</c:v>
                </c:pt>
              </c:strCache>
            </c:strRef>
          </c:tx>
          <c:spPr>
            <a:solidFill>
              <a:srgbClr val="3D71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ResponsesPerHB!$A$2:$A$9</c:f>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f>ResponsesPerHB!$F$2:$F$9</c:f>
              <c:numCache>
                <c:formatCode>0%</c:formatCode>
                <c:ptCount val="8"/>
                <c:pt idx="0">
                  <c:v>1</c:v>
                </c:pt>
                <c:pt idx="1">
                  <c:v>0.5</c:v>
                </c:pt>
                <c:pt idx="2">
                  <c:v>0.77777777777777779</c:v>
                </c:pt>
                <c:pt idx="3">
                  <c:v>0.875</c:v>
                </c:pt>
                <c:pt idx="4">
                  <c:v>0.8571428571428571</c:v>
                </c:pt>
                <c:pt idx="5">
                  <c:v>0</c:v>
                </c:pt>
                <c:pt idx="6">
                  <c:v>1</c:v>
                </c:pt>
                <c:pt idx="7">
                  <c:v>0.76666666666666672</c:v>
                </c:pt>
              </c:numCache>
            </c:numRef>
          </c:val>
          <c:extLst>
            <c:ext xmlns:c16="http://schemas.microsoft.com/office/drawing/2014/chart" uri="{C3380CC4-5D6E-409C-BE32-E72D297353CC}">
              <c16:uniqueId val="{00000000-9FDA-40A1-9E67-FBB9D8B4D687}"/>
            </c:ext>
          </c:extLst>
        </c:ser>
        <c:ser>
          <c:idx val="0"/>
          <c:order val="2"/>
          <c:tx>
            <c:strRef>
              <c:f>ResponsesPerHB!$D$1</c:f>
              <c:strCache>
                <c:ptCount val="1"/>
                <c:pt idx="0">
                  <c:v>2024-2025</c:v>
                </c:pt>
              </c:strCache>
            </c:strRef>
          </c:tx>
          <c:spPr>
            <a:solidFill>
              <a:srgbClr val="28445E"/>
            </a:solidFill>
            <a:ln>
              <a:noFill/>
            </a:ln>
            <a:effectLst/>
          </c:spPr>
          <c:invertIfNegative val="0"/>
          <c:dLbls>
            <c:dLbl>
              <c:idx val="6"/>
              <c:layout>
                <c:manualLayout>
                  <c:x val="1.373356876594075E-2"/>
                  <c:y val="-2.6666666666666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A-40A1-9E67-FBB9D8B4D6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ResponsesPerHB!$A$2:$A$9</c:f>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f>ResponsesPerHB!$D$2:$D$9</c:f>
              <c:numCache>
                <c:formatCode>0%</c:formatCode>
                <c:ptCount val="8"/>
                <c:pt idx="0">
                  <c:v>0.72727272727272729</c:v>
                </c:pt>
                <c:pt idx="1">
                  <c:v>1</c:v>
                </c:pt>
                <c:pt idx="2">
                  <c:v>0.55555555555555558</c:v>
                </c:pt>
                <c:pt idx="3">
                  <c:v>1</c:v>
                </c:pt>
                <c:pt idx="4">
                  <c:v>1</c:v>
                </c:pt>
                <c:pt idx="5">
                  <c:v>1</c:v>
                </c:pt>
                <c:pt idx="6">
                  <c:v>1</c:v>
                </c:pt>
                <c:pt idx="7">
                  <c:v>0.8833333333333333</c:v>
                </c:pt>
              </c:numCache>
            </c:numRef>
          </c:val>
          <c:extLst>
            <c:ext xmlns:c16="http://schemas.microsoft.com/office/drawing/2014/chart" uri="{C3380CC4-5D6E-409C-BE32-E72D297353CC}">
              <c16:uniqueId val="{00000002-9FDA-40A1-9E67-FBB9D8B4D687}"/>
            </c:ext>
          </c:extLst>
        </c:ser>
        <c:dLbls>
          <c:dLblPos val="outEnd"/>
          <c:showLegendKey val="0"/>
          <c:showVal val="1"/>
          <c:showCatName val="0"/>
          <c:showSerName val="0"/>
          <c:showPercent val="0"/>
          <c:showBubbleSize val="0"/>
        </c:dLbls>
        <c:gapWidth val="219"/>
        <c:overlap val="-27"/>
        <c:axId val="1073716112"/>
        <c:axId val="1073725712"/>
        <c:extLst>
          <c:ext xmlns:c15="http://schemas.microsoft.com/office/drawing/2012/chart" uri="{02D57815-91ED-43cb-92C2-25804820EDAC}">
            <c15:filteredBarSeries>
              <c15:ser>
                <c:idx val="1"/>
                <c:order val="0"/>
                <c:tx>
                  <c:strRef>
                    <c:extLst>
                      <c:ext uri="{02D57815-91ED-43cb-92C2-25804820EDAC}">
                        <c15:formulaRef>
                          <c15:sqref>ResponsesPerHB!$E$1</c15:sqref>
                        </c15:formulaRef>
                      </c:ext>
                    </c:extLst>
                    <c:strCache>
                      <c:ptCount val="1"/>
                      <c:pt idx="0">
                        <c:v>Response count 2024-2025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ResponsesPerHB!$A$2:$A$9</c15:sqref>
                        </c15:formulaRef>
                      </c:ext>
                    </c:extLst>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extLst>
                      <c:ext uri="{02D57815-91ED-43cb-92C2-25804820EDAC}">
                        <c15:formulaRef>
                          <c15:sqref>ResponsesPerHB!$E$2:$E$9</c15:sqref>
                        </c15:formulaRef>
                      </c:ext>
                    </c:extLst>
                    <c:numCache>
                      <c:formatCode>General</c:formatCode>
                      <c:ptCount val="8"/>
                      <c:pt idx="0">
                        <c:v>11</c:v>
                      </c:pt>
                      <c:pt idx="1">
                        <c:v>7</c:v>
                      </c:pt>
                      <c:pt idx="2">
                        <c:v>7</c:v>
                      </c:pt>
                      <c:pt idx="3">
                        <c:v>7</c:v>
                      </c:pt>
                      <c:pt idx="4">
                        <c:v>6</c:v>
                      </c:pt>
                      <c:pt idx="5">
                        <c:v>0</c:v>
                      </c:pt>
                      <c:pt idx="6">
                        <c:v>8</c:v>
                      </c:pt>
                      <c:pt idx="7">
                        <c:v>46</c:v>
                      </c:pt>
                    </c:numCache>
                  </c:numRef>
                </c:val>
                <c:extLst>
                  <c:ext xmlns:c16="http://schemas.microsoft.com/office/drawing/2014/chart" uri="{C3380CC4-5D6E-409C-BE32-E72D297353CC}">
                    <c16:uniqueId val="{00000003-9FDA-40A1-9E67-FBB9D8B4D687}"/>
                  </c:ext>
                </c:extLst>
              </c15:ser>
            </c15:filteredBarSeries>
          </c:ext>
        </c:extLst>
      </c:barChart>
      <c:catAx>
        <c:axId val="1073716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725712"/>
        <c:crosses val="autoZero"/>
        <c:auto val="1"/>
        <c:lblAlgn val="ctr"/>
        <c:lblOffset val="100"/>
        <c:noMultiLvlLbl val="0"/>
      </c:catAx>
      <c:valAx>
        <c:axId val="1073725712"/>
        <c:scaling>
          <c:orientation val="minMax"/>
        </c:scaling>
        <c:delete val="1"/>
        <c:axPos val="l"/>
        <c:numFmt formatCode="0%" sourceLinked="1"/>
        <c:majorTickMark val="none"/>
        <c:minorTickMark val="none"/>
        <c:tickLblPos val="nextTo"/>
        <c:crossAx val="107371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The primary and community care system supports the cluster to fulfil their role in bringing together all local services to plan and deliver better co-ordinated care that promotes the wellbeing of individuals and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201856148491878E-2"/>
          <c:y val="0.28334339167169581"/>
          <c:w val="0.95359628770301619"/>
          <c:h val="0.51222016831480854"/>
        </c:manualLayout>
      </c:layout>
      <c:barChart>
        <c:barDir val="bar"/>
        <c:grouping val="percentStacked"/>
        <c:varyColors val="0"/>
        <c:ser>
          <c:idx val="0"/>
          <c:order val="0"/>
          <c:tx>
            <c:strRef>
              <c:f>'System support'!$C$3</c:f>
              <c:strCache>
                <c:ptCount val="1"/>
                <c:pt idx="0">
                  <c:v>Strongly agree</c:v>
                </c:pt>
              </c:strCache>
            </c:strRef>
          </c:tx>
          <c:spPr>
            <a:solidFill>
              <a:srgbClr val="28445E"/>
            </a:solidFill>
            <a:ln>
              <a:noFill/>
            </a:ln>
            <a:effectLst/>
          </c:spPr>
          <c:invertIfNegative val="0"/>
          <c:dLbls>
            <c:dLbl>
              <c:idx val="0"/>
              <c:layout>
                <c:manualLayout>
                  <c:x val="7.0360591568215678E-3"/>
                  <c:y val="-0.190778982465358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F-4F47-9593-AE14195105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support'!$E$3</c:f>
              <c:numCache>
                <c:formatCode>0.000</c:formatCode>
                <c:ptCount val="1"/>
                <c:pt idx="0">
                  <c:v>3.7735849056603772E-2</c:v>
                </c:pt>
              </c:numCache>
              <c:extLst/>
            </c:numRef>
          </c:val>
          <c:extLst>
            <c:ext xmlns:c16="http://schemas.microsoft.com/office/drawing/2014/chart" uri="{C3380CC4-5D6E-409C-BE32-E72D297353CC}">
              <c16:uniqueId val="{00000001-9AFF-4F47-9593-AE14195105FA}"/>
            </c:ext>
          </c:extLst>
        </c:ser>
        <c:ser>
          <c:idx val="1"/>
          <c:order val="1"/>
          <c:tx>
            <c:strRef>
              <c:f>'System support'!$C$4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3A0D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support'!$E$4</c:f>
              <c:numCache>
                <c:formatCode>0.000</c:formatCode>
                <c:ptCount val="1"/>
                <c:pt idx="0">
                  <c:v>0.41509433962264153</c:v>
                </c:pt>
              </c:numCache>
              <c:extLst/>
            </c:numRef>
          </c:val>
          <c:extLst>
            <c:ext xmlns:c16="http://schemas.microsoft.com/office/drawing/2014/chart" uri="{C3380CC4-5D6E-409C-BE32-E72D297353CC}">
              <c16:uniqueId val="{00000002-9AFF-4F47-9593-AE14195105FA}"/>
            </c:ext>
          </c:extLst>
        </c:ser>
        <c:ser>
          <c:idx val="2"/>
          <c:order val="2"/>
          <c:tx>
            <c:strRef>
              <c:f>'System support'!$C$5</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support'!$E$5</c:f>
              <c:numCache>
                <c:formatCode>0.000</c:formatCode>
                <c:ptCount val="1"/>
                <c:pt idx="0">
                  <c:v>0.20754716981132076</c:v>
                </c:pt>
              </c:numCache>
              <c:extLst/>
            </c:numRef>
          </c:val>
          <c:extLst>
            <c:ext xmlns:c16="http://schemas.microsoft.com/office/drawing/2014/chart" uri="{C3380CC4-5D6E-409C-BE32-E72D297353CC}">
              <c16:uniqueId val="{00000003-9AFF-4F47-9593-AE14195105FA}"/>
            </c:ext>
          </c:extLst>
        </c:ser>
        <c:ser>
          <c:idx val="3"/>
          <c:order val="3"/>
          <c:tx>
            <c:strRef>
              <c:f>'System support'!$C$6</c:f>
              <c:strCache>
                <c:ptCount val="1"/>
                <c:pt idx="0">
                  <c:v>Disagree</c:v>
                </c:pt>
              </c:strCache>
            </c:strRef>
          </c:tx>
          <c:spPr>
            <a:solidFill>
              <a:srgbClr val="7AA1D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support'!$E$6</c:f>
              <c:numCache>
                <c:formatCode>0.000</c:formatCode>
                <c:ptCount val="1"/>
                <c:pt idx="0">
                  <c:v>0.30188679245283018</c:v>
                </c:pt>
              </c:numCache>
              <c:extLst/>
            </c:numRef>
          </c:val>
          <c:extLst>
            <c:ext xmlns:c16="http://schemas.microsoft.com/office/drawing/2014/chart" uri="{C3380CC4-5D6E-409C-BE32-E72D297353CC}">
              <c16:uniqueId val="{00000004-9AFF-4F47-9593-AE14195105FA}"/>
            </c:ext>
          </c:extLst>
        </c:ser>
        <c:ser>
          <c:idx val="4"/>
          <c:order val="4"/>
          <c:tx>
            <c:strRef>
              <c:f>'System support'!$C$7</c:f>
              <c:strCache>
                <c:ptCount val="1"/>
                <c:pt idx="0">
                  <c:v>Strongly disagree</c:v>
                </c:pt>
              </c:strCache>
            </c:strRef>
          </c:tx>
          <c:spPr>
            <a:solidFill>
              <a:srgbClr val="91B1DB"/>
            </a:solidFill>
            <a:ln>
              <a:noFill/>
            </a:ln>
            <a:effectLst/>
          </c:spPr>
          <c:invertIfNegative val="0"/>
          <c:dLbls>
            <c:dLbl>
              <c:idx val="0"/>
              <c:layout>
                <c:manualLayout>
                  <c:x val="-1.4072118313643141E-2"/>
                  <c:y val="-0.195018515409033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F-4F47-9593-AE14195105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support'!$E$7</c:f>
              <c:numCache>
                <c:formatCode>0.000</c:formatCode>
                <c:ptCount val="1"/>
                <c:pt idx="0">
                  <c:v>3.7735849056603772E-2</c:v>
                </c:pt>
              </c:numCache>
              <c:extLst/>
            </c:numRef>
          </c:val>
          <c:extLst>
            <c:ext xmlns:c16="http://schemas.microsoft.com/office/drawing/2014/chart" uri="{C3380CC4-5D6E-409C-BE32-E72D297353CC}">
              <c16:uniqueId val="{00000006-9AFF-4F47-9593-AE14195105FA}"/>
            </c:ext>
          </c:extLst>
        </c:ser>
        <c:dLbls>
          <c:dLblPos val="ctr"/>
          <c:showLegendKey val="0"/>
          <c:showVal val="1"/>
          <c:showCatName val="0"/>
          <c:showSerName val="0"/>
          <c:showPercent val="0"/>
          <c:showBubbleSize val="0"/>
        </c:dLbls>
        <c:gapWidth val="150"/>
        <c:overlap val="100"/>
        <c:axId val="1962264320"/>
        <c:axId val="1962260480"/>
      </c:barChart>
      <c:catAx>
        <c:axId val="1962264320"/>
        <c:scaling>
          <c:orientation val="minMax"/>
        </c:scaling>
        <c:delete val="1"/>
        <c:axPos val="l"/>
        <c:numFmt formatCode="General" sourceLinked="1"/>
        <c:majorTickMark val="none"/>
        <c:minorTickMark val="none"/>
        <c:tickLblPos val="nextTo"/>
        <c:crossAx val="1962260480"/>
        <c:crosses val="autoZero"/>
        <c:auto val="1"/>
        <c:lblAlgn val="ctr"/>
        <c:lblOffset val="100"/>
        <c:noMultiLvlLbl val="0"/>
      </c:catAx>
      <c:valAx>
        <c:axId val="1962260480"/>
        <c:scaling>
          <c:orientation val="minMax"/>
        </c:scaling>
        <c:delete val="1"/>
        <c:axPos val="b"/>
        <c:numFmt formatCode="0%" sourceLinked="1"/>
        <c:majorTickMark val="none"/>
        <c:minorTickMark val="none"/>
        <c:tickLblPos val="nextTo"/>
        <c:crossAx val="1962264320"/>
        <c:crosses val="autoZero"/>
        <c:crossBetween val="between"/>
      </c:valAx>
      <c:spPr>
        <a:noFill/>
        <a:ln>
          <a:noFill/>
        </a:ln>
        <a:effectLst/>
      </c:spPr>
    </c:plotArea>
    <c:legend>
      <c:legendPos val="b"/>
      <c:layout>
        <c:manualLayout>
          <c:xMode val="edge"/>
          <c:yMode val="edge"/>
          <c:x val="5.4274239731647286E-2"/>
          <c:y val="0.77159466192729165"/>
          <c:w val="0.89145133586323677"/>
          <c:h val="7.15426191567468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I have access to health board teams e.g. finance, administrative, planning, project management, that can support you in the delivery of cluster working towards the PCMW.</a:t>
            </a:r>
          </a:p>
        </c:rich>
      </c:tx>
      <c:layout>
        <c:manualLayout>
          <c:xMode val="edge"/>
          <c:yMode val="edge"/>
          <c:x val="0.11232367617825935"/>
          <c:y val="6.147057704743428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93892463736503E-2"/>
          <c:y val="0.2828425821064553"/>
          <c:w val="0.95201221507252698"/>
          <c:h val="0.52533908204849256"/>
        </c:manualLayout>
      </c:layout>
      <c:barChart>
        <c:barDir val="bar"/>
        <c:grouping val="percentStacked"/>
        <c:varyColors val="0"/>
        <c:ser>
          <c:idx val="0"/>
          <c:order val="0"/>
          <c:tx>
            <c:strRef>
              <c:f>'Access to HB support'!$C$3</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support'!$E$3</c:f>
              <c:numCache>
                <c:formatCode>0.000</c:formatCode>
                <c:ptCount val="1"/>
                <c:pt idx="0">
                  <c:v>0.22641509433962265</c:v>
                </c:pt>
              </c:numCache>
              <c:extLst/>
            </c:numRef>
          </c:val>
          <c:extLst>
            <c:ext xmlns:c16="http://schemas.microsoft.com/office/drawing/2014/chart" uri="{C3380CC4-5D6E-409C-BE32-E72D297353CC}">
              <c16:uniqueId val="{00000000-039F-4480-BDFE-DCF9C8C583F9}"/>
            </c:ext>
          </c:extLst>
        </c:ser>
        <c:ser>
          <c:idx val="1"/>
          <c:order val="1"/>
          <c:tx>
            <c:strRef>
              <c:f>'Access to HB support'!$C$4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AA1D4"/>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support'!$E$4</c:f>
              <c:numCache>
                <c:formatCode>0.000</c:formatCode>
                <c:ptCount val="1"/>
                <c:pt idx="0">
                  <c:v>0.47169811320754718</c:v>
                </c:pt>
              </c:numCache>
              <c:extLst/>
            </c:numRef>
          </c:val>
          <c:extLst>
            <c:ext xmlns:c16="http://schemas.microsoft.com/office/drawing/2014/chart" uri="{C3380CC4-5D6E-409C-BE32-E72D297353CC}">
              <c16:uniqueId val="{00000001-039F-4480-BDFE-DCF9C8C583F9}"/>
            </c:ext>
          </c:extLst>
        </c:ser>
        <c:ser>
          <c:idx val="2"/>
          <c:order val="2"/>
          <c:tx>
            <c:strRef>
              <c:f>'Access to HB support'!$C$5</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support'!$E$5</c:f>
              <c:numCache>
                <c:formatCode>0.000</c:formatCode>
                <c:ptCount val="1"/>
                <c:pt idx="0">
                  <c:v>0.16981132075471697</c:v>
                </c:pt>
              </c:numCache>
              <c:extLst/>
            </c:numRef>
          </c:val>
          <c:extLst>
            <c:ext xmlns:c16="http://schemas.microsoft.com/office/drawing/2014/chart" uri="{C3380CC4-5D6E-409C-BE32-E72D297353CC}">
              <c16:uniqueId val="{00000002-039F-4480-BDFE-DCF9C8C583F9}"/>
            </c:ext>
          </c:extLst>
        </c:ser>
        <c:ser>
          <c:idx val="3"/>
          <c:order val="3"/>
          <c:tx>
            <c:strRef>
              <c:f>'Access to HB support'!$C$6</c:f>
              <c:strCache>
                <c:ptCount val="1"/>
                <c:pt idx="0">
                  <c:v>Disagree</c:v>
                </c:pt>
              </c:strCache>
            </c:strRef>
          </c:tx>
          <c:spPr>
            <a:solidFill>
              <a:srgbClr val="4B91D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support'!$E$6</c:f>
              <c:numCache>
                <c:formatCode>0.000</c:formatCode>
                <c:ptCount val="1"/>
                <c:pt idx="0">
                  <c:v>0.11320754716981132</c:v>
                </c:pt>
              </c:numCache>
              <c:extLst/>
            </c:numRef>
          </c:val>
          <c:extLst>
            <c:ext xmlns:c16="http://schemas.microsoft.com/office/drawing/2014/chart" uri="{C3380CC4-5D6E-409C-BE32-E72D297353CC}">
              <c16:uniqueId val="{00000003-039F-4480-BDFE-DCF9C8C583F9}"/>
            </c:ext>
          </c:extLst>
        </c:ser>
        <c:ser>
          <c:idx val="4"/>
          <c:order val="4"/>
          <c:tx>
            <c:strRef>
              <c:f>'Access to HB support'!$C$7</c:f>
              <c:strCache>
                <c:ptCount val="1"/>
                <c:pt idx="0">
                  <c:v>Strongly disagree</c:v>
                </c:pt>
              </c:strCache>
            </c:strRef>
          </c:tx>
          <c:spPr>
            <a:solidFill>
              <a:srgbClr val="7AA1D4"/>
            </a:solidFill>
            <a:ln>
              <a:noFill/>
            </a:ln>
            <a:effectLst/>
          </c:spPr>
          <c:invertIfNegative val="0"/>
          <c:dLbls>
            <c:dLbl>
              <c:idx val="0"/>
              <c:layout>
                <c:manualLayout>
                  <c:x val="-1.6666666666666871E-2"/>
                  <c:y val="-0.2314814814814814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9F-4480-BDFE-DCF9C8C583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support'!$E$7</c:f>
              <c:numCache>
                <c:formatCode>0.000</c:formatCode>
                <c:ptCount val="1"/>
                <c:pt idx="0">
                  <c:v>1.8867924528301886E-2</c:v>
                </c:pt>
              </c:numCache>
              <c:extLst/>
            </c:numRef>
          </c:val>
          <c:extLst>
            <c:ext xmlns:c16="http://schemas.microsoft.com/office/drawing/2014/chart" uri="{C3380CC4-5D6E-409C-BE32-E72D297353CC}">
              <c16:uniqueId val="{00000005-039F-4480-BDFE-DCF9C8C583F9}"/>
            </c:ext>
          </c:extLst>
        </c:ser>
        <c:dLbls>
          <c:dLblPos val="ctr"/>
          <c:showLegendKey val="0"/>
          <c:showVal val="1"/>
          <c:showCatName val="0"/>
          <c:showSerName val="0"/>
          <c:showPercent val="0"/>
          <c:showBubbleSize val="0"/>
        </c:dLbls>
        <c:gapWidth val="150"/>
        <c:overlap val="100"/>
        <c:axId val="1940165072"/>
        <c:axId val="1940165552"/>
      </c:barChart>
      <c:catAx>
        <c:axId val="1940165072"/>
        <c:scaling>
          <c:orientation val="minMax"/>
        </c:scaling>
        <c:delete val="1"/>
        <c:axPos val="l"/>
        <c:numFmt formatCode="General" sourceLinked="1"/>
        <c:majorTickMark val="none"/>
        <c:minorTickMark val="none"/>
        <c:tickLblPos val="nextTo"/>
        <c:crossAx val="1940165552"/>
        <c:crosses val="autoZero"/>
        <c:auto val="1"/>
        <c:lblAlgn val="ctr"/>
        <c:lblOffset val="100"/>
        <c:noMultiLvlLbl val="0"/>
      </c:catAx>
      <c:valAx>
        <c:axId val="1940165552"/>
        <c:scaling>
          <c:orientation val="minMax"/>
        </c:scaling>
        <c:delete val="1"/>
        <c:axPos val="b"/>
        <c:numFmt formatCode="0%" sourceLinked="1"/>
        <c:majorTickMark val="none"/>
        <c:minorTickMark val="none"/>
        <c:tickLblPos val="nextTo"/>
        <c:crossAx val="1940165072"/>
        <c:crosses val="autoZero"/>
        <c:crossBetween val="between"/>
      </c:valAx>
      <c:spPr>
        <a:noFill/>
        <a:ln>
          <a:noFill/>
        </a:ln>
        <a:effectLst/>
      </c:spPr>
    </c:plotArea>
    <c:legend>
      <c:legendPos val="b"/>
      <c:layout>
        <c:manualLayout>
          <c:xMode val="edge"/>
          <c:yMode val="edge"/>
          <c:x val="0.05"/>
          <c:y val="0.79224482356372106"/>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5101926156994"/>
          <c:y val="7.0853462157809979E-2"/>
          <c:w val="0.88473027932211346"/>
          <c:h val="0.56162044961771085"/>
        </c:manualLayout>
      </c:layout>
      <c:barChart>
        <c:barDir val="col"/>
        <c:grouping val="clustered"/>
        <c:varyColors val="0"/>
        <c:ser>
          <c:idx val="1"/>
          <c:order val="1"/>
          <c:tx>
            <c:strRef>
              <c:f>'Meeting Frequency'!$K$2:$K$3</c:f>
              <c:strCache>
                <c:ptCount val="2"/>
                <c:pt idx="0">
                  <c:v>Current meeting frequency</c:v>
                </c:pt>
              </c:strCache>
            </c:strRef>
          </c:tx>
          <c:spPr>
            <a:solidFill>
              <a:srgbClr val="28445E"/>
            </a:solidFill>
            <a:ln>
              <a:solidFill>
                <a:srgbClr val="28445E"/>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7C2E-423A-A6C1-68DAD0266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'Meeting Frequency'!$I$4:$I$9</c:f>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f>'Meeting Frequency'!$K$4:$K$9</c:f>
              <c:numCache>
                <c:formatCode>General</c:formatCode>
                <c:ptCount val="6"/>
                <c:pt idx="0">
                  <c:v>67.900000000000006</c:v>
                </c:pt>
                <c:pt idx="1">
                  <c:v>23.1</c:v>
                </c:pt>
                <c:pt idx="2">
                  <c:v>5.66</c:v>
                </c:pt>
                <c:pt idx="3">
                  <c:v>1.89</c:v>
                </c:pt>
                <c:pt idx="4">
                  <c:v>0</c:v>
                </c:pt>
                <c:pt idx="5">
                  <c:v>1.89</c:v>
                </c:pt>
              </c:numCache>
            </c:numRef>
          </c:val>
          <c:extLst>
            <c:ext xmlns:c16="http://schemas.microsoft.com/office/drawing/2014/chart" uri="{C3380CC4-5D6E-409C-BE32-E72D297353CC}">
              <c16:uniqueId val="{00000001-7C2E-423A-A6C1-68DAD02664A8}"/>
            </c:ext>
          </c:extLst>
        </c:ser>
        <c:ser>
          <c:idx val="3"/>
          <c:order val="3"/>
          <c:tx>
            <c:strRef>
              <c:f>'Meeting Frequency'!$M$2:$M$3</c:f>
              <c:strCache>
                <c:ptCount val="2"/>
                <c:pt idx="0">
                  <c:v>Optimal meeting frequency</c:v>
                </c:pt>
              </c:strCache>
            </c:strRef>
          </c:tx>
          <c:spPr>
            <a:solidFill>
              <a:srgbClr val="3D71A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7C2E-423A-A6C1-68DAD02664A8}"/>
                </c:ext>
              </c:extLst>
            </c:dLbl>
            <c:dLbl>
              <c:idx val="3"/>
              <c:delete val="1"/>
              <c:extLst>
                <c:ext xmlns:c15="http://schemas.microsoft.com/office/drawing/2012/chart" uri="{CE6537A1-D6FC-4f65-9D91-7224C49458BB}"/>
                <c:ext xmlns:c16="http://schemas.microsoft.com/office/drawing/2014/chart" uri="{C3380CC4-5D6E-409C-BE32-E72D297353CC}">
                  <c16:uniqueId val="{00000003-7C2E-423A-A6C1-68DAD0266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'Meeting Frequency'!$I$4:$I$9</c:f>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f>'Meeting Frequency'!$M$4:$M$9</c:f>
              <c:numCache>
                <c:formatCode>General</c:formatCode>
                <c:ptCount val="6"/>
                <c:pt idx="0">
                  <c:v>43.4</c:v>
                </c:pt>
                <c:pt idx="1">
                  <c:v>45.3</c:v>
                </c:pt>
                <c:pt idx="2">
                  <c:v>0</c:v>
                </c:pt>
                <c:pt idx="3">
                  <c:v>0</c:v>
                </c:pt>
                <c:pt idx="4">
                  <c:v>9.43</c:v>
                </c:pt>
                <c:pt idx="5">
                  <c:v>1.89</c:v>
                </c:pt>
              </c:numCache>
            </c:numRef>
          </c:val>
          <c:extLst>
            <c:ext xmlns:c16="http://schemas.microsoft.com/office/drawing/2014/chart" uri="{C3380CC4-5D6E-409C-BE32-E72D297353CC}">
              <c16:uniqueId val="{00000004-7C2E-423A-A6C1-68DAD02664A8}"/>
            </c:ext>
          </c:extLst>
        </c:ser>
        <c:dLbls>
          <c:showLegendKey val="0"/>
          <c:showVal val="0"/>
          <c:showCatName val="0"/>
          <c:showSerName val="0"/>
          <c:showPercent val="0"/>
          <c:showBubbleSize val="0"/>
        </c:dLbls>
        <c:gapWidth val="219"/>
        <c:overlap val="-27"/>
        <c:axId val="1606109424"/>
        <c:axId val="1606109904"/>
        <c:extLst>
          <c:ext xmlns:c15="http://schemas.microsoft.com/office/drawing/2012/chart" uri="{02D57815-91ED-43cb-92C2-25804820EDAC}">
            <c15:filteredBarSeries>
              <c15:ser>
                <c:idx val="0"/>
                <c:order val="0"/>
                <c:tx>
                  <c:strRef>
                    <c:extLst>
                      <c:ext uri="{02D57815-91ED-43cb-92C2-25804820EDAC}">
                        <c15:formulaRef>
                          <c15:sqref>'Meeting Frequency'!$J$2:$J$3</c15:sqref>
                        </c15:formulaRef>
                      </c:ext>
                    </c:extLst>
                    <c:strCache>
                      <c:ptCount val="2"/>
                      <c:pt idx="0">
                        <c:v>Current meeting frequency</c:v>
                      </c:pt>
                    </c:strCache>
                  </c:strRef>
                </c:tx>
                <c:spPr>
                  <a:solidFill>
                    <a:schemeClr val="accent1"/>
                  </a:solidFill>
                  <a:ln>
                    <a:noFill/>
                  </a:ln>
                  <a:effectLst/>
                </c:spPr>
                <c:invertIfNegative val="0"/>
                <c:cat>
                  <c:strRef>
                    <c:extLst>
                      <c:ext uri="{02D57815-91ED-43cb-92C2-25804820EDAC}">
                        <c15:formulaRef>
                          <c15:sqref>'Meeting Frequency'!$I$4:$I$9</c15:sqref>
                        </c15:formulaRef>
                      </c:ext>
                    </c:extLst>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extLst>
                      <c:ext uri="{02D57815-91ED-43cb-92C2-25804820EDAC}">
                        <c15:formulaRef>
                          <c15:sqref>'Meeting Frequency'!$J$4:$J$9</c15:sqref>
                        </c15:formulaRef>
                      </c:ext>
                    </c:extLst>
                    <c:numCache>
                      <c:formatCode>General</c:formatCode>
                      <c:ptCount val="6"/>
                      <c:pt idx="0">
                        <c:v>36</c:v>
                      </c:pt>
                      <c:pt idx="1">
                        <c:v>12</c:v>
                      </c:pt>
                      <c:pt idx="2">
                        <c:v>3</c:v>
                      </c:pt>
                      <c:pt idx="3">
                        <c:v>1</c:v>
                      </c:pt>
                      <c:pt idx="4">
                        <c:v>0</c:v>
                      </c:pt>
                      <c:pt idx="5">
                        <c:v>1</c:v>
                      </c:pt>
                    </c:numCache>
                  </c:numRef>
                </c:val>
                <c:extLst>
                  <c:ext xmlns:c16="http://schemas.microsoft.com/office/drawing/2014/chart" uri="{C3380CC4-5D6E-409C-BE32-E72D297353CC}">
                    <c16:uniqueId val="{00000005-7C2E-423A-A6C1-68DAD02664A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'Meeting Frequency'!$L$2:$L$3</c15:sqref>
                        </c15:formulaRef>
                      </c:ext>
                    </c:extLst>
                    <c:strCache>
                      <c:ptCount val="2"/>
                      <c:pt idx="0">
                        <c:v>Optimal meeting frequency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'Meeting Frequency'!$I$4:$I$9</c15:sqref>
                        </c15:formulaRef>
                      </c:ext>
                    </c:extLst>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extLst xmlns:c15="http://schemas.microsoft.com/office/drawing/2012/chart">
                      <c:ext xmlns:c15="http://schemas.microsoft.com/office/drawing/2012/chart" uri="{02D57815-91ED-43cb-92C2-25804820EDAC}">
                        <c15:formulaRef>
                          <c15:sqref>'Meeting Frequency'!$L$4:$L$9</c15:sqref>
                        </c15:formulaRef>
                      </c:ext>
                    </c:extLst>
                    <c:numCache>
                      <c:formatCode>General</c:formatCode>
                      <c:ptCount val="6"/>
                      <c:pt idx="0">
                        <c:v>23</c:v>
                      </c:pt>
                      <c:pt idx="1">
                        <c:v>24</c:v>
                      </c:pt>
                      <c:pt idx="2">
                        <c:v>0</c:v>
                      </c:pt>
                      <c:pt idx="3">
                        <c:v>0</c:v>
                      </c:pt>
                      <c:pt idx="4">
                        <c:v>5</c:v>
                      </c:pt>
                      <c:pt idx="5">
                        <c:v>1</c:v>
                      </c:pt>
                    </c:numCache>
                  </c:numRef>
                </c:val>
                <c:extLst xmlns:c15="http://schemas.microsoft.com/office/drawing/2012/chart">
                  <c:ext xmlns:c16="http://schemas.microsoft.com/office/drawing/2014/chart" uri="{C3380CC4-5D6E-409C-BE32-E72D297353CC}">
                    <c16:uniqueId val="{00000006-7C2E-423A-A6C1-68DAD02664A8}"/>
                  </c:ext>
                </c:extLst>
              </c15:ser>
            </c15:filteredBarSeries>
          </c:ext>
        </c:extLst>
      </c:barChart>
      <c:catAx>
        <c:axId val="16061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109904"/>
        <c:crosses val="autoZero"/>
        <c:auto val="1"/>
        <c:lblAlgn val="ctr"/>
        <c:lblOffset val="100"/>
        <c:noMultiLvlLbl val="0"/>
      </c:catAx>
      <c:valAx>
        <c:axId val="160610990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10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Within the time allocated to cluster working, it is achievable for the cluster to deliver their contribution towards the Primary Care Model for Wales.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356774889181742E-2"/>
          <c:y val="0.3598070739549839"/>
          <c:w val="0.94728645022163649"/>
          <c:h val="0.42234650732967061"/>
        </c:manualLayout>
      </c:layout>
      <c:barChart>
        <c:barDir val="bar"/>
        <c:grouping val="percentStacked"/>
        <c:varyColors val="0"/>
        <c:ser>
          <c:idx val="0"/>
          <c:order val="0"/>
          <c:tx>
            <c:strRef>
              <c:f>Time!$B$4</c:f>
              <c:strCache>
                <c:ptCount val="1"/>
                <c:pt idx="0">
                  <c:v>Strongly agree</c:v>
                </c:pt>
              </c:strCache>
            </c:strRef>
          </c:tx>
          <c:spPr>
            <a:solidFill>
              <a:srgbClr val="28445E"/>
            </a:solidFill>
            <a:ln>
              <a:noFill/>
            </a:ln>
            <a:effectLst/>
          </c:spPr>
          <c:invertIfNegative val="0"/>
          <c:dLbls>
            <c:dLbl>
              <c:idx val="0"/>
              <c:layout>
                <c:manualLayout>
                  <c:x val="8.3333333333333332E-3"/>
                  <c:y val="-0.17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91-480C-9FAF-0276FD54511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Time!$D$4</c:f>
              <c:numCache>
                <c:formatCode>0.00</c:formatCode>
                <c:ptCount val="1"/>
                <c:pt idx="0">
                  <c:v>1.8867924528301886E-2</c:v>
                </c:pt>
              </c:numCache>
              <c:extLst/>
            </c:numRef>
          </c:val>
          <c:extLst>
            <c:ext xmlns:c16="http://schemas.microsoft.com/office/drawing/2014/chart" uri="{C3380CC4-5D6E-409C-BE32-E72D297353CC}">
              <c16:uniqueId val="{00000001-2991-480C-9FAF-0276FD545112}"/>
            </c:ext>
          </c:extLst>
        </c:ser>
        <c:ser>
          <c:idx val="1"/>
          <c:order val="1"/>
          <c:tx>
            <c:strRef>
              <c:f>Time!$B$5</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3A0D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Time!$D$5</c:f>
              <c:numCache>
                <c:formatCode>0.00</c:formatCode>
                <c:ptCount val="1"/>
                <c:pt idx="0">
                  <c:v>0.15094339622641509</c:v>
                </c:pt>
              </c:numCache>
              <c:extLst/>
            </c:numRef>
          </c:val>
          <c:extLst>
            <c:ext xmlns:c16="http://schemas.microsoft.com/office/drawing/2014/chart" uri="{C3380CC4-5D6E-409C-BE32-E72D297353CC}">
              <c16:uniqueId val="{00000002-2991-480C-9FAF-0276FD545112}"/>
            </c:ext>
          </c:extLst>
        </c:ser>
        <c:ser>
          <c:idx val="2"/>
          <c:order val="2"/>
          <c:tx>
            <c:strRef>
              <c:f>Time!$B$6</c:f>
              <c:strCache>
                <c:ptCount val="1"/>
                <c:pt idx="0">
                  <c:v>Neither disagree nor agree</c:v>
                </c:pt>
              </c:strCache>
            </c:strRef>
          </c:tx>
          <c:spPr>
            <a:solidFill>
              <a:srgbClr val="4B91D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Time!$D$6</c:f>
              <c:numCache>
                <c:formatCode>0.00</c:formatCode>
                <c:ptCount val="1"/>
                <c:pt idx="0">
                  <c:v>0.35849056603773582</c:v>
                </c:pt>
              </c:numCache>
              <c:extLst/>
            </c:numRef>
          </c:val>
          <c:extLst>
            <c:ext xmlns:c16="http://schemas.microsoft.com/office/drawing/2014/chart" uri="{C3380CC4-5D6E-409C-BE32-E72D297353CC}">
              <c16:uniqueId val="{00000003-2991-480C-9FAF-0276FD545112}"/>
            </c:ext>
          </c:extLst>
        </c:ser>
        <c:ser>
          <c:idx val="3"/>
          <c:order val="3"/>
          <c:tx>
            <c:strRef>
              <c:f>Time!$B$7</c:f>
              <c:strCache>
                <c:ptCount val="1"/>
                <c:pt idx="0">
                  <c:v>Disagree</c:v>
                </c:pt>
              </c:strCache>
            </c:strRef>
          </c:tx>
          <c:spPr>
            <a:solidFill>
              <a:srgbClr val="63A0D7"/>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Time!$D$7</c:f>
              <c:numCache>
                <c:formatCode>0.00</c:formatCode>
                <c:ptCount val="1"/>
                <c:pt idx="0">
                  <c:v>0.37735849056603776</c:v>
                </c:pt>
              </c:numCache>
              <c:extLst/>
            </c:numRef>
          </c:val>
          <c:extLst>
            <c:ext xmlns:c16="http://schemas.microsoft.com/office/drawing/2014/chart" uri="{C3380CC4-5D6E-409C-BE32-E72D297353CC}">
              <c16:uniqueId val="{00000004-2991-480C-9FAF-0276FD545112}"/>
            </c:ext>
          </c:extLst>
        </c:ser>
        <c:ser>
          <c:idx val="4"/>
          <c:order val="4"/>
          <c:tx>
            <c:strRef>
              <c:f>Time!$B$8</c:f>
              <c:strCache>
                <c:ptCount val="1"/>
                <c:pt idx="0">
                  <c:v>Strongly disagree</c:v>
                </c:pt>
              </c:strCache>
            </c:strRef>
          </c:tx>
          <c:spPr>
            <a:solidFill>
              <a:srgbClr val="91B1D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Time!$D$8</c:f>
              <c:numCache>
                <c:formatCode>0.00</c:formatCode>
                <c:ptCount val="1"/>
                <c:pt idx="0">
                  <c:v>9.4339622641509441E-2</c:v>
                </c:pt>
              </c:numCache>
              <c:extLst/>
            </c:numRef>
          </c:val>
          <c:extLst>
            <c:ext xmlns:c16="http://schemas.microsoft.com/office/drawing/2014/chart" uri="{C3380CC4-5D6E-409C-BE32-E72D297353CC}">
              <c16:uniqueId val="{00000005-2991-480C-9FAF-0276FD545112}"/>
            </c:ext>
          </c:extLst>
        </c:ser>
        <c:dLbls>
          <c:dLblPos val="ctr"/>
          <c:showLegendKey val="0"/>
          <c:showVal val="1"/>
          <c:showCatName val="0"/>
          <c:showSerName val="0"/>
          <c:showPercent val="0"/>
          <c:showBubbleSize val="0"/>
        </c:dLbls>
        <c:gapWidth val="150"/>
        <c:overlap val="100"/>
        <c:axId val="180839008"/>
        <c:axId val="180841408"/>
      </c:barChart>
      <c:catAx>
        <c:axId val="180839008"/>
        <c:scaling>
          <c:orientation val="minMax"/>
        </c:scaling>
        <c:delete val="1"/>
        <c:axPos val="l"/>
        <c:numFmt formatCode="General" sourceLinked="1"/>
        <c:majorTickMark val="none"/>
        <c:minorTickMark val="none"/>
        <c:tickLblPos val="nextTo"/>
        <c:crossAx val="180841408"/>
        <c:crosses val="autoZero"/>
        <c:auto val="1"/>
        <c:lblAlgn val="ctr"/>
        <c:lblOffset val="100"/>
        <c:noMultiLvlLbl val="0"/>
      </c:catAx>
      <c:valAx>
        <c:axId val="180841408"/>
        <c:scaling>
          <c:orientation val="minMax"/>
        </c:scaling>
        <c:delete val="1"/>
        <c:axPos val="b"/>
        <c:numFmt formatCode="0%" sourceLinked="1"/>
        <c:majorTickMark val="none"/>
        <c:minorTickMark val="none"/>
        <c:tickLblPos val="nextTo"/>
        <c:crossAx val="180839008"/>
        <c:crosses val="autoZero"/>
        <c:crossBetween val="between"/>
      </c:valAx>
      <c:spPr>
        <a:noFill/>
        <a:ln>
          <a:noFill/>
        </a:ln>
        <a:effectLst/>
      </c:spPr>
    </c:plotArea>
    <c:legend>
      <c:legendPos val="b"/>
      <c:layout>
        <c:manualLayout>
          <c:xMode val="edge"/>
          <c:yMode val="edge"/>
          <c:x val="5.8333333333333334E-2"/>
          <c:y val="0.79224482356372106"/>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update.xlsx]MaturityData!PivotTable6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
        <c:idx val="15"/>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3D71A1"/>
          </a:solidFill>
          <a:ln>
            <a:noFill/>
          </a:ln>
          <a:effectLst/>
        </c:spPr>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3D71A1"/>
          </a:solidFill>
          <a:ln>
            <a:noFill/>
          </a:ln>
          <a:effectLst/>
        </c:spPr>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3D71A1"/>
          </a:solidFill>
          <a:ln>
            <a:noFill/>
          </a:ln>
          <a:effectLst/>
        </c:spPr>
      </c:pivotFmt>
      <c:pivotFmt>
        <c:idx val="31"/>
        <c:spPr>
          <a:solidFill>
            <a:srgbClr val="3D71A1"/>
          </a:solidFill>
          <a:ln>
            <a:noFill/>
          </a:ln>
          <a:effectLst/>
        </c:spPr>
      </c:pivotFmt>
      <c:pivotFmt>
        <c:idx val="32"/>
        <c:spPr>
          <a:solidFill>
            <a:srgbClr val="3D71A1"/>
          </a:solidFill>
          <a:ln>
            <a:noFill/>
          </a:ln>
          <a:effectLst/>
        </c:spPr>
      </c:pivotFmt>
      <c:pivotFmt>
        <c:idx val="33"/>
        <c:spPr>
          <a:solidFill>
            <a:srgbClr val="3D71A1"/>
          </a:solidFill>
          <a:ln>
            <a:noFill/>
          </a:ln>
          <a:effectLst/>
        </c:spPr>
      </c:pivotFmt>
      <c:pivotFmt>
        <c:idx val="34"/>
        <c:spPr>
          <a:solidFill>
            <a:srgbClr val="3D71A1"/>
          </a:solidFill>
          <a:ln>
            <a:noFill/>
          </a:ln>
          <a:effectLst/>
        </c:spPr>
      </c:pivotFmt>
      <c:pivotFmt>
        <c:idx val="35"/>
        <c:spPr>
          <a:solidFill>
            <a:srgbClr val="3D71A1"/>
          </a:solidFill>
          <a:ln>
            <a:noFill/>
          </a:ln>
          <a:effectLst/>
        </c:spPr>
      </c:pivotFmt>
      <c:pivotFmt>
        <c:idx val="36"/>
        <c:spPr>
          <a:solidFill>
            <a:srgbClr val="3D71A1"/>
          </a:solidFill>
          <a:ln>
            <a:noFill/>
          </a:ln>
          <a:effectLst/>
        </c:spPr>
      </c:pivotFmt>
      <c:pivotFmt>
        <c:idx val="37"/>
        <c:spPr>
          <a:solidFill>
            <a:srgbClr val="3D71A1"/>
          </a:solidFill>
          <a:ln>
            <a:noFill/>
          </a:ln>
          <a:effectLst/>
        </c:spPr>
      </c:pivotFmt>
      <c:pivotFmt>
        <c:idx val="38"/>
        <c:spPr>
          <a:solidFill>
            <a:srgbClr val="3D71A1"/>
          </a:solidFill>
          <a:ln>
            <a:noFill/>
          </a:ln>
          <a:effectLst/>
        </c:spPr>
      </c:pivotFmt>
      <c:pivotFmt>
        <c:idx val="39"/>
        <c:spPr>
          <a:solidFill>
            <a:srgbClr val="3D71A1"/>
          </a:solidFill>
          <a:ln>
            <a:noFill/>
          </a:ln>
          <a:effectLst/>
        </c:spPr>
      </c:pivotFmt>
      <c:pivotFmt>
        <c:idx val="40"/>
        <c:spPr>
          <a:solidFill>
            <a:srgbClr val="3D71A1"/>
          </a:solidFill>
          <a:ln>
            <a:noFill/>
          </a:ln>
          <a:effectLst/>
        </c:spPr>
      </c:pivotFmt>
      <c:pivotFmt>
        <c:idx val="41"/>
        <c:spPr>
          <a:solidFill>
            <a:srgbClr val="3D71A1"/>
          </a:solidFill>
          <a:ln>
            <a:noFill/>
          </a:ln>
          <a:effectLst/>
        </c:spPr>
      </c:pivotFmt>
      <c:pivotFmt>
        <c:idx val="42"/>
        <c:spPr>
          <a:solidFill>
            <a:srgbClr val="3D71A1"/>
          </a:solidFill>
          <a:ln>
            <a:noFill/>
          </a:ln>
          <a:effectLst/>
        </c:spPr>
      </c:pivotFmt>
      <c:pivotFmt>
        <c:idx val="43"/>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3D71A1"/>
          </a:solidFill>
          <a:ln>
            <a:noFill/>
          </a:ln>
          <a:effectLst/>
        </c:spPr>
      </c:pivotFmt>
      <c:pivotFmt>
        <c:idx val="45"/>
        <c:spPr>
          <a:solidFill>
            <a:srgbClr val="3D71A1"/>
          </a:solidFill>
          <a:ln>
            <a:noFill/>
          </a:ln>
          <a:effectLst/>
        </c:spPr>
      </c:pivotFmt>
      <c:pivotFmt>
        <c:idx val="46"/>
        <c:spPr>
          <a:solidFill>
            <a:srgbClr val="3D71A1"/>
          </a:solidFill>
          <a:ln>
            <a:noFill/>
          </a:ln>
          <a:effectLst/>
        </c:spPr>
      </c:pivotFmt>
      <c:pivotFmt>
        <c:idx val="47"/>
        <c:spPr>
          <a:solidFill>
            <a:srgbClr val="3D71A1"/>
          </a:solidFill>
          <a:ln>
            <a:noFill/>
          </a:ln>
          <a:effectLst/>
        </c:spPr>
      </c:pivotFmt>
      <c:pivotFmt>
        <c:idx val="48"/>
        <c:spPr>
          <a:solidFill>
            <a:srgbClr val="3D71A1"/>
          </a:solidFill>
          <a:ln>
            <a:noFill/>
          </a:ln>
          <a:effectLst/>
        </c:spPr>
      </c:pivotFmt>
      <c:pivotFmt>
        <c:idx val="49"/>
        <c:spPr>
          <a:solidFill>
            <a:srgbClr val="3D71A1"/>
          </a:solidFill>
          <a:ln>
            <a:noFill/>
          </a:ln>
          <a:effectLst/>
        </c:spPr>
      </c:pivotFmt>
      <c:pivotFmt>
        <c:idx val="50"/>
        <c:spPr>
          <a:solidFill>
            <a:srgbClr val="3D71A1"/>
          </a:solidFill>
          <a:ln>
            <a:noFill/>
          </a:ln>
          <a:effectLst/>
        </c:spPr>
      </c:pivotFmt>
      <c:pivotFmt>
        <c:idx val="51"/>
        <c:spPr>
          <a:solidFill>
            <a:srgbClr val="3D71A1"/>
          </a:solidFill>
          <a:ln>
            <a:noFill/>
          </a:ln>
          <a:effectLst/>
        </c:spPr>
      </c:pivotFmt>
      <c:pivotFmt>
        <c:idx val="52"/>
        <c:spPr>
          <a:solidFill>
            <a:srgbClr val="3D71A1"/>
          </a:solidFill>
          <a:ln>
            <a:noFill/>
          </a:ln>
          <a:effectLst/>
        </c:spPr>
      </c:pivotFmt>
      <c:pivotFmt>
        <c:idx val="53"/>
        <c:spPr>
          <a:solidFill>
            <a:srgbClr val="3D71A1"/>
          </a:solidFill>
          <a:ln>
            <a:noFill/>
          </a:ln>
          <a:effectLst/>
        </c:spPr>
      </c:pivotFmt>
      <c:pivotFmt>
        <c:idx val="54"/>
        <c:spPr>
          <a:solidFill>
            <a:srgbClr val="3D71A1"/>
          </a:solidFill>
          <a:ln>
            <a:noFill/>
          </a:ln>
          <a:effectLst/>
        </c:spPr>
      </c:pivotFmt>
      <c:pivotFmt>
        <c:idx val="55"/>
        <c:spPr>
          <a:solidFill>
            <a:srgbClr val="3D71A1"/>
          </a:solidFill>
          <a:ln>
            <a:noFill/>
          </a:ln>
          <a:effectLst/>
        </c:spPr>
      </c:pivotFmt>
      <c:pivotFmt>
        <c:idx val="56"/>
        <c:spPr>
          <a:solidFill>
            <a:srgbClr val="3D71A1"/>
          </a:solidFill>
          <a:ln>
            <a:noFill/>
          </a:ln>
          <a:effectLst/>
        </c:spPr>
      </c:pivotFmt>
      <c:pivotFmt>
        <c:idx val="5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3D71A1"/>
          </a:solidFill>
          <a:ln>
            <a:noFill/>
          </a:ln>
          <a:effectLst/>
        </c:spPr>
      </c:pivotFmt>
      <c:pivotFmt>
        <c:idx val="59"/>
        <c:spPr>
          <a:solidFill>
            <a:srgbClr val="3D71A1"/>
          </a:solidFill>
          <a:ln>
            <a:noFill/>
          </a:ln>
          <a:effectLst/>
        </c:spPr>
      </c:pivotFmt>
      <c:pivotFmt>
        <c:idx val="60"/>
        <c:spPr>
          <a:solidFill>
            <a:srgbClr val="3D71A1"/>
          </a:solidFill>
          <a:ln>
            <a:noFill/>
          </a:ln>
          <a:effectLst/>
        </c:spPr>
      </c:pivotFmt>
      <c:pivotFmt>
        <c:idx val="61"/>
        <c:spPr>
          <a:solidFill>
            <a:srgbClr val="3D71A1"/>
          </a:solidFill>
          <a:ln>
            <a:noFill/>
          </a:ln>
          <a:effectLst/>
        </c:spPr>
      </c:pivotFmt>
      <c:pivotFmt>
        <c:idx val="62"/>
        <c:spPr>
          <a:solidFill>
            <a:srgbClr val="3D71A1"/>
          </a:solidFill>
          <a:ln>
            <a:noFill/>
          </a:ln>
          <a:effectLst/>
        </c:spPr>
      </c:pivotFmt>
      <c:pivotFmt>
        <c:idx val="63"/>
        <c:spPr>
          <a:solidFill>
            <a:srgbClr val="3D71A1"/>
          </a:solidFill>
          <a:ln>
            <a:noFill/>
          </a:ln>
          <a:effectLst/>
        </c:spPr>
      </c:pivotFmt>
      <c:pivotFmt>
        <c:idx val="64"/>
        <c:spPr>
          <a:solidFill>
            <a:srgbClr val="3D71A1"/>
          </a:solidFill>
          <a:ln>
            <a:noFill/>
          </a:ln>
          <a:effectLst/>
        </c:spPr>
      </c:pivotFmt>
      <c:pivotFmt>
        <c:idx val="65"/>
        <c:spPr>
          <a:solidFill>
            <a:srgbClr val="3D71A1"/>
          </a:solidFill>
          <a:ln>
            <a:noFill/>
          </a:ln>
          <a:effectLst/>
        </c:spPr>
      </c:pivotFmt>
      <c:pivotFmt>
        <c:idx val="66"/>
        <c:spPr>
          <a:solidFill>
            <a:srgbClr val="3D71A1"/>
          </a:solidFill>
          <a:ln>
            <a:noFill/>
          </a:ln>
          <a:effectLst/>
        </c:spPr>
      </c:pivotFmt>
      <c:pivotFmt>
        <c:idx val="67"/>
        <c:spPr>
          <a:solidFill>
            <a:srgbClr val="3D71A1"/>
          </a:solidFill>
          <a:ln>
            <a:noFill/>
          </a:ln>
          <a:effectLst/>
        </c:spPr>
      </c:pivotFmt>
      <c:pivotFmt>
        <c:idx val="68"/>
        <c:spPr>
          <a:solidFill>
            <a:srgbClr val="3D71A1"/>
          </a:solidFill>
          <a:ln>
            <a:noFill/>
          </a:ln>
          <a:effectLst/>
        </c:spPr>
      </c:pivotFmt>
      <c:pivotFmt>
        <c:idx val="69"/>
        <c:spPr>
          <a:solidFill>
            <a:srgbClr val="3D71A1"/>
          </a:solidFill>
          <a:ln>
            <a:noFill/>
          </a:ln>
          <a:effectLst/>
        </c:spPr>
      </c:pivotFmt>
      <c:pivotFmt>
        <c:idx val="70"/>
        <c:spPr>
          <a:solidFill>
            <a:srgbClr val="3D71A1"/>
          </a:solidFill>
          <a:ln>
            <a:noFill/>
          </a:ln>
          <a:effectLst/>
        </c:spPr>
      </c:pivotFmt>
    </c:pivotFmts>
    <c:plotArea>
      <c:layout/>
      <c:barChart>
        <c:barDir val="col"/>
        <c:grouping val="clustered"/>
        <c:varyColors val="0"/>
        <c:ser>
          <c:idx val="0"/>
          <c:order val="0"/>
          <c:tx>
            <c:strRef>
              <c:f>MaturityData!$DG$29</c:f>
              <c:strCache>
                <c:ptCount val="1"/>
                <c:pt idx="0">
                  <c:v>Total</c:v>
                </c:pt>
              </c:strCache>
            </c:strRef>
          </c:tx>
          <c:spPr>
            <a:solidFill>
              <a:schemeClr val="accent1">
                <a:lumMod val="60000"/>
                <a:lumOff val="40000"/>
              </a:schemeClr>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67F0-4CB1-A371-ECDD63237584}"/>
              </c:ext>
            </c:extLst>
          </c:dPt>
          <c:dPt>
            <c:idx val="3"/>
            <c:invertIfNegative val="0"/>
            <c:bubble3D val="0"/>
            <c:spPr>
              <a:solidFill>
                <a:srgbClr val="3D71A1"/>
              </a:solidFill>
              <a:ln>
                <a:noFill/>
              </a:ln>
              <a:effectLst/>
            </c:spPr>
            <c:extLst>
              <c:ext xmlns:c16="http://schemas.microsoft.com/office/drawing/2014/chart" uri="{C3380CC4-5D6E-409C-BE32-E72D297353CC}">
                <c16:uniqueId val="{00000003-67F0-4CB1-A371-ECDD63237584}"/>
              </c:ext>
            </c:extLst>
          </c:dPt>
          <c:dPt>
            <c:idx val="5"/>
            <c:invertIfNegative val="0"/>
            <c:bubble3D val="0"/>
            <c:spPr>
              <a:solidFill>
                <a:srgbClr val="3D71A1"/>
              </a:solidFill>
              <a:ln>
                <a:noFill/>
              </a:ln>
              <a:effectLst/>
            </c:spPr>
            <c:extLst>
              <c:ext xmlns:c16="http://schemas.microsoft.com/office/drawing/2014/chart" uri="{C3380CC4-5D6E-409C-BE32-E72D297353CC}">
                <c16:uniqueId val="{00000005-67F0-4CB1-A371-ECDD63237584}"/>
              </c:ext>
            </c:extLst>
          </c:dPt>
          <c:dPt>
            <c:idx val="7"/>
            <c:invertIfNegative val="0"/>
            <c:bubble3D val="0"/>
            <c:spPr>
              <a:solidFill>
                <a:srgbClr val="3D71A1"/>
              </a:solidFill>
              <a:ln>
                <a:noFill/>
              </a:ln>
              <a:effectLst/>
            </c:spPr>
            <c:extLst>
              <c:ext xmlns:c16="http://schemas.microsoft.com/office/drawing/2014/chart" uri="{C3380CC4-5D6E-409C-BE32-E72D297353CC}">
                <c16:uniqueId val="{00000007-67F0-4CB1-A371-ECDD63237584}"/>
              </c:ext>
            </c:extLst>
          </c:dPt>
          <c:dPt>
            <c:idx val="9"/>
            <c:invertIfNegative val="0"/>
            <c:bubble3D val="0"/>
            <c:spPr>
              <a:solidFill>
                <a:srgbClr val="3D71A1"/>
              </a:solidFill>
              <a:ln>
                <a:noFill/>
              </a:ln>
              <a:effectLst/>
            </c:spPr>
            <c:extLst>
              <c:ext xmlns:c16="http://schemas.microsoft.com/office/drawing/2014/chart" uri="{C3380CC4-5D6E-409C-BE32-E72D297353CC}">
                <c16:uniqueId val="{00000009-67F0-4CB1-A371-ECDD63237584}"/>
              </c:ext>
            </c:extLst>
          </c:dPt>
          <c:dPt>
            <c:idx val="11"/>
            <c:invertIfNegative val="0"/>
            <c:bubble3D val="0"/>
            <c:spPr>
              <a:solidFill>
                <a:srgbClr val="3D71A1"/>
              </a:solidFill>
              <a:ln>
                <a:noFill/>
              </a:ln>
              <a:effectLst/>
            </c:spPr>
            <c:extLst>
              <c:ext xmlns:c16="http://schemas.microsoft.com/office/drawing/2014/chart" uri="{C3380CC4-5D6E-409C-BE32-E72D297353CC}">
                <c16:uniqueId val="{0000000B-67F0-4CB1-A371-ECDD63237584}"/>
              </c:ext>
            </c:extLst>
          </c:dPt>
          <c:dPt>
            <c:idx val="13"/>
            <c:invertIfNegative val="0"/>
            <c:bubble3D val="0"/>
            <c:spPr>
              <a:solidFill>
                <a:srgbClr val="3D71A1"/>
              </a:solidFill>
              <a:ln>
                <a:noFill/>
              </a:ln>
              <a:effectLst/>
            </c:spPr>
            <c:extLst>
              <c:ext xmlns:c16="http://schemas.microsoft.com/office/drawing/2014/chart" uri="{C3380CC4-5D6E-409C-BE32-E72D297353CC}">
                <c16:uniqueId val="{0000000D-67F0-4CB1-A371-ECDD63237584}"/>
              </c:ext>
            </c:extLst>
          </c:dPt>
          <c:dPt>
            <c:idx val="15"/>
            <c:invertIfNegative val="0"/>
            <c:bubble3D val="0"/>
            <c:spPr>
              <a:solidFill>
                <a:srgbClr val="3D71A1"/>
              </a:solidFill>
              <a:ln>
                <a:noFill/>
              </a:ln>
              <a:effectLst/>
            </c:spPr>
            <c:extLst>
              <c:ext xmlns:c16="http://schemas.microsoft.com/office/drawing/2014/chart" uri="{C3380CC4-5D6E-409C-BE32-E72D297353CC}">
                <c16:uniqueId val="{0000000F-67F0-4CB1-A371-ECDD63237584}"/>
              </c:ext>
            </c:extLst>
          </c:dPt>
          <c:dPt>
            <c:idx val="17"/>
            <c:invertIfNegative val="0"/>
            <c:bubble3D val="0"/>
            <c:spPr>
              <a:solidFill>
                <a:srgbClr val="3D71A1"/>
              </a:solidFill>
              <a:ln>
                <a:noFill/>
              </a:ln>
              <a:effectLst/>
            </c:spPr>
            <c:extLst>
              <c:ext xmlns:c16="http://schemas.microsoft.com/office/drawing/2014/chart" uri="{C3380CC4-5D6E-409C-BE32-E72D297353CC}">
                <c16:uniqueId val="{00000011-67F0-4CB1-A371-ECDD63237584}"/>
              </c:ext>
            </c:extLst>
          </c:dPt>
          <c:dPt>
            <c:idx val="19"/>
            <c:invertIfNegative val="0"/>
            <c:bubble3D val="0"/>
            <c:spPr>
              <a:solidFill>
                <a:srgbClr val="3D71A1"/>
              </a:solidFill>
              <a:ln>
                <a:noFill/>
              </a:ln>
              <a:effectLst/>
            </c:spPr>
            <c:extLst>
              <c:ext xmlns:c16="http://schemas.microsoft.com/office/drawing/2014/chart" uri="{C3380CC4-5D6E-409C-BE32-E72D297353CC}">
                <c16:uniqueId val="{00000013-67F0-4CB1-A371-ECDD63237584}"/>
              </c:ext>
            </c:extLst>
          </c:dPt>
          <c:dPt>
            <c:idx val="21"/>
            <c:invertIfNegative val="0"/>
            <c:bubble3D val="0"/>
            <c:spPr>
              <a:solidFill>
                <a:srgbClr val="3D71A1"/>
              </a:solidFill>
              <a:ln>
                <a:noFill/>
              </a:ln>
              <a:effectLst/>
            </c:spPr>
            <c:extLst>
              <c:ext xmlns:c16="http://schemas.microsoft.com/office/drawing/2014/chart" uri="{C3380CC4-5D6E-409C-BE32-E72D297353CC}">
                <c16:uniqueId val="{00000015-67F0-4CB1-A371-ECDD63237584}"/>
              </c:ext>
            </c:extLst>
          </c:dPt>
          <c:dPt>
            <c:idx val="23"/>
            <c:invertIfNegative val="0"/>
            <c:bubble3D val="0"/>
            <c:spPr>
              <a:solidFill>
                <a:srgbClr val="3D71A1"/>
              </a:solidFill>
              <a:ln>
                <a:noFill/>
              </a:ln>
              <a:effectLst/>
            </c:spPr>
            <c:extLst>
              <c:ext xmlns:c16="http://schemas.microsoft.com/office/drawing/2014/chart" uri="{C3380CC4-5D6E-409C-BE32-E72D297353CC}">
                <c16:uniqueId val="{00000017-67F0-4CB1-A371-ECDD63237584}"/>
              </c:ext>
            </c:extLst>
          </c:dPt>
          <c:dPt>
            <c:idx val="25"/>
            <c:invertIfNegative val="0"/>
            <c:bubble3D val="0"/>
            <c:spPr>
              <a:solidFill>
                <a:srgbClr val="3D71A1"/>
              </a:solidFill>
              <a:ln>
                <a:noFill/>
              </a:ln>
              <a:effectLst/>
            </c:spPr>
            <c:extLst>
              <c:ext xmlns:c16="http://schemas.microsoft.com/office/drawing/2014/chart" uri="{C3380CC4-5D6E-409C-BE32-E72D297353CC}">
                <c16:uniqueId val="{00000019-67F0-4CB1-A371-ECDD632375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MaturityData!$DF$30:$DF$69</c:f>
              <c:multiLvlStrCache>
                <c:ptCount val="26"/>
                <c:lvl>
                  <c:pt idx="0">
                    <c:v>2024</c:v>
                  </c:pt>
                  <c:pt idx="1">
                    <c:v>2025</c:v>
                  </c:pt>
                  <c:pt idx="2">
                    <c:v>2024</c:v>
                  </c:pt>
                  <c:pt idx="3">
                    <c:v>2025</c:v>
                  </c:pt>
                  <c:pt idx="4">
                    <c:v>2024</c:v>
                  </c:pt>
                  <c:pt idx="5">
                    <c:v>2025</c:v>
                  </c:pt>
                  <c:pt idx="6">
                    <c:v>2024</c:v>
                  </c:pt>
                  <c:pt idx="7">
                    <c:v>2025</c:v>
                  </c:pt>
                  <c:pt idx="8">
                    <c:v>2024</c:v>
                  </c:pt>
                  <c:pt idx="9">
                    <c:v>2025</c:v>
                  </c:pt>
                  <c:pt idx="10">
                    <c:v>2024</c:v>
                  </c:pt>
                  <c:pt idx="11">
                    <c:v>2025</c:v>
                  </c:pt>
                  <c:pt idx="12">
                    <c:v>2024</c:v>
                  </c:pt>
                  <c:pt idx="13">
                    <c:v>2025</c:v>
                  </c:pt>
                  <c:pt idx="14">
                    <c:v>2024</c:v>
                  </c:pt>
                  <c:pt idx="15">
                    <c:v>2025</c:v>
                  </c:pt>
                  <c:pt idx="16">
                    <c:v>2024</c:v>
                  </c:pt>
                  <c:pt idx="17">
                    <c:v>2025</c:v>
                  </c:pt>
                  <c:pt idx="18">
                    <c:v>2024</c:v>
                  </c:pt>
                  <c:pt idx="19">
                    <c:v>2025</c:v>
                  </c:pt>
                  <c:pt idx="20">
                    <c:v>2024</c:v>
                  </c:pt>
                  <c:pt idx="21">
                    <c:v>2025</c:v>
                  </c:pt>
                  <c:pt idx="22">
                    <c:v>2024</c:v>
                  </c:pt>
                  <c:pt idx="23">
                    <c:v>2025</c:v>
                  </c:pt>
                  <c:pt idx="24">
                    <c:v>2024</c:v>
                  </c:pt>
                  <c:pt idx="25">
                    <c:v>2025</c:v>
                  </c:pt>
                </c:lvl>
                <c:lvl>
                  <c:pt idx="0">
                    <c:v>PCMW 1</c:v>
                  </c:pt>
                  <c:pt idx="2">
                    <c:v>PCMW 2</c:v>
                  </c:pt>
                  <c:pt idx="4">
                    <c:v>PCMW 3</c:v>
                  </c:pt>
                  <c:pt idx="6">
                    <c:v>PCMW 4</c:v>
                  </c:pt>
                  <c:pt idx="8">
                    <c:v>PCMW 5</c:v>
                  </c:pt>
                  <c:pt idx="10">
                    <c:v>PCMW 6</c:v>
                  </c:pt>
                  <c:pt idx="12">
                    <c:v>PCMW 7</c:v>
                  </c:pt>
                  <c:pt idx="14">
                    <c:v>PCMW 8</c:v>
                  </c:pt>
                  <c:pt idx="16">
                    <c:v>PCMW 9</c:v>
                  </c:pt>
                  <c:pt idx="18">
                    <c:v>PCMW 10</c:v>
                  </c:pt>
                  <c:pt idx="20">
                    <c:v>PCMW 11</c:v>
                  </c:pt>
                  <c:pt idx="22">
                    <c:v>PCMW 12</c:v>
                  </c:pt>
                  <c:pt idx="24">
                    <c:v>PCMW 13</c:v>
                  </c:pt>
                </c:lvl>
              </c:multiLvlStrCache>
            </c:multiLvlStrRef>
          </c:cat>
          <c:val>
            <c:numRef>
              <c:f>MaturityData!$DG$30:$DG$69</c:f>
              <c:numCache>
                <c:formatCode>0.00</c:formatCode>
                <c:ptCount val="26"/>
                <c:pt idx="0">
                  <c:v>2.6086956521739131</c:v>
                </c:pt>
                <c:pt idx="1">
                  <c:v>2.6730769230769229</c:v>
                </c:pt>
                <c:pt idx="2">
                  <c:v>2.3913043478260869</c:v>
                </c:pt>
                <c:pt idx="3">
                  <c:v>2.75</c:v>
                </c:pt>
                <c:pt idx="4">
                  <c:v>2.9782608695652173</c:v>
                </c:pt>
                <c:pt idx="5">
                  <c:v>2.9807692307692308</c:v>
                </c:pt>
                <c:pt idx="6">
                  <c:v>3.1086956521739131</c:v>
                </c:pt>
                <c:pt idx="7">
                  <c:v>3.0576923076923075</c:v>
                </c:pt>
                <c:pt idx="8">
                  <c:v>2.6956521739130435</c:v>
                </c:pt>
                <c:pt idx="9">
                  <c:v>2.7884615384615383</c:v>
                </c:pt>
                <c:pt idx="10">
                  <c:v>2.4782608695652173</c:v>
                </c:pt>
                <c:pt idx="11">
                  <c:v>3</c:v>
                </c:pt>
                <c:pt idx="12">
                  <c:v>1.8888888888888888</c:v>
                </c:pt>
                <c:pt idx="13">
                  <c:v>2.5384615384615383</c:v>
                </c:pt>
                <c:pt idx="14">
                  <c:v>2.9130434782608696</c:v>
                </c:pt>
                <c:pt idx="15">
                  <c:v>3.0192307692307692</c:v>
                </c:pt>
                <c:pt idx="16">
                  <c:v>3.0652173913043477</c:v>
                </c:pt>
                <c:pt idx="17">
                  <c:v>2.8846153846153846</c:v>
                </c:pt>
                <c:pt idx="18">
                  <c:v>2.1739130434782608</c:v>
                </c:pt>
                <c:pt idx="19">
                  <c:v>2.2692307692307692</c:v>
                </c:pt>
                <c:pt idx="20">
                  <c:v>2.3043478260869565</c:v>
                </c:pt>
                <c:pt idx="21">
                  <c:v>2.2115384615384617</c:v>
                </c:pt>
                <c:pt idx="22">
                  <c:v>1.8913043478260869</c:v>
                </c:pt>
                <c:pt idx="23">
                  <c:v>2.2307692307692308</c:v>
                </c:pt>
                <c:pt idx="24">
                  <c:v>2.2954545454545454</c:v>
                </c:pt>
                <c:pt idx="25">
                  <c:v>2.3461538461538463</c:v>
                </c:pt>
              </c:numCache>
            </c:numRef>
          </c:val>
          <c:extLst>
            <c:ext xmlns:c16="http://schemas.microsoft.com/office/drawing/2014/chart" uri="{C3380CC4-5D6E-409C-BE32-E72D297353CC}">
              <c16:uniqueId val="{0000001A-67F0-4CB1-A371-ECDD63237584}"/>
            </c:ext>
          </c:extLst>
        </c:ser>
        <c:dLbls>
          <c:showLegendKey val="0"/>
          <c:showVal val="0"/>
          <c:showCatName val="0"/>
          <c:showSerName val="0"/>
          <c:showPercent val="0"/>
          <c:showBubbleSize val="0"/>
        </c:dLbls>
        <c:gapWidth val="219"/>
        <c:overlap val="-27"/>
        <c:axId val="699320783"/>
        <c:axId val="699318383"/>
      </c:barChart>
      <c:catAx>
        <c:axId val="6993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318383"/>
        <c:crosses val="autoZero"/>
        <c:auto val="1"/>
        <c:lblAlgn val="ctr"/>
        <c:lblOffset val="100"/>
        <c:noMultiLvlLbl val="0"/>
      </c:catAx>
      <c:valAx>
        <c:axId val="699318383"/>
        <c:scaling>
          <c:orientation val="minMax"/>
        </c:scaling>
        <c:delete val="1"/>
        <c:axPos val="l"/>
        <c:numFmt formatCode="0.00" sourceLinked="1"/>
        <c:majorTickMark val="none"/>
        <c:minorTickMark val="none"/>
        <c:tickLblPos val="nextTo"/>
        <c:crossAx val="699320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update.xlsx]YearlyMaturityPCMW!PivotTable6</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rgbClr val="3D71A1"/>
          </a:solidFill>
          <a:ln>
            <a:noFill/>
          </a:ln>
          <a:effectLst/>
        </c:spPr>
      </c:pivotFmt>
    </c:pivotFmts>
    <c:plotArea>
      <c:layout/>
      <c:barChart>
        <c:barDir val="col"/>
        <c:grouping val="clustered"/>
        <c:varyColors val="0"/>
        <c:ser>
          <c:idx val="0"/>
          <c:order val="0"/>
          <c:tx>
            <c:strRef>
              <c:f>YearlyMaturityPCMW!$AA$49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9B4-416D-9B9B-688DE187A8E1}"/>
              </c:ext>
            </c:extLst>
          </c:dPt>
          <c:dPt>
            <c:idx val="3"/>
            <c:invertIfNegative val="0"/>
            <c:bubble3D val="0"/>
            <c:spPr>
              <a:solidFill>
                <a:srgbClr val="3D71A1"/>
              </a:solidFill>
              <a:ln>
                <a:noFill/>
              </a:ln>
              <a:effectLst/>
            </c:spPr>
            <c:extLst>
              <c:ext xmlns:c16="http://schemas.microsoft.com/office/drawing/2014/chart" uri="{C3380CC4-5D6E-409C-BE32-E72D297353CC}">
                <c16:uniqueId val="{00000003-A9B4-416D-9B9B-688DE187A8E1}"/>
              </c:ext>
            </c:extLst>
          </c:dPt>
          <c:dPt>
            <c:idx val="5"/>
            <c:invertIfNegative val="0"/>
            <c:bubble3D val="0"/>
            <c:spPr>
              <a:solidFill>
                <a:srgbClr val="3D71A1"/>
              </a:solidFill>
              <a:ln>
                <a:noFill/>
              </a:ln>
              <a:effectLst/>
            </c:spPr>
            <c:extLst>
              <c:ext xmlns:c16="http://schemas.microsoft.com/office/drawing/2014/chart" uri="{C3380CC4-5D6E-409C-BE32-E72D297353CC}">
                <c16:uniqueId val="{00000005-A9B4-416D-9B9B-688DE187A8E1}"/>
              </c:ext>
            </c:extLst>
          </c:dPt>
          <c:dPt>
            <c:idx val="7"/>
            <c:invertIfNegative val="0"/>
            <c:bubble3D val="0"/>
            <c:spPr>
              <a:solidFill>
                <a:srgbClr val="3D71A1"/>
              </a:solidFill>
              <a:ln>
                <a:noFill/>
              </a:ln>
              <a:effectLst/>
            </c:spPr>
            <c:extLst>
              <c:ext xmlns:c16="http://schemas.microsoft.com/office/drawing/2014/chart" uri="{C3380CC4-5D6E-409C-BE32-E72D297353CC}">
                <c16:uniqueId val="{00000007-A9B4-416D-9B9B-688DE187A8E1}"/>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YearlyMaturityPCMW!$Z$50:$Z$61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YearlyMaturityPCMW!$AA$50:$AA$61</c:f>
              <c:numCache>
                <c:formatCode>0%</c:formatCode>
                <c:ptCount val="8"/>
                <c:pt idx="0">
                  <c:v>6.5217391304347824E-2</c:v>
                </c:pt>
                <c:pt idx="1">
                  <c:v>5.6603773584905662E-2</c:v>
                </c:pt>
                <c:pt idx="2">
                  <c:v>0.36956521739130432</c:v>
                </c:pt>
                <c:pt idx="3">
                  <c:v>0.32075471698113206</c:v>
                </c:pt>
                <c:pt idx="4">
                  <c:v>0.45652173913043476</c:v>
                </c:pt>
                <c:pt idx="5">
                  <c:v>0.50943396226415094</c:v>
                </c:pt>
                <c:pt idx="6">
                  <c:v>0.10869565217391304</c:v>
                </c:pt>
                <c:pt idx="7">
                  <c:v>0.11320754716981132</c:v>
                </c:pt>
              </c:numCache>
            </c:numRef>
          </c:val>
          <c:extLst>
            <c:ext xmlns:c16="http://schemas.microsoft.com/office/drawing/2014/chart" uri="{C3380CC4-5D6E-409C-BE32-E72D297353CC}">
              <c16:uniqueId val="{00000008-A9B4-416D-9B9B-688DE187A8E1}"/>
            </c:ext>
          </c:extLst>
        </c:ser>
        <c:dLbls>
          <c:dLblPos val="inEnd"/>
          <c:showLegendKey val="0"/>
          <c:showVal val="1"/>
          <c:showCatName val="0"/>
          <c:showSerName val="0"/>
          <c:showPercent val="0"/>
          <c:showBubbleSize val="0"/>
        </c:dLbls>
        <c:gapWidth val="219"/>
        <c:overlap val="-27"/>
        <c:axId val="1074680431"/>
        <c:axId val="1074683791"/>
      </c:barChart>
      <c:catAx>
        <c:axId val="107468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solidFill>
                <a:latin typeface="+mn-lt"/>
                <a:ea typeface="+mn-ea"/>
                <a:cs typeface="+mn-cs"/>
              </a:defRPr>
            </a:pPr>
            <a:endParaRPr lang="en-US"/>
          </a:p>
        </c:txPr>
        <c:crossAx val="1074683791"/>
        <c:crosses val="autoZero"/>
        <c:auto val="1"/>
        <c:lblAlgn val="ctr"/>
        <c:lblOffset val="100"/>
        <c:noMultiLvlLbl val="0"/>
      </c:catAx>
      <c:valAx>
        <c:axId val="1074683791"/>
        <c:scaling>
          <c:orientation val="minMax"/>
        </c:scaling>
        <c:delete val="1"/>
        <c:axPos val="l"/>
        <c:numFmt formatCode="0%" sourceLinked="1"/>
        <c:majorTickMark val="none"/>
        <c:minorTickMark val="none"/>
        <c:tickLblPos val="nextTo"/>
        <c:crossAx val="1074680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s>
    <c:plotArea>
      <c:layout/>
      <c:barChart>
        <c:barDir val="col"/>
        <c:grouping val="clustered"/>
        <c:varyColors val="0"/>
        <c:ser>
          <c:idx val="0"/>
          <c:order val="0"/>
          <c:tx>
            <c:strRef>
              <c:f>YearlyMaturityPCMW!$AD$49</c:f>
              <c:strCache>
                <c:ptCount val="1"/>
                <c:pt idx="0">
                  <c:v>Total</c:v>
                </c:pt>
              </c:strCache>
            </c:strRef>
          </c:tx>
          <c:spPr>
            <a:solidFill>
              <a:srgbClr val="7AA1D4"/>
            </a:solidFill>
            <a:ln>
              <a:noFill/>
            </a:ln>
            <a:effectLst/>
          </c:spPr>
          <c:invertIfNegative val="0"/>
          <c:dPt>
            <c:idx val="3"/>
            <c:invertIfNegative val="0"/>
            <c:bubble3D val="0"/>
            <c:spPr>
              <a:solidFill>
                <a:srgbClr val="3D71A1"/>
              </a:solidFill>
              <a:ln>
                <a:noFill/>
              </a:ln>
              <a:effectLst/>
            </c:spPr>
            <c:extLst>
              <c:ext xmlns:c16="http://schemas.microsoft.com/office/drawing/2014/chart" uri="{C3380CC4-5D6E-409C-BE32-E72D297353CC}">
                <c16:uniqueId val="{00000001-DD7C-48E7-B9BD-47561DABA661}"/>
              </c:ext>
            </c:extLst>
          </c:dPt>
          <c:dPt>
            <c:idx val="5"/>
            <c:invertIfNegative val="0"/>
            <c:bubble3D val="0"/>
            <c:spPr>
              <a:solidFill>
                <a:srgbClr val="3D71A1"/>
              </a:solidFill>
              <a:ln>
                <a:noFill/>
              </a:ln>
              <a:effectLst/>
            </c:spPr>
            <c:extLst>
              <c:ext xmlns:c16="http://schemas.microsoft.com/office/drawing/2014/chart" uri="{C3380CC4-5D6E-409C-BE32-E72D297353CC}">
                <c16:uniqueId val="{00000003-DD7C-48E7-B9BD-47561DABA661}"/>
              </c:ext>
            </c:extLst>
          </c:dPt>
          <c:dPt>
            <c:idx val="7"/>
            <c:invertIfNegative val="0"/>
            <c:bubble3D val="0"/>
            <c:spPr>
              <a:solidFill>
                <a:srgbClr val="3D71A1"/>
              </a:solidFill>
              <a:ln>
                <a:noFill/>
              </a:ln>
              <a:effectLst/>
            </c:spPr>
            <c:extLst>
              <c:ext xmlns:c16="http://schemas.microsoft.com/office/drawing/2014/chart" uri="{C3380CC4-5D6E-409C-BE32-E72D297353CC}">
                <c16:uniqueId val="{00000005-DD7C-48E7-B9BD-47561DABA661}"/>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YearlyMaturityPCMW!$AC$50:$AC$61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YearlyMaturityPCMW!$AD$50:$AD$61</c:f>
              <c:numCache>
                <c:formatCode>0%</c:formatCode>
                <c:ptCount val="8"/>
                <c:pt idx="0">
                  <c:v>0.13043478260869565</c:v>
                </c:pt>
                <c:pt idx="1">
                  <c:v>0</c:v>
                </c:pt>
                <c:pt idx="2">
                  <c:v>0.45652173913043476</c:v>
                </c:pt>
                <c:pt idx="3">
                  <c:v>0.33962264150943394</c:v>
                </c:pt>
                <c:pt idx="4">
                  <c:v>0.30434782608695654</c:v>
                </c:pt>
                <c:pt idx="5">
                  <c:v>0.58490566037735847</c:v>
                </c:pt>
                <c:pt idx="6">
                  <c:v>0.10869565217391304</c:v>
                </c:pt>
                <c:pt idx="7">
                  <c:v>7.5471698113207544E-2</c:v>
                </c:pt>
              </c:numCache>
            </c:numRef>
          </c:val>
          <c:extLst>
            <c:ext xmlns:c16="http://schemas.microsoft.com/office/drawing/2014/chart" uri="{C3380CC4-5D6E-409C-BE32-E72D297353CC}">
              <c16:uniqueId val="{00000006-DD7C-48E7-B9BD-47561DABA661}"/>
            </c:ext>
          </c:extLst>
        </c:ser>
        <c:dLbls>
          <c:showLegendKey val="0"/>
          <c:showVal val="0"/>
          <c:showCatName val="0"/>
          <c:showSerName val="0"/>
          <c:showPercent val="0"/>
          <c:showBubbleSize val="0"/>
        </c:dLbls>
        <c:gapWidth val="219"/>
        <c:overlap val="-27"/>
        <c:axId val="1055873407"/>
        <c:axId val="1055861407"/>
      </c:barChart>
      <c:catAx>
        <c:axId val="105587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861407"/>
        <c:crosses val="autoZero"/>
        <c:auto val="1"/>
        <c:lblAlgn val="ctr"/>
        <c:lblOffset val="100"/>
        <c:noMultiLvlLbl val="0"/>
      </c:catAx>
      <c:valAx>
        <c:axId val="1055861407"/>
        <c:scaling>
          <c:orientation val="minMax"/>
        </c:scaling>
        <c:delete val="1"/>
        <c:axPos val="l"/>
        <c:numFmt formatCode="0%" sourceLinked="1"/>
        <c:majorTickMark val="none"/>
        <c:minorTickMark val="none"/>
        <c:tickLblPos val="nextTo"/>
        <c:crossAx val="1055873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update.xlsx]YearlyMaturityPCMW!PivotTable8</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YearlyMaturityPCMW!$AG$49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99AB-4177-B377-8517B0B9E87F}"/>
              </c:ext>
            </c:extLst>
          </c:dPt>
          <c:dPt>
            <c:idx val="3"/>
            <c:invertIfNegative val="0"/>
            <c:bubble3D val="0"/>
            <c:spPr>
              <a:solidFill>
                <a:srgbClr val="3D71A1"/>
              </a:solidFill>
              <a:ln>
                <a:noFill/>
              </a:ln>
              <a:effectLst/>
            </c:spPr>
            <c:extLst>
              <c:ext xmlns:c16="http://schemas.microsoft.com/office/drawing/2014/chart" uri="{C3380CC4-5D6E-409C-BE32-E72D297353CC}">
                <c16:uniqueId val="{00000003-99AB-4177-B377-8517B0B9E87F}"/>
              </c:ext>
            </c:extLst>
          </c:dPt>
          <c:dPt>
            <c:idx val="5"/>
            <c:invertIfNegative val="0"/>
            <c:bubble3D val="0"/>
            <c:spPr>
              <a:solidFill>
                <a:srgbClr val="3D71A1"/>
              </a:solidFill>
              <a:ln>
                <a:noFill/>
              </a:ln>
              <a:effectLst/>
            </c:spPr>
            <c:extLst>
              <c:ext xmlns:c16="http://schemas.microsoft.com/office/drawing/2014/chart" uri="{C3380CC4-5D6E-409C-BE32-E72D297353CC}">
                <c16:uniqueId val="{00000005-99AB-4177-B377-8517B0B9E87F}"/>
              </c:ext>
            </c:extLst>
          </c:dPt>
          <c:dPt>
            <c:idx val="7"/>
            <c:invertIfNegative val="0"/>
            <c:bubble3D val="0"/>
            <c:spPr>
              <a:solidFill>
                <a:srgbClr val="3D71A1"/>
              </a:solidFill>
              <a:ln>
                <a:noFill/>
              </a:ln>
              <a:effectLst/>
            </c:spPr>
            <c:extLst>
              <c:ext xmlns:c16="http://schemas.microsoft.com/office/drawing/2014/chart" uri="{C3380CC4-5D6E-409C-BE32-E72D297353CC}">
                <c16:uniqueId val="{00000007-99AB-4177-B377-8517B0B9E87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YearlyMaturityPCMW!$AF$50:$AF$61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YearlyMaturityPCMW!$AG$50:$AG$61</c:f>
              <c:numCache>
                <c:formatCode>0%</c:formatCode>
                <c:ptCount val="8"/>
                <c:pt idx="0">
                  <c:v>0</c:v>
                </c:pt>
                <c:pt idx="1">
                  <c:v>1.8867924528301886E-2</c:v>
                </c:pt>
                <c:pt idx="2">
                  <c:v>0.2391304347826087</c:v>
                </c:pt>
                <c:pt idx="3">
                  <c:v>0.20754716981132076</c:v>
                </c:pt>
                <c:pt idx="4">
                  <c:v>0.56521739130434778</c:v>
                </c:pt>
                <c:pt idx="5">
                  <c:v>0.54716981132075471</c:v>
                </c:pt>
                <c:pt idx="6">
                  <c:v>0.19565217391304349</c:v>
                </c:pt>
                <c:pt idx="7">
                  <c:v>0.22641509433962265</c:v>
                </c:pt>
              </c:numCache>
            </c:numRef>
          </c:val>
          <c:extLst>
            <c:ext xmlns:c16="http://schemas.microsoft.com/office/drawing/2014/chart" uri="{C3380CC4-5D6E-409C-BE32-E72D297353CC}">
              <c16:uniqueId val="{00000008-99AB-4177-B377-8517B0B9E87F}"/>
            </c:ext>
          </c:extLst>
        </c:ser>
        <c:dLbls>
          <c:showLegendKey val="0"/>
          <c:showVal val="0"/>
          <c:showCatName val="0"/>
          <c:showSerName val="0"/>
          <c:showPercent val="0"/>
          <c:showBubbleSize val="0"/>
        </c:dLbls>
        <c:gapWidth val="219"/>
        <c:overlap val="-27"/>
        <c:axId val="1052959919"/>
        <c:axId val="1052962799"/>
      </c:barChart>
      <c:catAx>
        <c:axId val="105295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2962799"/>
        <c:crosses val="autoZero"/>
        <c:auto val="1"/>
        <c:lblAlgn val="ctr"/>
        <c:lblOffset val="100"/>
        <c:noMultiLvlLbl val="0"/>
      </c:catAx>
      <c:valAx>
        <c:axId val="1052962799"/>
        <c:scaling>
          <c:orientation val="minMax"/>
        </c:scaling>
        <c:delete val="1"/>
        <c:axPos val="l"/>
        <c:numFmt formatCode="0%" sourceLinked="1"/>
        <c:majorTickMark val="none"/>
        <c:minorTickMark val="none"/>
        <c:tickLblPos val="nextTo"/>
        <c:crossAx val="1052959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update.xlsx]YearlyMaturityPCMW!PivotTable9</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YearlyMaturityPCMW!$AJ$49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09EA-447F-B88D-98CF66C0522C}"/>
              </c:ext>
            </c:extLst>
          </c:dPt>
          <c:dPt>
            <c:idx val="3"/>
            <c:invertIfNegative val="0"/>
            <c:bubble3D val="0"/>
            <c:spPr>
              <a:solidFill>
                <a:srgbClr val="3D71A1"/>
              </a:solidFill>
              <a:ln>
                <a:noFill/>
              </a:ln>
              <a:effectLst/>
            </c:spPr>
            <c:extLst>
              <c:ext xmlns:c16="http://schemas.microsoft.com/office/drawing/2014/chart" uri="{C3380CC4-5D6E-409C-BE32-E72D297353CC}">
                <c16:uniqueId val="{00000003-09EA-447F-B88D-98CF66C0522C}"/>
              </c:ext>
            </c:extLst>
          </c:dPt>
          <c:dPt>
            <c:idx val="5"/>
            <c:invertIfNegative val="0"/>
            <c:bubble3D val="0"/>
            <c:spPr>
              <a:solidFill>
                <a:srgbClr val="3D71A1"/>
              </a:solidFill>
              <a:ln>
                <a:noFill/>
              </a:ln>
              <a:effectLst/>
            </c:spPr>
            <c:extLst>
              <c:ext xmlns:c16="http://schemas.microsoft.com/office/drawing/2014/chart" uri="{C3380CC4-5D6E-409C-BE32-E72D297353CC}">
                <c16:uniqueId val="{00000005-09EA-447F-B88D-98CF66C0522C}"/>
              </c:ext>
            </c:extLst>
          </c:dPt>
          <c:dPt>
            <c:idx val="7"/>
            <c:invertIfNegative val="0"/>
            <c:bubble3D val="0"/>
            <c:spPr>
              <a:solidFill>
                <a:srgbClr val="3D71A1"/>
              </a:solidFill>
              <a:ln>
                <a:noFill/>
              </a:ln>
              <a:effectLst/>
            </c:spPr>
            <c:extLst>
              <c:ext xmlns:c16="http://schemas.microsoft.com/office/drawing/2014/chart" uri="{C3380CC4-5D6E-409C-BE32-E72D297353CC}">
                <c16:uniqueId val="{00000007-09EA-447F-B88D-98CF66C0522C}"/>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YearlyMaturityPCMW!$AI$50:$AI$61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YearlyMaturityPCMW!$AJ$50:$AJ$61</c:f>
              <c:numCache>
                <c:formatCode>0%</c:formatCode>
                <c:ptCount val="8"/>
                <c:pt idx="0">
                  <c:v>2.1739130434782608E-2</c:v>
                </c:pt>
                <c:pt idx="1">
                  <c:v>1.8867924528301886E-2</c:v>
                </c:pt>
                <c:pt idx="2">
                  <c:v>0.17391304347826086</c:v>
                </c:pt>
                <c:pt idx="3">
                  <c:v>0.16981132075471697</c:v>
                </c:pt>
                <c:pt idx="4">
                  <c:v>0.5</c:v>
                </c:pt>
                <c:pt idx="5">
                  <c:v>0.56603773584905659</c:v>
                </c:pt>
                <c:pt idx="6">
                  <c:v>0.30434782608695654</c:v>
                </c:pt>
                <c:pt idx="7">
                  <c:v>0.24528301886792453</c:v>
                </c:pt>
              </c:numCache>
            </c:numRef>
          </c:val>
          <c:extLst>
            <c:ext xmlns:c16="http://schemas.microsoft.com/office/drawing/2014/chart" uri="{C3380CC4-5D6E-409C-BE32-E72D297353CC}">
              <c16:uniqueId val="{00000008-09EA-447F-B88D-98CF66C0522C}"/>
            </c:ext>
          </c:extLst>
        </c:ser>
        <c:dLbls>
          <c:showLegendKey val="0"/>
          <c:showVal val="0"/>
          <c:showCatName val="0"/>
          <c:showSerName val="0"/>
          <c:showPercent val="0"/>
          <c:showBubbleSize val="0"/>
        </c:dLbls>
        <c:gapWidth val="219"/>
        <c:overlap val="-27"/>
        <c:axId val="1082236319"/>
        <c:axId val="1082236799"/>
      </c:barChart>
      <c:catAx>
        <c:axId val="108223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2236799"/>
        <c:crosses val="autoZero"/>
        <c:auto val="1"/>
        <c:lblAlgn val="ctr"/>
        <c:lblOffset val="100"/>
        <c:noMultiLvlLbl val="0"/>
      </c:catAx>
      <c:valAx>
        <c:axId val="1082236799"/>
        <c:scaling>
          <c:orientation val="minMax"/>
        </c:scaling>
        <c:delete val="1"/>
        <c:axPos val="l"/>
        <c:numFmt formatCode="0%" sourceLinked="1"/>
        <c:majorTickMark val="none"/>
        <c:minorTickMark val="none"/>
        <c:tickLblPos val="nextTo"/>
        <c:crossAx val="1082236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update.xlsx]YearlyMaturityPCMW!PivotTable10</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YearlyMaturityPCMW!$AM$49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F5B8-4E0B-A447-8FE4720916F2}"/>
              </c:ext>
            </c:extLst>
          </c:dPt>
          <c:dPt>
            <c:idx val="3"/>
            <c:invertIfNegative val="0"/>
            <c:bubble3D val="0"/>
            <c:spPr>
              <a:solidFill>
                <a:srgbClr val="3D71A1"/>
              </a:solidFill>
              <a:ln>
                <a:noFill/>
              </a:ln>
              <a:effectLst/>
            </c:spPr>
            <c:extLst>
              <c:ext xmlns:c16="http://schemas.microsoft.com/office/drawing/2014/chart" uri="{C3380CC4-5D6E-409C-BE32-E72D297353CC}">
                <c16:uniqueId val="{00000003-F5B8-4E0B-A447-8FE4720916F2}"/>
              </c:ext>
            </c:extLst>
          </c:dPt>
          <c:dPt>
            <c:idx val="5"/>
            <c:invertIfNegative val="0"/>
            <c:bubble3D val="0"/>
            <c:spPr>
              <a:solidFill>
                <a:srgbClr val="3D71A1"/>
              </a:solidFill>
              <a:ln>
                <a:noFill/>
              </a:ln>
              <a:effectLst/>
            </c:spPr>
            <c:extLst>
              <c:ext xmlns:c16="http://schemas.microsoft.com/office/drawing/2014/chart" uri="{C3380CC4-5D6E-409C-BE32-E72D297353CC}">
                <c16:uniqueId val="{00000005-F5B8-4E0B-A447-8FE4720916F2}"/>
              </c:ext>
            </c:extLst>
          </c:dPt>
          <c:dPt>
            <c:idx val="7"/>
            <c:invertIfNegative val="0"/>
            <c:bubble3D val="0"/>
            <c:spPr>
              <a:solidFill>
                <a:srgbClr val="3D71A1"/>
              </a:solidFill>
              <a:ln>
                <a:noFill/>
              </a:ln>
              <a:effectLst/>
            </c:spPr>
            <c:extLst>
              <c:ext xmlns:c16="http://schemas.microsoft.com/office/drawing/2014/chart" uri="{C3380CC4-5D6E-409C-BE32-E72D297353CC}">
                <c16:uniqueId val="{00000007-F5B8-4E0B-A447-8FE4720916F2}"/>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YearlyMaturityPCMW!$AL$50:$AL$61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YearlyMaturityPCMW!$AM$50:$AM$61</c:f>
              <c:numCache>
                <c:formatCode>0%</c:formatCode>
                <c:ptCount val="8"/>
                <c:pt idx="0">
                  <c:v>8.6956521739130432E-2</c:v>
                </c:pt>
                <c:pt idx="1">
                  <c:v>3.7735849056603772E-2</c:v>
                </c:pt>
                <c:pt idx="2">
                  <c:v>0.32608695652173914</c:v>
                </c:pt>
                <c:pt idx="3">
                  <c:v>0.35849056603773582</c:v>
                </c:pt>
                <c:pt idx="4">
                  <c:v>0.43478260869565216</c:v>
                </c:pt>
                <c:pt idx="5">
                  <c:v>0.37735849056603776</c:v>
                </c:pt>
                <c:pt idx="6">
                  <c:v>0.15217391304347827</c:v>
                </c:pt>
                <c:pt idx="7">
                  <c:v>0.22641509433962265</c:v>
                </c:pt>
              </c:numCache>
            </c:numRef>
          </c:val>
          <c:extLst>
            <c:ext xmlns:c16="http://schemas.microsoft.com/office/drawing/2014/chart" uri="{C3380CC4-5D6E-409C-BE32-E72D297353CC}">
              <c16:uniqueId val="{00000008-F5B8-4E0B-A447-8FE4720916F2}"/>
            </c:ext>
          </c:extLst>
        </c:ser>
        <c:dLbls>
          <c:showLegendKey val="0"/>
          <c:showVal val="0"/>
          <c:showCatName val="0"/>
          <c:showSerName val="0"/>
          <c:showPercent val="0"/>
          <c:showBubbleSize val="0"/>
        </c:dLbls>
        <c:gapWidth val="219"/>
        <c:overlap val="-27"/>
        <c:axId val="1085406703"/>
        <c:axId val="1085403343"/>
      </c:barChart>
      <c:catAx>
        <c:axId val="108540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403343"/>
        <c:crosses val="autoZero"/>
        <c:auto val="1"/>
        <c:lblAlgn val="ctr"/>
        <c:lblOffset val="100"/>
        <c:noMultiLvlLbl val="0"/>
      </c:catAx>
      <c:valAx>
        <c:axId val="1085403343"/>
        <c:scaling>
          <c:orientation val="minMax"/>
        </c:scaling>
        <c:delete val="1"/>
        <c:axPos val="l"/>
        <c:numFmt formatCode="0%" sourceLinked="1"/>
        <c:majorTickMark val="none"/>
        <c:minorTickMark val="none"/>
        <c:tickLblPos val="nextTo"/>
        <c:crossAx val="108540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update.xlsx]YearlyMaturitySummary!PivotTable4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pivotFmt>
      <c:pivotFmt>
        <c:idx val="2"/>
        <c:spPr>
          <a:solidFill>
            <a:schemeClr val="accent1">
              <a:lumMod val="60000"/>
              <a:lumOff val="40000"/>
            </a:schemeClr>
          </a:solidFill>
          <a:ln>
            <a:noFill/>
          </a:ln>
          <a:effectLst/>
        </c:spPr>
      </c:pivotFmt>
      <c:pivotFmt>
        <c:idx val="3"/>
        <c:spPr>
          <a:solidFill>
            <a:schemeClr val="accent1">
              <a:lumMod val="60000"/>
              <a:lumOff val="40000"/>
            </a:schemeClr>
          </a:solidFill>
          <a:ln>
            <a:noFill/>
          </a:ln>
          <a:effectLst/>
        </c:spPr>
      </c:pivotFmt>
      <c:pivotFmt>
        <c:idx val="4"/>
        <c:spPr>
          <a:solidFill>
            <a:schemeClr val="accent1">
              <a:lumMod val="60000"/>
              <a:lumOff val="40000"/>
            </a:schemeClr>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lumMod val="60000"/>
              <a:lumOff val="40000"/>
            </a:schemeClr>
          </a:solidFill>
          <a:ln>
            <a:noFill/>
          </a:ln>
          <a:effectLst/>
        </c:spPr>
      </c:pivotFmt>
      <c:pivotFmt>
        <c:idx val="11"/>
        <c:spPr>
          <a:solidFill>
            <a:srgbClr val="3D71A1"/>
          </a:solidFill>
          <a:ln>
            <a:noFill/>
          </a:ln>
          <a:effectLst/>
        </c:spPr>
      </c:pivotFmt>
      <c:pivotFmt>
        <c:idx val="12"/>
        <c:spPr>
          <a:solidFill>
            <a:schemeClr val="accent1">
              <a:lumMod val="60000"/>
              <a:lumOff val="40000"/>
            </a:schemeClr>
          </a:solidFill>
          <a:ln>
            <a:noFill/>
          </a:ln>
          <a:effectLst/>
        </c:spPr>
      </c:pivotFmt>
      <c:pivotFmt>
        <c:idx val="13"/>
        <c:spPr>
          <a:solidFill>
            <a:srgbClr val="3D71A1"/>
          </a:solidFill>
          <a:ln>
            <a:noFill/>
          </a:ln>
          <a:effectLst/>
        </c:spPr>
      </c:pivotFmt>
      <c:pivotFmt>
        <c:idx val="14"/>
        <c:spPr>
          <a:solidFill>
            <a:schemeClr val="accent1">
              <a:lumMod val="60000"/>
              <a:lumOff val="40000"/>
            </a:schemeClr>
          </a:solidFill>
          <a:ln>
            <a:noFill/>
          </a:ln>
          <a:effectLst/>
        </c:spPr>
      </c:pivotFmt>
      <c:pivotFmt>
        <c:idx val="15"/>
        <c:spPr>
          <a:solidFill>
            <a:srgbClr val="3D71A1"/>
          </a:solidFill>
          <a:ln>
            <a:noFill/>
          </a:ln>
          <a:effectLst/>
        </c:spPr>
      </c:pivotFmt>
      <c:pivotFmt>
        <c:idx val="16"/>
        <c:spPr>
          <a:solidFill>
            <a:schemeClr val="accent1">
              <a:lumMod val="60000"/>
              <a:lumOff val="40000"/>
            </a:schemeClr>
          </a:solidFill>
          <a:ln>
            <a:noFill/>
          </a:ln>
          <a:effectLst/>
        </c:spPr>
      </c:pivotFmt>
      <c:pivotFmt>
        <c:idx val="17"/>
        <c:spPr>
          <a:solidFill>
            <a:srgbClr val="3D71A1"/>
          </a:solidFill>
          <a:ln>
            <a:noFill/>
          </a:ln>
          <a:effectLst/>
        </c:spPr>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lumMod val="60000"/>
              <a:lumOff val="40000"/>
            </a:schemeClr>
          </a:solidFill>
          <a:ln>
            <a:noFill/>
          </a:ln>
          <a:effectLst/>
        </c:spPr>
      </c:pivotFmt>
      <c:pivotFmt>
        <c:idx val="20"/>
        <c:spPr>
          <a:solidFill>
            <a:srgbClr val="3D71A1"/>
          </a:solidFill>
          <a:ln>
            <a:noFill/>
          </a:ln>
          <a:effectLst/>
        </c:spPr>
      </c:pivotFmt>
      <c:pivotFmt>
        <c:idx val="21"/>
        <c:spPr>
          <a:solidFill>
            <a:schemeClr val="accent1">
              <a:lumMod val="60000"/>
              <a:lumOff val="40000"/>
            </a:schemeClr>
          </a:solidFill>
          <a:ln>
            <a:noFill/>
          </a:ln>
          <a:effectLst/>
        </c:spPr>
      </c:pivotFmt>
      <c:pivotFmt>
        <c:idx val="22"/>
        <c:spPr>
          <a:solidFill>
            <a:srgbClr val="3D71A1"/>
          </a:solidFill>
          <a:ln>
            <a:noFill/>
          </a:ln>
          <a:effectLst/>
        </c:spPr>
      </c:pivotFmt>
      <c:pivotFmt>
        <c:idx val="23"/>
        <c:spPr>
          <a:solidFill>
            <a:schemeClr val="accent1">
              <a:lumMod val="60000"/>
              <a:lumOff val="40000"/>
            </a:schemeClr>
          </a:solidFill>
          <a:ln>
            <a:noFill/>
          </a:ln>
          <a:effectLst/>
        </c:spPr>
      </c:pivotFmt>
      <c:pivotFmt>
        <c:idx val="24"/>
        <c:spPr>
          <a:solidFill>
            <a:srgbClr val="3D71A1"/>
          </a:solidFill>
          <a:ln>
            <a:noFill/>
          </a:ln>
          <a:effectLst/>
        </c:spPr>
      </c:pivotFmt>
      <c:pivotFmt>
        <c:idx val="25"/>
        <c:spPr>
          <a:solidFill>
            <a:schemeClr val="accent1">
              <a:lumMod val="60000"/>
              <a:lumOff val="40000"/>
            </a:schemeClr>
          </a:solidFill>
          <a:ln>
            <a:noFill/>
          </a:ln>
          <a:effectLst/>
        </c:spPr>
      </c:pivotFmt>
      <c:pivotFmt>
        <c:idx val="26"/>
        <c:spPr>
          <a:solidFill>
            <a:srgbClr val="3D71A1"/>
          </a:solidFill>
          <a:ln>
            <a:noFill/>
          </a:ln>
          <a:effectLst/>
        </c:spPr>
      </c:pivotFmt>
    </c:pivotFmts>
    <c:plotArea>
      <c:layout>
        <c:manualLayout>
          <c:layoutTarget val="inner"/>
          <c:xMode val="edge"/>
          <c:yMode val="edge"/>
          <c:x val="0.101062547217051"/>
          <c:y val="7.4283601676656083E-2"/>
          <c:w val="0.88579171506000787"/>
          <c:h val="0.68564590048005658"/>
        </c:manualLayout>
      </c:layout>
      <c:barChart>
        <c:barDir val="col"/>
        <c:grouping val="clustered"/>
        <c:varyColors val="0"/>
        <c:ser>
          <c:idx val="0"/>
          <c:order val="0"/>
          <c:tx>
            <c:strRef>
              <c:f>YearlyMaturitySummary!$B$26</c:f>
              <c:strCache>
                <c:ptCount val="1"/>
                <c:pt idx="0">
                  <c:v>Total</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D64B-42C1-BCF4-1E958F0610B6}"/>
              </c:ext>
            </c:extLst>
          </c:dPt>
          <c:dPt>
            <c:idx val="1"/>
            <c:invertIfNegative val="0"/>
            <c:bubble3D val="0"/>
            <c:spPr>
              <a:solidFill>
                <a:srgbClr val="3D71A1"/>
              </a:solidFill>
              <a:ln>
                <a:noFill/>
              </a:ln>
              <a:effectLst/>
            </c:spPr>
            <c:extLst>
              <c:ext xmlns:c16="http://schemas.microsoft.com/office/drawing/2014/chart" uri="{C3380CC4-5D6E-409C-BE32-E72D297353CC}">
                <c16:uniqueId val="{00000003-D64B-42C1-BCF4-1E958F0610B6}"/>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D64B-42C1-BCF4-1E958F0610B6}"/>
              </c:ext>
            </c:extLst>
          </c:dPt>
          <c:dPt>
            <c:idx val="3"/>
            <c:invertIfNegative val="0"/>
            <c:bubble3D val="0"/>
            <c:spPr>
              <a:solidFill>
                <a:srgbClr val="3D71A1"/>
              </a:solidFill>
              <a:ln>
                <a:noFill/>
              </a:ln>
              <a:effectLst/>
            </c:spPr>
            <c:extLst>
              <c:ext xmlns:c16="http://schemas.microsoft.com/office/drawing/2014/chart" uri="{C3380CC4-5D6E-409C-BE32-E72D297353CC}">
                <c16:uniqueId val="{00000007-D64B-42C1-BCF4-1E958F0610B6}"/>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D64B-42C1-BCF4-1E958F0610B6}"/>
              </c:ext>
            </c:extLst>
          </c:dPt>
          <c:dPt>
            <c:idx val="5"/>
            <c:invertIfNegative val="0"/>
            <c:bubble3D val="0"/>
            <c:spPr>
              <a:solidFill>
                <a:srgbClr val="3D71A1"/>
              </a:solidFill>
              <a:ln>
                <a:noFill/>
              </a:ln>
              <a:effectLst/>
            </c:spPr>
            <c:extLst>
              <c:ext xmlns:c16="http://schemas.microsoft.com/office/drawing/2014/chart" uri="{C3380CC4-5D6E-409C-BE32-E72D297353CC}">
                <c16:uniqueId val="{0000000B-D64B-42C1-BCF4-1E958F0610B6}"/>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D64B-42C1-BCF4-1E958F0610B6}"/>
              </c:ext>
            </c:extLst>
          </c:dPt>
          <c:dPt>
            <c:idx val="7"/>
            <c:invertIfNegative val="0"/>
            <c:bubble3D val="0"/>
            <c:spPr>
              <a:solidFill>
                <a:srgbClr val="3D71A1"/>
              </a:solidFill>
              <a:ln>
                <a:noFill/>
              </a:ln>
              <a:effectLst/>
            </c:spPr>
            <c:extLst>
              <c:ext xmlns:c16="http://schemas.microsoft.com/office/drawing/2014/chart" uri="{C3380CC4-5D6E-409C-BE32-E72D297353CC}">
                <c16:uniqueId val="{0000000F-D64B-42C1-BCF4-1E958F0610B6}"/>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YearlyMaturitySummary!$A$27:$A$39</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YearlyMaturitySummary!$B$27:$B$39</c:f>
              <c:numCache>
                <c:formatCode>0%</c:formatCode>
                <c:ptCount val="8"/>
                <c:pt idx="0">
                  <c:v>0.18319327731092436</c:v>
                </c:pt>
                <c:pt idx="1">
                  <c:v>8.8534107402031936E-2</c:v>
                </c:pt>
                <c:pt idx="2">
                  <c:v>0.29243697478991598</c:v>
                </c:pt>
                <c:pt idx="3">
                  <c:v>0.33381712626995647</c:v>
                </c:pt>
                <c:pt idx="4">
                  <c:v>0.3411764705882353</c:v>
                </c:pt>
                <c:pt idx="5">
                  <c:v>0.40493468795355586</c:v>
                </c:pt>
                <c:pt idx="6">
                  <c:v>0.18319327731092436</c:v>
                </c:pt>
                <c:pt idx="7">
                  <c:v>0.17271407837445574</c:v>
                </c:pt>
              </c:numCache>
            </c:numRef>
          </c:val>
          <c:extLst>
            <c:ext xmlns:c16="http://schemas.microsoft.com/office/drawing/2014/chart" uri="{C3380CC4-5D6E-409C-BE32-E72D297353CC}">
              <c16:uniqueId val="{00000010-D64B-42C1-BCF4-1E958F0610B6}"/>
            </c:ext>
          </c:extLst>
        </c:ser>
        <c:dLbls>
          <c:showLegendKey val="0"/>
          <c:showVal val="0"/>
          <c:showCatName val="0"/>
          <c:showSerName val="0"/>
          <c:showPercent val="0"/>
          <c:showBubbleSize val="0"/>
        </c:dLbls>
        <c:gapWidth val="219"/>
        <c:overlap val="-27"/>
        <c:axId val="1073743472"/>
        <c:axId val="1073742512"/>
      </c:barChart>
      <c:catAx>
        <c:axId val="107374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73742512"/>
        <c:crosses val="autoZero"/>
        <c:auto val="1"/>
        <c:lblAlgn val="ctr"/>
        <c:lblOffset val="100"/>
        <c:noMultiLvlLbl val="0"/>
      </c:catAx>
      <c:valAx>
        <c:axId val="1073742512"/>
        <c:scaling>
          <c:orientation val="minMax"/>
        </c:scaling>
        <c:delete val="1"/>
        <c:axPos val="l"/>
        <c:numFmt formatCode="0%" sourceLinked="1"/>
        <c:majorTickMark val="none"/>
        <c:minorTickMark val="none"/>
        <c:tickLblPos val="nextTo"/>
        <c:crossAx val="107374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update.xlsx]YearlyMaturityPCMW!PivotTable11</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YearlyMaturityPCMW!$AP$49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2F4C-4BCF-A2CC-FF3D84C77D86}"/>
              </c:ext>
            </c:extLst>
          </c:dPt>
          <c:dPt>
            <c:idx val="3"/>
            <c:invertIfNegative val="0"/>
            <c:bubble3D val="0"/>
            <c:spPr>
              <a:solidFill>
                <a:srgbClr val="3D71A1"/>
              </a:solidFill>
              <a:ln>
                <a:noFill/>
              </a:ln>
              <a:effectLst/>
            </c:spPr>
            <c:extLst>
              <c:ext xmlns:c16="http://schemas.microsoft.com/office/drawing/2014/chart" uri="{C3380CC4-5D6E-409C-BE32-E72D297353CC}">
                <c16:uniqueId val="{00000003-2F4C-4BCF-A2CC-FF3D84C77D86}"/>
              </c:ext>
            </c:extLst>
          </c:dPt>
          <c:dPt>
            <c:idx val="5"/>
            <c:invertIfNegative val="0"/>
            <c:bubble3D val="0"/>
            <c:spPr>
              <a:solidFill>
                <a:srgbClr val="3D71A1"/>
              </a:solidFill>
              <a:ln>
                <a:noFill/>
              </a:ln>
              <a:effectLst/>
            </c:spPr>
            <c:extLst>
              <c:ext xmlns:c16="http://schemas.microsoft.com/office/drawing/2014/chart" uri="{C3380CC4-5D6E-409C-BE32-E72D297353CC}">
                <c16:uniqueId val="{00000005-2F4C-4BCF-A2CC-FF3D84C77D86}"/>
              </c:ext>
            </c:extLst>
          </c:dPt>
          <c:dPt>
            <c:idx val="7"/>
            <c:invertIfNegative val="0"/>
            <c:bubble3D val="0"/>
            <c:spPr>
              <a:solidFill>
                <a:srgbClr val="3D71A1"/>
              </a:solidFill>
              <a:ln>
                <a:noFill/>
              </a:ln>
              <a:effectLst/>
            </c:spPr>
            <c:extLst>
              <c:ext xmlns:c16="http://schemas.microsoft.com/office/drawing/2014/chart" uri="{C3380CC4-5D6E-409C-BE32-E72D297353CC}">
                <c16:uniqueId val="{00000007-2F4C-4BCF-A2CC-FF3D84C77D86}"/>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YearlyMaturityPCMW!$AO$50:$AO$61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YearlyMaturityPCMW!$AP$50:$AP$61</c:f>
              <c:numCache>
                <c:formatCode>0%</c:formatCode>
                <c:ptCount val="8"/>
                <c:pt idx="0">
                  <c:v>0.19565217391304349</c:v>
                </c:pt>
                <c:pt idx="1">
                  <c:v>3.7735849056603772E-2</c:v>
                </c:pt>
                <c:pt idx="2">
                  <c:v>0.30434782608695654</c:v>
                </c:pt>
                <c:pt idx="3">
                  <c:v>0.18867924528301888</c:v>
                </c:pt>
                <c:pt idx="4">
                  <c:v>0.28260869565217389</c:v>
                </c:pt>
                <c:pt idx="5">
                  <c:v>0.52830188679245282</c:v>
                </c:pt>
                <c:pt idx="6">
                  <c:v>0.21739130434782608</c:v>
                </c:pt>
                <c:pt idx="7">
                  <c:v>0.24528301886792453</c:v>
                </c:pt>
              </c:numCache>
            </c:numRef>
          </c:val>
          <c:extLst>
            <c:ext xmlns:c16="http://schemas.microsoft.com/office/drawing/2014/chart" uri="{C3380CC4-5D6E-409C-BE32-E72D297353CC}">
              <c16:uniqueId val="{00000008-2F4C-4BCF-A2CC-FF3D84C77D86}"/>
            </c:ext>
          </c:extLst>
        </c:ser>
        <c:dLbls>
          <c:showLegendKey val="0"/>
          <c:showVal val="0"/>
          <c:showCatName val="0"/>
          <c:showSerName val="0"/>
          <c:showPercent val="0"/>
          <c:showBubbleSize val="0"/>
        </c:dLbls>
        <c:gapWidth val="219"/>
        <c:overlap val="-27"/>
        <c:axId val="1052961839"/>
        <c:axId val="1083374975"/>
      </c:barChart>
      <c:catAx>
        <c:axId val="1052961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374975"/>
        <c:crosses val="autoZero"/>
        <c:auto val="1"/>
        <c:lblAlgn val="ctr"/>
        <c:lblOffset val="100"/>
        <c:noMultiLvlLbl val="0"/>
      </c:catAx>
      <c:valAx>
        <c:axId val="1083374975"/>
        <c:scaling>
          <c:orientation val="minMax"/>
        </c:scaling>
        <c:delete val="1"/>
        <c:axPos val="l"/>
        <c:numFmt formatCode="0%" sourceLinked="1"/>
        <c:majorTickMark val="none"/>
        <c:minorTickMark val="none"/>
        <c:tickLblPos val="nextTo"/>
        <c:crossAx val="1052961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update.xlsx]YearlyMaturityPCMW!PivotTable12</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YearlyMaturityPCMW!$AS$49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FF08-49E1-9119-87B902C5173F}"/>
              </c:ext>
            </c:extLst>
          </c:dPt>
          <c:dPt>
            <c:idx val="3"/>
            <c:invertIfNegative val="0"/>
            <c:bubble3D val="0"/>
            <c:spPr>
              <a:solidFill>
                <a:srgbClr val="3D71A1"/>
              </a:solidFill>
              <a:ln>
                <a:noFill/>
              </a:ln>
              <a:effectLst/>
            </c:spPr>
            <c:extLst>
              <c:ext xmlns:c16="http://schemas.microsoft.com/office/drawing/2014/chart" uri="{C3380CC4-5D6E-409C-BE32-E72D297353CC}">
                <c16:uniqueId val="{00000003-FF08-49E1-9119-87B902C5173F}"/>
              </c:ext>
            </c:extLst>
          </c:dPt>
          <c:dPt>
            <c:idx val="5"/>
            <c:invertIfNegative val="0"/>
            <c:bubble3D val="0"/>
            <c:spPr>
              <a:solidFill>
                <a:srgbClr val="3D71A1"/>
              </a:solidFill>
              <a:ln>
                <a:noFill/>
              </a:ln>
              <a:effectLst/>
            </c:spPr>
            <c:extLst>
              <c:ext xmlns:c16="http://schemas.microsoft.com/office/drawing/2014/chart" uri="{C3380CC4-5D6E-409C-BE32-E72D297353CC}">
                <c16:uniqueId val="{00000005-FF08-49E1-9119-87B902C5173F}"/>
              </c:ext>
            </c:extLst>
          </c:dPt>
          <c:dPt>
            <c:idx val="7"/>
            <c:invertIfNegative val="0"/>
            <c:bubble3D val="0"/>
            <c:spPr>
              <a:solidFill>
                <a:srgbClr val="3D71A1"/>
              </a:solidFill>
              <a:ln>
                <a:noFill/>
              </a:ln>
              <a:effectLst/>
            </c:spPr>
            <c:extLst>
              <c:ext xmlns:c16="http://schemas.microsoft.com/office/drawing/2014/chart" uri="{C3380CC4-5D6E-409C-BE32-E72D297353CC}">
                <c16:uniqueId val="{00000007-FF08-49E1-9119-87B902C5173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YearlyMaturityPCMW!$AR$50:$AR$61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YearlyMaturityPCMW!$AS$50:$AS$61</c:f>
              <c:numCache>
                <c:formatCode>0%</c:formatCode>
                <c:ptCount val="8"/>
                <c:pt idx="0">
                  <c:v>0.51111111111111107</c:v>
                </c:pt>
                <c:pt idx="1">
                  <c:v>0.24528301886792453</c:v>
                </c:pt>
                <c:pt idx="2">
                  <c:v>0.22222222222222221</c:v>
                </c:pt>
                <c:pt idx="3">
                  <c:v>0.26415094339622641</c:v>
                </c:pt>
                <c:pt idx="4">
                  <c:v>0.1111111111111111</c:v>
                </c:pt>
                <c:pt idx="5">
                  <c:v>0.22641509433962265</c:v>
                </c:pt>
                <c:pt idx="6">
                  <c:v>0.15555555555555556</c:v>
                </c:pt>
                <c:pt idx="7">
                  <c:v>0.26415094339622641</c:v>
                </c:pt>
              </c:numCache>
            </c:numRef>
          </c:val>
          <c:extLst>
            <c:ext xmlns:c16="http://schemas.microsoft.com/office/drawing/2014/chart" uri="{C3380CC4-5D6E-409C-BE32-E72D297353CC}">
              <c16:uniqueId val="{00000008-FF08-49E1-9119-87B902C5173F}"/>
            </c:ext>
          </c:extLst>
        </c:ser>
        <c:dLbls>
          <c:showLegendKey val="0"/>
          <c:showVal val="0"/>
          <c:showCatName val="0"/>
          <c:showSerName val="0"/>
          <c:showPercent val="0"/>
          <c:showBubbleSize val="0"/>
        </c:dLbls>
        <c:gapWidth val="219"/>
        <c:overlap val="-27"/>
        <c:axId val="1053198095"/>
        <c:axId val="1053194735"/>
      </c:barChart>
      <c:catAx>
        <c:axId val="105319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3194735"/>
        <c:crosses val="autoZero"/>
        <c:auto val="1"/>
        <c:lblAlgn val="ctr"/>
        <c:lblOffset val="100"/>
        <c:noMultiLvlLbl val="0"/>
      </c:catAx>
      <c:valAx>
        <c:axId val="1053194735"/>
        <c:scaling>
          <c:orientation val="minMax"/>
        </c:scaling>
        <c:delete val="1"/>
        <c:axPos val="l"/>
        <c:numFmt formatCode="0%" sourceLinked="1"/>
        <c:majorTickMark val="none"/>
        <c:minorTickMark val="none"/>
        <c:tickLblPos val="nextTo"/>
        <c:crossAx val="1053198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update.xlsx]YearlyMaturityPCMW!PivotTable13</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s>
    <c:plotArea>
      <c:layout/>
      <c:barChart>
        <c:barDir val="col"/>
        <c:grouping val="clustered"/>
        <c:varyColors val="0"/>
        <c:ser>
          <c:idx val="0"/>
          <c:order val="0"/>
          <c:tx>
            <c:strRef>
              <c:f>YearlyMaturityPCMW!$AV$49</c:f>
              <c:strCache>
                <c:ptCount val="1"/>
                <c:pt idx="0">
                  <c:v>Total</c:v>
                </c:pt>
              </c:strCache>
            </c:strRef>
          </c:tx>
          <c:spPr>
            <a:solidFill>
              <a:srgbClr val="7AA1D4"/>
            </a:solidFill>
            <a:ln>
              <a:noFill/>
            </a:ln>
            <a:effectLst/>
          </c:spPr>
          <c:invertIfNegative val="0"/>
          <c:dPt>
            <c:idx val="3"/>
            <c:invertIfNegative val="0"/>
            <c:bubble3D val="0"/>
            <c:spPr>
              <a:solidFill>
                <a:srgbClr val="3D71A1"/>
              </a:solidFill>
              <a:ln>
                <a:noFill/>
              </a:ln>
              <a:effectLst/>
            </c:spPr>
            <c:extLst>
              <c:ext xmlns:c16="http://schemas.microsoft.com/office/drawing/2014/chart" uri="{C3380CC4-5D6E-409C-BE32-E72D297353CC}">
                <c16:uniqueId val="{00000001-DA85-4A0E-9817-FC83558CA045}"/>
              </c:ext>
            </c:extLst>
          </c:dPt>
          <c:dPt>
            <c:idx val="5"/>
            <c:invertIfNegative val="0"/>
            <c:bubble3D val="0"/>
            <c:spPr>
              <a:solidFill>
                <a:srgbClr val="3D71A1"/>
              </a:solidFill>
              <a:ln>
                <a:noFill/>
              </a:ln>
              <a:effectLst/>
            </c:spPr>
            <c:extLst>
              <c:ext xmlns:c16="http://schemas.microsoft.com/office/drawing/2014/chart" uri="{C3380CC4-5D6E-409C-BE32-E72D297353CC}">
                <c16:uniqueId val="{00000003-DA85-4A0E-9817-FC83558CA045}"/>
              </c:ext>
            </c:extLst>
          </c:dPt>
          <c:dPt>
            <c:idx val="7"/>
            <c:invertIfNegative val="0"/>
            <c:bubble3D val="0"/>
            <c:spPr>
              <a:solidFill>
                <a:srgbClr val="3D71A1"/>
              </a:solidFill>
              <a:ln>
                <a:noFill/>
              </a:ln>
              <a:effectLst/>
            </c:spPr>
            <c:extLst>
              <c:ext xmlns:c16="http://schemas.microsoft.com/office/drawing/2014/chart" uri="{C3380CC4-5D6E-409C-BE32-E72D297353CC}">
                <c16:uniqueId val="{00000005-DA85-4A0E-9817-FC83558CA045}"/>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YearlyMaturityPCMW!$AU$50:$AU$61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YearlyMaturityPCMW!$AV$50:$AV$61</c:f>
              <c:numCache>
                <c:formatCode>0%</c:formatCode>
                <c:ptCount val="8"/>
                <c:pt idx="0">
                  <c:v>0.13043478260869565</c:v>
                </c:pt>
                <c:pt idx="1">
                  <c:v>0</c:v>
                </c:pt>
                <c:pt idx="2">
                  <c:v>0.13043478260869565</c:v>
                </c:pt>
                <c:pt idx="3">
                  <c:v>0.24528301886792453</c:v>
                </c:pt>
                <c:pt idx="4">
                  <c:v>0.41304347826086957</c:v>
                </c:pt>
                <c:pt idx="5">
                  <c:v>0.50943396226415094</c:v>
                </c:pt>
                <c:pt idx="6">
                  <c:v>0.32608695652173914</c:v>
                </c:pt>
                <c:pt idx="7">
                  <c:v>0.24528301886792453</c:v>
                </c:pt>
              </c:numCache>
            </c:numRef>
          </c:val>
          <c:extLst>
            <c:ext xmlns:c16="http://schemas.microsoft.com/office/drawing/2014/chart" uri="{C3380CC4-5D6E-409C-BE32-E72D297353CC}">
              <c16:uniqueId val="{00000006-DA85-4A0E-9817-FC83558CA045}"/>
            </c:ext>
          </c:extLst>
        </c:ser>
        <c:dLbls>
          <c:showLegendKey val="0"/>
          <c:showVal val="0"/>
          <c:showCatName val="0"/>
          <c:showSerName val="0"/>
          <c:showPercent val="0"/>
          <c:showBubbleSize val="0"/>
        </c:dLbls>
        <c:gapWidth val="219"/>
        <c:overlap val="-27"/>
        <c:axId val="952875839"/>
        <c:axId val="952872959"/>
      </c:barChart>
      <c:catAx>
        <c:axId val="95287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52872959"/>
        <c:crosses val="autoZero"/>
        <c:auto val="1"/>
        <c:lblAlgn val="ctr"/>
        <c:lblOffset val="100"/>
        <c:noMultiLvlLbl val="0"/>
      </c:catAx>
      <c:valAx>
        <c:axId val="952872959"/>
        <c:scaling>
          <c:orientation val="minMax"/>
        </c:scaling>
        <c:delete val="1"/>
        <c:axPos val="l"/>
        <c:numFmt formatCode="0%" sourceLinked="1"/>
        <c:majorTickMark val="none"/>
        <c:minorTickMark val="none"/>
        <c:tickLblPos val="nextTo"/>
        <c:crossAx val="952875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update.xlsx]YearlyMaturityPCMW!PivotTable15</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YearlyMaturityPCMW!$BB$49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7BE2-4541-9EF9-5DF404E788C3}"/>
              </c:ext>
            </c:extLst>
          </c:dPt>
          <c:dPt>
            <c:idx val="3"/>
            <c:invertIfNegative val="0"/>
            <c:bubble3D val="0"/>
            <c:spPr>
              <a:solidFill>
                <a:srgbClr val="3D71A1"/>
              </a:solidFill>
              <a:ln>
                <a:noFill/>
              </a:ln>
              <a:effectLst/>
            </c:spPr>
            <c:extLst>
              <c:ext xmlns:c16="http://schemas.microsoft.com/office/drawing/2014/chart" uri="{C3380CC4-5D6E-409C-BE32-E72D297353CC}">
                <c16:uniqueId val="{00000003-7BE2-4541-9EF9-5DF404E788C3}"/>
              </c:ext>
            </c:extLst>
          </c:dPt>
          <c:dPt>
            <c:idx val="5"/>
            <c:invertIfNegative val="0"/>
            <c:bubble3D val="0"/>
            <c:spPr>
              <a:solidFill>
                <a:srgbClr val="3D71A1"/>
              </a:solidFill>
              <a:ln>
                <a:noFill/>
              </a:ln>
              <a:effectLst/>
            </c:spPr>
            <c:extLst>
              <c:ext xmlns:c16="http://schemas.microsoft.com/office/drawing/2014/chart" uri="{C3380CC4-5D6E-409C-BE32-E72D297353CC}">
                <c16:uniqueId val="{00000005-7BE2-4541-9EF9-5DF404E788C3}"/>
              </c:ext>
            </c:extLst>
          </c:dPt>
          <c:dPt>
            <c:idx val="7"/>
            <c:invertIfNegative val="0"/>
            <c:bubble3D val="0"/>
            <c:spPr>
              <a:solidFill>
                <a:srgbClr val="3D71A1"/>
              </a:solidFill>
              <a:ln>
                <a:noFill/>
              </a:ln>
              <a:effectLst/>
            </c:spPr>
            <c:extLst>
              <c:ext xmlns:c16="http://schemas.microsoft.com/office/drawing/2014/chart" uri="{C3380CC4-5D6E-409C-BE32-E72D297353CC}">
                <c16:uniqueId val="{00000007-7BE2-4541-9EF9-5DF404E788C3}"/>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YearlyMaturityPCMW!$BA$50:$BA$61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YearlyMaturityPCMW!$BB$50:$BB$61</c:f>
              <c:numCache>
                <c:formatCode>0%</c:formatCode>
                <c:ptCount val="8"/>
                <c:pt idx="0">
                  <c:v>0.2608695652173913</c:v>
                </c:pt>
                <c:pt idx="1">
                  <c:v>0.16981132075471697</c:v>
                </c:pt>
                <c:pt idx="2">
                  <c:v>0.41304347826086957</c:v>
                </c:pt>
                <c:pt idx="3">
                  <c:v>0.52830188679245282</c:v>
                </c:pt>
                <c:pt idx="4">
                  <c:v>0.19565217391304349</c:v>
                </c:pt>
                <c:pt idx="5">
                  <c:v>0.18867924528301888</c:v>
                </c:pt>
                <c:pt idx="6">
                  <c:v>0.13043478260869565</c:v>
                </c:pt>
                <c:pt idx="7">
                  <c:v>0.11320754716981132</c:v>
                </c:pt>
              </c:numCache>
            </c:numRef>
          </c:val>
          <c:extLst>
            <c:ext xmlns:c16="http://schemas.microsoft.com/office/drawing/2014/chart" uri="{C3380CC4-5D6E-409C-BE32-E72D297353CC}">
              <c16:uniqueId val="{00000008-7BE2-4541-9EF9-5DF404E788C3}"/>
            </c:ext>
          </c:extLst>
        </c:ser>
        <c:dLbls>
          <c:showLegendKey val="0"/>
          <c:showVal val="0"/>
          <c:showCatName val="0"/>
          <c:showSerName val="0"/>
          <c:showPercent val="0"/>
          <c:showBubbleSize val="0"/>
        </c:dLbls>
        <c:gapWidth val="219"/>
        <c:overlap val="-27"/>
        <c:axId val="1083814991"/>
        <c:axId val="1083816431"/>
      </c:barChart>
      <c:catAx>
        <c:axId val="108381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816431"/>
        <c:crosses val="autoZero"/>
        <c:auto val="1"/>
        <c:lblAlgn val="ctr"/>
        <c:lblOffset val="100"/>
        <c:noMultiLvlLbl val="0"/>
      </c:catAx>
      <c:valAx>
        <c:axId val="1083816431"/>
        <c:scaling>
          <c:orientation val="minMax"/>
        </c:scaling>
        <c:delete val="1"/>
        <c:axPos val="l"/>
        <c:numFmt formatCode="0%" sourceLinked="1"/>
        <c:majorTickMark val="none"/>
        <c:minorTickMark val="none"/>
        <c:tickLblPos val="nextTo"/>
        <c:crossAx val="1083814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update.xlsx]YearlyMaturityPCMW!PivotTable14</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YearlyMaturityPCMW!$AY$49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CECC-4C6F-A068-4C443C2E5C25}"/>
              </c:ext>
            </c:extLst>
          </c:dPt>
          <c:dPt>
            <c:idx val="3"/>
            <c:invertIfNegative val="0"/>
            <c:bubble3D val="0"/>
            <c:spPr>
              <a:solidFill>
                <a:srgbClr val="3D71A1"/>
              </a:solidFill>
              <a:ln>
                <a:noFill/>
              </a:ln>
              <a:effectLst/>
            </c:spPr>
            <c:extLst>
              <c:ext xmlns:c16="http://schemas.microsoft.com/office/drawing/2014/chart" uri="{C3380CC4-5D6E-409C-BE32-E72D297353CC}">
                <c16:uniqueId val="{00000003-CECC-4C6F-A068-4C443C2E5C25}"/>
              </c:ext>
            </c:extLst>
          </c:dPt>
          <c:dPt>
            <c:idx val="5"/>
            <c:invertIfNegative val="0"/>
            <c:bubble3D val="0"/>
            <c:spPr>
              <a:solidFill>
                <a:srgbClr val="3D71A1"/>
              </a:solidFill>
              <a:ln>
                <a:noFill/>
              </a:ln>
              <a:effectLst/>
            </c:spPr>
            <c:extLst>
              <c:ext xmlns:c16="http://schemas.microsoft.com/office/drawing/2014/chart" uri="{C3380CC4-5D6E-409C-BE32-E72D297353CC}">
                <c16:uniqueId val="{00000005-CECC-4C6F-A068-4C443C2E5C25}"/>
              </c:ext>
            </c:extLst>
          </c:dPt>
          <c:dPt>
            <c:idx val="7"/>
            <c:invertIfNegative val="0"/>
            <c:bubble3D val="0"/>
            <c:spPr>
              <a:solidFill>
                <a:srgbClr val="3D71A1"/>
              </a:solidFill>
              <a:ln>
                <a:noFill/>
              </a:ln>
              <a:effectLst/>
            </c:spPr>
            <c:extLst>
              <c:ext xmlns:c16="http://schemas.microsoft.com/office/drawing/2014/chart" uri="{C3380CC4-5D6E-409C-BE32-E72D297353CC}">
                <c16:uniqueId val="{00000007-CECC-4C6F-A068-4C443C2E5C25}"/>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YearlyMaturityPCMW!$AX$50:$AX$61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YearlyMaturityPCMW!$AY$50:$AY$61</c:f>
              <c:numCache>
                <c:formatCode>0%</c:formatCode>
                <c:ptCount val="8"/>
                <c:pt idx="0">
                  <c:v>6.5217391304347824E-2</c:v>
                </c:pt>
                <c:pt idx="1">
                  <c:v>3.7735849056603772E-2</c:v>
                </c:pt>
                <c:pt idx="2">
                  <c:v>0.13043478260869565</c:v>
                </c:pt>
                <c:pt idx="3">
                  <c:v>0.24528301886792453</c:v>
                </c:pt>
                <c:pt idx="4">
                  <c:v>0.5</c:v>
                </c:pt>
                <c:pt idx="5">
                  <c:v>0.52830188679245282</c:v>
                </c:pt>
                <c:pt idx="6">
                  <c:v>0.30434782608695654</c:v>
                </c:pt>
                <c:pt idx="7">
                  <c:v>0.18867924528301888</c:v>
                </c:pt>
              </c:numCache>
            </c:numRef>
          </c:val>
          <c:extLst>
            <c:ext xmlns:c16="http://schemas.microsoft.com/office/drawing/2014/chart" uri="{C3380CC4-5D6E-409C-BE32-E72D297353CC}">
              <c16:uniqueId val="{00000008-CECC-4C6F-A068-4C443C2E5C25}"/>
            </c:ext>
          </c:extLst>
        </c:ser>
        <c:dLbls>
          <c:showLegendKey val="0"/>
          <c:showVal val="0"/>
          <c:showCatName val="0"/>
          <c:showSerName val="0"/>
          <c:showPercent val="0"/>
          <c:showBubbleSize val="0"/>
        </c:dLbls>
        <c:gapWidth val="219"/>
        <c:overlap val="-27"/>
        <c:axId val="1061292255"/>
        <c:axId val="1061292735"/>
      </c:barChart>
      <c:catAx>
        <c:axId val="106129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61292735"/>
        <c:crosses val="autoZero"/>
        <c:auto val="1"/>
        <c:lblAlgn val="ctr"/>
        <c:lblOffset val="100"/>
        <c:noMultiLvlLbl val="0"/>
      </c:catAx>
      <c:valAx>
        <c:axId val="1061292735"/>
        <c:scaling>
          <c:orientation val="minMax"/>
        </c:scaling>
        <c:delete val="1"/>
        <c:axPos val="l"/>
        <c:numFmt formatCode="0%" sourceLinked="1"/>
        <c:majorTickMark val="none"/>
        <c:minorTickMark val="none"/>
        <c:tickLblPos val="nextTo"/>
        <c:crossAx val="1061292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update.xlsx]YearlyMaturityPCMW!PivotTable16</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YearlyMaturityPCMW!$BE$49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BC62-4618-9A2D-FFAAFDBC73AF}"/>
              </c:ext>
            </c:extLst>
          </c:dPt>
          <c:dPt>
            <c:idx val="3"/>
            <c:invertIfNegative val="0"/>
            <c:bubble3D val="0"/>
            <c:spPr>
              <a:solidFill>
                <a:srgbClr val="3D71A1"/>
              </a:solidFill>
              <a:ln>
                <a:noFill/>
              </a:ln>
              <a:effectLst/>
            </c:spPr>
            <c:extLst>
              <c:ext xmlns:c16="http://schemas.microsoft.com/office/drawing/2014/chart" uri="{C3380CC4-5D6E-409C-BE32-E72D297353CC}">
                <c16:uniqueId val="{00000003-BC62-4618-9A2D-FFAAFDBC73AF}"/>
              </c:ext>
            </c:extLst>
          </c:dPt>
          <c:dPt>
            <c:idx val="5"/>
            <c:invertIfNegative val="0"/>
            <c:bubble3D val="0"/>
            <c:spPr>
              <a:solidFill>
                <a:srgbClr val="3D71A1"/>
              </a:solidFill>
              <a:ln>
                <a:noFill/>
              </a:ln>
              <a:effectLst/>
            </c:spPr>
            <c:extLst>
              <c:ext xmlns:c16="http://schemas.microsoft.com/office/drawing/2014/chart" uri="{C3380CC4-5D6E-409C-BE32-E72D297353CC}">
                <c16:uniqueId val="{00000005-BC62-4618-9A2D-FFAAFDBC73AF}"/>
              </c:ext>
            </c:extLst>
          </c:dPt>
          <c:dPt>
            <c:idx val="7"/>
            <c:invertIfNegative val="0"/>
            <c:bubble3D val="0"/>
            <c:spPr>
              <a:solidFill>
                <a:srgbClr val="3D71A1"/>
              </a:solidFill>
              <a:ln>
                <a:noFill/>
              </a:ln>
              <a:effectLst/>
            </c:spPr>
            <c:extLst>
              <c:ext xmlns:c16="http://schemas.microsoft.com/office/drawing/2014/chart" uri="{C3380CC4-5D6E-409C-BE32-E72D297353CC}">
                <c16:uniqueId val="{00000007-BC62-4618-9A2D-FFAAFDBC73A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YearlyMaturityPCMW!$BD$50:$BD$61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YearlyMaturityPCMW!$BE$50:$BE$61</c:f>
              <c:numCache>
                <c:formatCode>0%</c:formatCode>
                <c:ptCount val="8"/>
                <c:pt idx="0">
                  <c:v>0.15217391304347827</c:v>
                </c:pt>
                <c:pt idx="1">
                  <c:v>0.18867924528301888</c:v>
                </c:pt>
                <c:pt idx="2">
                  <c:v>0.47826086956521741</c:v>
                </c:pt>
                <c:pt idx="3">
                  <c:v>0.49056603773584906</c:v>
                </c:pt>
                <c:pt idx="4">
                  <c:v>0.2608695652173913</c:v>
                </c:pt>
                <c:pt idx="5">
                  <c:v>0.26415094339622641</c:v>
                </c:pt>
                <c:pt idx="6">
                  <c:v>0.10869565217391304</c:v>
                </c:pt>
                <c:pt idx="7">
                  <c:v>5.6603773584905662E-2</c:v>
                </c:pt>
              </c:numCache>
            </c:numRef>
          </c:val>
          <c:extLst>
            <c:ext xmlns:c16="http://schemas.microsoft.com/office/drawing/2014/chart" uri="{C3380CC4-5D6E-409C-BE32-E72D297353CC}">
              <c16:uniqueId val="{00000008-BC62-4618-9A2D-FFAAFDBC73AF}"/>
            </c:ext>
          </c:extLst>
        </c:ser>
        <c:dLbls>
          <c:showLegendKey val="0"/>
          <c:showVal val="0"/>
          <c:showCatName val="0"/>
          <c:showSerName val="0"/>
          <c:showPercent val="0"/>
          <c:showBubbleSize val="0"/>
        </c:dLbls>
        <c:gapWidth val="219"/>
        <c:overlap val="-27"/>
        <c:axId val="1074155327"/>
        <c:axId val="789348207"/>
      </c:barChart>
      <c:catAx>
        <c:axId val="10741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89348207"/>
        <c:crosses val="autoZero"/>
        <c:auto val="1"/>
        <c:lblAlgn val="ctr"/>
        <c:lblOffset val="100"/>
        <c:noMultiLvlLbl val="0"/>
      </c:catAx>
      <c:valAx>
        <c:axId val="789348207"/>
        <c:scaling>
          <c:orientation val="minMax"/>
        </c:scaling>
        <c:delete val="1"/>
        <c:axPos val="l"/>
        <c:numFmt formatCode="0%" sourceLinked="1"/>
        <c:majorTickMark val="none"/>
        <c:minorTickMark val="none"/>
        <c:tickLblPos val="nextTo"/>
        <c:crossAx val="1074155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YearlyMaturityPCMW!$BH$49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8CE-46B4-A2E2-0FCA75C47617}"/>
              </c:ext>
            </c:extLst>
          </c:dPt>
          <c:dPt>
            <c:idx val="3"/>
            <c:invertIfNegative val="0"/>
            <c:bubble3D val="0"/>
            <c:spPr>
              <a:solidFill>
                <a:srgbClr val="3D71A1"/>
              </a:solidFill>
              <a:ln>
                <a:noFill/>
              </a:ln>
              <a:effectLst/>
            </c:spPr>
            <c:extLst>
              <c:ext xmlns:c16="http://schemas.microsoft.com/office/drawing/2014/chart" uri="{C3380CC4-5D6E-409C-BE32-E72D297353CC}">
                <c16:uniqueId val="{00000003-A8CE-46B4-A2E2-0FCA75C47617}"/>
              </c:ext>
            </c:extLst>
          </c:dPt>
          <c:dPt>
            <c:idx val="5"/>
            <c:invertIfNegative val="0"/>
            <c:bubble3D val="0"/>
            <c:spPr>
              <a:solidFill>
                <a:srgbClr val="3D71A1"/>
              </a:solidFill>
              <a:ln>
                <a:noFill/>
              </a:ln>
              <a:effectLst/>
            </c:spPr>
            <c:extLst>
              <c:ext xmlns:c16="http://schemas.microsoft.com/office/drawing/2014/chart" uri="{C3380CC4-5D6E-409C-BE32-E72D297353CC}">
                <c16:uniqueId val="{00000005-A8CE-46B4-A2E2-0FCA75C47617}"/>
              </c:ext>
            </c:extLst>
          </c:dPt>
          <c:dPt>
            <c:idx val="7"/>
            <c:invertIfNegative val="0"/>
            <c:bubble3D val="0"/>
            <c:spPr>
              <a:solidFill>
                <a:srgbClr val="3D71A1"/>
              </a:solidFill>
              <a:ln>
                <a:noFill/>
              </a:ln>
              <a:effectLst/>
            </c:spPr>
            <c:extLst>
              <c:ext xmlns:c16="http://schemas.microsoft.com/office/drawing/2014/chart" uri="{C3380CC4-5D6E-409C-BE32-E72D297353CC}">
                <c16:uniqueId val="{00000007-A8CE-46B4-A2E2-0FCA75C47617}"/>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YearlyMaturityPCMW!$BG$50:$BG$61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YearlyMaturityPCMW!$BH$50:$BH$61</c:f>
              <c:numCache>
                <c:formatCode>0%</c:formatCode>
                <c:ptCount val="8"/>
                <c:pt idx="0">
                  <c:v>0.52173913043478259</c:v>
                </c:pt>
                <c:pt idx="1">
                  <c:v>0.16981132075471697</c:v>
                </c:pt>
                <c:pt idx="2">
                  <c:v>0.19565217391304349</c:v>
                </c:pt>
                <c:pt idx="3">
                  <c:v>0.50943396226415094</c:v>
                </c:pt>
                <c:pt idx="4">
                  <c:v>0.17391304347826086</c:v>
                </c:pt>
                <c:pt idx="5">
                  <c:v>0.22641509433962265</c:v>
                </c:pt>
                <c:pt idx="6">
                  <c:v>0.10869565217391304</c:v>
                </c:pt>
                <c:pt idx="7">
                  <c:v>9.4339622641509441E-2</c:v>
                </c:pt>
              </c:numCache>
            </c:numRef>
          </c:val>
          <c:extLst>
            <c:ext xmlns:c16="http://schemas.microsoft.com/office/drawing/2014/chart" uri="{C3380CC4-5D6E-409C-BE32-E72D297353CC}">
              <c16:uniqueId val="{00000008-A8CE-46B4-A2E2-0FCA75C47617}"/>
            </c:ext>
          </c:extLst>
        </c:ser>
        <c:dLbls>
          <c:showLegendKey val="0"/>
          <c:showVal val="0"/>
          <c:showCatName val="0"/>
          <c:showSerName val="0"/>
          <c:showPercent val="0"/>
          <c:showBubbleSize val="0"/>
        </c:dLbls>
        <c:gapWidth val="219"/>
        <c:overlap val="-27"/>
        <c:axId val="1083814511"/>
        <c:axId val="1083817391"/>
      </c:barChart>
      <c:catAx>
        <c:axId val="108381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817391"/>
        <c:crosses val="autoZero"/>
        <c:auto val="1"/>
        <c:lblAlgn val="ctr"/>
        <c:lblOffset val="100"/>
        <c:noMultiLvlLbl val="0"/>
      </c:catAx>
      <c:valAx>
        <c:axId val="1083817391"/>
        <c:scaling>
          <c:orientation val="minMax"/>
        </c:scaling>
        <c:delete val="1"/>
        <c:axPos val="l"/>
        <c:numFmt formatCode="0%" sourceLinked="1"/>
        <c:majorTickMark val="none"/>
        <c:minorTickMark val="none"/>
        <c:tickLblPos val="nextTo"/>
        <c:crossAx val="108381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update.xlsx]YearlyMaturityPCMW!PivotTable18</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YearlyMaturityPCMW!$BK$49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1F08-4478-9810-BB7F233120D4}"/>
              </c:ext>
            </c:extLst>
          </c:dPt>
          <c:dPt>
            <c:idx val="3"/>
            <c:invertIfNegative val="0"/>
            <c:bubble3D val="0"/>
            <c:spPr>
              <a:solidFill>
                <a:srgbClr val="3D71A1"/>
              </a:solidFill>
              <a:ln>
                <a:noFill/>
              </a:ln>
              <a:effectLst/>
            </c:spPr>
            <c:extLst>
              <c:ext xmlns:c16="http://schemas.microsoft.com/office/drawing/2014/chart" uri="{C3380CC4-5D6E-409C-BE32-E72D297353CC}">
                <c16:uniqueId val="{00000003-1F08-4478-9810-BB7F233120D4}"/>
              </c:ext>
            </c:extLst>
          </c:dPt>
          <c:dPt>
            <c:idx val="5"/>
            <c:invertIfNegative val="0"/>
            <c:bubble3D val="0"/>
            <c:spPr>
              <a:solidFill>
                <a:srgbClr val="3D71A1"/>
              </a:solidFill>
              <a:ln>
                <a:noFill/>
              </a:ln>
              <a:effectLst/>
            </c:spPr>
            <c:extLst>
              <c:ext xmlns:c16="http://schemas.microsoft.com/office/drawing/2014/chart" uri="{C3380CC4-5D6E-409C-BE32-E72D297353CC}">
                <c16:uniqueId val="{00000005-1F08-4478-9810-BB7F233120D4}"/>
              </c:ext>
            </c:extLst>
          </c:dPt>
          <c:dPt>
            <c:idx val="7"/>
            <c:invertIfNegative val="0"/>
            <c:bubble3D val="0"/>
            <c:spPr>
              <a:solidFill>
                <a:srgbClr val="3D71A1"/>
              </a:solidFill>
              <a:ln>
                <a:noFill/>
              </a:ln>
              <a:effectLst/>
            </c:spPr>
            <c:extLst>
              <c:ext xmlns:c16="http://schemas.microsoft.com/office/drawing/2014/chart" uri="{C3380CC4-5D6E-409C-BE32-E72D297353CC}">
                <c16:uniqueId val="{00000007-1F08-4478-9810-BB7F233120D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YearlyMaturityPCMW!$BJ$50:$BJ$61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YearlyMaturityPCMW!$BK$50:$BK$61</c:f>
              <c:numCache>
                <c:formatCode>0%</c:formatCode>
                <c:ptCount val="8"/>
                <c:pt idx="0">
                  <c:v>0.25</c:v>
                </c:pt>
                <c:pt idx="1">
                  <c:v>0.16981132075471697</c:v>
                </c:pt>
                <c:pt idx="2">
                  <c:v>0.36363636363636365</c:v>
                </c:pt>
                <c:pt idx="3">
                  <c:v>0.47169811320754718</c:v>
                </c:pt>
                <c:pt idx="4">
                  <c:v>0.22727272727272727</c:v>
                </c:pt>
                <c:pt idx="5">
                  <c:v>0.20754716981132076</c:v>
                </c:pt>
                <c:pt idx="6">
                  <c:v>0.15909090909090909</c:v>
                </c:pt>
                <c:pt idx="7">
                  <c:v>0.15094339622641509</c:v>
                </c:pt>
              </c:numCache>
            </c:numRef>
          </c:val>
          <c:extLst>
            <c:ext xmlns:c16="http://schemas.microsoft.com/office/drawing/2014/chart" uri="{C3380CC4-5D6E-409C-BE32-E72D297353CC}">
              <c16:uniqueId val="{00000008-1F08-4478-9810-BB7F233120D4}"/>
            </c:ext>
          </c:extLst>
        </c:ser>
        <c:dLbls>
          <c:showLegendKey val="0"/>
          <c:showVal val="0"/>
          <c:showCatName val="0"/>
          <c:showSerName val="0"/>
          <c:showPercent val="0"/>
          <c:showBubbleSize val="0"/>
        </c:dLbls>
        <c:gapWidth val="219"/>
        <c:overlap val="-27"/>
        <c:axId val="952701871"/>
        <c:axId val="943413999"/>
      </c:barChart>
      <c:catAx>
        <c:axId val="95270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43413999"/>
        <c:crosses val="autoZero"/>
        <c:auto val="1"/>
        <c:lblAlgn val="ctr"/>
        <c:lblOffset val="100"/>
        <c:noMultiLvlLbl val="0"/>
      </c:catAx>
      <c:valAx>
        <c:axId val="943413999"/>
        <c:scaling>
          <c:orientation val="minMax"/>
        </c:scaling>
        <c:delete val="1"/>
        <c:axPos val="l"/>
        <c:numFmt formatCode="0%" sourceLinked="1"/>
        <c:majorTickMark val="none"/>
        <c:minorTickMark val="none"/>
        <c:tickLblPos val="nextTo"/>
        <c:crossAx val="952701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update.xlsx]MaturityData!PivotTable7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
        <c:idx val="15"/>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3D71A1"/>
          </a:solidFill>
          <a:ln>
            <a:noFill/>
          </a:ln>
          <a:effectLst/>
        </c:spPr>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3D71A1"/>
          </a:solidFill>
          <a:ln>
            <a:noFill/>
          </a:ln>
          <a:effectLst/>
        </c:spPr>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3D71A1"/>
          </a:solidFill>
          <a:ln>
            <a:noFill/>
          </a:ln>
          <a:effectLst/>
        </c:spPr>
      </c:pivotFmt>
      <c:pivotFmt>
        <c:idx val="31"/>
        <c:spPr>
          <a:solidFill>
            <a:srgbClr val="3D71A1"/>
          </a:solidFill>
          <a:ln>
            <a:noFill/>
          </a:ln>
          <a:effectLst/>
        </c:spPr>
      </c:pivotFmt>
      <c:pivotFmt>
        <c:idx val="32"/>
        <c:spPr>
          <a:solidFill>
            <a:srgbClr val="3D71A1"/>
          </a:solidFill>
          <a:ln>
            <a:noFill/>
          </a:ln>
          <a:effectLst/>
        </c:spPr>
      </c:pivotFmt>
      <c:pivotFmt>
        <c:idx val="33"/>
        <c:spPr>
          <a:solidFill>
            <a:srgbClr val="3D71A1"/>
          </a:solidFill>
          <a:ln>
            <a:noFill/>
          </a:ln>
          <a:effectLst/>
        </c:spPr>
      </c:pivotFmt>
      <c:pivotFmt>
        <c:idx val="34"/>
        <c:spPr>
          <a:solidFill>
            <a:srgbClr val="3D71A1"/>
          </a:solidFill>
          <a:ln>
            <a:noFill/>
          </a:ln>
          <a:effectLst/>
        </c:spPr>
      </c:pivotFmt>
      <c:pivotFmt>
        <c:idx val="35"/>
        <c:spPr>
          <a:solidFill>
            <a:srgbClr val="3D71A1"/>
          </a:solidFill>
          <a:ln>
            <a:noFill/>
          </a:ln>
          <a:effectLst/>
        </c:spPr>
      </c:pivotFmt>
      <c:pivotFmt>
        <c:idx val="36"/>
        <c:spPr>
          <a:solidFill>
            <a:srgbClr val="3D71A1"/>
          </a:solidFill>
          <a:ln>
            <a:noFill/>
          </a:ln>
          <a:effectLst/>
        </c:spPr>
      </c:pivotFmt>
      <c:pivotFmt>
        <c:idx val="37"/>
        <c:spPr>
          <a:solidFill>
            <a:srgbClr val="3D71A1"/>
          </a:solidFill>
          <a:ln>
            <a:noFill/>
          </a:ln>
          <a:effectLst/>
        </c:spPr>
      </c:pivotFmt>
      <c:pivotFmt>
        <c:idx val="38"/>
        <c:spPr>
          <a:solidFill>
            <a:srgbClr val="3D71A1"/>
          </a:solidFill>
          <a:ln>
            <a:noFill/>
          </a:ln>
          <a:effectLst/>
        </c:spPr>
      </c:pivotFmt>
      <c:pivotFmt>
        <c:idx val="39"/>
        <c:spPr>
          <a:solidFill>
            <a:srgbClr val="3D71A1"/>
          </a:solidFill>
          <a:ln>
            <a:noFill/>
          </a:ln>
          <a:effectLst/>
        </c:spPr>
      </c:pivotFmt>
      <c:pivotFmt>
        <c:idx val="40"/>
        <c:spPr>
          <a:solidFill>
            <a:srgbClr val="3D71A1"/>
          </a:solidFill>
          <a:ln>
            <a:noFill/>
          </a:ln>
          <a:effectLst/>
        </c:spPr>
      </c:pivotFmt>
      <c:pivotFmt>
        <c:idx val="41"/>
        <c:spPr>
          <a:solidFill>
            <a:srgbClr val="3D71A1"/>
          </a:solidFill>
          <a:ln>
            <a:noFill/>
          </a:ln>
          <a:effectLst/>
        </c:spPr>
      </c:pivotFmt>
      <c:pivotFmt>
        <c:idx val="42"/>
        <c:spPr>
          <a:solidFill>
            <a:srgbClr val="3D71A1"/>
          </a:solidFill>
          <a:ln>
            <a:noFill/>
          </a:ln>
          <a:effectLst/>
        </c:spPr>
      </c:pivotFmt>
      <c:pivotFmt>
        <c:idx val="43"/>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3D71A1"/>
          </a:solidFill>
          <a:ln>
            <a:noFill/>
          </a:ln>
          <a:effectLst/>
        </c:spPr>
      </c:pivotFmt>
      <c:pivotFmt>
        <c:idx val="45"/>
        <c:spPr>
          <a:solidFill>
            <a:srgbClr val="3D71A1"/>
          </a:solidFill>
          <a:ln>
            <a:noFill/>
          </a:ln>
          <a:effectLst/>
        </c:spPr>
      </c:pivotFmt>
      <c:pivotFmt>
        <c:idx val="46"/>
        <c:spPr>
          <a:solidFill>
            <a:srgbClr val="3D71A1"/>
          </a:solidFill>
          <a:ln>
            <a:noFill/>
          </a:ln>
          <a:effectLst/>
        </c:spPr>
      </c:pivotFmt>
      <c:pivotFmt>
        <c:idx val="47"/>
        <c:spPr>
          <a:solidFill>
            <a:srgbClr val="3D71A1"/>
          </a:solidFill>
          <a:ln>
            <a:noFill/>
          </a:ln>
          <a:effectLst/>
        </c:spPr>
      </c:pivotFmt>
      <c:pivotFmt>
        <c:idx val="48"/>
        <c:spPr>
          <a:solidFill>
            <a:srgbClr val="3D71A1"/>
          </a:solidFill>
          <a:ln>
            <a:noFill/>
          </a:ln>
          <a:effectLst/>
        </c:spPr>
      </c:pivotFmt>
      <c:pivotFmt>
        <c:idx val="49"/>
        <c:spPr>
          <a:solidFill>
            <a:srgbClr val="3D71A1"/>
          </a:solidFill>
          <a:ln>
            <a:noFill/>
          </a:ln>
          <a:effectLst/>
        </c:spPr>
      </c:pivotFmt>
      <c:pivotFmt>
        <c:idx val="50"/>
        <c:spPr>
          <a:solidFill>
            <a:srgbClr val="3D71A1"/>
          </a:solidFill>
          <a:ln>
            <a:noFill/>
          </a:ln>
          <a:effectLst/>
        </c:spPr>
      </c:pivotFmt>
      <c:pivotFmt>
        <c:idx val="51"/>
        <c:spPr>
          <a:solidFill>
            <a:srgbClr val="3D71A1"/>
          </a:solidFill>
          <a:ln>
            <a:noFill/>
          </a:ln>
          <a:effectLst/>
        </c:spPr>
      </c:pivotFmt>
      <c:pivotFmt>
        <c:idx val="52"/>
        <c:spPr>
          <a:solidFill>
            <a:srgbClr val="3D71A1"/>
          </a:solidFill>
          <a:ln>
            <a:noFill/>
          </a:ln>
          <a:effectLst/>
        </c:spPr>
      </c:pivotFmt>
      <c:pivotFmt>
        <c:idx val="53"/>
        <c:spPr>
          <a:solidFill>
            <a:srgbClr val="3D71A1"/>
          </a:solidFill>
          <a:ln>
            <a:noFill/>
          </a:ln>
          <a:effectLst/>
        </c:spPr>
      </c:pivotFmt>
      <c:pivotFmt>
        <c:idx val="54"/>
        <c:spPr>
          <a:solidFill>
            <a:srgbClr val="3D71A1"/>
          </a:solidFill>
          <a:ln>
            <a:noFill/>
          </a:ln>
          <a:effectLst/>
        </c:spPr>
      </c:pivotFmt>
      <c:pivotFmt>
        <c:idx val="55"/>
        <c:spPr>
          <a:solidFill>
            <a:srgbClr val="3D71A1"/>
          </a:solidFill>
          <a:ln>
            <a:noFill/>
          </a:ln>
          <a:effectLst/>
        </c:spPr>
      </c:pivotFmt>
      <c:pivotFmt>
        <c:idx val="56"/>
        <c:spPr>
          <a:solidFill>
            <a:srgbClr val="3D71A1"/>
          </a:solidFill>
          <a:ln>
            <a:noFill/>
          </a:ln>
          <a:effectLst/>
        </c:spPr>
      </c:pivotFmt>
      <c:pivotFmt>
        <c:idx val="5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3D71A1"/>
          </a:solidFill>
          <a:ln>
            <a:noFill/>
          </a:ln>
          <a:effectLst/>
        </c:spPr>
      </c:pivotFmt>
      <c:pivotFmt>
        <c:idx val="59"/>
        <c:spPr>
          <a:solidFill>
            <a:srgbClr val="3D71A1"/>
          </a:solidFill>
          <a:ln>
            <a:noFill/>
          </a:ln>
          <a:effectLst/>
        </c:spPr>
      </c:pivotFmt>
      <c:pivotFmt>
        <c:idx val="60"/>
        <c:spPr>
          <a:solidFill>
            <a:srgbClr val="3D71A1"/>
          </a:solidFill>
          <a:ln>
            <a:noFill/>
          </a:ln>
          <a:effectLst/>
        </c:spPr>
      </c:pivotFmt>
      <c:pivotFmt>
        <c:idx val="61"/>
        <c:spPr>
          <a:solidFill>
            <a:srgbClr val="3D71A1"/>
          </a:solidFill>
          <a:ln>
            <a:noFill/>
          </a:ln>
          <a:effectLst/>
        </c:spPr>
      </c:pivotFmt>
      <c:pivotFmt>
        <c:idx val="62"/>
        <c:spPr>
          <a:solidFill>
            <a:srgbClr val="3D71A1"/>
          </a:solidFill>
          <a:ln>
            <a:noFill/>
          </a:ln>
          <a:effectLst/>
        </c:spPr>
      </c:pivotFmt>
      <c:pivotFmt>
        <c:idx val="63"/>
        <c:spPr>
          <a:solidFill>
            <a:srgbClr val="3D71A1"/>
          </a:solidFill>
          <a:ln>
            <a:noFill/>
          </a:ln>
          <a:effectLst/>
        </c:spPr>
      </c:pivotFmt>
      <c:pivotFmt>
        <c:idx val="64"/>
        <c:spPr>
          <a:solidFill>
            <a:srgbClr val="3D71A1"/>
          </a:solidFill>
          <a:ln>
            <a:noFill/>
          </a:ln>
          <a:effectLst/>
        </c:spPr>
      </c:pivotFmt>
      <c:pivotFmt>
        <c:idx val="65"/>
        <c:spPr>
          <a:solidFill>
            <a:srgbClr val="3D71A1"/>
          </a:solidFill>
          <a:ln>
            <a:noFill/>
          </a:ln>
          <a:effectLst/>
        </c:spPr>
      </c:pivotFmt>
      <c:pivotFmt>
        <c:idx val="66"/>
        <c:spPr>
          <a:solidFill>
            <a:srgbClr val="3D71A1"/>
          </a:solidFill>
          <a:ln>
            <a:noFill/>
          </a:ln>
          <a:effectLst/>
        </c:spPr>
      </c:pivotFmt>
      <c:pivotFmt>
        <c:idx val="67"/>
        <c:spPr>
          <a:solidFill>
            <a:srgbClr val="3D71A1"/>
          </a:solidFill>
          <a:ln>
            <a:noFill/>
          </a:ln>
          <a:effectLst/>
        </c:spPr>
      </c:pivotFmt>
      <c:pivotFmt>
        <c:idx val="68"/>
        <c:spPr>
          <a:solidFill>
            <a:srgbClr val="3D71A1"/>
          </a:solidFill>
          <a:ln>
            <a:noFill/>
          </a:ln>
          <a:effectLst/>
        </c:spPr>
      </c:pivotFmt>
      <c:pivotFmt>
        <c:idx val="69"/>
        <c:spPr>
          <a:solidFill>
            <a:srgbClr val="3D71A1"/>
          </a:solidFill>
          <a:ln>
            <a:noFill/>
          </a:ln>
          <a:effectLst/>
        </c:spPr>
      </c:pivotFmt>
      <c:pivotFmt>
        <c:idx val="70"/>
        <c:spPr>
          <a:solidFill>
            <a:srgbClr val="3D71A1"/>
          </a:solidFill>
          <a:ln>
            <a:noFill/>
          </a:ln>
          <a:effectLst/>
        </c:spPr>
      </c:pivotFmt>
      <c:pivotFmt>
        <c:idx val="7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2"/>
        <c:spPr>
          <a:solidFill>
            <a:srgbClr val="3D71A1"/>
          </a:solidFill>
          <a:ln>
            <a:noFill/>
          </a:ln>
          <a:effectLst/>
        </c:spPr>
      </c:pivotFmt>
      <c:pivotFmt>
        <c:idx val="73"/>
        <c:spPr>
          <a:solidFill>
            <a:srgbClr val="3D71A1"/>
          </a:solidFill>
          <a:ln>
            <a:noFill/>
          </a:ln>
          <a:effectLst/>
        </c:spPr>
      </c:pivotFmt>
      <c:pivotFmt>
        <c:idx val="74"/>
        <c:spPr>
          <a:solidFill>
            <a:srgbClr val="3D71A1"/>
          </a:solidFill>
          <a:ln>
            <a:noFill/>
          </a:ln>
          <a:effectLst/>
        </c:spPr>
      </c:pivotFmt>
      <c:pivotFmt>
        <c:idx val="75"/>
        <c:spPr>
          <a:solidFill>
            <a:srgbClr val="3D71A1"/>
          </a:solidFill>
          <a:ln>
            <a:noFill/>
          </a:ln>
          <a:effectLst/>
        </c:spPr>
      </c:pivotFmt>
      <c:pivotFmt>
        <c:idx val="76"/>
        <c:spPr>
          <a:solidFill>
            <a:srgbClr val="3D71A1"/>
          </a:solidFill>
          <a:ln>
            <a:noFill/>
          </a:ln>
          <a:effectLst/>
        </c:spPr>
      </c:pivotFmt>
      <c:pivotFmt>
        <c:idx val="77"/>
        <c:spPr>
          <a:solidFill>
            <a:srgbClr val="3D71A1"/>
          </a:solidFill>
          <a:ln>
            <a:noFill/>
          </a:ln>
          <a:effectLst/>
        </c:spPr>
      </c:pivotFmt>
      <c:pivotFmt>
        <c:idx val="78"/>
        <c:spPr>
          <a:solidFill>
            <a:srgbClr val="3D71A1"/>
          </a:solidFill>
          <a:ln>
            <a:noFill/>
          </a:ln>
          <a:effectLst/>
        </c:spPr>
      </c:pivotFmt>
      <c:pivotFmt>
        <c:idx val="7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0"/>
        <c:spPr>
          <a:solidFill>
            <a:srgbClr val="3D71A1"/>
          </a:solidFill>
          <a:ln>
            <a:noFill/>
          </a:ln>
          <a:effectLst/>
        </c:spPr>
      </c:pivotFmt>
      <c:pivotFmt>
        <c:idx val="81"/>
        <c:spPr>
          <a:solidFill>
            <a:srgbClr val="3D71A1"/>
          </a:solidFill>
          <a:ln>
            <a:noFill/>
          </a:ln>
          <a:effectLst/>
        </c:spPr>
      </c:pivotFmt>
      <c:pivotFmt>
        <c:idx val="82"/>
        <c:spPr>
          <a:solidFill>
            <a:srgbClr val="3D71A1"/>
          </a:solidFill>
          <a:ln>
            <a:noFill/>
          </a:ln>
          <a:effectLst/>
        </c:spPr>
      </c:pivotFmt>
      <c:pivotFmt>
        <c:idx val="83"/>
        <c:spPr>
          <a:solidFill>
            <a:srgbClr val="3D71A1"/>
          </a:solidFill>
          <a:ln>
            <a:noFill/>
          </a:ln>
          <a:effectLst/>
        </c:spPr>
      </c:pivotFmt>
      <c:pivotFmt>
        <c:idx val="84"/>
        <c:spPr>
          <a:solidFill>
            <a:srgbClr val="3D71A1"/>
          </a:solidFill>
          <a:ln>
            <a:noFill/>
          </a:ln>
          <a:effectLst/>
        </c:spPr>
      </c:pivotFmt>
      <c:pivotFmt>
        <c:idx val="85"/>
        <c:spPr>
          <a:solidFill>
            <a:srgbClr val="3D71A1"/>
          </a:solidFill>
          <a:ln>
            <a:noFill/>
          </a:ln>
          <a:effectLst/>
        </c:spPr>
      </c:pivotFmt>
      <c:pivotFmt>
        <c:idx val="86"/>
        <c:spPr>
          <a:solidFill>
            <a:srgbClr val="3D71A1"/>
          </a:solidFill>
          <a:ln>
            <a:noFill/>
          </a:ln>
          <a:effectLst/>
        </c:spPr>
      </c:pivotFmt>
      <c:pivotFmt>
        <c:idx val="8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8"/>
        <c:spPr>
          <a:solidFill>
            <a:srgbClr val="3D71A1"/>
          </a:solidFill>
          <a:ln>
            <a:noFill/>
          </a:ln>
          <a:effectLst/>
        </c:spPr>
      </c:pivotFmt>
      <c:pivotFmt>
        <c:idx val="89"/>
        <c:spPr>
          <a:solidFill>
            <a:srgbClr val="3D71A1"/>
          </a:solidFill>
          <a:ln>
            <a:noFill/>
          </a:ln>
          <a:effectLst/>
        </c:spPr>
      </c:pivotFmt>
      <c:pivotFmt>
        <c:idx val="90"/>
        <c:spPr>
          <a:solidFill>
            <a:srgbClr val="3D71A1"/>
          </a:solidFill>
          <a:ln>
            <a:noFill/>
          </a:ln>
          <a:effectLst/>
        </c:spPr>
      </c:pivotFmt>
      <c:pivotFmt>
        <c:idx val="91"/>
        <c:spPr>
          <a:solidFill>
            <a:srgbClr val="3D71A1"/>
          </a:solidFill>
          <a:ln>
            <a:noFill/>
          </a:ln>
          <a:effectLst/>
        </c:spPr>
      </c:pivotFmt>
      <c:pivotFmt>
        <c:idx val="92"/>
        <c:spPr>
          <a:solidFill>
            <a:srgbClr val="3D71A1"/>
          </a:solidFill>
          <a:ln>
            <a:noFill/>
          </a:ln>
          <a:effectLst/>
        </c:spPr>
      </c:pivotFmt>
      <c:pivotFmt>
        <c:idx val="93"/>
        <c:spPr>
          <a:solidFill>
            <a:srgbClr val="3D71A1"/>
          </a:solidFill>
          <a:ln>
            <a:noFill/>
          </a:ln>
          <a:effectLst/>
        </c:spPr>
      </c:pivotFmt>
      <c:pivotFmt>
        <c:idx val="94"/>
        <c:spPr>
          <a:solidFill>
            <a:srgbClr val="3D71A1"/>
          </a:solidFill>
          <a:ln>
            <a:noFill/>
          </a:ln>
          <a:effectLst/>
        </c:spPr>
      </c:pivotFmt>
    </c:pivotFmts>
    <c:plotArea>
      <c:layout/>
      <c:barChart>
        <c:barDir val="col"/>
        <c:grouping val="clustered"/>
        <c:varyColors val="0"/>
        <c:ser>
          <c:idx val="0"/>
          <c:order val="0"/>
          <c:tx>
            <c:strRef>
              <c:f>MaturityData!$DL$17</c:f>
              <c:strCache>
                <c:ptCount val="1"/>
                <c:pt idx="0">
                  <c:v>Total</c:v>
                </c:pt>
              </c:strCache>
            </c:strRef>
          </c:tx>
          <c:spPr>
            <a:solidFill>
              <a:schemeClr val="accent1">
                <a:lumMod val="60000"/>
                <a:lumOff val="40000"/>
              </a:schemeClr>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8C00-4C4F-89F6-A10E880F72B2}"/>
              </c:ext>
            </c:extLst>
          </c:dPt>
          <c:dPt>
            <c:idx val="3"/>
            <c:invertIfNegative val="0"/>
            <c:bubble3D val="0"/>
            <c:spPr>
              <a:solidFill>
                <a:srgbClr val="3D71A1"/>
              </a:solidFill>
              <a:ln>
                <a:noFill/>
              </a:ln>
              <a:effectLst/>
            </c:spPr>
            <c:extLst>
              <c:ext xmlns:c16="http://schemas.microsoft.com/office/drawing/2014/chart" uri="{C3380CC4-5D6E-409C-BE32-E72D297353CC}">
                <c16:uniqueId val="{00000003-8C00-4C4F-89F6-A10E880F72B2}"/>
              </c:ext>
            </c:extLst>
          </c:dPt>
          <c:dPt>
            <c:idx val="5"/>
            <c:invertIfNegative val="0"/>
            <c:bubble3D val="0"/>
            <c:spPr>
              <a:solidFill>
                <a:srgbClr val="3D71A1"/>
              </a:solidFill>
              <a:ln>
                <a:noFill/>
              </a:ln>
              <a:effectLst/>
            </c:spPr>
            <c:extLst>
              <c:ext xmlns:c16="http://schemas.microsoft.com/office/drawing/2014/chart" uri="{C3380CC4-5D6E-409C-BE32-E72D297353CC}">
                <c16:uniqueId val="{00000005-8C00-4C4F-89F6-A10E880F72B2}"/>
              </c:ext>
            </c:extLst>
          </c:dPt>
          <c:dPt>
            <c:idx val="7"/>
            <c:invertIfNegative val="0"/>
            <c:bubble3D val="0"/>
            <c:spPr>
              <a:solidFill>
                <a:srgbClr val="3D71A1"/>
              </a:solidFill>
              <a:ln>
                <a:noFill/>
              </a:ln>
              <a:effectLst/>
            </c:spPr>
            <c:extLst>
              <c:ext xmlns:c16="http://schemas.microsoft.com/office/drawing/2014/chart" uri="{C3380CC4-5D6E-409C-BE32-E72D297353CC}">
                <c16:uniqueId val="{00000007-8C00-4C4F-89F6-A10E880F72B2}"/>
              </c:ext>
            </c:extLst>
          </c:dPt>
          <c:dPt>
            <c:idx val="9"/>
            <c:invertIfNegative val="0"/>
            <c:bubble3D val="0"/>
            <c:spPr>
              <a:solidFill>
                <a:srgbClr val="3D71A1"/>
              </a:solidFill>
              <a:ln>
                <a:noFill/>
              </a:ln>
              <a:effectLst/>
            </c:spPr>
            <c:extLst>
              <c:ext xmlns:c16="http://schemas.microsoft.com/office/drawing/2014/chart" uri="{C3380CC4-5D6E-409C-BE32-E72D297353CC}">
                <c16:uniqueId val="{00000009-8C00-4C4F-89F6-A10E880F72B2}"/>
              </c:ext>
            </c:extLst>
          </c:dPt>
          <c:dPt>
            <c:idx val="11"/>
            <c:invertIfNegative val="0"/>
            <c:bubble3D val="0"/>
            <c:spPr>
              <a:solidFill>
                <a:srgbClr val="3D71A1"/>
              </a:solidFill>
              <a:ln>
                <a:noFill/>
              </a:ln>
              <a:effectLst/>
            </c:spPr>
            <c:extLst>
              <c:ext xmlns:c16="http://schemas.microsoft.com/office/drawing/2014/chart" uri="{C3380CC4-5D6E-409C-BE32-E72D297353CC}">
                <c16:uniqueId val="{0000000B-8C00-4C4F-89F6-A10E880F72B2}"/>
              </c:ext>
            </c:extLst>
          </c:dPt>
          <c:dPt>
            <c:idx val="13"/>
            <c:invertIfNegative val="0"/>
            <c:bubble3D val="0"/>
            <c:spPr>
              <a:solidFill>
                <a:srgbClr val="3D71A1"/>
              </a:solidFill>
              <a:ln>
                <a:noFill/>
              </a:ln>
              <a:effectLst/>
            </c:spPr>
            <c:extLst>
              <c:ext xmlns:c16="http://schemas.microsoft.com/office/drawing/2014/chart" uri="{C3380CC4-5D6E-409C-BE32-E72D297353CC}">
                <c16:uniqueId val="{0000000D-8C00-4C4F-89F6-A10E880F72B2}"/>
              </c:ext>
            </c:extLst>
          </c:dPt>
          <c:dPt>
            <c:idx val="15"/>
            <c:invertIfNegative val="0"/>
            <c:bubble3D val="0"/>
            <c:extLst>
              <c:ext xmlns:c16="http://schemas.microsoft.com/office/drawing/2014/chart" uri="{C3380CC4-5D6E-409C-BE32-E72D297353CC}">
                <c16:uniqueId val="{0000000E-8C00-4C4F-89F6-A10E880F72B2}"/>
              </c:ext>
            </c:extLst>
          </c:dPt>
          <c:dPt>
            <c:idx val="17"/>
            <c:invertIfNegative val="0"/>
            <c:bubble3D val="0"/>
            <c:extLst>
              <c:ext xmlns:c16="http://schemas.microsoft.com/office/drawing/2014/chart" uri="{C3380CC4-5D6E-409C-BE32-E72D297353CC}">
                <c16:uniqueId val="{0000000F-8C00-4C4F-89F6-A10E880F72B2}"/>
              </c:ext>
            </c:extLst>
          </c:dPt>
          <c:dPt>
            <c:idx val="19"/>
            <c:invertIfNegative val="0"/>
            <c:bubble3D val="0"/>
            <c:extLst>
              <c:ext xmlns:c16="http://schemas.microsoft.com/office/drawing/2014/chart" uri="{C3380CC4-5D6E-409C-BE32-E72D297353CC}">
                <c16:uniqueId val="{00000010-8C00-4C4F-89F6-A10E880F72B2}"/>
              </c:ext>
            </c:extLst>
          </c:dPt>
          <c:dPt>
            <c:idx val="21"/>
            <c:invertIfNegative val="0"/>
            <c:bubble3D val="0"/>
            <c:extLst>
              <c:ext xmlns:c16="http://schemas.microsoft.com/office/drawing/2014/chart" uri="{C3380CC4-5D6E-409C-BE32-E72D297353CC}">
                <c16:uniqueId val="{00000011-8C00-4C4F-89F6-A10E880F72B2}"/>
              </c:ext>
            </c:extLst>
          </c:dPt>
          <c:dPt>
            <c:idx val="23"/>
            <c:invertIfNegative val="0"/>
            <c:bubble3D val="0"/>
            <c:extLst>
              <c:ext xmlns:c16="http://schemas.microsoft.com/office/drawing/2014/chart" uri="{C3380CC4-5D6E-409C-BE32-E72D297353CC}">
                <c16:uniqueId val="{00000012-8C00-4C4F-89F6-A10E880F72B2}"/>
              </c:ext>
            </c:extLst>
          </c:dPt>
          <c:dPt>
            <c:idx val="25"/>
            <c:invertIfNegative val="0"/>
            <c:bubble3D val="0"/>
            <c:extLst>
              <c:ext xmlns:c16="http://schemas.microsoft.com/office/drawing/2014/chart" uri="{C3380CC4-5D6E-409C-BE32-E72D297353CC}">
                <c16:uniqueId val="{00000013-8C00-4C4F-89F6-A10E880F72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MaturityData!$DK$18:$DK$39</c:f>
              <c:multiLvlStrCache>
                <c:ptCount val="14"/>
                <c:lvl>
                  <c:pt idx="0">
                    <c:v>2024</c:v>
                  </c:pt>
                  <c:pt idx="1">
                    <c:v>2025</c:v>
                  </c:pt>
                  <c:pt idx="2">
                    <c:v>2024</c:v>
                  </c:pt>
                  <c:pt idx="3">
                    <c:v>2025</c:v>
                  </c:pt>
                  <c:pt idx="4">
                    <c:v>2024</c:v>
                  </c:pt>
                  <c:pt idx="5">
                    <c:v>2025</c:v>
                  </c:pt>
                  <c:pt idx="6">
                    <c:v>2024</c:v>
                  </c:pt>
                  <c:pt idx="7">
                    <c:v>2025</c:v>
                  </c:pt>
                  <c:pt idx="8">
                    <c:v>2024</c:v>
                  </c:pt>
                  <c:pt idx="9">
                    <c:v>2025</c:v>
                  </c:pt>
                  <c:pt idx="10">
                    <c:v>2024</c:v>
                  </c:pt>
                  <c:pt idx="11">
                    <c:v>2025</c:v>
                  </c:pt>
                  <c:pt idx="12">
                    <c:v>2024</c:v>
                  </c:pt>
                  <c:pt idx="13">
                    <c:v>2025</c:v>
                  </c:pt>
                </c:lvl>
                <c:lvl>
                  <c:pt idx="0">
                    <c:v>ACD 1</c:v>
                  </c:pt>
                  <c:pt idx="2">
                    <c:v>ACD 2</c:v>
                  </c:pt>
                  <c:pt idx="4">
                    <c:v>ACD 3</c:v>
                  </c:pt>
                  <c:pt idx="6">
                    <c:v>ACD 4</c:v>
                  </c:pt>
                  <c:pt idx="8">
                    <c:v>ACD 5</c:v>
                  </c:pt>
                  <c:pt idx="10">
                    <c:v>ACD 6</c:v>
                  </c:pt>
                  <c:pt idx="12">
                    <c:v>ACD 7</c:v>
                  </c:pt>
                </c:lvl>
              </c:multiLvlStrCache>
            </c:multiLvlStrRef>
          </c:cat>
          <c:val>
            <c:numRef>
              <c:f>MaturityData!$DL$18:$DL$39</c:f>
              <c:numCache>
                <c:formatCode>0.00</c:formatCode>
                <c:ptCount val="14"/>
                <c:pt idx="0">
                  <c:v>2.1956521739130435</c:v>
                </c:pt>
                <c:pt idx="1">
                  <c:v>2.3846153846153846</c:v>
                </c:pt>
                <c:pt idx="2">
                  <c:v>2.8222222222222224</c:v>
                </c:pt>
                <c:pt idx="3">
                  <c:v>2.7692307692307692</c:v>
                </c:pt>
                <c:pt idx="4">
                  <c:v>2.3913043478260869</c:v>
                </c:pt>
                <c:pt idx="5">
                  <c:v>2.6538461538461537</c:v>
                </c:pt>
                <c:pt idx="6">
                  <c:v>2.1304347826086958</c:v>
                </c:pt>
                <c:pt idx="7">
                  <c:v>2.5961538461538463</c:v>
                </c:pt>
                <c:pt idx="8">
                  <c:v>2.5869565217391304</c:v>
                </c:pt>
                <c:pt idx="9">
                  <c:v>2.6730769230769229</c:v>
                </c:pt>
                <c:pt idx="10">
                  <c:v>2.0652173913043477</c:v>
                </c:pt>
                <c:pt idx="11">
                  <c:v>2.1923076923076925</c:v>
                </c:pt>
                <c:pt idx="12">
                  <c:v>2.0222222222222221</c:v>
                </c:pt>
                <c:pt idx="13">
                  <c:v>2.3653846153846154</c:v>
                </c:pt>
              </c:numCache>
            </c:numRef>
          </c:val>
          <c:extLst>
            <c:ext xmlns:c16="http://schemas.microsoft.com/office/drawing/2014/chart" uri="{C3380CC4-5D6E-409C-BE32-E72D297353CC}">
              <c16:uniqueId val="{00000014-8C00-4C4F-89F6-A10E880F72B2}"/>
            </c:ext>
          </c:extLst>
        </c:ser>
        <c:dLbls>
          <c:showLegendKey val="0"/>
          <c:showVal val="0"/>
          <c:showCatName val="0"/>
          <c:showSerName val="0"/>
          <c:showPercent val="0"/>
          <c:showBubbleSize val="0"/>
        </c:dLbls>
        <c:gapWidth val="219"/>
        <c:overlap val="-27"/>
        <c:axId val="699320783"/>
        <c:axId val="699318383"/>
      </c:barChart>
      <c:catAx>
        <c:axId val="6993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318383"/>
        <c:crosses val="autoZero"/>
        <c:auto val="1"/>
        <c:lblAlgn val="ctr"/>
        <c:lblOffset val="100"/>
        <c:noMultiLvlLbl val="0"/>
      </c:catAx>
      <c:valAx>
        <c:axId val="699318383"/>
        <c:scaling>
          <c:orientation val="minMax"/>
        </c:scaling>
        <c:delete val="1"/>
        <c:axPos val="l"/>
        <c:numFmt formatCode="0.00" sourceLinked="1"/>
        <c:majorTickMark val="none"/>
        <c:minorTickMark val="none"/>
        <c:tickLblPos val="nextTo"/>
        <c:crossAx val="699320783"/>
        <c:crosses val="autoZero"/>
        <c:crossBetween val="between"/>
      </c:valAx>
    </c:plotArea>
    <c:plotVisOnly val="1"/>
    <c:dispBlanksAs val="gap"/>
    <c:showDLblsOverMax val="0"/>
    <c:extLst/>
  </c:chart>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update.xlsx]YearlyMaturityPCMW!PivotTable21</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1720-43B1-BBA2-974CD0C555E2}"/>
              </c:ext>
            </c:extLst>
          </c:dPt>
          <c:dPt>
            <c:idx val="3"/>
            <c:invertIfNegative val="0"/>
            <c:bubble3D val="0"/>
            <c:spPr>
              <a:solidFill>
                <a:srgbClr val="3D71A1"/>
              </a:solidFill>
              <a:ln>
                <a:noFill/>
              </a:ln>
              <a:effectLst/>
            </c:spPr>
            <c:extLst>
              <c:ext xmlns:c16="http://schemas.microsoft.com/office/drawing/2014/chart" uri="{C3380CC4-5D6E-409C-BE32-E72D297353CC}">
                <c16:uniqueId val="{00000003-1720-43B1-BBA2-974CD0C555E2}"/>
              </c:ext>
            </c:extLst>
          </c:dPt>
          <c:dPt>
            <c:idx val="5"/>
            <c:invertIfNegative val="0"/>
            <c:bubble3D val="0"/>
            <c:spPr>
              <a:solidFill>
                <a:srgbClr val="3D71A1"/>
              </a:solidFill>
              <a:ln>
                <a:noFill/>
              </a:ln>
              <a:effectLst/>
            </c:spPr>
            <c:extLst>
              <c:ext xmlns:c16="http://schemas.microsoft.com/office/drawing/2014/chart" uri="{C3380CC4-5D6E-409C-BE32-E72D297353CC}">
                <c16:uniqueId val="{00000005-1720-43B1-BBA2-974CD0C555E2}"/>
              </c:ext>
            </c:extLst>
          </c:dPt>
          <c:dPt>
            <c:idx val="7"/>
            <c:invertIfNegative val="0"/>
            <c:bubble3D val="0"/>
            <c:spPr>
              <a:solidFill>
                <a:srgbClr val="3D71A1"/>
              </a:solidFill>
              <a:ln>
                <a:noFill/>
              </a:ln>
              <a:effectLst/>
            </c:spPr>
            <c:extLst>
              <c:ext xmlns:c16="http://schemas.microsoft.com/office/drawing/2014/chart" uri="{C3380CC4-5D6E-409C-BE32-E72D297353CC}">
                <c16:uniqueId val="{00000007-1720-43B1-BBA2-974CD0C555E2}"/>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YearlyMaturityPCMW!$A$114:$A$125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YearlyMaturityPCMW!$B$114:$B$125</c:f>
              <c:numCache>
                <c:formatCode>0%</c:formatCode>
                <c:ptCount val="8"/>
                <c:pt idx="0">
                  <c:v>0.2391304347826087</c:v>
                </c:pt>
                <c:pt idx="1">
                  <c:v>0.15094339622641509</c:v>
                </c:pt>
                <c:pt idx="2">
                  <c:v>0.36956521739130432</c:v>
                </c:pt>
                <c:pt idx="3">
                  <c:v>0.39622641509433965</c:v>
                </c:pt>
                <c:pt idx="4">
                  <c:v>0.34782608695652173</c:v>
                </c:pt>
                <c:pt idx="5">
                  <c:v>0.37735849056603776</c:v>
                </c:pt>
                <c:pt idx="6">
                  <c:v>4.3478260869565216E-2</c:v>
                </c:pt>
                <c:pt idx="7">
                  <c:v>7.5471698113207544E-2</c:v>
                </c:pt>
              </c:numCache>
            </c:numRef>
          </c:val>
          <c:extLst>
            <c:ext xmlns:c16="http://schemas.microsoft.com/office/drawing/2014/chart" uri="{C3380CC4-5D6E-409C-BE32-E72D297353CC}">
              <c16:uniqueId val="{00000008-1720-43B1-BBA2-974CD0C555E2}"/>
            </c:ext>
          </c:extLst>
        </c:ser>
        <c:dLbls>
          <c:showLegendKey val="0"/>
          <c:showVal val="0"/>
          <c:showCatName val="0"/>
          <c:showSerName val="0"/>
          <c:showPercent val="0"/>
          <c:showBubbleSize val="0"/>
        </c:dLbls>
        <c:gapWidth val="219"/>
        <c:overlap val="-27"/>
        <c:axId val="1052761007"/>
        <c:axId val="1052759567"/>
      </c:barChart>
      <c:catAx>
        <c:axId val="105276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2759567"/>
        <c:crosses val="autoZero"/>
        <c:auto val="1"/>
        <c:lblAlgn val="ctr"/>
        <c:lblOffset val="100"/>
        <c:noMultiLvlLbl val="0"/>
      </c:catAx>
      <c:valAx>
        <c:axId val="1052759567"/>
        <c:scaling>
          <c:orientation val="minMax"/>
        </c:scaling>
        <c:delete val="1"/>
        <c:axPos val="l"/>
        <c:numFmt formatCode="0%" sourceLinked="1"/>
        <c:majorTickMark val="none"/>
        <c:minorTickMark val="none"/>
        <c:tickLblPos val="nextTo"/>
        <c:crossAx val="105276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6642751038308"/>
          <c:y val="0.1108550633137575"/>
          <c:w val="0.8423773838601013"/>
          <c:h val="0.86140918277802259"/>
        </c:manualLayout>
      </c:layout>
      <c:barChart>
        <c:barDir val="bar"/>
        <c:grouping val="percentStacked"/>
        <c:varyColors val="0"/>
        <c:ser>
          <c:idx val="0"/>
          <c:order val="0"/>
          <c:tx>
            <c:strRef>
              <c:f>'[2024 PCMW with percentage updates.xlsx]Outcomes Stacked'!$B$2</c:f>
              <c:strCache>
                <c:ptCount val="1"/>
                <c:pt idx="0">
                  <c:v>Pre-Foundation</c:v>
                </c:pt>
              </c:strCache>
            </c:strRef>
          </c:tx>
          <c:spPr>
            <a:solidFill>
              <a:srgbClr val="28445E"/>
            </a:solidFill>
            <a:ln>
              <a:solidFill>
                <a:schemeClr val="bg1">
                  <a:lumMod val="50000"/>
                </a:schemeClr>
              </a:solidFill>
            </a:ln>
            <a:effectLst/>
          </c:spPr>
          <c:invertIfNegative val="0"/>
          <c:dLbls>
            <c:dLbl>
              <c:idx val="2"/>
              <c:layout>
                <c:manualLayout>
                  <c:x val="2.1961196611787144E-2"/>
                  <c:y val="1.991025254562534E-7"/>
                </c:manualLayout>
              </c:layout>
              <c:tx>
                <c:rich>
                  <a:bodyPr rot="0" spcFirstLastPara="1" vertOverflow="ellipsis" vert="horz" wrap="square" lIns="38100" tIns="19050" rIns="38100" bIns="19050" anchor="ctr" anchorCtr="1">
                    <a:spAutoFit/>
                  </a:bodyPr>
                  <a:lstStyle/>
                  <a:p>
                    <a:pPr>
                      <a:defRPr sz="1050" b="0" i="0" u="none" strike="noStrike" kern="1200" baseline="0">
                        <a:ln>
                          <a:noFill/>
                        </a:ln>
                        <a:solidFill>
                          <a:schemeClr val="tx1"/>
                        </a:solidFill>
                        <a:latin typeface="+mn-lt"/>
                        <a:ea typeface="+mn-ea"/>
                        <a:cs typeface="+mn-cs"/>
                      </a:defRPr>
                    </a:pPr>
                    <a:fld id="{68C23EA4-D299-450F-842A-C7F625F81B36}" type="VALUE">
                      <a:rPr lang="en-US" sz="1050" b="0">
                        <a:solidFill>
                          <a:schemeClr val="bg1"/>
                        </a:solidFill>
                      </a:rPr>
                      <a:pPr>
                        <a:defRPr sz="1050">
                          <a:ln>
                            <a:noFill/>
                          </a:ln>
                          <a:solidFill>
                            <a:schemeClr val="tx1"/>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CFA-4259-B1F4-5DA1DF117F59}"/>
                </c:ext>
              </c:extLst>
            </c:dLbl>
            <c:dLbl>
              <c:idx val="3"/>
              <c:layout>
                <c:manualLayout>
                  <c:x val="1.1927493438320211E-2"/>
                  <c:y val="1.9910252545625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FA-4259-B1F4-5DA1DF117F5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Stacked'!$C$2,'[3]Outcomes Stacked'!$C$6,'[3]Outcomes Stacked'!$C$10,'[3]Outcomes Stacked'!$C$14,'[3]Outcomes Stacked'!$C$18,'[3]Outcomes Stacked'!$C$22,'[3]Outcomes Stacked'!$C$26,'[3]Outcomes Stacked'!$C$30,'[3]Outcomes Stacked'!$C$34,'[3]Outcomes Stacked'!$C$38,'[3]Outcomes Stacked'!$C$42,'[3]Outcomes Stacked'!$C$46,'[3]Outcomes Stacked'!$C$50)</c:f>
              <c:numCache>
                <c:formatCode>0%</c:formatCode>
                <c:ptCount val="13"/>
                <c:pt idx="0">
                  <c:v>6.5217391304347824E-2</c:v>
                </c:pt>
                <c:pt idx="1">
                  <c:v>0.13043478260869565</c:v>
                </c:pt>
                <c:pt idx="2">
                  <c:v>0</c:v>
                </c:pt>
                <c:pt idx="3">
                  <c:v>2.1739130434782608E-2</c:v>
                </c:pt>
                <c:pt idx="4">
                  <c:v>8.6956521739130432E-2</c:v>
                </c:pt>
                <c:pt idx="5">
                  <c:v>0.19565217391304349</c:v>
                </c:pt>
                <c:pt idx="6">
                  <c:v>0.51111111111111107</c:v>
                </c:pt>
                <c:pt idx="7">
                  <c:v>0.13043478260869565</c:v>
                </c:pt>
                <c:pt idx="8">
                  <c:v>6.5217391304347824E-2</c:v>
                </c:pt>
                <c:pt idx="9">
                  <c:v>0.2608695652173913</c:v>
                </c:pt>
                <c:pt idx="10">
                  <c:v>0.15217391304347827</c:v>
                </c:pt>
                <c:pt idx="11">
                  <c:v>0.52173913043478259</c:v>
                </c:pt>
                <c:pt idx="12">
                  <c:v>0.25</c:v>
                </c:pt>
              </c:numCache>
            </c:numRef>
          </c:val>
          <c:extLst>
            <c:ext xmlns:c16="http://schemas.microsoft.com/office/drawing/2014/chart" uri="{C3380CC4-5D6E-409C-BE32-E72D297353CC}">
              <c16:uniqueId val="{00000002-2CFA-4259-B1F4-5DA1DF117F59}"/>
            </c:ext>
          </c:extLst>
        </c:ser>
        <c:ser>
          <c:idx val="1"/>
          <c:order val="1"/>
          <c:tx>
            <c:strRef>
              <c:f>'[2024 PCMW with percentage updates.xlsx]Outcomes Stacked'!$B$3</c:f>
              <c:strCache>
                <c:ptCount val="1"/>
                <c:pt idx="0">
                  <c:v>Foundation</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Stacked'!$C$3,'[3]Outcomes Stacked'!$C$7,'[3]Outcomes Stacked'!$C$11,'[3]Outcomes Stacked'!$C$15,'[3]Outcomes Stacked'!$C$19,'[3]Outcomes Stacked'!$C$23,'[3]Outcomes Stacked'!$C$27,'[3]Outcomes Stacked'!$C$31,'[3]Outcomes Stacked'!$C$35,'[3]Outcomes Stacked'!$C$39,'[3]Outcomes Stacked'!$C$43,'[3]Outcomes Stacked'!$C$47,'[3]Outcomes Stacked'!$C$51)</c:f>
              <c:numCache>
                <c:formatCode>0%</c:formatCode>
                <c:ptCount val="13"/>
                <c:pt idx="0">
                  <c:v>0.36956521739130432</c:v>
                </c:pt>
                <c:pt idx="1">
                  <c:v>0.45652173913043476</c:v>
                </c:pt>
                <c:pt idx="2">
                  <c:v>0.2391304347826087</c:v>
                </c:pt>
                <c:pt idx="3">
                  <c:v>0.17391304347826086</c:v>
                </c:pt>
                <c:pt idx="4">
                  <c:v>0.32608695652173914</c:v>
                </c:pt>
                <c:pt idx="5">
                  <c:v>0.30434782608695654</c:v>
                </c:pt>
                <c:pt idx="6">
                  <c:v>0.22222222222222221</c:v>
                </c:pt>
                <c:pt idx="7">
                  <c:v>0.13043478260869565</c:v>
                </c:pt>
                <c:pt idx="8">
                  <c:v>0.13043478260869565</c:v>
                </c:pt>
                <c:pt idx="9">
                  <c:v>0.41304347826086957</c:v>
                </c:pt>
                <c:pt idx="10">
                  <c:v>0.47826086956521741</c:v>
                </c:pt>
                <c:pt idx="11">
                  <c:v>0.19565217391304349</c:v>
                </c:pt>
                <c:pt idx="12">
                  <c:v>0.36363636363636365</c:v>
                </c:pt>
              </c:numCache>
            </c:numRef>
          </c:val>
          <c:extLst>
            <c:ext xmlns:c16="http://schemas.microsoft.com/office/drawing/2014/chart" uri="{C3380CC4-5D6E-409C-BE32-E72D297353CC}">
              <c16:uniqueId val="{00000003-2CFA-4259-B1F4-5DA1DF117F59}"/>
            </c:ext>
          </c:extLst>
        </c:ser>
        <c:ser>
          <c:idx val="2"/>
          <c:order val="2"/>
          <c:tx>
            <c:strRef>
              <c:f>'[2024 PCMW with percentage updates.xlsx]Outcomes Stacked'!$B$4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Stacked'!$C$4,'[3]Outcomes Stacked'!$C$8,'[3]Outcomes Stacked'!$C$12,'[3]Outcomes Stacked'!$C$16,'[3]Outcomes Stacked'!$C$20,'[3]Outcomes Stacked'!$C$24,'[3]Outcomes Stacked'!$C$28,'[3]Outcomes Stacked'!$C$32,'[3]Outcomes Stacked'!$C$36,'[3]Outcomes Stacked'!$C$40,'[3]Outcomes Stacked'!$C$44,'[3]Outcomes Stacked'!$C$48,'[3]Outcomes Stacked'!$C$52)</c:f>
              <c:numCache>
                <c:formatCode>0%</c:formatCode>
                <c:ptCount val="13"/>
                <c:pt idx="0">
                  <c:v>0.45652173913043476</c:v>
                </c:pt>
                <c:pt idx="1">
                  <c:v>0.30434782608695654</c:v>
                </c:pt>
                <c:pt idx="2">
                  <c:v>0.56521739130434778</c:v>
                </c:pt>
                <c:pt idx="3">
                  <c:v>0.5</c:v>
                </c:pt>
                <c:pt idx="4">
                  <c:v>0.43478260869565216</c:v>
                </c:pt>
                <c:pt idx="5">
                  <c:v>0.28260869565217389</c:v>
                </c:pt>
                <c:pt idx="6">
                  <c:v>0.1111111111111111</c:v>
                </c:pt>
                <c:pt idx="7">
                  <c:v>0.41304347826086957</c:v>
                </c:pt>
                <c:pt idx="8">
                  <c:v>0.5</c:v>
                </c:pt>
                <c:pt idx="9">
                  <c:v>0.19565217391304349</c:v>
                </c:pt>
                <c:pt idx="10">
                  <c:v>0.2608695652173913</c:v>
                </c:pt>
                <c:pt idx="11">
                  <c:v>0.17391304347826086</c:v>
                </c:pt>
                <c:pt idx="12">
                  <c:v>0.22727272727272727</c:v>
                </c:pt>
              </c:numCache>
            </c:numRef>
          </c:val>
          <c:extLst>
            <c:ext xmlns:c16="http://schemas.microsoft.com/office/drawing/2014/chart" uri="{C3380CC4-5D6E-409C-BE32-E72D297353CC}">
              <c16:uniqueId val="{00000004-2CFA-4259-B1F4-5DA1DF117F59}"/>
            </c:ext>
          </c:extLst>
        </c:ser>
        <c:ser>
          <c:idx val="3"/>
          <c:order val="3"/>
          <c:tx>
            <c:strRef>
              <c:f>'[2024 PCMW with percentage updates.xlsx]Outcomes Stacked'!$B$5</c:f>
              <c:strCache>
                <c:ptCount val="1"/>
                <c:pt idx="0">
                  <c:v>Mature </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Stacked'!$C$5,'[3]Outcomes Stacked'!$C$9,'[3]Outcomes Stacked'!$C$13,'[3]Outcomes Stacked'!$C$17,'[3]Outcomes Stacked'!$C$21,'[3]Outcomes Stacked'!$C$25,'[3]Outcomes Stacked'!$C$29,'[3]Outcomes Stacked'!$C$33,'[3]Outcomes Stacked'!$C$37,'[3]Outcomes Stacked'!$C$41,'[3]Outcomes Stacked'!$C$45,'[3]Outcomes Stacked'!$C$49,'[3]Outcomes Stacked'!$C$53)</c:f>
              <c:numCache>
                <c:formatCode>0%</c:formatCode>
                <c:ptCount val="13"/>
                <c:pt idx="0">
                  <c:v>0.10869565217391304</c:v>
                </c:pt>
                <c:pt idx="1">
                  <c:v>0.10869565217391304</c:v>
                </c:pt>
                <c:pt idx="2">
                  <c:v>0.19565217391304349</c:v>
                </c:pt>
                <c:pt idx="3">
                  <c:v>0.30434782608695654</c:v>
                </c:pt>
                <c:pt idx="4">
                  <c:v>0.15217391304347827</c:v>
                </c:pt>
                <c:pt idx="5">
                  <c:v>0.21739130434782608</c:v>
                </c:pt>
                <c:pt idx="6">
                  <c:v>0.15555555555555556</c:v>
                </c:pt>
                <c:pt idx="7">
                  <c:v>0.32608695652173914</c:v>
                </c:pt>
                <c:pt idx="8">
                  <c:v>0.30434782608695654</c:v>
                </c:pt>
                <c:pt idx="9">
                  <c:v>0.13043478260869565</c:v>
                </c:pt>
                <c:pt idx="10">
                  <c:v>0.10869565217391304</c:v>
                </c:pt>
                <c:pt idx="11">
                  <c:v>0.10869565217391304</c:v>
                </c:pt>
                <c:pt idx="12">
                  <c:v>0.15909090909090909</c:v>
                </c:pt>
              </c:numCache>
            </c:numRef>
          </c:val>
          <c:extLst>
            <c:ext xmlns:c16="http://schemas.microsoft.com/office/drawing/2014/chart" uri="{C3380CC4-5D6E-409C-BE32-E72D297353CC}">
              <c16:uniqueId val="{00000005-2CFA-4259-B1F4-5DA1DF117F59}"/>
            </c:ext>
          </c:extLst>
        </c:ser>
        <c:dLbls>
          <c:showLegendKey val="0"/>
          <c:showVal val="1"/>
          <c:showCatName val="0"/>
          <c:showSerName val="0"/>
          <c:showPercent val="0"/>
          <c:showBubbleSize val="0"/>
        </c:dLbls>
        <c:gapWidth val="28"/>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5989129811017581"/>
          <c:y val="4.2467833571603171E-2"/>
          <c:w val="0.50036966485947332"/>
          <c:h val="4.8652721359905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update.xlsx]YearlyMaturityPCMW!PivotTable22</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YearlyMaturityPCMW!$E$113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9E7-4A86-A0A9-CDE3B06CFE26}"/>
              </c:ext>
            </c:extLst>
          </c:dPt>
          <c:dPt>
            <c:idx val="3"/>
            <c:invertIfNegative val="0"/>
            <c:bubble3D val="0"/>
            <c:spPr>
              <a:solidFill>
                <a:srgbClr val="3D71A1"/>
              </a:solidFill>
              <a:ln>
                <a:noFill/>
              </a:ln>
              <a:effectLst/>
            </c:spPr>
            <c:extLst>
              <c:ext xmlns:c16="http://schemas.microsoft.com/office/drawing/2014/chart" uri="{C3380CC4-5D6E-409C-BE32-E72D297353CC}">
                <c16:uniqueId val="{00000003-A9E7-4A86-A0A9-CDE3B06CFE26}"/>
              </c:ext>
            </c:extLst>
          </c:dPt>
          <c:dPt>
            <c:idx val="5"/>
            <c:invertIfNegative val="0"/>
            <c:bubble3D val="0"/>
            <c:spPr>
              <a:solidFill>
                <a:srgbClr val="3D71A1"/>
              </a:solidFill>
              <a:ln>
                <a:noFill/>
              </a:ln>
              <a:effectLst/>
            </c:spPr>
            <c:extLst>
              <c:ext xmlns:c16="http://schemas.microsoft.com/office/drawing/2014/chart" uri="{C3380CC4-5D6E-409C-BE32-E72D297353CC}">
                <c16:uniqueId val="{00000005-A9E7-4A86-A0A9-CDE3B06CFE26}"/>
              </c:ext>
            </c:extLst>
          </c:dPt>
          <c:dPt>
            <c:idx val="7"/>
            <c:invertIfNegative val="0"/>
            <c:bubble3D val="0"/>
            <c:spPr>
              <a:solidFill>
                <a:srgbClr val="3D71A1"/>
              </a:solidFill>
              <a:ln>
                <a:noFill/>
              </a:ln>
              <a:effectLst/>
            </c:spPr>
            <c:extLst>
              <c:ext xmlns:c16="http://schemas.microsoft.com/office/drawing/2014/chart" uri="{C3380CC4-5D6E-409C-BE32-E72D297353CC}">
                <c16:uniqueId val="{00000007-A9E7-4A86-A0A9-CDE3B06CFE26}"/>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YearlyMaturityPCMW!$D$114:$D$125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YearlyMaturityPCMW!$E$114:$E$125</c:f>
              <c:numCache>
                <c:formatCode>0%</c:formatCode>
                <c:ptCount val="8"/>
                <c:pt idx="0">
                  <c:v>8.8888888888888892E-2</c:v>
                </c:pt>
                <c:pt idx="1">
                  <c:v>3.7735849056603772E-2</c:v>
                </c:pt>
                <c:pt idx="2">
                  <c:v>0.2</c:v>
                </c:pt>
                <c:pt idx="3">
                  <c:v>0.33962264150943394</c:v>
                </c:pt>
                <c:pt idx="4">
                  <c:v>0.48888888888888887</c:v>
                </c:pt>
                <c:pt idx="5">
                  <c:v>0.43396226415094341</c:v>
                </c:pt>
                <c:pt idx="6">
                  <c:v>0.22222222222222221</c:v>
                </c:pt>
                <c:pt idx="7">
                  <c:v>0.18867924528301888</c:v>
                </c:pt>
              </c:numCache>
            </c:numRef>
          </c:val>
          <c:extLst>
            <c:ext xmlns:c16="http://schemas.microsoft.com/office/drawing/2014/chart" uri="{C3380CC4-5D6E-409C-BE32-E72D297353CC}">
              <c16:uniqueId val="{00000008-A9E7-4A86-A0A9-CDE3B06CFE26}"/>
            </c:ext>
          </c:extLst>
        </c:ser>
        <c:dLbls>
          <c:showLegendKey val="0"/>
          <c:showVal val="0"/>
          <c:showCatName val="0"/>
          <c:showSerName val="0"/>
          <c:showPercent val="0"/>
          <c:showBubbleSize val="0"/>
        </c:dLbls>
        <c:gapWidth val="219"/>
        <c:overlap val="-27"/>
        <c:axId val="1053286927"/>
        <c:axId val="1053287887"/>
      </c:barChart>
      <c:catAx>
        <c:axId val="105328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3287887"/>
        <c:crosses val="autoZero"/>
        <c:auto val="1"/>
        <c:lblAlgn val="ctr"/>
        <c:lblOffset val="100"/>
        <c:noMultiLvlLbl val="0"/>
      </c:catAx>
      <c:valAx>
        <c:axId val="1053287887"/>
        <c:scaling>
          <c:orientation val="minMax"/>
        </c:scaling>
        <c:delete val="1"/>
        <c:axPos val="l"/>
        <c:numFmt formatCode="0%" sourceLinked="1"/>
        <c:majorTickMark val="none"/>
        <c:minorTickMark val="none"/>
        <c:tickLblPos val="nextTo"/>
        <c:crossAx val="1053286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update.xlsx]YearlyMaturityPCMW!PivotTable23</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YearlyMaturityPCMW!$H$113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9119-45FF-BC74-40C155D998B9}"/>
              </c:ext>
            </c:extLst>
          </c:dPt>
          <c:dPt>
            <c:idx val="3"/>
            <c:invertIfNegative val="0"/>
            <c:bubble3D val="0"/>
            <c:spPr>
              <a:solidFill>
                <a:srgbClr val="3D71A1"/>
              </a:solidFill>
              <a:ln>
                <a:noFill/>
              </a:ln>
              <a:effectLst/>
            </c:spPr>
            <c:extLst>
              <c:ext xmlns:c16="http://schemas.microsoft.com/office/drawing/2014/chart" uri="{C3380CC4-5D6E-409C-BE32-E72D297353CC}">
                <c16:uniqueId val="{00000003-9119-45FF-BC74-40C155D998B9}"/>
              </c:ext>
            </c:extLst>
          </c:dPt>
          <c:dPt>
            <c:idx val="5"/>
            <c:invertIfNegative val="0"/>
            <c:bubble3D val="0"/>
            <c:spPr>
              <a:solidFill>
                <a:srgbClr val="3D71A1"/>
              </a:solidFill>
              <a:ln>
                <a:noFill/>
              </a:ln>
              <a:effectLst/>
            </c:spPr>
            <c:extLst>
              <c:ext xmlns:c16="http://schemas.microsoft.com/office/drawing/2014/chart" uri="{C3380CC4-5D6E-409C-BE32-E72D297353CC}">
                <c16:uniqueId val="{00000005-9119-45FF-BC74-40C155D998B9}"/>
              </c:ext>
            </c:extLst>
          </c:dPt>
          <c:dPt>
            <c:idx val="7"/>
            <c:invertIfNegative val="0"/>
            <c:bubble3D val="0"/>
            <c:spPr>
              <a:solidFill>
                <a:srgbClr val="3D71A1"/>
              </a:solidFill>
              <a:ln>
                <a:noFill/>
              </a:ln>
              <a:effectLst/>
            </c:spPr>
            <c:extLst>
              <c:ext xmlns:c16="http://schemas.microsoft.com/office/drawing/2014/chart" uri="{C3380CC4-5D6E-409C-BE32-E72D297353CC}">
                <c16:uniqueId val="{00000007-9119-45FF-BC74-40C155D998B9}"/>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YearlyMaturityPCMW!$G$114:$G$125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YearlyMaturityPCMW!$H$114:$H$125</c:f>
              <c:numCache>
                <c:formatCode>0%</c:formatCode>
                <c:ptCount val="8"/>
                <c:pt idx="0">
                  <c:v>8.6956521739130432E-2</c:v>
                </c:pt>
                <c:pt idx="1">
                  <c:v>1.8867924528301886E-2</c:v>
                </c:pt>
                <c:pt idx="2">
                  <c:v>0.43478260869565216</c:v>
                </c:pt>
                <c:pt idx="3">
                  <c:v>0.41509433962264153</c:v>
                </c:pt>
                <c:pt idx="4">
                  <c:v>0.45652173913043476</c:v>
                </c:pt>
                <c:pt idx="5">
                  <c:v>0.45283018867924529</c:v>
                </c:pt>
                <c:pt idx="6">
                  <c:v>2.1739130434782608E-2</c:v>
                </c:pt>
                <c:pt idx="7">
                  <c:v>0.11320754716981132</c:v>
                </c:pt>
              </c:numCache>
            </c:numRef>
          </c:val>
          <c:extLst>
            <c:ext xmlns:c16="http://schemas.microsoft.com/office/drawing/2014/chart" uri="{C3380CC4-5D6E-409C-BE32-E72D297353CC}">
              <c16:uniqueId val="{00000008-9119-45FF-BC74-40C155D998B9}"/>
            </c:ext>
          </c:extLst>
        </c:ser>
        <c:dLbls>
          <c:showLegendKey val="0"/>
          <c:showVal val="0"/>
          <c:showCatName val="0"/>
          <c:showSerName val="0"/>
          <c:showPercent val="0"/>
          <c:showBubbleSize val="0"/>
        </c:dLbls>
        <c:gapWidth val="219"/>
        <c:overlap val="-27"/>
        <c:axId val="943274255"/>
        <c:axId val="943272335"/>
      </c:barChart>
      <c:catAx>
        <c:axId val="94327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43272335"/>
        <c:crosses val="autoZero"/>
        <c:auto val="1"/>
        <c:lblAlgn val="ctr"/>
        <c:lblOffset val="100"/>
        <c:noMultiLvlLbl val="0"/>
      </c:catAx>
      <c:valAx>
        <c:axId val="943272335"/>
        <c:scaling>
          <c:orientation val="minMax"/>
        </c:scaling>
        <c:delete val="1"/>
        <c:axPos val="l"/>
        <c:numFmt formatCode="0%" sourceLinked="1"/>
        <c:majorTickMark val="none"/>
        <c:minorTickMark val="none"/>
        <c:tickLblPos val="nextTo"/>
        <c:crossAx val="94327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update.xlsx]YearlyMaturityPCMW!PivotTable24</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YearlyMaturityPCMW!$K$113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8B9-40C5-A25A-880A24BB0E75}"/>
              </c:ext>
            </c:extLst>
          </c:dPt>
          <c:dPt>
            <c:idx val="3"/>
            <c:invertIfNegative val="0"/>
            <c:bubble3D val="0"/>
            <c:spPr>
              <a:solidFill>
                <a:srgbClr val="3D71A1"/>
              </a:solidFill>
              <a:ln>
                <a:noFill/>
              </a:ln>
              <a:effectLst/>
            </c:spPr>
            <c:extLst>
              <c:ext xmlns:c16="http://schemas.microsoft.com/office/drawing/2014/chart" uri="{C3380CC4-5D6E-409C-BE32-E72D297353CC}">
                <c16:uniqueId val="{00000003-A8B9-40C5-A25A-880A24BB0E75}"/>
              </c:ext>
            </c:extLst>
          </c:dPt>
          <c:dPt>
            <c:idx val="5"/>
            <c:invertIfNegative val="0"/>
            <c:bubble3D val="0"/>
            <c:spPr>
              <a:solidFill>
                <a:srgbClr val="3D71A1"/>
              </a:solidFill>
              <a:ln>
                <a:noFill/>
              </a:ln>
              <a:effectLst/>
            </c:spPr>
            <c:extLst>
              <c:ext xmlns:c16="http://schemas.microsoft.com/office/drawing/2014/chart" uri="{C3380CC4-5D6E-409C-BE32-E72D297353CC}">
                <c16:uniqueId val="{00000005-A8B9-40C5-A25A-880A24BB0E75}"/>
              </c:ext>
            </c:extLst>
          </c:dPt>
          <c:dPt>
            <c:idx val="7"/>
            <c:invertIfNegative val="0"/>
            <c:bubble3D val="0"/>
            <c:spPr>
              <a:solidFill>
                <a:srgbClr val="3D71A1"/>
              </a:solidFill>
              <a:ln>
                <a:noFill/>
              </a:ln>
              <a:effectLst/>
            </c:spPr>
            <c:extLst>
              <c:ext xmlns:c16="http://schemas.microsoft.com/office/drawing/2014/chart" uri="{C3380CC4-5D6E-409C-BE32-E72D297353CC}">
                <c16:uniqueId val="{00000007-A8B9-40C5-A25A-880A24BB0E75}"/>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YearlyMaturityPCMW!$J$114:$J$125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YearlyMaturityPCMW!$K$114:$K$125</c:f>
              <c:numCache>
                <c:formatCode>0%</c:formatCode>
                <c:ptCount val="8"/>
                <c:pt idx="0">
                  <c:v>0.21739130434782608</c:v>
                </c:pt>
                <c:pt idx="1">
                  <c:v>7.5471698113207544E-2</c:v>
                </c:pt>
                <c:pt idx="2">
                  <c:v>0.47826086956521741</c:v>
                </c:pt>
                <c:pt idx="3">
                  <c:v>0.35849056603773582</c:v>
                </c:pt>
                <c:pt idx="4">
                  <c:v>0.2391304347826087</c:v>
                </c:pt>
                <c:pt idx="5">
                  <c:v>0.47169811320754718</c:v>
                </c:pt>
                <c:pt idx="6">
                  <c:v>6.5217391304347824E-2</c:v>
                </c:pt>
                <c:pt idx="7">
                  <c:v>9.4339622641509441E-2</c:v>
                </c:pt>
              </c:numCache>
            </c:numRef>
          </c:val>
          <c:extLst>
            <c:ext xmlns:c16="http://schemas.microsoft.com/office/drawing/2014/chart" uri="{C3380CC4-5D6E-409C-BE32-E72D297353CC}">
              <c16:uniqueId val="{00000008-A8B9-40C5-A25A-880A24BB0E75}"/>
            </c:ext>
          </c:extLst>
        </c:ser>
        <c:dLbls>
          <c:showLegendKey val="0"/>
          <c:showVal val="0"/>
          <c:showCatName val="0"/>
          <c:showSerName val="0"/>
          <c:showPercent val="0"/>
          <c:showBubbleSize val="0"/>
        </c:dLbls>
        <c:gapWidth val="219"/>
        <c:overlap val="-27"/>
        <c:axId val="1055875327"/>
        <c:axId val="1055876287"/>
      </c:barChart>
      <c:catAx>
        <c:axId val="10558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876287"/>
        <c:crosses val="autoZero"/>
        <c:auto val="1"/>
        <c:lblAlgn val="ctr"/>
        <c:lblOffset val="100"/>
        <c:noMultiLvlLbl val="0"/>
      </c:catAx>
      <c:valAx>
        <c:axId val="1055876287"/>
        <c:scaling>
          <c:orientation val="minMax"/>
        </c:scaling>
        <c:delete val="1"/>
        <c:axPos val="l"/>
        <c:numFmt formatCode="0%" sourceLinked="1"/>
        <c:majorTickMark val="none"/>
        <c:minorTickMark val="none"/>
        <c:tickLblPos val="nextTo"/>
        <c:crossAx val="1055875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update.xlsx]YearlyMaturityPCMW!PivotTable25</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YearlyMaturityPCMW!$N$113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33BF-4B9A-A09A-A2D972FE5DE0}"/>
              </c:ext>
            </c:extLst>
          </c:dPt>
          <c:dPt>
            <c:idx val="3"/>
            <c:invertIfNegative val="0"/>
            <c:bubble3D val="0"/>
            <c:spPr>
              <a:solidFill>
                <a:srgbClr val="3D71A1"/>
              </a:solidFill>
              <a:ln>
                <a:noFill/>
              </a:ln>
              <a:effectLst/>
            </c:spPr>
            <c:extLst>
              <c:ext xmlns:c16="http://schemas.microsoft.com/office/drawing/2014/chart" uri="{C3380CC4-5D6E-409C-BE32-E72D297353CC}">
                <c16:uniqueId val="{00000003-33BF-4B9A-A09A-A2D972FE5DE0}"/>
              </c:ext>
            </c:extLst>
          </c:dPt>
          <c:dPt>
            <c:idx val="5"/>
            <c:invertIfNegative val="0"/>
            <c:bubble3D val="0"/>
            <c:spPr>
              <a:solidFill>
                <a:srgbClr val="3D71A1"/>
              </a:solidFill>
              <a:ln>
                <a:noFill/>
              </a:ln>
              <a:effectLst/>
            </c:spPr>
            <c:extLst>
              <c:ext xmlns:c16="http://schemas.microsoft.com/office/drawing/2014/chart" uri="{C3380CC4-5D6E-409C-BE32-E72D297353CC}">
                <c16:uniqueId val="{00000005-33BF-4B9A-A09A-A2D972FE5DE0}"/>
              </c:ext>
            </c:extLst>
          </c:dPt>
          <c:dPt>
            <c:idx val="7"/>
            <c:invertIfNegative val="0"/>
            <c:bubble3D val="0"/>
            <c:spPr>
              <a:solidFill>
                <a:srgbClr val="3D71A1"/>
              </a:solidFill>
              <a:ln>
                <a:noFill/>
              </a:ln>
              <a:effectLst/>
            </c:spPr>
            <c:extLst>
              <c:ext xmlns:c16="http://schemas.microsoft.com/office/drawing/2014/chart" uri="{C3380CC4-5D6E-409C-BE32-E72D297353CC}">
                <c16:uniqueId val="{00000007-33BF-4B9A-A09A-A2D972FE5DE0}"/>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YearlyMaturityPCMW!$M$114:$M$125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YearlyMaturityPCMW!$N$114:$N$125</c:f>
              <c:numCache>
                <c:formatCode>0%</c:formatCode>
                <c:ptCount val="8"/>
                <c:pt idx="0">
                  <c:v>0.15217391304347827</c:v>
                </c:pt>
                <c:pt idx="1">
                  <c:v>5.6603773584905662E-2</c:v>
                </c:pt>
                <c:pt idx="2">
                  <c:v>0.2391304347826087</c:v>
                </c:pt>
                <c:pt idx="3">
                  <c:v>0.33962264150943394</c:v>
                </c:pt>
                <c:pt idx="4">
                  <c:v>0.45652173913043476</c:v>
                </c:pt>
                <c:pt idx="5">
                  <c:v>0.47169811320754718</c:v>
                </c:pt>
                <c:pt idx="6">
                  <c:v>0.15217391304347827</c:v>
                </c:pt>
                <c:pt idx="7">
                  <c:v>0.13207547169811321</c:v>
                </c:pt>
              </c:numCache>
            </c:numRef>
          </c:val>
          <c:extLst>
            <c:ext xmlns:c16="http://schemas.microsoft.com/office/drawing/2014/chart" uri="{C3380CC4-5D6E-409C-BE32-E72D297353CC}">
              <c16:uniqueId val="{00000008-33BF-4B9A-A09A-A2D972FE5DE0}"/>
            </c:ext>
          </c:extLst>
        </c:ser>
        <c:dLbls>
          <c:showLegendKey val="0"/>
          <c:showVal val="0"/>
          <c:showCatName val="0"/>
          <c:showSerName val="0"/>
          <c:showPercent val="0"/>
          <c:showBubbleSize val="0"/>
        </c:dLbls>
        <c:gapWidth val="219"/>
        <c:overlap val="-27"/>
        <c:axId val="1055910367"/>
        <c:axId val="1055907487"/>
      </c:barChart>
      <c:catAx>
        <c:axId val="105591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907487"/>
        <c:crosses val="autoZero"/>
        <c:auto val="1"/>
        <c:lblAlgn val="ctr"/>
        <c:lblOffset val="100"/>
        <c:noMultiLvlLbl val="0"/>
      </c:catAx>
      <c:valAx>
        <c:axId val="1055907487"/>
        <c:scaling>
          <c:orientation val="minMax"/>
        </c:scaling>
        <c:delete val="1"/>
        <c:axPos val="l"/>
        <c:numFmt formatCode="0%" sourceLinked="1"/>
        <c:majorTickMark val="none"/>
        <c:minorTickMark val="none"/>
        <c:tickLblPos val="nextTo"/>
        <c:crossAx val="1055910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update.xlsx]YearlyMaturityPCMW!PivotTable26</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YearlyMaturityPCMW!$Q$113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87F8-41CD-B381-EFAB7C754EFF}"/>
              </c:ext>
            </c:extLst>
          </c:dPt>
          <c:dPt>
            <c:idx val="3"/>
            <c:invertIfNegative val="0"/>
            <c:bubble3D val="0"/>
            <c:spPr>
              <a:solidFill>
                <a:srgbClr val="3D71A1"/>
              </a:solidFill>
              <a:ln>
                <a:noFill/>
              </a:ln>
              <a:effectLst/>
            </c:spPr>
            <c:extLst>
              <c:ext xmlns:c16="http://schemas.microsoft.com/office/drawing/2014/chart" uri="{C3380CC4-5D6E-409C-BE32-E72D297353CC}">
                <c16:uniqueId val="{00000003-87F8-41CD-B381-EFAB7C754EFF}"/>
              </c:ext>
            </c:extLst>
          </c:dPt>
          <c:dPt>
            <c:idx val="5"/>
            <c:invertIfNegative val="0"/>
            <c:bubble3D val="0"/>
            <c:spPr>
              <a:solidFill>
                <a:srgbClr val="3D71A1"/>
              </a:solidFill>
              <a:ln>
                <a:noFill/>
              </a:ln>
              <a:effectLst/>
            </c:spPr>
            <c:extLst>
              <c:ext xmlns:c16="http://schemas.microsoft.com/office/drawing/2014/chart" uri="{C3380CC4-5D6E-409C-BE32-E72D297353CC}">
                <c16:uniqueId val="{00000005-87F8-41CD-B381-EFAB7C754EFF}"/>
              </c:ext>
            </c:extLst>
          </c:dPt>
          <c:dPt>
            <c:idx val="7"/>
            <c:invertIfNegative val="0"/>
            <c:bubble3D val="0"/>
            <c:spPr>
              <a:solidFill>
                <a:srgbClr val="3D71A1"/>
              </a:solidFill>
              <a:ln>
                <a:noFill/>
              </a:ln>
              <a:effectLst/>
            </c:spPr>
            <c:extLst>
              <c:ext xmlns:c16="http://schemas.microsoft.com/office/drawing/2014/chart" uri="{C3380CC4-5D6E-409C-BE32-E72D297353CC}">
                <c16:uniqueId val="{00000007-87F8-41CD-B381-EFAB7C754EFF}"/>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YearlyMaturityPCMW!$P$114:$P$125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YearlyMaturityPCMW!$Q$114:$Q$125</c:f>
              <c:numCache>
                <c:formatCode>0%</c:formatCode>
                <c:ptCount val="8"/>
                <c:pt idx="0">
                  <c:v>0.30434782608695654</c:v>
                </c:pt>
                <c:pt idx="1">
                  <c:v>0.15094339622641509</c:v>
                </c:pt>
                <c:pt idx="2">
                  <c:v>0.32608695652173914</c:v>
                </c:pt>
                <c:pt idx="3">
                  <c:v>0.56603773584905659</c:v>
                </c:pt>
                <c:pt idx="4">
                  <c:v>0.32608695652173914</c:v>
                </c:pt>
                <c:pt idx="5">
                  <c:v>0.22641509433962265</c:v>
                </c:pt>
                <c:pt idx="6">
                  <c:v>4.3478260869565216E-2</c:v>
                </c:pt>
                <c:pt idx="7">
                  <c:v>5.6603773584905662E-2</c:v>
                </c:pt>
              </c:numCache>
            </c:numRef>
          </c:val>
          <c:extLst>
            <c:ext xmlns:c16="http://schemas.microsoft.com/office/drawing/2014/chart" uri="{C3380CC4-5D6E-409C-BE32-E72D297353CC}">
              <c16:uniqueId val="{00000008-87F8-41CD-B381-EFAB7C754EFF}"/>
            </c:ext>
          </c:extLst>
        </c:ser>
        <c:dLbls>
          <c:showLegendKey val="0"/>
          <c:showVal val="0"/>
          <c:showCatName val="0"/>
          <c:showSerName val="0"/>
          <c:showPercent val="0"/>
          <c:showBubbleSize val="0"/>
        </c:dLbls>
        <c:gapWidth val="219"/>
        <c:overlap val="-27"/>
        <c:axId val="1085842559"/>
        <c:axId val="1085843999"/>
      </c:barChart>
      <c:catAx>
        <c:axId val="108584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843999"/>
        <c:crosses val="autoZero"/>
        <c:auto val="1"/>
        <c:lblAlgn val="ctr"/>
        <c:lblOffset val="100"/>
        <c:noMultiLvlLbl val="0"/>
      </c:catAx>
      <c:valAx>
        <c:axId val="1085843999"/>
        <c:scaling>
          <c:orientation val="minMax"/>
        </c:scaling>
        <c:delete val="1"/>
        <c:axPos val="l"/>
        <c:numFmt formatCode="0%" sourceLinked="1"/>
        <c:majorTickMark val="none"/>
        <c:minorTickMark val="none"/>
        <c:tickLblPos val="nextTo"/>
        <c:crossAx val="1085842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for Vic.xlsx]YearlyMaturityPCMW!PivotTable27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YearlyMaturityPCMW!$T$113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CC10-4DA4-89D6-94971AE57EC5}"/>
              </c:ext>
            </c:extLst>
          </c:dPt>
          <c:dPt>
            <c:idx val="3"/>
            <c:invertIfNegative val="0"/>
            <c:bubble3D val="0"/>
            <c:spPr>
              <a:solidFill>
                <a:srgbClr val="3D71A1"/>
              </a:solidFill>
              <a:ln>
                <a:noFill/>
              </a:ln>
              <a:effectLst/>
            </c:spPr>
            <c:extLst>
              <c:ext xmlns:c16="http://schemas.microsoft.com/office/drawing/2014/chart" uri="{C3380CC4-5D6E-409C-BE32-E72D297353CC}">
                <c16:uniqueId val="{00000003-CC10-4DA4-89D6-94971AE57EC5}"/>
              </c:ext>
            </c:extLst>
          </c:dPt>
          <c:dPt>
            <c:idx val="5"/>
            <c:invertIfNegative val="0"/>
            <c:bubble3D val="0"/>
            <c:spPr>
              <a:solidFill>
                <a:srgbClr val="3D71A1"/>
              </a:solidFill>
              <a:ln>
                <a:noFill/>
              </a:ln>
              <a:effectLst/>
            </c:spPr>
            <c:extLst>
              <c:ext xmlns:c16="http://schemas.microsoft.com/office/drawing/2014/chart" uri="{C3380CC4-5D6E-409C-BE32-E72D297353CC}">
                <c16:uniqueId val="{00000005-CC10-4DA4-89D6-94971AE57EC5}"/>
              </c:ext>
            </c:extLst>
          </c:dPt>
          <c:dPt>
            <c:idx val="7"/>
            <c:invertIfNegative val="0"/>
            <c:bubble3D val="0"/>
            <c:spPr>
              <a:solidFill>
                <a:srgbClr val="3D71A1"/>
              </a:solidFill>
              <a:ln>
                <a:noFill/>
              </a:ln>
              <a:effectLst/>
            </c:spPr>
            <c:extLst>
              <c:ext xmlns:c16="http://schemas.microsoft.com/office/drawing/2014/chart" uri="{C3380CC4-5D6E-409C-BE32-E72D297353CC}">
                <c16:uniqueId val="{00000007-CC10-4DA4-89D6-94971AE57EC5}"/>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YearlyMaturityPCMW!$S$114:$S$125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YearlyMaturityPCMW!$T$114:$T$125</c:f>
              <c:numCache>
                <c:formatCode>0%</c:formatCode>
                <c:ptCount val="8"/>
                <c:pt idx="0">
                  <c:v>0.37777777777777777</c:v>
                </c:pt>
                <c:pt idx="1">
                  <c:v>0.19230769230769232</c:v>
                </c:pt>
                <c:pt idx="2">
                  <c:v>0.31111111111111112</c:v>
                </c:pt>
                <c:pt idx="3">
                  <c:v>0.38461538461538464</c:v>
                </c:pt>
                <c:pt idx="4">
                  <c:v>0.22222222222222221</c:v>
                </c:pt>
                <c:pt idx="5">
                  <c:v>0.28846153846153844</c:v>
                </c:pt>
                <c:pt idx="6">
                  <c:v>8.8888888888888892E-2</c:v>
                </c:pt>
                <c:pt idx="7">
                  <c:v>0.13461538461538461</c:v>
                </c:pt>
              </c:numCache>
            </c:numRef>
          </c:val>
          <c:extLst>
            <c:ext xmlns:c16="http://schemas.microsoft.com/office/drawing/2014/chart" uri="{C3380CC4-5D6E-409C-BE32-E72D297353CC}">
              <c16:uniqueId val="{00000008-CC10-4DA4-89D6-94971AE57EC5}"/>
            </c:ext>
          </c:extLst>
        </c:ser>
        <c:dLbls>
          <c:showLegendKey val="0"/>
          <c:showVal val="0"/>
          <c:showCatName val="0"/>
          <c:showSerName val="0"/>
          <c:showPercent val="0"/>
          <c:showBubbleSize val="0"/>
        </c:dLbls>
        <c:gapWidth val="219"/>
        <c:overlap val="-27"/>
        <c:axId val="1085844959"/>
        <c:axId val="1085841599"/>
      </c:barChart>
      <c:catAx>
        <c:axId val="108584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841599"/>
        <c:crosses val="autoZero"/>
        <c:auto val="1"/>
        <c:lblAlgn val="ctr"/>
        <c:lblOffset val="100"/>
        <c:noMultiLvlLbl val="0"/>
      </c:catAx>
      <c:valAx>
        <c:axId val="1085841599"/>
        <c:scaling>
          <c:orientation val="minMax"/>
        </c:scaling>
        <c:delete val="1"/>
        <c:axPos val="l"/>
        <c:numFmt formatCode="0%" sourceLinked="1"/>
        <c:majorTickMark val="none"/>
        <c:minorTickMark val="none"/>
        <c:tickLblPos val="nextTo"/>
        <c:crossAx val="1085844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58171975882463"/>
          <c:y val="0.10933227748808438"/>
          <c:w val="0.84646194033743327"/>
          <c:h val="0.84734881876180868"/>
        </c:manualLayout>
      </c:layout>
      <c:barChart>
        <c:barDir val="bar"/>
        <c:grouping val="percentStacked"/>
        <c:varyColors val="0"/>
        <c:ser>
          <c:idx val="0"/>
          <c:order val="0"/>
          <c:tx>
            <c:strRef>
              <c:f>'[CSR2025 Analysis 53 records HC update 20250708.xlsx]PCMW Stacked Bars'!$B$2</c:f>
              <c:strCache>
                <c:ptCount val="1"/>
                <c:pt idx="0">
                  <c:v>Pre Foundation</c:v>
                </c:pt>
              </c:strCache>
            </c:strRef>
          </c:tx>
          <c:spPr>
            <a:solidFill>
              <a:srgbClr val="28445E"/>
            </a:solidFill>
            <a:ln>
              <a:solidFill>
                <a:schemeClr val="bg1">
                  <a:lumMod val="50000"/>
                </a:schemeClr>
              </a:solidFill>
            </a:ln>
            <a:effectLst/>
          </c:spPr>
          <c:invertIfNegative val="0"/>
          <c:dLbls>
            <c:dLbl>
              <c:idx val="1"/>
              <c:layout>
                <c:manualLayout>
                  <c:x val="2.3930147936053449E-2"/>
                  <c:y val="3.98387645567425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57-49D9-8543-5C3C77ECD627}"/>
                </c:ext>
              </c:extLst>
            </c:dLbl>
            <c:dLbl>
              <c:idx val="2"/>
              <c:layout>
                <c:manualLayout>
                  <c:x val="1.4380965163445478E-2"/>
                  <c:y val="1.9919382276052361E-7"/>
                </c:manualLayout>
              </c:layout>
              <c:numFmt formatCode="0%" sourceLinked="0"/>
              <c:spPr>
                <a:noFill/>
                <a:ln>
                  <a:noFill/>
                </a:ln>
                <a:effectLst/>
              </c:spPr>
              <c:txPr>
                <a:bodyPr rot="0" spcFirstLastPara="1" vertOverflow="ellipsis" vert="horz" wrap="square" lIns="38100" tIns="19050" rIns="38100" bIns="19050" anchor="ctr" anchorCtr="0">
                  <a:spAutoFit/>
                </a:bodyPr>
                <a:lstStyle/>
                <a:p>
                  <a:pPr algn="ctr">
                    <a:defRPr lang="en-US"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57-49D9-8543-5C3C77ECD627}"/>
                </c:ext>
              </c:extLst>
            </c:dLbl>
            <c:dLbl>
              <c:idx val="3"/>
              <c:layout>
                <c:manualLayout>
                  <c:x val="1.1973425196850376E-2"/>
                  <c:y val="1.991938228069020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57-49D9-8543-5C3C77ECD627}"/>
                </c:ext>
              </c:extLst>
            </c:dLbl>
            <c:dLbl>
              <c:idx val="4"/>
              <c:layout>
                <c:manualLayout>
                  <c:x val="7.5757575757575586E-3"/>
                  <c:y val="4.63784259652075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57-49D9-8543-5C3C77ECD627}"/>
                </c:ext>
              </c:extLst>
            </c:dLbl>
            <c:dLbl>
              <c:idx val="5"/>
              <c:layout>
                <c:manualLayout>
                  <c:x val="7.57575757575755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57-49D9-8543-5C3C77ECD627}"/>
                </c:ext>
              </c:extLst>
            </c:dLbl>
            <c:dLbl>
              <c:idx val="7"/>
              <c:layout>
                <c:manualLayout>
                  <c:x val="2.2036208542114053E-2"/>
                  <c:y val="9.95969113895374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57-49D9-8543-5C3C77ECD627}"/>
                </c:ext>
              </c:extLst>
            </c:dLbl>
            <c:dLbl>
              <c:idx val="8"/>
              <c:layout>
                <c:manualLayout>
                  <c:x val="7.5757575757575586E-3"/>
                  <c:y val="9.27568519304150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57-49D9-8543-5C3C77ECD62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Bars'!$D$2,'[1]PCMW Stacked Bars'!$D$6,'[1]PCMW Stacked Bars'!$D$10,'[1]PCMW Stacked Bars'!$D$14,'[1]PCMW Stacked Bars'!$D$18,'[1]PCMW Stacked Bars'!$D$22,'[1]PCMW Stacked Bars'!$D$26,'[1]PCMW Stacked Bars'!$D$30,'[1]PCMW Stacked Bars'!$D$34,'[1]PCMW Stacked Bars'!$D$38,'[1]PCMW Stacked Bars'!$D$42,'[1]PCMW Stacked Bars'!$D$46,'[1]PCMW Stacked Bars'!$D$50)</c:f>
              <c:numCache>
                <c:formatCode>0%</c:formatCode>
                <c:ptCount val="13"/>
                <c:pt idx="0">
                  <c:v>5.6603773584905662E-2</c:v>
                </c:pt>
                <c:pt idx="1">
                  <c:v>0</c:v>
                </c:pt>
                <c:pt idx="2">
                  <c:v>1.8867924528301886E-2</c:v>
                </c:pt>
                <c:pt idx="3">
                  <c:v>1.8867924528301886E-2</c:v>
                </c:pt>
                <c:pt idx="4">
                  <c:v>3.7735849056603772E-2</c:v>
                </c:pt>
                <c:pt idx="5">
                  <c:v>3.7735849056603772E-2</c:v>
                </c:pt>
                <c:pt idx="6">
                  <c:v>0.24528301886792453</c:v>
                </c:pt>
                <c:pt idx="7">
                  <c:v>0</c:v>
                </c:pt>
                <c:pt idx="8">
                  <c:v>3.7735849056603772E-2</c:v>
                </c:pt>
                <c:pt idx="9">
                  <c:v>0.16981132075471697</c:v>
                </c:pt>
                <c:pt idx="10">
                  <c:v>0.18867924528301888</c:v>
                </c:pt>
                <c:pt idx="11">
                  <c:v>0.16981132075471697</c:v>
                </c:pt>
                <c:pt idx="12">
                  <c:v>0.16981132075471697</c:v>
                </c:pt>
              </c:numCache>
            </c:numRef>
          </c:val>
          <c:extLst>
            <c:ext xmlns:c16="http://schemas.microsoft.com/office/drawing/2014/chart" uri="{C3380CC4-5D6E-409C-BE32-E72D297353CC}">
              <c16:uniqueId val="{00000007-4A57-49D9-8543-5C3C77ECD627}"/>
            </c:ext>
          </c:extLst>
        </c:ser>
        <c:ser>
          <c:idx val="1"/>
          <c:order val="1"/>
          <c:tx>
            <c:strRef>
              <c:f>'[CSR2025 Analysis 53 records HC update 20250708.xlsx]PCMW Stacked Bars'!$B$3</c:f>
              <c:strCache>
                <c:ptCount val="1"/>
                <c:pt idx="0">
                  <c:v>Foundation </c:v>
                </c:pt>
              </c:strCache>
            </c:strRef>
          </c:tx>
          <c:spPr>
            <a:solidFill>
              <a:srgbClr val="3D71A1"/>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Bars'!$D$3,'[1]PCMW Stacked Bars'!$D$7,'[1]PCMW Stacked Bars'!$D$11,'[1]PCMW Stacked Bars'!$D$15,'[1]PCMW Stacked Bars'!$D$19,'[1]PCMW Stacked Bars'!$D$23,'[1]PCMW Stacked Bars'!$D$27,'[1]PCMW Stacked Bars'!$D$31,'[1]PCMW Stacked Bars'!$D$35,'[1]PCMW Stacked Bars'!$D$39,'[1]PCMW Stacked Bars'!$D$43,'[1]PCMW Stacked Bars'!$D$47,'[1]PCMW Stacked Bars'!$D$51)</c:f>
              <c:numCache>
                <c:formatCode>0%</c:formatCode>
                <c:ptCount val="13"/>
                <c:pt idx="0">
                  <c:v>0.32075471698113206</c:v>
                </c:pt>
                <c:pt idx="1">
                  <c:v>0.33962264150943394</c:v>
                </c:pt>
                <c:pt idx="2">
                  <c:v>0.20754716981132076</c:v>
                </c:pt>
                <c:pt idx="3">
                  <c:v>0.16981132075471697</c:v>
                </c:pt>
                <c:pt idx="4">
                  <c:v>0.35849056603773582</c:v>
                </c:pt>
                <c:pt idx="5">
                  <c:v>0.18867924528301888</c:v>
                </c:pt>
                <c:pt idx="6">
                  <c:v>0.26415094339622641</c:v>
                </c:pt>
                <c:pt idx="7">
                  <c:v>0.24528301886792453</c:v>
                </c:pt>
                <c:pt idx="8">
                  <c:v>0.24528301886792453</c:v>
                </c:pt>
                <c:pt idx="9">
                  <c:v>0.52830188679245282</c:v>
                </c:pt>
                <c:pt idx="10">
                  <c:v>0.49056603773584906</c:v>
                </c:pt>
                <c:pt idx="11">
                  <c:v>0.50943396226415094</c:v>
                </c:pt>
                <c:pt idx="12">
                  <c:v>0.47169811320754718</c:v>
                </c:pt>
              </c:numCache>
            </c:numRef>
          </c:val>
          <c:extLst>
            <c:ext xmlns:c16="http://schemas.microsoft.com/office/drawing/2014/chart" uri="{C3380CC4-5D6E-409C-BE32-E72D297353CC}">
              <c16:uniqueId val="{00000008-4A57-49D9-8543-5C3C77ECD627}"/>
            </c:ext>
          </c:extLst>
        </c:ser>
        <c:ser>
          <c:idx val="2"/>
          <c:order val="2"/>
          <c:tx>
            <c:strRef>
              <c:f>'[CSR2025 Analysis 53 records HC update 20250708.xlsx]PCMW Stacked Bars'!$B$4</c:f>
              <c:strCache>
                <c:ptCount val="1"/>
                <c:pt idx="0">
                  <c:v>Developing</c:v>
                </c:pt>
              </c:strCache>
            </c:strRef>
          </c:tx>
          <c:spPr>
            <a:solidFill>
              <a:srgbClr val="4B91D1"/>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Bars'!$D$4,'[1]PCMW Stacked Bars'!$D$8,'[1]PCMW Stacked Bars'!$D$12,'[1]PCMW Stacked Bars'!$D$16,'[1]PCMW Stacked Bars'!$D$20,'[1]PCMW Stacked Bars'!$D$24,'[1]PCMW Stacked Bars'!$D$28,'[1]PCMW Stacked Bars'!$D$32,'[1]PCMW Stacked Bars'!$D$36,'[1]PCMW Stacked Bars'!$D$40,'[1]PCMW Stacked Bars'!$D$44,'[1]PCMW Stacked Bars'!$D$48,'[1]PCMW Stacked Bars'!$D$52)</c:f>
              <c:numCache>
                <c:formatCode>0%</c:formatCode>
                <c:ptCount val="13"/>
                <c:pt idx="0">
                  <c:v>0.50943396226415094</c:v>
                </c:pt>
                <c:pt idx="1">
                  <c:v>0.58490566037735847</c:v>
                </c:pt>
                <c:pt idx="2">
                  <c:v>0.54716981132075471</c:v>
                </c:pt>
                <c:pt idx="3">
                  <c:v>0.56603773584905659</c:v>
                </c:pt>
                <c:pt idx="4">
                  <c:v>0.37735849056603776</c:v>
                </c:pt>
                <c:pt idx="5">
                  <c:v>0.52830188679245282</c:v>
                </c:pt>
                <c:pt idx="6">
                  <c:v>0.22641509433962265</c:v>
                </c:pt>
                <c:pt idx="7">
                  <c:v>0.50943396226415094</c:v>
                </c:pt>
                <c:pt idx="8">
                  <c:v>0.52830188679245282</c:v>
                </c:pt>
                <c:pt idx="9">
                  <c:v>0.18867924528301888</c:v>
                </c:pt>
                <c:pt idx="10">
                  <c:v>0.26415094339622641</c:v>
                </c:pt>
                <c:pt idx="11">
                  <c:v>0.22641509433962265</c:v>
                </c:pt>
                <c:pt idx="12">
                  <c:v>0.20754716981132076</c:v>
                </c:pt>
              </c:numCache>
            </c:numRef>
          </c:val>
          <c:extLst>
            <c:ext xmlns:c16="http://schemas.microsoft.com/office/drawing/2014/chart" uri="{C3380CC4-5D6E-409C-BE32-E72D297353CC}">
              <c16:uniqueId val="{00000009-4A57-49D9-8543-5C3C77ECD627}"/>
            </c:ext>
          </c:extLst>
        </c:ser>
        <c:ser>
          <c:idx val="3"/>
          <c:order val="3"/>
          <c:tx>
            <c:strRef>
              <c:f>'[CSR2025 Analysis 53 records HC update 20250708.xlsx]PCMW Stacked Bars'!$B$5</c:f>
              <c:strCache>
                <c:ptCount val="1"/>
                <c:pt idx="0">
                  <c:v>Mature</c:v>
                </c:pt>
              </c:strCache>
            </c:strRef>
          </c:tx>
          <c:spPr>
            <a:solidFill>
              <a:srgbClr val="7AA1D4"/>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Bars'!$D$5,'[1]PCMW Stacked Bars'!$D$9,'[1]PCMW Stacked Bars'!$D$13,'[1]PCMW Stacked Bars'!$D$17,'[1]PCMW Stacked Bars'!$D$21,'[1]PCMW Stacked Bars'!$D$25,'[1]PCMW Stacked Bars'!$D$29,'[1]PCMW Stacked Bars'!$D$33,'[1]PCMW Stacked Bars'!$D$37,'[1]PCMW Stacked Bars'!$D$41,'[1]PCMW Stacked Bars'!$D$45,'[1]PCMW Stacked Bars'!$D$49,'[1]PCMW Stacked Bars'!$D$53)</c:f>
              <c:numCache>
                <c:formatCode>0%</c:formatCode>
                <c:ptCount val="13"/>
                <c:pt idx="0">
                  <c:v>0.11320754716981132</c:v>
                </c:pt>
                <c:pt idx="1">
                  <c:v>7.5471698113207544E-2</c:v>
                </c:pt>
                <c:pt idx="2">
                  <c:v>0.22641509433962265</c:v>
                </c:pt>
                <c:pt idx="3">
                  <c:v>0.24528301886792453</c:v>
                </c:pt>
                <c:pt idx="4">
                  <c:v>0.22641509433962265</c:v>
                </c:pt>
                <c:pt idx="5">
                  <c:v>0.24528301886792453</c:v>
                </c:pt>
                <c:pt idx="6">
                  <c:v>0.26415094339622641</c:v>
                </c:pt>
                <c:pt idx="7">
                  <c:v>0.24528301886792453</c:v>
                </c:pt>
                <c:pt idx="8">
                  <c:v>0.18867924528301888</c:v>
                </c:pt>
                <c:pt idx="9">
                  <c:v>0.11320754716981132</c:v>
                </c:pt>
                <c:pt idx="10">
                  <c:v>5.6603773584905662E-2</c:v>
                </c:pt>
                <c:pt idx="11">
                  <c:v>9.4339622641509441E-2</c:v>
                </c:pt>
                <c:pt idx="12">
                  <c:v>0.15094339622641509</c:v>
                </c:pt>
              </c:numCache>
            </c:numRef>
          </c:val>
          <c:extLst>
            <c:ext xmlns:c16="http://schemas.microsoft.com/office/drawing/2014/chart" uri="{C3380CC4-5D6E-409C-BE32-E72D297353CC}">
              <c16:uniqueId val="{0000000A-4A57-49D9-8543-5C3C77ECD627}"/>
            </c:ext>
          </c:extLst>
        </c:ser>
        <c:dLbls>
          <c:showLegendKey val="0"/>
          <c:showVal val="1"/>
          <c:showCatName val="0"/>
          <c:showSerName val="0"/>
          <c:showPercent val="0"/>
          <c:showBubbleSize val="0"/>
        </c:dLbls>
        <c:gapWidth val="28"/>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31091071567124445"/>
          <c:y val="6.3991964347565058E-2"/>
          <c:w val="0.49863612175804167"/>
          <c:h val="4.8652721359905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update.xlsx]YearlyMaturitySummary!PivotTable5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pivotFmt>
      <c:pivotFmt>
        <c:idx val="2"/>
        <c:spPr>
          <a:solidFill>
            <a:schemeClr val="accent1">
              <a:lumMod val="60000"/>
              <a:lumOff val="40000"/>
            </a:schemeClr>
          </a:solidFill>
          <a:ln>
            <a:noFill/>
          </a:ln>
          <a:effectLst/>
        </c:spPr>
      </c:pivotFmt>
      <c:pivotFmt>
        <c:idx val="3"/>
        <c:spPr>
          <a:solidFill>
            <a:schemeClr val="accent1">
              <a:lumMod val="60000"/>
              <a:lumOff val="40000"/>
            </a:schemeClr>
          </a:solidFill>
          <a:ln>
            <a:noFill/>
          </a:ln>
          <a:effectLst/>
        </c:spPr>
      </c:pivotFmt>
      <c:pivotFmt>
        <c:idx val="4"/>
        <c:spPr>
          <a:solidFill>
            <a:schemeClr val="accent1">
              <a:lumMod val="60000"/>
              <a:lumOff val="40000"/>
            </a:schemeClr>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lumMod val="60000"/>
              <a:lumOff val="40000"/>
            </a:schemeClr>
          </a:solidFill>
          <a:ln>
            <a:noFill/>
          </a:ln>
          <a:effectLst/>
        </c:spPr>
      </c:pivotFmt>
      <c:pivotFmt>
        <c:idx val="11"/>
        <c:spPr>
          <a:solidFill>
            <a:srgbClr val="3D71A1"/>
          </a:solidFill>
          <a:ln>
            <a:noFill/>
          </a:ln>
          <a:effectLst/>
        </c:spPr>
      </c:pivotFmt>
      <c:pivotFmt>
        <c:idx val="12"/>
        <c:spPr>
          <a:solidFill>
            <a:schemeClr val="accent1">
              <a:lumMod val="60000"/>
              <a:lumOff val="40000"/>
            </a:schemeClr>
          </a:solidFill>
          <a:ln>
            <a:noFill/>
          </a:ln>
          <a:effectLst/>
        </c:spPr>
      </c:pivotFmt>
      <c:pivotFmt>
        <c:idx val="13"/>
        <c:spPr>
          <a:solidFill>
            <a:srgbClr val="3D71A1"/>
          </a:solidFill>
          <a:ln>
            <a:noFill/>
          </a:ln>
          <a:effectLst/>
        </c:spPr>
      </c:pivotFmt>
      <c:pivotFmt>
        <c:idx val="14"/>
        <c:spPr>
          <a:solidFill>
            <a:schemeClr val="accent1">
              <a:lumMod val="60000"/>
              <a:lumOff val="40000"/>
            </a:schemeClr>
          </a:solidFill>
          <a:ln>
            <a:noFill/>
          </a:ln>
          <a:effectLst/>
        </c:spPr>
      </c:pivotFmt>
      <c:pivotFmt>
        <c:idx val="15"/>
        <c:spPr>
          <a:solidFill>
            <a:srgbClr val="3D71A1"/>
          </a:solidFill>
          <a:ln>
            <a:noFill/>
          </a:ln>
          <a:effectLst/>
        </c:spPr>
      </c:pivotFmt>
      <c:pivotFmt>
        <c:idx val="16"/>
        <c:spPr>
          <a:solidFill>
            <a:schemeClr val="accent1">
              <a:lumMod val="60000"/>
              <a:lumOff val="40000"/>
            </a:schemeClr>
          </a:solidFill>
          <a:ln>
            <a:noFill/>
          </a:ln>
          <a:effectLst/>
        </c:spPr>
      </c:pivotFmt>
      <c:pivotFmt>
        <c:idx val="17"/>
        <c:spPr>
          <a:solidFill>
            <a:srgbClr val="3D71A1"/>
          </a:solidFill>
          <a:ln>
            <a:noFill/>
          </a:ln>
          <a:effectLst/>
        </c:spPr>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lumMod val="60000"/>
              <a:lumOff val="40000"/>
            </a:schemeClr>
          </a:solidFill>
          <a:ln>
            <a:noFill/>
          </a:ln>
          <a:effectLst/>
        </c:spPr>
      </c:pivotFmt>
      <c:pivotFmt>
        <c:idx val="20"/>
        <c:spPr>
          <a:solidFill>
            <a:srgbClr val="3D71A1"/>
          </a:solidFill>
          <a:ln>
            <a:noFill/>
          </a:ln>
          <a:effectLst/>
        </c:spPr>
      </c:pivotFmt>
      <c:pivotFmt>
        <c:idx val="21"/>
        <c:spPr>
          <a:solidFill>
            <a:schemeClr val="accent1">
              <a:lumMod val="60000"/>
              <a:lumOff val="40000"/>
            </a:schemeClr>
          </a:solidFill>
          <a:ln>
            <a:noFill/>
          </a:ln>
          <a:effectLst/>
        </c:spPr>
      </c:pivotFmt>
      <c:pivotFmt>
        <c:idx val="22"/>
        <c:spPr>
          <a:solidFill>
            <a:srgbClr val="3D71A1"/>
          </a:solidFill>
          <a:ln>
            <a:noFill/>
          </a:ln>
          <a:effectLst/>
        </c:spPr>
      </c:pivotFmt>
      <c:pivotFmt>
        <c:idx val="23"/>
        <c:spPr>
          <a:solidFill>
            <a:schemeClr val="accent1">
              <a:lumMod val="60000"/>
              <a:lumOff val="40000"/>
            </a:schemeClr>
          </a:solidFill>
          <a:ln>
            <a:noFill/>
          </a:ln>
          <a:effectLst/>
        </c:spPr>
      </c:pivotFmt>
      <c:pivotFmt>
        <c:idx val="24"/>
        <c:spPr>
          <a:solidFill>
            <a:srgbClr val="3D71A1"/>
          </a:solidFill>
          <a:ln>
            <a:noFill/>
          </a:ln>
          <a:effectLst/>
        </c:spPr>
      </c:pivotFmt>
      <c:pivotFmt>
        <c:idx val="25"/>
        <c:spPr>
          <a:solidFill>
            <a:schemeClr val="accent1">
              <a:lumMod val="60000"/>
              <a:lumOff val="40000"/>
            </a:schemeClr>
          </a:solidFill>
          <a:ln>
            <a:noFill/>
          </a:ln>
          <a:effectLst/>
        </c:spPr>
      </c:pivotFmt>
      <c:pivotFmt>
        <c:idx val="26"/>
        <c:spPr>
          <a:solidFill>
            <a:srgbClr val="3D71A1"/>
          </a:solidFill>
          <a:ln>
            <a:noFill/>
          </a:ln>
          <a:effectLst/>
        </c:spPr>
      </c:pivotFmt>
    </c:pivotFmts>
    <c:plotArea>
      <c:layout>
        <c:manualLayout>
          <c:layoutTarget val="inner"/>
          <c:xMode val="edge"/>
          <c:yMode val="edge"/>
          <c:x val="2.2859517871986701E-2"/>
          <c:y val="6.8664169787765295E-2"/>
          <c:w val="0.9542809642560266"/>
          <c:h val="0.65915538647556693"/>
        </c:manualLayout>
      </c:layout>
      <c:barChart>
        <c:barDir val="col"/>
        <c:grouping val="clustered"/>
        <c:varyColors val="0"/>
        <c:ser>
          <c:idx val="0"/>
          <c:order val="0"/>
          <c:tx>
            <c:strRef>
              <c:f>YearlyMaturitySummary!$N$26</c:f>
              <c:strCache>
                <c:ptCount val="1"/>
                <c:pt idx="0">
                  <c:v>Total</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31BE-4B25-8F4E-B24C69A3056C}"/>
              </c:ext>
            </c:extLst>
          </c:dPt>
          <c:dPt>
            <c:idx val="1"/>
            <c:invertIfNegative val="0"/>
            <c:bubble3D val="0"/>
            <c:spPr>
              <a:solidFill>
                <a:srgbClr val="3D71A1"/>
              </a:solidFill>
              <a:ln>
                <a:noFill/>
              </a:ln>
              <a:effectLst/>
            </c:spPr>
            <c:extLst>
              <c:ext xmlns:c16="http://schemas.microsoft.com/office/drawing/2014/chart" uri="{C3380CC4-5D6E-409C-BE32-E72D297353CC}">
                <c16:uniqueId val="{00000003-31BE-4B25-8F4E-B24C69A3056C}"/>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31BE-4B25-8F4E-B24C69A3056C}"/>
              </c:ext>
            </c:extLst>
          </c:dPt>
          <c:dPt>
            <c:idx val="3"/>
            <c:invertIfNegative val="0"/>
            <c:bubble3D val="0"/>
            <c:spPr>
              <a:solidFill>
                <a:srgbClr val="3D71A1"/>
              </a:solidFill>
              <a:ln>
                <a:noFill/>
              </a:ln>
              <a:effectLst/>
            </c:spPr>
            <c:extLst>
              <c:ext xmlns:c16="http://schemas.microsoft.com/office/drawing/2014/chart" uri="{C3380CC4-5D6E-409C-BE32-E72D297353CC}">
                <c16:uniqueId val="{00000007-31BE-4B25-8F4E-B24C69A3056C}"/>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31BE-4B25-8F4E-B24C69A3056C}"/>
              </c:ext>
            </c:extLst>
          </c:dPt>
          <c:dPt>
            <c:idx val="5"/>
            <c:invertIfNegative val="0"/>
            <c:bubble3D val="0"/>
            <c:spPr>
              <a:solidFill>
                <a:srgbClr val="3D71A1"/>
              </a:solidFill>
              <a:ln>
                <a:noFill/>
              </a:ln>
              <a:effectLst/>
            </c:spPr>
            <c:extLst>
              <c:ext xmlns:c16="http://schemas.microsoft.com/office/drawing/2014/chart" uri="{C3380CC4-5D6E-409C-BE32-E72D297353CC}">
                <c16:uniqueId val="{0000000B-31BE-4B25-8F4E-B24C69A3056C}"/>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31BE-4B25-8F4E-B24C69A3056C}"/>
              </c:ext>
            </c:extLst>
          </c:dPt>
          <c:dPt>
            <c:idx val="7"/>
            <c:invertIfNegative val="0"/>
            <c:bubble3D val="0"/>
            <c:spPr>
              <a:solidFill>
                <a:srgbClr val="3D71A1"/>
              </a:solidFill>
              <a:ln>
                <a:noFill/>
              </a:ln>
              <a:effectLst/>
            </c:spPr>
            <c:extLst>
              <c:ext xmlns:c16="http://schemas.microsoft.com/office/drawing/2014/chart" uri="{C3380CC4-5D6E-409C-BE32-E72D297353CC}">
                <c16:uniqueId val="{0000000F-31BE-4B25-8F4E-B24C69A3056C}"/>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YearlyMaturitySummary!$M$27:$M$39</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YearlyMaturitySummary!$N$27:$N$39</c:f>
              <c:numCache>
                <c:formatCode>0%</c:formatCode>
                <c:ptCount val="8"/>
                <c:pt idx="0">
                  <c:v>0.20937500000000001</c:v>
                </c:pt>
                <c:pt idx="1">
                  <c:v>9.7035040431266845E-2</c:v>
                </c:pt>
                <c:pt idx="2">
                  <c:v>0.33750000000000002</c:v>
                </c:pt>
                <c:pt idx="3">
                  <c:v>0.40161725067385445</c:v>
                </c:pt>
                <c:pt idx="4">
                  <c:v>0.36249999999999999</c:v>
                </c:pt>
                <c:pt idx="5">
                  <c:v>0.38814016172506738</c:v>
                </c:pt>
                <c:pt idx="6">
                  <c:v>9.0624999999999997E-2</c:v>
                </c:pt>
                <c:pt idx="7">
                  <c:v>0.11320754716981132</c:v>
                </c:pt>
              </c:numCache>
            </c:numRef>
          </c:val>
          <c:extLst>
            <c:ext xmlns:c16="http://schemas.microsoft.com/office/drawing/2014/chart" uri="{C3380CC4-5D6E-409C-BE32-E72D297353CC}">
              <c16:uniqueId val="{00000010-31BE-4B25-8F4E-B24C69A3056C}"/>
            </c:ext>
          </c:extLst>
        </c:ser>
        <c:dLbls>
          <c:showLegendKey val="0"/>
          <c:showVal val="0"/>
          <c:showCatName val="0"/>
          <c:showSerName val="0"/>
          <c:showPercent val="0"/>
          <c:showBubbleSize val="0"/>
        </c:dLbls>
        <c:gapWidth val="219"/>
        <c:overlap val="-27"/>
        <c:axId val="1073685392"/>
        <c:axId val="1073697872"/>
      </c:barChart>
      <c:catAx>
        <c:axId val="10736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73697872"/>
        <c:crosses val="autoZero"/>
        <c:auto val="1"/>
        <c:lblAlgn val="ctr"/>
        <c:lblOffset val="100"/>
        <c:noMultiLvlLbl val="0"/>
      </c:catAx>
      <c:valAx>
        <c:axId val="1073697872"/>
        <c:scaling>
          <c:orientation val="minMax"/>
        </c:scaling>
        <c:delete val="1"/>
        <c:axPos val="l"/>
        <c:numFmt formatCode="0%" sourceLinked="1"/>
        <c:majorTickMark val="none"/>
        <c:minorTickMark val="none"/>
        <c:tickLblPos val="nextTo"/>
        <c:crossAx val="107368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'Outcomes Stacked'!$B$2</c:f>
              <c:strCache>
                <c:ptCount val="1"/>
                <c:pt idx="0">
                  <c:v>Pre Foundation</c:v>
                </c:pt>
              </c:strCache>
            </c:strRef>
          </c:tx>
          <c:spPr>
            <a:solidFill>
              <a:srgbClr val="28445E"/>
            </a:solidFill>
            <a:ln>
              <a:solidFill>
                <a:schemeClr val="bg1">
                  <a:lumMod val="50000"/>
                </a:schemeClr>
              </a:solidFill>
            </a:ln>
            <a:effectLst/>
          </c:spPr>
          <c:invertIfNegative val="0"/>
          <c:dLbls>
            <c:dLbl>
              <c:idx val="2"/>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41C-4C9B-BF32-5D5E89E8882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Stacked'!$D$2,'Outcomes Stacked'!$D$6,'Outcomes Stacked'!$D$10,'Outcomes Stacked'!$D$14,'Outcomes Stacked'!$D$18,'Outcomes Stacked'!$D$22,'Outcomes Stacked'!$D$26)</c:f>
              <c:numCache>
                <c:formatCode>0%</c:formatCode>
                <c:ptCount val="7"/>
                <c:pt idx="0">
                  <c:v>0.36956521739130432</c:v>
                </c:pt>
                <c:pt idx="1">
                  <c:v>0.2</c:v>
                </c:pt>
                <c:pt idx="2">
                  <c:v>0.43478260869565216</c:v>
                </c:pt>
                <c:pt idx="3">
                  <c:v>0.47826086956521741</c:v>
                </c:pt>
                <c:pt idx="4">
                  <c:v>0.2391304347826087</c:v>
                </c:pt>
                <c:pt idx="5">
                  <c:v>0.32608695652173914</c:v>
                </c:pt>
                <c:pt idx="6">
                  <c:v>0.31111111111111112</c:v>
                </c:pt>
              </c:numCache>
            </c:numRef>
          </c:val>
          <c:extLst>
            <c:ext xmlns:c16="http://schemas.microsoft.com/office/drawing/2014/chart" uri="{C3380CC4-5D6E-409C-BE32-E72D297353CC}">
              <c16:uniqueId val="{00000001-941C-4C9B-BF32-5D5E89E8882F}"/>
            </c:ext>
          </c:extLst>
        </c:ser>
        <c:ser>
          <c:idx val="1"/>
          <c:order val="1"/>
          <c:tx>
            <c:strRef>
              <c:f>'Outcomes Stacked'!$B$3</c:f>
              <c:strCache>
                <c:ptCount val="1"/>
                <c:pt idx="0">
                  <c:v>Foundation </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Stacked'!$D$3,'Outcomes Stacked'!$D$7,'Outcomes Stacked'!$D$11,'Outcomes Stacked'!$D$15,'Outcomes Stacked'!$D$19,'Outcomes Stacked'!$D$23,'Outcomes Stacked'!$D$27)</c:f>
              <c:numCache>
                <c:formatCode>0%</c:formatCode>
                <c:ptCount val="7"/>
                <c:pt idx="0">
                  <c:v>0.2391304347826087</c:v>
                </c:pt>
                <c:pt idx="1">
                  <c:v>8.8888888888888892E-2</c:v>
                </c:pt>
                <c:pt idx="2">
                  <c:v>8.6956521739130432E-2</c:v>
                </c:pt>
                <c:pt idx="3">
                  <c:v>0.21739130434782608</c:v>
                </c:pt>
                <c:pt idx="4">
                  <c:v>0.15217391304347827</c:v>
                </c:pt>
                <c:pt idx="5">
                  <c:v>0.30434782608695654</c:v>
                </c:pt>
                <c:pt idx="6">
                  <c:v>0.37777777777777777</c:v>
                </c:pt>
              </c:numCache>
            </c:numRef>
          </c:val>
          <c:extLst>
            <c:ext xmlns:c16="http://schemas.microsoft.com/office/drawing/2014/chart" uri="{C3380CC4-5D6E-409C-BE32-E72D297353CC}">
              <c16:uniqueId val="{00000002-941C-4C9B-BF32-5D5E89E8882F}"/>
            </c:ext>
          </c:extLst>
        </c:ser>
        <c:ser>
          <c:idx val="2"/>
          <c:order val="2"/>
          <c:tx>
            <c:strRef>
              <c:f>'Outcomes Stacked'!$B$4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Stacked'!$D$4,'Outcomes Stacked'!$D$8,'Outcomes Stacked'!$D$12,'Outcomes Stacked'!$D$16,'Outcomes Stacked'!$D$20,'Outcomes Stacked'!$D$24,'Outcomes Stacked'!$D$28)</c:f>
              <c:numCache>
                <c:formatCode>0%</c:formatCode>
                <c:ptCount val="7"/>
                <c:pt idx="0">
                  <c:v>0.34782608695652173</c:v>
                </c:pt>
                <c:pt idx="1">
                  <c:v>0.48888888888888887</c:v>
                </c:pt>
                <c:pt idx="2">
                  <c:v>0.45652173913043476</c:v>
                </c:pt>
                <c:pt idx="3">
                  <c:v>0.2391304347826087</c:v>
                </c:pt>
                <c:pt idx="4">
                  <c:v>0.45652173913043476</c:v>
                </c:pt>
                <c:pt idx="5">
                  <c:v>0.32608695652173914</c:v>
                </c:pt>
                <c:pt idx="6">
                  <c:v>0.22222222222222221</c:v>
                </c:pt>
              </c:numCache>
            </c:numRef>
          </c:val>
          <c:extLst>
            <c:ext xmlns:c16="http://schemas.microsoft.com/office/drawing/2014/chart" uri="{C3380CC4-5D6E-409C-BE32-E72D297353CC}">
              <c16:uniqueId val="{00000003-941C-4C9B-BF32-5D5E89E8882F}"/>
            </c:ext>
          </c:extLst>
        </c:ser>
        <c:ser>
          <c:idx val="3"/>
          <c:order val="3"/>
          <c:tx>
            <c:strRef>
              <c:f>'Outcomes Stacked'!$B$5</c:f>
              <c:strCache>
                <c:ptCount val="1"/>
                <c:pt idx="0">
                  <c:v>Mature</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Stacked'!$D$5,'Outcomes Stacked'!$D$9,'Outcomes Stacked'!$D$13,'Outcomes Stacked'!$D$17,'Outcomes Stacked'!$D$21,'Outcomes Stacked'!$D$25,'Outcomes Stacked'!$D$29)</c:f>
              <c:numCache>
                <c:formatCode>0%</c:formatCode>
                <c:ptCount val="7"/>
                <c:pt idx="0">
                  <c:v>4.3478260869565216E-2</c:v>
                </c:pt>
                <c:pt idx="1">
                  <c:v>0.22222222222222221</c:v>
                </c:pt>
                <c:pt idx="2">
                  <c:v>2.1739130434782608E-2</c:v>
                </c:pt>
                <c:pt idx="3">
                  <c:v>6.5217391304347824E-2</c:v>
                </c:pt>
                <c:pt idx="4">
                  <c:v>0.15217391304347827</c:v>
                </c:pt>
                <c:pt idx="5">
                  <c:v>4.3478260869565216E-2</c:v>
                </c:pt>
                <c:pt idx="6">
                  <c:v>8.8888888888888892E-2</c:v>
                </c:pt>
              </c:numCache>
            </c:numRef>
          </c:val>
          <c:extLst>
            <c:ext xmlns:c16="http://schemas.microsoft.com/office/drawing/2014/chart" uri="{C3380CC4-5D6E-409C-BE32-E72D297353CC}">
              <c16:uniqueId val="{00000004-941C-4C9B-BF32-5D5E89E8882F}"/>
            </c:ext>
          </c:extLst>
        </c:ser>
        <c:dLbls>
          <c:showLegendKey val="0"/>
          <c:showVal val="1"/>
          <c:showCatName val="0"/>
          <c:showSerName val="0"/>
          <c:showPercent val="0"/>
          <c:showBubbleSize val="0"/>
        </c:dLbls>
        <c:gapWidth val="95"/>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4365175652137142"/>
          <c:y val="2.6748971193415638E-2"/>
          <c:w val="0.51269635479855047"/>
          <c:h val="3.970302323320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'ACD Stacked Bars'!$B$2</c:f>
              <c:strCache>
                <c:ptCount val="1"/>
                <c:pt idx="0">
                  <c:v>Pre Foundation</c:v>
                </c:pt>
              </c:strCache>
            </c:strRef>
          </c:tx>
          <c:spPr>
            <a:solidFill>
              <a:srgbClr val="28445E"/>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Bars'!$D$2,'ACD Stacked Bars'!$D$6,'ACD Stacked Bars'!$D$10,'ACD Stacked Bars'!$D$14,'ACD Stacked Bars'!$D$18,'ACD Stacked Bars'!$D$22,'ACD Stacked Bars'!$D$26)</c:f>
              <c:numCache>
                <c:formatCode>0%</c:formatCode>
                <c:ptCount val="7"/>
                <c:pt idx="0">
                  <c:v>0.15094339622641509</c:v>
                </c:pt>
                <c:pt idx="1">
                  <c:v>3.7735849056603772E-2</c:v>
                </c:pt>
                <c:pt idx="2">
                  <c:v>1.8867924528301886E-2</c:v>
                </c:pt>
                <c:pt idx="3">
                  <c:v>7.5471698113207544E-2</c:v>
                </c:pt>
                <c:pt idx="4">
                  <c:v>5.6603773584905662E-2</c:v>
                </c:pt>
                <c:pt idx="5">
                  <c:v>0.15094339622641509</c:v>
                </c:pt>
                <c:pt idx="6">
                  <c:v>0.18867924528301888</c:v>
                </c:pt>
              </c:numCache>
            </c:numRef>
          </c:val>
          <c:extLst>
            <c:ext xmlns:c16="http://schemas.microsoft.com/office/drawing/2014/chart" uri="{C3380CC4-5D6E-409C-BE32-E72D297353CC}">
              <c16:uniqueId val="{00000000-BCD4-41F5-A0AD-308BA19BE76F}"/>
            </c:ext>
          </c:extLst>
        </c:ser>
        <c:ser>
          <c:idx val="1"/>
          <c:order val="1"/>
          <c:tx>
            <c:strRef>
              <c:f>'ACD Stacked Bars'!$B$3</c:f>
              <c:strCache>
                <c:ptCount val="1"/>
                <c:pt idx="0">
                  <c:v>Foundation </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Bars'!$D$3,'ACD Stacked Bars'!$D$7,'ACD Stacked Bars'!$D$11,'ACD Stacked Bars'!$D$15,'ACD Stacked Bars'!$D$19,'ACD Stacked Bars'!$D$23,'ACD Stacked Bars'!$D$27)</c:f>
              <c:numCache>
                <c:formatCode>0%</c:formatCode>
                <c:ptCount val="7"/>
                <c:pt idx="0">
                  <c:v>0.39622641509433965</c:v>
                </c:pt>
                <c:pt idx="1">
                  <c:v>0.33962264150943394</c:v>
                </c:pt>
                <c:pt idx="2">
                  <c:v>0.41509433962264153</c:v>
                </c:pt>
                <c:pt idx="3">
                  <c:v>0.35849056603773582</c:v>
                </c:pt>
                <c:pt idx="4">
                  <c:v>0.33962264150943394</c:v>
                </c:pt>
                <c:pt idx="5">
                  <c:v>0.56603773584905659</c:v>
                </c:pt>
                <c:pt idx="6">
                  <c:v>0.39622641509433965</c:v>
                </c:pt>
              </c:numCache>
            </c:numRef>
          </c:val>
          <c:extLst>
            <c:ext xmlns:c16="http://schemas.microsoft.com/office/drawing/2014/chart" uri="{C3380CC4-5D6E-409C-BE32-E72D297353CC}">
              <c16:uniqueId val="{00000001-BCD4-41F5-A0AD-308BA19BE76F}"/>
            </c:ext>
          </c:extLst>
        </c:ser>
        <c:ser>
          <c:idx val="2"/>
          <c:order val="2"/>
          <c:tx>
            <c:strRef>
              <c:f>'ACD Stacked Bars'!$B$4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Bars'!$D$4,'ACD Stacked Bars'!$D$8,'ACD Stacked Bars'!$D$12,'ACD Stacked Bars'!$D$16,'ACD Stacked Bars'!$D$20,'ACD Stacked Bars'!$D$24,'ACD Stacked Bars'!$D$28)</c:f>
              <c:numCache>
                <c:formatCode>0%</c:formatCode>
                <c:ptCount val="7"/>
                <c:pt idx="0">
                  <c:v>0.37735849056603776</c:v>
                </c:pt>
                <c:pt idx="1">
                  <c:v>0.43396226415094341</c:v>
                </c:pt>
                <c:pt idx="2">
                  <c:v>0.45283018867924529</c:v>
                </c:pt>
                <c:pt idx="3">
                  <c:v>0.47169811320754718</c:v>
                </c:pt>
                <c:pt idx="4">
                  <c:v>0.47169811320754718</c:v>
                </c:pt>
                <c:pt idx="5">
                  <c:v>0.22641509433962265</c:v>
                </c:pt>
                <c:pt idx="6">
                  <c:v>0.28301886792452829</c:v>
                </c:pt>
              </c:numCache>
            </c:numRef>
          </c:val>
          <c:extLst>
            <c:ext xmlns:c16="http://schemas.microsoft.com/office/drawing/2014/chart" uri="{C3380CC4-5D6E-409C-BE32-E72D297353CC}">
              <c16:uniqueId val="{00000002-BCD4-41F5-A0AD-308BA19BE76F}"/>
            </c:ext>
          </c:extLst>
        </c:ser>
        <c:ser>
          <c:idx val="3"/>
          <c:order val="3"/>
          <c:tx>
            <c:strRef>
              <c:f>'ACD Stacked Bars'!$B$5</c:f>
              <c:strCache>
                <c:ptCount val="1"/>
                <c:pt idx="0">
                  <c:v>Mature</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Bars'!$D$5,'ACD Stacked Bars'!$D$9,'ACD Stacked Bars'!$D$13,'ACD Stacked Bars'!$D$17,'ACD Stacked Bars'!$D$21,'ACD Stacked Bars'!$D$25,'ACD Stacked Bars'!$D$29)</c:f>
              <c:numCache>
                <c:formatCode>0%</c:formatCode>
                <c:ptCount val="7"/>
                <c:pt idx="0">
                  <c:v>7.5471698113207544E-2</c:v>
                </c:pt>
                <c:pt idx="1">
                  <c:v>0.18867924528301888</c:v>
                </c:pt>
                <c:pt idx="2">
                  <c:v>0.11320754716981132</c:v>
                </c:pt>
                <c:pt idx="3">
                  <c:v>9.4339622641509441E-2</c:v>
                </c:pt>
                <c:pt idx="4">
                  <c:v>0.13207547169811321</c:v>
                </c:pt>
                <c:pt idx="5">
                  <c:v>5.6603773584905662E-2</c:v>
                </c:pt>
                <c:pt idx="6">
                  <c:v>0.13207547169811321</c:v>
                </c:pt>
              </c:numCache>
            </c:numRef>
          </c:val>
          <c:extLst>
            <c:ext xmlns:c16="http://schemas.microsoft.com/office/drawing/2014/chart" uri="{C3380CC4-5D6E-409C-BE32-E72D297353CC}">
              <c16:uniqueId val="{00000003-BCD4-41F5-A0AD-308BA19BE76F}"/>
            </c:ext>
          </c:extLst>
        </c:ser>
        <c:dLbls>
          <c:showLegendKey val="0"/>
          <c:showVal val="1"/>
          <c:showCatName val="0"/>
          <c:showSerName val="0"/>
          <c:showPercent val="0"/>
          <c:showBubbleSize val="0"/>
        </c:dLbls>
        <c:gapWidth val="95"/>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2291614688848305"/>
          <c:y val="7.97073009852826E-2"/>
          <c:w val="0.51738565072658604"/>
          <c:h val="3.970302323320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I feel that cluster working has made progress towards achieving the Primary Care Model for Wales</a:t>
            </a:r>
          </a:p>
        </c:rich>
      </c:tx>
      <c:layout>
        <c:manualLayout>
          <c:xMode val="edge"/>
          <c:yMode val="edge"/>
          <c:x val="0.13330536912751678"/>
          <c:y val="0.1681298848734481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'Progress towards PCMW'!$B$3</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27AAC"/>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PCMW'!$D$3</c:f>
              <c:numCache>
                <c:formatCode>0.000</c:formatCode>
                <c:ptCount val="1"/>
                <c:pt idx="0">
                  <c:v>9.4339622641509441E-2</c:v>
                </c:pt>
              </c:numCache>
              <c:extLst/>
            </c:numRef>
          </c:val>
          <c:extLst>
            <c:ext xmlns:c16="http://schemas.microsoft.com/office/drawing/2014/chart" uri="{C3380CC4-5D6E-409C-BE32-E72D297353CC}">
              <c16:uniqueId val="{00000000-D8FC-4344-B4FC-323D7F49F84C}"/>
            </c:ext>
          </c:extLst>
        </c:ser>
        <c:ser>
          <c:idx val="1"/>
          <c:order val="1"/>
          <c:tx>
            <c:strRef>
              <c:f>'Progress towards PCMW'!$B$4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PCMW'!$D$4</c:f>
              <c:numCache>
                <c:formatCode>0.000</c:formatCode>
                <c:ptCount val="1"/>
                <c:pt idx="0">
                  <c:v>0.71698113207547165</c:v>
                </c:pt>
              </c:numCache>
              <c:extLst/>
            </c:numRef>
          </c:val>
          <c:extLst>
            <c:ext xmlns:c16="http://schemas.microsoft.com/office/drawing/2014/chart" uri="{C3380CC4-5D6E-409C-BE32-E72D297353CC}">
              <c16:uniqueId val="{00000001-D8FC-4344-B4FC-323D7F49F84C}"/>
            </c:ext>
          </c:extLst>
        </c:ser>
        <c:ser>
          <c:idx val="2"/>
          <c:order val="2"/>
          <c:tx>
            <c:strRef>
              <c:f>'Progress towards PCMW'!$B$5</c:f>
              <c:strCache>
                <c:ptCount val="1"/>
                <c:pt idx="0">
                  <c:v>Neither disagree nor agree</c:v>
                </c:pt>
              </c:strCache>
            </c:strRef>
          </c:tx>
          <c:spPr>
            <a:solidFill>
              <a:srgbClr val="4D87B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PCMW'!$D$5</c:f>
              <c:numCache>
                <c:formatCode>0.000</c:formatCode>
                <c:ptCount val="1"/>
                <c:pt idx="0">
                  <c:v>0.11320754716981132</c:v>
                </c:pt>
              </c:numCache>
              <c:extLst/>
            </c:numRef>
          </c:val>
          <c:extLst>
            <c:ext xmlns:c16="http://schemas.microsoft.com/office/drawing/2014/chart" uri="{C3380CC4-5D6E-409C-BE32-E72D297353CC}">
              <c16:uniqueId val="{00000002-D8FC-4344-B4FC-323D7F49F84C}"/>
            </c:ext>
          </c:extLst>
        </c:ser>
        <c:ser>
          <c:idx val="3"/>
          <c:order val="3"/>
          <c:tx>
            <c:strRef>
              <c:f>'Progress towards PCMW'!$B$6</c:f>
              <c:strCache>
                <c:ptCount val="1"/>
                <c:pt idx="0">
                  <c:v>Disagree</c:v>
                </c:pt>
              </c:strCache>
            </c:strRef>
          </c:tx>
          <c:spPr>
            <a:solidFill>
              <a:srgbClr val="63A0D7"/>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PCMW'!$D$6</c:f>
              <c:numCache>
                <c:formatCode>0.000</c:formatCode>
                <c:ptCount val="1"/>
                <c:pt idx="0">
                  <c:v>5.6603773584905662E-2</c:v>
                </c:pt>
              </c:numCache>
              <c:extLst/>
            </c:numRef>
          </c:val>
          <c:extLst>
            <c:ext xmlns:c16="http://schemas.microsoft.com/office/drawing/2014/chart" uri="{C3380CC4-5D6E-409C-BE32-E72D297353CC}">
              <c16:uniqueId val="{00000003-D8FC-4344-B4FC-323D7F49F84C}"/>
            </c:ext>
          </c:extLst>
        </c:ser>
        <c:ser>
          <c:idx val="4"/>
          <c:order val="4"/>
          <c:tx>
            <c:strRef>
              <c:f>'Progress towards PCMW'!$B$7</c:f>
              <c:strCache>
                <c:ptCount val="1"/>
                <c:pt idx="0">
                  <c:v>Strongly disagree</c:v>
                </c:pt>
              </c:strCache>
            </c:strRef>
          </c:tx>
          <c:spPr>
            <a:solidFill>
              <a:srgbClr val="91B1DB"/>
            </a:solidFill>
            <a:ln>
              <a:noFill/>
            </a:ln>
            <a:effectLst/>
          </c:spPr>
          <c:invertIfNegative val="0"/>
          <c:dLbls>
            <c:dLbl>
              <c:idx val="0"/>
              <c:layout>
                <c:manualLayout>
                  <c:x val="-2.5000000000000001E-2"/>
                  <c:y val="-0.199074074074074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FC-4344-B4FC-323D7F49F84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PCMW'!$D$7</c:f>
              <c:numCache>
                <c:formatCode>0.000</c:formatCode>
                <c:ptCount val="1"/>
                <c:pt idx="0">
                  <c:v>1.8867924528301886E-2</c:v>
                </c:pt>
              </c:numCache>
              <c:extLst/>
            </c:numRef>
          </c:val>
          <c:extLst>
            <c:ext xmlns:c16="http://schemas.microsoft.com/office/drawing/2014/chart" uri="{C3380CC4-5D6E-409C-BE32-E72D297353CC}">
              <c16:uniqueId val="{00000005-D8FC-4344-B4FC-323D7F49F84C}"/>
            </c:ext>
          </c:extLst>
        </c:ser>
        <c:dLbls>
          <c:dLblPos val="ctr"/>
          <c:showLegendKey val="0"/>
          <c:showVal val="1"/>
          <c:showCatName val="0"/>
          <c:showSerName val="0"/>
          <c:showPercent val="0"/>
          <c:showBubbleSize val="0"/>
        </c:dLbls>
        <c:gapWidth val="150"/>
        <c:overlap val="100"/>
        <c:axId val="1177847936"/>
        <c:axId val="1699414816"/>
      </c:barChart>
      <c:catAx>
        <c:axId val="1177847936"/>
        <c:scaling>
          <c:orientation val="minMax"/>
        </c:scaling>
        <c:delete val="1"/>
        <c:axPos val="l"/>
        <c:numFmt formatCode="General" sourceLinked="1"/>
        <c:majorTickMark val="none"/>
        <c:minorTickMark val="none"/>
        <c:tickLblPos val="nextTo"/>
        <c:crossAx val="1699414816"/>
        <c:crosses val="autoZero"/>
        <c:auto val="1"/>
        <c:lblAlgn val="ctr"/>
        <c:lblOffset val="100"/>
        <c:noMultiLvlLbl val="0"/>
      </c:catAx>
      <c:valAx>
        <c:axId val="1699414816"/>
        <c:scaling>
          <c:orientation val="minMax"/>
        </c:scaling>
        <c:delete val="1"/>
        <c:axPos val="b"/>
        <c:numFmt formatCode="0%" sourceLinked="1"/>
        <c:majorTickMark val="none"/>
        <c:minorTickMark val="none"/>
        <c:tickLblPos val="nextTo"/>
        <c:crossAx val="1177847936"/>
        <c:crosses val="autoZero"/>
        <c:crossBetween val="between"/>
      </c:valAx>
      <c:spPr>
        <a:noFill/>
        <a:ln>
          <a:noFill/>
        </a:ln>
        <a:effectLst/>
      </c:spPr>
    </c:plotArea>
    <c:legend>
      <c:legendPos val="b"/>
      <c:layout>
        <c:manualLayout>
          <c:xMode val="edge"/>
          <c:yMode val="edge"/>
          <c:x val="0.05"/>
          <c:y val="0.76446704578594338"/>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The role of a cluster is to bring together all local services to plan and deliver better co-ordinated care that promotes the wellbeing of individuals and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063985558118542E-2"/>
          <c:y val="0.32788002726653037"/>
          <c:w val="0.95587202888376288"/>
          <c:h val="0.49464330762335695"/>
        </c:manualLayout>
      </c:layout>
      <c:barChart>
        <c:barDir val="bar"/>
        <c:grouping val="percentStacked"/>
        <c:varyColors val="0"/>
        <c:ser>
          <c:idx val="0"/>
          <c:order val="0"/>
          <c:tx>
            <c:strRef>
              <c:f>'Cluster role'!$C$2</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27AAC"/>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role'!$E$2</c:f>
              <c:numCache>
                <c:formatCode>0.000</c:formatCode>
                <c:ptCount val="1"/>
                <c:pt idx="0">
                  <c:v>0.28301886792452829</c:v>
                </c:pt>
              </c:numCache>
              <c:extLst/>
            </c:numRef>
          </c:val>
          <c:extLst>
            <c:ext xmlns:c16="http://schemas.microsoft.com/office/drawing/2014/chart" uri="{C3380CC4-5D6E-409C-BE32-E72D297353CC}">
              <c16:uniqueId val="{00000000-5E93-46A5-9093-24FCE4E7D539}"/>
            </c:ext>
          </c:extLst>
        </c:ser>
        <c:ser>
          <c:idx val="1"/>
          <c:order val="1"/>
          <c:tx>
            <c:strRef>
              <c:f>'Cluster role'!$C$3</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role'!$E$3</c:f>
              <c:numCache>
                <c:formatCode>0.000</c:formatCode>
                <c:ptCount val="1"/>
                <c:pt idx="0">
                  <c:v>0.58490566037735847</c:v>
                </c:pt>
              </c:numCache>
              <c:extLst/>
            </c:numRef>
          </c:val>
          <c:extLst>
            <c:ext xmlns:c16="http://schemas.microsoft.com/office/drawing/2014/chart" uri="{C3380CC4-5D6E-409C-BE32-E72D297353CC}">
              <c16:uniqueId val="{00000001-5E93-46A5-9093-24FCE4E7D539}"/>
            </c:ext>
          </c:extLst>
        </c:ser>
        <c:ser>
          <c:idx val="2"/>
          <c:order val="2"/>
          <c:tx>
            <c:strRef>
              <c:f>'Cluster role'!$C$4</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role'!$E$4</c:f>
              <c:numCache>
                <c:formatCode>0.000</c:formatCode>
                <c:ptCount val="1"/>
                <c:pt idx="0">
                  <c:v>9.4339622641509441E-2</c:v>
                </c:pt>
              </c:numCache>
              <c:extLst/>
            </c:numRef>
          </c:val>
          <c:extLst>
            <c:ext xmlns:c16="http://schemas.microsoft.com/office/drawing/2014/chart" uri="{C3380CC4-5D6E-409C-BE32-E72D297353CC}">
              <c16:uniqueId val="{00000002-5E93-46A5-9093-24FCE4E7D539}"/>
            </c:ext>
          </c:extLst>
        </c:ser>
        <c:ser>
          <c:idx val="3"/>
          <c:order val="3"/>
          <c:tx>
            <c:strRef>
              <c:f>'Cluster role'!$C$5</c:f>
              <c:strCache>
                <c:ptCount val="1"/>
                <c:pt idx="0">
                  <c:v>Disagree</c:v>
                </c:pt>
              </c:strCache>
            </c:strRef>
          </c:tx>
          <c:spPr>
            <a:solidFill>
              <a:srgbClr val="7AA1D4"/>
            </a:solidFill>
            <a:ln>
              <a:noFill/>
            </a:ln>
            <a:effectLst/>
          </c:spPr>
          <c:invertIfNegative val="0"/>
          <c:dLbls>
            <c:dLbl>
              <c:idx val="0"/>
              <c:layout>
                <c:manualLayout>
                  <c:x val="-1.388888888888899E-2"/>
                  <c:y val="-0.236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93-46A5-9093-24FCE4E7D53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role'!$E$5</c:f>
              <c:numCache>
                <c:formatCode>0.000</c:formatCode>
                <c:ptCount val="1"/>
                <c:pt idx="0">
                  <c:v>3.7735849056603772E-2</c:v>
                </c:pt>
              </c:numCache>
              <c:extLst/>
            </c:numRef>
          </c:val>
          <c:extLst>
            <c:ext xmlns:c16="http://schemas.microsoft.com/office/drawing/2014/chart" uri="{C3380CC4-5D6E-409C-BE32-E72D297353CC}">
              <c16:uniqueId val="{00000004-5E93-46A5-9093-24FCE4E7D539}"/>
            </c:ext>
          </c:extLst>
        </c:ser>
        <c:ser>
          <c:idx val="4"/>
          <c:order val="4"/>
          <c:tx>
            <c:strRef>
              <c:f>'Cluster role'!$C$6</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role'!$E$6</c:f>
              <c:numCache>
                <c:formatCode>General</c:formatCode>
                <c:ptCount val="1"/>
              </c:numCache>
              <c:extLst/>
            </c:numRef>
          </c:val>
          <c:extLst>
            <c:ext xmlns:c16="http://schemas.microsoft.com/office/drawing/2014/chart" uri="{C3380CC4-5D6E-409C-BE32-E72D297353CC}">
              <c16:uniqueId val="{00000005-5E93-46A5-9093-24FCE4E7D539}"/>
            </c:ext>
          </c:extLst>
        </c:ser>
        <c:dLbls>
          <c:dLblPos val="ctr"/>
          <c:showLegendKey val="0"/>
          <c:showVal val="1"/>
          <c:showCatName val="0"/>
          <c:showSerName val="0"/>
          <c:showPercent val="0"/>
          <c:showBubbleSize val="0"/>
        </c:dLbls>
        <c:gapWidth val="150"/>
        <c:overlap val="100"/>
        <c:axId val="179058576"/>
        <c:axId val="179060976"/>
      </c:barChart>
      <c:catAx>
        <c:axId val="179058576"/>
        <c:scaling>
          <c:orientation val="minMax"/>
        </c:scaling>
        <c:delete val="1"/>
        <c:axPos val="l"/>
        <c:numFmt formatCode="General" sourceLinked="1"/>
        <c:majorTickMark val="none"/>
        <c:minorTickMark val="none"/>
        <c:tickLblPos val="nextTo"/>
        <c:crossAx val="179060976"/>
        <c:crosses val="autoZero"/>
        <c:auto val="1"/>
        <c:lblAlgn val="ctr"/>
        <c:lblOffset val="100"/>
        <c:noMultiLvlLbl val="0"/>
      </c:catAx>
      <c:valAx>
        <c:axId val="179060976"/>
        <c:scaling>
          <c:orientation val="minMax"/>
        </c:scaling>
        <c:delete val="1"/>
        <c:axPos val="b"/>
        <c:numFmt formatCode="0%" sourceLinked="1"/>
        <c:majorTickMark val="none"/>
        <c:minorTickMark val="none"/>
        <c:tickLblPos val="nextTo"/>
        <c:crossAx val="179058576"/>
        <c:crosses val="autoZero"/>
        <c:crossBetween val="between"/>
      </c:valAx>
      <c:spPr>
        <a:noFill/>
        <a:ln>
          <a:noFill/>
        </a:ln>
        <a:effectLst/>
      </c:spPr>
    </c:plotArea>
    <c:legend>
      <c:legendPos val="b"/>
      <c:layout>
        <c:manualLayout>
          <c:xMode val="edge"/>
          <c:yMode val="edge"/>
          <c:x val="5.5555555555555552E-2"/>
          <c:y val="0.77372630504520268"/>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EF0D0A79E04A4CA437FAEBBC5C41B3" ma:contentTypeVersion="23" ma:contentTypeDescription="Create a new document." ma:contentTypeScope="" ma:versionID="0613b702c0dbee0d834cd95468873dc6">
  <xsd:schema xmlns:xsd="http://www.w3.org/2001/XMLSchema" xmlns:xs="http://www.w3.org/2001/XMLSchema" xmlns:p="http://schemas.microsoft.com/office/2006/metadata/properties" xmlns:ns2="2e920aae-e81d-44c3-9bf1-a4827f32e6ee" xmlns:ns3="4167e674-6a9f-4892-8806-05d2e97a6b2a" targetNamespace="http://schemas.microsoft.com/office/2006/metadata/properties" ma:root="true" ma:fieldsID="da1be6c9a148e6a42f97629d8aa7aae3" ns2:_="" ns3:_="">
    <xsd:import namespace="2e920aae-e81d-44c3-9bf1-a4827f32e6ee"/>
    <xsd:import namespace="4167e674-6a9f-4892-8806-05d2e97a6b2a"/>
    <xsd:element name="properties">
      <xsd:complexType>
        <xsd:sequence>
          <xsd:element name="documentManagement">
            <xsd:complexType>
              <xsd:all>
                <xsd:element ref="ns2:Workstream" minOccurs="0"/>
                <xsd:element ref="ns2:Programmesandprojects" minOccurs="0"/>
                <xsd:element ref="ns2:Groupormeeting" minOccurs="0"/>
                <xsd:element ref="ns2:DocumentType" minOccurs="0"/>
                <xsd:element ref="ns2:Year" minOccurs="0"/>
                <xsd:element ref="ns2:Month" minOccurs="0"/>
                <xsd:element ref="ns2:DataAnalysis" minOccurs="0"/>
                <xsd:element ref="ns2:BusinessFunction" minOccurs="0"/>
                <xsd:element ref="ns2:Meetingtype" minOccurs="0"/>
                <xsd:element ref="ns2:Archive"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HealthBoa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20aae-e81d-44c3-9bf1-a4827f32e6ee" elementFormDefault="qualified">
    <xsd:import namespace="http://schemas.microsoft.com/office/2006/documentManagement/types"/>
    <xsd:import namespace="http://schemas.microsoft.com/office/infopath/2007/PartnerControls"/>
    <xsd:element name="Workstream" ma:index="8" nillable="true" ma:displayName="Workstream" ma:format="Dropdown" ma:internalName="Workstream">
      <xsd:complexType>
        <xsd:complexContent>
          <xsd:extension base="dms:MultiChoice">
            <xsd:sequence>
              <xsd:element name="Value" maxOccurs="unbounded" minOccurs="0" nillable="true">
                <xsd:simpleType>
                  <xsd:restriction base="dms:Choice">
                    <xsd:enumeration value="Dental Public Health"/>
                    <xsd:enumeration value="Business Support"/>
                    <xsd:enumeration value="Environmentally Sustainable Health and Care"/>
                    <xsd:enumeration value="Healthcare Public Health"/>
                    <xsd:enumeration value="Inequalities and Inequity"/>
                    <xsd:enumeration value="Prevention in Health and Care"/>
                    <xsd:enumeration value="Transformation of Primary Care"/>
                    <xsd:enumeration value="QI"/>
                  </xsd:restriction>
                </xsd:simpleType>
              </xsd:element>
            </xsd:sequence>
          </xsd:extension>
        </xsd:complexContent>
      </xsd:complexType>
    </xsd:element>
    <xsd:element name="Programmesandprojects" ma:index="9" nillable="true" ma:displayName="Programmes and projects" ma:format="Dropdown" ma:internalName="Programmesandprojects">
      <xsd:complexType>
        <xsd:complexContent>
          <xsd:extension base="dms:MultiChoice">
            <xsd:sequence>
              <xsd:element name="Value" maxOccurs="unbounded" minOccurs="0" nillable="true">
                <xsd:simpleType>
                  <xsd:restriction base="dms:Choice">
                    <xsd:enumeration value="Cardio Vascular Disease"/>
                    <xsd:enumeration value="Diabetes"/>
                    <xsd:enumeration value="MSK"/>
                    <xsd:enumeration value="Prevention-Based Health and Care"/>
                    <xsd:enumeration value="Social Prescribing"/>
                    <xsd:enumeration value="Supporting Healthy Behaviours"/>
                    <xsd:enumeration value="Women's Health"/>
                    <xsd:enumeration value="Designed to Smile"/>
                    <xsd:enumeration value="Antimicrobial prescribing"/>
                    <xsd:enumeration value="Child General Anaesthesia"/>
                    <xsd:enumeration value="Dental Epidemiology Programme"/>
                    <xsd:enumeration value="Dental Quality &amp; safety"/>
                    <xsd:enumeration value="Dental Services Innovation and Quality"/>
                    <xsd:enumeration value="Gwen am Byth"/>
                    <xsd:enumeration value="Oral Cancer"/>
                    <xsd:enumeration value="Oral Health Improvement"/>
                    <xsd:enumeration value="Oral Health Intelligence: Other"/>
                    <xsd:enumeration value="Other Dental"/>
                    <xsd:enumeration value="Population Indicators"/>
                    <xsd:enumeration value="QAS"/>
                    <xsd:enumeration value="SAIL analysis"/>
                    <xsd:enumeration value="Website Development"/>
                    <xsd:enumeration value="Health Equity"/>
                    <xsd:enumeration value="Health Inequalities"/>
                    <xsd:enumeration value="Inclusion Health"/>
                    <xsd:enumeration value="Safer Surgeries"/>
                    <xsd:enumeration value="Criminal Justice"/>
                    <xsd:enumeration value="Homelessness"/>
                    <xsd:enumeration value="Refugees &amp; Asylum Seekers"/>
                    <xsd:enumeration value="Gypsy and traveller"/>
                    <xsd:enumeration value="Community by Design"/>
                    <xsd:enumeration value="Public Health approach to Primary Care 2035"/>
                    <xsd:enumeration value="Population Health Management"/>
                    <xsd:enumeration value="Population Healthcare based planning"/>
                    <xsd:enumeration value="Value Based Healthcare"/>
                    <xsd:enumeration value="Clusters"/>
                    <xsd:enumeration value="GMS QI"/>
                    <xsd:enumeration value="PCMW"/>
                    <xsd:enumeration value="Primary Care Workforce"/>
                    <xsd:enumeration value="Primary Care One"/>
                    <xsd:enumeration value="Research and Evaluation"/>
                    <xsd:enumeration value="Vision 2035"/>
                    <xsd:enumeration value="Greener Primary Care Wales"/>
                    <xsd:enumeration value="Inhalers"/>
                    <xsd:enumeration value="Climate Change Other"/>
                    <xsd:enumeration value="Self Reflection"/>
                    <xsd:enumeration value="Peer review"/>
                    <xsd:enumeration value="Key Indicators"/>
                    <xsd:enumeration value="System working"/>
                  </xsd:restriction>
                </xsd:simpleType>
              </xsd:element>
            </xsd:sequence>
          </xsd:extension>
        </xsd:complexContent>
      </xsd:complexType>
    </xsd:element>
    <xsd:element name="Groupormeeting" ma:index="10" nillable="true" ma:displayName="Group or meeting" ma:format="Dropdown" ma:internalName="Groupormeeting">
      <xsd:complexType>
        <xsd:complexContent>
          <xsd:extension base="dms:MultiChoice">
            <xsd:sequence>
              <xsd:element name="Value" maxOccurs="unbounded" minOccurs="0" nillable="true">
                <xsd:simpleType>
                  <xsd:restriction base="dms:Choice">
                    <xsd:enumeration value="BET"/>
                    <xsd:enumeration value="CDSON"/>
                    <xsd:enumeration value="D2S National Steering Commite"/>
                    <xsd:enumeration value="D2S Op Managers' Meeting"/>
                    <xsd:enumeration value="Dental T&amp;F Groups"/>
                    <xsd:enumeration value="DPH consultant"/>
                    <xsd:enumeration value="DPH-CDO"/>
                    <xsd:enumeration value="DSOG"/>
                    <xsd:enumeration value="Other Dental"/>
                    <xsd:enumeration value="WS1"/>
                    <xsd:enumeration value="WS2"/>
                    <xsd:enumeration value="WS3"/>
                    <xsd:enumeration value="WS4"/>
                    <xsd:enumeration value="GAB National Advisory Group"/>
                    <xsd:enumeration value="DsPH Peer Group"/>
                    <xsd:enumeration value="HOPC"/>
                    <xsd:enumeration value="HWB DLT"/>
                    <xsd:enumeration value="HWB EDLT"/>
                    <xsd:enumeration value="National Primary Care Board"/>
                    <xsd:enumeration value="OMD CPH meeting"/>
                    <xsd:enumeration value="PCD Divisional Meetings"/>
                    <xsd:enumeration value="PCG"/>
                    <xsd:enumeration value="PHW Duty of Quality"/>
                    <xsd:enumeration value="PHW IG forum"/>
                    <xsd:enumeration value="PHW Leadership Forum"/>
                    <xsd:enumeration value="PHW R&amp;E Group"/>
                    <xsd:enumeration value="Primary Care Interests Group"/>
                    <xsd:enumeration value="SPPC"/>
                  </xsd:restriction>
                </xsd:simpleType>
              </xsd:element>
            </xsd:sequence>
          </xsd:extension>
        </xsd:complexContent>
      </xsd:complexType>
    </xsd:element>
    <xsd:element name="DocumentType" ma:index="11" nillable="true" ma:displayName="Document Type" ma:format="Dropdown" ma:internalName="DocumentType">
      <xsd:complexType>
        <xsd:complexContent>
          <xsd:extension base="dms:MultiChoice">
            <xsd:sequence>
              <xsd:element name="Value" maxOccurs="unbounded" minOccurs="0" nillable="true">
                <xsd:simpleType>
                  <xsd:restriction base="dms:Choice">
                    <xsd:enumeration value="Action List"/>
                    <xsd:enumeration value="Agenda"/>
                    <xsd:enumeration value="Background Paper / Evidence"/>
                    <xsd:enumeration value="Education"/>
                    <xsd:enumeration value="email"/>
                    <xsd:enumeration value="Form / Sway / Video / Image"/>
                    <xsd:enumeration value="Framework"/>
                    <xsd:enumeration value="Funding / Business case"/>
                    <xsd:enumeration value="Gantt Chart / Timeline"/>
                    <xsd:enumeration value="Informal Notes"/>
                    <xsd:enumeration value="Job Description"/>
                    <xsd:enumeration value="Letter"/>
                    <xsd:enumeration value="Logic model"/>
                    <xsd:enumeration value="Minutes/notes"/>
                    <xsd:enumeration value="PCD external paper"/>
                    <xsd:enumeration value="Policy / Protocol"/>
                    <xsd:enumeration value="Presentation"/>
                    <xsd:enumeration value="Procedure document"/>
                    <xsd:enumeration value="Programme Comms"/>
                    <xsd:enumeration value="Project Plan"/>
                    <xsd:enumeration value="Published Papers"/>
                    <xsd:enumeration value="RAID / Risk log"/>
                    <xsd:enumeration value="Report"/>
                    <xsd:enumeration value="Strategy"/>
                    <xsd:enumeration value="Template"/>
                    <xsd:enumeration value="Terms of Reference"/>
                    <xsd:enumeration value="Toolkit"/>
                    <xsd:enumeration value="Training document"/>
                    <xsd:enumeration value="Welsh version"/>
                    <xsd:enumeration value="Also in Welsh"/>
                    <xsd:enumeration value="Poster"/>
                    <xsd:enumeration value="Case Studies"/>
                  </xsd:restriction>
                </xsd:simpleType>
              </xsd:element>
            </xsd:sequence>
          </xsd:extension>
        </xsd:complexContent>
      </xsd:complexType>
    </xsd:element>
    <xsd:element name="Year" ma:index="12" nillable="true" ma:displayName="Year" ma:description="Financial/planning year" ma:format="Dropdown" ma:internalName="Year">
      <xsd:simpleType>
        <xsd:restriction base="dms:Choice">
          <xsd:enumeration value="2023/24"/>
          <xsd:enumeration value="2024/25"/>
          <xsd:enumeration value="2025/26"/>
          <xsd:enumeration value="2026/27"/>
          <xsd:enumeration value="2027/28"/>
          <xsd:enumeration value="Pre 2023/24"/>
        </xsd:restriction>
      </xsd:simpleType>
    </xsd:element>
    <xsd:element name="Month" ma:index="13"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DataAnalysis" ma:index="14" nillable="true" ma:displayName="Data Analysis" ma:format="Dropdown" ma:internalName="DataAnalysis">
      <xsd:simpleType>
        <xsd:restriction base="dms:Choice">
          <xsd:enumeration value="Analysis Plan"/>
          <xsd:enumeration value="Data - Cleaned"/>
          <xsd:enumeration value="Data - Other"/>
          <xsd:enumeration value="Data - Raw"/>
          <xsd:enumeration value="Data dictionary"/>
          <xsd:enumeration value="Draft Analysis"/>
          <xsd:enumeration value="Output - Chart"/>
          <xsd:enumeration value="Output - Dashboard"/>
          <xsd:enumeration value="Output - Infographic"/>
          <xsd:enumeration value="Output - Map"/>
          <xsd:enumeration value="Output - Other"/>
          <xsd:enumeration value="Output - Table"/>
          <xsd:enumeration value="Script"/>
        </xsd:restriction>
      </xsd:simpleType>
    </xsd:element>
    <xsd:element name="BusinessFunction" ma:index="15" nillable="true" ma:displayName="Business Function" ma:format="Dropdown" ma:internalName="BusinessFunction">
      <xsd:complexType>
        <xsd:complexContent>
          <xsd:extension base="dms:MultiChoice">
            <xsd:sequence>
              <xsd:element name="Value" maxOccurs="unbounded" minOccurs="0" nillable="true">
                <xsd:simpleType>
                  <xsd:restriction base="dms:Choice">
                    <xsd:enumeration value="Operating Procedures"/>
                    <xsd:enumeration value="Communications"/>
                    <xsd:enumeration value="Resources"/>
                    <xsd:enumeration value="Emergency Planning"/>
                    <xsd:enumeration value="Finance &amp; Procurement"/>
                    <xsd:enumeration value="Planning and performance"/>
                    <xsd:enumeration value="PH30"/>
                    <xsd:enumeration value="PH31"/>
                    <xsd:enumeration value="PH32"/>
                    <xsd:enumeration value="PH35"/>
                    <xsd:enumeration value="PH53"/>
                    <xsd:enumeration value="Invoice"/>
                    <xsd:enumeration value="Quote"/>
                    <xsd:enumeration value="STA"/>
                    <xsd:enumeration value="Grants"/>
                    <xsd:enumeration value="People"/>
                    <xsd:enumeration value="SharePoint"/>
                    <xsd:enumeration value="HR"/>
                  </xsd:restriction>
                </xsd:simpleType>
              </xsd:element>
            </xsd:sequence>
          </xsd:extension>
        </xsd:complexContent>
      </xsd:complexType>
    </xsd:element>
    <xsd:element name="Meetingtype" ma:index="16" nillable="true" ma:displayName="Meeting type" ma:format="Dropdown" ma:internalName="Meetingtype">
      <xsd:complexType>
        <xsd:complexContent>
          <xsd:extension base="dms:MultiChoice">
            <xsd:sequence>
              <xsd:element name="Value" maxOccurs="unbounded" minOccurs="0" nillable="true">
                <xsd:simpleType>
                  <xsd:restriction base="dms:Choice">
                    <xsd:enumeration value="Confrences and other events"/>
                    <xsd:enumeration value="Co-ordinating Group"/>
                    <xsd:enumeration value="Implementation Group"/>
                    <xsd:enumeration value="Insight Group"/>
                    <xsd:enumeration value="Leadership Group"/>
                    <xsd:enumeration value="Networks"/>
                    <xsd:enumeration value="Programme Board"/>
                    <xsd:enumeration value="Reference Group"/>
                    <xsd:enumeration value="Stakeholder Group"/>
                    <xsd:enumeration value="Steering Group"/>
                    <xsd:enumeration value="Strategy Group"/>
                    <xsd:enumeration value="T and F Group"/>
                    <xsd:enumeration value="Team Meeting"/>
                    <xsd:enumeration value="Communications / Engagement"/>
                  </xsd:restriction>
                </xsd:simpleType>
              </xsd:element>
            </xsd:sequence>
          </xsd:extension>
        </xsd:complexContent>
      </xsd:complexType>
    </xsd:element>
    <xsd:element name="Archive" ma:index="17" nillable="true" ma:displayName="Archive" ma:default="0" ma:description="To mark a file for archiving please select yes" ma:format="Dropdown" ma:internalName="Archive">
      <xsd:simpleType>
        <xsd:restriction base="dms:Boolea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HealthBoard" ma:index="30" nillable="true" ma:displayName="Health Board" ma:format="Dropdown" ma:internalName="HealthBoard">
      <xsd:simpleType>
        <xsd:restriction base="dms:Choice">
          <xsd:enumeration value="ABUHB"/>
          <xsd:enumeration value="BCUHB"/>
          <xsd:enumeration value="C&amp;V UHB"/>
          <xsd:enumeration value="CTMUHB"/>
          <xsd:enumeration value="HDUHN"/>
          <xsd:enumeration value="PTB"/>
          <xsd:enumeration value="SBUHB"/>
          <xsd:enumeration value="Choice 8"/>
        </xsd:restriction>
      </xsd:simpleType>
    </xsd:element>
  </xsd:schema>
  <xsd:schema xmlns:xsd="http://www.w3.org/2001/XMLSchema" xmlns:xs="http://www.w3.org/2001/XMLSchema" xmlns:dms="http://schemas.microsoft.com/office/2006/documentManagement/types" xmlns:pc="http://schemas.microsoft.com/office/infopath/2007/PartnerControls" targetNamespace="4167e674-6a9f-4892-8806-05d2e97a6b2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e8a41ad-8522-457e-916e-ff2a16022778}" ma:internalName="TaxCatchAll" ma:showField="CatchAllData" ma:web="4167e674-6a9f-4892-8806-05d2e97a6b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e920aae-e81d-44c3-9bf1-a4827f32e6ee">
      <Terms xmlns="http://schemas.microsoft.com/office/infopath/2007/PartnerControls"/>
    </lcf76f155ced4ddcb4097134ff3c332f>
    <TaxCatchAll xmlns="4167e674-6a9f-4892-8806-05d2e97a6b2a" xsi:nil="true"/>
    <Meetingtype xmlns="2e920aae-e81d-44c3-9bf1-a4827f32e6ee" xsi:nil="true"/>
    <BusinessFunction xmlns="2e920aae-e81d-44c3-9bf1-a4827f32e6ee" xsi:nil="true"/>
    <DataAnalysis xmlns="2e920aae-e81d-44c3-9bf1-a4827f32e6ee" xsi:nil="true"/>
    <Year xmlns="2e920aae-e81d-44c3-9bf1-a4827f32e6ee">2024/25</Year>
    <Groupormeeting xmlns="2e920aae-e81d-44c3-9bf1-a4827f32e6ee" xsi:nil="true"/>
    <HealthBoard xmlns="2e920aae-e81d-44c3-9bf1-a4827f32e6ee" xsi:nil="true"/>
    <Workstream xmlns="2e920aae-e81d-44c3-9bf1-a4827f32e6ee">
      <Value>Transformation of Primary Care</Value>
    </Workstream>
    <Archive xmlns="2e920aae-e81d-44c3-9bf1-a4827f32e6ee">false</Archive>
    <Month xmlns="2e920aae-e81d-44c3-9bf1-a4827f32e6ee" xsi:nil="true"/>
    <Programmesandprojects xmlns="2e920aae-e81d-44c3-9bf1-a4827f32e6ee">
      <Value>Self Reflection</Value>
    </Programmesandprojects>
    <DocumentType xmlns="2e920aae-e81d-44c3-9bf1-a4827f32e6ee">
      <Value>Report</Value>
    </Document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2.xml><?xml version="1.0" encoding="utf-8"?>
<ds:datastoreItem xmlns:ds="http://schemas.openxmlformats.org/officeDocument/2006/customXml" ds:itemID="{A7CBBFA5-E6ED-4A49-8283-669909D45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20aae-e81d-44c3-9bf1-a4827f32e6ee"/>
    <ds:schemaRef ds:uri="4167e674-6a9f-4892-8806-05d2e97a6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4B6D3-15AE-41D6-BC35-BB89B4E5CD6E}">
  <ds:schemaRefs>
    <ds:schemaRef ds:uri="http://purl.org/dc/term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4167e674-6a9f-4892-8806-05d2e97a6b2a"/>
    <ds:schemaRef ds:uri="2e920aae-e81d-44c3-9bf1-a4827f32e6ee"/>
    <ds:schemaRef ds:uri="http://schemas.microsoft.com/office/2006/metadata/properties"/>
  </ds:schemaRefs>
</ds:datastoreItem>
</file>

<file path=customXml/itemProps4.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10865</Words>
  <Characters>61937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72657</CharactersWithSpaces>
  <SharedDoc>false</SharedDoc>
  <HLinks>
    <vt:vector size="510" baseType="variant">
      <vt:variant>
        <vt:i4>1114132</vt:i4>
      </vt:variant>
      <vt:variant>
        <vt:i4>519</vt:i4>
      </vt:variant>
      <vt:variant>
        <vt:i4>0</vt:i4>
      </vt:variant>
      <vt:variant>
        <vt:i4>5</vt:i4>
      </vt:variant>
      <vt:variant>
        <vt:lpwstr>https://rtrp.heiw.wales/</vt:lpwstr>
      </vt:variant>
      <vt:variant>
        <vt:lpwstr/>
      </vt:variant>
      <vt:variant>
        <vt:i4>1179719</vt:i4>
      </vt:variant>
      <vt:variant>
        <vt:i4>516</vt:i4>
      </vt:variant>
      <vt:variant>
        <vt:i4>0</vt:i4>
      </vt:variant>
      <vt:variant>
        <vt:i4>5</vt:i4>
      </vt:variant>
      <vt:variant>
        <vt:lpwstr>https://primarycareone.nhs.wales/</vt:lpwstr>
      </vt:variant>
      <vt:variant>
        <vt:lpwstr/>
      </vt:variant>
      <vt:variant>
        <vt:i4>6029390</vt:i4>
      </vt:variant>
      <vt:variant>
        <vt:i4>462</vt:i4>
      </vt:variant>
      <vt:variant>
        <vt:i4>0</vt:i4>
      </vt:variant>
      <vt:variant>
        <vt:i4>5</vt:i4>
      </vt:variant>
      <vt:variant>
        <vt:lpwstr>https://phw.nhs.wales/services-and-teams/observatory/data-and-analysis/pcc-dashboard/</vt:lpwstr>
      </vt:variant>
      <vt:variant>
        <vt:lpwstr/>
      </vt:variant>
      <vt:variant>
        <vt:i4>1179719</vt:i4>
      </vt:variant>
      <vt:variant>
        <vt:i4>459</vt:i4>
      </vt:variant>
      <vt:variant>
        <vt:i4>0</vt:i4>
      </vt:variant>
      <vt:variant>
        <vt:i4>5</vt:i4>
      </vt:variant>
      <vt:variant>
        <vt:lpwstr>https://primarycareone.nhs.wales/</vt:lpwstr>
      </vt:variant>
      <vt:variant>
        <vt:lpwstr/>
      </vt:variant>
      <vt:variant>
        <vt:i4>7012469</vt:i4>
      </vt:variant>
      <vt:variant>
        <vt:i4>456</vt:i4>
      </vt:variant>
      <vt:variant>
        <vt:i4>0</vt:i4>
      </vt:variant>
      <vt:variant>
        <vt:i4>5</vt:i4>
      </vt:variant>
      <vt:variant>
        <vt:lpwstr>https://www.gov.wales/healthier-wales-long-term-plan-health-and-social-care</vt:lpwstr>
      </vt:variant>
      <vt:variant>
        <vt:lpwstr/>
      </vt:variant>
      <vt:variant>
        <vt:i4>6357045</vt:i4>
      </vt:variant>
      <vt:variant>
        <vt:i4>453</vt:i4>
      </vt:variant>
      <vt:variant>
        <vt:i4>0</vt:i4>
      </vt:variant>
      <vt:variant>
        <vt:i4>5</vt:i4>
      </vt:variant>
      <vt:variant>
        <vt:lpwstr>https://primarycareone.nhs.wales/primary-care-model-for-wales/</vt:lpwstr>
      </vt:variant>
      <vt:variant>
        <vt:lpwstr/>
      </vt:variant>
      <vt:variant>
        <vt:i4>1114174</vt:i4>
      </vt:variant>
      <vt:variant>
        <vt:i4>446</vt:i4>
      </vt:variant>
      <vt:variant>
        <vt:i4>0</vt:i4>
      </vt:variant>
      <vt:variant>
        <vt:i4>5</vt:i4>
      </vt:variant>
      <vt:variant>
        <vt:lpwstr/>
      </vt:variant>
      <vt:variant>
        <vt:lpwstr>_Toc203577846</vt:lpwstr>
      </vt:variant>
      <vt:variant>
        <vt:i4>1114174</vt:i4>
      </vt:variant>
      <vt:variant>
        <vt:i4>440</vt:i4>
      </vt:variant>
      <vt:variant>
        <vt:i4>0</vt:i4>
      </vt:variant>
      <vt:variant>
        <vt:i4>5</vt:i4>
      </vt:variant>
      <vt:variant>
        <vt:lpwstr/>
      </vt:variant>
      <vt:variant>
        <vt:lpwstr>_Toc203577845</vt:lpwstr>
      </vt:variant>
      <vt:variant>
        <vt:i4>1114174</vt:i4>
      </vt:variant>
      <vt:variant>
        <vt:i4>434</vt:i4>
      </vt:variant>
      <vt:variant>
        <vt:i4>0</vt:i4>
      </vt:variant>
      <vt:variant>
        <vt:i4>5</vt:i4>
      </vt:variant>
      <vt:variant>
        <vt:lpwstr/>
      </vt:variant>
      <vt:variant>
        <vt:lpwstr>_Toc203577844</vt:lpwstr>
      </vt:variant>
      <vt:variant>
        <vt:i4>1114174</vt:i4>
      </vt:variant>
      <vt:variant>
        <vt:i4>428</vt:i4>
      </vt:variant>
      <vt:variant>
        <vt:i4>0</vt:i4>
      </vt:variant>
      <vt:variant>
        <vt:i4>5</vt:i4>
      </vt:variant>
      <vt:variant>
        <vt:lpwstr/>
      </vt:variant>
      <vt:variant>
        <vt:lpwstr>_Toc203577843</vt:lpwstr>
      </vt:variant>
      <vt:variant>
        <vt:i4>1114174</vt:i4>
      </vt:variant>
      <vt:variant>
        <vt:i4>422</vt:i4>
      </vt:variant>
      <vt:variant>
        <vt:i4>0</vt:i4>
      </vt:variant>
      <vt:variant>
        <vt:i4>5</vt:i4>
      </vt:variant>
      <vt:variant>
        <vt:lpwstr/>
      </vt:variant>
      <vt:variant>
        <vt:lpwstr>_Toc203577842</vt:lpwstr>
      </vt:variant>
      <vt:variant>
        <vt:i4>1114174</vt:i4>
      </vt:variant>
      <vt:variant>
        <vt:i4>416</vt:i4>
      </vt:variant>
      <vt:variant>
        <vt:i4>0</vt:i4>
      </vt:variant>
      <vt:variant>
        <vt:i4>5</vt:i4>
      </vt:variant>
      <vt:variant>
        <vt:lpwstr/>
      </vt:variant>
      <vt:variant>
        <vt:lpwstr>_Toc203577841</vt:lpwstr>
      </vt:variant>
      <vt:variant>
        <vt:i4>1114174</vt:i4>
      </vt:variant>
      <vt:variant>
        <vt:i4>410</vt:i4>
      </vt:variant>
      <vt:variant>
        <vt:i4>0</vt:i4>
      </vt:variant>
      <vt:variant>
        <vt:i4>5</vt:i4>
      </vt:variant>
      <vt:variant>
        <vt:lpwstr/>
      </vt:variant>
      <vt:variant>
        <vt:lpwstr>_Toc203577840</vt:lpwstr>
      </vt:variant>
      <vt:variant>
        <vt:i4>1441854</vt:i4>
      </vt:variant>
      <vt:variant>
        <vt:i4>404</vt:i4>
      </vt:variant>
      <vt:variant>
        <vt:i4>0</vt:i4>
      </vt:variant>
      <vt:variant>
        <vt:i4>5</vt:i4>
      </vt:variant>
      <vt:variant>
        <vt:lpwstr/>
      </vt:variant>
      <vt:variant>
        <vt:lpwstr>_Toc203577839</vt:lpwstr>
      </vt:variant>
      <vt:variant>
        <vt:i4>1441854</vt:i4>
      </vt:variant>
      <vt:variant>
        <vt:i4>398</vt:i4>
      </vt:variant>
      <vt:variant>
        <vt:i4>0</vt:i4>
      </vt:variant>
      <vt:variant>
        <vt:i4>5</vt:i4>
      </vt:variant>
      <vt:variant>
        <vt:lpwstr/>
      </vt:variant>
      <vt:variant>
        <vt:lpwstr>_Toc203577838</vt:lpwstr>
      </vt:variant>
      <vt:variant>
        <vt:i4>1441854</vt:i4>
      </vt:variant>
      <vt:variant>
        <vt:i4>392</vt:i4>
      </vt:variant>
      <vt:variant>
        <vt:i4>0</vt:i4>
      </vt:variant>
      <vt:variant>
        <vt:i4>5</vt:i4>
      </vt:variant>
      <vt:variant>
        <vt:lpwstr/>
      </vt:variant>
      <vt:variant>
        <vt:lpwstr>_Toc203577837</vt:lpwstr>
      </vt:variant>
      <vt:variant>
        <vt:i4>1441854</vt:i4>
      </vt:variant>
      <vt:variant>
        <vt:i4>386</vt:i4>
      </vt:variant>
      <vt:variant>
        <vt:i4>0</vt:i4>
      </vt:variant>
      <vt:variant>
        <vt:i4>5</vt:i4>
      </vt:variant>
      <vt:variant>
        <vt:lpwstr/>
      </vt:variant>
      <vt:variant>
        <vt:lpwstr>_Toc203577836</vt:lpwstr>
      </vt:variant>
      <vt:variant>
        <vt:i4>1441854</vt:i4>
      </vt:variant>
      <vt:variant>
        <vt:i4>380</vt:i4>
      </vt:variant>
      <vt:variant>
        <vt:i4>0</vt:i4>
      </vt:variant>
      <vt:variant>
        <vt:i4>5</vt:i4>
      </vt:variant>
      <vt:variant>
        <vt:lpwstr/>
      </vt:variant>
      <vt:variant>
        <vt:lpwstr>_Toc203577835</vt:lpwstr>
      </vt:variant>
      <vt:variant>
        <vt:i4>1441854</vt:i4>
      </vt:variant>
      <vt:variant>
        <vt:i4>374</vt:i4>
      </vt:variant>
      <vt:variant>
        <vt:i4>0</vt:i4>
      </vt:variant>
      <vt:variant>
        <vt:i4>5</vt:i4>
      </vt:variant>
      <vt:variant>
        <vt:lpwstr/>
      </vt:variant>
      <vt:variant>
        <vt:lpwstr>_Toc203577834</vt:lpwstr>
      </vt:variant>
      <vt:variant>
        <vt:i4>1441854</vt:i4>
      </vt:variant>
      <vt:variant>
        <vt:i4>368</vt:i4>
      </vt:variant>
      <vt:variant>
        <vt:i4>0</vt:i4>
      </vt:variant>
      <vt:variant>
        <vt:i4>5</vt:i4>
      </vt:variant>
      <vt:variant>
        <vt:lpwstr/>
      </vt:variant>
      <vt:variant>
        <vt:lpwstr>_Toc203577833</vt:lpwstr>
      </vt:variant>
      <vt:variant>
        <vt:i4>1441854</vt:i4>
      </vt:variant>
      <vt:variant>
        <vt:i4>362</vt:i4>
      </vt:variant>
      <vt:variant>
        <vt:i4>0</vt:i4>
      </vt:variant>
      <vt:variant>
        <vt:i4>5</vt:i4>
      </vt:variant>
      <vt:variant>
        <vt:lpwstr/>
      </vt:variant>
      <vt:variant>
        <vt:lpwstr>_Toc203577832</vt:lpwstr>
      </vt:variant>
      <vt:variant>
        <vt:i4>1441854</vt:i4>
      </vt:variant>
      <vt:variant>
        <vt:i4>356</vt:i4>
      </vt:variant>
      <vt:variant>
        <vt:i4>0</vt:i4>
      </vt:variant>
      <vt:variant>
        <vt:i4>5</vt:i4>
      </vt:variant>
      <vt:variant>
        <vt:lpwstr/>
      </vt:variant>
      <vt:variant>
        <vt:lpwstr>_Toc203577831</vt:lpwstr>
      </vt:variant>
      <vt:variant>
        <vt:i4>1441854</vt:i4>
      </vt:variant>
      <vt:variant>
        <vt:i4>350</vt:i4>
      </vt:variant>
      <vt:variant>
        <vt:i4>0</vt:i4>
      </vt:variant>
      <vt:variant>
        <vt:i4>5</vt:i4>
      </vt:variant>
      <vt:variant>
        <vt:lpwstr/>
      </vt:variant>
      <vt:variant>
        <vt:lpwstr>_Toc203577830</vt:lpwstr>
      </vt:variant>
      <vt:variant>
        <vt:i4>1507390</vt:i4>
      </vt:variant>
      <vt:variant>
        <vt:i4>344</vt:i4>
      </vt:variant>
      <vt:variant>
        <vt:i4>0</vt:i4>
      </vt:variant>
      <vt:variant>
        <vt:i4>5</vt:i4>
      </vt:variant>
      <vt:variant>
        <vt:lpwstr/>
      </vt:variant>
      <vt:variant>
        <vt:lpwstr>_Toc203577829</vt:lpwstr>
      </vt:variant>
      <vt:variant>
        <vt:i4>1507390</vt:i4>
      </vt:variant>
      <vt:variant>
        <vt:i4>338</vt:i4>
      </vt:variant>
      <vt:variant>
        <vt:i4>0</vt:i4>
      </vt:variant>
      <vt:variant>
        <vt:i4>5</vt:i4>
      </vt:variant>
      <vt:variant>
        <vt:lpwstr/>
      </vt:variant>
      <vt:variant>
        <vt:lpwstr>_Toc203577828</vt:lpwstr>
      </vt:variant>
      <vt:variant>
        <vt:i4>1507390</vt:i4>
      </vt:variant>
      <vt:variant>
        <vt:i4>332</vt:i4>
      </vt:variant>
      <vt:variant>
        <vt:i4>0</vt:i4>
      </vt:variant>
      <vt:variant>
        <vt:i4>5</vt:i4>
      </vt:variant>
      <vt:variant>
        <vt:lpwstr/>
      </vt:variant>
      <vt:variant>
        <vt:lpwstr>_Toc203577827</vt:lpwstr>
      </vt:variant>
      <vt:variant>
        <vt:i4>1507390</vt:i4>
      </vt:variant>
      <vt:variant>
        <vt:i4>326</vt:i4>
      </vt:variant>
      <vt:variant>
        <vt:i4>0</vt:i4>
      </vt:variant>
      <vt:variant>
        <vt:i4>5</vt:i4>
      </vt:variant>
      <vt:variant>
        <vt:lpwstr/>
      </vt:variant>
      <vt:variant>
        <vt:lpwstr>_Toc203577826</vt:lpwstr>
      </vt:variant>
      <vt:variant>
        <vt:i4>1507390</vt:i4>
      </vt:variant>
      <vt:variant>
        <vt:i4>320</vt:i4>
      </vt:variant>
      <vt:variant>
        <vt:i4>0</vt:i4>
      </vt:variant>
      <vt:variant>
        <vt:i4>5</vt:i4>
      </vt:variant>
      <vt:variant>
        <vt:lpwstr/>
      </vt:variant>
      <vt:variant>
        <vt:lpwstr>_Toc203577825</vt:lpwstr>
      </vt:variant>
      <vt:variant>
        <vt:i4>1507390</vt:i4>
      </vt:variant>
      <vt:variant>
        <vt:i4>314</vt:i4>
      </vt:variant>
      <vt:variant>
        <vt:i4>0</vt:i4>
      </vt:variant>
      <vt:variant>
        <vt:i4>5</vt:i4>
      </vt:variant>
      <vt:variant>
        <vt:lpwstr/>
      </vt:variant>
      <vt:variant>
        <vt:lpwstr>_Toc203577824</vt:lpwstr>
      </vt:variant>
      <vt:variant>
        <vt:i4>1507390</vt:i4>
      </vt:variant>
      <vt:variant>
        <vt:i4>308</vt:i4>
      </vt:variant>
      <vt:variant>
        <vt:i4>0</vt:i4>
      </vt:variant>
      <vt:variant>
        <vt:i4>5</vt:i4>
      </vt:variant>
      <vt:variant>
        <vt:lpwstr/>
      </vt:variant>
      <vt:variant>
        <vt:lpwstr>_Toc203577823</vt:lpwstr>
      </vt:variant>
      <vt:variant>
        <vt:i4>1507390</vt:i4>
      </vt:variant>
      <vt:variant>
        <vt:i4>302</vt:i4>
      </vt:variant>
      <vt:variant>
        <vt:i4>0</vt:i4>
      </vt:variant>
      <vt:variant>
        <vt:i4>5</vt:i4>
      </vt:variant>
      <vt:variant>
        <vt:lpwstr/>
      </vt:variant>
      <vt:variant>
        <vt:lpwstr>_Toc203577822</vt:lpwstr>
      </vt:variant>
      <vt:variant>
        <vt:i4>1507390</vt:i4>
      </vt:variant>
      <vt:variant>
        <vt:i4>296</vt:i4>
      </vt:variant>
      <vt:variant>
        <vt:i4>0</vt:i4>
      </vt:variant>
      <vt:variant>
        <vt:i4>5</vt:i4>
      </vt:variant>
      <vt:variant>
        <vt:lpwstr/>
      </vt:variant>
      <vt:variant>
        <vt:lpwstr>_Toc203577821</vt:lpwstr>
      </vt:variant>
      <vt:variant>
        <vt:i4>1507390</vt:i4>
      </vt:variant>
      <vt:variant>
        <vt:i4>290</vt:i4>
      </vt:variant>
      <vt:variant>
        <vt:i4>0</vt:i4>
      </vt:variant>
      <vt:variant>
        <vt:i4>5</vt:i4>
      </vt:variant>
      <vt:variant>
        <vt:lpwstr/>
      </vt:variant>
      <vt:variant>
        <vt:lpwstr>_Toc203577820</vt:lpwstr>
      </vt:variant>
      <vt:variant>
        <vt:i4>1310782</vt:i4>
      </vt:variant>
      <vt:variant>
        <vt:i4>284</vt:i4>
      </vt:variant>
      <vt:variant>
        <vt:i4>0</vt:i4>
      </vt:variant>
      <vt:variant>
        <vt:i4>5</vt:i4>
      </vt:variant>
      <vt:variant>
        <vt:lpwstr/>
      </vt:variant>
      <vt:variant>
        <vt:lpwstr>_Toc203577819</vt:lpwstr>
      </vt:variant>
      <vt:variant>
        <vt:i4>1310782</vt:i4>
      </vt:variant>
      <vt:variant>
        <vt:i4>278</vt:i4>
      </vt:variant>
      <vt:variant>
        <vt:i4>0</vt:i4>
      </vt:variant>
      <vt:variant>
        <vt:i4>5</vt:i4>
      </vt:variant>
      <vt:variant>
        <vt:lpwstr/>
      </vt:variant>
      <vt:variant>
        <vt:lpwstr>_Toc203577818</vt:lpwstr>
      </vt:variant>
      <vt:variant>
        <vt:i4>1310782</vt:i4>
      </vt:variant>
      <vt:variant>
        <vt:i4>272</vt:i4>
      </vt:variant>
      <vt:variant>
        <vt:i4>0</vt:i4>
      </vt:variant>
      <vt:variant>
        <vt:i4>5</vt:i4>
      </vt:variant>
      <vt:variant>
        <vt:lpwstr/>
      </vt:variant>
      <vt:variant>
        <vt:lpwstr>_Toc203577817</vt:lpwstr>
      </vt:variant>
      <vt:variant>
        <vt:i4>1310782</vt:i4>
      </vt:variant>
      <vt:variant>
        <vt:i4>266</vt:i4>
      </vt:variant>
      <vt:variant>
        <vt:i4>0</vt:i4>
      </vt:variant>
      <vt:variant>
        <vt:i4>5</vt:i4>
      </vt:variant>
      <vt:variant>
        <vt:lpwstr/>
      </vt:variant>
      <vt:variant>
        <vt:lpwstr>_Toc203577816</vt:lpwstr>
      </vt:variant>
      <vt:variant>
        <vt:i4>1310782</vt:i4>
      </vt:variant>
      <vt:variant>
        <vt:i4>260</vt:i4>
      </vt:variant>
      <vt:variant>
        <vt:i4>0</vt:i4>
      </vt:variant>
      <vt:variant>
        <vt:i4>5</vt:i4>
      </vt:variant>
      <vt:variant>
        <vt:lpwstr/>
      </vt:variant>
      <vt:variant>
        <vt:lpwstr>_Toc203577815</vt:lpwstr>
      </vt:variant>
      <vt:variant>
        <vt:i4>1310782</vt:i4>
      </vt:variant>
      <vt:variant>
        <vt:i4>254</vt:i4>
      </vt:variant>
      <vt:variant>
        <vt:i4>0</vt:i4>
      </vt:variant>
      <vt:variant>
        <vt:i4>5</vt:i4>
      </vt:variant>
      <vt:variant>
        <vt:lpwstr/>
      </vt:variant>
      <vt:variant>
        <vt:lpwstr>_Toc203577814</vt:lpwstr>
      </vt:variant>
      <vt:variant>
        <vt:i4>1310782</vt:i4>
      </vt:variant>
      <vt:variant>
        <vt:i4>248</vt:i4>
      </vt:variant>
      <vt:variant>
        <vt:i4>0</vt:i4>
      </vt:variant>
      <vt:variant>
        <vt:i4>5</vt:i4>
      </vt:variant>
      <vt:variant>
        <vt:lpwstr/>
      </vt:variant>
      <vt:variant>
        <vt:lpwstr>_Toc203577813</vt:lpwstr>
      </vt:variant>
      <vt:variant>
        <vt:i4>1310782</vt:i4>
      </vt:variant>
      <vt:variant>
        <vt:i4>242</vt:i4>
      </vt:variant>
      <vt:variant>
        <vt:i4>0</vt:i4>
      </vt:variant>
      <vt:variant>
        <vt:i4>5</vt:i4>
      </vt:variant>
      <vt:variant>
        <vt:lpwstr/>
      </vt:variant>
      <vt:variant>
        <vt:lpwstr>_Toc203577812</vt:lpwstr>
      </vt:variant>
      <vt:variant>
        <vt:i4>1310782</vt:i4>
      </vt:variant>
      <vt:variant>
        <vt:i4>236</vt:i4>
      </vt:variant>
      <vt:variant>
        <vt:i4>0</vt:i4>
      </vt:variant>
      <vt:variant>
        <vt:i4>5</vt:i4>
      </vt:variant>
      <vt:variant>
        <vt:lpwstr/>
      </vt:variant>
      <vt:variant>
        <vt:lpwstr>_Toc203577811</vt:lpwstr>
      </vt:variant>
      <vt:variant>
        <vt:i4>1310782</vt:i4>
      </vt:variant>
      <vt:variant>
        <vt:i4>230</vt:i4>
      </vt:variant>
      <vt:variant>
        <vt:i4>0</vt:i4>
      </vt:variant>
      <vt:variant>
        <vt:i4>5</vt:i4>
      </vt:variant>
      <vt:variant>
        <vt:lpwstr/>
      </vt:variant>
      <vt:variant>
        <vt:lpwstr>_Toc203577810</vt:lpwstr>
      </vt:variant>
      <vt:variant>
        <vt:i4>1376318</vt:i4>
      </vt:variant>
      <vt:variant>
        <vt:i4>224</vt:i4>
      </vt:variant>
      <vt:variant>
        <vt:i4>0</vt:i4>
      </vt:variant>
      <vt:variant>
        <vt:i4>5</vt:i4>
      </vt:variant>
      <vt:variant>
        <vt:lpwstr/>
      </vt:variant>
      <vt:variant>
        <vt:lpwstr>_Toc203577809</vt:lpwstr>
      </vt:variant>
      <vt:variant>
        <vt:i4>1376318</vt:i4>
      </vt:variant>
      <vt:variant>
        <vt:i4>218</vt:i4>
      </vt:variant>
      <vt:variant>
        <vt:i4>0</vt:i4>
      </vt:variant>
      <vt:variant>
        <vt:i4>5</vt:i4>
      </vt:variant>
      <vt:variant>
        <vt:lpwstr/>
      </vt:variant>
      <vt:variant>
        <vt:lpwstr>_Toc203577808</vt:lpwstr>
      </vt:variant>
      <vt:variant>
        <vt:i4>1245233</vt:i4>
      </vt:variant>
      <vt:variant>
        <vt:i4>209</vt:i4>
      </vt:variant>
      <vt:variant>
        <vt:i4>0</vt:i4>
      </vt:variant>
      <vt:variant>
        <vt:i4>5</vt:i4>
      </vt:variant>
      <vt:variant>
        <vt:lpwstr/>
      </vt:variant>
      <vt:variant>
        <vt:lpwstr>_Toc203577762</vt:lpwstr>
      </vt:variant>
      <vt:variant>
        <vt:i4>1048625</vt:i4>
      </vt:variant>
      <vt:variant>
        <vt:i4>200</vt:i4>
      </vt:variant>
      <vt:variant>
        <vt:i4>0</vt:i4>
      </vt:variant>
      <vt:variant>
        <vt:i4>5</vt:i4>
      </vt:variant>
      <vt:variant>
        <vt:lpwstr/>
      </vt:variant>
      <vt:variant>
        <vt:lpwstr>_Toc203577755</vt:lpwstr>
      </vt:variant>
      <vt:variant>
        <vt:i4>1048625</vt:i4>
      </vt:variant>
      <vt:variant>
        <vt:i4>194</vt:i4>
      </vt:variant>
      <vt:variant>
        <vt:i4>0</vt:i4>
      </vt:variant>
      <vt:variant>
        <vt:i4>5</vt:i4>
      </vt:variant>
      <vt:variant>
        <vt:lpwstr/>
      </vt:variant>
      <vt:variant>
        <vt:lpwstr>_Toc203577754</vt:lpwstr>
      </vt:variant>
      <vt:variant>
        <vt:i4>1048625</vt:i4>
      </vt:variant>
      <vt:variant>
        <vt:i4>188</vt:i4>
      </vt:variant>
      <vt:variant>
        <vt:i4>0</vt:i4>
      </vt:variant>
      <vt:variant>
        <vt:i4>5</vt:i4>
      </vt:variant>
      <vt:variant>
        <vt:lpwstr/>
      </vt:variant>
      <vt:variant>
        <vt:lpwstr>_Toc203577753</vt:lpwstr>
      </vt:variant>
      <vt:variant>
        <vt:i4>1048625</vt:i4>
      </vt:variant>
      <vt:variant>
        <vt:i4>182</vt:i4>
      </vt:variant>
      <vt:variant>
        <vt:i4>0</vt:i4>
      </vt:variant>
      <vt:variant>
        <vt:i4>5</vt:i4>
      </vt:variant>
      <vt:variant>
        <vt:lpwstr/>
      </vt:variant>
      <vt:variant>
        <vt:lpwstr>_Toc203577752</vt:lpwstr>
      </vt:variant>
      <vt:variant>
        <vt:i4>1048625</vt:i4>
      </vt:variant>
      <vt:variant>
        <vt:i4>176</vt:i4>
      </vt:variant>
      <vt:variant>
        <vt:i4>0</vt:i4>
      </vt:variant>
      <vt:variant>
        <vt:i4>5</vt:i4>
      </vt:variant>
      <vt:variant>
        <vt:lpwstr/>
      </vt:variant>
      <vt:variant>
        <vt:lpwstr>_Toc203577751</vt:lpwstr>
      </vt:variant>
      <vt:variant>
        <vt:i4>1048625</vt:i4>
      </vt:variant>
      <vt:variant>
        <vt:i4>170</vt:i4>
      </vt:variant>
      <vt:variant>
        <vt:i4>0</vt:i4>
      </vt:variant>
      <vt:variant>
        <vt:i4>5</vt:i4>
      </vt:variant>
      <vt:variant>
        <vt:lpwstr/>
      </vt:variant>
      <vt:variant>
        <vt:lpwstr>_Toc203577750</vt:lpwstr>
      </vt:variant>
      <vt:variant>
        <vt:i4>1114161</vt:i4>
      </vt:variant>
      <vt:variant>
        <vt:i4>164</vt:i4>
      </vt:variant>
      <vt:variant>
        <vt:i4>0</vt:i4>
      </vt:variant>
      <vt:variant>
        <vt:i4>5</vt:i4>
      </vt:variant>
      <vt:variant>
        <vt:lpwstr/>
      </vt:variant>
      <vt:variant>
        <vt:lpwstr>_Toc203577749</vt:lpwstr>
      </vt:variant>
      <vt:variant>
        <vt:i4>1114161</vt:i4>
      </vt:variant>
      <vt:variant>
        <vt:i4>158</vt:i4>
      </vt:variant>
      <vt:variant>
        <vt:i4>0</vt:i4>
      </vt:variant>
      <vt:variant>
        <vt:i4>5</vt:i4>
      </vt:variant>
      <vt:variant>
        <vt:lpwstr/>
      </vt:variant>
      <vt:variant>
        <vt:lpwstr>_Toc203577748</vt:lpwstr>
      </vt:variant>
      <vt:variant>
        <vt:i4>1114161</vt:i4>
      </vt:variant>
      <vt:variant>
        <vt:i4>152</vt:i4>
      </vt:variant>
      <vt:variant>
        <vt:i4>0</vt:i4>
      </vt:variant>
      <vt:variant>
        <vt:i4>5</vt:i4>
      </vt:variant>
      <vt:variant>
        <vt:lpwstr/>
      </vt:variant>
      <vt:variant>
        <vt:lpwstr>_Toc203577747</vt:lpwstr>
      </vt:variant>
      <vt:variant>
        <vt:i4>1114161</vt:i4>
      </vt:variant>
      <vt:variant>
        <vt:i4>146</vt:i4>
      </vt:variant>
      <vt:variant>
        <vt:i4>0</vt:i4>
      </vt:variant>
      <vt:variant>
        <vt:i4>5</vt:i4>
      </vt:variant>
      <vt:variant>
        <vt:lpwstr/>
      </vt:variant>
      <vt:variant>
        <vt:lpwstr>_Toc203577746</vt:lpwstr>
      </vt:variant>
      <vt:variant>
        <vt:i4>1114161</vt:i4>
      </vt:variant>
      <vt:variant>
        <vt:i4>140</vt:i4>
      </vt:variant>
      <vt:variant>
        <vt:i4>0</vt:i4>
      </vt:variant>
      <vt:variant>
        <vt:i4>5</vt:i4>
      </vt:variant>
      <vt:variant>
        <vt:lpwstr/>
      </vt:variant>
      <vt:variant>
        <vt:lpwstr>_Toc203577745</vt:lpwstr>
      </vt:variant>
      <vt:variant>
        <vt:i4>1114161</vt:i4>
      </vt:variant>
      <vt:variant>
        <vt:i4>134</vt:i4>
      </vt:variant>
      <vt:variant>
        <vt:i4>0</vt:i4>
      </vt:variant>
      <vt:variant>
        <vt:i4>5</vt:i4>
      </vt:variant>
      <vt:variant>
        <vt:lpwstr/>
      </vt:variant>
      <vt:variant>
        <vt:lpwstr>_Toc203577744</vt:lpwstr>
      </vt:variant>
      <vt:variant>
        <vt:i4>1114161</vt:i4>
      </vt:variant>
      <vt:variant>
        <vt:i4>128</vt:i4>
      </vt:variant>
      <vt:variant>
        <vt:i4>0</vt:i4>
      </vt:variant>
      <vt:variant>
        <vt:i4>5</vt:i4>
      </vt:variant>
      <vt:variant>
        <vt:lpwstr/>
      </vt:variant>
      <vt:variant>
        <vt:lpwstr>_Toc203577743</vt:lpwstr>
      </vt:variant>
      <vt:variant>
        <vt:i4>1114161</vt:i4>
      </vt:variant>
      <vt:variant>
        <vt:i4>122</vt:i4>
      </vt:variant>
      <vt:variant>
        <vt:i4>0</vt:i4>
      </vt:variant>
      <vt:variant>
        <vt:i4>5</vt:i4>
      </vt:variant>
      <vt:variant>
        <vt:lpwstr/>
      </vt:variant>
      <vt:variant>
        <vt:lpwstr>_Toc203577742</vt:lpwstr>
      </vt:variant>
      <vt:variant>
        <vt:i4>1114161</vt:i4>
      </vt:variant>
      <vt:variant>
        <vt:i4>116</vt:i4>
      </vt:variant>
      <vt:variant>
        <vt:i4>0</vt:i4>
      </vt:variant>
      <vt:variant>
        <vt:i4>5</vt:i4>
      </vt:variant>
      <vt:variant>
        <vt:lpwstr/>
      </vt:variant>
      <vt:variant>
        <vt:lpwstr>_Toc203577741</vt:lpwstr>
      </vt:variant>
      <vt:variant>
        <vt:i4>1114161</vt:i4>
      </vt:variant>
      <vt:variant>
        <vt:i4>110</vt:i4>
      </vt:variant>
      <vt:variant>
        <vt:i4>0</vt:i4>
      </vt:variant>
      <vt:variant>
        <vt:i4>5</vt:i4>
      </vt:variant>
      <vt:variant>
        <vt:lpwstr/>
      </vt:variant>
      <vt:variant>
        <vt:lpwstr>_Toc203577740</vt:lpwstr>
      </vt:variant>
      <vt:variant>
        <vt:i4>1441841</vt:i4>
      </vt:variant>
      <vt:variant>
        <vt:i4>104</vt:i4>
      </vt:variant>
      <vt:variant>
        <vt:i4>0</vt:i4>
      </vt:variant>
      <vt:variant>
        <vt:i4>5</vt:i4>
      </vt:variant>
      <vt:variant>
        <vt:lpwstr/>
      </vt:variant>
      <vt:variant>
        <vt:lpwstr>_Toc203577739</vt:lpwstr>
      </vt:variant>
      <vt:variant>
        <vt:i4>1441841</vt:i4>
      </vt:variant>
      <vt:variant>
        <vt:i4>98</vt:i4>
      </vt:variant>
      <vt:variant>
        <vt:i4>0</vt:i4>
      </vt:variant>
      <vt:variant>
        <vt:i4>5</vt:i4>
      </vt:variant>
      <vt:variant>
        <vt:lpwstr/>
      </vt:variant>
      <vt:variant>
        <vt:lpwstr>_Toc203577738</vt:lpwstr>
      </vt:variant>
      <vt:variant>
        <vt:i4>1441841</vt:i4>
      </vt:variant>
      <vt:variant>
        <vt:i4>92</vt:i4>
      </vt:variant>
      <vt:variant>
        <vt:i4>0</vt:i4>
      </vt:variant>
      <vt:variant>
        <vt:i4>5</vt:i4>
      </vt:variant>
      <vt:variant>
        <vt:lpwstr/>
      </vt:variant>
      <vt:variant>
        <vt:lpwstr>_Toc203577737</vt:lpwstr>
      </vt:variant>
      <vt:variant>
        <vt:i4>1441841</vt:i4>
      </vt:variant>
      <vt:variant>
        <vt:i4>86</vt:i4>
      </vt:variant>
      <vt:variant>
        <vt:i4>0</vt:i4>
      </vt:variant>
      <vt:variant>
        <vt:i4>5</vt:i4>
      </vt:variant>
      <vt:variant>
        <vt:lpwstr/>
      </vt:variant>
      <vt:variant>
        <vt:lpwstr>_Toc203577736</vt:lpwstr>
      </vt:variant>
      <vt:variant>
        <vt:i4>1441841</vt:i4>
      </vt:variant>
      <vt:variant>
        <vt:i4>80</vt:i4>
      </vt:variant>
      <vt:variant>
        <vt:i4>0</vt:i4>
      </vt:variant>
      <vt:variant>
        <vt:i4>5</vt:i4>
      </vt:variant>
      <vt:variant>
        <vt:lpwstr/>
      </vt:variant>
      <vt:variant>
        <vt:lpwstr>_Toc203577735</vt:lpwstr>
      </vt:variant>
      <vt:variant>
        <vt:i4>1441841</vt:i4>
      </vt:variant>
      <vt:variant>
        <vt:i4>74</vt:i4>
      </vt:variant>
      <vt:variant>
        <vt:i4>0</vt:i4>
      </vt:variant>
      <vt:variant>
        <vt:i4>5</vt:i4>
      </vt:variant>
      <vt:variant>
        <vt:lpwstr/>
      </vt:variant>
      <vt:variant>
        <vt:lpwstr>_Toc203577734</vt:lpwstr>
      </vt:variant>
      <vt:variant>
        <vt:i4>1441841</vt:i4>
      </vt:variant>
      <vt:variant>
        <vt:i4>68</vt:i4>
      </vt:variant>
      <vt:variant>
        <vt:i4>0</vt:i4>
      </vt:variant>
      <vt:variant>
        <vt:i4>5</vt:i4>
      </vt:variant>
      <vt:variant>
        <vt:lpwstr/>
      </vt:variant>
      <vt:variant>
        <vt:lpwstr>_Toc203577733</vt:lpwstr>
      </vt:variant>
      <vt:variant>
        <vt:i4>1441841</vt:i4>
      </vt:variant>
      <vt:variant>
        <vt:i4>62</vt:i4>
      </vt:variant>
      <vt:variant>
        <vt:i4>0</vt:i4>
      </vt:variant>
      <vt:variant>
        <vt:i4>5</vt:i4>
      </vt:variant>
      <vt:variant>
        <vt:lpwstr/>
      </vt:variant>
      <vt:variant>
        <vt:lpwstr>_Toc203577732</vt:lpwstr>
      </vt:variant>
      <vt:variant>
        <vt:i4>1441841</vt:i4>
      </vt:variant>
      <vt:variant>
        <vt:i4>56</vt:i4>
      </vt:variant>
      <vt:variant>
        <vt:i4>0</vt:i4>
      </vt:variant>
      <vt:variant>
        <vt:i4>5</vt:i4>
      </vt:variant>
      <vt:variant>
        <vt:lpwstr/>
      </vt:variant>
      <vt:variant>
        <vt:lpwstr>_Toc203577731</vt:lpwstr>
      </vt:variant>
      <vt:variant>
        <vt:i4>1441841</vt:i4>
      </vt:variant>
      <vt:variant>
        <vt:i4>50</vt:i4>
      </vt:variant>
      <vt:variant>
        <vt:i4>0</vt:i4>
      </vt:variant>
      <vt:variant>
        <vt:i4>5</vt:i4>
      </vt:variant>
      <vt:variant>
        <vt:lpwstr/>
      </vt:variant>
      <vt:variant>
        <vt:lpwstr>_Toc203577730</vt:lpwstr>
      </vt:variant>
      <vt:variant>
        <vt:i4>1507377</vt:i4>
      </vt:variant>
      <vt:variant>
        <vt:i4>44</vt:i4>
      </vt:variant>
      <vt:variant>
        <vt:i4>0</vt:i4>
      </vt:variant>
      <vt:variant>
        <vt:i4>5</vt:i4>
      </vt:variant>
      <vt:variant>
        <vt:lpwstr/>
      </vt:variant>
      <vt:variant>
        <vt:lpwstr>_Toc203577729</vt:lpwstr>
      </vt:variant>
      <vt:variant>
        <vt:i4>1507377</vt:i4>
      </vt:variant>
      <vt:variant>
        <vt:i4>38</vt:i4>
      </vt:variant>
      <vt:variant>
        <vt:i4>0</vt:i4>
      </vt:variant>
      <vt:variant>
        <vt:i4>5</vt:i4>
      </vt:variant>
      <vt:variant>
        <vt:lpwstr/>
      </vt:variant>
      <vt:variant>
        <vt:lpwstr>_Toc203577728</vt:lpwstr>
      </vt:variant>
      <vt:variant>
        <vt:i4>1507377</vt:i4>
      </vt:variant>
      <vt:variant>
        <vt:i4>32</vt:i4>
      </vt:variant>
      <vt:variant>
        <vt:i4>0</vt:i4>
      </vt:variant>
      <vt:variant>
        <vt:i4>5</vt:i4>
      </vt:variant>
      <vt:variant>
        <vt:lpwstr/>
      </vt:variant>
      <vt:variant>
        <vt:lpwstr>_Toc203577727</vt:lpwstr>
      </vt:variant>
      <vt:variant>
        <vt:i4>1507377</vt:i4>
      </vt:variant>
      <vt:variant>
        <vt:i4>26</vt:i4>
      </vt:variant>
      <vt:variant>
        <vt:i4>0</vt:i4>
      </vt:variant>
      <vt:variant>
        <vt:i4>5</vt:i4>
      </vt:variant>
      <vt:variant>
        <vt:lpwstr/>
      </vt:variant>
      <vt:variant>
        <vt:lpwstr>_Toc203577726</vt:lpwstr>
      </vt:variant>
      <vt:variant>
        <vt:i4>1507377</vt:i4>
      </vt:variant>
      <vt:variant>
        <vt:i4>20</vt:i4>
      </vt:variant>
      <vt:variant>
        <vt:i4>0</vt:i4>
      </vt:variant>
      <vt:variant>
        <vt:i4>5</vt:i4>
      </vt:variant>
      <vt:variant>
        <vt:lpwstr/>
      </vt:variant>
      <vt:variant>
        <vt:lpwstr>_Toc203577725</vt:lpwstr>
      </vt:variant>
      <vt:variant>
        <vt:i4>1507377</vt:i4>
      </vt:variant>
      <vt:variant>
        <vt:i4>14</vt:i4>
      </vt:variant>
      <vt:variant>
        <vt:i4>0</vt:i4>
      </vt:variant>
      <vt:variant>
        <vt:i4>5</vt:i4>
      </vt:variant>
      <vt:variant>
        <vt:lpwstr/>
      </vt:variant>
      <vt:variant>
        <vt:lpwstr>_Toc203577724</vt:lpwstr>
      </vt:variant>
      <vt:variant>
        <vt:i4>1507377</vt:i4>
      </vt:variant>
      <vt:variant>
        <vt:i4>8</vt:i4>
      </vt:variant>
      <vt:variant>
        <vt:i4>0</vt:i4>
      </vt:variant>
      <vt:variant>
        <vt:i4>5</vt:i4>
      </vt:variant>
      <vt:variant>
        <vt:lpwstr/>
      </vt:variant>
      <vt:variant>
        <vt:lpwstr>_Toc203577723</vt:lpwstr>
      </vt:variant>
      <vt:variant>
        <vt:i4>1507377</vt:i4>
      </vt:variant>
      <vt:variant>
        <vt:i4>2</vt:i4>
      </vt:variant>
      <vt:variant>
        <vt:i4>0</vt:i4>
      </vt:variant>
      <vt:variant>
        <vt:i4>5</vt:i4>
      </vt:variant>
      <vt:variant>
        <vt:lpwstr/>
      </vt:variant>
      <vt:variant>
        <vt:lpwstr>_Toc203577722</vt:lpwstr>
      </vt:variant>
      <vt:variant>
        <vt:i4>6094850</vt:i4>
      </vt:variant>
      <vt:variant>
        <vt:i4>12</vt:i4>
      </vt:variant>
      <vt:variant>
        <vt:i4>0</vt:i4>
      </vt:variant>
      <vt:variant>
        <vt:i4>5</vt:i4>
      </vt:variant>
      <vt:variant>
        <vt:lpwstr>https://bmcpublichealth.biomedcentral.com/articles/10.1186/s12889-020-09641-1</vt:lpwstr>
      </vt:variant>
      <vt:variant>
        <vt:lpwstr/>
      </vt:variant>
      <vt:variant>
        <vt:i4>2949165</vt:i4>
      </vt:variant>
      <vt:variant>
        <vt:i4>9</vt:i4>
      </vt:variant>
      <vt:variant>
        <vt:i4>0</vt:i4>
      </vt:variant>
      <vt:variant>
        <vt:i4>5</vt:i4>
      </vt:variant>
      <vt:variant>
        <vt:lpwstr>\\Ryt6bsrvfil0002\Group\NPHS\PCIDH\Transformation\Z 2022-23 Primary Care Model for Wales\PCMW Evaluation\Systems approach to Cluster Working\Evidence Review\Literature\1-s2.0-S0168851024000071-main.pdf</vt:lpwstr>
      </vt:variant>
      <vt:variant>
        <vt:lpwstr/>
      </vt:variant>
      <vt:variant>
        <vt:i4>1769497</vt:i4>
      </vt:variant>
      <vt:variant>
        <vt:i4>6</vt:i4>
      </vt:variant>
      <vt:variant>
        <vt:i4>0</vt:i4>
      </vt:variant>
      <vt:variant>
        <vt:i4>5</vt:i4>
      </vt:variant>
      <vt:variant>
        <vt:lpwstr>https://ijbnpa.biomedcentral.com/articles/10.1186/s12966-024-01579-6</vt:lpwstr>
      </vt:variant>
      <vt:variant>
        <vt:lpwstr/>
      </vt:variant>
      <vt:variant>
        <vt:i4>7012469</vt:i4>
      </vt:variant>
      <vt:variant>
        <vt:i4>3</vt:i4>
      </vt:variant>
      <vt:variant>
        <vt:i4>0</vt:i4>
      </vt:variant>
      <vt:variant>
        <vt:i4>5</vt:i4>
      </vt:variant>
      <vt:variant>
        <vt:lpwstr>https://www.gov.wales/healthier-wales-long-term-plan-health-and-social-care</vt:lpwstr>
      </vt:variant>
      <vt:variant>
        <vt:lpwstr/>
      </vt:variant>
      <vt:variant>
        <vt:i4>6357045</vt:i4>
      </vt:variant>
      <vt:variant>
        <vt:i4>0</vt:i4>
      </vt:variant>
      <vt:variant>
        <vt:i4>0</vt:i4>
      </vt:variant>
      <vt:variant>
        <vt:i4>5</vt:i4>
      </vt:variant>
      <vt:variant>
        <vt:lpwstr>https://primarycareone.nhs.wales/primary-care-model-for-wales/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cp:lastModifiedBy>Rachel Andrew (PHW - Public health medicine)</cp:lastModifiedBy>
  <cp:revision>2</cp:revision>
  <dcterms:created xsi:type="dcterms:W3CDTF">2025-07-16T16:10:00Z</dcterms:created>
  <dcterms:modified xsi:type="dcterms:W3CDTF">2025-07-16T16:10:00Z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0x0101003AEF0D0A79E04A4CA437FAEBBC5C41B3</vt:lpwstr>
  </property>
  <property fmtid="{D5CDD505-2E9C-101B-9397-08002B2CF9AE}" pid="7" name="MediaServiceImageTags">
    <vt:lpwstr/>
  </property>
</Properties>
</file>