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7.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8.xml" ContentType="application/vnd.openxmlformats-officedocument.themeOverrid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19.xml" ContentType="application/vnd.openxmlformats-officedocument.themeOverrid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0.xml" ContentType="application/vnd.openxmlformats-officedocument.themeOverrid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1.xml" ContentType="application/vnd.openxmlformats-officedocument.themeOverrid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2.xml" ContentType="application/vnd.openxmlformats-officedocument.themeOverrid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3.xml" ContentType="application/vnd.openxmlformats-officedocument.themeOverrid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4.xml" ContentType="application/vnd.openxmlformats-officedocument.themeOverrid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theme/themeOverride25.xml" ContentType="application/vnd.openxmlformats-officedocument.themeOverrid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6.xml" ContentType="application/vnd.openxmlformats-officedocument.themeOverrid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9.xml" ContentType="application/vnd.openxmlformats-officedocument.themeOverride+xml"/>
  <Override PartName="/word/charts/chart30.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0.xml" ContentType="application/vnd.openxmlformats-officedocument.themeOverride+xml"/>
  <Override PartName="/word/charts/chart31.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1.xml" ContentType="application/vnd.openxmlformats-officedocument.themeOverride+xml"/>
  <Override PartName="/word/charts/chart32.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2.xml" ContentType="application/vnd.openxmlformats-officedocument.themeOverride+xml"/>
  <Override PartName="/word/charts/chart33.xml" ContentType="application/vnd.openxmlformats-officedocument.drawingml.chart+xml"/>
  <Override PartName="/word/charts/style32.xml" ContentType="application/vnd.ms-office.chartstyle+xml"/>
  <Override PartName="/word/charts/colors32.xml" ContentType="application/vnd.ms-office.chartcolorstyle+xml"/>
  <Override PartName="/word/theme/themeOverride33.xml" ContentType="application/vnd.openxmlformats-officedocument.themeOverride+xml"/>
  <Override PartName="/word/charts/chart34.xml" ContentType="application/vnd.openxmlformats-officedocument.drawingml.chart+xml"/>
  <Override PartName="/word/charts/style33.xml" ContentType="application/vnd.ms-office.chartstyle+xml"/>
  <Override PartName="/word/charts/colors33.xml" ContentType="application/vnd.ms-office.chartcolorstyle+xml"/>
  <Override PartName="/word/theme/themeOverride34.xml" ContentType="application/vnd.openxmlformats-officedocument.themeOverride+xml"/>
  <Override PartName="/word/charts/chart35.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5.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5F835" w14:textId="7F4ADC5E" w:rsidR="00236AE0" w:rsidRPr="006575B3" w:rsidRDefault="00572782" w:rsidP="004074E7">
      <w:pPr>
        <w:tabs>
          <w:tab w:val="left" w:pos="3986"/>
        </w:tabs>
        <w:rPr>
          <w:sz w:val="2"/>
          <w:szCs w:val="2"/>
        </w:rPr>
      </w:pPr>
      <w:r w:rsidRPr="006575B3">
        <w:rPr>
          <w:noProof/>
          <w:lang w:eastAsia="en-GB"/>
        </w:rPr>
        <mc:AlternateContent>
          <mc:Choice Requires="wpg">
            <w:drawing>
              <wp:anchor distT="0" distB="0" distL="114300" distR="114300" simplePos="0" relativeHeight="251658249" behindDoc="1" locked="0" layoutInCell="1" allowOverlap="1" wp14:anchorId="07697E61" wp14:editId="2BF7CF59">
                <wp:simplePos x="0" y="0"/>
                <wp:positionH relativeFrom="page">
                  <wp:posOffset>-83820</wp:posOffset>
                </wp:positionH>
                <wp:positionV relativeFrom="page">
                  <wp:posOffset>-38175</wp:posOffset>
                </wp:positionV>
                <wp:extent cx="7639685" cy="12585496"/>
                <wp:effectExtent l="0" t="0" r="0" b="6985"/>
                <wp:wrapNone/>
                <wp:docPr id="59" name="docshapegroup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39685" cy="12585496"/>
                          <a:chOff x="-245" y="1929"/>
                          <a:chExt cx="12031" cy="16888"/>
                        </a:xfrm>
                      </wpg:grpSpPr>
                      <pic:pic xmlns:pic="http://schemas.openxmlformats.org/drawingml/2006/picture">
                        <pic:nvPicPr>
                          <pic:cNvPr id="65" name="docshape24" descr="Colour block for design " title="Colour block for design "/>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245" y="1929"/>
                            <a:ext cx="12031" cy="168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7878BE3" id="docshapegroup23" o:spid="_x0000_s1026" alt="&quot;&quot;" style="position:absolute;margin-left:-6.6pt;margin-top:-3pt;width:601.55pt;height:991pt;z-index:-251658231;mso-position-horizontal-relative:page;mso-position-vertical-relative:page" coordorigin="-245,1929" coordsize="12031,168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alt="Colour block for design " style="position:absolute;left:-245;top:1929;width:12031;height:16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2" o:title="Colour block for design "/>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w10:wrap anchorx="page" anchory="page"/>
              </v:group>
            </w:pict>
          </mc:Fallback>
        </mc:AlternateContent>
      </w:r>
      <w:r w:rsidR="00493EA0" w:rsidRPr="006575B3">
        <w:rPr>
          <w:noProof/>
          <w:lang w:eastAsia="en-GB"/>
        </w:rPr>
        <w:drawing>
          <wp:inline distT="0" distB="0" distL="0" distR="0" wp14:anchorId="564C4BAB" wp14:editId="3B44EBE1">
            <wp:extent cx="2895750" cy="678180"/>
            <wp:effectExtent l="0" t="0" r="0" b="7620"/>
            <wp:docPr id="4" name="Picture 4" descr="PHW logo" title="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ite-PHW-Log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03624" cy="680024"/>
                    </a:xfrm>
                    <a:prstGeom prst="rect">
                      <a:avLst/>
                    </a:prstGeom>
                  </pic:spPr>
                </pic:pic>
              </a:graphicData>
            </a:graphic>
          </wp:inline>
        </w:drawing>
      </w:r>
      <w:r w:rsidR="00F94230" w:rsidRPr="006575B3">
        <w:rPr>
          <w:noProof/>
          <w:lang w:eastAsia="en-GB"/>
        </w:rPr>
        <mc:AlternateContent>
          <mc:Choice Requires="wps">
            <w:drawing>
              <wp:anchor distT="0" distB="0" distL="114300" distR="114300" simplePos="0" relativeHeight="251658245" behindDoc="1" locked="0" layoutInCell="1" allowOverlap="1" wp14:anchorId="2E1C45AD" wp14:editId="16F9519F">
                <wp:simplePos x="0" y="0"/>
                <wp:positionH relativeFrom="column">
                  <wp:posOffset>-95885</wp:posOffset>
                </wp:positionH>
                <wp:positionV relativeFrom="paragraph">
                  <wp:posOffset>7905750</wp:posOffset>
                </wp:positionV>
                <wp:extent cx="0" cy="0"/>
                <wp:effectExtent l="0" t="0" r="0" b="0"/>
                <wp:wrapNone/>
                <wp:docPr id="5" name="Lin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2A1B6F2" id="Line 23" o:spid="_x0000_s1026" alt="&quot;&quot;" style="position:absolute;z-index:-251658235;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6575B3">
        <w:rPr>
          <w:noProof/>
          <w:lang w:eastAsia="en-GB"/>
        </w:rPr>
        <mc:AlternateContent>
          <mc:Choice Requires="wps">
            <w:drawing>
              <wp:anchor distT="0" distB="0" distL="114300" distR="114300" simplePos="0" relativeHeight="251658246" behindDoc="1" locked="0" layoutInCell="1" allowOverlap="1" wp14:anchorId="4DBD6BA8" wp14:editId="75BD0F5C">
                <wp:simplePos x="0" y="0"/>
                <wp:positionH relativeFrom="page">
                  <wp:posOffset>882353</wp:posOffset>
                </wp:positionH>
                <wp:positionV relativeFrom="page">
                  <wp:posOffset>7982625</wp:posOffset>
                </wp:positionV>
                <wp:extent cx="3771265" cy="518160"/>
                <wp:effectExtent l="0" t="0" r="635" b="2540"/>
                <wp:wrapNone/>
                <wp:docPr id="31" name="Text Box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6575B3" w:rsidRDefault="00B05F28" w:rsidP="00B05F28">
                            <w:pPr>
                              <w:spacing w:line="427" w:lineRule="exact"/>
                              <w:ind w:left="20"/>
                              <w:rPr>
                                <w:sz w:val="38"/>
                              </w:rPr>
                            </w:pPr>
                            <w:r w:rsidRPr="006575B3">
                              <w:rPr>
                                <w:color w:val="FFFFFF"/>
                                <w:sz w:val="38"/>
                              </w:rPr>
                              <w:t>Add Partner Logos</w:t>
                            </w:r>
                            <w:r w:rsidRPr="006575B3">
                              <w:rPr>
                                <w:color w:val="FFFFFF"/>
                                <w:sz w:val="38"/>
                              </w:rPr>
                              <w:br/>
                            </w:r>
                            <w:r w:rsidRPr="006575B3">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alt="&quot;&quot;" style="position:absolute;margin-left:69.5pt;margin-top:628.55pt;width:296.95pt;height:40.8pt;z-index:-25165823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6575B3" w:rsidRDefault="00B05F28" w:rsidP="00B05F28">
                      <w:pPr>
                        <w:spacing w:line="427" w:lineRule="exact"/>
                        <w:ind w:left="20"/>
                        <w:rPr>
                          <w:sz w:val="38"/>
                        </w:rPr>
                      </w:pPr>
                      <w:r w:rsidRPr="006575B3">
                        <w:rPr>
                          <w:color w:val="FFFFFF"/>
                          <w:sz w:val="38"/>
                        </w:rPr>
                        <w:t>Add Partner Logos</w:t>
                      </w:r>
                      <w:r w:rsidRPr="006575B3">
                        <w:rPr>
                          <w:color w:val="FFFFFF"/>
                          <w:sz w:val="38"/>
                        </w:rPr>
                        <w:br/>
                      </w:r>
                      <w:r w:rsidRPr="006575B3">
                        <w:rPr>
                          <w:color w:val="FFFFFF"/>
                          <w:sz w:val="20"/>
                          <w:szCs w:val="20"/>
                        </w:rPr>
                        <w:t>(White versions preferred)</w:t>
                      </w:r>
                    </w:p>
                  </w:txbxContent>
                </v:textbox>
                <w10:wrap anchorx="page" anchory="page"/>
              </v:shape>
            </w:pict>
          </mc:Fallback>
        </mc:AlternateContent>
      </w:r>
      <w:r w:rsidR="00F94230" w:rsidRPr="006575B3">
        <w:rPr>
          <w:noProof/>
          <w:lang w:eastAsia="en-GB"/>
        </w:rPr>
        <mc:AlternateContent>
          <mc:Choice Requires="wps">
            <w:drawing>
              <wp:anchor distT="0" distB="0" distL="114300" distR="114300" simplePos="0" relativeHeight="251658247" behindDoc="1" locked="0" layoutInCell="1" allowOverlap="1" wp14:anchorId="0DC39889" wp14:editId="71032B03">
                <wp:simplePos x="0" y="0"/>
                <wp:positionH relativeFrom="page">
                  <wp:posOffset>942766</wp:posOffset>
                </wp:positionH>
                <wp:positionV relativeFrom="page">
                  <wp:posOffset>3846830</wp:posOffset>
                </wp:positionV>
                <wp:extent cx="1929130" cy="952500"/>
                <wp:effectExtent l="0" t="0" r="1270" b="0"/>
                <wp:wrapNone/>
                <wp:docPr id="2"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Pr="006575B3" w:rsidRDefault="00F94230" w:rsidP="00F94230">
                            <w:pPr>
                              <w:spacing w:before="5" w:line="702" w:lineRule="exact"/>
                              <w:ind w:left="20"/>
                              <w:rPr>
                                <w:rFonts w:ascii="Ubuntu"/>
                                <w:b/>
                                <w:sz w:val="62"/>
                              </w:rPr>
                            </w:pPr>
                            <w:r w:rsidRPr="006575B3">
                              <w:rPr>
                                <w:rFonts w:ascii="Ubuntu"/>
                                <w:b/>
                                <w:color w:val="FFFFFF"/>
                                <w:sz w:val="62"/>
                              </w:rPr>
                              <w:t xml:space="preserve">Main </w:t>
                            </w:r>
                            <w:r w:rsidRPr="006575B3">
                              <w:rPr>
                                <w:rFonts w:ascii="Ubuntu"/>
                                <w:b/>
                                <w:color w:val="FFFFFF"/>
                                <w:spacing w:val="-2"/>
                                <w:sz w:val="62"/>
                              </w:rPr>
                              <w:t>Title</w:t>
                            </w:r>
                          </w:p>
                          <w:p w14:paraId="1032CB90" w14:textId="77777777" w:rsidR="00F94230" w:rsidRPr="006575B3" w:rsidRDefault="00F94230" w:rsidP="00F94230">
                            <w:pPr>
                              <w:spacing w:line="427" w:lineRule="exact"/>
                              <w:ind w:left="20"/>
                              <w:rPr>
                                <w:sz w:val="38"/>
                              </w:rPr>
                            </w:pPr>
                            <w:r w:rsidRPr="006575B3">
                              <w:rPr>
                                <w:color w:val="FFFFFF"/>
                                <w:spacing w:val="-2"/>
                                <w:sz w:val="38"/>
                              </w:rPr>
                              <w:t>Subtitle</w:t>
                            </w:r>
                          </w:p>
                          <w:p w14:paraId="07B816AD" w14:textId="77777777" w:rsidR="00F94230" w:rsidRPr="006575B3" w:rsidRDefault="00F94230" w:rsidP="00F94230">
                            <w:pPr>
                              <w:pStyle w:val="BodyText"/>
                            </w:pPr>
                            <w:r w:rsidRPr="006575B3">
                              <w:rPr>
                                <w:color w:val="FFFFFF"/>
                              </w:rPr>
                              <w:t>Version</w:t>
                            </w:r>
                            <w:r w:rsidRPr="006575B3">
                              <w:rPr>
                                <w:color w:val="FFFFFF"/>
                                <w:spacing w:val="-1"/>
                              </w:rPr>
                              <w:t xml:space="preserve"> </w:t>
                            </w:r>
                            <w:r w:rsidRPr="006575B3">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alt="&quot;&quot;" style="position:absolute;margin-left:74.25pt;margin-top:302.9pt;width:151.9pt;height:75pt;z-index:-25165823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Pr="006575B3" w:rsidRDefault="00F94230" w:rsidP="00F94230">
                      <w:pPr>
                        <w:spacing w:before="5" w:line="702" w:lineRule="exact"/>
                        <w:ind w:left="20"/>
                        <w:rPr>
                          <w:rFonts w:ascii="Ubuntu"/>
                          <w:b/>
                          <w:sz w:val="62"/>
                        </w:rPr>
                      </w:pPr>
                      <w:r w:rsidRPr="006575B3">
                        <w:rPr>
                          <w:rFonts w:ascii="Ubuntu"/>
                          <w:b/>
                          <w:color w:val="FFFFFF"/>
                          <w:sz w:val="62"/>
                        </w:rPr>
                        <w:t xml:space="preserve">Main </w:t>
                      </w:r>
                      <w:r w:rsidRPr="006575B3">
                        <w:rPr>
                          <w:rFonts w:ascii="Ubuntu"/>
                          <w:b/>
                          <w:color w:val="FFFFFF"/>
                          <w:spacing w:val="-2"/>
                          <w:sz w:val="62"/>
                        </w:rPr>
                        <w:t>Title</w:t>
                      </w:r>
                    </w:p>
                    <w:p w14:paraId="1032CB90" w14:textId="77777777" w:rsidR="00F94230" w:rsidRPr="006575B3" w:rsidRDefault="00F94230" w:rsidP="00F94230">
                      <w:pPr>
                        <w:spacing w:line="427" w:lineRule="exact"/>
                        <w:ind w:left="20"/>
                        <w:rPr>
                          <w:sz w:val="38"/>
                        </w:rPr>
                      </w:pPr>
                      <w:r w:rsidRPr="006575B3">
                        <w:rPr>
                          <w:color w:val="FFFFFF"/>
                          <w:spacing w:val="-2"/>
                          <w:sz w:val="38"/>
                        </w:rPr>
                        <w:t>Subtitle</w:t>
                      </w:r>
                    </w:p>
                    <w:p w14:paraId="07B816AD" w14:textId="77777777" w:rsidR="00F94230" w:rsidRPr="006575B3" w:rsidRDefault="00F94230" w:rsidP="00F94230">
                      <w:pPr>
                        <w:pStyle w:val="BodyText"/>
                      </w:pPr>
                      <w:r w:rsidRPr="006575B3">
                        <w:rPr>
                          <w:color w:val="FFFFFF"/>
                        </w:rPr>
                        <w:t>Version</w:t>
                      </w:r>
                      <w:r w:rsidRPr="006575B3">
                        <w:rPr>
                          <w:color w:val="FFFFFF"/>
                          <w:spacing w:val="-1"/>
                        </w:rPr>
                        <w:t xml:space="preserve"> </w:t>
                      </w:r>
                      <w:r w:rsidRPr="006575B3">
                        <w:rPr>
                          <w:color w:val="FFFFFF"/>
                          <w:spacing w:val="-5"/>
                        </w:rPr>
                        <w:t>1.0</w:t>
                      </w:r>
                    </w:p>
                  </w:txbxContent>
                </v:textbox>
                <w10:wrap anchorx="page" anchory="page"/>
              </v:shape>
            </w:pict>
          </mc:Fallback>
        </mc:AlternateContent>
      </w:r>
      <w:r w:rsidR="00F67E74" w:rsidRPr="006575B3">
        <w:rPr>
          <w:noProof/>
          <w:lang w:eastAsia="en-GB"/>
        </w:rPr>
        <mc:AlternateContent>
          <mc:Choice Requires="wps">
            <w:drawing>
              <wp:anchor distT="0" distB="0" distL="114300" distR="114300" simplePos="0" relativeHeight="251658240" behindDoc="1" locked="0" layoutInCell="1" allowOverlap="1" wp14:anchorId="23F532E7" wp14:editId="57409EB0">
                <wp:simplePos x="0" y="0"/>
                <wp:positionH relativeFrom="page">
                  <wp:posOffset>1588770</wp:posOffset>
                </wp:positionH>
                <wp:positionV relativeFrom="page">
                  <wp:posOffset>10372090</wp:posOffset>
                </wp:positionV>
                <wp:extent cx="0" cy="0"/>
                <wp:effectExtent l="0" t="0" r="0" b="0"/>
                <wp:wrapNone/>
                <wp:docPr id="12" name="Lin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E758A" id="Line 13" o:spid="_x0000_s1026" alt="&quot;&quot;"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r w:rsidR="004074E7" w:rsidRPr="006575B3">
        <w:rPr>
          <w:sz w:val="2"/>
          <w:szCs w:val="2"/>
        </w:rPr>
        <w:tab/>
      </w:r>
    </w:p>
    <w:p w14:paraId="684F8E65" w14:textId="77777777" w:rsidR="00236AE0" w:rsidRPr="006575B3" w:rsidRDefault="00236AE0" w:rsidP="00236AE0">
      <w:pPr>
        <w:rPr>
          <w:sz w:val="2"/>
          <w:szCs w:val="2"/>
        </w:rPr>
      </w:pPr>
    </w:p>
    <w:p w14:paraId="32226482" w14:textId="77777777" w:rsidR="00236AE0" w:rsidRPr="006575B3" w:rsidRDefault="00236AE0" w:rsidP="00236AE0">
      <w:pPr>
        <w:rPr>
          <w:sz w:val="2"/>
          <w:szCs w:val="2"/>
        </w:rPr>
      </w:pPr>
    </w:p>
    <w:p w14:paraId="1CD3DEC9" w14:textId="77777777" w:rsidR="00236AE0" w:rsidRPr="006575B3" w:rsidRDefault="00236AE0" w:rsidP="00236AE0">
      <w:pPr>
        <w:rPr>
          <w:sz w:val="2"/>
          <w:szCs w:val="2"/>
        </w:rPr>
      </w:pPr>
    </w:p>
    <w:p w14:paraId="0538E4E1" w14:textId="77777777" w:rsidR="00236AE0" w:rsidRPr="006575B3" w:rsidRDefault="00236AE0" w:rsidP="00236AE0">
      <w:pPr>
        <w:rPr>
          <w:sz w:val="2"/>
          <w:szCs w:val="2"/>
        </w:rPr>
      </w:pPr>
    </w:p>
    <w:p w14:paraId="163D225C" w14:textId="77777777" w:rsidR="00236AE0" w:rsidRPr="006575B3" w:rsidRDefault="00236AE0" w:rsidP="00236AE0">
      <w:pPr>
        <w:rPr>
          <w:sz w:val="2"/>
          <w:szCs w:val="2"/>
        </w:rPr>
      </w:pPr>
    </w:p>
    <w:p w14:paraId="5AEAE939" w14:textId="77777777" w:rsidR="00236AE0" w:rsidRPr="006575B3" w:rsidRDefault="00236AE0" w:rsidP="00236AE0">
      <w:pPr>
        <w:rPr>
          <w:sz w:val="2"/>
          <w:szCs w:val="2"/>
        </w:rPr>
      </w:pPr>
    </w:p>
    <w:p w14:paraId="4696CD22" w14:textId="3B482529" w:rsidR="00236AE0" w:rsidRPr="006575B3" w:rsidRDefault="00236AE0" w:rsidP="00236AE0">
      <w:pPr>
        <w:rPr>
          <w:sz w:val="2"/>
          <w:szCs w:val="2"/>
        </w:rPr>
      </w:pPr>
    </w:p>
    <w:p w14:paraId="51337DB1" w14:textId="77777777" w:rsidR="00236AE0" w:rsidRPr="006575B3" w:rsidRDefault="00236AE0" w:rsidP="00236AE0">
      <w:pPr>
        <w:rPr>
          <w:sz w:val="2"/>
          <w:szCs w:val="2"/>
        </w:rPr>
      </w:pPr>
    </w:p>
    <w:p w14:paraId="5A13C7B4" w14:textId="77777777" w:rsidR="00236AE0" w:rsidRPr="006575B3" w:rsidRDefault="00236AE0" w:rsidP="00236AE0">
      <w:pPr>
        <w:rPr>
          <w:sz w:val="2"/>
          <w:szCs w:val="2"/>
        </w:rPr>
      </w:pPr>
    </w:p>
    <w:p w14:paraId="3042D8BC" w14:textId="77777777" w:rsidR="00236AE0" w:rsidRPr="006575B3" w:rsidRDefault="00236AE0" w:rsidP="00236AE0">
      <w:pPr>
        <w:rPr>
          <w:sz w:val="2"/>
          <w:szCs w:val="2"/>
        </w:rPr>
      </w:pPr>
    </w:p>
    <w:p w14:paraId="72641DD4" w14:textId="77777777" w:rsidR="00236AE0" w:rsidRPr="006575B3" w:rsidRDefault="00236AE0" w:rsidP="00236AE0">
      <w:pPr>
        <w:rPr>
          <w:sz w:val="2"/>
          <w:szCs w:val="2"/>
        </w:rPr>
      </w:pPr>
    </w:p>
    <w:p w14:paraId="7B2D7C70" w14:textId="77777777" w:rsidR="00236AE0" w:rsidRPr="006575B3" w:rsidRDefault="00236AE0" w:rsidP="00236AE0">
      <w:pPr>
        <w:rPr>
          <w:sz w:val="2"/>
          <w:szCs w:val="2"/>
        </w:rPr>
      </w:pPr>
    </w:p>
    <w:p w14:paraId="2DD3B918" w14:textId="77777777" w:rsidR="00236AE0" w:rsidRPr="006575B3" w:rsidRDefault="00236AE0" w:rsidP="00236AE0">
      <w:pPr>
        <w:rPr>
          <w:sz w:val="2"/>
          <w:szCs w:val="2"/>
        </w:rPr>
      </w:pPr>
    </w:p>
    <w:p w14:paraId="30DC2183" w14:textId="77777777" w:rsidR="00236AE0" w:rsidRPr="006575B3" w:rsidRDefault="00236AE0" w:rsidP="00236AE0">
      <w:pPr>
        <w:rPr>
          <w:sz w:val="2"/>
          <w:szCs w:val="2"/>
        </w:rPr>
      </w:pPr>
    </w:p>
    <w:p w14:paraId="4861C581" w14:textId="77777777" w:rsidR="00236AE0" w:rsidRPr="006575B3" w:rsidRDefault="00236AE0" w:rsidP="00236AE0">
      <w:pPr>
        <w:rPr>
          <w:sz w:val="2"/>
          <w:szCs w:val="2"/>
        </w:rPr>
      </w:pPr>
    </w:p>
    <w:p w14:paraId="3A31D5F4" w14:textId="77777777" w:rsidR="00236AE0" w:rsidRPr="006575B3" w:rsidRDefault="00236AE0" w:rsidP="00236AE0">
      <w:pPr>
        <w:rPr>
          <w:sz w:val="2"/>
          <w:szCs w:val="2"/>
        </w:rPr>
      </w:pPr>
    </w:p>
    <w:p w14:paraId="358C7DBF" w14:textId="77777777" w:rsidR="00236AE0" w:rsidRPr="006575B3" w:rsidRDefault="00236AE0" w:rsidP="00236AE0">
      <w:pPr>
        <w:rPr>
          <w:sz w:val="2"/>
          <w:szCs w:val="2"/>
        </w:rPr>
      </w:pPr>
    </w:p>
    <w:p w14:paraId="2909AD5B" w14:textId="77777777" w:rsidR="00236AE0" w:rsidRPr="006575B3" w:rsidRDefault="00236AE0" w:rsidP="00236AE0">
      <w:pPr>
        <w:rPr>
          <w:sz w:val="2"/>
          <w:szCs w:val="2"/>
        </w:rPr>
      </w:pPr>
    </w:p>
    <w:p w14:paraId="4DF63EDD" w14:textId="77777777" w:rsidR="00236AE0" w:rsidRPr="006575B3" w:rsidRDefault="00236AE0" w:rsidP="00236AE0">
      <w:pPr>
        <w:rPr>
          <w:sz w:val="2"/>
          <w:szCs w:val="2"/>
        </w:rPr>
      </w:pPr>
    </w:p>
    <w:p w14:paraId="1007F671" w14:textId="1EF25C97" w:rsidR="00236AE0" w:rsidRPr="006575B3" w:rsidRDefault="00572782" w:rsidP="00572782">
      <w:pPr>
        <w:tabs>
          <w:tab w:val="left" w:pos="2510"/>
        </w:tabs>
        <w:rPr>
          <w:sz w:val="2"/>
          <w:szCs w:val="2"/>
        </w:rPr>
      </w:pPr>
      <w:r w:rsidRPr="006575B3">
        <w:rPr>
          <w:sz w:val="2"/>
          <w:szCs w:val="2"/>
        </w:rPr>
        <w:tab/>
      </w:r>
    </w:p>
    <w:p w14:paraId="5B2E13F5" w14:textId="77777777" w:rsidR="00236AE0" w:rsidRPr="006575B3" w:rsidRDefault="00236AE0" w:rsidP="00236AE0">
      <w:pPr>
        <w:rPr>
          <w:sz w:val="2"/>
          <w:szCs w:val="2"/>
        </w:rPr>
      </w:pPr>
    </w:p>
    <w:p w14:paraId="1FC82AE2" w14:textId="77777777" w:rsidR="00236AE0" w:rsidRPr="006575B3" w:rsidRDefault="00236AE0" w:rsidP="00236AE0">
      <w:pPr>
        <w:rPr>
          <w:sz w:val="2"/>
          <w:szCs w:val="2"/>
        </w:rPr>
      </w:pPr>
    </w:p>
    <w:p w14:paraId="7A30F339" w14:textId="0FD0F3A6" w:rsidR="00236AE0" w:rsidRPr="006575B3" w:rsidRDefault="00236AE0" w:rsidP="00236AE0">
      <w:pPr>
        <w:rPr>
          <w:sz w:val="2"/>
          <w:szCs w:val="2"/>
        </w:rPr>
      </w:pPr>
    </w:p>
    <w:p w14:paraId="022A0DDE" w14:textId="125D7456" w:rsidR="00236AE0" w:rsidRPr="006575B3" w:rsidRDefault="00236AE0" w:rsidP="00236AE0">
      <w:pPr>
        <w:rPr>
          <w:sz w:val="2"/>
          <w:szCs w:val="2"/>
        </w:rPr>
      </w:pPr>
    </w:p>
    <w:p w14:paraId="3C1B6DDD" w14:textId="06603B9B" w:rsidR="00236AE0" w:rsidRPr="006575B3" w:rsidRDefault="00637C37" w:rsidP="00637C37">
      <w:pPr>
        <w:tabs>
          <w:tab w:val="left" w:pos="6994"/>
        </w:tabs>
        <w:rPr>
          <w:sz w:val="2"/>
          <w:szCs w:val="2"/>
        </w:rPr>
      </w:pPr>
      <w:r w:rsidRPr="006575B3">
        <w:rPr>
          <w:sz w:val="2"/>
          <w:szCs w:val="2"/>
        </w:rPr>
        <w:tab/>
      </w:r>
    </w:p>
    <w:p w14:paraId="125401C4" w14:textId="12813606" w:rsidR="00236AE0" w:rsidRPr="006575B3" w:rsidRDefault="00236AE0" w:rsidP="00236AE0">
      <w:pPr>
        <w:rPr>
          <w:sz w:val="2"/>
          <w:szCs w:val="2"/>
        </w:rPr>
      </w:pPr>
    </w:p>
    <w:p w14:paraId="5F37D59C" w14:textId="354E143C" w:rsidR="00236AE0" w:rsidRPr="006575B3" w:rsidRDefault="00236AE0" w:rsidP="00236AE0">
      <w:pPr>
        <w:rPr>
          <w:sz w:val="2"/>
          <w:szCs w:val="2"/>
        </w:rPr>
      </w:pPr>
    </w:p>
    <w:p w14:paraId="3FEE0BE3" w14:textId="77777777" w:rsidR="00236AE0" w:rsidRPr="006575B3" w:rsidRDefault="00236AE0" w:rsidP="00236AE0">
      <w:pPr>
        <w:rPr>
          <w:sz w:val="2"/>
          <w:szCs w:val="2"/>
        </w:rPr>
      </w:pPr>
    </w:p>
    <w:p w14:paraId="176EB01C" w14:textId="77777777" w:rsidR="00236AE0" w:rsidRPr="006575B3" w:rsidRDefault="00236AE0" w:rsidP="00236AE0">
      <w:pPr>
        <w:rPr>
          <w:sz w:val="2"/>
          <w:szCs w:val="2"/>
        </w:rPr>
      </w:pPr>
    </w:p>
    <w:p w14:paraId="63D3A84C" w14:textId="3A4CDD28" w:rsidR="00236AE0" w:rsidRPr="006575B3" w:rsidRDefault="00236AE0" w:rsidP="00236AE0">
      <w:pPr>
        <w:rPr>
          <w:sz w:val="2"/>
          <w:szCs w:val="2"/>
        </w:rPr>
      </w:pPr>
    </w:p>
    <w:p w14:paraId="0B4A7AC2" w14:textId="77777777" w:rsidR="00236AE0" w:rsidRPr="006575B3" w:rsidRDefault="00236AE0" w:rsidP="00236AE0">
      <w:pPr>
        <w:rPr>
          <w:sz w:val="2"/>
          <w:szCs w:val="2"/>
        </w:rPr>
      </w:pPr>
    </w:p>
    <w:p w14:paraId="0E1BE6D0" w14:textId="6D15D898" w:rsidR="00236AE0" w:rsidRPr="006575B3" w:rsidRDefault="00236AE0" w:rsidP="00236AE0">
      <w:pPr>
        <w:rPr>
          <w:sz w:val="2"/>
          <w:szCs w:val="2"/>
        </w:rPr>
      </w:pPr>
    </w:p>
    <w:p w14:paraId="4582D6A6" w14:textId="77777777" w:rsidR="00236AE0" w:rsidRPr="006575B3" w:rsidRDefault="00236AE0" w:rsidP="00236AE0">
      <w:pPr>
        <w:rPr>
          <w:sz w:val="2"/>
          <w:szCs w:val="2"/>
        </w:rPr>
      </w:pPr>
    </w:p>
    <w:p w14:paraId="6526CB9D" w14:textId="77777777" w:rsidR="00236AE0" w:rsidRPr="006575B3" w:rsidRDefault="00236AE0" w:rsidP="00236AE0">
      <w:pPr>
        <w:rPr>
          <w:sz w:val="2"/>
          <w:szCs w:val="2"/>
        </w:rPr>
      </w:pPr>
    </w:p>
    <w:p w14:paraId="65E1F90A" w14:textId="3E08FC3D" w:rsidR="00236AE0" w:rsidRPr="006575B3" w:rsidRDefault="00236AE0" w:rsidP="00236AE0">
      <w:pPr>
        <w:rPr>
          <w:sz w:val="2"/>
          <w:szCs w:val="2"/>
        </w:rPr>
      </w:pPr>
    </w:p>
    <w:p w14:paraId="2E47E18A" w14:textId="122F35F7" w:rsidR="00236AE0" w:rsidRPr="006575B3" w:rsidRDefault="00236AE0" w:rsidP="00236AE0">
      <w:pPr>
        <w:rPr>
          <w:sz w:val="2"/>
          <w:szCs w:val="2"/>
        </w:rPr>
      </w:pPr>
    </w:p>
    <w:p w14:paraId="352AEAD2" w14:textId="799E6811" w:rsidR="00236AE0" w:rsidRPr="006575B3" w:rsidRDefault="00236AE0" w:rsidP="00236AE0">
      <w:pPr>
        <w:rPr>
          <w:sz w:val="2"/>
          <w:szCs w:val="2"/>
        </w:rPr>
      </w:pPr>
    </w:p>
    <w:p w14:paraId="4D0B4C10" w14:textId="3BEB5AAB" w:rsidR="00415996" w:rsidRPr="006575B3" w:rsidRDefault="00415996" w:rsidP="00236AE0">
      <w:pPr>
        <w:rPr>
          <w:sz w:val="2"/>
          <w:szCs w:val="2"/>
        </w:rPr>
      </w:pPr>
    </w:p>
    <w:p w14:paraId="39DC802C" w14:textId="6938718F" w:rsidR="00415996" w:rsidRPr="006575B3" w:rsidRDefault="00415996" w:rsidP="00236AE0">
      <w:pPr>
        <w:rPr>
          <w:sz w:val="2"/>
          <w:szCs w:val="2"/>
        </w:rPr>
      </w:pPr>
    </w:p>
    <w:p w14:paraId="12CDFC06" w14:textId="4B9C4FBA" w:rsidR="00236AE0" w:rsidRPr="006575B3" w:rsidRDefault="00236AE0" w:rsidP="00236AE0">
      <w:pPr>
        <w:rPr>
          <w:sz w:val="2"/>
          <w:szCs w:val="2"/>
        </w:rPr>
      </w:pPr>
    </w:p>
    <w:p w14:paraId="506ADA7E" w14:textId="77777777" w:rsidR="00236AE0" w:rsidRPr="006575B3" w:rsidRDefault="00236AE0" w:rsidP="00236AE0">
      <w:pPr>
        <w:rPr>
          <w:sz w:val="2"/>
          <w:szCs w:val="2"/>
        </w:rPr>
      </w:pPr>
    </w:p>
    <w:p w14:paraId="5A66B023" w14:textId="77777777" w:rsidR="00236AE0" w:rsidRPr="006575B3" w:rsidRDefault="00236AE0" w:rsidP="00236AE0">
      <w:pPr>
        <w:rPr>
          <w:sz w:val="2"/>
          <w:szCs w:val="2"/>
        </w:rPr>
      </w:pPr>
    </w:p>
    <w:p w14:paraId="120C7639" w14:textId="154D14CF" w:rsidR="00F76F4A" w:rsidRPr="006575B3" w:rsidRDefault="00080BF7" w:rsidP="00080BF7">
      <w:pPr>
        <w:widowControl/>
        <w:tabs>
          <w:tab w:val="left" w:pos="2211"/>
        </w:tabs>
        <w:spacing w:after="240"/>
        <w:rPr>
          <w:sz w:val="2"/>
          <w:szCs w:val="2"/>
        </w:rPr>
      </w:pPr>
      <w:r w:rsidRPr="006575B3">
        <w:rPr>
          <w:sz w:val="2"/>
          <w:szCs w:val="2"/>
        </w:rPr>
        <w:tab/>
      </w:r>
    </w:p>
    <w:p w14:paraId="0302B2F3" w14:textId="59570758" w:rsidR="00F76F4A" w:rsidRPr="006575B3" w:rsidRDefault="00080BF7" w:rsidP="00080BF7">
      <w:pPr>
        <w:widowControl/>
        <w:tabs>
          <w:tab w:val="left" w:pos="4483"/>
        </w:tabs>
        <w:spacing w:after="240"/>
        <w:rPr>
          <w:sz w:val="2"/>
          <w:szCs w:val="2"/>
        </w:rPr>
      </w:pPr>
      <w:r w:rsidRPr="006575B3">
        <w:rPr>
          <w:sz w:val="2"/>
          <w:szCs w:val="2"/>
        </w:rPr>
        <w:tab/>
      </w:r>
    </w:p>
    <w:p w14:paraId="6F839805" w14:textId="0407001D" w:rsidR="00F76F4A" w:rsidRPr="006575B3" w:rsidRDefault="00F76F4A" w:rsidP="00F76F4A">
      <w:pPr>
        <w:widowControl/>
        <w:spacing w:after="240"/>
        <w:rPr>
          <w:sz w:val="2"/>
          <w:szCs w:val="2"/>
        </w:rPr>
      </w:pPr>
    </w:p>
    <w:p w14:paraId="5DC790A2" w14:textId="569F891A" w:rsidR="003332D6" w:rsidRPr="006575B3" w:rsidRDefault="003332D6" w:rsidP="00080BF7">
      <w:pPr>
        <w:jc w:val="right"/>
        <w:rPr>
          <w:rFonts w:ascii="Ubuntu" w:hAnsi="Ubuntu"/>
          <w:b/>
          <w:bCs/>
          <w:sz w:val="28"/>
          <w:szCs w:val="28"/>
        </w:rPr>
      </w:pPr>
    </w:p>
    <w:p w14:paraId="75EAA7D7" w14:textId="3CA469FE" w:rsidR="00493EA0" w:rsidRPr="006575B3" w:rsidRDefault="00493EA0" w:rsidP="006B09C6">
      <w:pPr>
        <w:rPr>
          <w:rFonts w:ascii="Ubuntu" w:hAnsi="Ubuntu"/>
          <w:b/>
          <w:bCs/>
          <w:sz w:val="28"/>
          <w:szCs w:val="28"/>
        </w:rPr>
      </w:pPr>
    </w:p>
    <w:p w14:paraId="5DDC313C" w14:textId="1B9C063E" w:rsidR="00493EA0" w:rsidRPr="006575B3" w:rsidRDefault="00A77999" w:rsidP="006B09C6">
      <w:pPr>
        <w:rPr>
          <w:rFonts w:ascii="Ubuntu" w:hAnsi="Ubuntu"/>
          <w:b/>
          <w:bCs/>
          <w:sz w:val="28"/>
          <w:szCs w:val="28"/>
        </w:rPr>
      </w:pPr>
      <w:r w:rsidRPr="006575B3">
        <w:rPr>
          <w:noProof/>
          <w:lang w:eastAsia="en-GB"/>
        </w:rPr>
        <mc:AlternateContent>
          <mc:Choice Requires="wps">
            <w:drawing>
              <wp:anchor distT="0" distB="0" distL="114300" distR="114300" simplePos="0" relativeHeight="251658241" behindDoc="1" locked="0" layoutInCell="1" allowOverlap="1" wp14:anchorId="043076C4" wp14:editId="44A56593">
                <wp:simplePos x="0" y="0"/>
                <wp:positionH relativeFrom="margin">
                  <wp:posOffset>-281940</wp:posOffset>
                </wp:positionH>
                <wp:positionV relativeFrom="paragraph">
                  <wp:posOffset>327660</wp:posOffset>
                </wp:positionV>
                <wp:extent cx="6423660" cy="3208020"/>
                <wp:effectExtent l="0" t="0" r="15240" b="11430"/>
                <wp:wrapTight wrapText="bothSides">
                  <wp:wrapPolygon edited="0">
                    <wp:start x="0" y="0"/>
                    <wp:lineTo x="0" y="21549"/>
                    <wp:lineTo x="21587" y="21549"/>
                    <wp:lineTo x="21587"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23660" cy="3208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E91C9" w14:textId="7870678F" w:rsidR="00415996" w:rsidRPr="006575B3" w:rsidRDefault="009B559B" w:rsidP="00A77999">
                            <w:pPr>
                              <w:spacing w:before="5" w:line="702" w:lineRule="exact"/>
                              <w:ind w:left="20"/>
                              <w:rPr>
                                <w:rFonts w:ascii="Ubuntu" w:hAnsi="Ubuntu"/>
                                <w:b/>
                                <w:color w:val="FFFFFF"/>
                                <w:sz w:val="44"/>
                                <w:szCs w:val="14"/>
                              </w:rPr>
                            </w:pPr>
                            <w:r w:rsidRPr="006575B3">
                              <w:rPr>
                                <w:rFonts w:ascii="Ubuntu" w:hAnsi="Ubuntu"/>
                                <w:b/>
                                <w:color w:val="FFFFFF"/>
                                <w:sz w:val="72"/>
                              </w:rPr>
                              <w:t xml:space="preserve">Cluster </w:t>
                            </w:r>
                            <w:r w:rsidR="00A77999" w:rsidRPr="006575B3">
                              <w:rPr>
                                <w:rFonts w:ascii="Ubuntu" w:hAnsi="Ubuntu"/>
                                <w:b/>
                                <w:color w:val="FFFFFF"/>
                                <w:sz w:val="72"/>
                              </w:rPr>
                              <w:t>S</w:t>
                            </w:r>
                            <w:r w:rsidRPr="006575B3">
                              <w:rPr>
                                <w:rFonts w:ascii="Ubuntu" w:hAnsi="Ubuntu"/>
                                <w:b/>
                                <w:color w:val="FFFFFF"/>
                                <w:sz w:val="72"/>
                              </w:rPr>
                              <w:t>elf-</w:t>
                            </w:r>
                            <w:r w:rsidR="00A77999" w:rsidRPr="006575B3">
                              <w:rPr>
                                <w:rFonts w:ascii="Ubuntu" w:hAnsi="Ubuntu"/>
                                <w:b/>
                                <w:color w:val="FFFFFF"/>
                                <w:sz w:val="72"/>
                              </w:rPr>
                              <w:t>R</w:t>
                            </w:r>
                            <w:r w:rsidRPr="006575B3">
                              <w:rPr>
                                <w:rFonts w:ascii="Ubuntu" w:hAnsi="Ubuntu"/>
                                <w:b/>
                                <w:color w:val="FFFFFF"/>
                                <w:sz w:val="72"/>
                              </w:rPr>
                              <w:t>eflection</w:t>
                            </w:r>
                            <w:r w:rsidR="00A77999" w:rsidRPr="006575B3">
                              <w:rPr>
                                <w:rFonts w:ascii="Ubuntu" w:hAnsi="Ubuntu"/>
                                <w:b/>
                                <w:color w:val="FFFFFF"/>
                                <w:sz w:val="72"/>
                              </w:rPr>
                              <w:t xml:space="preserve"> Report 2024/25</w:t>
                            </w:r>
                          </w:p>
                          <w:p w14:paraId="090368A7" w14:textId="77777777" w:rsidR="00A77999" w:rsidRPr="006575B3" w:rsidRDefault="00A77999" w:rsidP="00415996">
                            <w:pPr>
                              <w:pStyle w:val="BodyText"/>
                              <w:rPr>
                                <w:rFonts w:ascii="Ubuntu" w:hAnsi="Ubuntu"/>
                                <w:b/>
                                <w:bCs/>
                                <w:color w:val="FFFFFF" w:themeColor="background1"/>
                              </w:rPr>
                            </w:pPr>
                          </w:p>
                          <w:p w14:paraId="709BBC47" w14:textId="1941B682" w:rsidR="004E36B1"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Authors: Victoria Tice, Sarah MacAulay-Nolan, Harvey Carman and Rachel Andrew</w:t>
                            </w:r>
                          </w:p>
                          <w:p w14:paraId="37EC1228" w14:textId="28BD74FB" w:rsidR="00A77999"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Primary Care Division</w:t>
                            </w:r>
                          </w:p>
                          <w:p w14:paraId="472D10D7" w14:textId="18F7CA04" w:rsidR="00A77999"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Public Health Wales</w:t>
                            </w:r>
                          </w:p>
                          <w:p w14:paraId="0D941148" w14:textId="77777777" w:rsidR="00A77999" w:rsidRPr="006575B3" w:rsidRDefault="00A77999" w:rsidP="00A77999">
                            <w:pPr>
                              <w:pStyle w:val="BodyText"/>
                              <w:rPr>
                                <w:rFonts w:ascii="Ubuntu" w:hAnsi="Ubuntu"/>
                                <w:b/>
                                <w:bCs/>
                                <w:color w:val="FFFFFF"/>
                              </w:rPr>
                            </w:pPr>
                          </w:p>
                          <w:p w14:paraId="0CFB0385" w14:textId="6F659898" w:rsidR="00A77999" w:rsidRPr="006575B3" w:rsidRDefault="00A77999" w:rsidP="00A77999">
                            <w:pPr>
                              <w:pStyle w:val="BodyText"/>
                              <w:rPr>
                                <w:rFonts w:ascii="Ubuntu" w:hAnsi="Ubuntu"/>
                                <w:b/>
                                <w:bCs/>
                                <w:color w:val="FFFFFF"/>
                                <w:spacing w:val="-5"/>
                              </w:rPr>
                            </w:pPr>
                            <w:r w:rsidRPr="006575B3">
                              <w:rPr>
                                <w:rFonts w:ascii="Ubuntu" w:hAnsi="Ubuntu"/>
                                <w:b/>
                                <w:bCs/>
                                <w:color w:val="FFFFFF"/>
                              </w:rPr>
                              <w:t>Version:</w:t>
                            </w:r>
                            <w:r w:rsidRPr="006575B3">
                              <w:rPr>
                                <w:rFonts w:ascii="Ubuntu" w:hAnsi="Ubuntu"/>
                                <w:b/>
                                <w:bCs/>
                                <w:color w:val="FFFFFF"/>
                                <w:spacing w:val="-1"/>
                              </w:rPr>
                              <w:t xml:space="preserve"> </w:t>
                            </w:r>
                            <w:r w:rsidRPr="006575B3">
                              <w:rPr>
                                <w:rFonts w:ascii="Ubuntu" w:hAnsi="Ubuntu"/>
                                <w:b/>
                                <w:bCs/>
                                <w:color w:val="FFFFFF"/>
                                <w:spacing w:val="-5"/>
                              </w:rPr>
                              <w:t>1.0 July 2025</w:t>
                            </w:r>
                          </w:p>
                          <w:p w14:paraId="070A3F2E" w14:textId="77777777" w:rsidR="00A77999" w:rsidRPr="006575B3" w:rsidRDefault="00A77999" w:rsidP="00415996">
                            <w:pPr>
                              <w:pStyle w:val="BodyText"/>
                              <w:rPr>
                                <w:rFonts w:ascii="Ubuntu" w:hAnsi="Ubuntu"/>
                                <w:b/>
                                <w:bCs/>
                                <w:color w:val="FFFFFF" w:themeColor="background1"/>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076C4" id="_x0000_s1028" type="#_x0000_t202" alt="&quot;&quot;" style="position:absolute;margin-left:-22.2pt;margin-top:25.8pt;width:505.8pt;height:252.6pt;z-index:-2516582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" filled="f" stroked="f">
                <v:path arrowok="t"/>
                <v:textbox inset="0,0,0,0">
                  <w:txbxContent>
                    <w:p w14:paraId="6FEE91C9" w14:textId="7870678F" w:rsidR="00415996" w:rsidRPr="006575B3" w:rsidRDefault="009B559B" w:rsidP="00A77999">
                      <w:pPr>
                        <w:spacing w:before="5" w:line="702" w:lineRule="exact"/>
                        <w:ind w:left="20"/>
                        <w:rPr>
                          <w:rFonts w:ascii="Ubuntu" w:hAnsi="Ubuntu"/>
                          <w:b/>
                          <w:color w:val="FFFFFF"/>
                          <w:sz w:val="44"/>
                          <w:szCs w:val="14"/>
                        </w:rPr>
                      </w:pPr>
                      <w:r w:rsidRPr="006575B3">
                        <w:rPr>
                          <w:rFonts w:ascii="Ubuntu" w:hAnsi="Ubuntu"/>
                          <w:b/>
                          <w:color w:val="FFFFFF"/>
                          <w:sz w:val="72"/>
                        </w:rPr>
                        <w:t xml:space="preserve">Cluster </w:t>
                      </w:r>
                      <w:r w:rsidR="00A77999" w:rsidRPr="006575B3">
                        <w:rPr>
                          <w:rFonts w:ascii="Ubuntu" w:hAnsi="Ubuntu"/>
                          <w:b/>
                          <w:color w:val="FFFFFF"/>
                          <w:sz w:val="72"/>
                        </w:rPr>
                        <w:t>S</w:t>
                      </w:r>
                      <w:r w:rsidRPr="006575B3">
                        <w:rPr>
                          <w:rFonts w:ascii="Ubuntu" w:hAnsi="Ubuntu"/>
                          <w:b/>
                          <w:color w:val="FFFFFF"/>
                          <w:sz w:val="72"/>
                        </w:rPr>
                        <w:t>elf-</w:t>
                      </w:r>
                      <w:r w:rsidR="00A77999" w:rsidRPr="006575B3">
                        <w:rPr>
                          <w:rFonts w:ascii="Ubuntu" w:hAnsi="Ubuntu"/>
                          <w:b/>
                          <w:color w:val="FFFFFF"/>
                          <w:sz w:val="72"/>
                        </w:rPr>
                        <w:t>R</w:t>
                      </w:r>
                      <w:r w:rsidRPr="006575B3">
                        <w:rPr>
                          <w:rFonts w:ascii="Ubuntu" w:hAnsi="Ubuntu"/>
                          <w:b/>
                          <w:color w:val="FFFFFF"/>
                          <w:sz w:val="72"/>
                        </w:rPr>
                        <w:t>eflection</w:t>
                      </w:r>
                      <w:r w:rsidR="00A77999" w:rsidRPr="006575B3">
                        <w:rPr>
                          <w:rFonts w:ascii="Ubuntu" w:hAnsi="Ubuntu"/>
                          <w:b/>
                          <w:color w:val="FFFFFF"/>
                          <w:sz w:val="72"/>
                        </w:rPr>
                        <w:t xml:space="preserve"> Report 2024/25</w:t>
                      </w:r>
                    </w:p>
                    <w:p w14:paraId="090368A7" w14:textId="77777777" w:rsidR="00A77999" w:rsidRPr="006575B3" w:rsidRDefault="00A77999" w:rsidP="00415996">
                      <w:pPr>
                        <w:pStyle w:val="BodyText"/>
                        <w:rPr>
                          <w:rFonts w:ascii="Ubuntu" w:hAnsi="Ubuntu"/>
                          <w:b/>
                          <w:bCs/>
                          <w:color w:val="FFFFFF" w:themeColor="background1"/>
                        </w:rPr>
                      </w:pPr>
                    </w:p>
                    <w:p w14:paraId="709BBC47" w14:textId="1941B682" w:rsidR="004E36B1"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Authors: Victoria Tice, Sarah MacAulay-Nolan, Harvey Carman and Rachel Andrew</w:t>
                      </w:r>
                    </w:p>
                    <w:p w14:paraId="37EC1228" w14:textId="28BD74FB" w:rsidR="00A77999"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Primary Care Division</w:t>
                      </w:r>
                    </w:p>
                    <w:p w14:paraId="472D10D7" w14:textId="18F7CA04" w:rsidR="00A77999" w:rsidRPr="006575B3" w:rsidRDefault="00A77999" w:rsidP="00415996">
                      <w:pPr>
                        <w:pStyle w:val="BodyText"/>
                        <w:rPr>
                          <w:rFonts w:ascii="Ubuntu" w:hAnsi="Ubuntu"/>
                          <w:b/>
                          <w:bCs/>
                          <w:color w:val="FFFFFF" w:themeColor="background1"/>
                        </w:rPr>
                      </w:pPr>
                      <w:r w:rsidRPr="006575B3">
                        <w:rPr>
                          <w:rFonts w:ascii="Ubuntu" w:hAnsi="Ubuntu"/>
                          <w:b/>
                          <w:bCs/>
                          <w:color w:val="FFFFFF" w:themeColor="background1"/>
                        </w:rPr>
                        <w:t>Public Health Wales</w:t>
                      </w:r>
                    </w:p>
                    <w:p w14:paraId="0D941148" w14:textId="77777777" w:rsidR="00A77999" w:rsidRPr="006575B3" w:rsidRDefault="00A77999" w:rsidP="00A77999">
                      <w:pPr>
                        <w:pStyle w:val="BodyText"/>
                        <w:rPr>
                          <w:rFonts w:ascii="Ubuntu" w:hAnsi="Ubuntu"/>
                          <w:b/>
                          <w:bCs/>
                          <w:color w:val="FFFFFF"/>
                        </w:rPr>
                      </w:pPr>
                    </w:p>
                    <w:p w14:paraId="0CFB0385" w14:textId="6F659898" w:rsidR="00A77999" w:rsidRPr="006575B3" w:rsidRDefault="00A77999" w:rsidP="00A77999">
                      <w:pPr>
                        <w:pStyle w:val="BodyText"/>
                        <w:rPr>
                          <w:rFonts w:ascii="Ubuntu" w:hAnsi="Ubuntu"/>
                          <w:b/>
                          <w:bCs/>
                          <w:color w:val="FFFFFF"/>
                          <w:spacing w:val="-5"/>
                        </w:rPr>
                      </w:pPr>
                      <w:r w:rsidRPr="006575B3">
                        <w:rPr>
                          <w:rFonts w:ascii="Ubuntu" w:hAnsi="Ubuntu"/>
                          <w:b/>
                          <w:bCs/>
                          <w:color w:val="FFFFFF"/>
                        </w:rPr>
                        <w:t>Version:</w:t>
                      </w:r>
                      <w:r w:rsidRPr="006575B3">
                        <w:rPr>
                          <w:rFonts w:ascii="Ubuntu" w:hAnsi="Ubuntu"/>
                          <w:b/>
                          <w:bCs/>
                          <w:color w:val="FFFFFF"/>
                          <w:spacing w:val="-1"/>
                        </w:rPr>
                        <w:t xml:space="preserve"> </w:t>
                      </w:r>
                      <w:r w:rsidRPr="006575B3">
                        <w:rPr>
                          <w:rFonts w:ascii="Ubuntu" w:hAnsi="Ubuntu"/>
                          <w:b/>
                          <w:bCs/>
                          <w:color w:val="FFFFFF"/>
                          <w:spacing w:val="-5"/>
                        </w:rPr>
                        <w:t>1.0 July 2025</w:t>
                      </w:r>
                    </w:p>
                    <w:p w14:paraId="070A3F2E" w14:textId="77777777" w:rsidR="00A77999" w:rsidRPr="006575B3" w:rsidRDefault="00A77999" w:rsidP="00415996">
                      <w:pPr>
                        <w:pStyle w:val="BodyText"/>
                        <w:rPr>
                          <w:rFonts w:ascii="Ubuntu" w:hAnsi="Ubuntu"/>
                          <w:b/>
                          <w:bCs/>
                          <w:color w:val="FFFFFF" w:themeColor="background1"/>
                        </w:rPr>
                      </w:pPr>
                    </w:p>
                  </w:txbxContent>
                </v:textbox>
                <w10:wrap type="tight" anchorx="margin"/>
              </v:shape>
            </w:pict>
          </mc:Fallback>
        </mc:AlternateContent>
      </w:r>
    </w:p>
    <w:p w14:paraId="32DC00BC" w14:textId="30A4CA9B" w:rsidR="00493EA0" w:rsidRPr="006575B3" w:rsidRDefault="00493EA0" w:rsidP="006B09C6">
      <w:pPr>
        <w:rPr>
          <w:rFonts w:ascii="Ubuntu" w:hAnsi="Ubuntu"/>
          <w:b/>
          <w:bCs/>
          <w:sz w:val="28"/>
          <w:szCs w:val="28"/>
        </w:rPr>
      </w:pPr>
    </w:p>
    <w:p w14:paraId="63A2696D" w14:textId="7863AD90" w:rsidR="00493EA0" w:rsidRPr="006575B3" w:rsidRDefault="00493EA0" w:rsidP="0065367D">
      <w:pPr>
        <w:jc w:val="right"/>
        <w:rPr>
          <w:rFonts w:ascii="Ubuntu" w:hAnsi="Ubuntu"/>
          <w:b/>
          <w:bCs/>
          <w:sz w:val="28"/>
          <w:szCs w:val="28"/>
        </w:rPr>
      </w:pPr>
    </w:p>
    <w:p w14:paraId="27B5A584" w14:textId="08C68F47" w:rsidR="00493EA0" w:rsidRPr="006575B3" w:rsidRDefault="00493EA0" w:rsidP="006B09C6">
      <w:pPr>
        <w:rPr>
          <w:rFonts w:ascii="Ubuntu" w:hAnsi="Ubuntu"/>
          <w:b/>
          <w:bCs/>
          <w:sz w:val="28"/>
          <w:szCs w:val="28"/>
        </w:rPr>
      </w:pPr>
    </w:p>
    <w:p w14:paraId="76B0C6D4" w14:textId="58F48FC1" w:rsidR="00493EA0" w:rsidRPr="006575B3" w:rsidRDefault="00493EA0" w:rsidP="006B09C6">
      <w:pPr>
        <w:rPr>
          <w:rFonts w:ascii="Ubuntu" w:hAnsi="Ubuntu"/>
          <w:b/>
          <w:bCs/>
          <w:sz w:val="28"/>
          <w:szCs w:val="28"/>
        </w:rPr>
      </w:pPr>
    </w:p>
    <w:p w14:paraId="393BBF06" w14:textId="41259424" w:rsidR="00493EA0" w:rsidRPr="006575B3" w:rsidRDefault="00493EA0" w:rsidP="006B09C6">
      <w:pPr>
        <w:rPr>
          <w:rFonts w:ascii="Ubuntu" w:hAnsi="Ubuntu"/>
          <w:b/>
          <w:bCs/>
          <w:sz w:val="28"/>
          <w:szCs w:val="28"/>
        </w:rPr>
      </w:pPr>
    </w:p>
    <w:p w14:paraId="414324A9" w14:textId="7E293488" w:rsidR="00493EA0" w:rsidRPr="006575B3" w:rsidRDefault="0065367D" w:rsidP="0065367D">
      <w:pPr>
        <w:tabs>
          <w:tab w:val="left" w:pos="3390"/>
          <w:tab w:val="left" w:pos="4080"/>
        </w:tabs>
        <w:rPr>
          <w:rFonts w:ascii="Ubuntu" w:hAnsi="Ubuntu"/>
          <w:b/>
          <w:bCs/>
          <w:sz w:val="28"/>
          <w:szCs w:val="28"/>
        </w:rPr>
      </w:pPr>
      <w:r w:rsidRPr="006575B3">
        <w:rPr>
          <w:rFonts w:ascii="Ubuntu" w:hAnsi="Ubuntu"/>
          <w:b/>
          <w:bCs/>
          <w:sz w:val="28"/>
          <w:szCs w:val="28"/>
        </w:rPr>
        <w:tab/>
      </w:r>
      <w:r w:rsidRPr="006575B3">
        <w:rPr>
          <w:rFonts w:ascii="Ubuntu" w:hAnsi="Ubuntu"/>
          <w:b/>
          <w:bCs/>
          <w:sz w:val="28"/>
          <w:szCs w:val="28"/>
        </w:rPr>
        <w:tab/>
      </w:r>
    </w:p>
    <w:p w14:paraId="20F540E1" w14:textId="662952BF" w:rsidR="00493EA0" w:rsidRPr="006575B3" w:rsidRDefault="00493EA0" w:rsidP="006B09C6">
      <w:pPr>
        <w:rPr>
          <w:rFonts w:ascii="Ubuntu" w:hAnsi="Ubuntu"/>
          <w:b/>
          <w:bCs/>
          <w:sz w:val="28"/>
          <w:szCs w:val="28"/>
        </w:rPr>
      </w:pPr>
    </w:p>
    <w:p w14:paraId="28669D46" w14:textId="0FEE8DDD" w:rsidR="00493EA0" w:rsidRPr="006575B3" w:rsidRDefault="00493EA0" w:rsidP="006B09C6">
      <w:pPr>
        <w:rPr>
          <w:rFonts w:ascii="Ubuntu" w:hAnsi="Ubuntu"/>
          <w:b/>
          <w:bCs/>
          <w:sz w:val="28"/>
          <w:szCs w:val="28"/>
        </w:rPr>
      </w:pPr>
    </w:p>
    <w:p w14:paraId="00336FBE" w14:textId="32D63301" w:rsidR="00493EA0" w:rsidRPr="006575B3" w:rsidRDefault="00493EA0" w:rsidP="006B09C6">
      <w:pPr>
        <w:rPr>
          <w:rFonts w:ascii="Ubuntu" w:hAnsi="Ubuntu"/>
          <w:b/>
          <w:bCs/>
          <w:sz w:val="28"/>
          <w:szCs w:val="28"/>
        </w:rPr>
      </w:pPr>
    </w:p>
    <w:p w14:paraId="5F5B9A31" w14:textId="1312B14B" w:rsidR="00493EA0" w:rsidRPr="006575B3" w:rsidRDefault="00493EA0" w:rsidP="006B09C6">
      <w:pPr>
        <w:rPr>
          <w:rFonts w:ascii="Ubuntu" w:hAnsi="Ubuntu"/>
          <w:b/>
          <w:bCs/>
          <w:sz w:val="28"/>
          <w:szCs w:val="28"/>
        </w:rPr>
      </w:pPr>
    </w:p>
    <w:p w14:paraId="08C157BF" w14:textId="536CFE97" w:rsidR="00493EA0" w:rsidRPr="006575B3" w:rsidRDefault="0065367D" w:rsidP="0065367D">
      <w:pPr>
        <w:tabs>
          <w:tab w:val="left" w:pos="2880"/>
        </w:tabs>
        <w:rPr>
          <w:rFonts w:ascii="Ubuntu" w:hAnsi="Ubuntu"/>
          <w:b/>
          <w:bCs/>
          <w:sz w:val="28"/>
          <w:szCs w:val="28"/>
        </w:rPr>
      </w:pPr>
      <w:r w:rsidRPr="006575B3">
        <w:rPr>
          <w:rFonts w:ascii="Ubuntu" w:hAnsi="Ubuntu"/>
          <w:b/>
          <w:bCs/>
          <w:sz w:val="28"/>
          <w:szCs w:val="28"/>
        </w:rPr>
        <w:tab/>
      </w:r>
    </w:p>
    <w:p w14:paraId="0128AED9" w14:textId="56B5A852" w:rsidR="00493EA0" w:rsidRPr="006575B3" w:rsidRDefault="00493EA0" w:rsidP="006B09C6">
      <w:pPr>
        <w:rPr>
          <w:rFonts w:ascii="Ubuntu" w:hAnsi="Ubuntu"/>
          <w:b/>
          <w:bCs/>
          <w:sz w:val="28"/>
          <w:szCs w:val="28"/>
        </w:rPr>
      </w:pPr>
    </w:p>
    <w:p w14:paraId="1862C2F2" w14:textId="7BB2B9A3" w:rsidR="00493EA0" w:rsidRPr="006575B3" w:rsidRDefault="00493EA0" w:rsidP="006B09C6">
      <w:pPr>
        <w:rPr>
          <w:rFonts w:ascii="Ubuntu" w:hAnsi="Ubuntu"/>
          <w:b/>
          <w:bCs/>
          <w:sz w:val="28"/>
          <w:szCs w:val="28"/>
        </w:rPr>
      </w:pPr>
    </w:p>
    <w:p w14:paraId="0BB7F856" w14:textId="5112EC78" w:rsidR="00493EA0" w:rsidRPr="006575B3" w:rsidRDefault="00493EA0" w:rsidP="006B09C6">
      <w:pPr>
        <w:rPr>
          <w:rFonts w:ascii="Ubuntu" w:hAnsi="Ubuntu"/>
          <w:b/>
          <w:bCs/>
          <w:sz w:val="28"/>
          <w:szCs w:val="28"/>
        </w:rPr>
      </w:pPr>
    </w:p>
    <w:p w14:paraId="720B906F" w14:textId="77777777" w:rsidR="002337E5" w:rsidRPr="006575B3" w:rsidRDefault="00C977A6" w:rsidP="002337E5">
      <w:pPr>
        <w:jc w:val="both"/>
        <w:rPr>
          <w:rFonts w:ascii="FrutigerLTStd-Roman" w:eastAsia="FrutigerLTStd-Roman" w:hAnsi="FrutigerLTStd-Roman" w:cs="FrutigerLTStd-Roman"/>
        </w:rPr>
      </w:pPr>
      <w:r w:rsidRPr="006575B3">
        <w:rPr>
          <w:rFonts w:ascii="FrutigerLTStd-Roman" w:eastAsia="FrutigerLTStd-Roman" w:hAnsi="FrutigerLTStd-Roman" w:cs="FrutigerLTStd-Roman"/>
          <w:noProof/>
          <w:lang w:eastAsia="en-GB"/>
        </w:rPr>
        <mc:AlternateContent>
          <mc:Choice Requires="wps">
            <w:drawing>
              <wp:anchor distT="0" distB="0" distL="114300" distR="114300" simplePos="0" relativeHeight="251658244" behindDoc="0" locked="0" layoutInCell="1" allowOverlap="1" wp14:anchorId="683DB07D" wp14:editId="66E32FB0">
                <wp:simplePos x="0" y="0"/>
                <wp:positionH relativeFrom="page">
                  <wp:posOffset>2293621</wp:posOffset>
                </wp:positionH>
                <wp:positionV relativeFrom="page">
                  <wp:posOffset>9532620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0A21D3DD" w14:textId="77777777" w:rsidR="00C977A6" w:rsidRPr="006575B3" w:rsidRDefault="00C977A6" w:rsidP="00C977A6">
                            <w:pPr>
                              <w:jc w:val="right"/>
                              <w:rPr>
                                <w:color w:val="FFFFFF"/>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3DB07D" id="Text Box 64" o:spid="_x0000_s1029" type="#_x0000_t202" style="position:absolute;left:0;text-align:left;margin-left:180.6pt;margin-top:750.6pt;width:403.8pt;height:64.3pt;z-index:2516582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" filled="f" stroked="f" strokeweight=".5pt">
                <v:textbox>
                  <w:txbxContent>
                    <w:p w14:paraId="0A21D3DD" w14:textId="77777777" w:rsidR="00C977A6" w:rsidRPr="006575B3" w:rsidRDefault="00C977A6" w:rsidP="00C977A6">
                      <w:pPr>
                        <w:jc w:val="right"/>
                        <w:rPr>
                          <w:color w:val="FFFFFF"/>
                        </w:rPr>
                      </w:pPr>
                    </w:p>
                  </w:txbxContent>
                </v:textbox>
                <w10:wrap anchorx="page" anchory="page"/>
              </v:shape>
            </w:pict>
          </mc:Fallback>
        </mc:AlternateContent>
      </w:r>
      <w:bookmarkStart w:id="0" w:name="_Toc173314894"/>
      <w:bookmarkStart w:id="1" w:name="_Toc151536199"/>
      <w:bookmarkStart w:id="2" w:name="_Toc150440829"/>
    </w:p>
    <w:sdt>
      <w:sdtPr>
        <w:rPr>
          <w:rFonts w:ascii="FrutigerLTStd-Roman" w:eastAsia="FrutigerLTStd-Roman" w:hAnsi="FrutigerLTStd-Roman" w:cs="FrutigerLTStd-Roman"/>
        </w:rPr>
        <w:id w:val="-1706471442"/>
        <w:docPartObj>
          <w:docPartGallery w:val="Table of Contents"/>
          <w:docPartUnique/>
        </w:docPartObj>
      </w:sdtPr>
      <w:sdtEndPr>
        <w:rPr>
          <w:b/>
          <w:bCs/>
        </w:rPr>
      </w:sdtEndPr>
      <w:sdtContent>
        <w:p w14:paraId="0B0B1C34" w14:textId="37B691FE" w:rsidR="00C977A6" w:rsidRPr="00F46E36" w:rsidRDefault="00C977A6" w:rsidP="002337E5">
          <w:pPr>
            <w:jc w:val="both"/>
            <w:rPr>
              <w:rFonts w:ascii="FrutigerLTStd-Roman" w:eastAsia="FrutigerLTStd-Roman" w:hAnsi="FrutigerLTStd-Roman" w:cs="FrutigerLTStd-Roman"/>
              <w:color w:val="285087" w:themeColor="text2"/>
            </w:rPr>
          </w:pPr>
          <w:r w:rsidRPr="006575B3">
            <w:rPr>
              <w:rFonts w:ascii="Verdana" w:eastAsia="MS Gothic" w:hAnsi="Verdana" w:cs="Times New Roman"/>
              <w:b/>
              <w:bCs/>
              <w:color w:val="002060"/>
              <w:sz w:val="32"/>
              <w:szCs w:val="32"/>
            </w:rPr>
            <w:t>Contents</w:t>
          </w:r>
        </w:p>
        <w:p w14:paraId="235B511B" w14:textId="2CD9D0EC" w:rsidR="001720D6" w:rsidRPr="001720D6" w:rsidRDefault="00C977A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r w:rsidRPr="001720D6">
            <w:rPr>
              <w:rFonts w:ascii="FrutigerLTStd-Roman" w:eastAsia="FrutigerLTStd-Roman" w:hAnsi="FrutigerLTStd-Roman" w:cs="FrutigerLTStd-Roman"/>
              <w:color w:val="002060"/>
            </w:rPr>
            <w:fldChar w:fldCharType="begin"/>
          </w:r>
          <w:r w:rsidRPr="001720D6">
            <w:rPr>
              <w:rFonts w:ascii="FrutigerLTStd-Roman" w:eastAsia="FrutigerLTStd-Roman" w:hAnsi="FrutigerLTStd-Roman" w:cs="FrutigerLTStd-Roman"/>
              <w:color w:val="002060"/>
            </w:rPr>
            <w:instrText xml:space="preserve"> TOC \o "1-3" \h \z \u </w:instrText>
          </w:r>
          <w:r w:rsidRPr="001720D6">
            <w:rPr>
              <w:rFonts w:ascii="FrutigerLTStd-Roman" w:eastAsia="FrutigerLTStd-Roman" w:hAnsi="FrutigerLTStd-Roman" w:cs="FrutigerLTStd-Roman"/>
              <w:color w:val="002060"/>
            </w:rPr>
            <w:fldChar w:fldCharType="separate"/>
          </w:r>
          <w:hyperlink w:anchor="_Toc203577722" w:history="1">
            <w:r w:rsidR="001720D6" w:rsidRPr="001720D6">
              <w:rPr>
                <w:rStyle w:val="Hyperlink"/>
                <w:rFonts w:ascii="Verdana" w:eastAsia="MS Gothic" w:hAnsi="Verdana" w:cs="Times New Roman"/>
                <w:b/>
                <w:bCs/>
                <w:noProof/>
                <w:color w:val="002060"/>
              </w:rPr>
              <w:t>Executive Summary</w:t>
            </w:r>
            <w:r w:rsidR="001720D6" w:rsidRPr="001720D6">
              <w:rPr>
                <w:noProof/>
                <w:webHidden/>
                <w:color w:val="002060"/>
              </w:rPr>
              <w:tab/>
            </w:r>
            <w:r w:rsidR="001720D6" w:rsidRPr="001720D6">
              <w:rPr>
                <w:noProof/>
                <w:webHidden/>
                <w:color w:val="002060"/>
              </w:rPr>
              <w:fldChar w:fldCharType="begin"/>
            </w:r>
            <w:r w:rsidR="001720D6" w:rsidRPr="001720D6">
              <w:rPr>
                <w:noProof/>
                <w:webHidden/>
                <w:color w:val="002060"/>
              </w:rPr>
              <w:instrText xml:space="preserve"> PAGEREF _Toc203577722 \h </w:instrText>
            </w:r>
            <w:r w:rsidR="001720D6" w:rsidRPr="001720D6">
              <w:rPr>
                <w:noProof/>
                <w:webHidden/>
                <w:color w:val="002060"/>
              </w:rPr>
            </w:r>
            <w:r w:rsidR="001720D6" w:rsidRPr="001720D6">
              <w:rPr>
                <w:noProof/>
                <w:webHidden/>
                <w:color w:val="002060"/>
              </w:rPr>
              <w:fldChar w:fldCharType="separate"/>
            </w:r>
            <w:r w:rsidR="001720D6" w:rsidRPr="001720D6">
              <w:rPr>
                <w:noProof/>
                <w:webHidden/>
                <w:color w:val="002060"/>
              </w:rPr>
              <w:t>4</w:t>
            </w:r>
            <w:r w:rsidR="001720D6" w:rsidRPr="001720D6">
              <w:rPr>
                <w:noProof/>
                <w:webHidden/>
                <w:color w:val="002060"/>
              </w:rPr>
              <w:fldChar w:fldCharType="end"/>
            </w:r>
          </w:hyperlink>
        </w:p>
        <w:p w14:paraId="01433A13" w14:textId="72CBB602"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3" w:history="1">
            <w:r w:rsidRPr="001720D6">
              <w:rPr>
                <w:rStyle w:val="Hyperlink"/>
                <w:rFonts w:ascii="Verdana" w:eastAsia="MS Gothic" w:hAnsi="Verdana"/>
                <w:b/>
                <w:bCs/>
                <w:noProof/>
                <w:color w:val="002060"/>
              </w:rPr>
              <w:t>Introduction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_Toc203577723 \h </w:instrText>
            </w:r>
            <w:r w:rsidRPr="001720D6">
              <w:rPr>
                <w:noProof/>
                <w:webHidden/>
                <w:color w:val="002060"/>
              </w:rPr>
            </w:r>
            <w:r w:rsidRPr="001720D6">
              <w:rPr>
                <w:noProof/>
                <w:webHidden/>
                <w:color w:val="002060"/>
              </w:rPr>
              <w:fldChar w:fldCharType="separate"/>
            </w:r>
            <w:r w:rsidRPr="001720D6">
              <w:rPr>
                <w:noProof/>
                <w:webHidden/>
                <w:color w:val="002060"/>
              </w:rPr>
              <w:t>6</w:t>
            </w:r>
            <w:r w:rsidRPr="001720D6">
              <w:rPr>
                <w:noProof/>
                <w:webHidden/>
                <w:color w:val="002060"/>
              </w:rPr>
              <w:fldChar w:fldCharType="end"/>
            </w:r>
          </w:hyperlink>
        </w:p>
        <w:p w14:paraId="0B17A666" w14:textId="576F8904"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4" w:history="1">
            <w:r w:rsidRPr="001720D6">
              <w:rPr>
                <w:rStyle w:val="Hyperlink"/>
                <w:rFonts w:ascii="Verdana" w:eastAsia="MS Gothic" w:hAnsi="Verdana"/>
                <w:b/>
                <w:bCs/>
                <w:noProof/>
                <w:color w:val="002060"/>
              </w:rPr>
              <w:t>Methodology</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_Toc203577724 \h </w:instrText>
            </w:r>
            <w:r w:rsidRPr="001720D6">
              <w:rPr>
                <w:noProof/>
                <w:webHidden/>
                <w:color w:val="002060"/>
              </w:rPr>
            </w:r>
            <w:r w:rsidRPr="001720D6">
              <w:rPr>
                <w:noProof/>
                <w:webHidden/>
                <w:color w:val="002060"/>
              </w:rPr>
              <w:fldChar w:fldCharType="separate"/>
            </w:r>
            <w:r w:rsidRPr="001720D6">
              <w:rPr>
                <w:noProof/>
                <w:webHidden/>
                <w:color w:val="002060"/>
              </w:rPr>
              <w:t>6</w:t>
            </w:r>
            <w:r w:rsidRPr="001720D6">
              <w:rPr>
                <w:noProof/>
                <w:webHidden/>
                <w:color w:val="002060"/>
              </w:rPr>
              <w:fldChar w:fldCharType="end"/>
            </w:r>
          </w:hyperlink>
        </w:p>
        <w:p w14:paraId="25575313" w14:textId="5022797C"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5" w:history="1">
            <w:r w:rsidRPr="001720D6">
              <w:rPr>
                <w:rStyle w:val="Hyperlink"/>
                <w:rFonts w:ascii="Verdana" w:hAnsi="Verdana"/>
                <w:b/>
                <w:bCs/>
                <w:noProof/>
                <w:color w:val="002060"/>
              </w:rPr>
              <w:t>Self-reflection questionnaire</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_Toc203577725 \h </w:instrText>
            </w:r>
            <w:r w:rsidRPr="001720D6">
              <w:rPr>
                <w:noProof/>
                <w:webHidden/>
                <w:color w:val="002060"/>
              </w:rPr>
            </w:r>
            <w:r w:rsidRPr="001720D6">
              <w:rPr>
                <w:noProof/>
                <w:webHidden/>
                <w:color w:val="002060"/>
              </w:rPr>
              <w:fldChar w:fldCharType="separate"/>
            </w:r>
            <w:r w:rsidRPr="001720D6">
              <w:rPr>
                <w:noProof/>
                <w:webHidden/>
                <w:color w:val="002060"/>
              </w:rPr>
              <w:t>6</w:t>
            </w:r>
            <w:r w:rsidRPr="001720D6">
              <w:rPr>
                <w:noProof/>
                <w:webHidden/>
                <w:color w:val="002060"/>
              </w:rPr>
              <w:fldChar w:fldCharType="end"/>
            </w:r>
          </w:hyperlink>
        </w:p>
        <w:p w14:paraId="221AD1D7" w14:textId="36C671A8"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6" w:history="1">
            <w:r w:rsidRPr="001720D6">
              <w:rPr>
                <w:rStyle w:val="Hyperlink"/>
                <w:rFonts w:ascii="Verdana" w:hAnsi="Verdana"/>
                <w:b/>
                <w:bCs/>
                <w:noProof/>
                <w:color w:val="002060"/>
              </w:rPr>
              <w:t>Realist informed qualitative discussions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_Toc203577726 \h </w:instrText>
            </w:r>
            <w:r w:rsidRPr="001720D6">
              <w:rPr>
                <w:noProof/>
                <w:webHidden/>
                <w:color w:val="002060"/>
              </w:rPr>
            </w:r>
            <w:r w:rsidRPr="001720D6">
              <w:rPr>
                <w:noProof/>
                <w:webHidden/>
                <w:color w:val="002060"/>
              </w:rPr>
              <w:fldChar w:fldCharType="separate"/>
            </w:r>
            <w:r w:rsidRPr="001720D6">
              <w:rPr>
                <w:noProof/>
                <w:webHidden/>
                <w:color w:val="002060"/>
              </w:rPr>
              <w:t>7</w:t>
            </w:r>
            <w:r w:rsidRPr="001720D6">
              <w:rPr>
                <w:noProof/>
                <w:webHidden/>
                <w:color w:val="002060"/>
              </w:rPr>
              <w:fldChar w:fldCharType="end"/>
            </w:r>
          </w:hyperlink>
        </w:p>
        <w:p w14:paraId="79F0DD56" w14:textId="0BFE47CD"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7" w:history="1">
            <w:r w:rsidRPr="001720D6">
              <w:rPr>
                <w:rStyle w:val="Hyperlink"/>
                <w:rFonts w:ascii="Verdana" w:eastAsia="MS Gothic" w:hAnsi="Verdana" w:cs="Times New Roman"/>
                <w:b/>
                <w:bCs/>
                <w:noProof/>
                <w:color w:val="002060"/>
              </w:rPr>
              <w:t>Sample and recruitment</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_Toc203577727 \h </w:instrText>
            </w:r>
            <w:r w:rsidRPr="001720D6">
              <w:rPr>
                <w:noProof/>
                <w:webHidden/>
                <w:color w:val="002060"/>
              </w:rPr>
            </w:r>
            <w:r w:rsidRPr="001720D6">
              <w:rPr>
                <w:noProof/>
                <w:webHidden/>
                <w:color w:val="002060"/>
              </w:rPr>
              <w:fldChar w:fldCharType="separate"/>
            </w:r>
            <w:r w:rsidRPr="001720D6">
              <w:rPr>
                <w:noProof/>
                <w:webHidden/>
                <w:color w:val="002060"/>
              </w:rPr>
              <w:t>7</w:t>
            </w:r>
            <w:r w:rsidRPr="001720D6">
              <w:rPr>
                <w:noProof/>
                <w:webHidden/>
                <w:color w:val="002060"/>
              </w:rPr>
              <w:fldChar w:fldCharType="end"/>
            </w:r>
          </w:hyperlink>
        </w:p>
        <w:p w14:paraId="28682597" w14:textId="4178919E"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8" w:history="1">
            <w:r w:rsidRPr="001720D6">
              <w:rPr>
                <w:rStyle w:val="Hyperlink"/>
                <w:rFonts w:ascii="Verdana" w:eastAsia="MS Gothic" w:hAnsi="Verdana" w:cs="Times New Roman"/>
                <w:b/>
                <w:bCs/>
                <w:noProof/>
                <w:color w:val="002060"/>
              </w:rPr>
              <w:t>Data collection instrument</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_Toc203577728 \h </w:instrText>
            </w:r>
            <w:r w:rsidRPr="001720D6">
              <w:rPr>
                <w:noProof/>
                <w:webHidden/>
                <w:color w:val="002060"/>
              </w:rPr>
            </w:r>
            <w:r w:rsidRPr="001720D6">
              <w:rPr>
                <w:noProof/>
                <w:webHidden/>
                <w:color w:val="002060"/>
              </w:rPr>
              <w:fldChar w:fldCharType="separate"/>
            </w:r>
            <w:r w:rsidRPr="001720D6">
              <w:rPr>
                <w:noProof/>
                <w:webHidden/>
                <w:color w:val="002060"/>
              </w:rPr>
              <w:t>8</w:t>
            </w:r>
            <w:r w:rsidRPr="001720D6">
              <w:rPr>
                <w:noProof/>
                <w:webHidden/>
                <w:color w:val="002060"/>
              </w:rPr>
              <w:fldChar w:fldCharType="end"/>
            </w:r>
          </w:hyperlink>
        </w:p>
        <w:p w14:paraId="3E76DEF5" w14:textId="73F68165"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29" w:history="1">
            <w:r w:rsidRPr="001720D6">
              <w:rPr>
                <w:rStyle w:val="Hyperlink"/>
                <w:rFonts w:ascii="Verdana" w:eastAsia="MS Gothic" w:hAnsi="Verdana" w:cs="Times New Roman"/>
                <w:b/>
                <w:bCs/>
                <w:noProof/>
                <w:color w:val="002060"/>
              </w:rPr>
              <w:t>Data analysis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_Toc203577729 \h </w:instrText>
            </w:r>
            <w:r w:rsidRPr="001720D6">
              <w:rPr>
                <w:noProof/>
                <w:webHidden/>
                <w:color w:val="002060"/>
              </w:rPr>
            </w:r>
            <w:r w:rsidRPr="001720D6">
              <w:rPr>
                <w:noProof/>
                <w:webHidden/>
                <w:color w:val="002060"/>
              </w:rPr>
              <w:fldChar w:fldCharType="separate"/>
            </w:r>
            <w:r w:rsidRPr="001720D6">
              <w:rPr>
                <w:noProof/>
                <w:webHidden/>
                <w:color w:val="002060"/>
              </w:rPr>
              <w:t>8</w:t>
            </w:r>
            <w:r w:rsidRPr="001720D6">
              <w:rPr>
                <w:noProof/>
                <w:webHidden/>
                <w:color w:val="002060"/>
              </w:rPr>
              <w:fldChar w:fldCharType="end"/>
            </w:r>
          </w:hyperlink>
        </w:p>
        <w:p w14:paraId="71543352" w14:textId="21D8FD7C"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0" w:history="1">
            <w:r w:rsidRPr="001720D6">
              <w:rPr>
                <w:rStyle w:val="Hyperlink"/>
                <w:rFonts w:ascii="Verdana" w:eastAsia="MS Gothic" w:hAnsi="Verdana"/>
                <w:b/>
                <w:bCs/>
                <w:noProof/>
                <w:color w:val="002060"/>
              </w:rPr>
              <w:t>Results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_Toc203577730 \h </w:instrText>
            </w:r>
            <w:r w:rsidRPr="001720D6">
              <w:rPr>
                <w:noProof/>
                <w:webHidden/>
                <w:color w:val="002060"/>
              </w:rPr>
            </w:r>
            <w:r w:rsidRPr="001720D6">
              <w:rPr>
                <w:noProof/>
                <w:webHidden/>
                <w:color w:val="002060"/>
              </w:rPr>
              <w:fldChar w:fldCharType="separate"/>
            </w:r>
            <w:r w:rsidRPr="001720D6">
              <w:rPr>
                <w:noProof/>
                <w:webHidden/>
                <w:color w:val="002060"/>
              </w:rPr>
              <w:t>8</w:t>
            </w:r>
            <w:r w:rsidRPr="001720D6">
              <w:rPr>
                <w:noProof/>
                <w:webHidden/>
                <w:color w:val="002060"/>
              </w:rPr>
              <w:fldChar w:fldCharType="end"/>
            </w:r>
          </w:hyperlink>
        </w:p>
        <w:p w14:paraId="4641B438" w14:textId="0F6130C3"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1" w:history="1">
            <w:r w:rsidRPr="001720D6">
              <w:rPr>
                <w:rStyle w:val="Hyperlink"/>
                <w:rFonts w:ascii="Verdana" w:eastAsia="MS Gothic" w:hAnsi="Verdana"/>
                <w:b/>
                <w:bCs/>
                <w:noProof/>
                <w:color w:val="002060"/>
              </w:rPr>
              <w:t>Overview of participants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_Toc203577731 \h </w:instrText>
            </w:r>
            <w:r w:rsidRPr="001720D6">
              <w:rPr>
                <w:noProof/>
                <w:webHidden/>
                <w:color w:val="002060"/>
              </w:rPr>
            </w:r>
            <w:r w:rsidRPr="001720D6">
              <w:rPr>
                <w:noProof/>
                <w:webHidden/>
                <w:color w:val="002060"/>
              </w:rPr>
              <w:fldChar w:fldCharType="separate"/>
            </w:r>
            <w:r w:rsidRPr="001720D6">
              <w:rPr>
                <w:noProof/>
                <w:webHidden/>
                <w:color w:val="002060"/>
              </w:rPr>
              <w:t>8</w:t>
            </w:r>
            <w:r w:rsidRPr="001720D6">
              <w:rPr>
                <w:noProof/>
                <w:webHidden/>
                <w:color w:val="002060"/>
              </w:rPr>
              <w:fldChar w:fldCharType="end"/>
            </w:r>
          </w:hyperlink>
        </w:p>
        <w:p w14:paraId="61ABA3AE" w14:textId="50F8BAB5"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2" w:history="1">
            <w:r w:rsidRPr="001720D6">
              <w:rPr>
                <w:rStyle w:val="Hyperlink"/>
                <w:rFonts w:ascii="Verdana" w:eastAsia="MS Gothic" w:hAnsi="Verdana"/>
                <w:b/>
                <w:bCs/>
                <w:noProof/>
                <w:color w:val="002060"/>
              </w:rPr>
              <w:t>Insights into Cluster purpose, Cluster role, system support and time</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_Toc203577732 \h </w:instrText>
            </w:r>
            <w:r w:rsidRPr="001720D6">
              <w:rPr>
                <w:noProof/>
                <w:webHidden/>
                <w:color w:val="002060"/>
              </w:rPr>
            </w:r>
            <w:r w:rsidRPr="001720D6">
              <w:rPr>
                <w:noProof/>
                <w:webHidden/>
                <w:color w:val="002060"/>
              </w:rPr>
              <w:fldChar w:fldCharType="separate"/>
            </w:r>
            <w:r w:rsidRPr="001720D6">
              <w:rPr>
                <w:noProof/>
                <w:webHidden/>
                <w:color w:val="002060"/>
              </w:rPr>
              <w:t>13</w:t>
            </w:r>
            <w:r w:rsidRPr="001720D6">
              <w:rPr>
                <w:noProof/>
                <w:webHidden/>
                <w:color w:val="002060"/>
              </w:rPr>
              <w:fldChar w:fldCharType="end"/>
            </w:r>
          </w:hyperlink>
        </w:p>
        <w:p w14:paraId="10B3342A" w14:textId="5F0EBC7C"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3" w:history="1">
            <w:r w:rsidRPr="001720D6">
              <w:rPr>
                <w:rStyle w:val="Hyperlink"/>
                <w:rFonts w:ascii="Verdana" w:eastAsia="MS Gothic" w:hAnsi="Verdana"/>
                <w:b/>
                <w:bCs/>
                <w:noProof/>
                <w:color w:val="002060"/>
              </w:rPr>
              <w:t>Thematic Analysis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_Toc203577733 \h </w:instrText>
            </w:r>
            <w:r w:rsidRPr="001720D6">
              <w:rPr>
                <w:noProof/>
                <w:webHidden/>
                <w:color w:val="002060"/>
              </w:rPr>
            </w:r>
            <w:r w:rsidRPr="001720D6">
              <w:rPr>
                <w:noProof/>
                <w:webHidden/>
                <w:color w:val="002060"/>
              </w:rPr>
              <w:fldChar w:fldCharType="separate"/>
            </w:r>
            <w:r w:rsidRPr="001720D6">
              <w:rPr>
                <w:noProof/>
                <w:webHidden/>
                <w:color w:val="002060"/>
              </w:rPr>
              <w:t>15</w:t>
            </w:r>
            <w:r w:rsidRPr="001720D6">
              <w:rPr>
                <w:noProof/>
                <w:webHidden/>
                <w:color w:val="002060"/>
              </w:rPr>
              <w:fldChar w:fldCharType="end"/>
            </w:r>
          </w:hyperlink>
        </w:p>
        <w:p w14:paraId="45E4DC97" w14:textId="520D145B"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4" w:history="1">
            <w:r w:rsidRPr="001720D6">
              <w:rPr>
                <w:rStyle w:val="Hyperlink"/>
                <w:rFonts w:ascii="Verdana" w:eastAsia="MS Gothic" w:hAnsi="Verdana"/>
                <w:b/>
                <w:bCs/>
                <w:noProof/>
                <w:color w:val="002060"/>
              </w:rPr>
              <w:t>Resource Deficiency</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_Toc203577734 \h </w:instrText>
            </w:r>
            <w:r w:rsidRPr="001720D6">
              <w:rPr>
                <w:noProof/>
                <w:webHidden/>
                <w:color w:val="002060"/>
              </w:rPr>
            </w:r>
            <w:r w:rsidRPr="001720D6">
              <w:rPr>
                <w:noProof/>
                <w:webHidden/>
                <w:color w:val="002060"/>
              </w:rPr>
              <w:fldChar w:fldCharType="separate"/>
            </w:r>
            <w:r w:rsidRPr="001720D6">
              <w:rPr>
                <w:noProof/>
                <w:webHidden/>
                <w:color w:val="002060"/>
              </w:rPr>
              <w:t>16</w:t>
            </w:r>
            <w:r w:rsidRPr="001720D6">
              <w:rPr>
                <w:noProof/>
                <w:webHidden/>
                <w:color w:val="002060"/>
              </w:rPr>
              <w:fldChar w:fldCharType="end"/>
            </w:r>
          </w:hyperlink>
        </w:p>
        <w:p w14:paraId="77EF6292" w14:textId="2B1F9797"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5" w:history="1">
            <w:r w:rsidRPr="001720D6">
              <w:rPr>
                <w:rStyle w:val="Hyperlink"/>
                <w:rFonts w:ascii="Verdana" w:eastAsia="MS Gothic" w:hAnsi="Verdana"/>
                <w:b/>
                <w:bCs/>
                <w:noProof/>
                <w:color w:val="002060"/>
              </w:rPr>
              <w:t>Strategic Alignment and Governance</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_Toc203577735 \h </w:instrText>
            </w:r>
            <w:r w:rsidRPr="001720D6">
              <w:rPr>
                <w:noProof/>
                <w:webHidden/>
                <w:color w:val="002060"/>
              </w:rPr>
            </w:r>
            <w:r w:rsidRPr="001720D6">
              <w:rPr>
                <w:noProof/>
                <w:webHidden/>
                <w:color w:val="002060"/>
              </w:rPr>
              <w:fldChar w:fldCharType="separate"/>
            </w:r>
            <w:r w:rsidRPr="001720D6">
              <w:rPr>
                <w:noProof/>
                <w:webHidden/>
                <w:color w:val="002060"/>
              </w:rPr>
              <w:t>17</w:t>
            </w:r>
            <w:r w:rsidRPr="001720D6">
              <w:rPr>
                <w:noProof/>
                <w:webHidden/>
                <w:color w:val="002060"/>
              </w:rPr>
              <w:fldChar w:fldCharType="end"/>
            </w:r>
          </w:hyperlink>
        </w:p>
        <w:p w14:paraId="35A57373" w14:textId="17384347"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6" w:history="1">
            <w:r w:rsidRPr="001720D6">
              <w:rPr>
                <w:rStyle w:val="Hyperlink"/>
                <w:rFonts w:ascii="Verdana" w:eastAsia="MS Gothic" w:hAnsi="Verdana"/>
                <w:b/>
                <w:bCs/>
                <w:noProof/>
                <w:color w:val="002060"/>
              </w:rPr>
              <w:t>Operational strain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_Toc203577736 \h </w:instrText>
            </w:r>
            <w:r w:rsidRPr="001720D6">
              <w:rPr>
                <w:noProof/>
                <w:webHidden/>
                <w:color w:val="002060"/>
              </w:rPr>
            </w:r>
            <w:r w:rsidRPr="001720D6">
              <w:rPr>
                <w:noProof/>
                <w:webHidden/>
                <w:color w:val="002060"/>
              </w:rPr>
              <w:fldChar w:fldCharType="separate"/>
            </w:r>
            <w:r w:rsidRPr="001720D6">
              <w:rPr>
                <w:noProof/>
                <w:webHidden/>
                <w:color w:val="002060"/>
              </w:rPr>
              <w:t>18</w:t>
            </w:r>
            <w:r w:rsidRPr="001720D6">
              <w:rPr>
                <w:noProof/>
                <w:webHidden/>
                <w:color w:val="002060"/>
              </w:rPr>
              <w:fldChar w:fldCharType="end"/>
            </w:r>
          </w:hyperlink>
        </w:p>
        <w:p w14:paraId="274AD8B9" w14:textId="26BB16B9"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7" w:history="1">
            <w:r w:rsidRPr="001720D6">
              <w:rPr>
                <w:rStyle w:val="Hyperlink"/>
                <w:rFonts w:ascii="Verdana" w:eastAsia="MS Gothic" w:hAnsi="Verdana"/>
                <w:b/>
                <w:bCs/>
                <w:noProof/>
                <w:color w:val="002060"/>
              </w:rPr>
              <w:t>Underdeveloped system working</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_Toc203577737 \h </w:instrText>
            </w:r>
            <w:r w:rsidRPr="001720D6">
              <w:rPr>
                <w:noProof/>
                <w:webHidden/>
                <w:color w:val="002060"/>
              </w:rPr>
            </w:r>
            <w:r w:rsidRPr="001720D6">
              <w:rPr>
                <w:noProof/>
                <w:webHidden/>
                <w:color w:val="002060"/>
              </w:rPr>
              <w:fldChar w:fldCharType="separate"/>
            </w:r>
            <w:r w:rsidRPr="001720D6">
              <w:rPr>
                <w:noProof/>
                <w:webHidden/>
                <w:color w:val="002060"/>
              </w:rPr>
              <w:t>19</w:t>
            </w:r>
            <w:r w:rsidRPr="001720D6">
              <w:rPr>
                <w:noProof/>
                <w:webHidden/>
                <w:color w:val="002060"/>
              </w:rPr>
              <w:fldChar w:fldCharType="end"/>
            </w:r>
          </w:hyperlink>
        </w:p>
        <w:p w14:paraId="7D68F1CB" w14:textId="758505BD"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8" w:history="1">
            <w:r w:rsidRPr="001720D6">
              <w:rPr>
                <w:rStyle w:val="Hyperlink"/>
                <w:rFonts w:ascii="Verdana" w:eastAsia="MS Gothic" w:hAnsi="Verdana"/>
                <w:b/>
                <w:bCs/>
                <w:noProof/>
                <w:color w:val="002060"/>
              </w:rPr>
              <w:t>Realist Informed Qualitative Discussions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_Toc203577738 \h </w:instrText>
            </w:r>
            <w:r w:rsidRPr="001720D6">
              <w:rPr>
                <w:noProof/>
                <w:webHidden/>
                <w:color w:val="002060"/>
              </w:rPr>
            </w:r>
            <w:r w:rsidRPr="001720D6">
              <w:rPr>
                <w:noProof/>
                <w:webHidden/>
                <w:color w:val="002060"/>
              </w:rPr>
              <w:fldChar w:fldCharType="separate"/>
            </w:r>
            <w:r w:rsidRPr="001720D6">
              <w:rPr>
                <w:noProof/>
                <w:webHidden/>
                <w:color w:val="002060"/>
              </w:rPr>
              <w:t>20</w:t>
            </w:r>
            <w:r w:rsidRPr="001720D6">
              <w:rPr>
                <w:noProof/>
                <w:webHidden/>
                <w:color w:val="002060"/>
              </w:rPr>
              <w:fldChar w:fldCharType="end"/>
            </w:r>
          </w:hyperlink>
        </w:p>
        <w:p w14:paraId="3E10E89D" w14:textId="6157BE51"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39" w:history="1">
            <w:r w:rsidRPr="001720D6">
              <w:rPr>
                <w:rStyle w:val="Hyperlink"/>
                <w:rFonts w:ascii="Verdana" w:eastAsia="FrutigerLTStd-Roman" w:hAnsi="Verdana"/>
                <w:b/>
                <w:bCs/>
                <w:noProof/>
                <w:color w:val="002060"/>
              </w:rPr>
              <w:t>Cluster Lead</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_Toc203577739 \h </w:instrText>
            </w:r>
            <w:r w:rsidRPr="001720D6">
              <w:rPr>
                <w:noProof/>
                <w:webHidden/>
                <w:color w:val="002060"/>
              </w:rPr>
            </w:r>
            <w:r w:rsidRPr="001720D6">
              <w:rPr>
                <w:noProof/>
                <w:webHidden/>
                <w:color w:val="002060"/>
              </w:rPr>
              <w:fldChar w:fldCharType="separate"/>
            </w:r>
            <w:r w:rsidRPr="001720D6">
              <w:rPr>
                <w:noProof/>
                <w:webHidden/>
                <w:color w:val="002060"/>
              </w:rPr>
              <w:t>21</w:t>
            </w:r>
            <w:r w:rsidRPr="001720D6">
              <w:rPr>
                <w:noProof/>
                <w:webHidden/>
                <w:color w:val="002060"/>
              </w:rPr>
              <w:fldChar w:fldCharType="end"/>
            </w:r>
          </w:hyperlink>
        </w:p>
        <w:p w14:paraId="29B8B038" w14:textId="407ACC8E"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0" w:history="1">
            <w:r w:rsidRPr="001720D6">
              <w:rPr>
                <w:rStyle w:val="Hyperlink"/>
                <w:rFonts w:ascii="Verdana" w:eastAsia="FrutigerLTStd-Roman" w:hAnsi="Verdana"/>
                <w:b/>
                <w:bCs/>
                <w:noProof/>
                <w:color w:val="002060"/>
              </w:rPr>
              <w:t>People and relationships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_Toc203577740 \h </w:instrText>
            </w:r>
            <w:r w:rsidRPr="001720D6">
              <w:rPr>
                <w:noProof/>
                <w:webHidden/>
                <w:color w:val="002060"/>
              </w:rPr>
            </w:r>
            <w:r w:rsidRPr="001720D6">
              <w:rPr>
                <w:noProof/>
                <w:webHidden/>
                <w:color w:val="002060"/>
              </w:rPr>
              <w:fldChar w:fldCharType="separate"/>
            </w:r>
            <w:r w:rsidRPr="001720D6">
              <w:rPr>
                <w:noProof/>
                <w:webHidden/>
                <w:color w:val="002060"/>
              </w:rPr>
              <w:t>21</w:t>
            </w:r>
            <w:r w:rsidRPr="001720D6">
              <w:rPr>
                <w:noProof/>
                <w:webHidden/>
                <w:color w:val="002060"/>
              </w:rPr>
              <w:fldChar w:fldCharType="end"/>
            </w:r>
          </w:hyperlink>
        </w:p>
        <w:p w14:paraId="2D4D1E60" w14:textId="21ECFBD1" w:rsidR="001720D6" w:rsidRPr="001720D6" w:rsidRDefault="001720D6">
          <w:pPr>
            <w:pStyle w:val="TOC3"/>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1" w:history="1">
            <w:r w:rsidRPr="001720D6">
              <w:rPr>
                <w:rStyle w:val="Hyperlink"/>
                <w:rFonts w:ascii="Verdana" w:eastAsia="FrutigerLTStd-Roman" w:hAnsi="Verdana"/>
                <w:b/>
                <w:bCs/>
                <w:noProof/>
                <w:color w:val="002060"/>
              </w:rPr>
              <w:t>Shared Goals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_Toc203577741 \h </w:instrText>
            </w:r>
            <w:r w:rsidRPr="001720D6">
              <w:rPr>
                <w:noProof/>
                <w:webHidden/>
                <w:color w:val="002060"/>
              </w:rPr>
            </w:r>
            <w:r w:rsidRPr="001720D6">
              <w:rPr>
                <w:noProof/>
                <w:webHidden/>
                <w:color w:val="002060"/>
              </w:rPr>
              <w:fldChar w:fldCharType="separate"/>
            </w:r>
            <w:r w:rsidRPr="001720D6">
              <w:rPr>
                <w:noProof/>
                <w:webHidden/>
                <w:color w:val="002060"/>
              </w:rPr>
              <w:t>22</w:t>
            </w:r>
            <w:r w:rsidRPr="001720D6">
              <w:rPr>
                <w:noProof/>
                <w:webHidden/>
                <w:color w:val="002060"/>
              </w:rPr>
              <w:fldChar w:fldCharType="end"/>
            </w:r>
          </w:hyperlink>
        </w:p>
        <w:p w14:paraId="02930E0A" w14:textId="23C21080"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2" w:history="1">
            <w:r w:rsidRPr="001720D6">
              <w:rPr>
                <w:rStyle w:val="Hyperlink"/>
                <w:rFonts w:ascii="Verdana" w:eastAsia="MS Gothic" w:hAnsi="Verdana"/>
                <w:b/>
                <w:bCs/>
                <w:noProof/>
                <w:color w:val="002060"/>
              </w:rPr>
              <w:t>Discussion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_Toc203577742 \h </w:instrText>
            </w:r>
            <w:r w:rsidRPr="001720D6">
              <w:rPr>
                <w:noProof/>
                <w:webHidden/>
                <w:color w:val="002060"/>
              </w:rPr>
            </w:r>
            <w:r w:rsidRPr="001720D6">
              <w:rPr>
                <w:noProof/>
                <w:webHidden/>
                <w:color w:val="002060"/>
              </w:rPr>
              <w:fldChar w:fldCharType="separate"/>
            </w:r>
            <w:r w:rsidRPr="001720D6">
              <w:rPr>
                <w:noProof/>
                <w:webHidden/>
                <w:color w:val="002060"/>
              </w:rPr>
              <w:t>22</w:t>
            </w:r>
            <w:r w:rsidRPr="001720D6">
              <w:rPr>
                <w:noProof/>
                <w:webHidden/>
                <w:color w:val="002060"/>
              </w:rPr>
              <w:fldChar w:fldCharType="end"/>
            </w:r>
          </w:hyperlink>
        </w:p>
        <w:p w14:paraId="5E8E3BD8" w14:textId="1BE861E2"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3" w:history="1">
            <w:r w:rsidRPr="001720D6">
              <w:rPr>
                <w:rStyle w:val="Hyperlink"/>
                <w:rFonts w:ascii="Verdana" w:eastAsia="MS Gothic" w:hAnsi="Verdana"/>
                <w:b/>
                <w:bCs/>
                <w:noProof/>
                <w:color w:val="002060"/>
              </w:rPr>
              <w:t>Limitations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_Toc203577743 \h </w:instrText>
            </w:r>
            <w:r w:rsidRPr="001720D6">
              <w:rPr>
                <w:noProof/>
                <w:webHidden/>
                <w:color w:val="002060"/>
              </w:rPr>
            </w:r>
            <w:r w:rsidRPr="001720D6">
              <w:rPr>
                <w:noProof/>
                <w:webHidden/>
                <w:color w:val="002060"/>
              </w:rPr>
              <w:fldChar w:fldCharType="separate"/>
            </w:r>
            <w:r w:rsidRPr="001720D6">
              <w:rPr>
                <w:noProof/>
                <w:webHidden/>
                <w:color w:val="002060"/>
              </w:rPr>
              <w:t>25</w:t>
            </w:r>
            <w:r w:rsidRPr="001720D6">
              <w:rPr>
                <w:noProof/>
                <w:webHidden/>
                <w:color w:val="002060"/>
              </w:rPr>
              <w:fldChar w:fldCharType="end"/>
            </w:r>
          </w:hyperlink>
        </w:p>
        <w:p w14:paraId="119ABFBD" w14:textId="5707FE57"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4" w:history="1">
            <w:r w:rsidRPr="001720D6">
              <w:rPr>
                <w:rStyle w:val="Hyperlink"/>
                <w:rFonts w:ascii="Verdana" w:eastAsia="MS Gothic" w:hAnsi="Verdana"/>
                <w:b/>
                <w:bCs/>
                <w:noProof/>
                <w:color w:val="002060"/>
              </w:rPr>
              <w:t>Conclusions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_Toc203577744 \h </w:instrText>
            </w:r>
            <w:r w:rsidRPr="001720D6">
              <w:rPr>
                <w:noProof/>
                <w:webHidden/>
                <w:color w:val="002060"/>
              </w:rPr>
            </w:r>
            <w:r w:rsidRPr="001720D6">
              <w:rPr>
                <w:noProof/>
                <w:webHidden/>
                <w:color w:val="002060"/>
              </w:rPr>
              <w:fldChar w:fldCharType="separate"/>
            </w:r>
            <w:r w:rsidRPr="001720D6">
              <w:rPr>
                <w:noProof/>
                <w:webHidden/>
                <w:color w:val="002060"/>
              </w:rPr>
              <w:t>25</w:t>
            </w:r>
            <w:r w:rsidRPr="001720D6">
              <w:rPr>
                <w:noProof/>
                <w:webHidden/>
                <w:color w:val="002060"/>
              </w:rPr>
              <w:fldChar w:fldCharType="end"/>
            </w:r>
          </w:hyperlink>
        </w:p>
        <w:p w14:paraId="78BA8036" w14:textId="34B2B496"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5" w:history="1">
            <w:r w:rsidRPr="001720D6">
              <w:rPr>
                <w:rStyle w:val="Hyperlink"/>
                <w:rFonts w:ascii="Verdana" w:eastAsia="MS Gothic" w:hAnsi="Verdana"/>
                <w:b/>
                <w:bCs/>
                <w:noProof/>
                <w:color w:val="002060"/>
              </w:rPr>
              <w:t>Lessons Learnt and Opportunities for Action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_Toc203577745 \h </w:instrText>
            </w:r>
            <w:r w:rsidRPr="001720D6">
              <w:rPr>
                <w:noProof/>
                <w:webHidden/>
                <w:color w:val="002060"/>
              </w:rPr>
            </w:r>
            <w:r w:rsidRPr="001720D6">
              <w:rPr>
                <w:noProof/>
                <w:webHidden/>
                <w:color w:val="002060"/>
              </w:rPr>
              <w:fldChar w:fldCharType="separate"/>
            </w:r>
            <w:r w:rsidRPr="001720D6">
              <w:rPr>
                <w:noProof/>
                <w:webHidden/>
                <w:color w:val="002060"/>
              </w:rPr>
              <w:t>26</w:t>
            </w:r>
            <w:r w:rsidRPr="001720D6">
              <w:rPr>
                <w:noProof/>
                <w:webHidden/>
                <w:color w:val="002060"/>
              </w:rPr>
              <w:fldChar w:fldCharType="end"/>
            </w:r>
          </w:hyperlink>
        </w:p>
        <w:p w14:paraId="25D58D8E" w14:textId="589A2B92"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6" w:history="1">
            <w:r w:rsidRPr="001720D6">
              <w:rPr>
                <w:rStyle w:val="Hyperlink"/>
                <w:rFonts w:ascii="Verdana" w:eastAsia="MS Gothic" w:hAnsi="Verdana"/>
                <w:b/>
                <w:bCs/>
                <w:noProof/>
                <w:color w:val="002060"/>
              </w:rPr>
              <w:t>Acknowledgments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_Toc203577746 \h </w:instrText>
            </w:r>
            <w:r w:rsidRPr="001720D6">
              <w:rPr>
                <w:noProof/>
                <w:webHidden/>
                <w:color w:val="002060"/>
              </w:rPr>
            </w:r>
            <w:r w:rsidRPr="001720D6">
              <w:rPr>
                <w:noProof/>
                <w:webHidden/>
                <w:color w:val="002060"/>
              </w:rPr>
              <w:fldChar w:fldCharType="separate"/>
            </w:r>
            <w:r w:rsidRPr="001720D6">
              <w:rPr>
                <w:noProof/>
                <w:webHidden/>
                <w:color w:val="002060"/>
              </w:rPr>
              <w:t>27</w:t>
            </w:r>
            <w:r w:rsidRPr="001720D6">
              <w:rPr>
                <w:noProof/>
                <w:webHidden/>
                <w:color w:val="002060"/>
              </w:rPr>
              <w:fldChar w:fldCharType="end"/>
            </w:r>
          </w:hyperlink>
        </w:p>
        <w:p w14:paraId="0CA456D5" w14:textId="4D962558" w:rsidR="001720D6" w:rsidRPr="001720D6" w:rsidRDefault="001720D6">
          <w:pPr>
            <w:pStyle w:val="TOC1"/>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7" w:history="1">
            <w:r w:rsidRPr="001720D6">
              <w:rPr>
                <w:rStyle w:val="Hyperlink"/>
                <w:rFonts w:ascii="Verdana" w:eastAsia="MS Gothic" w:hAnsi="Verdana"/>
                <w:b/>
                <w:bCs/>
                <w:noProof/>
                <w:color w:val="002060"/>
              </w:rPr>
              <w:t>Appendices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_Toc203577747 \h </w:instrText>
            </w:r>
            <w:r w:rsidRPr="001720D6">
              <w:rPr>
                <w:noProof/>
                <w:webHidden/>
                <w:color w:val="002060"/>
              </w:rPr>
            </w:r>
            <w:r w:rsidRPr="001720D6">
              <w:rPr>
                <w:noProof/>
                <w:webHidden/>
                <w:color w:val="002060"/>
              </w:rPr>
              <w:fldChar w:fldCharType="separate"/>
            </w:r>
            <w:r w:rsidRPr="001720D6">
              <w:rPr>
                <w:noProof/>
                <w:webHidden/>
                <w:color w:val="002060"/>
              </w:rPr>
              <w:t>28</w:t>
            </w:r>
            <w:r w:rsidRPr="001720D6">
              <w:rPr>
                <w:noProof/>
                <w:webHidden/>
                <w:color w:val="002060"/>
              </w:rPr>
              <w:fldChar w:fldCharType="end"/>
            </w:r>
          </w:hyperlink>
        </w:p>
        <w:p w14:paraId="17A3DF7B" w14:textId="00E4E857"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8" w:history="1">
            <w:r w:rsidRPr="001720D6">
              <w:rPr>
                <w:rStyle w:val="Hyperlink"/>
                <w:rFonts w:ascii="Verdana" w:eastAsia="MS Gothic" w:hAnsi="Verdana"/>
                <w:b/>
                <w:bCs/>
                <w:noProof/>
                <w:color w:val="002060"/>
              </w:rPr>
              <w:t>Appendix 1: PCMW outcomes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_Toc203577748 \h </w:instrText>
            </w:r>
            <w:r w:rsidRPr="001720D6">
              <w:rPr>
                <w:noProof/>
                <w:webHidden/>
                <w:color w:val="002060"/>
              </w:rPr>
            </w:r>
            <w:r w:rsidRPr="001720D6">
              <w:rPr>
                <w:noProof/>
                <w:webHidden/>
                <w:color w:val="002060"/>
              </w:rPr>
              <w:fldChar w:fldCharType="separate"/>
            </w:r>
            <w:r w:rsidRPr="001720D6">
              <w:rPr>
                <w:noProof/>
                <w:webHidden/>
                <w:color w:val="002060"/>
              </w:rPr>
              <w:t>28</w:t>
            </w:r>
            <w:r w:rsidRPr="001720D6">
              <w:rPr>
                <w:noProof/>
                <w:webHidden/>
                <w:color w:val="002060"/>
              </w:rPr>
              <w:fldChar w:fldCharType="end"/>
            </w:r>
          </w:hyperlink>
        </w:p>
        <w:p w14:paraId="04C12AB5" w14:textId="69B54D79"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49" w:history="1">
            <w:r w:rsidRPr="001720D6">
              <w:rPr>
                <w:rStyle w:val="Hyperlink"/>
                <w:rFonts w:ascii="Verdana" w:eastAsia="MS Gothic" w:hAnsi="Verdana"/>
                <w:b/>
                <w:bCs/>
                <w:noProof/>
                <w:color w:val="002060"/>
              </w:rPr>
              <w:t>Appendix 2: ACD outcomes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_Toc203577749 \h </w:instrText>
            </w:r>
            <w:r w:rsidRPr="001720D6">
              <w:rPr>
                <w:noProof/>
                <w:webHidden/>
                <w:color w:val="002060"/>
              </w:rPr>
            </w:r>
            <w:r w:rsidRPr="001720D6">
              <w:rPr>
                <w:noProof/>
                <w:webHidden/>
                <w:color w:val="002060"/>
              </w:rPr>
              <w:fldChar w:fldCharType="separate"/>
            </w:r>
            <w:r w:rsidRPr="001720D6">
              <w:rPr>
                <w:noProof/>
                <w:webHidden/>
                <w:color w:val="002060"/>
              </w:rPr>
              <w:t>29</w:t>
            </w:r>
            <w:r w:rsidRPr="001720D6">
              <w:rPr>
                <w:noProof/>
                <w:webHidden/>
                <w:color w:val="002060"/>
              </w:rPr>
              <w:fldChar w:fldCharType="end"/>
            </w:r>
          </w:hyperlink>
        </w:p>
        <w:p w14:paraId="01901E00" w14:textId="567C46FC"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0" w:history="1">
            <w:r w:rsidRPr="001720D6">
              <w:rPr>
                <w:rStyle w:val="Hyperlink"/>
                <w:rFonts w:ascii="Verdana" w:eastAsia="MS Gothic" w:hAnsi="Verdana"/>
                <w:b/>
                <w:bCs/>
                <w:noProof/>
                <w:color w:val="002060"/>
              </w:rPr>
              <w:t>Appendix 3: Opportunities for action 2023/34 self-reflection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_Toc203577750 \h </w:instrText>
            </w:r>
            <w:r w:rsidRPr="001720D6">
              <w:rPr>
                <w:noProof/>
                <w:webHidden/>
                <w:color w:val="002060"/>
              </w:rPr>
            </w:r>
            <w:r w:rsidRPr="001720D6">
              <w:rPr>
                <w:noProof/>
                <w:webHidden/>
                <w:color w:val="002060"/>
              </w:rPr>
              <w:fldChar w:fldCharType="separate"/>
            </w:r>
            <w:r w:rsidRPr="001720D6">
              <w:rPr>
                <w:noProof/>
                <w:webHidden/>
                <w:color w:val="002060"/>
              </w:rPr>
              <w:t>30</w:t>
            </w:r>
            <w:r w:rsidRPr="001720D6">
              <w:rPr>
                <w:noProof/>
                <w:webHidden/>
                <w:color w:val="002060"/>
              </w:rPr>
              <w:fldChar w:fldCharType="end"/>
            </w:r>
          </w:hyperlink>
        </w:p>
        <w:p w14:paraId="10DB9AFA" w14:textId="3484B8C2"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1" w:history="1">
            <w:r w:rsidRPr="001720D6">
              <w:rPr>
                <w:rStyle w:val="Hyperlink"/>
                <w:rFonts w:ascii="Verdana" w:eastAsia="MS Gothic" w:hAnsi="Verdana"/>
                <w:b/>
                <w:bCs/>
                <w:noProof/>
                <w:color w:val="002060"/>
              </w:rPr>
              <w:t>Appendix 4: Individual PCMW graphs and technical analysis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_Toc203577751 \h </w:instrText>
            </w:r>
            <w:r w:rsidRPr="001720D6">
              <w:rPr>
                <w:noProof/>
                <w:webHidden/>
                <w:color w:val="002060"/>
              </w:rPr>
            </w:r>
            <w:r w:rsidRPr="001720D6">
              <w:rPr>
                <w:noProof/>
                <w:webHidden/>
                <w:color w:val="002060"/>
              </w:rPr>
              <w:fldChar w:fldCharType="separate"/>
            </w:r>
            <w:r w:rsidRPr="001720D6">
              <w:rPr>
                <w:noProof/>
                <w:webHidden/>
                <w:color w:val="002060"/>
              </w:rPr>
              <w:t>31</w:t>
            </w:r>
            <w:r w:rsidRPr="001720D6">
              <w:rPr>
                <w:noProof/>
                <w:webHidden/>
                <w:color w:val="002060"/>
              </w:rPr>
              <w:fldChar w:fldCharType="end"/>
            </w:r>
          </w:hyperlink>
        </w:p>
        <w:p w14:paraId="53D52C68" w14:textId="3FCE8CA3"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2" w:history="1">
            <w:r w:rsidRPr="001720D6">
              <w:rPr>
                <w:rStyle w:val="Hyperlink"/>
                <w:rFonts w:ascii="Verdana" w:eastAsia="MS Gothic" w:hAnsi="Verdana"/>
                <w:b/>
                <w:bCs/>
                <w:noProof/>
                <w:color w:val="002060"/>
              </w:rPr>
              <w:t>Appendix 5: Individual ACD graphs and technical analysis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_Toc203577752 \h </w:instrText>
            </w:r>
            <w:r w:rsidRPr="001720D6">
              <w:rPr>
                <w:noProof/>
                <w:webHidden/>
                <w:color w:val="002060"/>
              </w:rPr>
            </w:r>
            <w:r w:rsidRPr="001720D6">
              <w:rPr>
                <w:noProof/>
                <w:webHidden/>
                <w:color w:val="002060"/>
              </w:rPr>
              <w:fldChar w:fldCharType="separate"/>
            </w:r>
            <w:r w:rsidRPr="001720D6">
              <w:rPr>
                <w:noProof/>
                <w:webHidden/>
                <w:color w:val="002060"/>
              </w:rPr>
              <w:t>38</w:t>
            </w:r>
            <w:r w:rsidRPr="001720D6">
              <w:rPr>
                <w:noProof/>
                <w:webHidden/>
                <w:color w:val="002060"/>
              </w:rPr>
              <w:fldChar w:fldCharType="end"/>
            </w:r>
          </w:hyperlink>
        </w:p>
        <w:p w14:paraId="341570FB" w14:textId="248427D5"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3" w:history="1">
            <w:r w:rsidRPr="001720D6">
              <w:rPr>
                <w:rStyle w:val="Hyperlink"/>
                <w:rFonts w:ascii="Verdana" w:eastAsia="MS Gothic" w:hAnsi="Verdana"/>
                <w:b/>
                <w:bCs/>
                <w:noProof/>
                <w:color w:val="002060"/>
              </w:rPr>
              <w:t>Appendix 6: Number of qualitative responses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_Toc203577753 \h </w:instrText>
            </w:r>
            <w:r w:rsidRPr="001720D6">
              <w:rPr>
                <w:noProof/>
                <w:webHidden/>
                <w:color w:val="002060"/>
              </w:rPr>
            </w:r>
            <w:r w:rsidRPr="001720D6">
              <w:rPr>
                <w:noProof/>
                <w:webHidden/>
                <w:color w:val="002060"/>
              </w:rPr>
              <w:fldChar w:fldCharType="separate"/>
            </w:r>
            <w:r w:rsidRPr="001720D6">
              <w:rPr>
                <w:noProof/>
                <w:webHidden/>
                <w:color w:val="002060"/>
              </w:rPr>
              <w:t>43</w:t>
            </w:r>
            <w:r w:rsidRPr="001720D6">
              <w:rPr>
                <w:noProof/>
                <w:webHidden/>
                <w:color w:val="002060"/>
              </w:rPr>
              <w:fldChar w:fldCharType="end"/>
            </w:r>
          </w:hyperlink>
        </w:p>
        <w:p w14:paraId="359C0B3A" w14:textId="49A34596"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4" w:history="1">
            <w:r w:rsidRPr="001720D6">
              <w:rPr>
                <w:rStyle w:val="Hyperlink"/>
                <w:rFonts w:ascii="Verdana" w:eastAsia="MS Gothic" w:hAnsi="Verdana"/>
                <w:b/>
                <w:bCs/>
                <w:noProof/>
                <w:color w:val="002060"/>
              </w:rPr>
              <w:t>Appendix 7: Opportunities for action 2024/25 self-reflection</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_Toc203577754 \h </w:instrText>
            </w:r>
            <w:r w:rsidRPr="001720D6">
              <w:rPr>
                <w:noProof/>
                <w:webHidden/>
                <w:color w:val="002060"/>
              </w:rPr>
            </w:r>
            <w:r w:rsidRPr="001720D6">
              <w:rPr>
                <w:noProof/>
                <w:webHidden/>
                <w:color w:val="002060"/>
              </w:rPr>
              <w:fldChar w:fldCharType="separate"/>
            </w:r>
            <w:r w:rsidRPr="001720D6">
              <w:rPr>
                <w:noProof/>
                <w:webHidden/>
                <w:color w:val="002060"/>
              </w:rPr>
              <w:t>44</w:t>
            </w:r>
            <w:r w:rsidRPr="001720D6">
              <w:rPr>
                <w:noProof/>
                <w:webHidden/>
                <w:color w:val="002060"/>
              </w:rPr>
              <w:fldChar w:fldCharType="end"/>
            </w:r>
          </w:hyperlink>
        </w:p>
        <w:p w14:paraId="3E6772D5" w14:textId="0F8041A7" w:rsidR="001720D6" w:rsidRPr="001720D6" w:rsidRDefault="001720D6">
          <w:pPr>
            <w:pStyle w:val="TOC2"/>
            <w:tabs>
              <w:tab w:val="right" w:leader="dot" w:pos="9017"/>
            </w:tabs>
            <w:rPr>
              <w:rFonts w:asciiTheme="minorHAnsi" w:eastAsiaTheme="minorEastAsia" w:hAnsiTheme="minorHAnsi" w:cstheme="minorBidi"/>
              <w:noProof/>
              <w:color w:val="002060"/>
              <w:kern w:val="2"/>
              <w:sz w:val="24"/>
              <w:szCs w:val="24"/>
              <w:lang w:eastAsia="en-GB"/>
              <w14:ligatures w14:val="standardContextual"/>
            </w:rPr>
          </w:pPr>
          <w:hyperlink w:anchor="_Toc203577755" w:history="1">
            <w:r w:rsidRPr="001720D6">
              <w:rPr>
                <w:rStyle w:val="Hyperlink"/>
                <w:rFonts w:ascii="Verdana" w:eastAsia="MS Gothic" w:hAnsi="Verdana"/>
                <w:b/>
                <w:bCs/>
                <w:noProof/>
                <w:color w:val="002060"/>
              </w:rPr>
              <w:t>Appendix 8: Index of Abbreviations</w:t>
            </w:r>
            <w:r w:rsidRPr="001720D6">
              <w:rPr>
                <w:noProof/>
                <w:webHidden/>
                <w:color w:val="002060"/>
              </w:rPr>
              <w:tab/>
            </w:r>
            <w:r w:rsidRPr="001720D6">
              <w:rPr>
                <w:noProof/>
                <w:webHidden/>
                <w:color w:val="002060"/>
              </w:rPr>
              <w:fldChar w:fldCharType="begin"/>
            </w:r>
            <w:r w:rsidRPr="001720D6">
              <w:rPr>
                <w:noProof/>
                <w:webHidden/>
                <w:color w:val="002060"/>
              </w:rPr>
              <w:instrText xml:space="preserve"> PAGEREF _Toc203577755 \h </w:instrText>
            </w:r>
            <w:r w:rsidRPr="001720D6">
              <w:rPr>
                <w:noProof/>
                <w:webHidden/>
                <w:color w:val="002060"/>
              </w:rPr>
            </w:r>
            <w:r w:rsidRPr="001720D6">
              <w:rPr>
                <w:noProof/>
                <w:webHidden/>
                <w:color w:val="002060"/>
              </w:rPr>
              <w:fldChar w:fldCharType="separate"/>
            </w:r>
            <w:r w:rsidRPr="001720D6">
              <w:rPr>
                <w:noProof/>
                <w:webHidden/>
                <w:color w:val="002060"/>
              </w:rPr>
              <w:t>44</w:t>
            </w:r>
            <w:r w:rsidRPr="001720D6">
              <w:rPr>
                <w:noProof/>
                <w:webHidden/>
                <w:color w:val="002060"/>
              </w:rPr>
              <w:fldChar w:fldCharType="end"/>
            </w:r>
          </w:hyperlink>
        </w:p>
        <w:p w14:paraId="1C2B635D" w14:textId="21AD2927" w:rsidR="00C977A6" w:rsidRPr="006575B3" w:rsidRDefault="00C977A6" w:rsidP="00A77999">
          <w:pPr>
            <w:pStyle w:val="TOC2"/>
            <w:tabs>
              <w:tab w:val="right" w:leader="dot" w:pos="9017"/>
            </w:tabs>
            <w:rPr>
              <w:rFonts w:ascii="FrutigerLTStd-Roman" w:eastAsia="FrutigerLTStd-Roman" w:hAnsi="FrutigerLTStd-Roman" w:cs="FrutigerLTStd-Roman"/>
            </w:rPr>
          </w:pPr>
          <w:r w:rsidRPr="001720D6">
            <w:rPr>
              <w:rFonts w:ascii="FrutigerLTStd-Roman" w:eastAsia="FrutigerLTStd-Roman" w:hAnsi="FrutigerLTStd-Roman" w:cs="FrutigerLTStd-Roman"/>
              <w:b/>
              <w:color w:val="002060"/>
            </w:rPr>
            <w:fldChar w:fldCharType="end"/>
          </w:r>
        </w:p>
      </w:sdtContent>
    </w:sdt>
    <w:p w14:paraId="0595D59B" w14:textId="77777777" w:rsidR="002B2B9C" w:rsidRPr="006575B3" w:rsidRDefault="002B2B9C" w:rsidP="002337E5">
      <w:pPr>
        <w:spacing w:before="120" w:after="120"/>
        <w:rPr>
          <w:rFonts w:ascii="Verdana" w:hAnsi="Verdana"/>
          <w:b/>
          <w:bCs/>
          <w:color w:val="002060"/>
        </w:rPr>
      </w:pPr>
    </w:p>
    <w:p w14:paraId="478FB649" w14:textId="3B6DFD29" w:rsidR="00C977A6" w:rsidRPr="006575B3" w:rsidRDefault="00C977A6" w:rsidP="002337E5">
      <w:pPr>
        <w:spacing w:before="120" w:after="120"/>
        <w:rPr>
          <w:rFonts w:ascii="Verdana" w:hAnsi="Verdana"/>
          <w:b/>
          <w:bCs/>
          <w:color w:val="002060"/>
        </w:rPr>
      </w:pPr>
      <w:r w:rsidRPr="006575B3">
        <w:rPr>
          <w:rFonts w:ascii="Verdana" w:hAnsi="Verdana"/>
          <w:b/>
          <w:bCs/>
          <w:color w:val="002060"/>
        </w:rPr>
        <w:lastRenderedPageBreak/>
        <w:t>Tables</w:t>
      </w:r>
    </w:p>
    <w:p w14:paraId="146ADE7A" w14:textId="4837604E" w:rsidR="00DB4C3D" w:rsidRPr="00DB4C3D" w:rsidRDefault="00A77999">
      <w:pPr>
        <w:pStyle w:val="TableofFigures"/>
        <w:tabs>
          <w:tab w:val="right" w:leader="dot" w:pos="9017"/>
        </w:tabs>
        <w:rPr>
          <w:rFonts w:ascii="Verdana" w:eastAsiaTheme="minorEastAsia" w:hAnsi="Verdana" w:cstheme="minorBidi"/>
          <w:noProof/>
          <w:kern w:val="2"/>
          <w:sz w:val="20"/>
          <w:szCs w:val="20"/>
          <w:lang w:eastAsia="en-GB"/>
          <w14:ligatures w14:val="standardContextual"/>
        </w:rPr>
      </w:pPr>
      <w:r w:rsidRPr="0068330F">
        <w:rPr>
          <w:rFonts w:ascii="Verdana" w:hAnsi="Verdana"/>
          <w:color w:val="002060"/>
          <w:sz w:val="18"/>
          <w:szCs w:val="18"/>
        </w:rPr>
        <w:fldChar w:fldCharType="begin"/>
      </w:r>
      <w:r w:rsidRPr="0068330F">
        <w:rPr>
          <w:rFonts w:ascii="Verdana" w:hAnsi="Verdana"/>
          <w:color w:val="002060"/>
          <w:sz w:val="18"/>
          <w:szCs w:val="18"/>
        </w:rPr>
        <w:instrText xml:space="preserve"> TOC \h \z \c "Table" </w:instrText>
      </w:r>
      <w:r w:rsidRPr="0068330F">
        <w:rPr>
          <w:rFonts w:ascii="Verdana" w:hAnsi="Verdana"/>
          <w:color w:val="002060"/>
          <w:sz w:val="18"/>
          <w:szCs w:val="18"/>
        </w:rPr>
        <w:fldChar w:fldCharType="separate"/>
      </w:r>
      <w:hyperlink w:anchor="_Toc203577762" w:history="1">
        <w:r w:rsidR="00DB4C3D" w:rsidRPr="00DB4C3D">
          <w:rPr>
            <w:rStyle w:val="Hyperlink"/>
            <w:rFonts w:ascii="Verdana" w:hAnsi="Verdana"/>
            <w:noProof/>
            <w:color w:val="002060"/>
            <w:sz w:val="18"/>
            <w:szCs w:val="18"/>
          </w:rPr>
          <w:t>Table 1: Summary of overarching themes and sub-themes</w:t>
        </w:r>
        <w:r w:rsidR="00DB4C3D" w:rsidRPr="00DB4C3D">
          <w:rPr>
            <w:rFonts w:ascii="Verdana" w:hAnsi="Verdana"/>
            <w:noProof/>
            <w:webHidden/>
            <w:color w:val="002060"/>
            <w:sz w:val="18"/>
            <w:szCs w:val="18"/>
          </w:rPr>
          <w:tab/>
        </w:r>
        <w:r w:rsidR="00DB4C3D" w:rsidRPr="00DB4C3D">
          <w:rPr>
            <w:rFonts w:ascii="Verdana" w:hAnsi="Verdana"/>
            <w:noProof/>
            <w:webHidden/>
            <w:color w:val="002060"/>
            <w:sz w:val="18"/>
            <w:szCs w:val="18"/>
          </w:rPr>
          <w:fldChar w:fldCharType="begin"/>
        </w:r>
        <w:r w:rsidR="00DB4C3D" w:rsidRPr="00DB4C3D">
          <w:rPr>
            <w:rFonts w:ascii="Verdana" w:hAnsi="Verdana"/>
            <w:noProof/>
            <w:webHidden/>
            <w:color w:val="002060"/>
            <w:sz w:val="18"/>
            <w:szCs w:val="18"/>
          </w:rPr>
          <w:instrText xml:space="preserve"> PAGEREF _Toc203577762 \h </w:instrText>
        </w:r>
        <w:r w:rsidR="00DB4C3D" w:rsidRPr="00DB4C3D">
          <w:rPr>
            <w:rFonts w:ascii="Verdana" w:hAnsi="Verdana"/>
            <w:noProof/>
            <w:webHidden/>
            <w:color w:val="002060"/>
            <w:sz w:val="18"/>
            <w:szCs w:val="18"/>
          </w:rPr>
        </w:r>
        <w:r w:rsidR="00DB4C3D" w:rsidRPr="00DB4C3D">
          <w:rPr>
            <w:rFonts w:ascii="Verdana" w:hAnsi="Verdana"/>
            <w:noProof/>
            <w:webHidden/>
            <w:color w:val="002060"/>
            <w:sz w:val="18"/>
            <w:szCs w:val="18"/>
          </w:rPr>
          <w:fldChar w:fldCharType="separate"/>
        </w:r>
        <w:r w:rsidR="00DB4C3D" w:rsidRPr="00DB4C3D">
          <w:rPr>
            <w:rFonts w:ascii="Verdana" w:hAnsi="Verdana"/>
            <w:noProof/>
            <w:webHidden/>
            <w:color w:val="002060"/>
            <w:sz w:val="18"/>
            <w:szCs w:val="18"/>
          </w:rPr>
          <w:t>16</w:t>
        </w:r>
        <w:r w:rsidR="00DB4C3D" w:rsidRPr="00DB4C3D">
          <w:rPr>
            <w:rFonts w:ascii="Verdana" w:hAnsi="Verdana"/>
            <w:noProof/>
            <w:webHidden/>
            <w:color w:val="002060"/>
            <w:sz w:val="18"/>
            <w:szCs w:val="18"/>
          </w:rPr>
          <w:fldChar w:fldCharType="end"/>
        </w:r>
      </w:hyperlink>
    </w:p>
    <w:p w14:paraId="347FB846" w14:textId="62E5BD71" w:rsidR="00C977A6" w:rsidRPr="006575B3" w:rsidRDefault="00A77999" w:rsidP="002337E5">
      <w:pPr>
        <w:spacing w:before="120" w:after="120"/>
        <w:rPr>
          <w:rFonts w:ascii="FrutigerLTStd-Roman" w:eastAsia="FrutigerLTStd-Roman" w:hAnsi="FrutigerLTStd-Roman" w:cs="FrutigerLTStd-Roman"/>
          <w:sz w:val="20"/>
          <w:szCs w:val="20"/>
        </w:rPr>
      </w:pPr>
      <w:r w:rsidRPr="0068330F">
        <w:rPr>
          <w:rFonts w:ascii="Verdana" w:eastAsia="FrutigerLTStd-Roman" w:hAnsi="Verdana" w:cs="FrutigerLTStd-Roman"/>
          <w:color w:val="002060"/>
          <w:sz w:val="18"/>
          <w:szCs w:val="18"/>
        </w:rPr>
        <w:fldChar w:fldCharType="end"/>
      </w:r>
      <w:r w:rsidR="00C977A6" w:rsidRPr="006575B3">
        <w:rPr>
          <w:rFonts w:ascii="Verdana" w:eastAsia="FrutigerLTStd-Roman" w:hAnsi="Verdana" w:cs="FrutigerLTStd-Roman"/>
          <w:b/>
          <w:bCs/>
          <w:color w:val="002060"/>
        </w:rPr>
        <w:t>Figures</w:t>
      </w:r>
      <w:r w:rsidR="00C977A6" w:rsidRPr="006575B3">
        <w:rPr>
          <w:rFonts w:ascii="FrutigerLTStd-Roman" w:eastAsia="FrutigerLTStd-Roman" w:hAnsi="FrutigerLTStd-Roman" w:cs="FrutigerLTStd-Roman"/>
          <w:sz w:val="20"/>
          <w:szCs w:val="20"/>
        </w:rPr>
        <w:t xml:space="preserve"> </w:t>
      </w:r>
    </w:p>
    <w:p w14:paraId="65AEBA7F" w14:textId="71182257" w:rsidR="00DB4C3D" w:rsidRPr="00DB4C3D" w:rsidRDefault="00F93103">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r w:rsidRPr="0068330F">
        <w:rPr>
          <w:rFonts w:ascii="Verdana" w:hAnsi="Verdana" w:cs="Arial"/>
          <w:color w:val="002060"/>
          <w:sz w:val="18"/>
          <w:szCs w:val="18"/>
        </w:rPr>
        <w:fldChar w:fldCharType="begin"/>
      </w:r>
      <w:r w:rsidRPr="0068330F">
        <w:rPr>
          <w:rFonts w:ascii="Verdana" w:hAnsi="Verdana" w:cs="Arial"/>
          <w:color w:val="002060"/>
          <w:sz w:val="18"/>
          <w:szCs w:val="18"/>
        </w:rPr>
        <w:instrText xml:space="preserve"> TOC \h \z \c "Figure" </w:instrText>
      </w:r>
      <w:r w:rsidRPr="0068330F">
        <w:rPr>
          <w:rFonts w:ascii="Verdana" w:hAnsi="Verdana" w:cs="Arial"/>
          <w:color w:val="002060"/>
          <w:sz w:val="18"/>
          <w:szCs w:val="18"/>
        </w:rPr>
        <w:fldChar w:fldCharType="separate"/>
      </w:r>
      <w:hyperlink w:anchor="_Toc203577808" w:history="1">
        <w:r w:rsidR="00DB4C3D" w:rsidRPr="00DB4C3D">
          <w:rPr>
            <w:rStyle w:val="Hyperlink"/>
            <w:rFonts w:ascii="Verdana" w:hAnsi="Verdana"/>
            <w:iCs/>
            <w:noProof/>
            <w:color w:val="002060"/>
            <w:sz w:val="18"/>
            <w:szCs w:val="18"/>
          </w:rPr>
          <w:t>Figure 1: Percentage of Cluster responses by Health Board</w:t>
        </w:r>
        <w:r w:rsidR="00DB4C3D" w:rsidRPr="00DB4C3D">
          <w:rPr>
            <w:rFonts w:ascii="Verdana" w:hAnsi="Verdana"/>
            <w:noProof/>
            <w:webHidden/>
            <w:color w:val="002060"/>
            <w:sz w:val="18"/>
            <w:szCs w:val="18"/>
          </w:rPr>
          <w:tab/>
        </w:r>
        <w:r w:rsidR="00DB4C3D" w:rsidRPr="00DB4C3D">
          <w:rPr>
            <w:rFonts w:ascii="Verdana" w:hAnsi="Verdana"/>
            <w:noProof/>
            <w:webHidden/>
            <w:color w:val="002060"/>
            <w:sz w:val="18"/>
            <w:szCs w:val="18"/>
          </w:rPr>
          <w:fldChar w:fldCharType="begin"/>
        </w:r>
        <w:r w:rsidR="00DB4C3D" w:rsidRPr="00DB4C3D">
          <w:rPr>
            <w:rFonts w:ascii="Verdana" w:hAnsi="Verdana"/>
            <w:noProof/>
            <w:webHidden/>
            <w:color w:val="002060"/>
            <w:sz w:val="18"/>
            <w:szCs w:val="18"/>
          </w:rPr>
          <w:instrText xml:space="preserve"> PAGEREF _Toc203577808 \h </w:instrText>
        </w:r>
        <w:r w:rsidR="00DB4C3D" w:rsidRPr="00DB4C3D">
          <w:rPr>
            <w:rFonts w:ascii="Verdana" w:hAnsi="Verdana"/>
            <w:noProof/>
            <w:webHidden/>
            <w:color w:val="002060"/>
            <w:sz w:val="18"/>
            <w:szCs w:val="18"/>
          </w:rPr>
        </w:r>
        <w:r w:rsidR="00DB4C3D" w:rsidRPr="00DB4C3D">
          <w:rPr>
            <w:rFonts w:ascii="Verdana" w:hAnsi="Verdana"/>
            <w:noProof/>
            <w:webHidden/>
            <w:color w:val="002060"/>
            <w:sz w:val="18"/>
            <w:szCs w:val="18"/>
          </w:rPr>
          <w:fldChar w:fldCharType="separate"/>
        </w:r>
        <w:r w:rsidR="00DB4C3D" w:rsidRPr="00DB4C3D">
          <w:rPr>
            <w:rFonts w:ascii="Verdana" w:hAnsi="Verdana"/>
            <w:noProof/>
            <w:webHidden/>
            <w:color w:val="002060"/>
            <w:sz w:val="18"/>
            <w:szCs w:val="18"/>
          </w:rPr>
          <w:t>9</w:t>
        </w:r>
        <w:r w:rsidR="00DB4C3D" w:rsidRPr="00DB4C3D">
          <w:rPr>
            <w:rFonts w:ascii="Verdana" w:hAnsi="Verdana"/>
            <w:noProof/>
            <w:webHidden/>
            <w:color w:val="002060"/>
            <w:sz w:val="18"/>
            <w:szCs w:val="18"/>
          </w:rPr>
          <w:fldChar w:fldCharType="end"/>
        </w:r>
      </w:hyperlink>
    </w:p>
    <w:p w14:paraId="7B357E2A" w14:textId="1820F75F"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09" w:history="1">
        <w:r w:rsidRPr="00DB4C3D">
          <w:rPr>
            <w:rStyle w:val="Hyperlink"/>
            <w:rFonts w:ascii="Verdana" w:hAnsi="Verdana"/>
            <w:noProof/>
            <w:color w:val="002060"/>
            <w:sz w:val="18"/>
            <w:szCs w:val="18"/>
          </w:rPr>
          <w:t>Figure 2: Summed PCMW maturity levels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_Toc203577809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10</w:t>
        </w:r>
        <w:r w:rsidRPr="00DB4C3D">
          <w:rPr>
            <w:rFonts w:ascii="Verdana" w:hAnsi="Verdana"/>
            <w:noProof/>
            <w:webHidden/>
            <w:color w:val="002060"/>
            <w:sz w:val="18"/>
            <w:szCs w:val="18"/>
          </w:rPr>
          <w:fldChar w:fldCharType="end"/>
        </w:r>
      </w:hyperlink>
    </w:p>
    <w:p w14:paraId="4E35FDE7" w14:textId="59B3B4B0"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0" w:history="1">
        <w:r w:rsidRPr="00DB4C3D">
          <w:rPr>
            <w:rStyle w:val="Hyperlink"/>
            <w:rFonts w:ascii="Verdana" w:hAnsi="Verdana"/>
            <w:noProof/>
            <w:color w:val="002060"/>
            <w:sz w:val="18"/>
            <w:szCs w:val="18"/>
          </w:rPr>
          <w:t>Figure 3 PCMW outcomes Maturity Levels 23/24</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_Toc203577810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11</w:t>
        </w:r>
        <w:r w:rsidRPr="00DB4C3D">
          <w:rPr>
            <w:rFonts w:ascii="Verdana" w:hAnsi="Verdana"/>
            <w:noProof/>
            <w:webHidden/>
            <w:color w:val="002060"/>
            <w:sz w:val="18"/>
            <w:szCs w:val="18"/>
          </w:rPr>
          <w:fldChar w:fldCharType="end"/>
        </w:r>
      </w:hyperlink>
    </w:p>
    <w:p w14:paraId="085A6F72" w14:textId="699E7ADB"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1" w:history="1">
        <w:r w:rsidRPr="00DB4C3D">
          <w:rPr>
            <w:rStyle w:val="Hyperlink"/>
            <w:rFonts w:ascii="Verdana" w:hAnsi="Verdana"/>
            <w:noProof/>
            <w:color w:val="002060"/>
            <w:sz w:val="18"/>
            <w:szCs w:val="18"/>
          </w:rPr>
          <w:t>Figure 4: PCMW outcomes Maturity Levels 24/25</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_Toc203577811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11</w:t>
        </w:r>
        <w:r w:rsidRPr="00DB4C3D">
          <w:rPr>
            <w:rFonts w:ascii="Verdana" w:hAnsi="Verdana"/>
            <w:noProof/>
            <w:webHidden/>
            <w:color w:val="002060"/>
            <w:sz w:val="18"/>
            <w:szCs w:val="18"/>
          </w:rPr>
          <w:fldChar w:fldCharType="end"/>
        </w:r>
      </w:hyperlink>
    </w:p>
    <w:p w14:paraId="10722ACE" w14:textId="6BBD5BBC"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2" w:history="1">
        <w:r w:rsidRPr="00DB4C3D">
          <w:rPr>
            <w:rStyle w:val="Hyperlink"/>
            <w:rFonts w:ascii="Verdana" w:hAnsi="Verdana"/>
            <w:noProof/>
            <w:color w:val="002060"/>
            <w:sz w:val="18"/>
            <w:szCs w:val="18"/>
          </w:rPr>
          <w:t>Figure 5:  Summed ACD outcomes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_Toc203577812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12</w:t>
        </w:r>
        <w:r w:rsidRPr="00DB4C3D">
          <w:rPr>
            <w:rFonts w:ascii="Verdana" w:hAnsi="Verdana"/>
            <w:noProof/>
            <w:webHidden/>
            <w:color w:val="002060"/>
            <w:sz w:val="18"/>
            <w:szCs w:val="18"/>
          </w:rPr>
          <w:fldChar w:fldCharType="end"/>
        </w:r>
      </w:hyperlink>
    </w:p>
    <w:p w14:paraId="06E0D1C5" w14:textId="420948D7"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3" w:history="1">
        <w:r w:rsidRPr="00DB4C3D">
          <w:rPr>
            <w:rStyle w:val="Hyperlink"/>
            <w:rFonts w:ascii="Verdana" w:hAnsi="Verdana"/>
            <w:noProof/>
            <w:color w:val="002060"/>
            <w:sz w:val="18"/>
            <w:szCs w:val="18"/>
          </w:rPr>
          <w:t>Figure 6: ACD outcomes Maturity levels 23/24</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_Toc203577813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13</w:t>
        </w:r>
        <w:r w:rsidRPr="00DB4C3D">
          <w:rPr>
            <w:rFonts w:ascii="Verdana" w:hAnsi="Verdana"/>
            <w:noProof/>
            <w:webHidden/>
            <w:color w:val="002060"/>
            <w:sz w:val="18"/>
            <w:szCs w:val="18"/>
          </w:rPr>
          <w:fldChar w:fldCharType="end"/>
        </w:r>
      </w:hyperlink>
    </w:p>
    <w:p w14:paraId="79DC1721" w14:textId="39984889"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4" w:history="1">
        <w:r w:rsidRPr="00DB4C3D">
          <w:rPr>
            <w:rStyle w:val="Hyperlink"/>
            <w:rFonts w:ascii="Verdana" w:hAnsi="Verdana"/>
            <w:noProof/>
            <w:color w:val="002060"/>
            <w:sz w:val="18"/>
            <w:szCs w:val="18"/>
          </w:rPr>
          <w:t>Figure 7: ACD outcome Maturity levels 24/25</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_Toc203577814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13</w:t>
        </w:r>
        <w:r w:rsidRPr="00DB4C3D">
          <w:rPr>
            <w:rFonts w:ascii="Verdana" w:hAnsi="Verdana"/>
            <w:noProof/>
            <w:webHidden/>
            <w:color w:val="002060"/>
            <w:sz w:val="18"/>
            <w:szCs w:val="18"/>
          </w:rPr>
          <w:fldChar w:fldCharType="end"/>
        </w:r>
      </w:hyperlink>
    </w:p>
    <w:p w14:paraId="0B703F68" w14:textId="43A04C95"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5" w:history="1">
        <w:r w:rsidRPr="00DB4C3D">
          <w:rPr>
            <w:rStyle w:val="Hyperlink"/>
            <w:rFonts w:ascii="Verdana" w:hAnsi="Verdana"/>
            <w:iCs/>
            <w:noProof/>
            <w:color w:val="002060"/>
            <w:sz w:val="18"/>
            <w:szCs w:val="18"/>
          </w:rPr>
          <w:t>Figure 8</w:t>
        </w:r>
        <w:r w:rsidRPr="00DB4C3D">
          <w:rPr>
            <w:rStyle w:val="Hyperlink"/>
            <w:rFonts w:ascii="Verdana" w:hAnsi="Verdana"/>
            <w:noProof/>
            <w:color w:val="002060"/>
            <w:sz w:val="18"/>
            <w:szCs w:val="18"/>
          </w:rPr>
          <w:t>:</w:t>
        </w:r>
        <w:r w:rsidRPr="00DB4C3D">
          <w:rPr>
            <w:rStyle w:val="Hyperlink"/>
            <w:rFonts w:ascii="Verdana" w:hAnsi="Verdana"/>
            <w:iCs/>
            <w:noProof/>
            <w:color w:val="002060"/>
            <w:sz w:val="18"/>
            <w:szCs w:val="18"/>
          </w:rPr>
          <w:t xml:space="preserve"> Perceived progress of cluster working towards PCMW</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_Toc203577815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14</w:t>
        </w:r>
        <w:r w:rsidRPr="00DB4C3D">
          <w:rPr>
            <w:rFonts w:ascii="Verdana" w:hAnsi="Verdana"/>
            <w:noProof/>
            <w:webHidden/>
            <w:color w:val="002060"/>
            <w:sz w:val="18"/>
            <w:szCs w:val="18"/>
          </w:rPr>
          <w:fldChar w:fldCharType="end"/>
        </w:r>
      </w:hyperlink>
    </w:p>
    <w:p w14:paraId="6C3D3A57" w14:textId="30511CDD"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6" w:history="1">
        <w:r w:rsidRPr="00DB4C3D">
          <w:rPr>
            <w:rStyle w:val="Hyperlink"/>
            <w:rFonts w:ascii="Verdana" w:hAnsi="Verdana"/>
            <w:iCs/>
            <w:noProof/>
            <w:color w:val="002060"/>
            <w:sz w:val="18"/>
            <w:szCs w:val="18"/>
          </w:rPr>
          <w:t>Figure 9</w:t>
        </w:r>
        <w:r w:rsidRPr="00DB4C3D">
          <w:rPr>
            <w:rStyle w:val="Hyperlink"/>
            <w:rFonts w:ascii="Verdana" w:hAnsi="Verdana"/>
            <w:noProof/>
            <w:color w:val="002060"/>
            <w:sz w:val="18"/>
            <w:szCs w:val="18"/>
          </w:rPr>
          <w:t>:</w:t>
        </w:r>
        <w:r w:rsidRPr="00DB4C3D">
          <w:rPr>
            <w:rStyle w:val="Hyperlink"/>
            <w:rFonts w:ascii="Verdana" w:hAnsi="Verdana"/>
            <w:iCs/>
            <w:noProof/>
            <w:color w:val="002060"/>
            <w:sz w:val="18"/>
            <w:szCs w:val="18"/>
          </w:rPr>
          <w:t xml:space="preserve"> Participant agreement on the defined role of clusters</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_Toc203577816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14</w:t>
        </w:r>
        <w:r w:rsidRPr="00DB4C3D">
          <w:rPr>
            <w:rFonts w:ascii="Verdana" w:hAnsi="Verdana"/>
            <w:noProof/>
            <w:webHidden/>
            <w:color w:val="002060"/>
            <w:sz w:val="18"/>
            <w:szCs w:val="18"/>
          </w:rPr>
          <w:fldChar w:fldCharType="end"/>
        </w:r>
      </w:hyperlink>
    </w:p>
    <w:p w14:paraId="03F41957" w14:textId="5ABF9938"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7" w:history="1">
        <w:r w:rsidRPr="00DB4C3D">
          <w:rPr>
            <w:rStyle w:val="Hyperlink"/>
            <w:rFonts w:ascii="Verdana" w:hAnsi="Verdana"/>
            <w:iCs/>
            <w:noProof/>
            <w:color w:val="002060"/>
            <w:sz w:val="18"/>
            <w:szCs w:val="18"/>
          </w:rPr>
          <w:t>Figure 10</w:t>
        </w:r>
        <w:r w:rsidRPr="00DB4C3D">
          <w:rPr>
            <w:rStyle w:val="Hyperlink"/>
            <w:rFonts w:ascii="Verdana" w:hAnsi="Verdana"/>
            <w:noProof/>
            <w:color w:val="002060"/>
            <w:sz w:val="18"/>
            <w:szCs w:val="18"/>
          </w:rPr>
          <w:t>:</w:t>
        </w:r>
        <w:r w:rsidRPr="00DB4C3D">
          <w:rPr>
            <w:rStyle w:val="Hyperlink"/>
            <w:rFonts w:ascii="Verdana" w:hAnsi="Verdana"/>
            <w:iCs/>
            <w:noProof/>
            <w:color w:val="002060"/>
            <w:sz w:val="18"/>
            <w:szCs w:val="18"/>
          </w:rPr>
          <w:t xml:space="preserve"> Perceived system support for cluster working</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_Toc203577817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15</w:t>
        </w:r>
        <w:r w:rsidRPr="00DB4C3D">
          <w:rPr>
            <w:rFonts w:ascii="Verdana" w:hAnsi="Verdana"/>
            <w:noProof/>
            <w:webHidden/>
            <w:color w:val="002060"/>
            <w:sz w:val="18"/>
            <w:szCs w:val="18"/>
          </w:rPr>
          <w:fldChar w:fldCharType="end"/>
        </w:r>
      </w:hyperlink>
    </w:p>
    <w:p w14:paraId="467CCA4A" w14:textId="1AF55EE7"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8" w:history="1">
        <w:r w:rsidRPr="00DB4C3D">
          <w:rPr>
            <w:rStyle w:val="Hyperlink"/>
            <w:rFonts w:ascii="Verdana" w:hAnsi="Verdana"/>
            <w:iCs/>
            <w:noProof/>
            <w:color w:val="002060"/>
            <w:sz w:val="18"/>
            <w:szCs w:val="18"/>
          </w:rPr>
          <w:t>Figure 11</w:t>
        </w:r>
        <w:r w:rsidRPr="00DB4C3D">
          <w:rPr>
            <w:rStyle w:val="Hyperlink"/>
            <w:rFonts w:ascii="Verdana" w:hAnsi="Verdana"/>
            <w:noProof/>
            <w:color w:val="002060"/>
            <w:sz w:val="18"/>
            <w:szCs w:val="18"/>
          </w:rPr>
          <w:t>:</w:t>
        </w:r>
        <w:r w:rsidRPr="00DB4C3D">
          <w:rPr>
            <w:rStyle w:val="Hyperlink"/>
            <w:rFonts w:ascii="Verdana" w:hAnsi="Verdana"/>
            <w:iCs/>
            <w:noProof/>
            <w:color w:val="002060"/>
            <w:sz w:val="18"/>
            <w:szCs w:val="18"/>
          </w:rPr>
          <w:t xml:space="preserve"> Perceived access to Health Board support for cluster working</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_Toc203577818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15</w:t>
        </w:r>
        <w:r w:rsidRPr="00DB4C3D">
          <w:rPr>
            <w:rFonts w:ascii="Verdana" w:hAnsi="Verdana"/>
            <w:noProof/>
            <w:webHidden/>
            <w:color w:val="002060"/>
            <w:sz w:val="18"/>
            <w:szCs w:val="18"/>
          </w:rPr>
          <w:fldChar w:fldCharType="end"/>
        </w:r>
      </w:hyperlink>
    </w:p>
    <w:p w14:paraId="3C694EC0" w14:textId="74217CA8"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19" w:history="1">
        <w:r w:rsidRPr="00DB4C3D">
          <w:rPr>
            <w:rStyle w:val="Hyperlink"/>
            <w:rFonts w:ascii="Verdana" w:hAnsi="Verdana"/>
            <w:noProof/>
            <w:color w:val="002060"/>
            <w:sz w:val="18"/>
            <w:szCs w:val="18"/>
          </w:rPr>
          <w:t>Figure 12: Comparison of current and desired cluster meeting frequency</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_Toc203577819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16</w:t>
        </w:r>
        <w:r w:rsidRPr="00DB4C3D">
          <w:rPr>
            <w:rFonts w:ascii="Verdana" w:hAnsi="Verdana"/>
            <w:noProof/>
            <w:webHidden/>
            <w:color w:val="002060"/>
            <w:sz w:val="18"/>
            <w:szCs w:val="18"/>
          </w:rPr>
          <w:fldChar w:fldCharType="end"/>
        </w:r>
      </w:hyperlink>
    </w:p>
    <w:p w14:paraId="2EFEFBBC" w14:textId="1131F809"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0" w:history="1">
        <w:r w:rsidRPr="00DB4C3D">
          <w:rPr>
            <w:rStyle w:val="Hyperlink"/>
            <w:rFonts w:ascii="Verdana" w:hAnsi="Verdana"/>
            <w:iCs/>
            <w:noProof/>
            <w:color w:val="002060"/>
            <w:sz w:val="18"/>
            <w:szCs w:val="18"/>
          </w:rPr>
          <w:t>Figure 13: Perceived achievability of the cluster’s contribution to the PCMW</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_Toc203577820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16</w:t>
        </w:r>
        <w:r w:rsidRPr="00DB4C3D">
          <w:rPr>
            <w:rFonts w:ascii="Verdana" w:hAnsi="Verdana"/>
            <w:noProof/>
            <w:webHidden/>
            <w:color w:val="002060"/>
            <w:sz w:val="18"/>
            <w:szCs w:val="18"/>
          </w:rPr>
          <w:fldChar w:fldCharType="end"/>
        </w:r>
      </w:hyperlink>
    </w:p>
    <w:p w14:paraId="070C28ED" w14:textId="0DAA70C2"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1" w:history="1">
        <w:r w:rsidRPr="00DB4C3D">
          <w:rPr>
            <w:rStyle w:val="Hyperlink"/>
            <w:rFonts w:ascii="Verdana" w:hAnsi="Verdana"/>
            <w:iCs/>
            <w:noProof/>
            <w:color w:val="002060"/>
            <w:sz w:val="18"/>
            <w:szCs w:val="18"/>
          </w:rPr>
          <w:t>Figure 14: Evidence supporting the overarching theme – Resource deficiency</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_Toc203577821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18</w:t>
        </w:r>
        <w:r w:rsidRPr="00DB4C3D">
          <w:rPr>
            <w:rFonts w:ascii="Verdana" w:hAnsi="Verdana"/>
            <w:noProof/>
            <w:webHidden/>
            <w:color w:val="002060"/>
            <w:sz w:val="18"/>
            <w:szCs w:val="18"/>
          </w:rPr>
          <w:fldChar w:fldCharType="end"/>
        </w:r>
      </w:hyperlink>
    </w:p>
    <w:p w14:paraId="788AC677" w14:textId="2B752CD6"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2" w:history="1">
        <w:r w:rsidRPr="00DB4C3D">
          <w:rPr>
            <w:rStyle w:val="Hyperlink"/>
            <w:rFonts w:ascii="Verdana" w:hAnsi="Verdana"/>
            <w:iCs/>
            <w:noProof/>
            <w:color w:val="002060"/>
            <w:sz w:val="18"/>
            <w:szCs w:val="18"/>
          </w:rPr>
          <w:t>Figure 15: Evidence supporting the overarching theme – Strategic alignment and governance</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_Toc203577822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19</w:t>
        </w:r>
        <w:r w:rsidRPr="00DB4C3D">
          <w:rPr>
            <w:rFonts w:ascii="Verdana" w:hAnsi="Verdana"/>
            <w:noProof/>
            <w:webHidden/>
            <w:color w:val="002060"/>
            <w:sz w:val="18"/>
            <w:szCs w:val="18"/>
          </w:rPr>
          <w:fldChar w:fldCharType="end"/>
        </w:r>
      </w:hyperlink>
    </w:p>
    <w:p w14:paraId="7EECB02C" w14:textId="2D9C11AD"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3" w:history="1">
        <w:r w:rsidRPr="00DB4C3D">
          <w:rPr>
            <w:rStyle w:val="Hyperlink"/>
            <w:rFonts w:ascii="Verdana" w:hAnsi="Verdana"/>
            <w:iCs/>
            <w:noProof/>
            <w:color w:val="002060"/>
            <w:sz w:val="18"/>
            <w:szCs w:val="18"/>
          </w:rPr>
          <w:t>Figure 16: Evidence supporting the overarching theme - Operational strain</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_Toc203577823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20</w:t>
        </w:r>
        <w:r w:rsidRPr="00DB4C3D">
          <w:rPr>
            <w:rFonts w:ascii="Verdana" w:hAnsi="Verdana"/>
            <w:noProof/>
            <w:webHidden/>
            <w:color w:val="002060"/>
            <w:sz w:val="18"/>
            <w:szCs w:val="18"/>
          </w:rPr>
          <w:fldChar w:fldCharType="end"/>
        </w:r>
      </w:hyperlink>
    </w:p>
    <w:p w14:paraId="592F8C62" w14:textId="460B4426"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4" w:history="1">
        <w:r w:rsidRPr="00DB4C3D">
          <w:rPr>
            <w:rStyle w:val="Hyperlink"/>
            <w:rFonts w:ascii="Verdana" w:hAnsi="Verdana"/>
            <w:iCs/>
            <w:noProof/>
            <w:color w:val="002060"/>
            <w:sz w:val="18"/>
            <w:szCs w:val="18"/>
          </w:rPr>
          <w:t>Figure 17: Evidence supporting the overarching theme – Underdeveloped system working</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_Toc203577824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21</w:t>
        </w:r>
        <w:r w:rsidRPr="00DB4C3D">
          <w:rPr>
            <w:rFonts w:ascii="Verdana" w:hAnsi="Verdana"/>
            <w:noProof/>
            <w:webHidden/>
            <w:color w:val="002060"/>
            <w:sz w:val="18"/>
            <w:szCs w:val="18"/>
          </w:rPr>
          <w:fldChar w:fldCharType="end"/>
        </w:r>
      </w:hyperlink>
    </w:p>
    <w:p w14:paraId="102963F2" w14:textId="1A6E6DBC"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5" w:history="1">
        <w:r w:rsidRPr="00DB4C3D">
          <w:rPr>
            <w:rStyle w:val="Hyperlink"/>
            <w:rFonts w:ascii="Verdana" w:hAnsi="Verdana"/>
            <w:iCs/>
            <w:noProof/>
            <w:color w:val="002060"/>
            <w:sz w:val="18"/>
            <w:szCs w:val="18"/>
          </w:rPr>
          <w:t>Figure 18: Average maturity of PCMW outcomes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_Toc203577825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32</w:t>
        </w:r>
        <w:r w:rsidRPr="00DB4C3D">
          <w:rPr>
            <w:rFonts w:ascii="Verdana" w:hAnsi="Verdana"/>
            <w:noProof/>
            <w:webHidden/>
            <w:color w:val="002060"/>
            <w:sz w:val="18"/>
            <w:szCs w:val="18"/>
          </w:rPr>
          <w:fldChar w:fldCharType="end"/>
        </w:r>
      </w:hyperlink>
    </w:p>
    <w:p w14:paraId="1EEBF450" w14:textId="15A775DC"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6" w:history="1">
        <w:r w:rsidRPr="00DB4C3D">
          <w:rPr>
            <w:rStyle w:val="Hyperlink"/>
            <w:rFonts w:ascii="Verdana" w:hAnsi="Verdana"/>
            <w:noProof/>
            <w:color w:val="002060"/>
            <w:sz w:val="18"/>
            <w:szCs w:val="18"/>
          </w:rPr>
          <w:t>Figure 19: PCMW outcome 1 (Informed Public)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_Toc203577826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33</w:t>
        </w:r>
        <w:r w:rsidRPr="00DB4C3D">
          <w:rPr>
            <w:rFonts w:ascii="Verdana" w:hAnsi="Verdana"/>
            <w:noProof/>
            <w:webHidden/>
            <w:color w:val="002060"/>
            <w:sz w:val="18"/>
            <w:szCs w:val="18"/>
          </w:rPr>
          <w:fldChar w:fldCharType="end"/>
        </w:r>
      </w:hyperlink>
    </w:p>
    <w:p w14:paraId="5D0859C8" w14:textId="1EF75780"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7" w:history="1">
        <w:r w:rsidRPr="00DB4C3D">
          <w:rPr>
            <w:rStyle w:val="Hyperlink"/>
            <w:rFonts w:ascii="Verdana" w:hAnsi="Verdana"/>
            <w:noProof/>
            <w:color w:val="002060"/>
            <w:sz w:val="18"/>
            <w:szCs w:val="18"/>
          </w:rPr>
          <w:t>Figure 20: PCMW outcome 2 (Empowered communities)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_Toc203577827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33</w:t>
        </w:r>
        <w:r w:rsidRPr="00DB4C3D">
          <w:rPr>
            <w:rFonts w:ascii="Verdana" w:hAnsi="Verdana"/>
            <w:noProof/>
            <w:webHidden/>
            <w:color w:val="002060"/>
            <w:sz w:val="18"/>
            <w:szCs w:val="18"/>
          </w:rPr>
          <w:fldChar w:fldCharType="end"/>
        </w:r>
      </w:hyperlink>
    </w:p>
    <w:p w14:paraId="24693AC1" w14:textId="425B7CC8"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8" w:history="1">
        <w:r w:rsidRPr="00DB4C3D">
          <w:rPr>
            <w:rStyle w:val="Hyperlink"/>
            <w:rFonts w:ascii="Verdana" w:hAnsi="Verdana"/>
            <w:noProof/>
            <w:color w:val="002060"/>
            <w:sz w:val="18"/>
            <w:szCs w:val="18"/>
          </w:rPr>
          <w:t>Figure 21: PCMW outcome 3 (Support for well-being, prevention and self-care)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_Toc203577828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34</w:t>
        </w:r>
        <w:r w:rsidRPr="00DB4C3D">
          <w:rPr>
            <w:rFonts w:ascii="Verdana" w:hAnsi="Verdana"/>
            <w:noProof/>
            <w:webHidden/>
            <w:color w:val="002060"/>
            <w:sz w:val="18"/>
            <w:szCs w:val="18"/>
          </w:rPr>
          <w:fldChar w:fldCharType="end"/>
        </w:r>
      </w:hyperlink>
    </w:p>
    <w:p w14:paraId="73FFC392" w14:textId="36AB8896"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29" w:history="1">
        <w:r w:rsidRPr="00DB4C3D">
          <w:rPr>
            <w:rStyle w:val="Hyperlink"/>
            <w:rFonts w:ascii="Verdana" w:hAnsi="Verdana"/>
            <w:noProof/>
            <w:color w:val="002060"/>
            <w:sz w:val="18"/>
            <w:szCs w:val="18"/>
          </w:rPr>
          <w:t>Figure 22: PCMW outcome 4 (Local services) maturity per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_Toc203577829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34</w:t>
        </w:r>
        <w:r w:rsidRPr="00DB4C3D">
          <w:rPr>
            <w:rFonts w:ascii="Verdana" w:hAnsi="Verdana"/>
            <w:noProof/>
            <w:webHidden/>
            <w:color w:val="002060"/>
            <w:sz w:val="18"/>
            <w:szCs w:val="18"/>
          </w:rPr>
          <w:fldChar w:fldCharType="end"/>
        </w:r>
      </w:hyperlink>
    </w:p>
    <w:p w14:paraId="35FEA07D" w14:textId="584CE475"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0" w:history="1">
        <w:r w:rsidRPr="00DB4C3D">
          <w:rPr>
            <w:rStyle w:val="Hyperlink"/>
            <w:rFonts w:ascii="Verdana" w:hAnsi="Verdana"/>
            <w:noProof/>
            <w:color w:val="002060"/>
            <w:sz w:val="18"/>
            <w:szCs w:val="18"/>
          </w:rPr>
          <w:t>Figure 23: PCMW outcome 5 (Seamless working)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_Toc203577830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35</w:t>
        </w:r>
        <w:r w:rsidRPr="00DB4C3D">
          <w:rPr>
            <w:rFonts w:ascii="Verdana" w:hAnsi="Verdana"/>
            <w:noProof/>
            <w:webHidden/>
            <w:color w:val="002060"/>
            <w:sz w:val="18"/>
            <w:szCs w:val="18"/>
          </w:rPr>
          <w:fldChar w:fldCharType="end"/>
        </w:r>
      </w:hyperlink>
    </w:p>
    <w:p w14:paraId="045FBD58" w14:textId="7233AA23"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1" w:history="1">
        <w:r w:rsidRPr="00DB4C3D">
          <w:rPr>
            <w:rStyle w:val="Hyperlink"/>
            <w:rFonts w:ascii="Verdana" w:hAnsi="Verdana"/>
            <w:noProof/>
            <w:color w:val="002060"/>
            <w:sz w:val="18"/>
            <w:szCs w:val="18"/>
          </w:rPr>
          <w:t>Figure 24: PCMW outcome 6 (Safe and effective call handling signposting and triage)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_Toc203577831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35</w:t>
        </w:r>
        <w:r w:rsidRPr="00DB4C3D">
          <w:rPr>
            <w:rFonts w:ascii="Verdana" w:hAnsi="Verdana"/>
            <w:noProof/>
            <w:webHidden/>
            <w:color w:val="002060"/>
            <w:sz w:val="18"/>
            <w:szCs w:val="18"/>
          </w:rPr>
          <w:fldChar w:fldCharType="end"/>
        </w:r>
      </w:hyperlink>
    </w:p>
    <w:p w14:paraId="67EF9BF4" w14:textId="6B45EA11"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2" w:history="1">
        <w:r w:rsidRPr="00DB4C3D">
          <w:rPr>
            <w:rStyle w:val="Hyperlink"/>
            <w:rFonts w:ascii="Verdana" w:hAnsi="Verdana"/>
            <w:noProof/>
            <w:color w:val="002060"/>
            <w:sz w:val="18"/>
            <w:szCs w:val="18"/>
          </w:rPr>
          <w:t>Figure 25: PCMW outcome 7 (Safe and Quality out of hours care)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_Toc203577832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36</w:t>
        </w:r>
        <w:r w:rsidRPr="00DB4C3D">
          <w:rPr>
            <w:rFonts w:ascii="Verdana" w:hAnsi="Verdana"/>
            <w:noProof/>
            <w:webHidden/>
            <w:color w:val="002060"/>
            <w:sz w:val="18"/>
            <w:szCs w:val="18"/>
          </w:rPr>
          <w:fldChar w:fldCharType="end"/>
        </w:r>
      </w:hyperlink>
    </w:p>
    <w:p w14:paraId="6E3EC850" w14:textId="63FB5401"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3" w:history="1">
        <w:r w:rsidRPr="00DB4C3D">
          <w:rPr>
            <w:rStyle w:val="Hyperlink"/>
            <w:rFonts w:ascii="Verdana" w:hAnsi="Verdana"/>
            <w:noProof/>
            <w:color w:val="002060"/>
            <w:sz w:val="18"/>
            <w:szCs w:val="18"/>
          </w:rPr>
          <w:t>Figure 26: PCMW outcome 8 (Directly accessed services)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_Toc203577833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36</w:t>
        </w:r>
        <w:r w:rsidRPr="00DB4C3D">
          <w:rPr>
            <w:rFonts w:ascii="Verdana" w:hAnsi="Verdana"/>
            <w:noProof/>
            <w:webHidden/>
            <w:color w:val="002060"/>
            <w:sz w:val="18"/>
            <w:szCs w:val="18"/>
          </w:rPr>
          <w:fldChar w:fldCharType="end"/>
        </w:r>
      </w:hyperlink>
    </w:p>
    <w:p w14:paraId="79979BBF" w14:textId="28B668AC"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4" w:history="1">
        <w:r w:rsidRPr="00DB4C3D">
          <w:rPr>
            <w:rStyle w:val="Hyperlink"/>
            <w:rFonts w:ascii="Verdana" w:hAnsi="Verdana"/>
            <w:noProof/>
            <w:color w:val="002060"/>
            <w:sz w:val="18"/>
            <w:szCs w:val="18"/>
          </w:rPr>
          <w:t>Figure 27: PCMW outcome 9 (Integrated care for people with multiple care needs)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_Toc203577834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37</w:t>
        </w:r>
        <w:r w:rsidRPr="00DB4C3D">
          <w:rPr>
            <w:rFonts w:ascii="Verdana" w:hAnsi="Verdana"/>
            <w:noProof/>
            <w:webHidden/>
            <w:color w:val="002060"/>
            <w:sz w:val="18"/>
            <w:szCs w:val="18"/>
          </w:rPr>
          <w:fldChar w:fldCharType="end"/>
        </w:r>
      </w:hyperlink>
    </w:p>
    <w:p w14:paraId="483EE3CD" w14:textId="5E49D6BE"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5" w:history="1">
        <w:r w:rsidRPr="00DB4C3D">
          <w:rPr>
            <w:rStyle w:val="Hyperlink"/>
            <w:rFonts w:ascii="Verdana" w:hAnsi="Verdana"/>
            <w:noProof/>
            <w:color w:val="002060"/>
            <w:sz w:val="18"/>
            <w:szCs w:val="18"/>
          </w:rPr>
          <w:t>Figure 28: PCMW outcome 10 (Clusters estates and facilities support MDT working)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_Toc203577835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37</w:t>
        </w:r>
        <w:r w:rsidRPr="00DB4C3D">
          <w:rPr>
            <w:rFonts w:ascii="Verdana" w:hAnsi="Verdana"/>
            <w:noProof/>
            <w:webHidden/>
            <w:color w:val="002060"/>
            <w:sz w:val="18"/>
            <w:szCs w:val="18"/>
          </w:rPr>
          <w:fldChar w:fldCharType="end"/>
        </w:r>
      </w:hyperlink>
    </w:p>
    <w:p w14:paraId="2FB5FB3A" w14:textId="689C3EF3"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6" w:history="1">
        <w:r w:rsidRPr="00DB4C3D">
          <w:rPr>
            <w:rStyle w:val="Hyperlink"/>
            <w:rFonts w:ascii="Verdana" w:hAnsi="Verdana"/>
            <w:noProof/>
            <w:color w:val="002060"/>
            <w:sz w:val="18"/>
            <w:szCs w:val="18"/>
          </w:rPr>
          <w:t>Figure 29: PCMW outcome 11 (Cluster IT systems enable cluster communications and data sharing)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_Toc203577836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38</w:t>
        </w:r>
        <w:r w:rsidRPr="00DB4C3D">
          <w:rPr>
            <w:rFonts w:ascii="Verdana" w:hAnsi="Verdana"/>
            <w:noProof/>
            <w:webHidden/>
            <w:color w:val="002060"/>
            <w:sz w:val="18"/>
            <w:szCs w:val="18"/>
          </w:rPr>
          <w:fldChar w:fldCharType="end"/>
        </w:r>
      </w:hyperlink>
    </w:p>
    <w:p w14:paraId="7373AC0B" w14:textId="41983122"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7" w:history="1">
        <w:r w:rsidRPr="00DB4C3D">
          <w:rPr>
            <w:rStyle w:val="Hyperlink"/>
            <w:rFonts w:ascii="Verdana" w:hAnsi="Verdana"/>
            <w:noProof/>
            <w:color w:val="002060"/>
            <w:sz w:val="18"/>
            <w:szCs w:val="18"/>
          </w:rPr>
          <w:t>Figure 30: PCMW outcome 12 (Ease of access to community diagnostics supporting high quality care)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_Toc203577837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38</w:t>
        </w:r>
        <w:r w:rsidRPr="00DB4C3D">
          <w:rPr>
            <w:rFonts w:ascii="Verdana" w:hAnsi="Verdana"/>
            <w:noProof/>
            <w:webHidden/>
            <w:color w:val="002060"/>
            <w:sz w:val="18"/>
            <w:szCs w:val="18"/>
          </w:rPr>
          <w:fldChar w:fldCharType="end"/>
        </w:r>
      </w:hyperlink>
    </w:p>
    <w:p w14:paraId="379C293E" w14:textId="003399BC"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8" w:history="1">
        <w:r w:rsidRPr="00DB4C3D">
          <w:rPr>
            <w:rStyle w:val="Hyperlink"/>
            <w:rFonts w:ascii="Verdana" w:hAnsi="Verdana"/>
            <w:noProof/>
            <w:color w:val="002060"/>
            <w:sz w:val="18"/>
            <w:szCs w:val="18"/>
          </w:rPr>
          <w:t>Figure 31: PCMW outcome 13 (Finance systems designed to drive whole-system transformative change)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_Toc203577838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39</w:t>
        </w:r>
        <w:r w:rsidRPr="00DB4C3D">
          <w:rPr>
            <w:rFonts w:ascii="Verdana" w:hAnsi="Verdana"/>
            <w:noProof/>
            <w:webHidden/>
            <w:color w:val="002060"/>
            <w:sz w:val="18"/>
            <w:szCs w:val="18"/>
          </w:rPr>
          <w:fldChar w:fldCharType="end"/>
        </w:r>
      </w:hyperlink>
    </w:p>
    <w:p w14:paraId="7CE7041D" w14:textId="1CBBB79F"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39" w:history="1">
        <w:r w:rsidRPr="00DB4C3D">
          <w:rPr>
            <w:rStyle w:val="Hyperlink"/>
            <w:rFonts w:ascii="Verdana" w:hAnsi="Verdana"/>
            <w:iCs/>
            <w:noProof/>
            <w:color w:val="002060"/>
            <w:sz w:val="18"/>
            <w:szCs w:val="18"/>
          </w:rPr>
          <w:t>Figure 32: Average maturity of ACD outcomes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_Toc203577839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40</w:t>
        </w:r>
        <w:r w:rsidRPr="00DB4C3D">
          <w:rPr>
            <w:rFonts w:ascii="Verdana" w:hAnsi="Verdana"/>
            <w:noProof/>
            <w:webHidden/>
            <w:color w:val="002060"/>
            <w:sz w:val="18"/>
            <w:szCs w:val="18"/>
          </w:rPr>
          <w:fldChar w:fldCharType="end"/>
        </w:r>
      </w:hyperlink>
    </w:p>
    <w:p w14:paraId="4595CF83" w14:textId="28B4BE26"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0" w:history="1">
        <w:r w:rsidRPr="00DB4C3D">
          <w:rPr>
            <w:rStyle w:val="Hyperlink"/>
            <w:rFonts w:ascii="Verdana" w:hAnsi="Verdana"/>
            <w:noProof/>
            <w:color w:val="002060"/>
            <w:sz w:val="18"/>
            <w:szCs w:val="18"/>
          </w:rPr>
          <w:t>Figure 33: ACD outcome 1 (Enhanced integrated planning between clusters, health boards &amp; local authorities)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_Toc203577840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40</w:t>
        </w:r>
        <w:r w:rsidRPr="00DB4C3D">
          <w:rPr>
            <w:rFonts w:ascii="Verdana" w:hAnsi="Verdana"/>
            <w:noProof/>
            <w:webHidden/>
            <w:color w:val="002060"/>
            <w:sz w:val="18"/>
            <w:szCs w:val="18"/>
          </w:rPr>
          <w:fldChar w:fldCharType="end"/>
        </w:r>
      </w:hyperlink>
    </w:p>
    <w:p w14:paraId="1F469B8D" w14:textId="031FD340"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1" w:history="1">
        <w:r w:rsidRPr="00DB4C3D">
          <w:rPr>
            <w:rStyle w:val="Hyperlink"/>
            <w:rFonts w:ascii="Verdana" w:hAnsi="Verdana"/>
            <w:noProof/>
            <w:color w:val="002060"/>
            <w:sz w:val="18"/>
            <w:szCs w:val="18"/>
          </w:rPr>
          <w:t>Figure 34: ACD outcome 2 (Wider range of services delivered across a cluster, meeting population priorities and need, closer to home)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_Toc203577841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41</w:t>
        </w:r>
        <w:r w:rsidRPr="00DB4C3D">
          <w:rPr>
            <w:rFonts w:ascii="Verdana" w:hAnsi="Verdana"/>
            <w:noProof/>
            <w:webHidden/>
            <w:color w:val="002060"/>
            <w:sz w:val="18"/>
            <w:szCs w:val="18"/>
          </w:rPr>
          <w:fldChar w:fldCharType="end"/>
        </w:r>
      </w:hyperlink>
    </w:p>
    <w:p w14:paraId="72CA2438" w14:textId="3293BA13"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2" w:history="1">
        <w:r w:rsidRPr="00DB4C3D">
          <w:rPr>
            <w:rStyle w:val="Hyperlink"/>
            <w:rFonts w:ascii="Verdana" w:hAnsi="Verdana"/>
            <w:noProof/>
            <w:color w:val="002060"/>
            <w:sz w:val="18"/>
            <w:szCs w:val="18"/>
          </w:rPr>
          <w:t>Figure 35: ACD Outcome 3 (More effective leaders across the primary care system, collaboratives and clusters)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_Toc203577842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41</w:t>
        </w:r>
        <w:r w:rsidRPr="00DB4C3D">
          <w:rPr>
            <w:rFonts w:ascii="Verdana" w:hAnsi="Verdana"/>
            <w:noProof/>
            <w:webHidden/>
            <w:color w:val="002060"/>
            <w:sz w:val="18"/>
            <w:szCs w:val="18"/>
          </w:rPr>
          <w:fldChar w:fldCharType="end"/>
        </w:r>
      </w:hyperlink>
    </w:p>
    <w:p w14:paraId="4FDC7ACB" w14:textId="5A664F8A"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3" w:history="1">
        <w:r w:rsidRPr="00DB4C3D">
          <w:rPr>
            <w:rStyle w:val="Hyperlink"/>
            <w:rFonts w:ascii="Verdana" w:hAnsi="Verdana"/>
            <w:noProof/>
            <w:color w:val="002060"/>
            <w:sz w:val="18"/>
            <w:szCs w:val="18"/>
          </w:rPr>
          <w:t xml:space="preserve">Figure 36: </w:t>
        </w:r>
        <w:r w:rsidRPr="00DB4C3D">
          <w:rPr>
            <w:rStyle w:val="Hyperlink"/>
            <w:rFonts w:ascii="Verdana" w:hAnsi="Verdana" w:cs="Segoe UI"/>
            <w:noProof/>
            <w:color w:val="002060"/>
            <w:sz w:val="18"/>
            <w:szCs w:val="18"/>
          </w:rPr>
          <w:t>ACD outcome 4 (</w:t>
        </w:r>
        <w:r w:rsidRPr="00DB4C3D">
          <w:rPr>
            <w:rStyle w:val="Hyperlink"/>
            <w:rFonts w:ascii="Verdana" w:hAnsi="Verdana"/>
            <w:noProof/>
            <w:color w:val="002060"/>
            <w:sz w:val="18"/>
            <w:szCs w:val="18"/>
          </w:rPr>
          <w:t>Improved equity of cluster care service provision based upon local need) maturity level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_Toc203577843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42</w:t>
        </w:r>
        <w:r w:rsidRPr="00DB4C3D">
          <w:rPr>
            <w:rFonts w:ascii="Verdana" w:hAnsi="Verdana"/>
            <w:noProof/>
            <w:webHidden/>
            <w:color w:val="002060"/>
            <w:sz w:val="18"/>
            <w:szCs w:val="18"/>
          </w:rPr>
          <w:fldChar w:fldCharType="end"/>
        </w:r>
      </w:hyperlink>
    </w:p>
    <w:p w14:paraId="585FA0BA" w14:textId="480923C0"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4" w:history="1">
        <w:r w:rsidRPr="00DB4C3D">
          <w:rPr>
            <w:rStyle w:val="Hyperlink"/>
            <w:rFonts w:ascii="Verdana" w:hAnsi="Verdana"/>
            <w:noProof/>
            <w:color w:val="002060"/>
            <w:sz w:val="18"/>
            <w:szCs w:val="18"/>
          </w:rPr>
          <w:t>Figure 37: ACD outcome 5 (Improved multi-professional &amp; multi-agency services delivered)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_Toc203577844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42</w:t>
        </w:r>
        <w:r w:rsidRPr="00DB4C3D">
          <w:rPr>
            <w:rFonts w:ascii="Verdana" w:hAnsi="Verdana"/>
            <w:noProof/>
            <w:webHidden/>
            <w:color w:val="002060"/>
            <w:sz w:val="18"/>
            <w:szCs w:val="18"/>
          </w:rPr>
          <w:fldChar w:fldCharType="end"/>
        </w:r>
      </w:hyperlink>
    </w:p>
    <w:p w14:paraId="67A5D762" w14:textId="6EB2F544"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5" w:history="1">
        <w:r w:rsidRPr="00DB4C3D">
          <w:rPr>
            <w:rStyle w:val="Hyperlink"/>
            <w:rFonts w:ascii="Verdana" w:hAnsi="Verdana"/>
            <w:noProof/>
            <w:color w:val="002060"/>
            <w:sz w:val="18"/>
            <w:szCs w:val="18"/>
          </w:rPr>
          <w:t>Figure 38: ACD outcome 6 (Effective, efficient and long-term sustainable cluster workforce and services) maturity by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_Toc203577845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43</w:t>
        </w:r>
        <w:r w:rsidRPr="00DB4C3D">
          <w:rPr>
            <w:rFonts w:ascii="Verdana" w:hAnsi="Verdana"/>
            <w:noProof/>
            <w:webHidden/>
            <w:color w:val="002060"/>
            <w:sz w:val="18"/>
            <w:szCs w:val="18"/>
          </w:rPr>
          <w:fldChar w:fldCharType="end"/>
        </w:r>
      </w:hyperlink>
    </w:p>
    <w:p w14:paraId="6044C64E" w14:textId="6EC7EAFA" w:rsidR="00DB4C3D" w:rsidRPr="00DB4C3D" w:rsidRDefault="00DB4C3D">
      <w:pPr>
        <w:pStyle w:val="TableofFigures"/>
        <w:tabs>
          <w:tab w:val="right" w:leader="dot" w:pos="9017"/>
        </w:tabs>
        <w:rPr>
          <w:rFonts w:ascii="Verdana" w:eastAsiaTheme="minorEastAsia" w:hAnsi="Verdana" w:cstheme="minorBidi"/>
          <w:noProof/>
          <w:color w:val="002060"/>
          <w:kern w:val="2"/>
          <w:sz w:val="20"/>
          <w:szCs w:val="20"/>
          <w:lang w:eastAsia="en-GB"/>
          <w14:ligatures w14:val="standardContextual"/>
        </w:rPr>
      </w:pPr>
      <w:hyperlink w:anchor="_Toc203577846" w:history="1">
        <w:r w:rsidRPr="00DB4C3D">
          <w:rPr>
            <w:rStyle w:val="Hyperlink"/>
            <w:rFonts w:ascii="Verdana" w:hAnsi="Verdana"/>
            <w:noProof/>
            <w:color w:val="002060"/>
            <w:sz w:val="18"/>
            <w:szCs w:val="18"/>
          </w:rPr>
          <w:t>Figure 39: ACD outcome 7 (Empowered clusters with increased autonomy, flexibility, and vision) maturity per year</w:t>
        </w:r>
        <w:r w:rsidRPr="00DB4C3D">
          <w:rPr>
            <w:rFonts w:ascii="Verdana" w:hAnsi="Verdana"/>
            <w:noProof/>
            <w:webHidden/>
            <w:color w:val="002060"/>
            <w:sz w:val="18"/>
            <w:szCs w:val="18"/>
          </w:rPr>
          <w:tab/>
        </w:r>
        <w:r w:rsidRPr="00DB4C3D">
          <w:rPr>
            <w:rFonts w:ascii="Verdana" w:hAnsi="Verdana"/>
            <w:noProof/>
            <w:webHidden/>
            <w:color w:val="002060"/>
            <w:sz w:val="18"/>
            <w:szCs w:val="18"/>
          </w:rPr>
          <w:fldChar w:fldCharType="begin"/>
        </w:r>
        <w:r w:rsidRPr="00DB4C3D">
          <w:rPr>
            <w:rFonts w:ascii="Verdana" w:hAnsi="Verdana"/>
            <w:noProof/>
            <w:webHidden/>
            <w:color w:val="002060"/>
            <w:sz w:val="18"/>
            <w:szCs w:val="18"/>
          </w:rPr>
          <w:instrText xml:space="preserve"> PAGEREF _Toc203577846 \h </w:instrText>
        </w:r>
        <w:r w:rsidRPr="00DB4C3D">
          <w:rPr>
            <w:rFonts w:ascii="Verdana" w:hAnsi="Verdana"/>
            <w:noProof/>
            <w:webHidden/>
            <w:color w:val="002060"/>
            <w:sz w:val="18"/>
            <w:szCs w:val="18"/>
          </w:rPr>
        </w:r>
        <w:r w:rsidRPr="00DB4C3D">
          <w:rPr>
            <w:rFonts w:ascii="Verdana" w:hAnsi="Verdana"/>
            <w:noProof/>
            <w:webHidden/>
            <w:color w:val="002060"/>
            <w:sz w:val="18"/>
            <w:szCs w:val="18"/>
          </w:rPr>
          <w:fldChar w:fldCharType="separate"/>
        </w:r>
        <w:r w:rsidRPr="00DB4C3D">
          <w:rPr>
            <w:rFonts w:ascii="Verdana" w:hAnsi="Verdana"/>
            <w:noProof/>
            <w:webHidden/>
            <w:color w:val="002060"/>
            <w:sz w:val="18"/>
            <w:szCs w:val="18"/>
          </w:rPr>
          <w:t>43</w:t>
        </w:r>
        <w:r w:rsidRPr="00DB4C3D">
          <w:rPr>
            <w:rFonts w:ascii="Verdana" w:hAnsi="Verdana"/>
            <w:noProof/>
            <w:webHidden/>
            <w:color w:val="002060"/>
            <w:sz w:val="18"/>
            <w:szCs w:val="18"/>
          </w:rPr>
          <w:fldChar w:fldCharType="end"/>
        </w:r>
      </w:hyperlink>
    </w:p>
    <w:p w14:paraId="6D5DCFA0" w14:textId="49789A44" w:rsidR="00C977A6" w:rsidRPr="006575B3" w:rsidRDefault="00F93103" w:rsidP="00C977A6">
      <w:pPr>
        <w:rPr>
          <w:rFonts w:ascii="FrutigerLTStd-Roman" w:eastAsia="FrutigerLTStd-Roman" w:hAnsi="FrutigerLTStd-Roman" w:cs="FrutigerLTStd-Roman"/>
        </w:rPr>
        <w:sectPr w:rsidR="00C977A6" w:rsidRPr="006575B3" w:rsidSect="00C977A6">
          <w:headerReference w:type="default" r:id="rId14"/>
          <w:footerReference w:type="default" r:id="rId15"/>
          <w:pgSz w:w="11907" w:h="16840" w:code="9"/>
          <w:pgMar w:top="1440" w:right="1440" w:bottom="1440" w:left="1440" w:header="720" w:footer="720" w:gutter="0"/>
          <w:cols w:space="720"/>
          <w:docGrid w:linePitch="299"/>
        </w:sectPr>
      </w:pPr>
      <w:r w:rsidRPr="0068330F">
        <w:rPr>
          <w:rFonts w:ascii="Verdana" w:eastAsia="FrutigerLTStd-Roman" w:hAnsi="Verdana" w:cs="Arial"/>
          <w:color w:val="002060"/>
          <w:sz w:val="18"/>
          <w:szCs w:val="18"/>
        </w:rPr>
        <w:fldChar w:fldCharType="end"/>
      </w:r>
    </w:p>
    <w:p w14:paraId="42F30D7C" w14:textId="7B1B1BC5" w:rsidR="00C977A6" w:rsidRPr="006575B3" w:rsidRDefault="00C977A6" w:rsidP="00C977A6">
      <w:pPr>
        <w:keepNext/>
        <w:keepLines/>
        <w:spacing w:before="100" w:beforeAutospacing="1" w:after="100" w:afterAutospacing="1"/>
        <w:outlineLvl w:val="0"/>
        <w:rPr>
          <w:rFonts w:ascii="Verdana" w:eastAsia="MS Gothic" w:hAnsi="Verdana" w:cs="Times New Roman"/>
          <w:b/>
          <w:bCs/>
          <w:color w:val="002060"/>
          <w:sz w:val="32"/>
          <w:szCs w:val="32"/>
        </w:rPr>
      </w:pPr>
      <w:bookmarkStart w:id="3" w:name="_Toc203577722"/>
      <w:r w:rsidRPr="006575B3">
        <w:rPr>
          <w:rFonts w:ascii="Verdana" w:eastAsia="MS Gothic" w:hAnsi="Verdana" w:cs="Times New Roman"/>
          <w:b/>
          <w:bCs/>
          <w:color w:val="002060"/>
          <w:sz w:val="32"/>
          <w:szCs w:val="32"/>
        </w:rPr>
        <w:lastRenderedPageBreak/>
        <w:t>Executive Summary</w:t>
      </w:r>
      <w:bookmarkEnd w:id="0"/>
      <w:bookmarkEnd w:id="3"/>
    </w:p>
    <w:p w14:paraId="33369455" w14:textId="796EF660" w:rsidR="0097360C" w:rsidRPr="0097360C" w:rsidRDefault="00F55FC1"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bookmarkStart w:id="4" w:name="_Toc173314895"/>
      <w:r>
        <w:rPr>
          <w:rFonts w:ascii="Verdana" w:eastAsia="FrutigerLTStd-Roman" w:hAnsi="Verdana" w:cs="FrutigerLTStd-Roman"/>
          <w:color w:val="002060"/>
          <w:sz w:val="24"/>
          <w:szCs w:val="24"/>
        </w:rPr>
        <w:t>This report presents the key findings from a cross-sectional mixed methods</w:t>
      </w:r>
      <w:r w:rsidR="00560B29">
        <w:rPr>
          <w:rFonts w:ascii="Verdana" w:eastAsia="FrutigerLTStd-Roman" w:hAnsi="Verdana" w:cs="FrutigerLTStd-Roman"/>
          <w:color w:val="002060"/>
          <w:sz w:val="24"/>
          <w:szCs w:val="24"/>
        </w:rPr>
        <w:t xml:space="preserve"> </w:t>
      </w:r>
      <w:r w:rsidR="004740E3">
        <w:rPr>
          <w:rFonts w:ascii="Verdana" w:eastAsia="FrutigerLTStd-Roman" w:hAnsi="Verdana" w:cs="FrutigerLTStd-Roman"/>
          <w:color w:val="002060"/>
          <w:sz w:val="24"/>
          <w:szCs w:val="24"/>
        </w:rPr>
        <w:t xml:space="preserve">study, designed to gain a deeper understanding </w:t>
      </w:r>
      <w:r w:rsidR="00F34A35">
        <w:rPr>
          <w:rFonts w:ascii="Verdana" w:eastAsia="FrutigerLTStd-Roman" w:hAnsi="Verdana" w:cs="FrutigerLTStd-Roman"/>
          <w:color w:val="002060"/>
          <w:sz w:val="24"/>
          <w:szCs w:val="24"/>
        </w:rPr>
        <w:t xml:space="preserve">of cluster working across Wales. </w:t>
      </w:r>
      <w:r w:rsidR="0097360C" w:rsidRPr="0097360C">
        <w:rPr>
          <w:rFonts w:ascii="Verdana" w:eastAsia="FrutigerLTStd-Roman" w:hAnsi="Verdana" w:cs="FrutigerLTStd-Roman"/>
          <w:color w:val="002060"/>
          <w:sz w:val="24"/>
          <w:szCs w:val="24"/>
        </w:rPr>
        <w:t>The second cycle of cluster self-reflection (2024/25) was undertaken in April/ May 2025. Across Wales, the response rate was 88% (n=53).</w:t>
      </w:r>
    </w:p>
    <w:p w14:paraId="4FE5515A" w14:textId="534B685E"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 xml:space="preserve">Across both the 2023/24 and 2024/25 self-reflection periods, the data demonstrates that the predominant level of maturity for all Primary Care Model for Wales (PCMW) and Accelerated Cluster Development (ACD) outcomes was consistently either 'Foundation' or 'Developing'. </w:t>
      </w:r>
      <w:r w:rsidR="00952401">
        <w:rPr>
          <w:rFonts w:ascii="Verdana" w:eastAsia="FrutigerLTStd-Roman" w:hAnsi="Verdana" w:cs="FrutigerLTStd-Roman"/>
          <w:color w:val="002060"/>
          <w:sz w:val="24"/>
          <w:szCs w:val="24"/>
        </w:rPr>
        <w:t>When looking at individual outcomes</w:t>
      </w:r>
      <w:r w:rsidRPr="0097360C">
        <w:rPr>
          <w:rFonts w:ascii="Verdana" w:eastAsia="FrutigerLTStd-Roman" w:hAnsi="Verdana" w:cs="FrutigerLTStd-Roman"/>
          <w:color w:val="002060"/>
          <w:sz w:val="24"/>
          <w:szCs w:val="24"/>
        </w:rPr>
        <w:t>, there was a shift away from a ‘Pre-foundation’ stage, for the majority of PCMW outcomes (62%, n=8) and for all ACD outcomes (100%, n=7). Suggesting an increasing level of maturity across clusters. In addition, clusters had a generally positive outlook on cluster progress towards the PCMW (81.8%, n=43).</w:t>
      </w:r>
    </w:p>
    <w:p w14:paraId="36742858" w14:textId="26A7EE6D" w:rsidR="00023664" w:rsidRDefault="00631EFB" w:rsidP="006C6D74">
      <w:pPr>
        <w:spacing w:before="100" w:beforeAutospacing="1" w:after="100" w:afterAutospacing="1"/>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rPr>
        <w:t>F</w:t>
      </w:r>
      <w:r w:rsidR="008F60FD">
        <w:rPr>
          <w:rFonts w:ascii="Verdana" w:eastAsia="FrutigerLTStd-Roman" w:hAnsi="Verdana" w:cs="FrutigerLTStd-Roman"/>
          <w:color w:val="002060"/>
          <w:sz w:val="24"/>
          <w:szCs w:val="24"/>
        </w:rPr>
        <w:t>or</w:t>
      </w:r>
      <w:r>
        <w:rPr>
          <w:rFonts w:ascii="Verdana" w:eastAsia="FrutigerLTStd-Roman" w:hAnsi="Verdana" w:cs="FrutigerLTStd-Roman"/>
          <w:color w:val="002060"/>
          <w:sz w:val="24"/>
          <w:szCs w:val="24"/>
        </w:rPr>
        <w:t xml:space="preserve"> 2</w:t>
      </w:r>
      <w:r w:rsidR="00CA6CAD">
        <w:rPr>
          <w:rFonts w:ascii="Verdana" w:eastAsia="FrutigerLTStd-Roman" w:hAnsi="Verdana" w:cs="FrutigerLTStd-Roman"/>
          <w:color w:val="002060"/>
          <w:sz w:val="24"/>
          <w:szCs w:val="24"/>
        </w:rPr>
        <w:t>024</w:t>
      </w:r>
      <w:r w:rsidR="008F60FD">
        <w:rPr>
          <w:rFonts w:ascii="Verdana" w:eastAsia="FrutigerLTStd-Roman" w:hAnsi="Verdana" w:cs="FrutigerLTStd-Roman"/>
          <w:color w:val="002060"/>
          <w:sz w:val="24"/>
          <w:szCs w:val="24"/>
        </w:rPr>
        <w:t>/</w:t>
      </w:r>
      <w:r w:rsidR="00CA6CAD">
        <w:rPr>
          <w:rFonts w:ascii="Verdana" w:eastAsia="FrutigerLTStd-Roman" w:hAnsi="Verdana" w:cs="FrutigerLTStd-Roman"/>
          <w:color w:val="002060"/>
          <w:sz w:val="24"/>
          <w:szCs w:val="24"/>
        </w:rPr>
        <w:t>2025</w:t>
      </w:r>
      <w:r w:rsidR="008F60FD">
        <w:rPr>
          <w:rFonts w:ascii="Verdana" w:eastAsia="FrutigerLTStd-Roman" w:hAnsi="Verdana" w:cs="FrutigerLTStd-Roman"/>
          <w:color w:val="002060"/>
          <w:sz w:val="24"/>
          <w:szCs w:val="24"/>
        </w:rPr>
        <w:t>,</w:t>
      </w:r>
      <w:r w:rsidR="00D22F0C">
        <w:rPr>
          <w:rFonts w:ascii="Verdana" w:eastAsia="FrutigerLTStd-Roman" w:hAnsi="Verdana" w:cs="FrutigerLTStd-Roman"/>
          <w:color w:val="002060"/>
          <w:sz w:val="24"/>
          <w:szCs w:val="24"/>
        </w:rPr>
        <w:t xml:space="preserve"> </w:t>
      </w:r>
      <w:r w:rsidR="00C67F8E">
        <w:rPr>
          <w:rFonts w:ascii="Verdana" w:eastAsia="FrutigerLTStd-Roman" w:hAnsi="Verdana" w:cs="FrutigerLTStd-Roman"/>
          <w:color w:val="002060"/>
          <w:sz w:val="24"/>
          <w:szCs w:val="24"/>
        </w:rPr>
        <w:t>findings</w:t>
      </w:r>
      <w:r w:rsidR="00D22F0C">
        <w:rPr>
          <w:rFonts w:ascii="Verdana" w:eastAsia="FrutigerLTStd-Roman" w:hAnsi="Verdana" w:cs="FrutigerLTStd-Roman"/>
          <w:color w:val="002060"/>
          <w:sz w:val="24"/>
          <w:szCs w:val="24"/>
        </w:rPr>
        <w:t xml:space="preserve"> of note include:</w:t>
      </w:r>
    </w:p>
    <w:p w14:paraId="522A834D" w14:textId="6A4B7281"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023664">
        <w:rPr>
          <w:rFonts w:ascii="Verdana" w:eastAsia="FrutigerLTStd-Roman" w:hAnsi="Verdana" w:cs="FrutigerLTStd-Roman"/>
          <w:color w:val="002060"/>
          <w:sz w:val="24"/>
          <w:szCs w:val="24"/>
        </w:rPr>
        <w:t>PCMW outcomes 4 (Local services) had the highest proportion of clusters self-reflecting as being either ‘Developing’ (57%) or ‘Mature’ (25%)</w:t>
      </w:r>
      <w:r w:rsidR="008448AE" w:rsidRPr="00023664">
        <w:rPr>
          <w:rFonts w:ascii="Verdana" w:eastAsia="FrutigerLTStd-Roman" w:hAnsi="Verdana" w:cs="FrutigerLTStd-Roman"/>
          <w:color w:val="002060"/>
          <w:sz w:val="24"/>
          <w:szCs w:val="24"/>
        </w:rPr>
        <w:t xml:space="preserve"> w</w:t>
      </w:r>
      <w:r w:rsidRPr="00023664">
        <w:rPr>
          <w:rFonts w:ascii="Verdana" w:eastAsia="FrutigerLTStd-Roman" w:hAnsi="Verdana" w:cs="FrutigerLTStd-Roman"/>
          <w:color w:val="002060"/>
          <w:sz w:val="24"/>
          <w:szCs w:val="24"/>
        </w:rPr>
        <w:t>ith only 2% reporting this as ‘Pre-foundation’.</w:t>
      </w:r>
    </w:p>
    <w:p w14:paraId="638A42CC" w14:textId="77777777"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023664">
        <w:rPr>
          <w:rFonts w:ascii="Verdana" w:eastAsia="FrutigerLTStd-Roman" w:hAnsi="Verdana" w:cs="FrutigerLTStd-Roman"/>
          <w:color w:val="002060"/>
          <w:sz w:val="24"/>
          <w:szCs w:val="24"/>
        </w:rPr>
        <w:t>PCMW outcome 11 (Cluster IT systems enable cluster communication and data sharing) had the lowest proportion of clusters reporting this outcome as ‘Mature’ (6%), and the majority reported it as ‘Foundation’ (49%).</w:t>
      </w:r>
    </w:p>
    <w:p w14:paraId="22175145" w14:textId="77777777" w:rsidR="00A66DCA"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ACD outcome 2 (Wider range of services delivered across a cluster, meeting population priorities and need, closer to home) had the highest proportion of clusters reporting it as ‘Mature’ (19%).</w:t>
      </w:r>
    </w:p>
    <w:p w14:paraId="53C8EB02" w14:textId="341844E2" w:rsidR="0097360C" w:rsidRPr="0097360C"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 xml:space="preserve">ACD outcome 7 (Empowered clusters with increased autonomy, flexibility and vision) had the highest proportion of ‘Pre-foundation’ responses (19%). </w:t>
      </w:r>
    </w:p>
    <w:p w14:paraId="5DEC97D9" w14:textId="674AD752" w:rsidR="0097360C" w:rsidRPr="0097360C" w:rsidRDefault="0097360C" w:rsidP="006C6D74">
      <w:pPr>
        <w:pStyle w:val="ListParagraph"/>
        <w:numPr>
          <w:ilvl w:val="0"/>
          <w:numId w:val="38"/>
        </w:numPr>
        <w:spacing w:before="100" w:beforeAutospacing="1" w:after="100" w:afterAutospacing="1"/>
        <w:ind w:left="473"/>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No significant relationship was found between deprivation and reported levels of maturity across clusters.</w:t>
      </w:r>
    </w:p>
    <w:p w14:paraId="588A3DCA" w14:textId="085C0ACB"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iCs/>
          <w:color w:val="002060"/>
          <w:sz w:val="24"/>
          <w:szCs w:val="24"/>
        </w:rPr>
        <w:t xml:space="preserve">Clusters were asked to rate their understanding of the cluster role and purpose alongside perceived system support and time available for cluster working. </w:t>
      </w:r>
      <w:r w:rsidRPr="0097360C">
        <w:rPr>
          <w:rFonts w:ascii="Verdana" w:eastAsia="FrutigerLTStd-Roman" w:hAnsi="Verdana" w:cs="FrutigerLTStd-Roman"/>
          <w:color w:val="002060"/>
          <w:sz w:val="24"/>
          <w:szCs w:val="24"/>
        </w:rPr>
        <w:t xml:space="preserve">Where clusters responded as disagree or strongly disagree, participants were asked to provide further detail. These responses were thematically analysed, and four themes emerged: </w:t>
      </w:r>
      <w:r w:rsidRPr="0097360C">
        <w:rPr>
          <w:rFonts w:ascii="Verdana" w:eastAsia="FrutigerLTStd-Roman" w:hAnsi="Verdana" w:cs="FrutigerLTStd-Roman"/>
          <w:i/>
          <w:iCs/>
          <w:color w:val="002060"/>
          <w:sz w:val="24"/>
          <w:szCs w:val="24"/>
        </w:rPr>
        <w:t xml:space="preserve">Resource Deficiency, Strategic Alignment and Governance, Operational Strain and </w:t>
      </w:r>
      <w:r w:rsidRPr="0097360C">
        <w:rPr>
          <w:rFonts w:ascii="Verdana" w:eastAsia="FrutigerLTStd-Roman" w:hAnsi="Verdana" w:cs="FrutigerLTStd-Roman"/>
          <w:i/>
          <w:iCs/>
          <w:color w:val="002060"/>
          <w:sz w:val="24"/>
          <w:szCs w:val="24"/>
          <w:lang w:eastAsia="en-GB"/>
        </w:rPr>
        <w:t>Underdeveloped System Working</w:t>
      </w:r>
      <w:r w:rsidRPr="0097360C">
        <w:rPr>
          <w:rFonts w:ascii="Verdana" w:eastAsia="FrutigerLTStd-Roman" w:hAnsi="Verdana" w:cs="FrutigerLTStd-Roman"/>
          <w:color w:val="002060"/>
          <w:sz w:val="24"/>
          <w:szCs w:val="24"/>
        </w:rPr>
        <w:t>.</w:t>
      </w:r>
      <w:r w:rsidRPr="0097360C">
        <w:rPr>
          <w:rFonts w:ascii="Aptos" w:eastAsia="Aptos" w:hAnsi="Aptos" w:cs="Times New Roman"/>
          <w:kern w:val="2"/>
          <w14:ligatures w14:val="standardContextual"/>
        </w:rPr>
        <w:t xml:space="preserve"> </w:t>
      </w:r>
      <w:r w:rsidRPr="0097360C">
        <w:rPr>
          <w:rFonts w:ascii="Verdana" w:eastAsia="FrutigerLTStd-Roman" w:hAnsi="Verdana" w:cs="FrutigerLTStd-Roman"/>
          <w:color w:val="002060"/>
          <w:sz w:val="24"/>
          <w:szCs w:val="24"/>
        </w:rPr>
        <w:t>However, it is important to note that the qualitative themes were informed by a small number of clusters who expressed disagreement.</w:t>
      </w:r>
    </w:p>
    <w:p w14:paraId="4A71660B" w14:textId="3ECC3F81"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iCs/>
          <w:color w:val="002060"/>
          <w:sz w:val="24"/>
          <w:szCs w:val="24"/>
        </w:rPr>
        <w:t>There was a</w:t>
      </w:r>
      <w:r w:rsidRPr="0097360C">
        <w:rPr>
          <w:rFonts w:ascii="Verdana" w:eastAsia="FrutigerLTStd-Roman" w:hAnsi="Verdana" w:cs="FrutigerLTStd-Roman"/>
          <w:color w:val="002060"/>
          <w:sz w:val="24"/>
          <w:szCs w:val="24"/>
        </w:rPr>
        <w:t xml:space="preserve"> strong consensus that the role of clusters is to bring together local services to plan and deliver better coordinated care for individuals and communities (86.8%, n=46). However, there was evidence that </w:t>
      </w:r>
      <w:r w:rsidR="00052DDD">
        <w:rPr>
          <w:rFonts w:ascii="Verdana" w:eastAsia="FrutigerLTStd-Roman" w:hAnsi="Verdana" w:cs="FrutigerLTStd-Roman"/>
          <w:color w:val="002060"/>
          <w:sz w:val="24"/>
          <w:szCs w:val="24"/>
        </w:rPr>
        <w:t xml:space="preserve">levels of </w:t>
      </w:r>
      <w:r w:rsidRPr="0097360C">
        <w:rPr>
          <w:rFonts w:ascii="Verdana" w:eastAsia="FrutigerLTStd-Roman" w:hAnsi="Verdana" w:cs="FrutigerLTStd-Roman"/>
          <w:color w:val="002060"/>
          <w:sz w:val="24"/>
          <w:szCs w:val="24"/>
        </w:rPr>
        <w:t xml:space="preserve">support </w:t>
      </w:r>
      <w:r w:rsidR="00F22B51">
        <w:rPr>
          <w:rFonts w:ascii="Verdana" w:eastAsia="FrutigerLTStd-Roman" w:hAnsi="Verdana" w:cs="FrutigerLTStd-Roman"/>
          <w:color w:val="002060"/>
          <w:sz w:val="24"/>
          <w:szCs w:val="24"/>
        </w:rPr>
        <w:t>for</w:t>
      </w:r>
      <w:r w:rsidRPr="0097360C">
        <w:rPr>
          <w:rFonts w:ascii="Verdana" w:eastAsia="FrutigerLTStd-Roman" w:hAnsi="Verdana" w:cs="FrutigerLTStd-Roman"/>
          <w:color w:val="002060"/>
          <w:sz w:val="24"/>
          <w:szCs w:val="24"/>
        </w:rPr>
        <w:t xml:space="preserve"> clusters</w:t>
      </w:r>
      <w:r w:rsidR="00037B42">
        <w:rPr>
          <w:rFonts w:ascii="Verdana" w:eastAsia="FrutigerLTStd-Roman" w:hAnsi="Verdana" w:cs="FrutigerLTStd-Roman"/>
          <w:color w:val="002060"/>
          <w:sz w:val="24"/>
          <w:szCs w:val="24"/>
        </w:rPr>
        <w:t>,</w:t>
      </w:r>
      <w:r w:rsidRPr="0097360C">
        <w:rPr>
          <w:rFonts w:ascii="Verdana" w:eastAsia="FrutigerLTStd-Roman" w:hAnsi="Verdana" w:cs="FrutigerLTStd-Roman"/>
          <w:color w:val="002060"/>
          <w:sz w:val="24"/>
          <w:szCs w:val="24"/>
        </w:rPr>
        <w:t xml:space="preserve"> from both the primary and community care system and from Health Board teams e.g. planning, finance, etc. varied.</w:t>
      </w:r>
    </w:p>
    <w:p w14:paraId="7B6490E7" w14:textId="4EF00739"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 xml:space="preserve">Lack of time was a strong </w:t>
      </w:r>
      <w:r w:rsidR="006575B3" w:rsidRPr="0097360C">
        <w:rPr>
          <w:rFonts w:ascii="Verdana" w:eastAsia="FrutigerLTStd-Roman" w:hAnsi="Verdana" w:cs="FrutigerLTStd-Roman"/>
          <w:color w:val="002060"/>
          <w:sz w:val="24"/>
          <w:szCs w:val="24"/>
        </w:rPr>
        <w:t>recurring</w:t>
      </w:r>
      <w:r w:rsidRPr="0097360C">
        <w:rPr>
          <w:rFonts w:ascii="Verdana" w:eastAsia="FrutigerLTStd-Roman" w:hAnsi="Verdana" w:cs="FrutigerLTStd-Roman"/>
          <w:color w:val="002060"/>
          <w:sz w:val="24"/>
          <w:szCs w:val="24"/>
        </w:rPr>
        <w:t xml:space="preserve"> theme across the first and second cycle of self-reflection,</w:t>
      </w:r>
      <w:r w:rsidRPr="0097360C">
        <w:t xml:space="preserve"> </w:t>
      </w:r>
      <w:r w:rsidRPr="0097360C">
        <w:rPr>
          <w:rFonts w:ascii="Verdana" w:eastAsia="FrutigerLTStd-Roman" w:hAnsi="Verdana" w:cs="FrutigerLTStd-Roman"/>
          <w:color w:val="002060"/>
          <w:sz w:val="24"/>
          <w:szCs w:val="24"/>
        </w:rPr>
        <w:t xml:space="preserve">demonstrating the importance of this issue. Data suggests there is an </w:t>
      </w:r>
      <w:r w:rsidRPr="0097360C">
        <w:rPr>
          <w:rFonts w:ascii="Verdana" w:eastAsia="FrutigerLTStd-Roman" w:hAnsi="Verdana" w:cs="FrutigerLTStd-Roman"/>
          <w:color w:val="002060"/>
          <w:sz w:val="24"/>
          <w:szCs w:val="24"/>
        </w:rPr>
        <w:lastRenderedPageBreak/>
        <w:t xml:space="preserve">invisible workload (work undertaken by staff beyond their contracted hours), overstretched resources and misalignment between ambition and reality. Whilst more time to deliver cluster working is recognised by respondents as an </w:t>
      </w:r>
      <w:r w:rsidR="006575B3" w:rsidRPr="0097360C">
        <w:rPr>
          <w:rFonts w:ascii="Verdana" w:eastAsia="FrutigerLTStd-Roman" w:hAnsi="Verdana" w:cs="FrutigerLTStd-Roman"/>
          <w:color w:val="002060"/>
          <w:sz w:val="24"/>
          <w:szCs w:val="24"/>
        </w:rPr>
        <w:t>opportunity</w:t>
      </w:r>
      <w:r w:rsidRPr="0097360C">
        <w:rPr>
          <w:rFonts w:ascii="Verdana" w:eastAsia="FrutigerLTStd-Roman" w:hAnsi="Verdana" w:cs="FrutigerLTStd-Roman"/>
          <w:color w:val="002060"/>
          <w:sz w:val="24"/>
          <w:szCs w:val="24"/>
        </w:rPr>
        <w:t xml:space="preserve">, further </w:t>
      </w:r>
      <w:r w:rsidR="006575B3" w:rsidRPr="0097360C">
        <w:rPr>
          <w:rFonts w:ascii="Verdana" w:eastAsia="FrutigerLTStd-Roman" w:hAnsi="Verdana" w:cs="FrutigerLTStd-Roman"/>
          <w:color w:val="002060"/>
          <w:sz w:val="24"/>
          <w:szCs w:val="24"/>
        </w:rPr>
        <w:t>consideration</w:t>
      </w:r>
      <w:r w:rsidRPr="0097360C">
        <w:rPr>
          <w:rFonts w:ascii="Verdana" w:eastAsia="FrutigerLTStd-Roman" w:hAnsi="Verdana" w:cs="FrutigerLTStd-Roman"/>
          <w:color w:val="002060"/>
          <w:sz w:val="24"/>
          <w:szCs w:val="24"/>
        </w:rPr>
        <w:t xml:space="preserve"> on how to overcome the perceived gap between the ambition of clusters, PCMW and ACD against what is possible based on current resources is needed. </w:t>
      </w:r>
    </w:p>
    <w:p w14:paraId="5C17F71C" w14:textId="4C06610D" w:rsidR="0097360C" w:rsidRPr="0097360C" w:rsidRDefault="0097360C"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97360C">
        <w:rPr>
          <w:rFonts w:ascii="Verdana" w:eastAsia="FrutigerLTStd-Roman" w:hAnsi="Verdana" w:cs="FrutigerLTStd-Roman"/>
          <w:color w:val="002060"/>
          <w:sz w:val="24"/>
          <w:szCs w:val="24"/>
        </w:rPr>
        <w:t xml:space="preserve">Limitations in the methodology of the cluster self-reflection should be considered when reviewing this report, in particular the subjective nature of the self-reflection process. However these results will be </w:t>
      </w:r>
      <w:r w:rsidR="006575B3" w:rsidRPr="0097360C">
        <w:rPr>
          <w:rFonts w:ascii="Verdana" w:eastAsia="FrutigerLTStd-Roman" w:hAnsi="Verdana" w:cs="FrutigerLTStd-Roman"/>
          <w:color w:val="002060"/>
          <w:sz w:val="24"/>
          <w:szCs w:val="24"/>
        </w:rPr>
        <w:t>triangulated</w:t>
      </w:r>
      <w:r w:rsidRPr="0097360C">
        <w:rPr>
          <w:rFonts w:ascii="Verdana" w:eastAsia="FrutigerLTStd-Roman" w:hAnsi="Verdana" w:cs="FrutigerLTStd-Roman"/>
          <w:color w:val="002060"/>
          <w:sz w:val="24"/>
          <w:szCs w:val="24"/>
        </w:rPr>
        <w:t xml:space="preserve"> with Cluster Peer review, the Realist qualitative discussions and the PCMW Key Indicators, to provide a more robust assessment of the progress of cluster working towards the PCMW and A Healthier Wales.</w:t>
      </w:r>
    </w:p>
    <w:p w14:paraId="303B1CCE" w14:textId="3254FE59" w:rsidR="00BB0CAA" w:rsidRPr="006575B3" w:rsidRDefault="009D54A4"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Conclusion on trends cannot be derived from t</w:t>
      </w:r>
      <w:r w:rsidR="0097360C" w:rsidRPr="0097360C">
        <w:rPr>
          <w:rFonts w:ascii="Verdana" w:eastAsia="FrutigerLTStd-Roman" w:hAnsi="Verdana" w:cs="FrutigerLTStd-Roman"/>
          <w:color w:val="002060"/>
          <w:sz w:val="24"/>
          <w:szCs w:val="24"/>
        </w:rPr>
        <w:t>wo cycles of self-reflection</w:t>
      </w:r>
      <w:r w:rsidRPr="006575B3">
        <w:rPr>
          <w:rFonts w:ascii="Verdana" w:eastAsia="FrutigerLTStd-Roman" w:hAnsi="Verdana" w:cs="FrutigerLTStd-Roman"/>
          <w:color w:val="002060"/>
          <w:sz w:val="24"/>
          <w:szCs w:val="24"/>
        </w:rPr>
        <w:t xml:space="preserve">. </w:t>
      </w:r>
      <w:r w:rsidR="0097360C" w:rsidRPr="0097360C">
        <w:rPr>
          <w:rFonts w:ascii="Verdana" w:eastAsia="FrutigerLTStd-Roman" w:hAnsi="Verdana" w:cs="FrutigerLTStd-Roman"/>
          <w:color w:val="002060"/>
          <w:sz w:val="24"/>
          <w:szCs w:val="24"/>
        </w:rPr>
        <w:t xml:space="preserve">However, the findings do imply that most clusters are progressing their level of maturity and are establishing or building upon their foundational capabilities. </w:t>
      </w:r>
      <w:r w:rsidR="004C3767">
        <w:rPr>
          <w:rFonts w:ascii="Verdana" w:eastAsia="FrutigerLTStd-Roman" w:hAnsi="Verdana" w:cs="FrutigerLTStd-Roman"/>
          <w:color w:val="002060"/>
          <w:sz w:val="24"/>
          <w:szCs w:val="24"/>
        </w:rPr>
        <w:t>This suggests</w:t>
      </w:r>
      <w:r w:rsidRPr="006575B3">
        <w:rPr>
          <w:rFonts w:ascii="Verdana" w:eastAsia="FrutigerLTStd-Roman" w:hAnsi="Verdana" w:cs="FrutigerLTStd-Roman"/>
          <w:color w:val="002060"/>
          <w:sz w:val="24"/>
          <w:szCs w:val="24"/>
        </w:rPr>
        <w:t xml:space="preserve"> that </w:t>
      </w:r>
      <w:r w:rsidR="0097360C" w:rsidRPr="0097360C">
        <w:rPr>
          <w:rFonts w:ascii="Verdana" w:eastAsia="FrutigerLTStd-Roman" w:hAnsi="Verdana" w:cs="FrutigerLTStd-Roman"/>
          <w:color w:val="002060"/>
          <w:sz w:val="24"/>
          <w:szCs w:val="24"/>
        </w:rPr>
        <w:t>ongoing targeted support and capacity building across clusters</w:t>
      </w:r>
      <w:r w:rsidRPr="006575B3">
        <w:rPr>
          <w:rFonts w:ascii="Verdana" w:eastAsia="FrutigerLTStd-Roman" w:hAnsi="Verdana" w:cs="FrutigerLTStd-Roman"/>
          <w:color w:val="002060"/>
          <w:sz w:val="24"/>
          <w:szCs w:val="24"/>
        </w:rPr>
        <w:t xml:space="preserve"> </w:t>
      </w:r>
      <w:r w:rsidR="00853BCF">
        <w:rPr>
          <w:rFonts w:ascii="Verdana" w:eastAsia="FrutigerLTStd-Roman" w:hAnsi="Verdana" w:cs="FrutigerLTStd-Roman"/>
          <w:color w:val="002060"/>
          <w:sz w:val="24"/>
          <w:szCs w:val="24"/>
        </w:rPr>
        <w:t>are</w:t>
      </w:r>
      <w:r w:rsidRPr="006575B3">
        <w:rPr>
          <w:rFonts w:ascii="Verdana" w:eastAsia="FrutigerLTStd-Roman" w:hAnsi="Verdana" w:cs="FrutigerLTStd-Roman"/>
          <w:color w:val="002060"/>
          <w:sz w:val="24"/>
          <w:szCs w:val="24"/>
        </w:rPr>
        <w:t xml:space="preserve"> required</w:t>
      </w:r>
      <w:r w:rsidR="00BB0CAA" w:rsidRPr="006575B3">
        <w:rPr>
          <w:rFonts w:ascii="Verdana" w:eastAsia="FrutigerLTStd-Roman" w:hAnsi="Verdana" w:cs="FrutigerLTStd-Roman"/>
          <w:color w:val="002060"/>
          <w:sz w:val="24"/>
          <w:szCs w:val="24"/>
        </w:rPr>
        <w:t>.</w:t>
      </w:r>
    </w:p>
    <w:p w14:paraId="1E6FDD7E" w14:textId="75BE5BA4" w:rsidR="0097360C" w:rsidRPr="0097360C" w:rsidRDefault="00BB0CAA" w:rsidP="006C6D74">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Based on the self-reflection findings, a number of</w:t>
      </w:r>
      <w:r w:rsidR="0097360C" w:rsidRPr="0097360C">
        <w:rPr>
          <w:rFonts w:ascii="Verdana" w:eastAsia="FrutigerLTStd-Roman" w:hAnsi="Verdana" w:cs="FrutigerLTStd-Roman"/>
          <w:color w:val="002060"/>
          <w:sz w:val="24"/>
          <w:szCs w:val="24"/>
        </w:rPr>
        <w:t xml:space="preserve"> ‘Opportunities for Action’ have been developed to support ongoing cluster development, including:</w:t>
      </w:r>
    </w:p>
    <w:p w14:paraId="4490E8F7" w14:textId="3FF24D3D" w:rsidR="0097360C" w:rsidRPr="0097360C" w:rsidRDefault="00977B57"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rPr>
        <w:t>PHW i</w:t>
      </w:r>
      <w:r w:rsidR="0097360C" w:rsidRPr="0097360C">
        <w:rPr>
          <w:rFonts w:ascii="Verdana" w:eastAsia="FrutigerLTStd-Roman" w:hAnsi="Verdana" w:cs="FrutigerLTStd-Roman"/>
          <w:color w:val="002060"/>
          <w:sz w:val="24"/>
          <w:szCs w:val="24"/>
        </w:rPr>
        <w:t>nvestigate and address the specific challenges identified by the minority of respondents who showed declining participation in cluster self-reflection.</w:t>
      </w:r>
    </w:p>
    <w:p w14:paraId="06461C6F" w14:textId="192D16EF" w:rsidR="0097360C" w:rsidRPr="0097360C" w:rsidRDefault="004173BA"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Welsh Government</w:t>
      </w:r>
      <w:r>
        <w:rPr>
          <w:rFonts w:ascii="Verdana" w:eastAsia="FrutigerLTStd-Roman" w:hAnsi="Verdana" w:cs="FrutigerLTStd-Roman"/>
          <w:noProof/>
          <w:color w:val="002060"/>
          <w:sz w:val="24"/>
          <w:szCs w:val="24"/>
        </w:rPr>
        <w:t>, with relevant stakeholders, collaboratively</w:t>
      </w:r>
      <w:r w:rsidRPr="006575B3">
        <w:rPr>
          <w:rFonts w:ascii="Verdana" w:eastAsia="FrutigerLTStd-Roman" w:hAnsi="Verdana" w:cs="FrutigerLTStd-Roman"/>
          <w:color w:val="002060"/>
          <w:sz w:val="24"/>
          <w:szCs w:val="24"/>
        </w:rPr>
        <w:t xml:space="preserve"> review contracts/ service level agreements to ensure they accurately reflect all cluster and professional collaborative responsibilities and are equitable across professional groups</w:t>
      </w:r>
      <w:r w:rsidR="00E46E4A">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and across Wales.</w:t>
      </w:r>
    </w:p>
    <w:p w14:paraId="4ABD737D" w14:textId="422D5582" w:rsidR="0097360C" w:rsidRPr="0097360C" w:rsidRDefault="00977B57"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SPPC review and refresh role descriptions for all system partners and ensure the information is effectively shared at all levels within the system.</w:t>
      </w:r>
      <w:r>
        <w:rPr>
          <w:rFonts w:ascii="Verdana" w:eastAsia="FrutigerLTStd-Roman" w:hAnsi="Verdana" w:cs="FrutigerLTStd-Roman"/>
          <w:color w:val="002060"/>
          <w:sz w:val="24"/>
          <w:szCs w:val="24"/>
        </w:rPr>
        <w:t xml:space="preserve"> </w:t>
      </w:r>
    </w:p>
    <w:p w14:paraId="61045FD8" w14:textId="33559844" w:rsidR="0097360C" w:rsidRPr="0097360C" w:rsidRDefault="00CE4A3F"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SPPC</w:t>
      </w:r>
      <w:r>
        <w:rPr>
          <w:rFonts w:ascii="Verdana" w:eastAsia="FrutigerLTStd-Roman" w:hAnsi="Verdana" w:cs="FrutigerLTStd-Roman"/>
          <w:noProof/>
          <w:color w:val="002060"/>
          <w:sz w:val="24"/>
          <w:szCs w:val="24"/>
        </w:rPr>
        <w:t xml:space="preserve"> and </w:t>
      </w:r>
      <w:r w:rsidRPr="006575B3">
        <w:rPr>
          <w:rFonts w:ascii="Verdana" w:eastAsia="FrutigerLTStd-Roman" w:hAnsi="Verdana" w:cs="FrutigerLTStd-Roman"/>
          <w:color w:val="002060"/>
          <w:sz w:val="24"/>
          <w:szCs w:val="24"/>
        </w:rPr>
        <w:t xml:space="preserve">Health </w:t>
      </w:r>
      <w:r w:rsidRPr="004C3DDA">
        <w:rPr>
          <w:rFonts w:ascii="Verdana" w:eastAsia="FrutigerLTStd-Roman" w:hAnsi="Verdana" w:cs="FrutigerLTStd-Roman"/>
          <w:noProof/>
          <w:color w:val="002060"/>
          <w:sz w:val="24"/>
          <w:szCs w:val="24"/>
        </w:rPr>
        <w:t>Board</w:t>
      </w:r>
      <w:r>
        <w:rPr>
          <w:rFonts w:ascii="Verdana" w:eastAsia="FrutigerLTStd-Roman" w:hAnsi="Verdana" w:cs="FrutigerLTStd-Roman"/>
          <w:noProof/>
          <w:color w:val="002060"/>
          <w:sz w:val="24"/>
          <w:szCs w:val="24"/>
        </w:rPr>
        <w:t>s, with relevant stakeholders, collaboratively</w:t>
      </w:r>
      <w:r w:rsidRPr="004C3DDA">
        <w:rPr>
          <w:rFonts w:ascii="Verdana" w:eastAsia="FrutigerLTStd-Roman" w:hAnsi="Verdana" w:cs="FrutigerLTStd-Roman"/>
          <w:noProof/>
          <w:color w:val="002060"/>
          <w:sz w:val="24"/>
          <w:szCs w:val="24"/>
        </w:rPr>
        <w:t xml:space="preserve"> </w:t>
      </w:r>
      <w:r w:rsidRPr="006575B3">
        <w:rPr>
          <w:rFonts w:ascii="Verdana" w:eastAsia="FrutigerLTStd-Roman" w:hAnsi="Verdana" w:cs="FrutigerLTStd-Roman"/>
          <w:color w:val="002060"/>
          <w:sz w:val="24"/>
          <w:szCs w:val="24"/>
        </w:rPr>
        <w:t>evaluate time allocation for cluster leads and members to ensure that clusters have the necessary capacity to fulfil their responsibilities.</w:t>
      </w:r>
      <w:r>
        <w:rPr>
          <w:rFonts w:ascii="Verdana" w:eastAsia="FrutigerLTStd-Roman" w:hAnsi="Verdana" w:cs="FrutigerLTStd-Roman"/>
          <w:color w:val="002060"/>
          <w:sz w:val="24"/>
          <w:szCs w:val="24"/>
        </w:rPr>
        <w:t xml:space="preserve"> </w:t>
      </w:r>
    </w:p>
    <w:p w14:paraId="48DD4924" w14:textId="7928B22B" w:rsidR="00C54189" w:rsidRDefault="00CE4A3F"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noProof/>
          <w:color w:val="002060"/>
          <w:sz w:val="24"/>
          <w:szCs w:val="24"/>
        </w:rPr>
        <w:t>PHW collaboratively work with partners to map the</w:t>
      </w:r>
      <w:r w:rsidRPr="006575B3">
        <w:rPr>
          <w:rFonts w:ascii="Verdana" w:eastAsia="FrutigerLTStd-Roman" w:hAnsi="Verdana" w:cs="FrutigerLTStd-Roman"/>
          <w:color w:val="002060"/>
          <w:sz w:val="24"/>
          <w:szCs w:val="24"/>
        </w:rPr>
        <w:t xml:space="preserve"> support </w:t>
      </w:r>
      <w:r>
        <w:rPr>
          <w:rFonts w:ascii="Verdana" w:eastAsia="FrutigerLTStd-Roman" w:hAnsi="Verdana" w:cs="FrutigerLTStd-Roman"/>
          <w:noProof/>
          <w:color w:val="002060"/>
          <w:sz w:val="24"/>
          <w:szCs w:val="24"/>
        </w:rPr>
        <w:t>provided</w:t>
      </w:r>
      <w:r w:rsidRPr="004C3DDA">
        <w:rPr>
          <w:rFonts w:ascii="Verdana" w:eastAsia="FrutigerLTStd-Roman" w:hAnsi="Verdana" w:cs="FrutigerLTStd-Roman"/>
          <w:noProof/>
          <w:color w:val="002060"/>
          <w:sz w:val="24"/>
          <w:szCs w:val="24"/>
        </w:rPr>
        <w:t xml:space="preserve"> </w:t>
      </w:r>
      <w:r>
        <w:rPr>
          <w:rFonts w:ascii="Verdana" w:eastAsia="FrutigerLTStd-Roman" w:hAnsi="Verdana" w:cs="FrutigerLTStd-Roman"/>
          <w:noProof/>
          <w:color w:val="002060"/>
          <w:sz w:val="24"/>
          <w:szCs w:val="24"/>
        </w:rPr>
        <w:t>to</w:t>
      </w:r>
      <w:r w:rsidRPr="006575B3">
        <w:rPr>
          <w:rFonts w:ascii="Verdana" w:eastAsia="FrutigerLTStd-Roman" w:hAnsi="Verdana" w:cs="FrutigerLTStd-Roman"/>
          <w:color w:val="002060"/>
          <w:sz w:val="24"/>
          <w:szCs w:val="24"/>
        </w:rPr>
        <w:t xml:space="preserve"> clusters, including Health Board ‘backroom functions’. Identifying where gaps exist and sharing examples of effective support mechanisms that have facilitated cluster working.</w:t>
      </w:r>
      <w:r w:rsidR="00C54189">
        <w:rPr>
          <w:rFonts w:ascii="Verdana" w:eastAsia="FrutigerLTStd-Roman" w:hAnsi="Verdana" w:cs="FrutigerLTStd-Roman"/>
          <w:color w:val="002060"/>
          <w:sz w:val="24"/>
          <w:szCs w:val="24"/>
        </w:rPr>
        <w:t xml:space="preserve"> </w:t>
      </w:r>
    </w:p>
    <w:p w14:paraId="7B5015DF" w14:textId="6978F105" w:rsidR="0097360C" w:rsidRPr="0097360C" w:rsidRDefault="00C54189"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rPr>
        <w:t>PHW c</w:t>
      </w:r>
      <w:r w:rsidR="0097360C" w:rsidRPr="0097360C">
        <w:rPr>
          <w:rFonts w:ascii="Verdana" w:eastAsia="FrutigerLTStd-Roman" w:hAnsi="Verdana" w:cs="FrutigerLTStd-Roman"/>
          <w:color w:val="002060"/>
          <w:sz w:val="24"/>
          <w:szCs w:val="24"/>
        </w:rPr>
        <w:t>onduct further investigation into the contrasting experiences of clusters regarding autonomy and support, identifying specific factors that enable empowerment versus those that lead to disempowerment.</w:t>
      </w:r>
    </w:p>
    <w:p w14:paraId="4A6412A8" w14:textId="1D15C1C6" w:rsidR="0097360C" w:rsidRPr="0097360C" w:rsidRDefault="00C54189" w:rsidP="006C6D74">
      <w:pPr>
        <w:widowControl/>
        <w:numPr>
          <w:ilvl w:val="0"/>
          <w:numId w:val="36"/>
        </w:numPr>
        <w:autoSpaceDE/>
        <w:autoSpaceDN/>
        <w:spacing w:before="100" w:beforeAutospacing="1" w:after="100" w:afterAutospacing="1"/>
        <w:ind w:left="473"/>
        <w:contextualSpacing/>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rPr>
        <w:t>PHW r</w:t>
      </w:r>
      <w:r w:rsidR="0097360C" w:rsidRPr="0097360C">
        <w:rPr>
          <w:rFonts w:ascii="Verdana" w:eastAsia="FrutigerLTStd-Roman" w:hAnsi="Verdana" w:cs="FrutigerLTStd-Roman"/>
          <w:color w:val="002060"/>
          <w:sz w:val="24"/>
          <w:szCs w:val="24"/>
        </w:rPr>
        <w:t>eview the self-reflection survey and data to establish whether and what changes should be made to ensure future self-reflection surveys are robust and comparable.</w:t>
      </w:r>
    </w:p>
    <w:p w14:paraId="7C2CA09A" w14:textId="77777777" w:rsidR="0097360C" w:rsidRPr="0097360C" w:rsidRDefault="0097360C" w:rsidP="0097360C">
      <w:pPr>
        <w:spacing w:before="100" w:beforeAutospacing="1" w:after="100" w:afterAutospacing="1"/>
        <w:jc w:val="both"/>
        <w:rPr>
          <w:sz w:val="2"/>
          <w:szCs w:val="2"/>
        </w:rPr>
      </w:pPr>
    </w:p>
    <w:p w14:paraId="571A3186" w14:textId="77777777" w:rsidR="0097360C" w:rsidRPr="0097360C" w:rsidRDefault="0097360C" w:rsidP="0097360C">
      <w:pPr>
        <w:spacing w:before="100" w:beforeAutospacing="1" w:after="100" w:afterAutospacing="1"/>
        <w:jc w:val="both"/>
        <w:rPr>
          <w:sz w:val="2"/>
          <w:szCs w:val="2"/>
        </w:rPr>
      </w:pPr>
    </w:p>
    <w:p w14:paraId="22EACC01" w14:textId="77777777" w:rsidR="0097360C" w:rsidRPr="0097360C" w:rsidRDefault="0097360C" w:rsidP="0097360C">
      <w:pPr>
        <w:spacing w:before="100" w:beforeAutospacing="1" w:after="100" w:afterAutospacing="1"/>
        <w:jc w:val="both"/>
        <w:rPr>
          <w:sz w:val="2"/>
          <w:szCs w:val="2"/>
        </w:rPr>
      </w:pPr>
    </w:p>
    <w:p w14:paraId="24A1128A" w14:textId="77777777" w:rsidR="0097360C" w:rsidRPr="0097360C" w:rsidRDefault="0097360C" w:rsidP="0097360C">
      <w:pPr>
        <w:spacing w:before="100" w:beforeAutospacing="1" w:after="100" w:afterAutospacing="1"/>
        <w:jc w:val="both"/>
        <w:rPr>
          <w:sz w:val="2"/>
          <w:szCs w:val="2"/>
        </w:rPr>
      </w:pPr>
    </w:p>
    <w:p w14:paraId="5302359A" w14:textId="77777777" w:rsidR="009235CB" w:rsidRPr="006575B3" w:rsidRDefault="009235CB" w:rsidP="0097360C">
      <w:pPr>
        <w:spacing w:before="100" w:beforeAutospacing="1" w:after="100" w:afterAutospacing="1"/>
        <w:jc w:val="both"/>
        <w:sectPr w:rsidR="009235CB" w:rsidRPr="006575B3" w:rsidSect="00C977A6">
          <w:pgSz w:w="11907" w:h="16840" w:code="9"/>
          <w:pgMar w:top="720" w:right="720" w:bottom="720" w:left="720" w:header="720" w:footer="720" w:gutter="0"/>
          <w:cols w:space="720"/>
          <w:docGrid w:linePitch="299"/>
        </w:sectPr>
      </w:pPr>
    </w:p>
    <w:p w14:paraId="4F6E6BD9" w14:textId="77777777" w:rsidR="00C977A6" w:rsidRPr="006575B3" w:rsidRDefault="00C977A6" w:rsidP="00D30755">
      <w:pPr>
        <w:pStyle w:val="Heading1"/>
        <w:spacing w:before="100" w:beforeAutospacing="1" w:after="100" w:afterAutospacing="1"/>
        <w:rPr>
          <w:rFonts w:ascii="Verdana" w:eastAsia="MS Gothic" w:hAnsi="Verdana"/>
          <w:b/>
          <w:bCs/>
        </w:rPr>
      </w:pPr>
      <w:bookmarkStart w:id="5" w:name="_Toc203577723"/>
      <w:r w:rsidRPr="006575B3">
        <w:rPr>
          <w:rFonts w:ascii="Verdana" w:eastAsia="MS Gothic" w:hAnsi="Verdana"/>
          <w:b/>
          <w:bCs/>
          <w:color w:val="002060"/>
        </w:rPr>
        <w:lastRenderedPageBreak/>
        <w:t>Introduction</w:t>
      </w:r>
      <w:bookmarkEnd w:id="4"/>
      <w:bookmarkEnd w:id="5"/>
      <w:r w:rsidRPr="006575B3">
        <w:rPr>
          <w:rFonts w:ascii="Verdana" w:eastAsia="MS Gothic" w:hAnsi="Verdana"/>
          <w:b/>
          <w:bCs/>
        </w:rPr>
        <w:t xml:space="preserve"> </w:t>
      </w:r>
    </w:p>
    <w:p w14:paraId="5A2C3C52" w14:textId="77777777" w:rsidR="00C977A6" w:rsidRPr="006575B3" w:rsidRDefault="00C977A6" w:rsidP="00C977A6">
      <w:pPr>
        <w:spacing w:before="100" w:beforeAutospacing="1" w:after="100" w:afterAutospacing="1"/>
        <w:jc w:val="both"/>
        <w:rPr>
          <w:rFonts w:ascii="Verdana" w:eastAsia="FrutigerLTStd-Roman" w:hAnsi="Verdana" w:cs="FrutigerLTStd-Roman"/>
          <w:color w:val="002060"/>
          <w:sz w:val="24"/>
          <w:szCs w:val="24"/>
        </w:rPr>
      </w:pPr>
      <w:r w:rsidRPr="00F04CCD">
        <w:rPr>
          <w:rFonts w:ascii="Verdana" w:eastAsia="FrutigerLTStd-Roman" w:hAnsi="Verdana" w:cs="FrutigerLTStd-Roman"/>
          <w:color w:val="002060"/>
          <w:sz w:val="24"/>
          <w:szCs w:val="24"/>
        </w:rPr>
        <w:t xml:space="preserve">Cluster self-reflection is one of three measures for the monitoring and evaluation of the </w:t>
      </w:r>
      <w:hyperlink r:id="rId16" w:history="1">
        <w:r w:rsidRPr="00F04CCD">
          <w:rPr>
            <w:rFonts w:ascii="Verdana" w:eastAsia="FrutigerLTStd-Roman" w:hAnsi="Verdana" w:cs="FrutigerLTStd-Roman"/>
            <w:color w:val="0000FF"/>
            <w:sz w:val="24"/>
            <w:szCs w:val="24"/>
            <w:u w:val="single"/>
          </w:rPr>
          <w:t>Primary Care Model for Wales</w:t>
        </w:r>
      </w:hyperlink>
      <w:r w:rsidRPr="006575B3">
        <w:rPr>
          <w:rFonts w:ascii="Verdana" w:eastAsia="FrutigerLTStd-Roman" w:hAnsi="Verdana" w:cs="FrutigerLTStd-Roman"/>
          <w:color w:val="002060"/>
          <w:sz w:val="24"/>
          <w:szCs w:val="24"/>
        </w:rPr>
        <w:t xml:space="preserve"> (PCMW)</w:t>
      </w:r>
      <w:r w:rsidRPr="006575B3">
        <w:rPr>
          <w:rFonts w:ascii="Verdana" w:eastAsia="FrutigerLTStd-Roman" w:hAnsi="Verdana" w:cs="FrutigerLTStd-Roman"/>
          <w:color w:val="002060"/>
          <w:sz w:val="24"/>
          <w:szCs w:val="24"/>
          <w:vertAlign w:val="superscript"/>
        </w:rPr>
        <w:footnoteReference w:id="2"/>
      </w:r>
      <w:r w:rsidRPr="006575B3">
        <w:rPr>
          <w:rFonts w:ascii="Verdana Pro" w:eastAsia="FrutigerLTStd-Roman" w:hAnsi="Verdana Pro" w:cs="FrutigerLTStd-Roman"/>
          <w:color w:val="002060"/>
          <w:sz w:val="24"/>
          <w:szCs w:val="24"/>
        </w:rPr>
        <w:t xml:space="preserve">. </w:t>
      </w:r>
      <w:r w:rsidRPr="00F04CCD">
        <w:rPr>
          <w:rFonts w:ascii="Verdana" w:eastAsia="FrutigerLTStd-Roman" w:hAnsi="Verdana" w:cs="FrutigerLTStd-Roman"/>
          <w:color w:val="002060"/>
          <w:sz w:val="24"/>
          <w:szCs w:val="24"/>
        </w:rPr>
        <w:t>This is the second cycle of cluster self-reflection. The first cycle was completed in 2023/24. This report summarises the All Wales findings from the second cycle of cluster self-reflection.</w:t>
      </w:r>
      <w:r w:rsidRPr="006575B3">
        <w:rPr>
          <w:rFonts w:ascii="Verdana" w:eastAsia="FrutigerLTStd-Roman" w:hAnsi="Verdana" w:cs="FrutigerLTStd-Roman"/>
          <w:color w:val="002060"/>
          <w:sz w:val="24"/>
          <w:szCs w:val="24"/>
        </w:rPr>
        <w:t xml:space="preserve"> </w:t>
      </w:r>
    </w:p>
    <w:p w14:paraId="6A7982E3" w14:textId="665B7724" w:rsidR="00C977A6" w:rsidRPr="006575B3" w:rsidRDefault="00C977A6" w:rsidP="00C977A6">
      <w:pPr>
        <w:spacing w:before="100" w:beforeAutospacing="1" w:after="100" w:afterAutospacing="1"/>
        <w:jc w:val="both"/>
        <w:rPr>
          <w:rFonts w:ascii="Verdana Pro" w:eastAsia="FrutigerLTStd-Roman" w:hAnsi="Verdana Pro" w:cs="FrutigerLTStd-Roman"/>
          <w:color w:val="002060"/>
          <w:sz w:val="24"/>
          <w:szCs w:val="24"/>
        </w:rPr>
      </w:pPr>
      <w:r w:rsidRPr="006575B3">
        <w:rPr>
          <w:rFonts w:ascii="Verdana" w:eastAsia="FrutigerLTStd-Roman" w:hAnsi="Verdana" w:cs="FrutigerLTStd-Roman"/>
          <w:color w:val="002060"/>
          <w:sz w:val="24"/>
          <w:szCs w:val="24"/>
        </w:rPr>
        <w:t xml:space="preserve">Cluster self-reflection took place in April/ May 2025 and aimed to enable cluster leads and cluster members to come together to reflect on experiences of cluster working in their geographical area. Following the same </w:t>
      </w:r>
      <w:r w:rsidR="006575B3" w:rsidRPr="006575B3">
        <w:rPr>
          <w:rFonts w:ascii="Verdana" w:eastAsia="FrutigerLTStd-Roman" w:hAnsi="Verdana" w:cs="FrutigerLTStd-Roman"/>
          <w:color w:val="002060"/>
          <w:sz w:val="24"/>
          <w:szCs w:val="24"/>
        </w:rPr>
        <w:t>approach</w:t>
      </w:r>
      <w:r w:rsidRPr="006575B3">
        <w:rPr>
          <w:rFonts w:ascii="Verdana" w:eastAsia="FrutigerLTStd-Roman" w:hAnsi="Verdana" w:cs="FrutigerLTStd-Roman"/>
          <w:color w:val="002060"/>
          <w:sz w:val="24"/>
          <w:szCs w:val="24"/>
        </w:rPr>
        <w:t xml:space="preserve"> as the first cycle, clusters rated their maturity against the 13 PCMW outcomes (Appendix 1) and the 7 Accelerated Cluster Development (ACD) outcomes (Appendix 2). In addition clusters reflected on the purpose and role of clusters and the time required for the clusters to achieve these. </w:t>
      </w:r>
    </w:p>
    <w:p w14:paraId="529F2C6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second cycle of cluster self-reflection will build on the learning taken from the first cycle in 23/24 and will continue to build an understanding of the factors that inhibit or drive cluster working to deliver the PCMW and achieve </w:t>
      </w:r>
      <w:hyperlink r:id="rId17" w:history="1">
        <w:r w:rsidRPr="006575B3">
          <w:rPr>
            <w:rFonts w:ascii="Verdana" w:eastAsia="FrutigerLTStd-Roman" w:hAnsi="Verdana" w:cs="FrutigerLTStd-Roman"/>
            <w:color w:val="0000FF"/>
            <w:sz w:val="24"/>
            <w:szCs w:val="24"/>
            <w:u w:val="single"/>
          </w:rPr>
          <w:t>A Healthier Wales</w:t>
        </w:r>
      </w:hyperlink>
      <w:r w:rsidRPr="006575B3">
        <w:rPr>
          <w:rFonts w:ascii="Verdana" w:eastAsia="FrutigerLTStd-Roman" w:hAnsi="Verdana" w:cs="FrutigerLTStd-Roman"/>
          <w:color w:val="002060"/>
          <w:sz w:val="24"/>
          <w:szCs w:val="24"/>
          <w:vertAlign w:val="superscript"/>
        </w:rPr>
        <w:footnoteReference w:id="3"/>
      </w:r>
      <w:r w:rsidRPr="006575B3">
        <w:rPr>
          <w:rFonts w:ascii="Verdana" w:eastAsia="FrutigerLTStd-Roman" w:hAnsi="Verdana" w:cs="FrutigerLTStd-Roman"/>
          <w:color w:val="002060"/>
          <w:sz w:val="24"/>
          <w:szCs w:val="24"/>
        </w:rPr>
        <w:t>.</w:t>
      </w:r>
    </w:p>
    <w:p w14:paraId="3F769759" w14:textId="77777777" w:rsidR="00C977A6" w:rsidRPr="006575B3" w:rsidRDefault="00C977A6" w:rsidP="00C977A6">
      <w:pPr>
        <w:spacing w:before="100" w:beforeAutospacing="1" w:after="100" w:afterAutospacing="1"/>
        <w:jc w:val="both"/>
        <w:rPr>
          <w:rFonts w:ascii="Verdana Pro" w:eastAsia="FrutigerLTStd-Roman" w:hAnsi="Verdana Pro" w:cs="FrutigerLTStd-Roman"/>
          <w:color w:val="002060"/>
          <w:sz w:val="24"/>
          <w:szCs w:val="24"/>
        </w:rPr>
      </w:pPr>
      <w:r w:rsidRPr="006575B3">
        <w:rPr>
          <w:rFonts w:ascii="Verdana Pro" w:eastAsia="FrutigerLTStd-Roman" w:hAnsi="Verdana Pro" w:cs="FrutigerLTStd-Roman"/>
          <w:color w:val="002060"/>
          <w:sz w:val="24"/>
          <w:szCs w:val="24"/>
        </w:rPr>
        <w:t xml:space="preserve">An update on progress against the Opportunities for Action identified in the first cycle of self-reflection is provided in Appendix 3. This is a high level update and does not provide detail of the wealth of work happening in each cluster and Health Board area. </w:t>
      </w:r>
    </w:p>
    <w:p w14:paraId="439912D0" w14:textId="77777777" w:rsidR="00C977A6" w:rsidRPr="006575B3" w:rsidRDefault="00C977A6" w:rsidP="00D30755">
      <w:pPr>
        <w:pStyle w:val="Heading1"/>
        <w:spacing w:before="100" w:beforeAutospacing="1" w:after="100" w:afterAutospacing="1"/>
        <w:rPr>
          <w:rFonts w:ascii="Verdana" w:eastAsia="MS Gothic" w:hAnsi="Verdana"/>
          <w:b/>
          <w:bCs/>
          <w:color w:val="002060"/>
        </w:rPr>
      </w:pPr>
      <w:bookmarkStart w:id="6" w:name="_Toc203577724"/>
      <w:bookmarkStart w:id="7" w:name="_Hlk172703666"/>
      <w:r w:rsidRPr="006575B3">
        <w:rPr>
          <w:rFonts w:ascii="Verdana" w:eastAsia="MS Gothic" w:hAnsi="Verdana"/>
          <w:b/>
          <w:bCs/>
          <w:color w:val="002060"/>
        </w:rPr>
        <w:t>Methodology</w:t>
      </w:r>
      <w:bookmarkEnd w:id="6"/>
      <w:r w:rsidRPr="006575B3">
        <w:rPr>
          <w:rFonts w:ascii="Verdana" w:eastAsia="MS Gothic" w:hAnsi="Verdana"/>
          <w:b/>
          <w:bCs/>
          <w:color w:val="002060"/>
        </w:rPr>
        <w:t xml:space="preserve"> </w:t>
      </w:r>
    </w:p>
    <w:p w14:paraId="081FFF46" w14:textId="7503795A" w:rsidR="00C977A6" w:rsidRPr="006575B3" w:rsidRDefault="00D50AFC" w:rsidP="006C6D74">
      <w:pPr>
        <w:spacing w:before="100" w:beforeAutospacing="1" w:after="100" w:afterAutospacing="1"/>
        <w:jc w:val="both"/>
        <w:rPr>
          <w:rFonts w:ascii="Verdana" w:hAnsi="Verdana"/>
          <w:b/>
          <w:bCs/>
          <w:color w:val="002060"/>
          <w:sz w:val="24"/>
          <w:szCs w:val="24"/>
        </w:rPr>
      </w:pPr>
      <w:r>
        <w:rPr>
          <w:rFonts w:ascii="Verdana" w:eastAsia="FrutigerLTStd-Roman" w:hAnsi="Verdana" w:cs="FrutigerLTStd-Roman"/>
          <w:noProof/>
          <w:color w:val="002060"/>
          <w:sz w:val="24"/>
          <w:szCs w:val="24"/>
        </w:rPr>
        <w:t>This project used a</w:t>
      </w:r>
      <w:r w:rsidR="00C977A6" w:rsidRPr="006575B3">
        <w:rPr>
          <w:rFonts w:ascii="Verdana" w:eastAsia="FrutigerLTStd-Roman" w:hAnsi="Verdana" w:cs="FrutigerLTStd-Roman"/>
          <w:color w:val="002060"/>
          <w:sz w:val="24"/>
          <w:szCs w:val="24"/>
        </w:rPr>
        <w:t xml:space="preserve"> cross-sectional mixed methods </w:t>
      </w:r>
      <w:r>
        <w:rPr>
          <w:rFonts w:ascii="Verdana" w:eastAsia="FrutigerLTStd-Roman" w:hAnsi="Verdana" w:cs="FrutigerLTStd-Roman"/>
          <w:noProof/>
          <w:color w:val="002060"/>
          <w:sz w:val="24"/>
          <w:szCs w:val="24"/>
        </w:rPr>
        <w:t>approach, combining</w:t>
      </w:r>
      <w:r w:rsidR="00C977A6" w:rsidRPr="006575B3">
        <w:rPr>
          <w:rFonts w:ascii="Verdana" w:eastAsia="FrutigerLTStd-Roman" w:hAnsi="Verdana" w:cs="FrutigerLTStd-Roman"/>
          <w:color w:val="002060"/>
          <w:sz w:val="24"/>
          <w:szCs w:val="24"/>
        </w:rPr>
        <w:t xml:space="preserve"> a survey </w:t>
      </w:r>
      <w:r w:rsidR="00A93661">
        <w:rPr>
          <w:rFonts w:ascii="Verdana" w:eastAsia="FrutigerLTStd-Roman" w:hAnsi="Verdana" w:cs="FrutigerLTStd-Roman"/>
          <w:noProof/>
          <w:color w:val="002060"/>
          <w:sz w:val="24"/>
          <w:szCs w:val="24"/>
        </w:rPr>
        <w:t>(</w:t>
      </w:r>
      <w:r w:rsidR="00C977A6" w:rsidRPr="006575B3">
        <w:rPr>
          <w:rFonts w:ascii="Verdana" w:eastAsia="FrutigerLTStd-Roman" w:hAnsi="Verdana" w:cs="FrutigerLTStd-Roman"/>
          <w:color w:val="002060"/>
          <w:sz w:val="24"/>
          <w:szCs w:val="24"/>
        </w:rPr>
        <w:t>quantitative and qualitative questions</w:t>
      </w:r>
      <w:r w:rsidR="00A93661">
        <w:rPr>
          <w:rFonts w:ascii="Verdana" w:eastAsia="FrutigerLTStd-Roman" w:hAnsi="Verdana" w:cs="FrutigerLTStd-Roman"/>
          <w:noProof/>
          <w:color w:val="002060"/>
          <w:sz w:val="24"/>
          <w:szCs w:val="24"/>
        </w:rPr>
        <w:t>)</w:t>
      </w:r>
      <w:r w:rsidR="00C977A6" w:rsidRPr="006575B3">
        <w:rPr>
          <w:rFonts w:ascii="Verdana" w:eastAsia="FrutigerLTStd-Roman" w:hAnsi="Verdana" w:cs="FrutigerLTStd-Roman"/>
          <w:color w:val="002060"/>
          <w:sz w:val="24"/>
          <w:szCs w:val="24"/>
        </w:rPr>
        <w:t xml:space="preserve"> and </w:t>
      </w:r>
      <w:r w:rsidR="00A93661">
        <w:rPr>
          <w:rFonts w:ascii="Verdana" w:eastAsia="FrutigerLTStd-Roman" w:hAnsi="Verdana" w:cs="FrutigerLTStd-Roman"/>
          <w:noProof/>
          <w:color w:val="002060"/>
          <w:sz w:val="24"/>
          <w:szCs w:val="24"/>
        </w:rPr>
        <w:t xml:space="preserve">two </w:t>
      </w:r>
      <w:r w:rsidR="00C977A6" w:rsidRPr="006575B3">
        <w:rPr>
          <w:rFonts w:ascii="Verdana" w:eastAsia="FrutigerLTStd-Roman" w:hAnsi="Verdana" w:cs="FrutigerLTStd-Roman"/>
          <w:color w:val="002060"/>
          <w:sz w:val="24"/>
          <w:szCs w:val="24"/>
        </w:rPr>
        <w:t>focus groups</w:t>
      </w:r>
      <w:r w:rsidR="00C977A6" w:rsidRPr="00C977A6">
        <w:rPr>
          <w:rFonts w:ascii="Verdana" w:eastAsia="FrutigerLTStd-Roman" w:hAnsi="Verdana" w:cs="FrutigerLTStd-Roman"/>
          <w:noProof/>
          <w:color w:val="002060"/>
          <w:sz w:val="24"/>
          <w:szCs w:val="24"/>
        </w:rPr>
        <w:t xml:space="preserve">. </w:t>
      </w:r>
      <w:r w:rsidR="00A93661">
        <w:rPr>
          <w:rFonts w:ascii="Verdana" w:eastAsia="FrutigerLTStd-Roman" w:hAnsi="Verdana" w:cs="FrutigerLTStd-Roman"/>
          <w:noProof/>
          <w:color w:val="002060"/>
          <w:sz w:val="24"/>
          <w:szCs w:val="24"/>
        </w:rPr>
        <w:t xml:space="preserve">The integration of </w:t>
      </w:r>
      <w:r w:rsidR="005C6674">
        <w:rPr>
          <w:rFonts w:ascii="Verdana" w:eastAsia="FrutigerLTStd-Roman" w:hAnsi="Verdana" w:cs="FrutigerLTStd-Roman"/>
          <w:noProof/>
          <w:color w:val="002060"/>
          <w:sz w:val="24"/>
          <w:szCs w:val="24"/>
        </w:rPr>
        <w:t xml:space="preserve">numerical data and narrative perspectives allowed </w:t>
      </w:r>
      <w:r w:rsidR="00C977A6" w:rsidRPr="00C977A6">
        <w:rPr>
          <w:rFonts w:ascii="Verdana" w:eastAsia="FrutigerLTStd-Roman" w:hAnsi="Verdana" w:cs="FrutigerLTStd-Roman"/>
          <w:noProof/>
          <w:color w:val="002060"/>
          <w:sz w:val="24"/>
          <w:szCs w:val="24"/>
        </w:rPr>
        <w:t>for a deeper understanding</w:t>
      </w:r>
      <w:r w:rsidR="005C6674">
        <w:rPr>
          <w:rFonts w:ascii="Verdana" w:eastAsia="FrutigerLTStd-Roman" w:hAnsi="Verdana" w:cs="FrutigerLTStd-Roman"/>
          <w:noProof/>
          <w:color w:val="002060"/>
          <w:sz w:val="24"/>
          <w:szCs w:val="24"/>
        </w:rPr>
        <w:t xml:space="preserve"> of the data</w:t>
      </w:r>
      <w:r w:rsidR="00C977A6" w:rsidRPr="00C977A6">
        <w:rPr>
          <w:rFonts w:ascii="Verdana" w:eastAsia="FrutigerLTStd-Roman" w:hAnsi="Verdana" w:cs="FrutigerLTStd-Roman"/>
          <w:noProof/>
          <w:color w:val="002060"/>
          <w:sz w:val="24"/>
          <w:szCs w:val="24"/>
        </w:rPr>
        <w:t>.</w:t>
      </w:r>
    </w:p>
    <w:p w14:paraId="76A245AB" w14:textId="0CCD1430" w:rsidR="00D30755" w:rsidRPr="006575B3" w:rsidRDefault="00D30755" w:rsidP="00D30755">
      <w:pPr>
        <w:pStyle w:val="Heading2"/>
        <w:spacing w:before="100" w:beforeAutospacing="1" w:after="100" w:afterAutospacing="1"/>
        <w:rPr>
          <w:rFonts w:ascii="Verdana" w:hAnsi="Verdana"/>
          <w:b/>
          <w:bCs/>
          <w:color w:val="002060"/>
          <w:sz w:val="28"/>
          <w:szCs w:val="28"/>
        </w:rPr>
      </w:pPr>
      <w:bookmarkStart w:id="8" w:name="_Toc203577725"/>
      <w:r w:rsidRPr="006575B3">
        <w:rPr>
          <w:rFonts w:ascii="Verdana" w:hAnsi="Verdana"/>
          <w:b/>
          <w:bCs/>
          <w:color w:val="002060"/>
          <w:sz w:val="28"/>
          <w:szCs w:val="28"/>
        </w:rPr>
        <w:t>Self-reflection questionnaire</w:t>
      </w:r>
      <w:bookmarkEnd w:id="8"/>
    </w:p>
    <w:p w14:paraId="72E64531" w14:textId="01856C8E"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hAnsi="Verdana"/>
          <w:b/>
          <w:bCs/>
          <w:color w:val="002060"/>
          <w:sz w:val="24"/>
          <w:szCs w:val="24"/>
        </w:rPr>
        <w:t>Sample and recruitment</w:t>
      </w:r>
    </w:p>
    <w:p w14:paraId="06F96F4D"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At the time of data collection, there were 60 Clusters in Wales. All Clusters were invited to participate via email which included information on the project, instructions and the link to the self-reflection survey. The survey was open from 01</w:t>
      </w:r>
      <w:r w:rsidRPr="006575B3">
        <w:rPr>
          <w:rFonts w:ascii="Verdana" w:eastAsia="FrutigerLTStd-Roman" w:hAnsi="Verdana" w:cs="FrutigerLTStd-Roman"/>
          <w:color w:val="002060"/>
          <w:sz w:val="24"/>
          <w:szCs w:val="24"/>
          <w:vertAlign w:val="superscript"/>
        </w:rPr>
        <w:t>st</w:t>
      </w:r>
      <w:r w:rsidRPr="006575B3">
        <w:rPr>
          <w:rFonts w:ascii="Verdana" w:eastAsia="FrutigerLTStd-Roman" w:hAnsi="Verdana" w:cs="FrutigerLTStd-Roman"/>
          <w:color w:val="002060"/>
          <w:sz w:val="24"/>
          <w:szCs w:val="24"/>
        </w:rPr>
        <w:t xml:space="preserve"> April 2025 until 31</w:t>
      </w:r>
      <w:r w:rsidRPr="006575B3">
        <w:rPr>
          <w:rFonts w:ascii="Verdana" w:eastAsia="FrutigerLTStd-Roman" w:hAnsi="Verdana" w:cs="FrutigerLTStd-Roman"/>
          <w:color w:val="002060"/>
          <w:sz w:val="24"/>
          <w:szCs w:val="24"/>
          <w:vertAlign w:val="superscript"/>
        </w:rPr>
        <w:t>st</w:t>
      </w:r>
      <w:r w:rsidRPr="006575B3">
        <w:rPr>
          <w:rFonts w:ascii="Verdana" w:eastAsia="FrutigerLTStd-Roman" w:hAnsi="Verdana" w:cs="FrutigerLTStd-Roman"/>
          <w:color w:val="002060"/>
          <w:sz w:val="24"/>
          <w:szCs w:val="24"/>
        </w:rPr>
        <w:t xml:space="preserve"> May 2025. </w:t>
      </w:r>
    </w:p>
    <w:p w14:paraId="2A2F9240" w14:textId="77777777"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hAnsi="Verdana"/>
          <w:b/>
          <w:bCs/>
          <w:color w:val="002060"/>
          <w:sz w:val="24"/>
          <w:szCs w:val="24"/>
        </w:rPr>
        <w:t>Data collection instrument</w:t>
      </w:r>
    </w:p>
    <w:p w14:paraId="7E0A5A58"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An online survey was developed using Microsoft Forms which contained a mix of closed and open-ended questions to gather both quantitative and qualitative data. Data Protection Impact Assessment (DPIA) was completed by the Public Health Wales (PHW) Primary Care Division (PCD) Evaluation team (further described as the Evaluation team) and informed consent was gathered prior to completion of the survey.</w:t>
      </w:r>
    </w:p>
    <w:p w14:paraId="6E38CB8A" w14:textId="77777777" w:rsidR="00C977A6" w:rsidRPr="006575B3" w:rsidRDefault="00C977A6" w:rsidP="00D30755">
      <w:pPr>
        <w:spacing w:before="100" w:beforeAutospacing="1" w:after="100" w:afterAutospacing="1"/>
        <w:rPr>
          <w:rFonts w:ascii="Verdana" w:hAnsi="Verdana"/>
          <w:b/>
          <w:bCs/>
          <w:color w:val="002060"/>
          <w:sz w:val="24"/>
          <w:szCs w:val="24"/>
        </w:rPr>
      </w:pPr>
      <w:r w:rsidRPr="006575B3">
        <w:rPr>
          <w:rFonts w:ascii="Verdana" w:hAnsi="Verdana"/>
          <w:b/>
          <w:bCs/>
          <w:color w:val="002060"/>
          <w:sz w:val="24"/>
          <w:szCs w:val="24"/>
        </w:rPr>
        <w:lastRenderedPageBreak/>
        <w:t>Data analysis</w:t>
      </w:r>
    </w:p>
    <w:p w14:paraId="13E56ACA"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The survey submissions were exported directly from Microsoft forms into Excel for analysis. Descriptive analysis at an all-Wales level was undertaken by the Evaluation team to understand frequency distribution of maturity levels and the mean maturity score for PCMW across the two years. The following scoring system was used:</w:t>
      </w:r>
    </w:p>
    <w:p w14:paraId="633E926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u w:val="single"/>
        </w:rPr>
      </w:pPr>
      <w:r w:rsidRPr="006575B3">
        <w:rPr>
          <w:rFonts w:ascii="Verdana" w:eastAsia="FrutigerLTStd-Roman" w:hAnsi="Verdana" w:cs="FrutigerLTStd-Roman"/>
          <w:color w:val="002060"/>
          <w:sz w:val="24"/>
          <w:szCs w:val="24"/>
          <w:u w:val="single"/>
        </w:rPr>
        <w:t>Primary Care Model for Wales</w:t>
      </w:r>
    </w:p>
    <w:p w14:paraId="7282B2FC"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bCs/>
          <w:color w:val="4F81BD"/>
          <w:sz w:val="24"/>
          <w:szCs w:val="24"/>
        </w:rPr>
        <w:t>Mature</w:t>
      </w:r>
      <w:r w:rsidRPr="006575B3">
        <w:rPr>
          <w:rFonts w:ascii="Verdana" w:eastAsia="FrutigerLTStd-Roman" w:hAnsi="Verdana" w:cs="FrutigerLTStd-Roman"/>
          <w:color w:val="002060"/>
          <w:sz w:val="24"/>
          <w:szCs w:val="24"/>
        </w:rPr>
        <w:t>: The cluster can demonstrate sustained good practice and innovation across the cluster and wider system in this area of work</w:t>
      </w:r>
    </w:p>
    <w:p w14:paraId="1B195147"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548DD4"/>
          <w:sz w:val="24"/>
          <w:szCs w:val="24"/>
        </w:rPr>
        <w:t>Developing</w:t>
      </w:r>
      <w:r w:rsidRPr="006575B3">
        <w:rPr>
          <w:rFonts w:ascii="Verdana" w:eastAsia="FrutigerLTStd-Roman" w:hAnsi="Verdana" w:cs="FrutigerLTStd-Roman"/>
          <w:color w:val="002060"/>
          <w:sz w:val="24"/>
          <w:szCs w:val="24"/>
        </w:rPr>
        <w:t>: The cluster are /have developed plans and processes and can demonstrate progress in this area of work</w:t>
      </w:r>
    </w:p>
    <w:p w14:paraId="354FE1A4"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bCs/>
          <w:color w:val="365F91"/>
          <w:sz w:val="24"/>
          <w:szCs w:val="24"/>
        </w:rPr>
        <w:t>Foundation</w:t>
      </w:r>
      <w:r w:rsidRPr="006575B3">
        <w:rPr>
          <w:rFonts w:ascii="Verdana" w:eastAsia="FrutigerLTStd-Roman" w:hAnsi="Verdana" w:cs="FrutigerLTStd-Roman"/>
          <w:color w:val="002060"/>
          <w:sz w:val="24"/>
          <w:szCs w:val="24"/>
        </w:rPr>
        <w:t xml:space="preserve">: Cluster members have common understanding of this area of work </w:t>
      </w:r>
    </w:p>
    <w:p w14:paraId="54902A0B"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bCs/>
          <w:color w:val="002060"/>
          <w:sz w:val="24"/>
          <w:szCs w:val="24"/>
        </w:rPr>
        <w:t>Pre-Foundation</w:t>
      </w:r>
      <w:r w:rsidRPr="006575B3">
        <w:rPr>
          <w:rFonts w:ascii="Verdana" w:eastAsia="FrutigerLTStd-Roman" w:hAnsi="Verdana" w:cs="FrutigerLTStd-Roman"/>
          <w:color w:val="002060"/>
          <w:sz w:val="24"/>
          <w:szCs w:val="24"/>
        </w:rPr>
        <w:t xml:space="preserve">: The cluster has not focused on/ taken forward this are of work </w:t>
      </w:r>
    </w:p>
    <w:p w14:paraId="3FCBC86F" w14:textId="15CBF894" w:rsidR="00C977A6" w:rsidRPr="006575B3" w:rsidRDefault="006575B3" w:rsidP="006C6D74">
      <w:pPr>
        <w:spacing w:before="100" w:beforeAutospacing="1" w:after="100" w:afterAutospacing="1"/>
        <w:jc w:val="both"/>
        <w:rPr>
          <w:rFonts w:ascii="Verdana" w:eastAsia="FrutigerLTStd-Roman" w:hAnsi="Verdana" w:cs="FrutigerLTStd-Roman"/>
          <w:color w:val="002060"/>
          <w:sz w:val="24"/>
          <w:szCs w:val="24"/>
          <w:u w:val="single"/>
        </w:rPr>
      </w:pPr>
      <w:r w:rsidRPr="006575B3">
        <w:rPr>
          <w:rFonts w:ascii="Verdana" w:eastAsia="FrutigerLTStd-Roman" w:hAnsi="Verdana" w:cs="FrutigerLTStd-Roman"/>
          <w:color w:val="002060"/>
          <w:sz w:val="24"/>
          <w:szCs w:val="24"/>
          <w:u w:val="single"/>
        </w:rPr>
        <w:t>Accelerated</w:t>
      </w:r>
      <w:r w:rsidR="00C977A6" w:rsidRPr="006575B3">
        <w:rPr>
          <w:rFonts w:ascii="Verdana" w:eastAsia="FrutigerLTStd-Roman" w:hAnsi="Verdana" w:cs="FrutigerLTStd-Roman"/>
          <w:color w:val="002060"/>
          <w:sz w:val="24"/>
          <w:szCs w:val="24"/>
          <w:u w:val="single"/>
        </w:rPr>
        <w:t xml:space="preserve"> Cluster Development</w:t>
      </w:r>
    </w:p>
    <w:p w14:paraId="07D516AE"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95B3D7"/>
          <w:sz w:val="24"/>
          <w:szCs w:val="24"/>
        </w:rPr>
        <w:t>Mature:</w:t>
      </w:r>
      <w:r w:rsidRPr="006575B3">
        <w:rPr>
          <w:rFonts w:ascii="Verdana" w:eastAsia="FrutigerLTStd-Roman" w:hAnsi="Verdana" w:cs="FrutigerLTStd-Roman"/>
          <w:color w:val="002060"/>
          <w:sz w:val="24"/>
          <w:szCs w:val="24"/>
        </w:rPr>
        <w:t xml:space="preserve"> The cluster and strategic partners can demonstrate sustained good practice and innovation across the system</w:t>
      </w:r>
    </w:p>
    <w:p w14:paraId="14D3C836" w14:textId="602068CA"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color w:val="548DD4"/>
          <w:sz w:val="24"/>
          <w:szCs w:val="24"/>
        </w:rPr>
        <w:t>Developing</w:t>
      </w:r>
      <w:r w:rsidRPr="006575B3">
        <w:rPr>
          <w:rFonts w:ascii="Verdana" w:eastAsia="FrutigerLTStd-Roman" w:hAnsi="Verdana" w:cs="FrutigerLTStd-Roman"/>
          <w:color w:val="548DD4"/>
          <w:sz w:val="24"/>
          <w:szCs w:val="24"/>
        </w:rPr>
        <w:t xml:space="preserve">: </w:t>
      </w:r>
      <w:r w:rsidRPr="006575B3">
        <w:rPr>
          <w:rFonts w:ascii="Verdana" w:eastAsia="FrutigerLTStd-Roman" w:hAnsi="Verdana" w:cs="FrutigerLTStd-Roman"/>
          <w:color w:val="002060"/>
          <w:sz w:val="24"/>
          <w:szCs w:val="24"/>
        </w:rPr>
        <w:t xml:space="preserve">The cluster and strategic partners are/ have </w:t>
      </w:r>
      <w:r w:rsidR="006575B3" w:rsidRPr="006575B3">
        <w:rPr>
          <w:rFonts w:ascii="Verdana" w:eastAsia="FrutigerLTStd-Roman" w:hAnsi="Verdana" w:cs="FrutigerLTStd-Roman"/>
          <w:color w:val="002060"/>
          <w:sz w:val="24"/>
          <w:szCs w:val="24"/>
        </w:rPr>
        <w:t>developed</w:t>
      </w:r>
      <w:r w:rsidRPr="006575B3">
        <w:rPr>
          <w:rFonts w:ascii="Verdana" w:eastAsia="FrutigerLTStd-Roman" w:hAnsi="Verdana" w:cs="FrutigerLTStd-Roman"/>
          <w:color w:val="002060"/>
          <w:sz w:val="24"/>
          <w:szCs w:val="24"/>
        </w:rPr>
        <w:t xml:space="preserve"> plans and processes, and progress is being made</w:t>
      </w:r>
    </w:p>
    <w:p w14:paraId="1BB47F89"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bCs/>
          <w:color w:val="365F91"/>
          <w:sz w:val="24"/>
          <w:szCs w:val="24"/>
        </w:rPr>
        <w:t>Foundation</w:t>
      </w:r>
      <w:r w:rsidRPr="006575B3">
        <w:rPr>
          <w:rFonts w:ascii="Verdana" w:eastAsia="FrutigerLTStd-Roman" w:hAnsi="Verdana" w:cs="FrutigerLTStd-Roman"/>
          <w:color w:val="002060"/>
          <w:sz w:val="24"/>
          <w:szCs w:val="24"/>
        </w:rPr>
        <w:t>: The cluster and strategic partners have a common understanding of this element of ACD</w:t>
      </w:r>
    </w:p>
    <w:p w14:paraId="768D5BEB"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b/>
          <w:bCs/>
          <w:color w:val="002060"/>
          <w:sz w:val="24"/>
          <w:szCs w:val="24"/>
        </w:rPr>
        <w:t>Pre- Foundation:</w:t>
      </w:r>
      <w:r w:rsidRPr="006575B3">
        <w:rPr>
          <w:rFonts w:ascii="Verdana" w:eastAsia="FrutigerLTStd-Roman" w:hAnsi="Verdana" w:cs="FrutigerLTStd-Roman"/>
          <w:color w:val="002060"/>
          <w:sz w:val="24"/>
          <w:szCs w:val="24"/>
        </w:rPr>
        <w:t xml:space="preserve"> The cluster are not aware that progress has been made</w:t>
      </w:r>
    </w:p>
    <w:p w14:paraId="280C4C9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Thematic analysis of qualitative data was also undertaken. Initial coding was completed by three members of the Evaluation team. Any debates in the themes and codes were discussed until a consensus was reached.</w:t>
      </w:r>
    </w:p>
    <w:p w14:paraId="7AE23CCD" w14:textId="77777777" w:rsidR="00C977A6" w:rsidRPr="006575B3" w:rsidRDefault="00C977A6" w:rsidP="00D30755">
      <w:pPr>
        <w:pStyle w:val="Heading2"/>
        <w:spacing w:before="100" w:beforeAutospacing="1" w:after="100" w:afterAutospacing="1"/>
        <w:rPr>
          <w:rFonts w:ascii="Verdana" w:hAnsi="Verdana"/>
          <w:b/>
          <w:bCs/>
          <w:color w:val="002060"/>
          <w:sz w:val="28"/>
          <w:szCs w:val="28"/>
        </w:rPr>
      </w:pPr>
      <w:bookmarkStart w:id="9" w:name="_Toc203577726"/>
      <w:r w:rsidRPr="006575B3">
        <w:rPr>
          <w:rFonts w:ascii="Verdana" w:hAnsi="Verdana"/>
          <w:b/>
          <w:bCs/>
          <w:color w:val="002060"/>
          <w:sz w:val="28"/>
          <w:szCs w:val="28"/>
        </w:rPr>
        <w:t>Realist informed qualitative discussions</w:t>
      </w:r>
      <w:bookmarkEnd w:id="9"/>
    </w:p>
    <w:p w14:paraId="3AD5EEBC" w14:textId="77777777" w:rsidR="00C977A6" w:rsidRPr="006575B3" w:rsidRDefault="00C977A6" w:rsidP="00C977A6">
      <w:pPr>
        <w:keepNext/>
        <w:keepLines/>
        <w:spacing w:before="100" w:beforeAutospacing="1" w:after="100" w:afterAutospacing="1"/>
        <w:outlineLvl w:val="2"/>
        <w:rPr>
          <w:rFonts w:ascii="Verdana" w:eastAsia="MS Gothic" w:hAnsi="Verdana" w:cs="Times New Roman"/>
          <w:b/>
          <w:bCs/>
          <w:color w:val="002060"/>
          <w:sz w:val="24"/>
          <w:szCs w:val="24"/>
        </w:rPr>
      </w:pPr>
      <w:bookmarkStart w:id="10" w:name="_Toc203577727"/>
      <w:r w:rsidRPr="006575B3">
        <w:rPr>
          <w:rFonts w:ascii="Verdana" w:eastAsia="MS Gothic" w:hAnsi="Verdana" w:cs="Times New Roman"/>
          <w:b/>
          <w:bCs/>
          <w:color w:val="002060"/>
          <w:sz w:val="24"/>
          <w:szCs w:val="24"/>
        </w:rPr>
        <w:t>Sample and recruitment</w:t>
      </w:r>
      <w:bookmarkEnd w:id="10"/>
    </w:p>
    <w:p w14:paraId="3C346F2D"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From the 2023/24 survey responses, clusters responses were analysed, and five potential clusters were identified for further exploration. Three clusters, were chosen based on maturity. One cluster subsequently withdrew, and two realist-informed discussions were held in April 2025. Participants included cluster leads, colleagues involved in cluster working from representative Health Boards and members of the Primary Care Division, PHW.</w:t>
      </w:r>
    </w:p>
    <w:p w14:paraId="4299D2C3" w14:textId="77777777" w:rsidR="00C977A6" w:rsidRPr="006575B3" w:rsidRDefault="00C977A6" w:rsidP="00D30755">
      <w:pPr>
        <w:keepNext/>
        <w:keepLines/>
        <w:spacing w:before="100" w:beforeAutospacing="1" w:after="100" w:afterAutospacing="1"/>
        <w:outlineLvl w:val="2"/>
        <w:rPr>
          <w:rFonts w:ascii="Verdana" w:eastAsia="MS Gothic" w:hAnsi="Verdana" w:cs="Times New Roman"/>
          <w:b/>
          <w:bCs/>
          <w:color w:val="002060"/>
          <w:sz w:val="24"/>
          <w:szCs w:val="24"/>
        </w:rPr>
      </w:pPr>
      <w:bookmarkStart w:id="11" w:name="_Toc203577728"/>
      <w:r w:rsidRPr="006575B3">
        <w:rPr>
          <w:rFonts w:ascii="Verdana" w:eastAsia="MS Gothic" w:hAnsi="Verdana" w:cs="Times New Roman"/>
          <w:b/>
          <w:bCs/>
          <w:color w:val="002060"/>
          <w:sz w:val="24"/>
          <w:szCs w:val="24"/>
        </w:rPr>
        <w:lastRenderedPageBreak/>
        <w:t>Data collection instrument</w:t>
      </w:r>
      <w:bookmarkEnd w:id="11"/>
    </w:p>
    <w:p w14:paraId="22374C46"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Realist evaluation aims to generate discussion based on assumptions and hypothesis developed in advance of the focus group. For these sessions the assumptions were informed by the 23/24 cluster self-reflection responses, supporting information taken from information on </w:t>
      </w:r>
      <w:hyperlink r:id="rId18" w:history="1">
        <w:r w:rsidRPr="006575B3">
          <w:rPr>
            <w:rFonts w:ascii="Verdana" w:eastAsia="FrutigerLTStd-Roman" w:hAnsi="Verdana" w:cs="FrutigerLTStd-Roman"/>
            <w:color w:val="0000FF"/>
            <w:sz w:val="24"/>
            <w:szCs w:val="24"/>
            <w:u w:val="single"/>
          </w:rPr>
          <w:t>Primary Care One</w:t>
        </w:r>
      </w:hyperlink>
      <w:r w:rsidRPr="006575B3">
        <w:rPr>
          <w:rFonts w:ascii="Verdana" w:eastAsia="FrutigerLTStd-Roman" w:hAnsi="Verdana" w:cs="FrutigerLTStd-Roman"/>
          <w:color w:val="002060"/>
          <w:sz w:val="24"/>
          <w:szCs w:val="24"/>
        </w:rPr>
        <w:t xml:space="preserve">, and the </w:t>
      </w:r>
      <w:hyperlink r:id="rId19" w:history="1">
        <w:r w:rsidRPr="006575B3">
          <w:rPr>
            <w:rFonts w:ascii="Verdana" w:eastAsia="FrutigerLTStd-Roman" w:hAnsi="Verdana" w:cs="FrutigerLTStd-Roman"/>
            <w:color w:val="0000FF"/>
            <w:sz w:val="24"/>
            <w:szCs w:val="24"/>
            <w:u w:val="single"/>
          </w:rPr>
          <w:t>Primary Care Clusters Dashboard</w:t>
        </w:r>
      </w:hyperlink>
      <w:r w:rsidRPr="006575B3">
        <w:rPr>
          <w:rFonts w:ascii="Verdana" w:eastAsia="FrutigerLTStd-Roman" w:hAnsi="Verdana" w:cs="FrutigerLTStd-Roman"/>
          <w:color w:val="002060"/>
          <w:sz w:val="24"/>
          <w:szCs w:val="24"/>
        </w:rPr>
        <w:t xml:space="preserve">.  </w:t>
      </w:r>
    </w:p>
    <w:p w14:paraId="3E75CD35" w14:textId="77777777" w:rsidR="00C977A6" w:rsidRPr="006575B3" w:rsidRDefault="00C977A6" w:rsidP="00C977A6">
      <w:pPr>
        <w:keepNext/>
        <w:keepLines/>
        <w:spacing w:before="100" w:beforeAutospacing="1" w:after="100" w:afterAutospacing="1"/>
        <w:outlineLvl w:val="2"/>
        <w:rPr>
          <w:rFonts w:ascii="Verdana" w:eastAsia="MS Gothic" w:hAnsi="Verdana" w:cs="Times New Roman"/>
          <w:b/>
          <w:bCs/>
          <w:color w:val="002060"/>
          <w:sz w:val="24"/>
          <w:szCs w:val="24"/>
        </w:rPr>
      </w:pPr>
      <w:bookmarkStart w:id="12" w:name="_Toc203577729"/>
      <w:r w:rsidRPr="006575B3">
        <w:rPr>
          <w:rFonts w:ascii="Verdana" w:eastAsia="MS Gothic" w:hAnsi="Verdana" w:cs="Times New Roman"/>
          <w:b/>
          <w:bCs/>
          <w:color w:val="002060"/>
          <w:sz w:val="24"/>
          <w:szCs w:val="24"/>
        </w:rPr>
        <w:t>Data analysis</w:t>
      </w:r>
      <w:bookmarkEnd w:id="12"/>
    </w:p>
    <w:p w14:paraId="484E3170" w14:textId="5E9BE6FD"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focus groups were recorded, the qualitative data extracted and thematically analysed by the focus group </w:t>
      </w:r>
      <w:r w:rsidR="006575B3" w:rsidRPr="006575B3">
        <w:rPr>
          <w:rFonts w:ascii="Verdana" w:eastAsia="FrutigerLTStd-Roman" w:hAnsi="Verdana" w:cs="FrutigerLTStd-Roman"/>
          <w:color w:val="002060"/>
          <w:sz w:val="24"/>
          <w:szCs w:val="24"/>
        </w:rPr>
        <w:t>facilitator</w:t>
      </w:r>
      <w:r w:rsidRPr="006575B3">
        <w:rPr>
          <w:rFonts w:ascii="Verdana" w:eastAsia="FrutigerLTStd-Roman" w:hAnsi="Verdana" w:cs="FrutigerLTStd-Roman"/>
          <w:color w:val="002060"/>
          <w:sz w:val="24"/>
          <w:szCs w:val="24"/>
        </w:rPr>
        <w:t>.</w:t>
      </w:r>
    </w:p>
    <w:p w14:paraId="7ACB5E97" w14:textId="77777777" w:rsidR="00C977A6" w:rsidRPr="006575B3" w:rsidRDefault="00C977A6" w:rsidP="00D30755">
      <w:pPr>
        <w:pStyle w:val="Heading1"/>
        <w:spacing w:before="100" w:beforeAutospacing="1" w:after="100" w:afterAutospacing="1"/>
        <w:rPr>
          <w:rFonts w:ascii="Verdana" w:eastAsia="MS Gothic" w:hAnsi="Verdana"/>
          <w:b/>
          <w:bCs/>
        </w:rPr>
      </w:pPr>
      <w:bookmarkStart w:id="13" w:name="_Toc173314898"/>
      <w:bookmarkStart w:id="14" w:name="_Toc203577730"/>
      <w:r w:rsidRPr="006575B3">
        <w:rPr>
          <w:rFonts w:ascii="Verdana" w:eastAsia="MS Gothic" w:hAnsi="Verdana"/>
          <w:b/>
          <w:bCs/>
          <w:color w:val="002060"/>
        </w:rPr>
        <w:t>Results</w:t>
      </w:r>
      <w:bookmarkEnd w:id="13"/>
      <w:bookmarkEnd w:id="14"/>
      <w:r w:rsidRPr="006575B3">
        <w:rPr>
          <w:rFonts w:ascii="Verdana" w:eastAsia="MS Gothic" w:hAnsi="Verdana"/>
          <w:b/>
          <w:bCs/>
        </w:rPr>
        <w:t xml:space="preserve"> </w:t>
      </w:r>
    </w:p>
    <w:p w14:paraId="66F8BCF1"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This section presents an overview of participants and an analysis of maturity scores for both PCMW and ACD outcomes. Throughout this section, there is also a comparative analysis of findings from the 23/24 and 24/25 self-reflection surveys. </w:t>
      </w:r>
    </w:p>
    <w:p w14:paraId="022E136A" w14:textId="77777777" w:rsidR="00C977A6" w:rsidRPr="006575B3" w:rsidRDefault="00C977A6" w:rsidP="00D30755">
      <w:pPr>
        <w:pStyle w:val="Heading2"/>
        <w:spacing w:before="100" w:beforeAutospacing="1" w:after="100" w:afterAutospacing="1"/>
        <w:rPr>
          <w:rFonts w:ascii="Verdana" w:eastAsia="MS Gothic" w:hAnsi="Verdana"/>
          <w:b/>
          <w:bCs/>
          <w:color w:val="002060"/>
          <w:sz w:val="28"/>
          <w:szCs w:val="28"/>
        </w:rPr>
      </w:pPr>
      <w:bookmarkStart w:id="15" w:name="_Toc203577731"/>
      <w:r w:rsidRPr="006575B3">
        <w:rPr>
          <w:rFonts w:ascii="Verdana" w:eastAsia="MS Gothic" w:hAnsi="Verdana"/>
          <w:b/>
          <w:bCs/>
          <w:color w:val="002060"/>
          <w:sz w:val="28"/>
          <w:szCs w:val="28"/>
        </w:rPr>
        <w:t>Overview of participants</w:t>
      </w:r>
      <w:bookmarkEnd w:id="15"/>
    </w:p>
    <w:p w14:paraId="1C1A07E0" w14:textId="0D912B94" w:rsidR="00C977A6" w:rsidRPr="006575B3" w:rsidRDefault="00C977A6" w:rsidP="006C6D74">
      <w:pPr>
        <w:spacing w:before="100" w:beforeAutospacing="1" w:after="100" w:afterAutospacing="1"/>
        <w:jc w:val="both"/>
        <w:rPr>
          <w:rFonts w:ascii="FrutigerLTStd-Roman" w:eastAsia="FrutigerLTStd-Roman" w:hAnsi="FrutigerLTStd-Roman" w:cs="FrutigerLTStd-Roman"/>
        </w:rPr>
      </w:pPr>
      <w:r w:rsidRPr="006575B3">
        <w:rPr>
          <w:rFonts w:ascii="Verdana" w:eastAsia="FrutigerLTStd-Roman" w:hAnsi="Verdana" w:cs="FrutigerLTStd-Roman"/>
          <w:color w:val="002060"/>
          <w:sz w:val="24"/>
          <w:szCs w:val="24"/>
        </w:rPr>
        <w:t xml:space="preserve">Across all Health Boards, the overall response rate for Wales in 2024-2025 was 88% (n=53), a small improvement on the 2023-2024 survey (77%, n=46) (Figure 1). In 24/25, the data indicates generally high engagement for the cluster self-reflection </w:t>
      </w:r>
      <w:r w:rsidR="00E9066D" w:rsidRPr="006575B3">
        <w:rPr>
          <w:rFonts w:ascii="Verdana" w:eastAsia="FrutigerLTStd-Roman" w:hAnsi="Verdana" w:cs="FrutigerLTStd-Roman"/>
          <w:color w:val="002060"/>
          <w:sz w:val="24"/>
          <w:szCs w:val="24"/>
        </w:rPr>
        <w:t>s</w:t>
      </w:r>
      <w:r w:rsidRPr="006575B3">
        <w:rPr>
          <w:rFonts w:ascii="Verdana" w:eastAsia="FrutigerLTStd-Roman" w:hAnsi="Verdana" w:cs="FrutigerLTStd-Roman"/>
          <w:color w:val="002060"/>
          <w:sz w:val="24"/>
          <w:szCs w:val="24"/>
        </w:rPr>
        <w:t>urvey across most Health Boards, with several achieving full participation from their clusters. Cardiff and Vale University Health Board had a lower response rate compared to other Health Boards</w:t>
      </w:r>
      <w:r w:rsidR="00E9066D"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Aneurin Bevan University Health Board and </w:t>
      </w:r>
      <w:r w:rsidR="00C46E78" w:rsidRPr="00C977A6">
        <w:rPr>
          <w:rFonts w:ascii="Verdana" w:eastAsia="FrutigerLTStd-Roman" w:hAnsi="Verdana" w:cs="FrutigerLTStd-Roman"/>
          <w:color w:val="002060"/>
          <w:sz w:val="24"/>
          <w:szCs w:val="24"/>
        </w:rPr>
        <w:t>Cardiff and Vale University Health Board</w:t>
      </w:r>
      <w:r w:rsidRPr="006575B3">
        <w:rPr>
          <w:rFonts w:ascii="Verdana" w:eastAsia="FrutigerLTStd-Roman" w:hAnsi="Verdana" w:cs="FrutigerLTStd-Roman"/>
          <w:color w:val="002060"/>
          <w:sz w:val="24"/>
          <w:szCs w:val="24"/>
        </w:rPr>
        <w:t>, experienced a decline in participation from 2023/24.</w:t>
      </w:r>
    </w:p>
    <w:p w14:paraId="5CBF6C8F" w14:textId="631C1DEB" w:rsidR="00C977A6" w:rsidRPr="006575B3" w:rsidRDefault="00C977A6" w:rsidP="00C977A6">
      <w:pPr>
        <w:spacing w:before="100" w:beforeAutospacing="1" w:after="100" w:afterAutospacing="1"/>
        <w:jc w:val="center"/>
        <w:rPr>
          <w:rFonts w:ascii="Verdana" w:eastAsia="FrutigerLTStd-Roman" w:hAnsi="Verdana" w:cs="FrutigerLTStd-Roman"/>
          <w:iCs/>
          <w:color w:val="002060"/>
          <w:sz w:val="24"/>
          <w:szCs w:val="24"/>
        </w:rPr>
      </w:pPr>
      <w:bookmarkStart w:id="16" w:name="_Toc203577808"/>
      <w:r w:rsidRPr="006575B3">
        <w:rPr>
          <w:rFonts w:ascii="Verdana" w:eastAsia="FrutigerLTStd-Roman" w:hAnsi="Verdana" w:cs="FrutigerLTStd-Roman"/>
          <w:iCs/>
          <w:color w:val="002060"/>
          <w:sz w:val="24"/>
          <w:szCs w:val="24"/>
        </w:rPr>
        <w:t xml:space="preserve">Figure </w:t>
      </w:r>
      <w:r w:rsidR="005F505E" w:rsidRPr="006575B3">
        <w:rPr>
          <w:rFonts w:ascii="Verdana" w:eastAsia="FrutigerLTStd-Roman" w:hAnsi="Verdana" w:cs="FrutigerLTStd-Roman"/>
          <w:iCs/>
          <w:color w:val="002060"/>
          <w:sz w:val="24"/>
          <w:szCs w:val="24"/>
        </w:rPr>
        <w:fldChar w:fldCharType="begin"/>
      </w:r>
      <w:r w:rsidR="005F505E" w:rsidRPr="006575B3">
        <w:rPr>
          <w:rFonts w:ascii="Verdana" w:eastAsia="FrutigerLTStd-Roman" w:hAnsi="Verdana" w:cs="FrutigerLTStd-Roman"/>
          <w:iCs/>
          <w:color w:val="002060"/>
          <w:sz w:val="24"/>
          <w:szCs w:val="24"/>
        </w:rPr>
        <w:instrText xml:space="preserve"> SEQ Figure \* ARABIC </w:instrText>
      </w:r>
      <w:r w:rsidR="005F505E" w:rsidRPr="006575B3">
        <w:rPr>
          <w:rFonts w:ascii="Verdana" w:eastAsia="FrutigerLTStd-Roman" w:hAnsi="Verdana" w:cs="FrutigerLTStd-Roman"/>
          <w:iCs/>
          <w:color w:val="002060"/>
          <w:sz w:val="24"/>
          <w:szCs w:val="24"/>
        </w:rPr>
        <w:fldChar w:fldCharType="separate"/>
      </w:r>
      <w:r w:rsidR="00204C32" w:rsidRPr="006575B3">
        <w:rPr>
          <w:rFonts w:ascii="Verdana" w:eastAsia="FrutigerLTStd-Roman" w:hAnsi="Verdana" w:cs="FrutigerLTStd-Roman"/>
          <w:iCs/>
          <w:color w:val="002060"/>
          <w:sz w:val="24"/>
          <w:szCs w:val="24"/>
        </w:rPr>
        <w:t>1</w:t>
      </w:r>
      <w:r w:rsidR="005F505E"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Percentage of Cluster responses by Health Board</w:t>
      </w:r>
      <w:bookmarkEnd w:id="16"/>
    </w:p>
    <w:p w14:paraId="56312441" w14:textId="77777777" w:rsidR="00300D61" w:rsidRPr="006575B3" w:rsidRDefault="00C977A6" w:rsidP="00204C32">
      <w:pPr>
        <w:jc w:val="center"/>
        <w:rPr>
          <w:rFonts w:ascii="Verdana" w:eastAsia="MS Gothic" w:hAnsi="Verdana" w:cstheme="majorBidi"/>
          <w:b/>
          <w:bCs/>
          <w:color w:val="002060"/>
          <w:sz w:val="28"/>
          <w:szCs w:val="28"/>
        </w:rPr>
      </w:pPr>
      <w:r w:rsidRPr="006575B3">
        <w:rPr>
          <w:rFonts w:ascii="FrutigerLTStd-Roman" w:eastAsia="FrutigerLTStd-Roman" w:hAnsi="FrutigerLTStd-Roman" w:cs="FrutigerLTStd-Roman"/>
          <w:noProof/>
        </w:rPr>
        <w:drawing>
          <wp:inline distT="0" distB="0" distL="0" distR="0" wp14:anchorId="3A3EBE6B" wp14:editId="08AB6AF3">
            <wp:extent cx="6149340" cy="2042160"/>
            <wp:effectExtent l="0" t="0" r="3810" b="15240"/>
            <wp:docPr id="864927951" name="Chart 1">
              <a:extLst xmlns:a="http://schemas.openxmlformats.org/drawingml/2006/main">
                <a:ext uri="{FF2B5EF4-FFF2-40B4-BE49-F238E27FC236}">
                  <a16:creationId xmlns:a16="http://schemas.microsoft.com/office/drawing/2014/main" id="{4F7FA3F2-DCC3-E520-5098-70E7312399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F33984E" w14:textId="77777777" w:rsidR="00300D61" w:rsidRPr="006575B3" w:rsidRDefault="00300D61" w:rsidP="00300D61">
      <w:pPr>
        <w:rPr>
          <w:rFonts w:ascii="Verdana" w:eastAsia="MS Gothic" w:hAnsi="Verdana" w:cstheme="majorBidi"/>
          <w:b/>
          <w:bCs/>
          <w:color w:val="002060"/>
          <w:sz w:val="28"/>
          <w:szCs w:val="28"/>
        </w:rPr>
      </w:pPr>
    </w:p>
    <w:p w14:paraId="5BD06169" w14:textId="3648BAD0" w:rsidR="00C977A6" w:rsidRPr="006575B3" w:rsidDel="007A2C26" w:rsidRDefault="00C977A6" w:rsidP="00300D61">
      <w:pPr>
        <w:rPr>
          <w:rFonts w:ascii="Verdana" w:eastAsia="MS Gothic" w:hAnsi="Verdana" w:cstheme="majorBidi"/>
          <w:b/>
          <w:bCs/>
          <w:color w:val="002060"/>
          <w:sz w:val="28"/>
          <w:szCs w:val="28"/>
        </w:rPr>
      </w:pPr>
      <w:r w:rsidRPr="006575B3">
        <w:rPr>
          <w:rFonts w:ascii="Verdana" w:eastAsia="MS Gothic" w:hAnsi="Verdana" w:cstheme="majorBidi"/>
          <w:b/>
          <w:bCs/>
          <w:color w:val="002060"/>
          <w:sz w:val="28"/>
          <w:szCs w:val="28"/>
        </w:rPr>
        <w:t>Primary Care Model for Wales Maturity Findings</w:t>
      </w:r>
    </w:p>
    <w:p w14:paraId="4FF8E84C" w14:textId="674985B6" w:rsidR="00C977A6" w:rsidRPr="006575B3" w:rsidRDefault="003F190A" w:rsidP="003F190A">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Across all clusters, </w:t>
      </w:r>
      <w:r w:rsidR="00C977A6" w:rsidRPr="006575B3">
        <w:rPr>
          <w:rFonts w:ascii="Verdana" w:eastAsia="FrutigerLTStd-Roman" w:hAnsi="Verdana" w:cs="FrutigerLTStd-Roman"/>
          <w:color w:val="002060"/>
          <w:sz w:val="24"/>
          <w:szCs w:val="24"/>
        </w:rPr>
        <w:t>PCMW outcomes 4 (Local services) had the highest proportion of clusters self-reflecting as being either ‘Developing’ (57%) or ‘Mature’ (25%). With only 2% reporting this as ‘Pre-foundation’.</w:t>
      </w:r>
    </w:p>
    <w:p w14:paraId="6CC0876C" w14:textId="3F381BE3" w:rsidR="00330CF0" w:rsidRPr="006575B3" w:rsidRDefault="00CD04B2" w:rsidP="003F190A">
      <w:pPr>
        <w:spacing w:before="100" w:beforeAutospacing="1" w:after="100" w:afterAutospacing="1"/>
        <w:jc w:val="both"/>
        <w:rPr>
          <w:rFonts w:ascii="Verdana" w:eastAsia="FrutigerLTStd-Roman" w:hAnsi="Verdana" w:cs="FrutigerLTStd-Roman"/>
          <w:color w:val="002060"/>
          <w:sz w:val="24"/>
          <w:szCs w:val="24"/>
        </w:rPr>
      </w:pPr>
      <w:r>
        <w:rPr>
          <w:rFonts w:ascii="Verdana" w:eastAsia="FrutigerLTStd-Roman" w:hAnsi="Verdana" w:cs="FrutigerLTStd-Roman"/>
          <w:color w:val="002060"/>
          <w:sz w:val="24"/>
          <w:szCs w:val="24"/>
        </w:rPr>
        <w:lastRenderedPageBreak/>
        <w:t xml:space="preserve">For 2024-2025, </w:t>
      </w:r>
      <w:r w:rsidR="00AD4F02" w:rsidRPr="006575B3">
        <w:rPr>
          <w:rFonts w:ascii="Verdana" w:eastAsia="FrutigerLTStd-Roman" w:hAnsi="Verdana" w:cs="FrutigerLTStd-Roman"/>
          <w:color w:val="002060"/>
          <w:sz w:val="24"/>
          <w:szCs w:val="24"/>
        </w:rPr>
        <w:t>PCMW o</w:t>
      </w:r>
      <w:r w:rsidR="00C977A6" w:rsidRPr="006575B3">
        <w:rPr>
          <w:rFonts w:ascii="Verdana" w:eastAsia="FrutigerLTStd-Roman" w:hAnsi="Verdana" w:cs="FrutigerLTStd-Roman"/>
          <w:color w:val="002060"/>
          <w:sz w:val="24"/>
          <w:szCs w:val="24"/>
        </w:rPr>
        <w:t>utcome 11 (Cluster IT systems enable cluster communication and data sharing) had the lowest proportion of clusters reporting this outcome as ‘Mature’ (6%). With the majority of clusters reporting it as ‘Foundation’ (49%).</w:t>
      </w:r>
      <w:r>
        <w:rPr>
          <w:rFonts w:ascii="Verdana" w:eastAsia="FrutigerLTStd-Roman" w:hAnsi="Verdana" w:cs="FrutigerLTStd-Roman"/>
          <w:color w:val="002060"/>
          <w:sz w:val="24"/>
          <w:szCs w:val="24"/>
        </w:rPr>
        <w:t xml:space="preserve"> </w:t>
      </w:r>
      <w:r w:rsidR="00330CF0" w:rsidRPr="006575B3">
        <w:rPr>
          <w:rFonts w:ascii="Verdana" w:eastAsia="FrutigerLTStd-Roman" w:hAnsi="Verdana" w:cs="FrutigerLTStd-Roman"/>
          <w:color w:val="002060"/>
          <w:sz w:val="24"/>
          <w:szCs w:val="24"/>
        </w:rPr>
        <w:t>PCMW outcome 7 (Quality Out-of-Hours) was most frequently reported as ‘Mature’ (26%). This was higher than reported in the first cycle (16%), suggesting an improvement in the interface between in-hours and out-of-hours services. However, 25% of clusters reported this as ‘Pre-foundation’, showing the variation across clusters.</w:t>
      </w:r>
    </w:p>
    <w:p w14:paraId="1D48CDD2" w14:textId="240EF1BC" w:rsidR="00C977A6" w:rsidRPr="006575B3" w:rsidRDefault="00C977A6" w:rsidP="003F190A">
      <w:pPr>
        <w:spacing w:before="100" w:beforeAutospacing="1" w:after="100" w:afterAutospacing="1"/>
        <w:jc w:val="both"/>
        <w:rPr>
          <w:rFonts w:ascii="Verdana" w:eastAsia="FrutigerLTStd-Roman" w:hAnsi="Verdana" w:cs="FrutigerLTStd-Roman"/>
          <w:color w:val="1F497D"/>
          <w:sz w:val="24"/>
          <w:szCs w:val="24"/>
        </w:rPr>
      </w:pPr>
      <w:r w:rsidRPr="006575B3">
        <w:rPr>
          <w:rFonts w:ascii="Verdana" w:eastAsia="FrutigerLTStd-Roman" w:hAnsi="Verdana" w:cs="FrutigerLTStd-Roman"/>
          <w:color w:val="002060"/>
          <w:sz w:val="24"/>
          <w:szCs w:val="24"/>
        </w:rPr>
        <w:t>In order to compare the levels of maturity across the first and second cycle of cluster self-reflection, an overall summary of maturity levels has been provided (Figure 2) alongside the maturity levels for each of the PCMW outcomes</w:t>
      </w:r>
      <w:bookmarkEnd w:id="7"/>
      <w:r w:rsidRPr="006575B3">
        <w:rPr>
          <w:rFonts w:ascii="Verdana" w:eastAsia="FrutigerLTStd-Roman" w:hAnsi="Verdana" w:cs="FrutigerLTStd-Roman"/>
          <w:color w:val="002060"/>
          <w:sz w:val="24"/>
          <w:szCs w:val="24"/>
        </w:rPr>
        <w:t xml:space="preserve"> for each year (Figures 3 and 4). For a detailed analysis of individual PCMW outcomes see</w:t>
      </w:r>
      <w:r w:rsidR="00EF682D" w:rsidRPr="006575B3">
        <w:rPr>
          <w:rFonts w:ascii="Verdana" w:eastAsia="FrutigerLTStd-Roman" w:hAnsi="Verdana" w:cs="FrutigerLTStd-Roman"/>
          <w:color w:val="002060"/>
          <w:sz w:val="24"/>
          <w:szCs w:val="24"/>
        </w:rPr>
        <w:t xml:space="preserve"> Appendix 4.</w:t>
      </w:r>
    </w:p>
    <w:p w14:paraId="3EC7A014" w14:textId="1F60FFBF" w:rsidR="00300D61" w:rsidRPr="006575B3" w:rsidRDefault="00300D61" w:rsidP="00300D61">
      <w:pPr>
        <w:jc w:val="center"/>
        <w:rPr>
          <w:rFonts w:ascii="FrutigerLTStd-Roman" w:eastAsia="FrutigerLTStd-Roman" w:hAnsi="FrutigerLTStd-Roman" w:cs="FrutigerLTStd-Roman"/>
          <w:color w:val="002060"/>
        </w:rPr>
      </w:pPr>
      <w:bookmarkStart w:id="17" w:name="_Toc203577809"/>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04C32" w:rsidRPr="006575B3">
        <w:rPr>
          <w:rFonts w:ascii="Verdana" w:eastAsia="FrutigerLTStd-Roman" w:hAnsi="Verdana" w:cs="FrutigerLTStd-Roman"/>
          <w:color w:val="002060"/>
          <w:sz w:val="24"/>
          <w:szCs w:val="24"/>
        </w:rPr>
        <w:t>2</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Summed PCMW maturity levels by year</w:t>
      </w:r>
      <w:bookmarkEnd w:id="17"/>
    </w:p>
    <w:p w14:paraId="0B5503E6" w14:textId="77777777" w:rsidR="00300D61" w:rsidRPr="006575B3" w:rsidRDefault="00300D61" w:rsidP="00204C32">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kern w:val="2"/>
          <w14:ligatures w14:val="standardContextual"/>
        </w:rPr>
        <w:drawing>
          <wp:inline distT="0" distB="0" distL="0" distR="0" wp14:anchorId="57833FDB" wp14:editId="28D8C4ED">
            <wp:extent cx="5731510" cy="2042262"/>
            <wp:effectExtent l="0" t="0" r="2540" b="15240"/>
            <wp:docPr id="1731406342" name="Chart 1">
              <a:extLst xmlns:a="http://schemas.openxmlformats.org/drawingml/2006/main">
                <a:ext uri="{FF2B5EF4-FFF2-40B4-BE49-F238E27FC236}">
                  <a16:creationId xmlns:a16="http://schemas.microsoft.com/office/drawing/2014/main" id="{AD51CE55-3259-EF39-0DC7-ED36BCAD30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F791924" w14:textId="05F06B0D" w:rsidR="00C977A6" w:rsidRPr="006575B3" w:rsidRDefault="00C977A6" w:rsidP="00300D61">
      <w:pPr>
        <w:spacing w:before="100" w:beforeAutospacing="1" w:after="100" w:afterAutospacing="1"/>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When submissions are summed,</w:t>
      </w:r>
      <w:r w:rsidRPr="006575B3">
        <w:rPr>
          <w:rFonts w:ascii="FrutigerLTStd-Roman" w:eastAsia="FrutigerLTStd-Roman" w:hAnsi="FrutigerLTStd-Roman" w:cs="FrutigerLTStd-Roman"/>
          <w:i/>
        </w:rPr>
        <w:t xml:space="preserve"> </w:t>
      </w:r>
      <w:r w:rsidRPr="006575B3">
        <w:rPr>
          <w:rFonts w:ascii="Verdana" w:eastAsia="FrutigerLTStd-Roman" w:hAnsi="Verdana" w:cs="FrutigerLTStd-Roman"/>
          <w:color w:val="002060"/>
          <w:sz w:val="24"/>
          <w:szCs w:val="24"/>
        </w:rPr>
        <w:t xml:space="preserve">there was a decrease in the ‘Pre-foundation’ level (-9%) and an increase in the ‘Developing’ level (+6%) with the ‘Mature’ level remaining stable. </w:t>
      </w:r>
    </w:p>
    <w:p w14:paraId="2EE3BE20" w14:textId="11FB8958"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When comparing the </w:t>
      </w:r>
      <w:r w:rsidR="006575B3" w:rsidRPr="006575B3">
        <w:rPr>
          <w:rFonts w:ascii="Verdana" w:eastAsia="FrutigerLTStd-Roman" w:hAnsi="Verdana" w:cs="FrutigerLTStd-Roman"/>
          <w:color w:val="002060"/>
          <w:sz w:val="24"/>
          <w:szCs w:val="24"/>
        </w:rPr>
        <w:t>proportion</w:t>
      </w:r>
      <w:r w:rsidRPr="006575B3">
        <w:rPr>
          <w:rFonts w:ascii="Verdana" w:eastAsia="FrutigerLTStd-Roman" w:hAnsi="Verdana" w:cs="FrutigerLTStd-Roman"/>
          <w:color w:val="002060"/>
          <w:sz w:val="24"/>
          <w:szCs w:val="24"/>
        </w:rPr>
        <w:t xml:space="preserve"> of responses for each level of maturity, between the cycle one and two, the main findings are:</w:t>
      </w:r>
    </w:p>
    <w:p w14:paraId="7201992E"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predominant level of maturity for all PCMW outcomes was consistently either 'Foundation' or 'Developing' for both 23/24 (63%) and 24/25 (73%) </w:t>
      </w:r>
    </w:p>
    <w:p w14:paraId="425E6575" w14:textId="595EFFF0"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77% (n=10) of outcomes advanced maturity levels, between ‘Pre-foundation’ and ‘Developing’ (PCMW </w:t>
      </w:r>
      <w:r w:rsidR="00EF682D"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utcomes 1, 2, 5, 6, 7, 8, 9, 10, 12 and 13)</w:t>
      </w:r>
    </w:p>
    <w:p w14:paraId="3A671B23" w14:textId="75ECC2D9"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62% (n=8) of outcomes had a reduction in the number of clusters self-</w:t>
      </w:r>
      <w:r w:rsidR="006575B3" w:rsidRPr="006575B3">
        <w:rPr>
          <w:rFonts w:ascii="Verdana" w:eastAsia="FrutigerLTStd-Roman" w:hAnsi="Verdana" w:cs="FrutigerLTStd-Roman"/>
          <w:color w:val="002060"/>
          <w:sz w:val="24"/>
          <w:szCs w:val="24"/>
        </w:rPr>
        <w:t>assessed</w:t>
      </w:r>
      <w:r w:rsidRPr="006575B3">
        <w:rPr>
          <w:rFonts w:ascii="Verdana" w:eastAsia="FrutigerLTStd-Roman" w:hAnsi="Verdana" w:cs="FrutigerLTStd-Roman"/>
          <w:color w:val="002060"/>
          <w:sz w:val="24"/>
          <w:szCs w:val="24"/>
        </w:rPr>
        <w:t xml:space="preserve"> as ‘Pre-foundation’ (PCMW outcomes 1, 2, 3, 5, 6, 7, 8, 9, 10, 12 and 13).</w:t>
      </w:r>
    </w:p>
    <w:p w14:paraId="2088DB31"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Outcome 12 had the largest shift out of the ‘Pre-foundation’ level (-35%) followed by Outcome 7 (-25%)</w:t>
      </w:r>
    </w:p>
    <w:p w14:paraId="3D4DB999"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Four outcomes (4, 8, 10 and 11) saw a decline in clusters self-assessed as ‘Mature’.</w:t>
      </w:r>
    </w:p>
    <w:p w14:paraId="69D5F168"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Outcome 10 had the largest decline out of the ‘Mature’ level (-11%)</w:t>
      </w:r>
    </w:p>
    <w:p w14:paraId="4F9AFFEB" w14:textId="445506FA"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Two outcomes (5 and 7) saw an increase in clusters self-</w:t>
      </w:r>
      <w:r w:rsidR="006575B3" w:rsidRPr="006575B3">
        <w:rPr>
          <w:rFonts w:ascii="Verdana" w:eastAsia="FrutigerLTStd-Roman" w:hAnsi="Verdana" w:cs="FrutigerLTStd-Roman"/>
          <w:color w:val="002060"/>
          <w:sz w:val="24"/>
          <w:szCs w:val="24"/>
        </w:rPr>
        <w:t>assessed</w:t>
      </w:r>
      <w:r w:rsidRPr="006575B3">
        <w:rPr>
          <w:rFonts w:ascii="Verdana" w:eastAsia="FrutigerLTStd-Roman" w:hAnsi="Verdana" w:cs="FrutigerLTStd-Roman"/>
          <w:color w:val="002060"/>
          <w:sz w:val="24"/>
          <w:szCs w:val="24"/>
        </w:rPr>
        <w:t xml:space="preserve"> as ‘Mature’.</w:t>
      </w:r>
    </w:p>
    <w:p w14:paraId="0858ABBF" w14:textId="77777777" w:rsidR="00C977A6" w:rsidRPr="006575B3" w:rsidRDefault="00C977A6" w:rsidP="006C6D74">
      <w:pPr>
        <w:numPr>
          <w:ilvl w:val="0"/>
          <w:numId w:val="28"/>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Outcome 7 had the largest shift to the ‘Mature’ level (+10%)</w:t>
      </w:r>
    </w:p>
    <w:p w14:paraId="40225D51" w14:textId="080EC1A3" w:rsidR="00204C32" w:rsidRPr="006575B3" w:rsidRDefault="00204C32" w:rsidP="00204C32">
      <w:pPr>
        <w:pStyle w:val="Caption"/>
        <w:keepNext/>
        <w:spacing w:before="100" w:beforeAutospacing="1" w:after="100" w:afterAutospacing="1"/>
        <w:jc w:val="center"/>
        <w:rPr>
          <w:rFonts w:ascii="Verdana" w:hAnsi="Verdana"/>
          <w:i w:val="0"/>
          <w:iCs w:val="0"/>
          <w:color w:val="002060"/>
          <w:sz w:val="24"/>
          <w:szCs w:val="24"/>
        </w:rPr>
      </w:pPr>
      <w:bookmarkStart w:id="18" w:name="_Toc203577810"/>
      <w:r w:rsidRPr="006575B3">
        <w:rPr>
          <w:rFonts w:ascii="Verdana" w:hAnsi="Verdana"/>
          <w:i w:val="0"/>
          <w:iCs w:val="0"/>
          <w:color w:val="002060"/>
          <w:sz w:val="24"/>
          <w:szCs w:val="24"/>
        </w:rPr>
        <w:lastRenderedPageBreak/>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Pr="006575B3">
        <w:rPr>
          <w:rFonts w:ascii="Verdana" w:hAnsi="Verdana"/>
          <w:i w:val="0"/>
          <w:iCs w:val="0"/>
          <w:color w:val="002060"/>
          <w:sz w:val="24"/>
          <w:szCs w:val="24"/>
        </w:rPr>
        <w:t>3</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xml:space="preserve"> PCMW outcomes Maturity Levels 23/24</w:t>
      </w:r>
      <w:bookmarkEnd w:id="18"/>
    </w:p>
    <w:p w14:paraId="12EE04EE" w14:textId="633F222B" w:rsidR="00300D61" w:rsidRPr="006575B3" w:rsidRDefault="00724782" w:rsidP="006C6D74">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color w:val="002060"/>
          <w:sz w:val="18"/>
          <w:szCs w:val="18"/>
        </w:rPr>
        <w:drawing>
          <wp:inline distT="0" distB="0" distL="0" distR="0" wp14:anchorId="620FF3CB" wp14:editId="0E0B07E1">
            <wp:extent cx="6576060" cy="3390900"/>
            <wp:effectExtent l="0" t="0" r="15240" b="0"/>
            <wp:docPr id="1944672443" name="Chart 1">
              <a:extLst xmlns:a="http://schemas.openxmlformats.org/drawingml/2006/main">
                <a:ext uri="{FF2B5EF4-FFF2-40B4-BE49-F238E27FC236}">
                  <a16:creationId xmlns:a16="http://schemas.microsoft.com/office/drawing/2014/main" id="{C7F0B8B4-1953-4C14-B286-D7EBBF32CC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C088FB1" w14:textId="34EB50AB" w:rsidR="00F93103" w:rsidRPr="006575B3" w:rsidRDefault="00204C32" w:rsidP="004C3DDA">
      <w:pPr>
        <w:pStyle w:val="Caption"/>
        <w:keepNext/>
        <w:spacing w:before="100" w:beforeAutospacing="1" w:after="100" w:afterAutospacing="1"/>
        <w:jc w:val="center"/>
        <w:rPr>
          <w:rFonts w:ascii="Verdana" w:hAnsi="Verdana"/>
          <w:i w:val="0"/>
          <w:iCs w:val="0"/>
          <w:color w:val="002060"/>
          <w:sz w:val="24"/>
          <w:szCs w:val="24"/>
        </w:rPr>
      </w:pPr>
      <w:bookmarkStart w:id="19" w:name="_Toc203577811"/>
      <w:r w:rsidRPr="006575B3">
        <w:rPr>
          <w:rFonts w:ascii="Verdana" w:hAnsi="Verdana"/>
          <w:i w:val="0"/>
          <w:iCs w:val="0"/>
          <w:color w:val="002060"/>
          <w:sz w:val="24"/>
          <w:szCs w:val="24"/>
        </w:rPr>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Pr="006575B3">
        <w:rPr>
          <w:rFonts w:ascii="Verdana" w:hAnsi="Verdana"/>
          <w:i w:val="0"/>
          <w:iCs w:val="0"/>
          <w:color w:val="002060"/>
          <w:sz w:val="24"/>
          <w:szCs w:val="24"/>
        </w:rPr>
        <w:t>4</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PCMW outcomes Maturity Levels 24/25</w:t>
      </w:r>
      <w:bookmarkEnd w:id="19"/>
    </w:p>
    <w:p w14:paraId="658D6FC0" w14:textId="76A86303" w:rsidR="002337E5" w:rsidRPr="006575B3" w:rsidRDefault="002337E5" w:rsidP="002337E5">
      <w:pPr>
        <w:spacing w:after="200"/>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i/>
          <w:iCs/>
          <w:noProof/>
          <w:color w:val="1F497D"/>
          <w:sz w:val="18"/>
          <w:szCs w:val="18"/>
        </w:rPr>
        <w:drawing>
          <wp:inline distT="0" distB="0" distL="0" distR="0" wp14:anchorId="6788F205" wp14:editId="22C84C0F">
            <wp:extent cx="6804660" cy="3992880"/>
            <wp:effectExtent l="0" t="0" r="15240" b="7620"/>
            <wp:docPr id="1263304673" name="Chart 1">
              <a:extLst xmlns:a="http://schemas.openxmlformats.org/drawingml/2006/main">
                <a:ext uri="{FF2B5EF4-FFF2-40B4-BE49-F238E27FC236}">
                  <a16:creationId xmlns:a16="http://schemas.microsoft.com/office/drawing/2014/main" id="{410187D4-530B-4F88-8B5E-98CC810340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2602379" w14:textId="77777777" w:rsidR="0028053A" w:rsidRDefault="0028053A" w:rsidP="00F93103">
      <w:pPr>
        <w:spacing w:before="100" w:beforeAutospacing="1" w:after="100" w:afterAutospacing="1"/>
        <w:rPr>
          <w:rFonts w:ascii="Verdana" w:eastAsia="MS Gothic" w:hAnsi="Verdana" w:cs="Times New Roman"/>
          <w:b/>
          <w:bCs/>
          <w:color w:val="002060"/>
          <w:sz w:val="28"/>
          <w:szCs w:val="28"/>
        </w:rPr>
      </w:pPr>
      <w:bookmarkStart w:id="20" w:name="_Hlk172703610"/>
      <w:bookmarkStart w:id="21" w:name="_Toc173314901"/>
    </w:p>
    <w:p w14:paraId="790E6839" w14:textId="77777777" w:rsidR="0028053A" w:rsidRDefault="0028053A" w:rsidP="00F93103">
      <w:pPr>
        <w:spacing w:before="100" w:beforeAutospacing="1" w:after="100" w:afterAutospacing="1"/>
        <w:rPr>
          <w:rFonts w:ascii="Verdana" w:eastAsia="MS Gothic" w:hAnsi="Verdana" w:cs="Times New Roman"/>
          <w:b/>
          <w:bCs/>
          <w:color w:val="002060"/>
          <w:sz w:val="28"/>
          <w:szCs w:val="28"/>
        </w:rPr>
      </w:pPr>
    </w:p>
    <w:p w14:paraId="28E9A01E" w14:textId="2D1743F3" w:rsidR="00F93103" w:rsidRPr="006575B3" w:rsidRDefault="00F93103" w:rsidP="00F93103">
      <w:pPr>
        <w:spacing w:before="100" w:beforeAutospacing="1" w:after="100" w:afterAutospacing="1"/>
        <w:rPr>
          <w:rFonts w:ascii="Verdana" w:eastAsia="MS Gothic" w:hAnsi="Verdana" w:cs="Times New Roman"/>
          <w:b/>
          <w:bCs/>
          <w:color w:val="002060"/>
          <w:sz w:val="28"/>
          <w:szCs w:val="28"/>
        </w:rPr>
      </w:pPr>
      <w:r w:rsidRPr="006575B3">
        <w:rPr>
          <w:rFonts w:ascii="Verdana" w:eastAsia="MS Gothic" w:hAnsi="Verdana" w:cs="Times New Roman"/>
          <w:b/>
          <w:bCs/>
          <w:color w:val="002060"/>
          <w:sz w:val="28"/>
          <w:szCs w:val="28"/>
        </w:rPr>
        <w:lastRenderedPageBreak/>
        <w:t>Accelerated Cluster Development Maturity Findings</w:t>
      </w:r>
    </w:p>
    <w:p w14:paraId="25B07465" w14:textId="7672696F" w:rsidR="00F93103" w:rsidRPr="006575B3" w:rsidRDefault="00F93103" w:rsidP="006C6D74">
      <w:pPr>
        <w:spacing w:before="100" w:beforeAutospacing="1" w:after="100" w:afterAutospacing="1"/>
        <w:jc w:val="both"/>
        <w:rPr>
          <w:rFonts w:ascii="Verdana" w:eastAsia="FrutigerLTStd-Roman" w:hAnsi="Verdana" w:cs="FrutigerLTStd-Roman"/>
          <w:color w:val="17365D"/>
          <w:sz w:val="24"/>
          <w:szCs w:val="24"/>
        </w:rPr>
      </w:pPr>
      <w:r w:rsidRPr="006575B3">
        <w:rPr>
          <w:rFonts w:ascii="Verdana" w:eastAsia="FrutigerLTStd-Roman" w:hAnsi="Verdana" w:cs="FrutigerLTStd-Roman"/>
          <w:color w:val="17365D"/>
          <w:sz w:val="24"/>
          <w:szCs w:val="24"/>
        </w:rPr>
        <w:t>In order to compare the levels of maturity across the first and second cycle of cluster self-reflection, an overall summary of maturity levels (Figure 5) has been developed plus a detailed examination of maturity levels for each of the ACD outcomes (Figures 6 and 7). For a detailed analysis of individual outcomes see Appendix 5.</w:t>
      </w:r>
    </w:p>
    <w:p w14:paraId="1170139C" w14:textId="0ED17C00" w:rsidR="00F93103" w:rsidRPr="006575B3" w:rsidRDefault="00A35047" w:rsidP="006C6D74">
      <w:pPr>
        <w:spacing w:before="100" w:beforeAutospacing="1" w:after="100" w:afterAutospacing="1"/>
        <w:jc w:val="both"/>
        <w:rPr>
          <w:rFonts w:ascii="Verdana" w:eastAsia="FrutigerLTStd-Roman" w:hAnsi="Verdana" w:cs="FrutigerLTStd-Roman"/>
          <w:color w:val="17365D"/>
          <w:sz w:val="24"/>
          <w:szCs w:val="24"/>
        </w:rPr>
      </w:pPr>
      <w:r>
        <w:rPr>
          <w:rFonts w:ascii="Verdana" w:eastAsia="FrutigerLTStd-Roman" w:hAnsi="Verdana" w:cs="FrutigerLTStd-Roman"/>
          <w:color w:val="17365D"/>
          <w:sz w:val="24"/>
          <w:szCs w:val="24"/>
        </w:rPr>
        <w:t xml:space="preserve">For 2024-2025, </w:t>
      </w:r>
      <w:r w:rsidR="00F93103" w:rsidRPr="006575B3">
        <w:rPr>
          <w:rFonts w:ascii="Verdana" w:eastAsia="FrutigerLTStd-Roman" w:hAnsi="Verdana" w:cs="FrutigerLTStd-Roman"/>
          <w:color w:val="17365D"/>
          <w:sz w:val="24"/>
          <w:szCs w:val="24"/>
        </w:rPr>
        <w:t>ACD outcome 2 (Wider range of services delivered across a cluster, meeting population priorities and need, closer to home) had the highest proportion of clusters responding as ‘Mature’ (19%) and the highest proportion when ‘Developing’ (43%) and ‘Mature’ (19%) were combined. Closely followed by outcome 5 (Improved multi-disciplinary and multi-agency services delivered) with ‘Developing’ (47%) and ‘Mature’ (13%).</w:t>
      </w:r>
      <w:r w:rsidR="001C3C9E">
        <w:rPr>
          <w:rFonts w:ascii="Verdana" w:eastAsia="FrutigerLTStd-Roman" w:hAnsi="Verdana" w:cs="FrutigerLTStd-Roman"/>
          <w:color w:val="17365D"/>
          <w:sz w:val="24"/>
          <w:szCs w:val="24"/>
        </w:rPr>
        <w:t xml:space="preserve"> </w:t>
      </w:r>
      <w:r w:rsidR="00F93103" w:rsidRPr="006575B3">
        <w:rPr>
          <w:rFonts w:ascii="Verdana" w:eastAsia="FrutigerLTStd-Roman" w:hAnsi="Verdana" w:cs="FrutigerLTStd-Roman"/>
          <w:color w:val="17365D"/>
          <w:sz w:val="24"/>
          <w:szCs w:val="24"/>
        </w:rPr>
        <w:t>ACD outcome 7 (Empowered clusters with increased autonomy, flexibility and vision) had the highest proportion of ‘Pre-foundation’ responses (19%). Outcome 3 (More effective leaders across the primary care system, collaboratives and cluster) had the lowest proportion of ‘Pre-foundation’ responses (2%)</w:t>
      </w:r>
      <w:r w:rsidR="002B2B9C" w:rsidRPr="006575B3">
        <w:rPr>
          <w:rFonts w:ascii="Verdana" w:eastAsia="FrutigerLTStd-Roman" w:hAnsi="Verdana" w:cs="FrutigerLTStd-Roman"/>
          <w:color w:val="17365D"/>
          <w:sz w:val="24"/>
          <w:szCs w:val="24"/>
        </w:rPr>
        <w:t>.</w:t>
      </w:r>
    </w:p>
    <w:p w14:paraId="13AD0079" w14:textId="78ECE290" w:rsidR="00F93103" w:rsidRPr="006575B3" w:rsidRDefault="00F93103" w:rsidP="006C6D74">
      <w:pPr>
        <w:spacing w:before="100" w:beforeAutospacing="1" w:after="100" w:afterAutospacing="1"/>
        <w:jc w:val="both"/>
        <w:rPr>
          <w:rFonts w:ascii="Verdana" w:eastAsia="FrutigerLTStd-Roman" w:hAnsi="Verdana" w:cs="FrutigerLTStd-Roman"/>
          <w:color w:val="17365D"/>
          <w:sz w:val="24"/>
          <w:szCs w:val="24"/>
        </w:rPr>
      </w:pPr>
      <w:r w:rsidRPr="006575B3">
        <w:rPr>
          <w:rFonts w:ascii="Verdana" w:eastAsia="FrutigerLTStd-Roman" w:hAnsi="Verdana" w:cs="FrutigerLTStd-Roman"/>
          <w:color w:val="17365D"/>
          <w:sz w:val="24"/>
          <w:szCs w:val="24"/>
        </w:rPr>
        <w:t>When responses were summed and compared with the first cycle of self-reflection</w:t>
      </w:r>
      <w:r w:rsidR="00D37A7D">
        <w:rPr>
          <w:rFonts w:ascii="Verdana" w:eastAsia="FrutigerLTStd-Roman" w:hAnsi="Verdana" w:cs="FrutigerLTStd-Roman"/>
          <w:color w:val="17365D"/>
          <w:sz w:val="24"/>
          <w:szCs w:val="24"/>
        </w:rPr>
        <w:t>, the main findings were</w:t>
      </w:r>
      <w:r w:rsidRPr="006575B3">
        <w:rPr>
          <w:rFonts w:ascii="Verdana" w:eastAsia="FrutigerLTStd-Roman" w:hAnsi="Verdana" w:cs="FrutigerLTStd-Roman"/>
          <w:color w:val="17365D"/>
          <w:sz w:val="24"/>
          <w:szCs w:val="24"/>
        </w:rPr>
        <w:t xml:space="preserve">: </w:t>
      </w:r>
    </w:p>
    <w:p w14:paraId="6EF7D4CB" w14:textId="77777777" w:rsidR="00F93103" w:rsidRPr="006575B3" w:rsidRDefault="00F93103" w:rsidP="006C6D74">
      <w:pPr>
        <w:widowControl/>
        <w:numPr>
          <w:ilvl w:val="0"/>
          <w:numId w:val="34"/>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There has been a fall in the proportion of clusters responding as ‘P</w:t>
      </w:r>
      <w:r w:rsidR="002B2B9C" w:rsidRPr="006575B3">
        <w:rPr>
          <w:rFonts w:ascii="Verdana" w:eastAsia="FrutigerLTStd-Roman" w:hAnsi="Verdana" w:cs="FrutigerLTStd-Roman"/>
          <w:color w:val="002060"/>
          <w:sz w:val="24"/>
          <w:szCs w:val="24"/>
        </w:rPr>
        <w:t>re-foundation</w:t>
      </w:r>
      <w:r w:rsidRPr="006575B3">
        <w:rPr>
          <w:rFonts w:ascii="Verdana" w:eastAsia="FrutigerLTStd-Roman" w:hAnsi="Verdana" w:cs="FrutigerLTStd-Roman"/>
          <w:color w:val="002060"/>
          <w:sz w:val="24"/>
          <w:szCs w:val="24"/>
        </w:rPr>
        <w:t>’ (-11%)</w:t>
      </w:r>
    </w:p>
    <w:p w14:paraId="34AB6619" w14:textId="77777777" w:rsidR="00F93103" w:rsidRPr="006575B3" w:rsidRDefault="00F93103" w:rsidP="006C6D74">
      <w:pPr>
        <w:widowControl/>
        <w:numPr>
          <w:ilvl w:val="0"/>
          <w:numId w:val="29"/>
        </w:numPr>
        <w:autoSpaceDE/>
        <w:autoSpaceDN/>
        <w:ind w:left="473"/>
        <w:jc w:val="both"/>
        <w:rPr>
          <w:rFonts w:ascii="Verdana" w:eastAsia="FrutigerLTStd-Roman" w:hAnsi="Verdana" w:cs="FrutigerLTStd-Roman"/>
          <w:color w:val="17365D"/>
          <w:sz w:val="24"/>
          <w:szCs w:val="24"/>
        </w:rPr>
      </w:pPr>
      <w:r w:rsidRPr="006575B3">
        <w:rPr>
          <w:rFonts w:ascii="Verdana" w:eastAsia="FrutigerLTStd-Roman" w:hAnsi="Verdana" w:cs="FrutigerLTStd-Roman"/>
          <w:color w:val="002060"/>
          <w:sz w:val="24"/>
          <w:szCs w:val="24"/>
        </w:rPr>
        <w:t xml:space="preserve">There has been an increase across ‘Foundation’ (+6%), ‘Developing’ (3%) and ‘Mature’ (2%) responses </w:t>
      </w:r>
    </w:p>
    <w:p w14:paraId="2E788FFF" w14:textId="77777777" w:rsidR="00F93103" w:rsidRPr="006575B3" w:rsidRDefault="00F93103" w:rsidP="006C6D74">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17365D"/>
          <w:sz w:val="24"/>
          <w:szCs w:val="24"/>
        </w:rPr>
        <w:t>As in cycle one, the m</w:t>
      </w:r>
      <w:r w:rsidRPr="006575B3">
        <w:rPr>
          <w:rFonts w:ascii="Verdana" w:eastAsia="FrutigerLTStd-Roman" w:hAnsi="Verdana" w:cs="FrutigerLTStd-Roman"/>
          <w:color w:val="002060"/>
          <w:sz w:val="24"/>
          <w:szCs w:val="24"/>
        </w:rPr>
        <w:t xml:space="preserve">ajority of clusters responses are for ‘Foundation’ and ‘Developing’ </w:t>
      </w:r>
    </w:p>
    <w:p w14:paraId="6238E4FA" w14:textId="77777777" w:rsidR="002B2B9C" w:rsidRPr="006575B3" w:rsidRDefault="002B2B9C" w:rsidP="006C6D74">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The data largely reflects a positive change in self-assessed maturity scores for all ACD outcomes between cycle one and two</w:t>
      </w:r>
    </w:p>
    <w:p w14:paraId="109B04A6" w14:textId="14065D1F" w:rsidR="000049EA" w:rsidRPr="006575B3" w:rsidRDefault="00C977A6" w:rsidP="006C6D74">
      <w:pPr>
        <w:spacing w:before="100" w:beforeAutospacing="1" w:after="100" w:afterAutospacing="1"/>
        <w:jc w:val="center"/>
        <w:rPr>
          <w:rFonts w:ascii="Verdana" w:hAnsi="Verdana"/>
          <w:color w:val="002060"/>
          <w:sz w:val="24"/>
          <w:szCs w:val="24"/>
        </w:rPr>
      </w:pPr>
      <w:bookmarkStart w:id="22" w:name="_Toc203577812"/>
      <w:bookmarkStart w:id="23" w:name="_Hlk172703575"/>
      <w:bookmarkEnd w:id="20"/>
      <w:bookmarkEnd w:id="21"/>
      <w:r w:rsidRPr="006575B3">
        <w:rPr>
          <w:rFonts w:ascii="FrutigerLTStd-Roman" w:eastAsia="FrutigerLTStd-Roman" w:hAnsi="FrutigerLTStd-Roman" w:cs="FrutigerLTStd-Roman"/>
          <w:noProof/>
        </w:rPr>
        <mc:AlternateContent>
          <mc:Choice Requires="wps">
            <w:drawing>
              <wp:anchor distT="0" distB="0" distL="114300" distR="114300" simplePos="0" relativeHeight="251658248" behindDoc="0" locked="0" layoutInCell="1" allowOverlap="1" wp14:anchorId="21EBF378" wp14:editId="4BA33B7F">
                <wp:simplePos x="0" y="0"/>
                <wp:positionH relativeFrom="column">
                  <wp:posOffset>9066348</wp:posOffset>
                </wp:positionH>
                <wp:positionV relativeFrom="paragraph">
                  <wp:posOffset>18638</wp:posOffset>
                </wp:positionV>
                <wp:extent cx="3811979" cy="285008"/>
                <wp:effectExtent l="0" t="0" r="0" b="1270"/>
                <wp:wrapNone/>
                <wp:docPr id="1822715361" name="Text Box 1"/>
                <wp:cNvGraphicFramePr/>
                <a:graphic xmlns:a="http://schemas.openxmlformats.org/drawingml/2006/main">
                  <a:graphicData uri="http://schemas.microsoft.com/office/word/2010/wordprocessingShape">
                    <wps:wsp>
                      <wps:cNvSpPr txBox="1"/>
                      <wps:spPr>
                        <a:xfrm>
                          <a:off x="0" y="0"/>
                          <a:ext cx="3811979" cy="285008"/>
                        </a:xfrm>
                        <a:prstGeom prst="rect">
                          <a:avLst/>
                        </a:prstGeom>
                        <a:solidFill>
                          <a:prstClr val="white"/>
                        </a:solidFill>
                        <a:ln>
                          <a:noFill/>
                        </a:ln>
                      </wps:spPr>
                      <wps:txbx>
                        <w:txbxContent>
                          <w:p w14:paraId="3F9A25BE" w14:textId="5193ADAF" w:rsidR="00C977A6" w:rsidRPr="006575B3" w:rsidRDefault="00C977A6" w:rsidP="00C977A6">
                            <w:pPr>
                              <w:pStyle w:val="Caption1"/>
                              <w:rPr>
                                <w:rFonts w:ascii="Verdana" w:hAnsi="Verdana"/>
                                <w:i w:val="0"/>
                                <w:iCs w:val="0"/>
                                <w:sz w:val="32"/>
                                <w:szCs w:val="2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EBF378" id="_x0000_s1030" type="#_x0000_t202" style="position:absolute;left:0;text-align:left;margin-left:713.9pt;margin-top:1.45pt;width:300.15pt;height:22.4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" stroked="f">
                <v:textbox inset="0,0,0,0">
                  <w:txbxContent>
                    <w:p w14:paraId="3F9A25BE" w14:textId="5193ADAF" w:rsidR="00C977A6" w:rsidRPr="006575B3" w:rsidRDefault="00C977A6" w:rsidP="00C977A6">
                      <w:pPr>
                        <w:pStyle w:val="Caption1"/>
                        <w:rPr>
                          <w:rFonts w:ascii="Verdana" w:hAnsi="Verdana"/>
                          <w:i w:val="0"/>
                          <w:iCs w:val="0"/>
                          <w:sz w:val="32"/>
                          <w:szCs w:val="28"/>
                        </w:rPr>
                      </w:pPr>
                    </w:p>
                  </w:txbxContent>
                </v:textbox>
              </v:shape>
            </w:pict>
          </mc:Fallback>
        </mc:AlternateContent>
      </w:r>
      <w:r w:rsidR="000049EA" w:rsidRPr="006575B3">
        <w:rPr>
          <w:rFonts w:ascii="Verdana" w:hAnsi="Verdana"/>
          <w:color w:val="002060"/>
          <w:sz w:val="24"/>
          <w:szCs w:val="24"/>
        </w:rPr>
        <w:t xml:space="preserve">Figure </w:t>
      </w:r>
      <w:r w:rsidR="000049EA" w:rsidRPr="006575B3">
        <w:rPr>
          <w:rFonts w:ascii="Verdana" w:hAnsi="Verdana"/>
          <w:color w:val="002060"/>
          <w:sz w:val="24"/>
          <w:szCs w:val="24"/>
        </w:rPr>
        <w:fldChar w:fldCharType="begin"/>
      </w:r>
      <w:r w:rsidR="000049EA" w:rsidRPr="006575B3">
        <w:rPr>
          <w:rFonts w:ascii="Verdana" w:hAnsi="Verdana"/>
          <w:color w:val="002060"/>
          <w:sz w:val="24"/>
          <w:szCs w:val="24"/>
        </w:rPr>
        <w:instrText xml:space="preserve"> SEQ Figure \* ARABIC </w:instrText>
      </w:r>
      <w:r w:rsidR="000049EA" w:rsidRPr="006575B3">
        <w:rPr>
          <w:rFonts w:ascii="Verdana" w:hAnsi="Verdana"/>
          <w:color w:val="002060"/>
          <w:sz w:val="24"/>
          <w:szCs w:val="24"/>
        </w:rPr>
        <w:fldChar w:fldCharType="separate"/>
      </w:r>
      <w:r w:rsidR="002B2B9C" w:rsidRPr="006575B3">
        <w:rPr>
          <w:rFonts w:ascii="Verdana" w:hAnsi="Verdana"/>
          <w:color w:val="002060"/>
          <w:sz w:val="24"/>
          <w:szCs w:val="24"/>
        </w:rPr>
        <w:t>5</w:t>
      </w:r>
      <w:r w:rsidR="000049EA" w:rsidRPr="006575B3">
        <w:rPr>
          <w:rFonts w:ascii="Verdana" w:hAnsi="Verdana"/>
          <w:color w:val="002060"/>
          <w:sz w:val="24"/>
          <w:szCs w:val="24"/>
        </w:rPr>
        <w:fldChar w:fldCharType="end"/>
      </w:r>
      <w:r w:rsidR="000049EA" w:rsidRPr="006575B3">
        <w:rPr>
          <w:rFonts w:ascii="Verdana" w:hAnsi="Verdana"/>
          <w:color w:val="002060"/>
          <w:sz w:val="24"/>
          <w:szCs w:val="24"/>
        </w:rPr>
        <w:t>:  Summed ACD outcomes maturity by year</w:t>
      </w:r>
      <w:bookmarkEnd w:id="22"/>
    </w:p>
    <w:p w14:paraId="12F13110" w14:textId="79517E2D" w:rsidR="000049EA" w:rsidRPr="006575B3" w:rsidRDefault="004C3DDA" w:rsidP="00C06870">
      <w:pPr>
        <w:spacing w:before="100" w:beforeAutospacing="1" w:after="100" w:afterAutospacing="1"/>
        <w:jc w:val="center"/>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72120A0B" wp14:editId="51349ED3">
            <wp:extent cx="5890260" cy="1760220"/>
            <wp:effectExtent l="0" t="0" r="15240" b="11430"/>
            <wp:docPr id="1011660690" name="Chart 1">
              <a:extLst xmlns:a="http://schemas.openxmlformats.org/drawingml/2006/main">
                <a:ext uri="{FF2B5EF4-FFF2-40B4-BE49-F238E27FC236}">
                  <a16:creationId xmlns:a16="http://schemas.microsoft.com/office/drawing/2014/main" id="{2873706F-4B0E-8A35-C316-9BA8C579B4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AB83682" w14:textId="24B2956D" w:rsidR="00F93103" w:rsidRPr="006575B3" w:rsidRDefault="00F93103"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When comparing individual ACD outcome data, between cycle one and two, the main findings </w:t>
      </w:r>
      <w:r w:rsidR="00D37A7D">
        <w:rPr>
          <w:rFonts w:ascii="Verdana" w:eastAsia="FrutigerLTStd-Roman" w:hAnsi="Verdana" w:cs="FrutigerLTStd-Roman"/>
          <w:noProof/>
          <w:color w:val="002060"/>
          <w:sz w:val="24"/>
          <w:szCs w:val="24"/>
        </w:rPr>
        <w:t>were</w:t>
      </w:r>
      <w:r w:rsidRPr="006575B3">
        <w:rPr>
          <w:rFonts w:ascii="Verdana" w:eastAsia="FrutigerLTStd-Roman" w:hAnsi="Verdana" w:cs="FrutigerLTStd-Roman"/>
          <w:color w:val="002060"/>
          <w:sz w:val="24"/>
          <w:szCs w:val="24"/>
        </w:rPr>
        <w:t>:</w:t>
      </w:r>
    </w:p>
    <w:p w14:paraId="780FE31A" w14:textId="58EFA42F"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All outcomes saw a steady improvement, contributing to the overall increase in perceived maturity across ACD</w:t>
      </w:r>
    </w:p>
    <w:p w14:paraId="14886066" w14:textId="3A8B8982"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Five of the seven ACD outcomes have seen an increase in responses for ‘Mature’ (ACD outcomes 1, 3, 4, 6 and 7)</w:t>
      </w:r>
    </w:p>
    <w:p w14:paraId="4EE6D796" w14:textId="587D4216"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lastRenderedPageBreak/>
        <w:t xml:space="preserve">Two outcomes (2 and 5) saw a small drop in the </w:t>
      </w:r>
      <w:r w:rsidR="006575B3" w:rsidRPr="006575B3">
        <w:rPr>
          <w:rFonts w:ascii="Verdana" w:eastAsia="FrutigerLTStd-Roman" w:hAnsi="Verdana" w:cs="FrutigerLTStd-Roman"/>
          <w:color w:val="002060"/>
          <w:sz w:val="24"/>
          <w:szCs w:val="24"/>
        </w:rPr>
        <w:t>proportion</w:t>
      </w:r>
      <w:r w:rsidRPr="006575B3">
        <w:rPr>
          <w:rFonts w:ascii="Verdana" w:eastAsia="FrutigerLTStd-Roman" w:hAnsi="Verdana" w:cs="FrutigerLTStd-Roman"/>
          <w:color w:val="002060"/>
          <w:sz w:val="24"/>
          <w:szCs w:val="24"/>
        </w:rPr>
        <w:t xml:space="preserve"> responding as ‘Mature’. However for both of these outcomes, the proportion of clusters responding as either ‘Foundation’ or ‘Developing’ had increased</w:t>
      </w:r>
    </w:p>
    <w:p w14:paraId="08E9679E" w14:textId="77777777" w:rsidR="00F93103" w:rsidRPr="006575B3" w:rsidRDefault="002B2B9C"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All 7 ACD outcomes have seen </w:t>
      </w:r>
      <w:r w:rsidR="00F93103" w:rsidRPr="006575B3">
        <w:rPr>
          <w:rFonts w:ascii="Verdana" w:eastAsia="FrutigerLTStd-Roman" w:hAnsi="Verdana" w:cs="FrutigerLTStd-Roman"/>
          <w:color w:val="002060"/>
          <w:sz w:val="24"/>
          <w:szCs w:val="24"/>
        </w:rPr>
        <w:t xml:space="preserve">a </w:t>
      </w:r>
      <w:r w:rsidRPr="006575B3">
        <w:rPr>
          <w:rFonts w:ascii="Verdana" w:eastAsia="FrutigerLTStd-Roman" w:hAnsi="Verdana" w:cs="FrutigerLTStd-Roman"/>
          <w:color w:val="002060"/>
          <w:sz w:val="24"/>
          <w:szCs w:val="24"/>
        </w:rPr>
        <w:t xml:space="preserve">decrease in responses for </w:t>
      </w:r>
      <w:r w:rsidR="00F93103" w:rsidRPr="006575B3">
        <w:rPr>
          <w:rFonts w:ascii="Verdana" w:eastAsia="FrutigerLTStd-Roman" w:hAnsi="Verdana" w:cs="FrutigerLTStd-Roman"/>
          <w:color w:val="002060"/>
          <w:sz w:val="24"/>
          <w:szCs w:val="24"/>
        </w:rPr>
        <w:t>‘P</w:t>
      </w:r>
      <w:r w:rsidRPr="006575B3">
        <w:rPr>
          <w:rFonts w:ascii="Verdana" w:eastAsia="FrutigerLTStd-Roman" w:hAnsi="Verdana" w:cs="FrutigerLTStd-Roman"/>
          <w:color w:val="002060"/>
          <w:sz w:val="24"/>
          <w:szCs w:val="24"/>
        </w:rPr>
        <w:t>re-foundation</w:t>
      </w:r>
      <w:r w:rsidR="00F93103" w:rsidRPr="006575B3">
        <w:rPr>
          <w:rFonts w:ascii="Verdana" w:eastAsia="FrutigerLTStd-Roman" w:hAnsi="Verdana" w:cs="FrutigerLTStd-Roman"/>
          <w:color w:val="002060"/>
          <w:sz w:val="24"/>
          <w:szCs w:val="24"/>
        </w:rPr>
        <w:t>’</w:t>
      </w:r>
    </w:p>
    <w:p w14:paraId="7D38CEDE" w14:textId="77777777"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‘Pre-foundation’ is the lowest reported stage of maturity across four of the ACD outcomes (2, 3, 4 and 5)</w:t>
      </w:r>
    </w:p>
    <w:p w14:paraId="04DACE8C" w14:textId="77777777" w:rsidR="00F93103" w:rsidRPr="006575B3" w:rsidRDefault="00F93103" w:rsidP="00C06870">
      <w:pPr>
        <w:numPr>
          <w:ilvl w:val="0"/>
          <w:numId w:val="29"/>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In the first cycle of self-reflection ACD outcome 4 (Improved equity of cluster care service provision based upon local need) had the highest proportion of clusters responding as ‘Pre-foundation’ (48%), this has fallen to 8% </w:t>
      </w:r>
    </w:p>
    <w:p w14:paraId="4BE2ECDB" w14:textId="5AA847E4" w:rsidR="00F93103" w:rsidRPr="006575B3" w:rsidRDefault="00F93103" w:rsidP="00C06870">
      <w:pPr>
        <w:widowControl/>
        <w:numPr>
          <w:ilvl w:val="0"/>
          <w:numId w:val="29"/>
        </w:numPr>
        <w:autoSpaceDE/>
        <w:autoSpaceDN/>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In the second cycle of self-reflection ACD Outcome 7 (Empowered clusters with increased autonomy, flexibility and vision) had the highest proportion of clusters responding as ‘Pre-foundation’ (19%). However this had fallen from 31% in cycle one.</w:t>
      </w:r>
    </w:p>
    <w:p w14:paraId="77469B89" w14:textId="3E4B5062" w:rsidR="00204C32" w:rsidRPr="006575B3" w:rsidRDefault="00204C32" w:rsidP="00204C32">
      <w:pPr>
        <w:pStyle w:val="Caption"/>
        <w:keepNext/>
        <w:spacing w:before="100" w:beforeAutospacing="1" w:after="100" w:afterAutospacing="1"/>
        <w:jc w:val="center"/>
        <w:rPr>
          <w:rFonts w:ascii="Verdana" w:hAnsi="Verdana"/>
          <w:i w:val="0"/>
          <w:iCs w:val="0"/>
          <w:color w:val="002060"/>
          <w:sz w:val="24"/>
          <w:szCs w:val="24"/>
        </w:rPr>
      </w:pPr>
      <w:bookmarkStart w:id="24" w:name="_Toc203577813"/>
      <w:r w:rsidRPr="006575B3">
        <w:rPr>
          <w:rFonts w:ascii="Verdana" w:hAnsi="Verdana"/>
          <w:i w:val="0"/>
          <w:iCs w:val="0"/>
          <w:color w:val="002060"/>
          <w:sz w:val="24"/>
          <w:szCs w:val="24"/>
        </w:rPr>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002B2B9C" w:rsidRPr="006575B3">
        <w:rPr>
          <w:rFonts w:ascii="Verdana" w:hAnsi="Verdana"/>
          <w:i w:val="0"/>
          <w:iCs w:val="0"/>
          <w:color w:val="002060"/>
          <w:sz w:val="24"/>
          <w:szCs w:val="24"/>
        </w:rPr>
        <w:t>6</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ACD outcomes Maturity levels 23/24</w:t>
      </w:r>
      <w:bookmarkEnd w:id="24"/>
    </w:p>
    <w:p w14:paraId="1FA7070F" w14:textId="64052632" w:rsidR="000049EA" w:rsidRPr="006575B3" w:rsidRDefault="0081334D" w:rsidP="006C6D74">
      <w:pPr>
        <w:jc w:val="both"/>
        <w:rPr>
          <w:rFonts w:ascii="Verdana" w:eastAsia="MS Gothic" w:hAnsi="Verdana" w:cstheme="majorBidi"/>
          <w:b/>
          <w:bCs/>
          <w:color w:val="002060"/>
          <w:sz w:val="28"/>
          <w:szCs w:val="28"/>
        </w:rPr>
      </w:pPr>
      <w:r w:rsidRPr="006575B3">
        <w:rPr>
          <w:rFonts w:ascii="FrutigerLTStd-Roman" w:eastAsia="FrutigerLTStd-Roman" w:hAnsi="FrutigerLTStd-Roman" w:cs="FrutigerLTStd-Roman"/>
          <w:noProof/>
        </w:rPr>
        <w:drawing>
          <wp:inline distT="0" distB="0" distL="0" distR="0" wp14:anchorId="4163D38F" wp14:editId="5E73A9D2">
            <wp:extent cx="6728460" cy="2720340"/>
            <wp:effectExtent l="0" t="0" r="15240" b="3810"/>
            <wp:docPr id="2116025144" name="Chart 1">
              <a:extLst xmlns:a="http://schemas.openxmlformats.org/drawingml/2006/main">
                <a:ext uri="{FF2B5EF4-FFF2-40B4-BE49-F238E27FC236}">
                  <a16:creationId xmlns:a16="http://schemas.microsoft.com/office/drawing/2014/main" id="{CA15B4F7-B60F-44B4-B2A2-6D7E1F76FF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24A3C97" w14:textId="005058A6" w:rsidR="002337E5" w:rsidRPr="006575B3" w:rsidRDefault="0081334D" w:rsidP="006C6D74">
      <w:pPr>
        <w:jc w:val="both"/>
        <w:rPr>
          <w:rFonts w:ascii="Verdana" w:eastAsia="MS Gothic" w:hAnsi="Verdana" w:cstheme="majorBidi"/>
          <w:b/>
          <w:bCs/>
          <w:color w:val="002060"/>
          <w:sz w:val="28"/>
          <w:szCs w:val="28"/>
        </w:rPr>
      </w:pPr>
      <w:r w:rsidRPr="006575B3">
        <w:rPr>
          <w:noProof/>
        </w:rPr>
        <mc:AlternateContent>
          <mc:Choice Requires="wps">
            <w:drawing>
              <wp:inline distT="0" distB="0" distL="0" distR="0" wp14:anchorId="042D3322" wp14:editId="1570D90D">
                <wp:extent cx="5745480" cy="281940"/>
                <wp:effectExtent l="0" t="0" r="7620" b="3810"/>
                <wp:docPr id="1046819190" name="Text Box 1"/>
                <wp:cNvGraphicFramePr/>
                <a:graphic xmlns:a="http://schemas.openxmlformats.org/drawingml/2006/main">
                  <a:graphicData uri="http://schemas.microsoft.com/office/word/2010/wordprocessingShape">
                    <wps:wsp>
                      <wps:cNvSpPr txBox="1"/>
                      <wps:spPr>
                        <a:xfrm>
                          <a:off x="0" y="0"/>
                          <a:ext cx="5745480" cy="281940"/>
                        </a:xfrm>
                        <a:prstGeom prst="rect">
                          <a:avLst/>
                        </a:prstGeom>
                        <a:solidFill>
                          <a:prstClr val="white"/>
                        </a:solidFill>
                        <a:ln>
                          <a:noFill/>
                        </a:ln>
                      </wps:spPr>
                      <wps:txbx>
                        <w:txbxContent>
                          <w:p w14:paraId="6F519726" w14:textId="133621A1" w:rsidR="0081334D" w:rsidRPr="006575B3" w:rsidRDefault="0081334D" w:rsidP="0081334D">
                            <w:pPr>
                              <w:pStyle w:val="Caption"/>
                              <w:jc w:val="center"/>
                              <w:rPr>
                                <w:rFonts w:ascii="Verdana" w:eastAsia="FrutigerLTStd-Roman" w:hAnsi="Verdana" w:cs="FrutigerLTStd-Roman"/>
                                <w:i w:val="0"/>
                                <w:iCs w:val="0"/>
                                <w:color w:val="002060"/>
                                <w:sz w:val="32"/>
                                <w:szCs w:val="28"/>
                              </w:rPr>
                            </w:pPr>
                            <w:bookmarkStart w:id="25" w:name="_Toc203577814"/>
                            <w:r w:rsidRPr="006575B3">
                              <w:rPr>
                                <w:rFonts w:ascii="Verdana" w:hAnsi="Verdana"/>
                                <w:i w:val="0"/>
                                <w:iCs w:val="0"/>
                                <w:color w:val="002060"/>
                                <w:sz w:val="24"/>
                                <w:szCs w:val="24"/>
                              </w:rPr>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002B2B9C" w:rsidRPr="006575B3">
                              <w:rPr>
                                <w:rFonts w:ascii="Verdana" w:hAnsi="Verdana"/>
                                <w:i w:val="0"/>
                                <w:iCs w:val="0"/>
                                <w:color w:val="002060"/>
                                <w:sz w:val="24"/>
                                <w:szCs w:val="24"/>
                              </w:rPr>
                              <w:t>7</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ACD outcome Maturity levels 24/25</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042D3322" id="Text Box 1" o:spid="_x0000_s1031" type="#_x0000_t202" style="width:452.4pt;height:22.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" stroked="f">
                <v:textbox inset="0,0,0,0">
                  <w:txbxContent>
                    <w:p w14:paraId="6F519726" w14:textId="133621A1" w:rsidR="0081334D" w:rsidRPr="006575B3" w:rsidRDefault="0081334D" w:rsidP="0081334D">
                      <w:pPr>
                        <w:pStyle w:val="Caption"/>
                        <w:jc w:val="center"/>
                        <w:rPr>
                          <w:rFonts w:ascii="Verdana" w:eastAsia="FrutigerLTStd-Roman" w:hAnsi="Verdana" w:cs="FrutigerLTStd-Roman"/>
                          <w:i w:val="0"/>
                          <w:iCs w:val="0"/>
                          <w:color w:val="002060"/>
                          <w:sz w:val="32"/>
                          <w:szCs w:val="28"/>
                        </w:rPr>
                      </w:pPr>
                      <w:bookmarkStart w:id="26" w:name="_Toc203577814"/>
                      <w:r w:rsidRPr="006575B3">
                        <w:rPr>
                          <w:rFonts w:ascii="Verdana" w:hAnsi="Verdana"/>
                          <w:i w:val="0"/>
                          <w:iCs w:val="0"/>
                          <w:color w:val="002060"/>
                          <w:sz w:val="24"/>
                          <w:szCs w:val="24"/>
                        </w:rPr>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002B2B9C" w:rsidRPr="006575B3">
                        <w:rPr>
                          <w:rFonts w:ascii="Verdana" w:hAnsi="Verdana"/>
                          <w:i w:val="0"/>
                          <w:iCs w:val="0"/>
                          <w:color w:val="002060"/>
                          <w:sz w:val="24"/>
                          <w:szCs w:val="24"/>
                        </w:rPr>
                        <w:t>7</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ACD outcome Maturity levels 24/25</w:t>
                      </w:r>
                      <w:bookmarkEnd w:id="26"/>
                    </w:p>
                  </w:txbxContent>
                </v:textbox>
                <w10:anchorlock/>
              </v:shape>
            </w:pict>
          </mc:Fallback>
        </mc:AlternateContent>
      </w:r>
      <w:r w:rsidR="002337E5" w:rsidRPr="006575B3">
        <w:rPr>
          <w:rFonts w:ascii="FrutigerLTStd-Roman" w:eastAsia="FrutigerLTStd-Roman" w:hAnsi="FrutigerLTStd-Roman" w:cs="FrutigerLTStd-Roman"/>
          <w:noProof/>
        </w:rPr>
        <w:drawing>
          <wp:inline distT="0" distB="0" distL="0" distR="0" wp14:anchorId="2ABBB3B5" wp14:editId="0867B2DC">
            <wp:extent cx="6682740" cy="2887980"/>
            <wp:effectExtent l="0" t="0" r="3810" b="7620"/>
            <wp:docPr id="2125382376" name="Chart 1">
              <a:extLst xmlns:a="http://schemas.openxmlformats.org/drawingml/2006/main">
                <a:ext uri="{FF2B5EF4-FFF2-40B4-BE49-F238E27FC236}">
                  <a16:creationId xmlns:a16="http://schemas.microsoft.com/office/drawing/2014/main" id="{47A2C8F9-FBAF-4ED2-9764-E4B500FC7E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2464F93" w14:textId="77777777" w:rsidR="00CD04B2" w:rsidRDefault="00CD04B2" w:rsidP="00CD04B2"/>
    <w:p w14:paraId="06E0626A" w14:textId="2AFE2124" w:rsidR="00C977A6" w:rsidRPr="006575B3" w:rsidRDefault="00C977A6" w:rsidP="006C6D74">
      <w:pPr>
        <w:jc w:val="both"/>
        <w:rPr>
          <w:rFonts w:ascii="Verdana" w:eastAsia="MS Gothic" w:hAnsi="Verdana" w:cstheme="majorBidi"/>
          <w:b/>
          <w:bCs/>
          <w:color w:val="002060"/>
          <w:sz w:val="28"/>
          <w:szCs w:val="28"/>
        </w:rPr>
      </w:pPr>
      <w:r w:rsidRPr="006575B3">
        <w:rPr>
          <w:rFonts w:ascii="Verdana" w:eastAsia="MS Gothic" w:hAnsi="Verdana" w:cstheme="majorBidi"/>
          <w:b/>
          <w:bCs/>
          <w:color w:val="002060"/>
          <w:sz w:val="28"/>
          <w:szCs w:val="28"/>
        </w:rPr>
        <w:lastRenderedPageBreak/>
        <w:t xml:space="preserve">Deprivation and Cluster Working </w:t>
      </w:r>
    </w:p>
    <w:p w14:paraId="5CD563C4" w14:textId="5F45E6B3" w:rsidR="00C977A6" w:rsidRPr="006575B3" w:rsidRDefault="00C977A6" w:rsidP="00D30755">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responses were aggregated by outcome and examined by deprivation level using visualisations and analysis of variance (ANOVA). No significant relationship was found between deprivation and maturity.</w:t>
      </w:r>
    </w:p>
    <w:p w14:paraId="4EA2B4B6" w14:textId="5ABD636A" w:rsidR="00C977A6" w:rsidRPr="006575B3" w:rsidRDefault="00C977A6" w:rsidP="000E1596">
      <w:pPr>
        <w:pStyle w:val="Heading2"/>
        <w:spacing w:before="100" w:beforeAutospacing="1" w:after="100" w:afterAutospacing="1"/>
        <w:rPr>
          <w:rFonts w:ascii="Verdana" w:eastAsia="MS Gothic" w:hAnsi="Verdana"/>
          <w:b/>
          <w:bCs/>
          <w:color w:val="002060"/>
          <w:sz w:val="28"/>
          <w:szCs w:val="28"/>
        </w:rPr>
      </w:pPr>
      <w:bookmarkStart w:id="27" w:name="_Toc203577732"/>
      <w:r w:rsidRPr="006575B3">
        <w:rPr>
          <w:rFonts w:ascii="Verdana" w:eastAsia="MS Gothic" w:hAnsi="Verdana"/>
          <w:b/>
          <w:bCs/>
          <w:color w:val="002060"/>
          <w:sz w:val="28"/>
          <w:szCs w:val="28"/>
        </w:rPr>
        <w:t>I</w:t>
      </w:r>
      <w:bookmarkStart w:id="28" w:name="_Hlk202769674"/>
      <w:r w:rsidRPr="006575B3">
        <w:rPr>
          <w:rFonts w:ascii="Verdana" w:eastAsia="MS Gothic" w:hAnsi="Verdana"/>
          <w:b/>
          <w:bCs/>
          <w:color w:val="002060"/>
          <w:sz w:val="28"/>
          <w:szCs w:val="28"/>
        </w:rPr>
        <w:t>nsights into Cluster purpose, Cluster role, system support and time</w:t>
      </w:r>
      <w:bookmarkEnd w:id="27"/>
      <w:bookmarkEnd w:id="28"/>
    </w:p>
    <w:bookmarkEnd w:id="23"/>
    <w:p w14:paraId="1521E9C4" w14:textId="57A5B3B3" w:rsidR="00C977A6" w:rsidRPr="006575B3" w:rsidRDefault="00C977A6" w:rsidP="00D30755">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This section presents the quantitative findings derived from key questions designed to ascertain participant understanding of the </w:t>
      </w:r>
      <w:r w:rsidR="00780008"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 role and purpose alongside perceived system support and time available for cluster working.</w:t>
      </w:r>
    </w:p>
    <w:p w14:paraId="31DCC792" w14:textId="08127E2E" w:rsidR="00C977A6" w:rsidRPr="006575B3" w:rsidRDefault="00C977A6" w:rsidP="000049EA">
      <w:pPr>
        <w:spacing w:before="100" w:beforeAutospacing="1" w:after="100" w:afterAutospacing="1"/>
        <w:rPr>
          <w:rFonts w:ascii="Verdana" w:eastAsia="FrutigerLTStd-Roman" w:hAnsi="Verdana" w:cs="FrutigerLTStd-Roman"/>
          <w:iCs/>
          <w:color w:val="002060"/>
          <w:sz w:val="24"/>
          <w:szCs w:val="24"/>
        </w:rPr>
      </w:pPr>
      <w:r w:rsidRPr="006575B3">
        <w:rPr>
          <w:rFonts w:ascii="Verdana" w:eastAsia="FrutigerLTStd-Roman" w:hAnsi="Verdana" w:cs="FrutigerLTStd-Roman"/>
          <w:iCs/>
          <w:color w:val="002060"/>
          <w:sz w:val="24"/>
          <w:szCs w:val="24"/>
        </w:rPr>
        <w:t>The majority of respondents believed their cluster</w:t>
      </w:r>
      <w:r w:rsidR="00780008" w:rsidRPr="006575B3">
        <w:rPr>
          <w:rFonts w:ascii="Verdana" w:eastAsia="FrutigerLTStd-Roman" w:hAnsi="Verdana" w:cs="FrutigerLTStd-Roman"/>
          <w:iCs/>
          <w:color w:val="002060"/>
          <w:sz w:val="24"/>
          <w:szCs w:val="24"/>
        </w:rPr>
        <w:t xml:space="preserve"> had</w:t>
      </w:r>
      <w:r w:rsidRPr="006575B3">
        <w:rPr>
          <w:rFonts w:ascii="Verdana" w:eastAsia="FrutigerLTStd-Roman" w:hAnsi="Verdana" w:cs="FrutigerLTStd-Roman"/>
          <w:iCs/>
          <w:color w:val="002060"/>
          <w:sz w:val="24"/>
          <w:szCs w:val="24"/>
        </w:rPr>
        <w:t xml:space="preserve"> made progress towards achieving the PCMW (81.1%, n=43</w:t>
      </w:r>
      <w:r w:rsidRPr="006575B3">
        <w:rPr>
          <w:rFonts w:ascii="Verdana" w:eastAsia="FrutigerLTStd-Roman" w:hAnsi="Verdana" w:cs="FrutigerLTStd-Roman"/>
          <w:color w:val="002060"/>
          <w:sz w:val="24"/>
          <w:szCs w:val="24"/>
        </w:rPr>
        <w:t xml:space="preserve">) (Figure </w:t>
      </w:r>
      <w:r w:rsidR="00932498" w:rsidRPr="006575B3">
        <w:rPr>
          <w:rFonts w:ascii="Verdana" w:eastAsia="FrutigerLTStd-Roman" w:hAnsi="Verdana" w:cs="FrutigerLTStd-Roman"/>
          <w:color w:val="002060"/>
          <w:sz w:val="24"/>
          <w:szCs w:val="24"/>
        </w:rPr>
        <w:t>8</w:t>
      </w:r>
      <w:r w:rsidRPr="006575B3">
        <w:rPr>
          <w:rFonts w:ascii="Verdana" w:eastAsia="FrutigerLTStd-Roman" w:hAnsi="Verdana" w:cs="FrutigerLTStd-Roman"/>
          <w:iCs/>
          <w:color w:val="002060"/>
          <w:sz w:val="24"/>
          <w:szCs w:val="24"/>
        </w:rPr>
        <w:t xml:space="preserve">). </w:t>
      </w:r>
    </w:p>
    <w:p w14:paraId="7DE0FDEF" w14:textId="7E484EFC"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29" w:name="_Toc203577815"/>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8</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color w:val="002060"/>
          <w:sz w:val="24"/>
          <w:szCs w:val="24"/>
        </w:rPr>
        <w:t>:</w:t>
      </w:r>
      <w:r w:rsidRPr="006575B3">
        <w:rPr>
          <w:rFonts w:ascii="Verdana" w:eastAsia="FrutigerLTStd-Roman" w:hAnsi="Verdana" w:cs="FrutigerLTStd-Roman"/>
          <w:iCs/>
          <w:color w:val="002060"/>
          <w:sz w:val="24"/>
          <w:szCs w:val="24"/>
        </w:rPr>
        <w:t xml:space="preserve"> Perceived progress of </w:t>
      </w:r>
      <w:r w:rsidR="007B34EB" w:rsidRPr="006575B3">
        <w:rPr>
          <w:rFonts w:ascii="Verdana" w:eastAsia="FrutigerLTStd-Roman" w:hAnsi="Verdana" w:cs="FrutigerLTStd-Roman"/>
          <w:iCs/>
          <w:color w:val="002060"/>
          <w:sz w:val="24"/>
          <w:szCs w:val="24"/>
        </w:rPr>
        <w:t>c</w:t>
      </w:r>
      <w:r w:rsidRPr="006575B3">
        <w:rPr>
          <w:rFonts w:ascii="Verdana" w:eastAsia="FrutigerLTStd-Roman" w:hAnsi="Verdana" w:cs="FrutigerLTStd-Roman"/>
          <w:iCs/>
          <w:color w:val="002060"/>
          <w:sz w:val="24"/>
          <w:szCs w:val="24"/>
        </w:rPr>
        <w:t>luster working towards PCMW</w:t>
      </w:r>
      <w:bookmarkEnd w:id="29"/>
    </w:p>
    <w:p w14:paraId="3B7AA81F" w14:textId="77777777" w:rsidR="00C977A6" w:rsidRPr="006575B3" w:rsidRDefault="00C977A6" w:rsidP="00C977A6">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iCs/>
          <w:noProof/>
          <w:color w:val="1F497D"/>
          <w:sz w:val="18"/>
          <w:szCs w:val="18"/>
        </w:rPr>
        <w:drawing>
          <wp:inline distT="0" distB="0" distL="0" distR="0" wp14:anchorId="73F3BBAB" wp14:editId="68738EB9">
            <wp:extent cx="6182995" cy="1703070"/>
            <wp:effectExtent l="0" t="0" r="8255" b="11430"/>
            <wp:docPr id="373534641" name="Chart 1">
              <a:extLst xmlns:a="http://schemas.openxmlformats.org/drawingml/2006/main">
                <a:ext uri="{FF2B5EF4-FFF2-40B4-BE49-F238E27FC236}">
                  <a16:creationId xmlns:a16="http://schemas.microsoft.com/office/drawing/2014/main" id="{0DEFEFBE-2464-2C35-3A09-319F74EC41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B906F1F" w14:textId="26718CE8" w:rsidR="00C977A6" w:rsidRPr="006575B3" w:rsidRDefault="00C977A6" w:rsidP="0078000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majority of respondents strongly agreed or agreed (86.8%, n=46) that the role of the cluster is to bring together all local services to plan and deliver better coordinated care that promotes the wellbeing of individuals and communities (Figure </w:t>
      </w:r>
      <w:r w:rsidR="00932498" w:rsidRPr="006575B3">
        <w:rPr>
          <w:rFonts w:ascii="Verdana" w:eastAsia="FrutigerLTStd-Roman" w:hAnsi="Verdana" w:cs="FrutigerLTStd-Roman"/>
          <w:color w:val="002060"/>
          <w:sz w:val="24"/>
          <w:szCs w:val="24"/>
        </w:rPr>
        <w:t>9</w:t>
      </w:r>
      <w:r w:rsidRPr="006575B3">
        <w:rPr>
          <w:rFonts w:ascii="Verdana" w:eastAsia="FrutigerLTStd-Roman" w:hAnsi="Verdana" w:cs="FrutigerLTStd-Roman"/>
          <w:color w:val="002060"/>
          <w:sz w:val="24"/>
          <w:szCs w:val="24"/>
        </w:rPr>
        <w:t>).</w:t>
      </w:r>
    </w:p>
    <w:p w14:paraId="746E756C" w14:textId="2D5705CD"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30" w:name="_Toc203577816"/>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9</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color w:val="002060"/>
          <w:sz w:val="24"/>
          <w:szCs w:val="24"/>
        </w:rPr>
        <w:t>:</w:t>
      </w:r>
      <w:r w:rsidRPr="006575B3">
        <w:rPr>
          <w:rFonts w:ascii="Verdana" w:eastAsia="FrutigerLTStd-Roman" w:hAnsi="Verdana" w:cs="FrutigerLTStd-Roman"/>
          <w:iCs/>
          <w:color w:val="002060"/>
          <w:sz w:val="24"/>
          <w:szCs w:val="24"/>
        </w:rPr>
        <w:t xml:space="preserve"> Participant agreement on the defined role of </w:t>
      </w:r>
      <w:r w:rsidR="007B34EB" w:rsidRPr="006575B3">
        <w:rPr>
          <w:rFonts w:ascii="Verdana" w:eastAsia="FrutigerLTStd-Roman" w:hAnsi="Verdana" w:cs="FrutigerLTStd-Roman"/>
          <w:iCs/>
          <w:color w:val="002060"/>
          <w:sz w:val="24"/>
          <w:szCs w:val="24"/>
        </w:rPr>
        <w:t>c</w:t>
      </w:r>
      <w:r w:rsidRPr="006575B3">
        <w:rPr>
          <w:rFonts w:ascii="Verdana" w:eastAsia="FrutigerLTStd-Roman" w:hAnsi="Verdana" w:cs="FrutigerLTStd-Roman"/>
          <w:iCs/>
          <w:color w:val="002060"/>
          <w:sz w:val="24"/>
          <w:szCs w:val="24"/>
        </w:rPr>
        <w:t>lusters</w:t>
      </w:r>
      <w:bookmarkEnd w:id="30"/>
    </w:p>
    <w:p w14:paraId="4C9BADF7" w14:textId="77777777" w:rsidR="00C977A6" w:rsidRPr="006575B3" w:rsidRDefault="00C977A6" w:rsidP="00C977A6">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iCs/>
          <w:noProof/>
          <w:color w:val="1F497D"/>
          <w:sz w:val="18"/>
          <w:szCs w:val="18"/>
        </w:rPr>
        <w:drawing>
          <wp:inline distT="0" distB="0" distL="0" distR="0" wp14:anchorId="343735EF" wp14:editId="451CECCA">
            <wp:extent cx="6331585" cy="1863305"/>
            <wp:effectExtent l="0" t="0" r="12065" b="3810"/>
            <wp:docPr id="1169945135" name="Chart 1">
              <a:extLst xmlns:a="http://schemas.openxmlformats.org/drawingml/2006/main">
                <a:ext uri="{FF2B5EF4-FFF2-40B4-BE49-F238E27FC236}">
                  <a16:creationId xmlns:a16="http://schemas.microsoft.com/office/drawing/2014/main" id="{11217636-7A54-B870-A107-289520C299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D862605" w14:textId="77777777" w:rsidR="002B2B9C" w:rsidRPr="006575B3" w:rsidRDefault="002B2B9C" w:rsidP="006C6D74">
      <w:pPr>
        <w:spacing w:before="100" w:beforeAutospacing="1" w:after="100" w:afterAutospacing="1"/>
        <w:jc w:val="both"/>
        <w:rPr>
          <w:rFonts w:ascii="Verdana" w:eastAsia="FrutigerLTStd-Roman" w:hAnsi="Verdana" w:cs="FrutigerLTStd-Roman"/>
          <w:color w:val="002060"/>
          <w:sz w:val="24"/>
          <w:szCs w:val="24"/>
        </w:rPr>
      </w:pPr>
    </w:p>
    <w:p w14:paraId="58844EE1" w14:textId="77777777" w:rsidR="002B2B9C" w:rsidRPr="006575B3" w:rsidRDefault="002B2B9C" w:rsidP="006C6D74">
      <w:pPr>
        <w:spacing w:before="100" w:beforeAutospacing="1" w:after="100" w:afterAutospacing="1"/>
        <w:jc w:val="both"/>
        <w:rPr>
          <w:rFonts w:ascii="Verdana" w:eastAsia="FrutigerLTStd-Roman" w:hAnsi="Verdana" w:cs="FrutigerLTStd-Roman"/>
          <w:color w:val="002060"/>
          <w:sz w:val="24"/>
          <w:szCs w:val="24"/>
        </w:rPr>
      </w:pPr>
    </w:p>
    <w:p w14:paraId="0B6DAEC8" w14:textId="65FBD0F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lastRenderedPageBreak/>
        <w:t>Just under half of respondents strongly agreed or agreed (45.3%, n=24) that the system provided adequate support. However, almost a third of respondents (34.0%, n=18) strongly disagreed or disagreed (Figure 1</w:t>
      </w:r>
      <w:r w:rsidR="00932498" w:rsidRPr="006575B3">
        <w:rPr>
          <w:rFonts w:ascii="Verdana" w:eastAsia="FrutigerLTStd-Roman" w:hAnsi="Verdana" w:cs="FrutigerLTStd-Roman"/>
          <w:color w:val="002060"/>
          <w:sz w:val="24"/>
          <w:szCs w:val="24"/>
        </w:rPr>
        <w:t>0</w:t>
      </w:r>
      <w:r w:rsidRPr="006575B3">
        <w:rPr>
          <w:rFonts w:ascii="Verdana" w:eastAsia="FrutigerLTStd-Roman" w:hAnsi="Verdana" w:cs="FrutigerLTStd-Roman"/>
          <w:color w:val="002060"/>
          <w:sz w:val="24"/>
          <w:szCs w:val="24"/>
        </w:rPr>
        <w:t>).</w:t>
      </w:r>
    </w:p>
    <w:p w14:paraId="1315AAE1" w14:textId="31678BE3"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31" w:name="_Toc203577817"/>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10</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color w:val="002060"/>
          <w:sz w:val="24"/>
          <w:szCs w:val="24"/>
        </w:rPr>
        <w:t>:</w:t>
      </w:r>
      <w:r w:rsidRPr="006575B3">
        <w:rPr>
          <w:rFonts w:ascii="Verdana" w:eastAsia="FrutigerLTStd-Roman" w:hAnsi="Verdana" w:cs="FrutigerLTStd-Roman"/>
          <w:iCs/>
          <w:color w:val="002060"/>
          <w:sz w:val="24"/>
          <w:szCs w:val="24"/>
        </w:rPr>
        <w:t xml:space="preserve"> Perceived system support for </w:t>
      </w:r>
      <w:r w:rsidR="00F81063" w:rsidRPr="006575B3">
        <w:rPr>
          <w:rFonts w:ascii="Verdana" w:eastAsia="FrutigerLTStd-Roman" w:hAnsi="Verdana" w:cs="FrutigerLTStd-Roman"/>
          <w:iCs/>
          <w:color w:val="002060"/>
          <w:sz w:val="24"/>
          <w:szCs w:val="24"/>
        </w:rPr>
        <w:t>c</w:t>
      </w:r>
      <w:r w:rsidRPr="006575B3">
        <w:rPr>
          <w:rFonts w:ascii="Verdana" w:eastAsia="FrutigerLTStd-Roman" w:hAnsi="Verdana" w:cs="FrutigerLTStd-Roman"/>
          <w:iCs/>
          <w:color w:val="002060"/>
          <w:sz w:val="24"/>
          <w:szCs w:val="24"/>
        </w:rPr>
        <w:t>luster working</w:t>
      </w:r>
      <w:bookmarkEnd w:id="31"/>
    </w:p>
    <w:p w14:paraId="70258B20" w14:textId="77777777" w:rsidR="002B2B9C" w:rsidRPr="006575B3" w:rsidRDefault="00C977A6" w:rsidP="002B2B9C">
      <w:pPr>
        <w:spacing w:after="200"/>
        <w:jc w:val="center"/>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iCs/>
          <w:noProof/>
          <w:color w:val="1F497D"/>
          <w:sz w:val="18"/>
          <w:szCs w:val="18"/>
        </w:rPr>
        <w:drawing>
          <wp:inline distT="0" distB="0" distL="0" distR="0" wp14:anchorId="01B4C87E" wp14:editId="7ED4ECBE">
            <wp:extent cx="6280150" cy="2026920"/>
            <wp:effectExtent l="0" t="0" r="6350" b="11430"/>
            <wp:docPr id="1529515479" name="Chart 1">
              <a:extLst xmlns:a="http://schemas.openxmlformats.org/drawingml/2006/main">
                <a:ext uri="{FF2B5EF4-FFF2-40B4-BE49-F238E27FC236}">
                  <a16:creationId xmlns:a16="http://schemas.microsoft.com/office/drawing/2014/main" id="{1EEE3E19-0B73-1BF1-CCBB-87D61F7B39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3439B85" w14:textId="29F326D5" w:rsidR="00C977A6" w:rsidRPr="006575B3" w:rsidRDefault="00C977A6" w:rsidP="002B2B9C">
      <w:pPr>
        <w:spacing w:after="200"/>
        <w:rPr>
          <w:rFonts w:ascii="FrutigerLTStd-Roman" w:eastAsia="FrutigerLTStd-Roman" w:hAnsi="FrutigerLTStd-Roman" w:cs="FrutigerLTStd-Roman"/>
          <w:i/>
          <w:iCs/>
          <w:color w:val="1F497D"/>
          <w:sz w:val="18"/>
          <w:szCs w:val="18"/>
        </w:rPr>
      </w:pPr>
      <w:r w:rsidRPr="006575B3">
        <w:rPr>
          <w:rFonts w:ascii="Verdana" w:eastAsia="FrutigerLTStd-Roman" w:hAnsi="Verdana" w:cs="FrutigerLTStd-Roman"/>
          <w:color w:val="002060"/>
          <w:sz w:val="24"/>
          <w:szCs w:val="24"/>
        </w:rPr>
        <w:t>The majority of respondents (69.8%, n=37) felt they had adequate access to health board teams for support. However, 13.2% (n=7) said they disagreed or strongly disagreed they had access to support (Figure 1</w:t>
      </w:r>
      <w:r w:rsidR="00932498" w:rsidRPr="006575B3">
        <w:rPr>
          <w:rFonts w:ascii="Verdana" w:eastAsia="FrutigerLTStd-Roman" w:hAnsi="Verdana" w:cs="FrutigerLTStd-Roman"/>
          <w:color w:val="002060"/>
          <w:sz w:val="24"/>
          <w:szCs w:val="24"/>
        </w:rPr>
        <w:t>1</w:t>
      </w:r>
      <w:r w:rsidRPr="006575B3">
        <w:rPr>
          <w:rFonts w:ascii="Verdana" w:eastAsia="FrutigerLTStd-Roman" w:hAnsi="Verdana" w:cs="FrutigerLTStd-Roman"/>
          <w:color w:val="002060"/>
          <w:sz w:val="24"/>
          <w:szCs w:val="24"/>
        </w:rPr>
        <w:t>).</w:t>
      </w:r>
    </w:p>
    <w:p w14:paraId="43B203E6" w14:textId="77777777" w:rsidR="00C977A6" w:rsidRPr="006575B3" w:rsidRDefault="00C977A6" w:rsidP="006C6D74">
      <w:pPr>
        <w:jc w:val="both"/>
        <w:rPr>
          <w:rFonts w:ascii="Verdana" w:eastAsia="FrutigerLTStd-Roman" w:hAnsi="Verdana" w:cs="FrutigerLTStd-Roman"/>
          <w:strike/>
          <w:color w:val="002060"/>
          <w:sz w:val="24"/>
          <w:szCs w:val="24"/>
        </w:rPr>
      </w:pPr>
    </w:p>
    <w:p w14:paraId="1F4C6C71" w14:textId="3965C675" w:rsidR="00C977A6" w:rsidRPr="006575B3" w:rsidRDefault="00C977A6" w:rsidP="00C977A6">
      <w:pPr>
        <w:keepNext/>
        <w:spacing w:after="200"/>
        <w:jc w:val="center"/>
        <w:rPr>
          <w:rFonts w:ascii="Verdana" w:eastAsia="FrutigerLTStd-Roman" w:hAnsi="Verdana" w:cs="FrutigerLTStd-Roman"/>
          <w:color w:val="002060"/>
          <w:sz w:val="24"/>
          <w:szCs w:val="24"/>
        </w:rPr>
      </w:pPr>
      <w:bookmarkStart w:id="32" w:name="_Toc203577818"/>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11</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color w:val="002060"/>
          <w:sz w:val="24"/>
          <w:szCs w:val="24"/>
        </w:rPr>
        <w:t>:</w:t>
      </w:r>
      <w:r w:rsidRPr="006575B3">
        <w:rPr>
          <w:rFonts w:ascii="Verdana" w:eastAsia="FrutigerLTStd-Roman" w:hAnsi="Verdana" w:cs="FrutigerLTStd-Roman"/>
          <w:iCs/>
          <w:color w:val="002060"/>
          <w:sz w:val="24"/>
          <w:szCs w:val="24"/>
        </w:rPr>
        <w:t xml:space="preserve"> Perceived access to Health Board support for </w:t>
      </w:r>
      <w:r w:rsidR="00F81063" w:rsidRPr="006575B3">
        <w:rPr>
          <w:rFonts w:ascii="Verdana" w:eastAsia="FrutigerLTStd-Roman" w:hAnsi="Verdana" w:cs="FrutigerLTStd-Roman"/>
          <w:iCs/>
          <w:color w:val="002060"/>
          <w:sz w:val="24"/>
          <w:szCs w:val="24"/>
        </w:rPr>
        <w:t>c</w:t>
      </w:r>
      <w:r w:rsidRPr="006575B3">
        <w:rPr>
          <w:rFonts w:ascii="Verdana" w:eastAsia="FrutigerLTStd-Roman" w:hAnsi="Verdana" w:cs="FrutigerLTStd-Roman"/>
          <w:iCs/>
          <w:color w:val="002060"/>
          <w:sz w:val="24"/>
          <w:szCs w:val="24"/>
        </w:rPr>
        <w:t>luster working</w:t>
      </w:r>
      <w:bookmarkEnd w:id="32"/>
    </w:p>
    <w:p w14:paraId="4B26E51E" w14:textId="575151B1" w:rsidR="00932498" w:rsidRPr="00723B1E" w:rsidRDefault="00C977A6" w:rsidP="00A248B8">
      <w:pPr>
        <w:spacing w:before="100" w:beforeAutospacing="1" w:after="100" w:afterAutospacing="1"/>
        <w:jc w:val="both"/>
        <w:rPr>
          <w:rFonts w:ascii="Verdana" w:hAnsi="Verdana"/>
          <w:color w:val="002060"/>
          <w:sz w:val="24"/>
          <w:szCs w:val="24"/>
        </w:rPr>
      </w:pPr>
      <w:r w:rsidRPr="006575B3">
        <w:rPr>
          <w:rFonts w:ascii="FrutigerLTStd-Roman" w:eastAsia="FrutigerLTStd-Roman" w:hAnsi="FrutigerLTStd-Roman" w:cs="FrutigerLTStd-Roman"/>
          <w:i/>
          <w:iCs/>
          <w:noProof/>
          <w:color w:val="1F497D"/>
          <w:sz w:val="18"/>
          <w:szCs w:val="18"/>
        </w:rPr>
        <w:drawing>
          <wp:inline distT="0" distB="0" distL="0" distR="0" wp14:anchorId="2E7158F7" wp14:editId="4D6ED006">
            <wp:extent cx="6595110" cy="1577340"/>
            <wp:effectExtent l="0" t="0" r="15240" b="3810"/>
            <wp:docPr id="1593232021" name="Chart 1">
              <a:extLst xmlns:a="http://schemas.openxmlformats.org/drawingml/2006/main">
                <a:ext uri="{FF2B5EF4-FFF2-40B4-BE49-F238E27FC236}">
                  <a16:creationId xmlns:a16="http://schemas.microsoft.com/office/drawing/2014/main" id="{2455ADC9-5400-38A7-B3B6-2F8A386E72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2B2B9C" w:rsidRPr="00723B1E">
        <w:rPr>
          <w:rFonts w:ascii="Verdana" w:hAnsi="Verdana"/>
          <w:color w:val="002060"/>
          <w:sz w:val="24"/>
          <w:szCs w:val="24"/>
        </w:rPr>
        <w:t>C</w:t>
      </w:r>
      <w:r w:rsidR="00932498" w:rsidRPr="00723B1E">
        <w:rPr>
          <w:rFonts w:ascii="Verdana" w:hAnsi="Verdana"/>
          <w:color w:val="002060"/>
          <w:sz w:val="24"/>
          <w:szCs w:val="24"/>
        </w:rPr>
        <w:t>urrently, four annual cluster meetings are the norm for the majority (67.9%, n=36). However, when considering ideal frequency, this preference decreases to 43.4% (n=23).</w:t>
      </w:r>
      <w:r w:rsidR="00C06870" w:rsidRPr="00723B1E">
        <w:rPr>
          <w:rFonts w:ascii="Verdana" w:hAnsi="Verdana"/>
          <w:color w:val="002060"/>
          <w:sz w:val="24"/>
          <w:szCs w:val="24"/>
        </w:rPr>
        <w:t xml:space="preserve"> </w:t>
      </w:r>
      <w:r w:rsidR="00932498" w:rsidRPr="00723B1E">
        <w:rPr>
          <w:rFonts w:ascii="Verdana" w:hAnsi="Verdana"/>
          <w:color w:val="002060"/>
          <w:sz w:val="24"/>
          <w:szCs w:val="24"/>
        </w:rPr>
        <w:t>Conversely, the desire for six meetings annually doubles, increasing from 3.1% (n=12) to 45.3% (n=24) (Figure 12).</w:t>
      </w:r>
    </w:p>
    <w:p w14:paraId="054AC9F5" w14:textId="5B4FE078" w:rsidR="00F257FD" w:rsidRPr="006575B3" w:rsidRDefault="00F257FD" w:rsidP="00F257FD">
      <w:pPr>
        <w:pStyle w:val="Caption"/>
        <w:keepNext/>
        <w:jc w:val="center"/>
        <w:rPr>
          <w:rFonts w:ascii="Verdana" w:hAnsi="Verdana"/>
          <w:i w:val="0"/>
          <w:iCs w:val="0"/>
          <w:color w:val="002060"/>
          <w:sz w:val="24"/>
          <w:szCs w:val="24"/>
        </w:rPr>
      </w:pPr>
      <w:bookmarkStart w:id="33" w:name="_Toc203577819"/>
      <w:r w:rsidRPr="006575B3">
        <w:rPr>
          <w:rFonts w:ascii="Verdana" w:hAnsi="Verdana"/>
          <w:i w:val="0"/>
          <w:iCs w:val="0"/>
          <w:color w:val="002060"/>
          <w:sz w:val="24"/>
          <w:szCs w:val="24"/>
        </w:rPr>
        <w:lastRenderedPageBreak/>
        <w:t xml:space="preserve">Figure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Figure \* ARABIC </w:instrText>
      </w:r>
      <w:r w:rsidRPr="006575B3">
        <w:rPr>
          <w:rFonts w:ascii="Verdana" w:hAnsi="Verdana"/>
          <w:i w:val="0"/>
          <w:iCs w:val="0"/>
          <w:color w:val="002060"/>
          <w:sz w:val="24"/>
          <w:szCs w:val="24"/>
        </w:rPr>
        <w:fldChar w:fldCharType="separate"/>
      </w:r>
      <w:r w:rsidR="002B2B9C" w:rsidRPr="006575B3">
        <w:rPr>
          <w:rFonts w:ascii="Verdana" w:hAnsi="Verdana"/>
          <w:i w:val="0"/>
          <w:iCs w:val="0"/>
          <w:color w:val="002060"/>
          <w:sz w:val="24"/>
          <w:szCs w:val="24"/>
        </w:rPr>
        <w:t>12</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Comparison of current and desired cluster meeting frequency</w:t>
      </w:r>
      <w:bookmarkEnd w:id="33"/>
    </w:p>
    <w:p w14:paraId="5300A332" w14:textId="77777777" w:rsidR="00C977A6" w:rsidRPr="006575B3" w:rsidRDefault="00C977A6" w:rsidP="00C977A6">
      <w:pPr>
        <w:keepNext/>
        <w:jc w:val="cente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2F2F5D48" wp14:editId="3BCD9E02">
            <wp:extent cx="5962650" cy="1971675"/>
            <wp:effectExtent l="0" t="0" r="0" b="9525"/>
            <wp:docPr id="983328077" name="Chart 1">
              <a:extLst xmlns:a="http://schemas.openxmlformats.org/drawingml/2006/main">
                <a:ext uri="{FF2B5EF4-FFF2-40B4-BE49-F238E27FC236}">
                  <a16:creationId xmlns:a16="http://schemas.microsoft.com/office/drawing/2014/main" id="{58860159-0304-8366-DE21-ED19072121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9F0DD17" w14:textId="37770986" w:rsidR="008A7DAC" w:rsidRPr="006575B3" w:rsidRDefault="008A7DAC"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Just under half (47%, n=25) of respondents did not think enough time is allocated for cluster working to contribute to the PCMW (Figure 13). </w:t>
      </w:r>
    </w:p>
    <w:p w14:paraId="5417BCAA" w14:textId="3AC9B521" w:rsidR="008A7DAC" w:rsidRPr="006575B3" w:rsidRDefault="008A7DAC" w:rsidP="008A7DAC">
      <w:pPr>
        <w:spacing w:after="200"/>
        <w:jc w:val="center"/>
        <w:rPr>
          <w:rFonts w:ascii="FrutigerLTStd-Roman" w:eastAsia="FrutigerLTStd-Roman" w:hAnsi="FrutigerLTStd-Roman" w:cs="FrutigerLTStd-Roman"/>
          <w:i/>
          <w:iCs/>
          <w:color w:val="1F497D"/>
          <w:sz w:val="18"/>
          <w:szCs w:val="18"/>
        </w:rPr>
      </w:pPr>
      <w:bookmarkStart w:id="34" w:name="_Toc203577820"/>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13</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Perceived achievability of the cluster’s contribution to the PCMW</w:t>
      </w:r>
      <w:bookmarkEnd w:id="34"/>
    </w:p>
    <w:p w14:paraId="2DAD96D5" w14:textId="77777777" w:rsidR="008A7DAC" w:rsidRPr="006575B3" w:rsidRDefault="008A7DAC" w:rsidP="008A7DAC">
      <w:pPr>
        <w:jc w:val="cente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77803162" wp14:editId="28C86C64">
            <wp:extent cx="5300345" cy="1975449"/>
            <wp:effectExtent l="0" t="0" r="14605" b="6350"/>
            <wp:docPr id="948250148" name="Chart 1">
              <a:extLst xmlns:a="http://schemas.openxmlformats.org/drawingml/2006/main">
                <a:ext uri="{FF2B5EF4-FFF2-40B4-BE49-F238E27FC236}">
                  <a16:creationId xmlns:a16="http://schemas.microsoft.com/office/drawing/2014/main" id="{DC00E18B-91A3-C9E9-8C19-45815F0864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BD519ED" w14:textId="5D0394EA" w:rsidR="00C977A6" w:rsidRPr="006575B3" w:rsidRDefault="00C977A6" w:rsidP="008A7DAC">
      <w:pPr>
        <w:pStyle w:val="Heading2"/>
        <w:spacing w:before="100" w:beforeAutospacing="1" w:after="100" w:afterAutospacing="1"/>
        <w:rPr>
          <w:rFonts w:ascii="Verdana" w:eastAsia="MS Gothic" w:hAnsi="Verdana"/>
          <w:b/>
          <w:bCs/>
          <w:color w:val="002060"/>
          <w:sz w:val="28"/>
          <w:szCs w:val="28"/>
        </w:rPr>
      </w:pPr>
      <w:bookmarkStart w:id="35" w:name="_Toc203577733"/>
      <w:r w:rsidRPr="006575B3">
        <w:rPr>
          <w:rFonts w:ascii="Verdana" w:eastAsia="MS Gothic" w:hAnsi="Verdana"/>
          <w:b/>
          <w:bCs/>
          <w:color w:val="002060"/>
          <w:sz w:val="28"/>
          <w:szCs w:val="28"/>
        </w:rPr>
        <w:t xml:space="preserve">Thematic </w:t>
      </w:r>
      <w:r w:rsidR="00A77999" w:rsidRPr="006575B3">
        <w:rPr>
          <w:rFonts w:ascii="Verdana" w:eastAsia="MS Gothic" w:hAnsi="Verdana"/>
          <w:b/>
          <w:bCs/>
          <w:color w:val="002060"/>
          <w:sz w:val="28"/>
          <w:szCs w:val="28"/>
        </w:rPr>
        <w:t>A</w:t>
      </w:r>
      <w:r w:rsidRPr="006575B3">
        <w:rPr>
          <w:rFonts w:ascii="Verdana" w:eastAsia="MS Gothic" w:hAnsi="Verdana"/>
          <w:b/>
          <w:bCs/>
          <w:color w:val="002060"/>
          <w:sz w:val="28"/>
          <w:szCs w:val="28"/>
        </w:rPr>
        <w:t>nalysis</w:t>
      </w:r>
      <w:bookmarkEnd w:id="35"/>
    </w:p>
    <w:p w14:paraId="502D9DB9"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This section providing insights into why participants disagreed with statements concerning the cluster's role, purpose, system support, and available time for cluster working. The responses have been synthesised into four overarching themes, each with corresponding sub-themes. </w:t>
      </w:r>
    </w:p>
    <w:p w14:paraId="4584C56F" w14:textId="2F2BC1BC"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It is important to note that the qualitative themes discussed below were informed by a small number of clusters who expressed disagreement to the statements above. Therefore, these findings represent specific perspectives and may not reflect the collective opinion of all </w:t>
      </w:r>
      <w:r w:rsidR="0070569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lusters who participated in self-reflection. For an overview of response rates for each question see </w:t>
      </w:r>
      <w:r w:rsidR="002C291A" w:rsidRPr="006575B3">
        <w:rPr>
          <w:rFonts w:ascii="Verdana" w:eastAsia="FrutigerLTStd-Roman" w:hAnsi="Verdana" w:cs="FrutigerLTStd-Roman"/>
          <w:color w:val="002060"/>
          <w:sz w:val="24"/>
          <w:szCs w:val="24"/>
        </w:rPr>
        <w:t>Appendix 6.</w:t>
      </w:r>
    </w:p>
    <w:p w14:paraId="6AB567E1" w14:textId="77777777" w:rsidR="00A248B8" w:rsidRDefault="00A248B8" w:rsidP="006C6D74">
      <w:pPr>
        <w:spacing w:before="100" w:beforeAutospacing="1" w:after="100" w:afterAutospacing="1"/>
        <w:jc w:val="both"/>
        <w:rPr>
          <w:rFonts w:ascii="Verdana" w:eastAsia="FrutigerLTStd-Roman" w:hAnsi="Verdana" w:cs="FrutigerLTStd-Roman"/>
          <w:color w:val="002060"/>
          <w:sz w:val="24"/>
          <w:szCs w:val="24"/>
        </w:rPr>
      </w:pPr>
    </w:p>
    <w:p w14:paraId="34427FC7" w14:textId="77777777" w:rsidR="00A248B8" w:rsidRPr="006575B3" w:rsidRDefault="00A248B8" w:rsidP="006C6D74">
      <w:pPr>
        <w:spacing w:before="100" w:beforeAutospacing="1" w:after="100" w:afterAutospacing="1"/>
        <w:jc w:val="both"/>
        <w:rPr>
          <w:rFonts w:ascii="Verdana" w:eastAsia="FrutigerLTStd-Roman" w:hAnsi="Verdana" w:cs="FrutigerLTStd-Roman"/>
          <w:color w:val="002060"/>
          <w:sz w:val="24"/>
          <w:szCs w:val="24"/>
        </w:rPr>
      </w:pPr>
    </w:p>
    <w:p w14:paraId="58C50DBB" w14:textId="6F83EEC9" w:rsidR="00853BB1" w:rsidRPr="006575B3" w:rsidRDefault="00853BB1" w:rsidP="00853BB1">
      <w:pPr>
        <w:pStyle w:val="Caption"/>
        <w:keepNext/>
        <w:rPr>
          <w:rFonts w:ascii="Verdana" w:hAnsi="Verdana"/>
          <w:i w:val="0"/>
          <w:iCs w:val="0"/>
          <w:color w:val="002060"/>
          <w:sz w:val="24"/>
          <w:szCs w:val="24"/>
        </w:rPr>
      </w:pPr>
      <w:bookmarkStart w:id="36" w:name="_Toc203577762"/>
      <w:r w:rsidRPr="006575B3">
        <w:rPr>
          <w:rFonts w:ascii="Verdana" w:hAnsi="Verdana"/>
          <w:i w:val="0"/>
          <w:iCs w:val="0"/>
          <w:color w:val="002060"/>
          <w:sz w:val="24"/>
          <w:szCs w:val="24"/>
        </w:rPr>
        <w:lastRenderedPageBreak/>
        <w:t xml:space="preserve">Table </w:t>
      </w:r>
      <w:r w:rsidRPr="006575B3">
        <w:rPr>
          <w:rFonts w:ascii="Verdana" w:hAnsi="Verdana"/>
          <w:i w:val="0"/>
          <w:iCs w:val="0"/>
          <w:color w:val="002060"/>
          <w:sz w:val="24"/>
          <w:szCs w:val="24"/>
        </w:rPr>
        <w:fldChar w:fldCharType="begin"/>
      </w:r>
      <w:r w:rsidRPr="006575B3">
        <w:rPr>
          <w:rFonts w:ascii="Verdana" w:hAnsi="Verdana"/>
          <w:i w:val="0"/>
          <w:iCs w:val="0"/>
          <w:color w:val="002060"/>
          <w:sz w:val="24"/>
          <w:szCs w:val="24"/>
        </w:rPr>
        <w:instrText xml:space="preserve"> SEQ Table \* ARABIC </w:instrText>
      </w:r>
      <w:r w:rsidRPr="006575B3">
        <w:rPr>
          <w:rFonts w:ascii="Verdana" w:hAnsi="Verdana"/>
          <w:i w:val="0"/>
          <w:iCs w:val="0"/>
          <w:color w:val="002060"/>
          <w:sz w:val="24"/>
          <w:szCs w:val="24"/>
        </w:rPr>
        <w:fldChar w:fldCharType="separate"/>
      </w:r>
      <w:r w:rsidRPr="006575B3">
        <w:rPr>
          <w:rFonts w:ascii="Verdana" w:hAnsi="Verdana"/>
          <w:i w:val="0"/>
          <w:iCs w:val="0"/>
          <w:color w:val="002060"/>
          <w:sz w:val="24"/>
          <w:szCs w:val="24"/>
        </w:rPr>
        <w:t>1</w:t>
      </w:r>
      <w:r w:rsidRPr="006575B3">
        <w:rPr>
          <w:rFonts w:ascii="Verdana" w:hAnsi="Verdana"/>
          <w:i w:val="0"/>
          <w:iCs w:val="0"/>
          <w:color w:val="002060"/>
          <w:sz w:val="24"/>
          <w:szCs w:val="24"/>
        </w:rPr>
        <w:fldChar w:fldCharType="end"/>
      </w:r>
      <w:r w:rsidRPr="006575B3">
        <w:rPr>
          <w:rFonts w:ascii="Verdana" w:hAnsi="Verdana"/>
          <w:i w:val="0"/>
          <w:iCs w:val="0"/>
          <w:color w:val="002060"/>
          <w:sz w:val="24"/>
          <w:szCs w:val="24"/>
        </w:rPr>
        <w:t>: Summary of overarching themes and sub-themes</w:t>
      </w:r>
      <w:bookmarkEnd w:id="36"/>
    </w:p>
    <w:tbl>
      <w:tblPr>
        <w:tblStyle w:val="TableGrid"/>
        <w:tblW w:w="0" w:type="auto"/>
        <w:tblLook w:val="04A0" w:firstRow="1" w:lastRow="0" w:firstColumn="1" w:lastColumn="0" w:noHBand="0" w:noVBand="1"/>
      </w:tblPr>
      <w:tblGrid>
        <w:gridCol w:w="3397"/>
        <w:gridCol w:w="7060"/>
      </w:tblGrid>
      <w:tr w:rsidR="00C977A6" w:rsidRPr="006575B3" w14:paraId="6F3C604D" w14:textId="77777777" w:rsidTr="00705692">
        <w:trPr>
          <w:trHeight w:val="397"/>
        </w:trPr>
        <w:tc>
          <w:tcPr>
            <w:tcW w:w="3397" w:type="dxa"/>
            <w:shd w:val="clear" w:color="auto" w:fill="1F497D"/>
            <w:vAlign w:val="center"/>
          </w:tcPr>
          <w:p w14:paraId="6C2A6A22" w14:textId="77777777" w:rsidR="00C977A6" w:rsidRPr="006575B3" w:rsidRDefault="00C977A6" w:rsidP="00C977A6">
            <w:pPr>
              <w:rPr>
                <w:rFonts w:ascii="Verdana" w:eastAsia="FrutigerLTStd-Roman" w:hAnsi="Verdana" w:cs="FrutigerLTStd-Roman"/>
                <w:b/>
                <w:color w:val="FFFFFF"/>
                <w:sz w:val="24"/>
                <w:szCs w:val="24"/>
              </w:rPr>
            </w:pPr>
            <w:r w:rsidRPr="006575B3">
              <w:rPr>
                <w:rFonts w:ascii="Verdana" w:eastAsia="FrutigerLTStd-Roman" w:hAnsi="Verdana" w:cs="FrutigerLTStd-Roman"/>
                <w:b/>
                <w:color w:val="FFFFFF"/>
                <w:sz w:val="24"/>
                <w:szCs w:val="24"/>
              </w:rPr>
              <w:t>Overarching themes</w:t>
            </w:r>
          </w:p>
        </w:tc>
        <w:tc>
          <w:tcPr>
            <w:tcW w:w="7060" w:type="dxa"/>
            <w:shd w:val="clear" w:color="auto" w:fill="1F497D"/>
            <w:vAlign w:val="center"/>
          </w:tcPr>
          <w:p w14:paraId="32367BE9" w14:textId="77777777" w:rsidR="00C977A6" w:rsidRPr="006575B3" w:rsidRDefault="00C977A6" w:rsidP="00C977A6">
            <w:pPr>
              <w:rPr>
                <w:rFonts w:ascii="Verdana" w:eastAsia="FrutigerLTStd-Roman" w:hAnsi="Verdana" w:cs="FrutigerLTStd-Roman"/>
                <w:b/>
                <w:color w:val="FFFFFF"/>
                <w:sz w:val="24"/>
                <w:szCs w:val="24"/>
              </w:rPr>
            </w:pPr>
            <w:r w:rsidRPr="006575B3">
              <w:rPr>
                <w:rFonts w:ascii="Verdana" w:eastAsia="FrutigerLTStd-Roman" w:hAnsi="Verdana" w:cs="FrutigerLTStd-Roman"/>
                <w:b/>
                <w:color w:val="FFFFFF"/>
                <w:sz w:val="24"/>
                <w:szCs w:val="24"/>
              </w:rPr>
              <w:t>Sub-themes</w:t>
            </w:r>
          </w:p>
        </w:tc>
      </w:tr>
      <w:tr w:rsidR="00C977A6" w:rsidRPr="006575B3" w14:paraId="6F7DE8ED" w14:textId="77777777" w:rsidTr="00705692">
        <w:trPr>
          <w:trHeight w:val="454"/>
        </w:trPr>
        <w:tc>
          <w:tcPr>
            <w:tcW w:w="3397" w:type="dxa"/>
            <w:vMerge w:val="restart"/>
            <w:vAlign w:val="center"/>
          </w:tcPr>
          <w:p w14:paraId="7A474ED3"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Resource deficiency</w:t>
            </w:r>
          </w:p>
        </w:tc>
        <w:tc>
          <w:tcPr>
            <w:tcW w:w="7060" w:type="dxa"/>
            <w:vAlign w:val="center"/>
          </w:tcPr>
          <w:p w14:paraId="1CA7E160"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Time constraints</w:t>
            </w:r>
          </w:p>
        </w:tc>
      </w:tr>
      <w:tr w:rsidR="00C977A6" w:rsidRPr="006575B3" w14:paraId="71CEA67E" w14:textId="77777777" w:rsidTr="00705692">
        <w:trPr>
          <w:trHeight w:val="454"/>
        </w:trPr>
        <w:tc>
          <w:tcPr>
            <w:tcW w:w="3397" w:type="dxa"/>
            <w:vMerge/>
            <w:vAlign w:val="center"/>
          </w:tcPr>
          <w:p w14:paraId="4C5DD01F"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46061133"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Financial constraints</w:t>
            </w:r>
          </w:p>
        </w:tc>
      </w:tr>
      <w:tr w:rsidR="00C977A6" w:rsidRPr="006575B3" w14:paraId="55348720" w14:textId="77777777" w:rsidTr="00705692">
        <w:trPr>
          <w:trHeight w:val="454"/>
        </w:trPr>
        <w:tc>
          <w:tcPr>
            <w:tcW w:w="3397" w:type="dxa"/>
            <w:vMerge/>
            <w:vAlign w:val="center"/>
          </w:tcPr>
          <w:p w14:paraId="1FD62F3B"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76DE9CDB"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Lack of adequate support</w:t>
            </w:r>
          </w:p>
        </w:tc>
      </w:tr>
      <w:tr w:rsidR="00C977A6" w:rsidRPr="006575B3" w14:paraId="6A7031C1" w14:textId="77777777" w:rsidTr="00705692">
        <w:trPr>
          <w:trHeight w:val="454"/>
        </w:trPr>
        <w:tc>
          <w:tcPr>
            <w:tcW w:w="3397" w:type="dxa"/>
            <w:vMerge w:val="restart"/>
            <w:vAlign w:val="center"/>
          </w:tcPr>
          <w:p w14:paraId="5B30C358"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Strategic alignment and governance</w:t>
            </w:r>
          </w:p>
        </w:tc>
        <w:tc>
          <w:tcPr>
            <w:tcW w:w="7060" w:type="dxa"/>
            <w:vAlign w:val="center"/>
          </w:tcPr>
          <w:p w14:paraId="78C2F64F"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Aligning ambition with resources</w:t>
            </w:r>
          </w:p>
        </w:tc>
      </w:tr>
      <w:tr w:rsidR="00C977A6" w:rsidRPr="006575B3" w14:paraId="65D8FD7C" w14:textId="77777777" w:rsidTr="00705692">
        <w:trPr>
          <w:trHeight w:val="454"/>
        </w:trPr>
        <w:tc>
          <w:tcPr>
            <w:tcW w:w="3397" w:type="dxa"/>
            <w:vMerge/>
            <w:vAlign w:val="center"/>
          </w:tcPr>
          <w:p w14:paraId="6D319918"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22CB21B6"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Funding challenges for successful projects</w:t>
            </w:r>
          </w:p>
        </w:tc>
      </w:tr>
      <w:tr w:rsidR="00C977A6" w:rsidRPr="006575B3" w14:paraId="62C59F39" w14:textId="77777777" w:rsidTr="00705692">
        <w:trPr>
          <w:trHeight w:val="454"/>
        </w:trPr>
        <w:tc>
          <w:tcPr>
            <w:tcW w:w="3397" w:type="dxa"/>
            <w:vMerge/>
            <w:vAlign w:val="center"/>
          </w:tcPr>
          <w:p w14:paraId="50816AFE"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0FF27029"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Need for greater autonomy</w:t>
            </w:r>
          </w:p>
        </w:tc>
      </w:tr>
      <w:tr w:rsidR="00C977A6" w:rsidRPr="006575B3" w14:paraId="5ECBAB4C" w14:textId="77777777" w:rsidTr="00705692">
        <w:trPr>
          <w:trHeight w:val="454"/>
        </w:trPr>
        <w:tc>
          <w:tcPr>
            <w:tcW w:w="3397" w:type="dxa"/>
            <w:vMerge w:val="restart"/>
            <w:vAlign w:val="center"/>
          </w:tcPr>
          <w:p w14:paraId="527A2EBD"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Operational strain</w:t>
            </w:r>
          </w:p>
        </w:tc>
        <w:tc>
          <w:tcPr>
            <w:tcW w:w="7060" w:type="dxa"/>
            <w:vAlign w:val="center"/>
          </w:tcPr>
          <w:p w14:paraId="345FEB1E"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Overstretched resources</w:t>
            </w:r>
          </w:p>
        </w:tc>
      </w:tr>
      <w:tr w:rsidR="00C977A6" w:rsidRPr="006575B3" w14:paraId="00FE78A3" w14:textId="77777777" w:rsidTr="00705692">
        <w:trPr>
          <w:trHeight w:val="454"/>
        </w:trPr>
        <w:tc>
          <w:tcPr>
            <w:tcW w:w="3397" w:type="dxa"/>
            <w:vMerge/>
            <w:vAlign w:val="center"/>
          </w:tcPr>
          <w:p w14:paraId="467774CD"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6FC8AF6A"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Invisible workload</w:t>
            </w:r>
          </w:p>
        </w:tc>
      </w:tr>
      <w:tr w:rsidR="00C977A6" w:rsidRPr="006575B3" w14:paraId="114ACF50" w14:textId="77777777" w:rsidTr="00705692">
        <w:trPr>
          <w:trHeight w:val="454"/>
        </w:trPr>
        <w:tc>
          <w:tcPr>
            <w:tcW w:w="3397" w:type="dxa"/>
            <w:vMerge/>
            <w:vAlign w:val="center"/>
          </w:tcPr>
          <w:p w14:paraId="3D66B3E5"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28103841"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More time</w:t>
            </w:r>
          </w:p>
        </w:tc>
      </w:tr>
      <w:tr w:rsidR="00C977A6" w:rsidRPr="006575B3" w14:paraId="7D7021E0" w14:textId="77777777" w:rsidTr="00705692">
        <w:trPr>
          <w:trHeight w:val="454"/>
        </w:trPr>
        <w:tc>
          <w:tcPr>
            <w:tcW w:w="3397" w:type="dxa"/>
            <w:vMerge w:val="restart"/>
            <w:vAlign w:val="center"/>
          </w:tcPr>
          <w:p w14:paraId="7DFFDE4A"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Underdeveloped system working</w:t>
            </w:r>
          </w:p>
        </w:tc>
        <w:tc>
          <w:tcPr>
            <w:tcW w:w="7060" w:type="dxa"/>
            <w:vAlign w:val="center"/>
          </w:tcPr>
          <w:p w14:paraId="5BFFBFDB"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Role ambiguity</w:t>
            </w:r>
          </w:p>
        </w:tc>
      </w:tr>
      <w:tr w:rsidR="00C977A6" w:rsidRPr="006575B3" w14:paraId="5436680D" w14:textId="77777777" w:rsidTr="00705692">
        <w:trPr>
          <w:trHeight w:val="454"/>
        </w:trPr>
        <w:tc>
          <w:tcPr>
            <w:tcW w:w="3397" w:type="dxa"/>
            <w:vMerge/>
          </w:tcPr>
          <w:p w14:paraId="51D08F1A"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490EB4AF" w14:textId="32E715E1"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Challenges in implementation and perceived effectiveness of </w:t>
            </w:r>
            <w:r w:rsidR="008A7DAC" w:rsidRPr="006575B3">
              <w:rPr>
                <w:rFonts w:ascii="Verdana" w:eastAsia="FrutigerLTStd-Roman" w:hAnsi="Verdana" w:cs="FrutigerLTStd-Roman"/>
                <w:color w:val="002060"/>
                <w:sz w:val="24"/>
                <w:szCs w:val="24"/>
              </w:rPr>
              <w:t>Pan-Cluster Planning Groups (</w:t>
            </w:r>
            <w:r w:rsidRPr="006575B3">
              <w:rPr>
                <w:rFonts w:ascii="Verdana" w:eastAsia="FrutigerLTStd-Roman" w:hAnsi="Verdana" w:cs="FrutigerLTStd-Roman"/>
                <w:color w:val="002060"/>
                <w:sz w:val="24"/>
                <w:szCs w:val="24"/>
              </w:rPr>
              <w:t>PCPG</w:t>
            </w:r>
            <w:r w:rsidR="008A7DAC"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and </w:t>
            </w:r>
            <w:r w:rsidR="00705692" w:rsidRPr="006575B3">
              <w:rPr>
                <w:rFonts w:ascii="Verdana" w:eastAsia="FrutigerLTStd-Roman" w:hAnsi="Verdana" w:cs="FrutigerLTStd-Roman"/>
                <w:color w:val="002060"/>
                <w:sz w:val="24"/>
                <w:szCs w:val="24"/>
              </w:rPr>
              <w:t>professional c</w:t>
            </w:r>
            <w:r w:rsidRPr="006575B3">
              <w:rPr>
                <w:rFonts w:ascii="Verdana" w:eastAsia="FrutigerLTStd-Roman" w:hAnsi="Verdana" w:cs="FrutigerLTStd-Roman"/>
                <w:color w:val="002060"/>
                <w:sz w:val="24"/>
                <w:szCs w:val="24"/>
              </w:rPr>
              <w:t>ollaboratives</w:t>
            </w:r>
          </w:p>
        </w:tc>
      </w:tr>
      <w:tr w:rsidR="00C977A6" w:rsidRPr="006575B3" w14:paraId="48CA271A" w14:textId="77777777" w:rsidTr="00705692">
        <w:trPr>
          <w:trHeight w:val="454"/>
        </w:trPr>
        <w:tc>
          <w:tcPr>
            <w:tcW w:w="3397" w:type="dxa"/>
            <w:vMerge/>
          </w:tcPr>
          <w:p w14:paraId="4642A9B1" w14:textId="77777777" w:rsidR="00C977A6" w:rsidRPr="006575B3" w:rsidRDefault="00C977A6" w:rsidP="00C977A6">
            <w:pPr>
              <w:rPr>
                <w:rFonts w:ascii="Verdana" w:eastAsia="FrutigerLTStd-Roman" w:hAnsi="Verdana" w:cs="FrutigerLTStd-Roman"/>
                <w:color w:val="002060"/>
                <w:sz w:val="24"/>
                <w:szCs w:val="24"/>
              </w:rPr>
            </w:pPr>
          </w:p>
        </w:tc>
        <w:tc>
          <w:tcPr>
            <w:tcW w:w="7060" w:type="dxa"/>
            <w:vAlign w:val="center"/>
          </w:tcPr>
          <w:p w14:paraId="0674C585" w14:textId="77777777" w:rsidR="00C977A6" w:rsidRPr="006575B3" w:rsidRDefault="00C977A6" w:rsidP="00C977A6">
            <w:pPr>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Inter-organisational disconnect</w:t>
            </w:r>
          </w:p>
        </w:tc>
      </w:tr>
    </w:tbl>
    <w:p w14:paraId="6DA2C651" w14:textId="7BDABB3C"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7" w:name="_Toc203577734"/>
      <w:r w:rsidRPr="006575B3">
        <w:rPr>
          <w:rFonts w:ascii="Verdana" w:eastAsia="MS Gothic" w:hAnsi="Verdana"/>
          <w:b/>
          <w:bCs/>
          <w:color w:val="002060"/>
          <w:sz w:val="28"/>
          <w:szCs w:val="28"/>
        </w:rPr>
        <w:t>Resource Deficiency</w:t>
      </w:r>
      <w:bookmarkEnd w:id="37"/>
    </w:p>
    <w:p w14:paraId="189EF1F0" w14:textId="45936462"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Under this overarching theme, three sub-themes were identified: </w:t>
      </w:r>
      <w:r w:rsidRPr="006575B3">
        <w:rPr>
          <w:rFonts w:ascii="Verdana" w:eastAsia="FrutigerLTStd-Roman" w:hAnsi="Verdana" w:cs="FrutigerLTStd-Roman"/>
          <w:i/>
          <w:color w:val="002060"/>
          <w:sz w:val="24"/>
          <w:szCs w:val="24"/>
        </w:rPr>
        <w:t xml:space="preserve">Lack of adequate support, Time constraints and </w:t>
      </w:r>
      <w:r w:rsidRPr="006575B3">
        <w:rPr>
          <w:rFonts w:ascii="Verdana" w:eastAsia="FrutigerLTStd-Roman" w:hAnsi="Verdana" w:cs="FrutigerLTStd-Roman"/>
          <w:i/>
          <w:iCs/>
          <w:color w:val="002060"/>
          <w:sz w:val="24"/>
          <w:szCs w:val="24"/>
        </w:rPr>
        <w:t>financial</w:t>
      </w:r>
      <w:r w:rsidRPr="006575B3">
        <w:rPr>
          <w:rFonts w:ascii="Verdana" w:eastAsia="FrutigerLTStd-Roman" w:hAnsi="Verdana" w:cs="FrutigerLTStd-Roman"/>
          <w:i/>
          <w:color w:val="002060"/>
          <w:sz w:val="24"/>
          <w:szCs w:val="24"/>
        </w:rPr>
        <w:t xml:space="preserve"> constraints.</w:t>
      </w:r>
      <w:r w:rsidRPr="006575B3">
        <w:rPr>
          <w:rFonts w:ascii="Verdana" w:eastAsia="FrutigerLTStd-Roman" w:hAnsi="Verdana" w:cs="FrutigerLTStd-Roman"/>
          <w:color w:val="002060"/>
          <w:sz w:val="24"/>
          <w:szCs w:val="24"/>
        </w:rPr>
        <w:t xml:space="preserve"> Respondents recognised that without sufficient project support, specialist input, time and funding, cluster projects are going to be limited in their effectiveness to deliver on their objectives (Figure 1</w:t>
      </w:r>
      <w:r w:rsidR="008A7DAC" w:rsidRPr="006575B3">
        <w:rPr>
          <w:rFonts w:ascii="Verdana" w:eastAsia="FrutigerLTStd-Roman" w:hAnsi="Verdana" w:cs="FrutigerLTStd-Roman"/>
          <w:color w:val="002060"/>
          <w:sz w:val="24"/>
          <w:szCs w:val="24"/>
        </w:rPr>
        <w:t>4</w:t>
      </w:r>
      <w:r w:rsidRPr="006575B3">
        <w:rPr>
          <w:rFonts w:ascii="Verdana" w:eastAsia="FrutigerLTStd-Roman" w:hAnsi="Verdana" w:cs="FrutigerLTStd-Roman"/>
          <w:color w:val="002060"/>
          <w:sz w:val="24"/>
          <w:szCs w:val="24"/>
        </w:rPr>
        <w:t>).</w:t>
      </w:r>
    </w:p>
    <w:p w14:paraId="20CF620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 xml:space="preserve">Time constraints </w:t>
      </w:r>
    </w:p>
    <w:p w14:paraId="4EEFC9DB"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 recurring and significant challenge highlighted by participants was how the amount of time allocated for cluster working was not enough to deliver change. Respondents also recognised time given (for cluster meetings and cluster leads) was not sufficient and prevented clusters delivering the ambition of the PCMW. </w:t>
      </w:r>
    </w:p>
    <w:p w14:paraId="601FBC4F"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 xml:space="preserve">Financial constraints </w:t>
      </w:r>
    </w:p>
    <w:p w14:paraId="3C88162A"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Participants emphasised funding as significantly impacting clusters’ ability to develop. Lack of funding, financial restrictions and difficulties in accessing alternative funding opportunities were all listed as issues for clusters, limiting their ability to continue successful projects and fund new projects. </w:t>
      </w:r>
    </w:p>
    <w:p w14:paraId="4BC71F9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 xml:space="preserve">Lack of adequate support </w:t>
      </w:r>
    </w:p>
    <w:p w14:paraId="31132DD5"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Respondents highlighted that access to support functions within Health Boards are </w:t>
      </w:r>
      <w:r w:rsidRPr="006575B3">
        <w:rPr>
          <w:rFonts w:ascii="Verdana" w:eastAsia="FrutigerLTStd-Roman" w:hAnsi="Verdana" w:cs="FrutigerLTStd-Roman"/>
          <w:color w:val="002060"/>
          <w:sz w:val="24"/>
          <w:szCs w:val="24"/>
        </w:rPr>
        <w:lastRenderedPageBreak/>
        <w:t xml:space="preserve">essential to successful cluster working. Support with finance, Human Resources, Project management, planning and business support were recognised as key to successful cluster working and to enable efficiency. However, access to this support was not routinely available across Wales, limiting the clusters’ ability to have impact. </w:t>
      </w:r>
    </w:p>
    <w:p w14:paraId="30834989" w14:textId="77777777" w:rsidR="00C977A6" w:rsidRPr="006575B3" w:rsidRDefault="00C977A6" w:rsidP="006C6D74">
      <w:pPr>
        <w:jc w:val="both"/>
        <w:rPr>
          <w:rFonts w:ascii="Verdana Pro" w:eastAsia="FrutigerLTStd-Roman" w:hAnsi="Verdana Pro" w:cs="FrutigerLTStd-Roman"/>
        </w:rPr>
      </w:pPr>
      <w:r w:rsidRPr="006575B3">
        <w:rPr>
          <w:rFonts w:ascii="FrutigerLTStd-Roman" w:eastAsia="FrutigerLTStd-Roman" w:hAnsi="FrutigerLTStd-Roman" w:cs="FrutigerLTStd-Roman"/>
          <w:noProof/>
        </w:rPr>
        <w:drawing>
          <wp:inline distT="0" distB="0" distL="0" distR="0" wp14:anchorId="3F7B8E18" wp14:editId="1BBB78FC">
            <wp:extent cx="6922788" cy="3893820"/>
            <wp:effectExtent l="0" t="0" r="0" b="0"/>
            <wp:docPr id="179480390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803907" name=""/>
                    <pic:cNvPicPr/>
                  </pic:nvPicPr>
                  <pic:blipFill>
                    <a:blip r:embed="rId33">
                      <a:extLst>
                        <a:ext uri="{96DAC541-7B7A-43D3-8B79-37D633B846F1}">
                          <asvg:svgBlip xmlns:asvg="http://schemas.microsoft.com/office/drawing/2016/SVG/main" r:embed="rId34"/>
                        </a:ext>
                      </a:extLst>
                    </a:blip>
                    <a:stretch>
                      <a:fillRect/>
                    </a:stretch>
                  </pic:blipFill>
                  <pic:spPr>
                    <a:xfrm>
                      <a:off x="0" y="0"/>
                      <a:ext cx="6931833" cy="3898908"/>
                    </a:xfrm>
                    <a:prstGeom prst="rect">
                      <a:avLst/>
                    </a:prstGeom>
                  </pic:spPr>
                </pic:pic>
              </a:graphicData>
            </a:graphic>
          </wp:inline>
        </w:drawing>
      </w:r>
    </w:p>
    <w:p w14:paraId="63259D0D" w14:textId="5D20299F" w:rsidR="00C977A6" w:rsidRPr="006575B3" w:rsidRDefault="00C977A6" w:rsidP="00F81063">
      <w:pPr>
        <w:spacing w:before="100" w:beforeAutospacing="1" w:after="100" w:afterAutospacing="1"/>
        <w:jc w:val="center"/>
        <w:rPr>
          <w:rFonts w:ascii="Verdana" w:eastAsia="FrutigerLTStd-Roman" w:hAnsi="Verdana" w:cs="FrutigerLTStd-Roman"/>
          <w:iCs/>
          <w:color w:val="002060"/>
          <w:sz w:val="24"/>
          <w:szCs w:val="24"/>
        </w:rPr>
      </w:pPr>
      <w:bookmarkStart w:id="38" w:name="_Toc203577821"/>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14</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Evidence supporting the overarching theme – Resource deficiency</w:t>
      </w:r>
      <w:bookmarkEnd w:id="38"/>
    </w:p>
    <w:p w14:paraId="28E7A483"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39" w:name="_Toc203577735"/>
      <w:r w:rsidRPr="006575B3">
        <w:rPr>
          <w:rFonts w:ascii="Verdana" w:eastAsia="MS Gothic" w:hAnsi="Verdana"/>
          <w:b/>
          <w:bCs/>
          <w:color w:val="002060"/>
          <w:sz w:val="28"/>
          <w:szCs w:val="28"/>
        </w:rPr>
        <w:t>Strategic Alignment and Governance</w:t>
      </w:r>
      <w:bookmarkEnd w:id="39"/>
      <w:r w:rsidRPr="006575B3">
        <w:rPr>
          <w:rFonts w:ascii="Verdana" w:eastAsia="MS Gothic" w:hAnsi="Verdana"/>
          <w:b/>
          <w:bCs/>
          <w:color w:val="002060"/>
          <w:sz w:val="28"/>
          <w:szCs w:val="28"/>
        </w:rPr>
        <w:t xml:space="preserve"> </w:t>
      </w:r>
    </w:p>
    <w:p w14:paraId="599EF4FA" w14:textId="1A9CEBB9"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Under this overarching theme, three sub-themes were identified: </w:t>
      </w:r>
      <w:r w:rsidRPr="006575B3">
        <w:rPr>
          <w:rFonts w:ascii="Verdana" w:eastAsia="FrutigerLTStd-Roman" w:hAnsi="Verdana" w:cs="FrutigerLTStd-Roman"/>
          <w:i/>
          <w:color w:val="002060"/>
          <w:sz w:val="24"/>
          <w:szCs w:val="24"/>
        </w:rPr>
        <w:t xml:space="preserve">Need for greater autonomy, Aligning ambition with resources and Funding challenges for successful projects. </w:t>
      </w:r>
      <w:r w:rsidRPr="006575B3">
        <w:rPr>
          <w:rFonts w:ascii="Verdana" w:eastAsia="FrutigerLTStd-Roman" w:hAnsi="Verdana" w:cs="FrutigerLTStd-Roman"/>
          <w:color w:val="002060"/>
          <w:sz w:val="24"/>
          <w:szCs w:val="24"/>
        </w:rPr>
        <w:t>The sub-themes suggest there is great ambition for cluster working in Wales. However, without adequate resources, clearly considered and communicated processes and autonomy in place for clusters, the ambition is unlikely to be realised. (Figure 1</w:t>
      </w:r>
      <w:r w:rsidR="008A7DAC" w:rsidRPr="006575B3">
        <w:rPr>
          <w:rFonts w:ascii="Verdana" w:eastAsia="FrutigerLTStd-Roman" w:hAnsi="Verdana" w:cs="FrutigerLTStd-Roman"/>
          <w:color w:val="002060"/>
          <w:sz w:val="24"/>
          <w:szCs w:val="24"/>
        </w:rPr>
        <w:t>5</w:t>
      </w:r>
      <w:r w:rsidRPr="006575B3">
        <w:rPr>
          <w:rFonts w:ascii="Verdana" w:eastAsia="FrutigerLTStd-Roman" w:hAnsi="Verdana" w:cs="FrutigerLTStd-Roman"/>
          <w:color w:val="002060"/>
          <w:sz w:val="24"/>
          <w:szCs w:val="24"/>
        </w:rPr>
        <w:t>).</w:t>
      </w:r>
    </w:p>
    <w:p w14:paraId="39AFF504"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Need for greater autonomy</w:t>
      </w:r>
    </w:p>
    <w:p w14:paraId="2E57744B"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Participants expressed frustration at having limited authority and empowerment, making it challenging to get decisions approved and projects off the ground due to restrictive governance. Some respondents felt that the ‘top-down’ approach by the Health Board actively worked against the cluster concept where clusters are unable to adapt to change, proactively respond to needs or innovate. </w:t>
      </w:r>
    </w:p>
    <w:p w14:paraId="6C1532EA"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 xml:space="preserve">Funding challenges for successful projects </w:t>
      </w:r>
    </w:p>
    <w:p w14:paraId="044F3AC4"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Participants highlighted there was no clear strategies for funding and mainstreaming successful projects at a cluster level. Respondents articulated that without clear </w:t>
      </w:r>
      <w:r w:rsidRPr="006575B3">
        <w:rPr>
          <w:rFonts w:ascii="Verdana" w:eastAsia="FrutigerLTStd-Roman" w:hAnsi="Verdana" w:cs="FrutigerLTStd-Roman"/>
          <w:color w:val="002060"/>
          <w:sz w:val="24"/>
          <w:szCs w:val="24"/>
        </w:rPr>
        <w:lastRenderedPageBreak/>
        <w:t xml:space="preserve">processes in place for spread and scale, and funding, it would remain difficult for clusters to release funds for innovation and new projects. </w:t>
      </w:r>
    </w:p>
    <w:p w14:paraId="6E8E192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 xml:space="preserve">Aligning ambition with resources </w:t>
      </w:r>
    </w:p>
    <w:p w14:paraId="3C15DCD6" w14:textId="60CFC60F" w:rsidR="00C977A6" w:rsidRPr="008A208D"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 theme emerging from the feedback centred on the crucial need to align ambitions for clusters with the reality of available resources. Participants highlighted the ambition of PCMW, and the expectations of what clusters should be doing is unrealistic based on current resources. Responses emphasised that clusters want to do more and deliver the ambition of PCMW but recognise that without adequate resource (time, funding, skills, and people) this ambition would not be realised.</w:t>
      </w:r>
    </w:p>
    <w:p w14:paraId="2DC5E12C" w14:textId="77777777" w:rsidR="00C977A6" w:rsidRPr="006575B3" w:rsidRDefault="00C977A6" w:rsidP="00C977A6">
      <w:pPr>
        <w:rPr>
          <w:rFonts w:ascii="Verdana Pro" w:eastAsia="FrutigerLTStd-Roman" w:hAnsi="Verdana Pro" w:cs="FrutigerLTStd-Roman"/>
        </w:rPr>
      </w:pPr>
      <w:r w:rsidRPr="006575B3">
        <w:rPr>
          <w:rFonts w:ascii="FrutigerLTStd-Roman" w:eastAsia="FrutigerLTStd-Roman" w:hAnsi="FrutigerLTStd-Roman" w:cs="FrutigerLTStd-Roman"/>
          <w:noProof/>
        </w:rPr>
        <w:drawing>
          <wp:inline distT="0" distB="0" distL="0" distR="0" wp14:anchorId="6067C412" wp14:editId="07D9D836">
            <wp:extent cx="6648450" cy="3739515"/>
            <wp:effectExtent l="0" t="0" r="0" b="0"/>
            <wp:docPr id="202599369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993698" name=""/>
                    <pic:cNvPicPr/>
                  </pic:nvPicPr>
                  <pic:blipFill>
                    <a:blip r:embed="rId35">
                      <a:extLst>
                        <a:ext uri="{96DAC541-7B7A-43D3-8B79-37D633B846F1}">
                          <asvg:svgBlip xmlns:asvg="http://schemas.microsoft.com/office/drawing/2016/SVG/main" r:embed="rId36"/>
                        </a:ext>
                      </a:extLst>
                    </a:blip>
                    <a:stretch>
                      <a:fillRect/>
                    </a:stretch>
                  </pic:blipFill>
                  <pic:spPr>
                    <a:xfrm>
                      <a:off x="0" y="0"/>
                      <a:ext cx="6648450" cy="3739515"/>
                    </a:xfrm>
                    <a:prstGeom prst="rect">
                      <a:avLst/>
                    </a:prstGeom>
                  </pic:spPr>
                </pic:pic>
              </a:graphicData>
            </a:graphic>
          </wp:inline>
        </w:drawing>
      </w:r>
    </w:p>
    <w:p w14:paraId="1D6DF378" w14:textId="21ADDAEA" w:rsidR="00C977A6" w:rsidRPr="006575B3" w:rsidRDefault="00C977A6" w:rsidP="00F81063">
      <w:pPr>
        <w:spacing w:before="100" w:beforeAutospacing="1" w:after="100" w:afterAutospacing="1"/>
        <w:rPr>
          <w:rFonts w:ascii="Verdana" w:eastAsia="FrutigerLTStd-Roman" w:hAnsi="Verdana" w:cs="FrutigerLTStd-Roman"/>
          <w:iCs/>
          <w:color w:val="002060"/>
          <w:sz w:val="24"/>
          <w:szCs w:val="24"/>
        </w:rPr>
      </w:pPr>
      <w:bookmarkStart w:id="40" w:name="_Toc203577822"/>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15</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Evidence supporting the overarching theme – Strategic alignment and governance</w:t>
      </w:r>
      <w:bookmarkEnd w:id="40"/>
    </w:p>
    <w:p w14:paraId="40DB8AEB"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41" w:name="_Toc203577736"/>
      <w:r w:rsidRPr="006575B3">
        <w:rPr>
          <w:rFonts w:ascii="Verdana" w:eastAsia="MS Gothic" w:hAnsi="Verdana"/>
          <w:b/>
          <w:bCs/>
          <w:color w:val="002060"/>
          <w:sz w:val="28"/>
          <w:szCs w:val="28"/>
        </w:rPr>
        <w:t>Operational strain</w:t>
      </w:r>
      <w:bookmarkEnd w:id="41"/>
    </w:p>
    <w:p w14:paraId="416D213A" w14:textId="0CF385DA"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Under this overarching theme, three sub-themes were identified: </w:t>
      </w:r>
      <w:r w:rsidRPr="006575B3">
        <w:rPr>
          <w:rFonts w:ascii="Verdana" w:eastAsia="FrutigerLTStd-Roman" w:hAnsi="Verdana" w:cs="FrutigerLTStd-Roman"/>
          <w:i/>
          <w:color w:val="002060"/>
          <w:sz w:val="24"/>
          <w:szCs w:val="24"/>
        </w:rPr>
        <w:t>Overstretched resources</w:t>
      </w:r>
      <w:r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i/>
          <w:color w:val="002060"/>
          <w:sz w:val="24"/>
          <w:szCs w:val="24"/>
        </w:rPr>
        <w:t>Invisible workload</w:t>
      </w:r>
      <w:r w:rsidRPr="006575B3">
        <w:rPr>
          <w:rFonts w:ascii="Verdana" w:eastAsia="FrutigerLTStd-Roman" w:hAnsi="Verdana" w:cs="FrutigerLTStd-Roman"/>
          <w:color w:val="002060"/>
          <w:sz w:val="24"/>
          <w:szCs w:val="24"/>
        </w:rPr>
        <w:t xml:space="preserve"> and </w:t>
      </w:r>
      <w:r w:rsidRPr="006575B3">
        <w:rPr>
          <w:rFonts w:ascii="Verdana" w:eastAsia="FrutigerLTStd-Roman" w:hAnsi="Verdana" w:cs="FrutigerLTStd-Roman"/>
          <w:i/>
          <w:color w:val="002060"/>
          <w:sz w:val="24"/>
          <w:szCs w:val="24"/>
        </w:rPr>
        <w:t>More time</w:t>
      </w:r>
      <w:r w:rsidRPr="006575B3">
        <w:rPr>
          <w:rFonts w:ascii="Verdana" w:eastAsia="FrutigerLTStd-Roman" w:hAnsi="Verdana" w:cs="FrutigerLTStd-Roman"/>
          <w:color w:val="002060"/>
          <w:sz w:val="24"/>
          <w:szCs w:val="24"/>
        </w:rPr>
        <w:t>. Together, these sub-themes all point to a system struggling under the weight of high demands and expectations (Figure 1</w:t>
      </w:r>
      <w:r w:rsidR="008A7DAC" w:rsidRPr="006575B3">
        <w:rPr>
          <w:rFonts w:ascii="Verdana" w:eastAsia="FrutigerLTStd-Roman" w:hAnsi="Verdana" w:cs="FrutigerLTStd-Roman"/>
          <w:color w:val="002060"/>
          <w:sz w:val="24"/>
          <w:szCs w:val="24"/>
        </w:rPr>
        <w:t>6</w:t>
      </w:r>
      <w:r w:rsidRPr="006575B3">
        <w:rPr>
          <w:rFonts w:ascii="Verdana" w:eastAsia="FrutigerLTStd-Roman" w:hAnsi="Verdana" w:cs="FrutigerLTStd-Roman"/>
          <w:color w:val="002060"/>
          <w:sz w:val="24"/>
          <w:szCs w:val="24"/>
        </w:rPr>
        <w:t>).</w:t>
      </w:r>
    </w:p>
    <w:p w14:paraId="23FD8ABD"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Overstretched resources</w:t>
      </w:r>
    </w:p>
    <w:p w14:paraId="50C027C3"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Participants described how key personnel (cluster leads and cluster support managers)</w:t>
      </w:r>
      <w:r w:rsidRPr="006575B3">
        <w:rPr>
          <w:rFonts w:ascii="FrutigerLTStd-Roman" w:eastAsia="FrutigerLTStd-Roman" w:hAnsi="FrutigerLTStd-Roman" w:cs="FrutigerLTStd-Roman"/>
        </w:rPr>
        <w:t xml:space="preserve"> </w:t>
      </w:r>
      <w:r w:rsidRPr="006575B3">
        <w:rPr>
          <w:rFonts w:ascii="Verdana" w:eastAsia="FrutigerLTStd-Roman" w:hAnsi="Verdana" w:cs="FrutigerLTStd-Roman"/>
          <w:color w:val="002060"/>
          <w:sz w:val="24"/>
          <w:szCs w:val="24"/>
        </w:rPr>
        <w:t>are overwhelmed by an ever-growing list of broad and demanding responsibilities, which directly impeded their ability to deliver on objectives and empower their teams.</w:t>
      </w:r>
    </w:p>
    <w:p w14:paraId="76C23908"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Invisible workload</w:t>
      </w:r>
    </w:p>
    <w:p w14:paraId="1412D5E7"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lastRenderedPageBreak/>
        <w:t>Participants stressed that cluster members are dedicating significant uncontracted time to ensure the functioning and progress of clusters and their projects. The quotes demonstrate that much of the progress and operation within some clusters are sustained by an unacknowledged and uncompensated 'invisible workload' carried out by dedicated individuals, rather than through adequately resourced and formally recognised time commitments.</w:t>
      </w:r>
    </w:p>
    <w:p w14:paraId="31A4CB45"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More time</w:t>
      </w:r>
    </w:p>
    <w:p w14:paraId="46D98144" w14:textId="25CCB1AD" w:rsidR="008A208D" w:rsidRPr="006575B3" w:rsidRDefault="008A208D"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Participants emphasised that more time is needed to support effective collaboration, project delivery, innovation, engagement, and the essential 'backroom functions' required for clusters to thrive and have a meaningful impact. </w:t>
      </w:r>
    </w:p>
    <w:p w14:paraId="12A08F55" w14:textId="303E3F85" w:rsidR="00C977A6" w:rsidRPr="006575B3" w:rsidRDefault="00EE1EF7" w:rsidP="008A208D">
      <w:pPr>
        <w:jc w:val="cente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5F179619" wp14:editId="7BF9FBED">
            <wp:extent cx="6750685" cy="3797149"/>
            <wp:effectExtent l="0" t="0" r="0" b="0"/>
            <wp:docPr id="36873207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732072" name=""/>
                    <pic:cNvPicPr/>
                  </pic:nvPicPr>
                  <pic:blipFill>
                    <a:blip r:embed="rId37">
                      <a:extLst>
                        <a:ext uri="{96DAC541-7B7A-43D3-8B79-37D633B846F1}">
                          <asvg:svgBlip xmlns:asvg="http://schemas.microsoft.com/office/drawing/2016/SVG/main" r:embed="rId38"/>
                        </a:ext>
                      </a:extLst>
                    </a:blip>
                    <a:stretch>
                      <a:fillRect/>
                    </a:stretch>
                  </pic:blipFill>
                  <pic:spPr>
                    <a:xfrm>
                      <a:off x="0" y="0"/>
                      <a:ext cx="6755427" cy="3799816"/>
                    </a:xfrm>
                    <a:prstGeom prst="rect">
                      <a:avLst/>
                    </a:prstGeom>
                  </pic:spPr>
                </pic:pic>
              </a:graphicData>
            </a:graphic>
          </wp:inline>
        </w:drawing>
      </w:r>
    </w:p>
    <w:p w14:paraId="13483AFE" w14:textId="325C9BE5" w:rsidR="00C977A6" w:rsidRPr="006575B3" w:rsidRDefault="00C977A6" w:rsidP="008A208D">
      <w:pPr>
        <w:spacing w:after="100" w:afterAutospacing="1"/>
        <w:jc w:val="center"/>
        <w:rPr>
          <w:rFonts w:ascii="Verdana" w:eastAsia="FrutigerLTStd-Roman" w:hAnsi="Verdana" w:cs="FrutigerLTStd-Roman"/>
          <w:iCs/>
          <w:color w:val="002060"/>
          <w:sz w:val="24"/>
          <w:szCs w:val="24"/>
        </w:rPr>
      </w:pPr>
      <w:bookmarkStart w:id="42" w:name="_Toc203577823"/>
      <w:bookmarkStart w:id="43" w:name="_Hlk202195025"/>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16</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Evidence supporting the overarching theme - Operational strain</w:t>
      </w:r>
      <w:bookmarkEnd w:id="42"/>
    </w:p>
    <w:p w14:paraId="37E1BCE1" w14:textId="77777777" w:rsidR="00C977A6" w:rsidRPr="006575B3" w:rsidRDefault="00C977A6" w:rsidP="00F81063">
      <w:pPr>
        <w:pStyle w:val="Heading3"/>
        <w:spacing w:before="100" w:beforeAutospacing="1" w:after="100" w:afterAutospacing="1"/>
        <w:rPr>
          <w:rFonts w:ascii="Verdana" w:eastAsia="MS Gothic" w:hAnsi="Verdana"/>
          <w:b/>
          <w:bCs/>
          <w:color w:val="002060"/>
          <w:sz w:val="28"/>
          <w:szCs w:val="28"/>
        </w:rPr>
      </w:pPr>
      <w:bookmarkStart w:id="44" w:name="_Toc203577737"/>
      <w:bookmarkEnd w:id="43"/>
      <w:r w:rsidRPr="006575B3">
        <w:rPr>
          <w:rFonts w:ascii="Verdana" w:eastAsia="MS Gothic" w:hAnsi="Verdana"/>
          <w:b/>
          <w:bCs/>
          <w:color w:val="002060"/>
          <w:sz w:val="28"/>
          <w:szCs w:val="28"/>
        </w:rPr>
        <w:t>Underdeveloped system working</w:t>
      </w:r>
      <w:bookmarkEnd w:id="44"/>
    </w:p>
    <w:p w14:paraId="6A17CF57" w14:textId="37E0D9EB" w:rsidR="00C977A6"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Under this overarching theme, three sub-themes were identified: </w:t>
      </w:r>
      <w:r w:rsidRPr="006575B3">
        <w:rPr>
          <w:rFonts w:ascii="Verdana" w:eastAsia="FrutigerLTStd-Roman" w:hAnsi="Verdana" w:cs="FrutigerLTStd-Roman"/>
          <w:i/>
          <w:color w:val="002060"/>
          <w:sz w:val="24"/>
          <w:szCs w:val="24"/>
        </w:rPr>
        <w:t>Role ambiguity</w:t>
      </w:r>
      <w:r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i/>
          <w:color w:val="002060"/>
          <w:sz w:val="24"/>
          <w:szCs w:val="24"/>
        </w:rPr>
        <w:t xml:space="preserve">Challenges in implementation and </w:t>
      </w:r>
      <w:r w:rsidR="005068CA" w:rsidRPr="006575B3">
        <w:rPr>
          <w:rFonts w:ascii="Verdana" w:eastAsia="FrutigerLTStd-Roman" w:hAnsi="Verdana" w:cs="FrutigerLTStd-Roman"/>
          <w:i/>
          <w:color w:val="002060"/>
          <w:sz w:val="24"/>
          <w:szCs w:val="24"/>
        </w:rPr>
        <w:t>p</w:t>
      </w:r>
      <w:r w:rsidRPr="006575B3">
        <w:rPr>
          <w:rFonts w:ascii="Verdana" w:eastAsia="FrutigerLTStd-Roman" w:hAnsi="Verdana" w:cs="FrutigerLTStd-Roman"/>
          <w:i/>
          <w:color w:val="002060"/>
          <w:sz w:val="24"/>
          <w:szCs w:val="24"/>
        </w:rPr>
        <w:t>erceived effectiveness of PCPGs and</w:t>
      </w:r>
      <w:r w:rsidR="005068CA" w:rsidRPr="006575B3">
        <w:rPr>
          <w:rFonts w:ascii="Verdana" w:eastAsia="FrutigerLTStd-Roman" w:hAnsi="Verdana" w:cs="FrutigerLTStd-Roman"/>
          <w:i/>
          <w:color w:val="002060"/>
          <w:sz w:val="24"/>
          <w:szCs w:val="24"/>
        </w:rPr>
        <w:t xml:space="preserve"> professional c</w:t>
      </w:r>
      <w:r w:rsidRPr="006575B3">
        <w:rPr>
          <w:rFonts w:ascii="Verdana" w:eastAsia="FrutigerLTStd-Roman" w:hAnsi="Verdana" w:cs="FrutigerLTStd-Roman"/>
          <w:i/>
          <w:color w:val="002060"/>
          <w:sz w:val="24"/>
          <w:szCs w:val="24"/>
        </w:rPr>
        <w:t>ollaboratives</w:t>
      </w:r>
      <w:r w:rsidRPr="006575B3">
        <w:rPr>
          <w:rFonts w:ascii="Verdana" w:eastAsia="FrutigerLTStd-Roman" w:hAnsi="Verdana" w:cs="FrutigerLTStd-Roman"/>
          <w:color w:val="002060"/>
          <w:sz w:val="24"/>
          <w:szCs w:val="24"/>
        </w:rPr>
        <w:t xml:space="preserve"> and </w:t>
      </w:r>
      <w:r w:rsidRPr="006575B3">
        <w:rPr>
          <w:rFonts w:ascii="Verdana" w:eastAsia="FrutigerLTStd-Roman" w:hAnsi="Verdana" w:cs="FrutigerLTStd-Roman"/>
          <w:i/>
          <w:color w:val="002060"/>
          <w:sz w:val="24"/>
          <w:szCs w:val="24"/>
        </w:rPr>
        <w:t>Inter-organisational disconnect</w:t>
      </w:r>
      <w:r w:rsidRPr="006575B3">
        <w:rPr>
          <w:rFonts w:ascii="Verdana" w:eastAsia="FrutigerLTStd-Roman" w:hAnsi="Verdana" w:cs="FrutigerLTStd-Roman"/>
          <w:color w:val="002060"/>
          <w:sz w:val="24"/>
          <w:szCs w:val="24"/>
        </w:rPr>
        <w:t>. These sub-themes highlight that the entire system (including roles, collaborative efforts, and inter-organisational relationships) are not working together smoothly (Figure 1</w:t>
      </w:r>
      <w:r w:rsidR="008A7DAC" w:rsidRPr="006575B3">
        <w:rPr>
          <w:rFonts w:ascii="Verdana" w:eastAsia="FrutigerLTStd-Roman" w:hAnsi="Verdana" w:cs="FrutigerLTStd-Roman"/>
          <w:color w:val="002060"/>
          <w:sz w:val="24"/>
          <w:szCs w:val="24"/>
        </w:rPr>
        <w:t>7</w:t>
      </w:r>
      <w:r w:rsidRPr="006575B3">
        <w:rPr>
          <w:rFonts w:ascii="Verdana" w:eastAsia="FrutigerLTStd-Roman" w:hAnsi="Verdana" w:cs="FrutigerLTStd-Roman"/>
          <w:color w:val="002060"/>
          <w:sz w:val="24"/>
          <w:szCs w:val="24"/>
        </w:rPr>
        <w:t>).</w:t>
      </w:r>
    </w:p>
    <w:p w14:paraId="34B56117"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Role ambiguity</w:t>
      </w:r>
    </w:p>
    <w:p w14:paraId="2D5A82FA"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The lack of clearly defined roles and decision-making processes within the system is a critical barrier, undermining effective collaboration and project advancement within the clusters.</w:t>
      </w:r>
    </w:p>
    <w:p w14:paraId="045F7F93"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lastRenderedPageBreak/>
        <w:t>Challenges in implementation and perceived effectiveness of PCPGs and professional collaboratives</w:t>
      </w:r>
    </w:p>
    <w:p w14:paraId="5EADDA34" w14:textId="77777777" w:rsidR="008A208D" w:rsidRPr="006575B3" w:rsidRDefault="008A208D" w:rsidP="008A208D">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PCPGs were consistently described by participants as being absent or ineffective, with some meetings rarely occurring. Others described their frustration with the lack of clear direction, and an absence of common objectives. Some highlighted that the development and maturity of professional collaboratives was also highly inconsistent across Wales, with some areas lacking them entirely and others experiencing a decline in engagement. </w:t>
      </w:r>
    </w:p>
    <w:p w14:paraId="4E98F8BF" w14:textId="77777777" w:rsidR="008A208D" w:rsidRPr="006575B3" w:rsidRDefault="008A208D" w:rsidP="008A208D">
      <w:pPr>
        <w:spacing w:before="100" w:beforeAutospacing="1" w:after="100" w:afterAutospacing="1"/>
        <w:jc w:val="both"/>
        <w:rPr>
          <w:rFonts w:ascii="Verdana" w:eastAsia="FrutigerLTStd-Roman" w:hAnsi="Verdana" w:cs="FrutigerLTStd-Roman"/>
          <w:b/>
          <w:bCs/>
          <w:iCs/>
          <w:color w:val="002060"/>
          <w:sz w:val="24"/>
          <w:szCs w:val="24"/>
        </w:rPr>
      </w:pPr>
      <w:r w:rsidRPr="006575B3">
        <w:rPr>
          <w:rFonts w:ascii="Verdana" w:eastAsia="FrutigerLTStd-Roman" w:hAnsi="Verdana" w:cs="FrutigerLTStd-Roman"/>
          <w:b/>
          <w:bCs/>
          <w:iCs/>
          <w:color w:val="002060"/>
          <w:sz w:val="24"/>
          <w:szCs w:val="24"/>
        </w:rPr>
        <w:t>Inter-organisational disconnect</w:t>
      </w:r>
    </w:p>
    <w:p w14:paraId="73C5D250" w14:textId="75C354AC" w:rsidR="008A208D" w:rsidRPr="006575B3" w:rsidRDefault="008A208D"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Participants expressed how there was poor or absent engagement from certain system partners (e.g. Local Authorities and professional collaboratives), possibly stemming from differing priorities, funding streams, and a lack of trust between partners (especially the Local Health Board dominated structure).</w:t>
      </w:r>
    </w:p>
    <w:p w14:paraId="1E5132DA" w14:textId="475E8B14" w:rsidR="00C977A6" w:rsidRPr="006575B3" w:rsidRDefault="005068CA" w:rsidP="00C977A6">
      <w:pPr>
        <w:keepNext/>
        <w:rPr>
          <w:rFonts w:ascii="FrutigerLTStd-Roman" w:eastAsia="FrutigerLTStd-Roman" w:hAnsi="FrutigerLTStd-Roman" w:cs="FrutigerLTStd-Roman"/>
        </w:rPr>
      </w:pPr>
      <w:r w:rsidRPr="006575B3">
        <w:rPr>
          <w:noProof/>
        </w:rPr>
        <w:drawing>
          <wp:inline distT="0" distB="0" distL="0" distR="0" wp14:anchorId="110A5F13" wp14:editId="2D4B1ED7">
            <wp:extent cx="7057439" cy="3970020"/>
            <wp:effectExtent l="0" t="0" r="0" b="0"/>
            <wp:docPr id="157144962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449629" name=""/>
                    <pic:cNvPicPr/>
                  </pic:nvPicPr>
                  <pic:blipFill>
                    <a:blip r:embed="rId39">
                      <a:extLst>
                        <a:ext uri="{96DAC541-7B7A-43D3-8B79-37D633B846F1}">
                          <asvg:svgBlip xmlns:asvg="http://schemas.microsoft.com/office/drawing/2016/SVG/main" r:embed="rId40"/>
                        </a:ext>
                      </a:extLst>
                    </a:blip>
                    <a:stretch>
                      <a:fillRect/>
                    </a:stretch>
                  </pic:blipFill>
                  <pic:spPr>
                    <a:xfrm>
                      <a:off x="0" y="0"/>
                      <a:ext cx="7064373" cy="3973921"/>
                    </a:xfrm>
                    <a:prstGeom prst="rect">
                      <a:avLst/>
                    </a:prstGeom>
                  </pic:spPr>
                </pic:pic>
              </a:graphicData>
            </a:graphic>
          </wp:inline>
        </w:drawing>
      </w:r>
    </w:p>
    <w:p w14:paraId="2C18A8F7" w14:textId="710D705A" w:rsidR="00C977A6" w:rsidRPr="006575B3" w:rsidRDefault="00C977A6" w:rsidP="008A208D">
      <w:pPr>
        <w:spacing w:before="100" w:beforeAutospacing="1" w:after="100" w:afterAutospacing="1"/>
        <w:jc w:val="both"/>
        <w:rPr>
          <w:rFonts w:ascii="Verdana" w:eastAsia="FrutigerLTStd-Roman" w:hAnsi="Verdana" w:cs="FrutigerLTStd-Roman"/>
          <w:iCs/>
          <w:color w:val="002060"/>
          <w:sz w:val="24"/>
          <w:szCs w:val="24"/>
        </w:rPr>
      </w:pPr>
      <w:bookmarkStart w:id="45" w:name="_Toc203577824"/>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17</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Evidence supporting the overarching theme – Underdeveloped system working</w:t>
      </w:r>
      <w:bookmarkEnd w:id="45"/>
    </w:p>
    <w:p w14:paraId="56017708" w14:textId="77777777" w:rsidR="00C977A6" w:rsidRPr="006575B3" w:rsidRDefault="00C977A6" w:rsidP="008A208D">
      <w:pPr>
        <w:pStyle w:val="Heading2"/>
        <w:spacing w:before="100" w:beforeAutospacing="1" w:after="100" w:afterAutospacing="1"/>
        <w:rPr>
          <w:rFonts w:ascii="Verdana" w:eastAsia="MS Gothic" w:hAnsi="Verdana"/>
          <w:b/>
          <w:bCs/>
          <w:color w:val="002060"/>
          <w:sz w:val="28"/>
          <w:szCs w:val="28"/>
        </w:rPr>
      </w:pPr>
      <w:bookmarkStart w:id="46" w:name="_Toc203577738"/>
      <w:r w:rsidRPr="006575B3">
        <w:rPr>
          <w:rFonts w:ascii="Verdana" w:eastAsia="MS Gothic" w:hAnsi="Verdana"/>
          <w:b/>
          <w:bCs/>
          <w:color w:val="002060"/>
          <w:sz w:val="28"/>
          <w:szCs w:val="28"/>
        </w:rPr>
        <w:t>Realist Informed Qualitative Discussions</w:t>
      </w:r>
      <w:bookmarkEnd w:id="46"/>
      <w:r w:rsidRPr="006575B3">
        <w:rPr>
          <w:rFonts w:ascii="Verdana" w:eastAsia="MS Gothic" w:hAnsi="Verdana"/>
          <w:b/>
          <w:bCs/>
          <w:color w:val="002060"/>
          <w:sz w:val="28"/>
          <w:szCs w:val="28"/>
        </w:rPr>
        <w:t xml:space="preserve"> </w:t>
      </w:r>
    </w:p>
    <w:p w14:paraId="11403FF5" w14:textId="246FF4B0" w:rsidR="00C977A6" w:rsidRPr="006575B3" w:rsidRDefault="00C977A6" w:rsidP="00F81063">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Two clusters in Wales took part in focus groups. The realist informed qualitative discussions sought to understand the context behind cluster </w:t>
      </w:r>
      <w:r w:rsidR="0020535B"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self-reflection responses. </w:t>
      </w:r>
    </w:p>
    <w:p w14:paraId="131467DA" w14:textId="77777777" w:rsidR="0020535B" w:rsidRPr="006575B3" w:rsidRDefault="00C977A6" w:rsidP="00FA3F0F">
      <w:pPr>
        <w:spacing w:before="100" w:beforeAutospacing="1" w:after="100" w:afterAutospacing="1"/>
        <w:jc w:val="both"/>
        <w:rPr>
          <w:rFonts w:ascii="Verdana" w:eastAsia="FrutigerLTStd-Roman" w:hAnsi="Verdana" w:cs="FrutigerLTStd-Roman"/>
          <w:bCs/>
          <w:color w:val="002060"/>
          <w:sz w:val="24"/>
          <w:szCs w:val="24"/>
        </w:rPr>
      </w:pPr>
      <w:r w:rsidRPr="006575B3">
        <w:rPr>
          <w:rFonts w:ascii="Verdana" w:eastAsia="FrutigerLTStd-Roman" w:hAnsi="Verdana" w:cs="FrutigerLTStd-Roman"/>
          <w:color w:val="002060"/>
          <w:sz w:val="24"/>
          <w:szCs w:val="24"/>
        </w:rPr>
        <w:t xml:space="preserve">The discussions reinforced previously identified themes. Despite differences in </w:t>
      </w:r>
      <w:r w:rsidRPr="006575B3">
        <w:rPr>
          <w:rFonts w:ascii="Verdana" w:eastAsia="FrutigerLTStd-Roman" w:hAnsi="Verdana" w:cs="FrutigerLTStd-Roman"/>
          <w:color w:val="002060"/>
          <w:sz w:val="24"/>
          <w:szCs w:val="24"/>
        </w:rPr>
        <w:lastRenderedPageBreak/>
        <w:t xml:space="preserve">demography, rurality, deprivation, and approaches to cluster working the factors identified as driving successful cluster maturity were similar. </w:t>
      </w:r>
      <w:r w:rsidR="0020535B" w:rsidRPr="006575B3">
        <w:rPr>
          <w:rFonts w:ascii="Verdana" w:eastAsia="FrutigerLTStd-Roman" w:hAnsi="Verdana" w:cs="FrutigerLTStd-Roman"/>
          <w:color w:val="002060"/>
          <w:sz w:val="24"/>
          <w:szCs w:val="24"/>
        </w:rPr>
        <w:t>Including the</w:t>
      </w:r>
      <w:r w:rsidRPr="006575B3">
        <w:rPr>
          <w:rFonts w:ascii="Verdana" w:eastAsia="FrutigerLTStd-Roman" w:hAnsi="Verdana" w:cs="FrutigerLTStd-Roman"/>
          <w:b/>
          <w:color w:val="002060"/>
          <w:sz w:val="24"/>
          <w:szCs w:val="24"/>
        </w:rPr>
        <w:t xml:space="preserve"> </w:t>
      </w:r>
      <w:r w:rsidR="0020535B" w:rsidRPr="006575B3">
        <w:rPr>
          <w:rFonts w:ascii="Verdana" w:eastAsia="FrutigerLTStd-Roman" w:hAnsi="Verdana" w:cs="FrutigerLTStd-Roman"/>
          <w:bCs/>
          <w:i/>
          <w:iCs/>
          <w:color w:val="002060"/>
          <w:sz w:val="24"/>
          <w:szCs w:val="24"/>
        </w:rPr>
        <w:t>C</w:t>
      </w:r>
      <w:r w:rsidRPr="006575B3">
        <w:rPr>
          <w:rFonts w:ascii="Verdana" w:eastAsia="FrutigerLTStd-Roman" w:hAnsi="Verdana" w:cs="FrutigerLTStd-Roman"/>
          <w:bCs/>
          <w:i/>
          <w:iCs/>
          <w:color w:val="002060"/>
          <w:sz w:val="24"/>
          <w:szCs w:val="24"/>
        </w:rPr>
        <w:t xml:space="preserve">luster </w:t>
      </w:r>
      <w:r w:rsidR="0020535B" w:rsidRPr="006575B3">
        <w:rPr>
          <w:rFonts w:ascii="Verdana" w:eastAsia="FrutigerLTStd-Roman" w:hAnsi="Verdana" w:cs="FrutigerLTStd-Roman"/>
          <w:bCs/>
          <w:i/>
          <w:iCs/>
          <w:color w:val="002060"/>
          <w:sz w:val="24"/>
          <w:szCs w:val="24"/>
        </w:rPr>
        <w:t>L</w:t>
      </w:r>
      <w:r w:rsidRPr="006575B3">
        <w:rPr>
          <w:rFonts w:ascii="Verdana" w:eastAsia="FrutigerLTStd-Roman" w:hAnsi="Verdana" w:cs="FrutigerLTStd-Roman"/>
          <w:bCs/>
          <w:i/>
          <w:iCs/>
          <w:color w:val="002060"/>
          <w:sz w:val="24"/>
          <w:szCs w:val="24"/>
        </w:rPr>
        <w:t>ead, People and relationships</w:t>
      </w:r>
      <w:r w:rsidRPr="006575B3">
        <w:rPr>
          <w:rFonts w:ascii="Verdana" w:eastAsia="FrutigerLTStd-Roman" w:hAnsi="Verdana" w:cs="FrutigerLTStd-Roman"/>
          <w:bCs/>
          <w:color w:val="002060"/>
          <w:sz w:val="24"/>
          <w:szCs w:val="24"/>
        </w:rPr>
        <w:t xml:space="preserve"> and</w:t>
      </w:r>
      <w:r w:rsidRPr="006575B3">
        <w:rPr>
          <w:rFonts w:ascii="Verdana" w:eastAsia="FrutigerLTStd-Roman" w:hAnsi="Verdana" w:cs="FrutigerLTStd-Roman"/>
          <w:bCs/>
          <w:i/>
          <w:iCs/>
          <w:color w:val="002060"/>
          <w:sz w:val="24"/>
          <w:szCs w:val="24"/>
        </w:rPr>
        <w:t xml:space="preserve"> </w:t>
      </w:r>
      <w:r w:rsidR="0020535B" w:rsidRPr="006575B3">
        <w:rPr>
          <w:rFonts w:ascii="Verdana" w:eastAsia="FrutigerLTStd-Roman" w:hAnsi="Verdana" w:cs="FrutigerLTStd-Roman"/>
          <w:bCs/>
          <w:i/>
          <w:iCs/>
          <w:color w:val="002060"/>
          <w:sz w:val="24"/>
          <w:szCs w:val="24"/>
        </w:rPr>
        <w:t>S</w:t>
      </w:r>
      <w:r w:rsidRPr="006575B3">
        <w:rPr>
          <w:rFonts w:ascii="Verdana" w:eastAsia="FrutigerLTStd-Roman" w:hAnsi="Verdana" w:cs="FrutigerLTStd-Roman"/>
          <w:bCs/>
          <w:i/>
          <w:iCs/>
          <w:color w:val="002060"/>
          <w:sz w:val="24"/>
          <w:szCs w:val="24"/>
        </w:rPr>
        <w:t>hared goals</w:t>
      </w:r>
      <w:r w:rsidR="0020535B" w:rsidRPr="006575B3">
        <w:rPr>
          <w:rFonts w:ascii="Verdana" w:eastAsia="FrutigerLTStd-Roman" w:hAnsi="Verdana" w:cs="FrutigerLTStd-Roman"/>
          <w:bCs/>
          <w:color w:val="002060"/>
          <w:sz w:val="24"/>
          <w:szCs w:val="24"/>
        </w:rPr>
        <w:t>.</w:t>
      </w:r>
    </w:p>
    <w:p w14:paraId="127BC113" w14:textId="0E7C1BCD" w:rsidR="00C977A6" w:rsidRPr="006575B3" w:rsidRDefault="0020535B" w:rsidP="00FA3F0F">
      <w:pPr>
        <w:spacing w:before="100" w:beforeAutospacing="1" w:after="100" w:afterAutospacing="1"/>
        <w:jc w:val="both"/>
        <w:rPr>
          <w:rFonts w:ascii="Verdana" w:eastAsia="FrutigerLTStd-Roman" w:hAnsi="Verdana" w:cs="FrutigerLTStd-Roman"/>
          <w:b/>
          <w:color w:val="002060"/>
          <w:sz w:val="24"/>
          <w:szCs w:val="24"/>
        </w:rPr>
      </w:pPr>
      <w:r w:rsidRPr="006575B3">
        <w:rPr>
          <w:rFonts w:ascii="Verdana" w:eastAsia="FrutigerLTStd-Roman" w:hAnsi="Verdana" w:cs="FrutigerLTStd-Roman"/>
          <w:color w:val="002060"/>
          <w:sz w:val="24"/>
          <w:szCs w:val="24"/>
        </w:rPr>
        <w:t>In addition, the qualitative discussions highlighted t</w:t>
      </w:r>
      <w:r w:rsidR="006E0162" w:rsidRPr="006575B3">
        <w:rPr>
          <w:rFonts w:ascii="Verdana" w:eastAsia="FrutigerLTStd-Roman" w:hAnsi="Verdana" w:cs="FrutigerLTStd-Roman"/>
          <w:color w:val="002060"/>
          <w:sz w:val="24"/>
          <w:szCs w:val="24"/>
        </w:rPr>
        <w:t xml:space="preserve">he subjective nature of </w:t>
      </w:r>
      <w:r w:rsidR="00C977A6" w:rsidRPr="006575B3">
        <w:rPr>
          <w:rFonts w:ascii="Verdana" w:eastAsia="FrutigerLTStd-Roman" w:hAnsi="Verdana" w:cs="FrutigerLTStd-Roman"/>
          <w:color w:val="002060"/>
          <w:sz w:val="24"/>
          <w:szCs w:val="24"/>
        </w:rPr>
        <w:t>cluster self-reflection</w:t>
      </w:r>
      <w:r w:rsidRPr="006575B3">
        <w:rPr>
          <w:rFonts w:ascii="Verdana" w:eastAsia="FrutigerLTStd-Roman" w:hAnsi="Verdana" w:cs="FrutigerLTStd-Roman"/>
          <w:color w:val="002060"/>
          <w:sz w:val="24"/>
          <w:szCs w:val="24"/>
        </w:rPr>
        <w:t>. With some clusters responding as mature if they felt they had achieved all that they could with the limited resources available to them, rather than considering clusters maturity within the primary and community care system.</w:t>
      </w:r>
      <w:r w:rsidR="00C977A6" w:rsidRPr="006575B3">
        <w:rPr>
          <w:rFonts w:ascii="Verdana" w:eastAsia="FrutigerLTStd-Roman" w:hAnsi="Verdana" w:cs="FrutigerLTStd-Roman"/>
          <w:color w:val="002060"/>
          <w:sz w:val="24"/>
          <w:szCs w:val="24"/>
        </w:rPr>
        <w:t xml:space="preserve">   </w:t>
      </w:r>
    </w:p>
    <w:p w14:paraId="1F44B37F" w14:textId="43C3D9B4" w:rsidR="00C977A6" w:rsidRPr="006575B3" w:rsidRDefault="00C977A6" w:rsidP="00FA3F0F">
      <w:pPr>
        <w:pStyle w:val="Heading3"/>
        <w:spacing w:before="100" w:beforeAutospacing="1" w:after="100" w:afterAutospacing="1"/>
        <w:rPr>
          <w:rFonts w:ascii="Verdana" w:eastAsia="FrutigerLTStd-Roman" w:hAnsi="Verdana"/>
          <w:b/>
          <w:bCs/>
          <w:color w:val="002060"/>
          <w:sz w:val="28"/>
          <w:szCs w:val="28"/>
        </w:rPr>
      </w:pPr>
      <w:bookmarkStart w:id="47" w:name="_Toc203577739"/>
      <w:r w:rsidRPr="006575B3">
        <w:rPr>
          <w:rFonts w:ascii="Verdana" w:eastAsia="FrutigerLTStd-Roman" w:hAnsi="Verdana"/>
          <w:b/>
          <w:bCs/>
          <w:color w:val="002060"/>
          <w:sz w:val="28"/>
          <w:szCs w:val="28"/>
        </w:rPr>
        <w:t>Cluster Lead</w:t>
      </w:r>
      <w:bookmarkEnd w:id="47"/>
      <w:r w:rsidRPr="006575B3">
        <w:rPr>
          <w:rFonts w:ascii="Verdana" w:eastAsia="FrutigerLTStd-Roman" w:hAnsi="Verdana"/>
          <w:b/>
          <w:bCs/>
          <w:color w:val="002060"/>
          <w:sz w:val="28"/>
          <w:szCs w:val="28"/>
        </w:rPr>
        <w:t xml:space="preserve"> </w:t>
      </w:r>
    </w:p>
    <w:p w14:paraId="29A6DC8A" w14:textId="13E348FE" w:rsidR="00C977A6" w:rsidRPr="006575B3" w:rsidRDefault="00C977A6" w:rsidP="008A7DAC">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cluster lead </w:t>
      </w:r>
      <w:r w:rsidR="008A7DAC" w:rsidRPr="006575B3">
        <w:rPr>
          <w:rFonts w:ascii="Verdana" w:eastAsia="FrutigerLTStd-Roman" w:hAnsi="Verdana" w:cs="FrutigerLTStd-Roman"/>
          <w:color w:val="002060"/>
          <w:sz w:val="24"/>
          <w:szCs w:val="24"/>
        </w:rPr>
        <w:t xml:space="preserve">(CL) </w:t>
      </w:r>
      <w:r w:rsidRPr="006575B3">
        <w:rPr>
          <w:rFonts w:ascii="Verdana" w:eastAsia="FrutigerLTStd-Roman" w:hAnsi="Verdana" w:cs="FrutigerLTStd-Roman"/>
          <w:color w:val="002060"/>
          <w:sz w:val="24"/>
          <w:szCs w:val="24"/>
        </w:rPr>
        <w:t xml:space="preserve">role was recognised as a key driver for successful cluster working. Compassionate leadership, experience and knowledge all reflected as effective characteristics for cluster leads. </w:t>
      </w:r>
    </w:p>
    <w:p w14:paraId="270516D4" w14:textId="0070F4E1"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A</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The CL has extensive experience across different roles within primary care, resulting in knowledge of General Medical Contract (GMC), a unique understanding of what is possible within the cluster and effective leadership skills. Health Board colleagues reflected approaches to leadership, honest, two-way dialogue, shared decision making and strength-based approaches to planning and people resulted in the cluster team working collaboratively.</w:t>
      </w:r>
    </w:p>
    <w:p w14:paraId="63508610" w14:textId="087592A1" w:rsidR="00C977A6" w:rsidRPr="006575B3" w:rsidRDefault="00C977A6" w:rsidP="006E0162">
      <w:pPr>
        <w:spacing w:before="100" w:beforeAutospacing="1" w:after="100" w:afterAutospacing="1"/>
        <w:jc w:val="center"/>
        <w:rPr>
          <w:rFonts w:ascii="Verdana" w:eastAsia="FrutigerLTStd-Roman" w:hAnsi="Verdana" w:cs="FrutigerLTStd-Roman"/>
          <w:i/>
          <w:iCs/>
          <w:color w:val="548DD4"/>
          <w:sz w:val="24"/>
          <w:szCs w:val="24"/>
        </w:rPr>
      </w:pPr>
      <w:r w:rsidRPr="006575B3">
        <w:rPr>
          <w:rFonts w:ascii="Verdana" w:eastAsia="FrutigerLTStd-Roman" w:hAnsi="Verdana" w:cs="FrutigerLTStd-Roman"/>
          <w:i/>
          <w:iCs/>
          <w:color w:val="548DD4"/>
          <w:sz w:val="24"/>
          <w:szCs w:val="24"/>
        </w:rPr>
        <w:t xml:space="preserve">"Obviously </w:t>
      </w:r>
      <w:r w:rsidR="00FA3F0F" w:rsidRPr="006575B3">
        <w:rPr>
          <w:rFonts w:ascii="Verdana" w:eastAsia="FrutigerLTStd-Roman" w:hAnsi="Verdana" w:cs="FrutigerLTStd-Roman"/>
          <w:i/>
          <w:iCs/>
          <w:color w:val="548DD4"/>
          <w:sz w:val="24"/>
          <w:szCs w:val="24"/>
        </w:rPr>
        <w:t>they have</w:t>
      </w:r>
      <w:r w:rsidRPr="006575B3">
        <w:rPr>
          <w:rFonts w:ascii="Verdana" w:eastAsia="FrutigerLTStd-Roman" w:hAnsi="Verdana" w:cs="FrutigerLTStd-Roman"/>
          <w:i/>
          <w:iCs/>
          <w:color w:val="548DD4"/>
          <w:sz w:val="24"/>
          <w:szCs w:val="24"/>
        </w:rPr>
        <w:t xml:space="preserve"> got some really good partners there (within cluster) and </w:t>
      </w:r>
      <w:r w:rsidR="00FA3F0F" w:rsidRPr="006575B3">
        <w:rPr>
          <w:rFonts w:ascii="Verdana" w:eastAsia="FrutigerLTStd-Roman" w:hAnsi="Verdana" w:cs="FrutigerLTStd-Roman"/>
          <w:i/>
          <w:iCs/>
          <w:color w:val="548DD4"/>
          <w:sz w:val="24"/>
          <w:szCs w:val="24"/>
        </w:rPr>
        <w:t>they’ve</w:t>
      </w:r>
      <w:r w:rsidRPr="006575B3">
        <w:rPr>
          <w:rFonts w:ascii="Verdana" w:eastAsia="FrutigerLTStd-Roman" w:hAnsi="Verdana" w:cs="FrutigerLTStd-Roman"/>
          <w:i/>
          <w:iCs/>
          <w:color w:val="548DD4"/>
          <w:sz w:val="24"/>
          <w:szCs w:val="24"/>
        </w:rPr>
        <w:t xml:space="preserve"> already mentioned things like the dental collab lead and that's all really important. But I think </w:t>
      </w:r>
      <w:r w:rsidR="00FA3F0F" w:rsidRPr="006575B3">
        <w:rPr>
          <w:rFonts w:ascii="Verdana" w:eastAsia="FrutigerLTStd-Roman" w:hAnsi="Verdana" w:cs="FrutigerLTStd-Roman"/>
          <w:i/>
          <w:iCs/>
          <w:color w:val="548DD4"/>
          <w:sz w:val="24"/>
          <w:szCs w:val="24"/>
        </w:rPr>
        <w:t>their</w:t>
      </w:r>
      <w:r w:rsidRPr="006575B3">
        <w:rPr>
          <w:rFonts w:ascii="Verdana" w:eastAsia="FrutigerLTStd-Roman" w:hAnsi="Verdana" w:cs="FrutigerLTStd-Roman"/>
          <w:i/>
          <w:iCs/>
          <w:color w:val="548DD4"/>
          <w:sz w:val="24"/>
          <w:szCs w:val="24"/>
        </w:rPr>
        <w:t xml:space="preserve"> leadership is, really key to how the cluster is developed."</w:t>
      </w:r>
    </w:p>
    <w:p w14:paraId="542E2F6B" w14:textId="633484AB"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B</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The CL has long standing experience in the CL role, has a vast knowledge of the cluster system, partners, the cluster locality and people. Taking a personal and pragmatic approach, relationships built over time, and their approach to cluster working has delivered a willingness for collaboration across the whole cluster system, wider locality and delivers continuity.</w:t>
      </w:r>
    </w:p>
    <w:p w14:paraId="02EB38FB" w14:textId="0BD136B3" w:rsidR="00C977A6" w:rsidRPr="006575B3" w:rsidRDefault="00C977A6" w:rsidP="0020535B">
      <w:pPr>
        <w:spacing w:before="100" w:beforeAutospacing="1" w:after="100" w:afterAutospacing="1"/>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rPr>
        <w:t>“If they do not know the person within the cluster, they know who will know”</w:t>
      </w:r>
    </w:p>
    <w:p w14:paraId="2CD04A0A" w14:textId="77777777" w:rsidR="00C977A6" w:rsidRPr="006575B3" w:rsidRDefault="00C977A6" w:rsidP="00FA3F0F">
      <w:pPr>
        <w:pStyle w:val="Heading3"/>
        <w:spacing w:before="100" w:beforeAutospacing="1" w:after="100" w:afterAutospacing="1"/>
        <w:rPr>
          <w:rFonts w:ascii="Verdana" w:eastAsia="FrutigerLTStd-Roman" w:hAnsi="Verdana"/>
          <w:b/>
          <w:bCs/>
          <w:color w:val="002060"/>
        </w:rPr>
      </w:pPr>
      <w:bookmarkStart w:id="48" w:name="_Toc203577740"/>
      <w:r w:rsidRPr="006575B3">
        <w:rPr>
          <w:rFonts w:ascii="Verdana" w:eastAsia="FrutigerLTStd-Roman" w:hAnsi="Verdana"/>
          <w:b/>
          <w:bCs/>
          <w:color w:val="002060"/>
          <w:sz w:val="28"/>
          <w:szCs w:val="28"/>
        </w:rPr>
        <w:t>People and relationships</w:t>
      </w:r>
      <w:bookmarkEnd w:id="48"/>
      <w:r w:rsidRPr="006575B3">
        <w:rPr>
          <w:rFonts w:ascii="Verdana" w:eastAsia="FrutigerLTStd-Roman" w:hAnsi="Verdana"/>
          <w:b/>
          <w:bCs/>
          <w:color w:val="002060"/>
          <w:sz w:val="28"/>
          <w:szCs w:val="28"/>
        </w:rPr>
        <w:t xml:space="preserve"> </w:t>
      </w:r>
    </w:p>
    <w:p w14:paraId="3AB4D9C7" w14:textId="77777777"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discussions highlighted the value of people and relationships. People and relationships are key enablers for cluster working, the make-up of a cluster can be a strength, driving forward progress towards PCMW outcomes that rely on collaborative working, joined up working and relationships particularly. </w:t>
      </w:r>
    </w:p>
    <w:p w14:paraId="5D60F46E" w14:textId="147A4769"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B</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It was acknowledged, th</w:t>
      </w:r>
      <w:r w:rsidR="006E0162" w:rsidRPr="006575B3">
        <w:rPr>
          <w:rFonts w:ascii="Verdana" w:eastAsia="FrutigerLTStd-Roman" w:hAnsi="Verdana" w:cs="FrutigerLTStd-Roman"/>
          <w:color w:val="002060"/>
          <w:sz w:val="24"/>
          <w:szCs w:val="24"/>
        </w:rPr>
        <w:t>at th</w:t>
      </w:r>
      <w:r w:rsidRPr="006575B3">
        <w:rPr>
          <w:rFonts w:ascii="Verdana" w:eastAsia="FrutigerLTStd-Roman" w:hAnsi="Verdana" w:cs="FrutigerLTStd-Roman"/>
          <w:color w:val="002060"/>
          <w:sz w:val="24"/>
          <w:szCs w:val="24"/>
        </w:rPr>
        <w:t>is cluster benefit</w:t>
      </w:r>
      <w:r w:rsidR="006E0162" w:rsidRPr="006575B3">
        <w:rPr>
          <w:rFonts w:ascii="Verdana" w:eastAsia="FrutigerLTStd-Roman" w:hAnsi="Verdana" w:cs="FrutigerLTStd-Roman"/>
          <w:color w:val="002060"/>
          <w:sz w:val="24"/>
          <w:szCs w:val="24"/>
        </w:rPr>
        <w:t>ed</w:t>
      </w:r>
      <w:r w:rsidRPr="006575B3">
        <w:rPr>
          <w:rFonts w:ascii="Verdana" w:eastAsia="FrutigerLTStd-Roman" w:hAnsi="Verdana" w:cs="FrutigerLTStd-Roman"/>
          <w:color w:val="002060"/>
          <w:sz w:val="24"/>
          <w:szCs w:val="24"/>
        </w:rPr>
        <w:t xml:space="preserve"> from a stable population and relatively stable workforce, both support</w:t>
      </w:r>
      <w:r w:rsidR="006E0162" w:rsidRPr="006575B3">
        <w:rPr>
          <w:rFonts w:ascii="Verdana" w:eastAsia="FrutigerLTStd-Roman" w:hAnsi="Verdana" w:cs="FrutigerLTStd-Roman"/>
          <w:color w:val="002060"/>
          <w:sz w:val="24"/>
          <w:szCs w:val="24"/>
        </w:rPr>
        <w:t>ed</w:t>
      </w:r>
      <w:r w:rsidRPr="006575B3">
        <w:rPr>
          <w:rFonts w:ascii="Verdana" w:eastAsia="FrutigerLTStd-Roman" w:hAnsi="Verdana" w:cs="FrutigerLTStd-Roman"/>
          <w:color w:val="002060"/>
          <w:sz w:val="24"/>
          <w:szCs w:val="24"/>
        </w:rPr>
        <w:t xml:space="preserve"> maintaining relationships across the cluster. Uniquely to this cluster it was also recognised how teams and organisations across health, social care and wider partners who work across the locality all work well together, organisational relationships are solution focused and supportive. Annual joint planning meetings and shared workplan priorities drives forward effective collaborative working. </w:t>
      </w:r>
    </w:p>
    <w:p w14:paraId="4532CB6A" w14:textId="7B8B3698" w:rsidR="00C977A6" w:rsidRPr="006575B3" w:rsidRDefault="00C977A6" w:rsidP="006E0162">
      <w:pPr>
        <w:spacing w:before="100" w:beforeAutospacing="1" w:after="100" w:afterAutospacing="1"/>
        <w:ind w:left="720"/>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rPr>
        <w:lastRenderedPageBreak/>
        <w:t xml:space="preserve">“Long standing commitment to joint working, partnership working with </w:t>
      </w:r>
      <w:r w:rsidR="006E0162" w:rsidRPr="006575B3">
        <w:rPr>
          <w:rFonts w:ascii="Verdana" w:eastAsia="FrutigerLTStd-Roman" w:hAnsi="Verdana" w:cs="FrutigerLTStd-Roman"/>
          <w:i/>
          <w:color w:val="548DD4"/>
          <w:sz w:val="24"/>
          <w:szCs w:val="24"/>
        </w:rPr>
        <w:t>the T</w:t>
      </w:r>
      <w:r w:rsidRPr="006575B3">
        <w:rPr>
          <w:rFonts w:ascii="Verdana" w:eastAsia="FrutigerLTStd-Roman" w:hAnsi="Verdana" w:cs="FrutigerLTStd-Roman"/>
          <w:i/>
          <w:color w:val="548DD4"/>
          <w:sz w:val="24"/>
          <w:szCs w:val="24"/>
        </w:rPr>
        <w:t xml:space="preserve">hird </w:t>
      </w:r>
      <w:r w:rsidR="006E0162" w:rsidRPr="006575B3">
        <w:rPr>
          <w:rFonts w:ascii="Verdana" w:eastAsia="FrutigerLTStd-Roman" w:hAnsi="Verdana" w:cs="FrutigerLTStd-Roman"/>
          <w:i/>
          <w:color w:val="548DD4"/>
          <w:sz w:val="24"/>
          <w:szCs w:val="24"/>
        </w:rPr>
        <w:t>S</w:t>
      </w:r>
      <w:r w:rsidRPr="006575B3">
        <w:rPr>
          <w:rFonts w:ascii="Verdana" w:eastAsia="FrutigerLTStd-Roman" w:hAnsi="Verdana" w:cs="FrutigerLTStd-Roman"/>
          <w:i/>
          <w:color w:val="548DD4"/>
          <w:sz w:val="24"/>
          <w:szCs w:val="24"/>
        </w:rPr>
        <w:t xml:space="preserve">ector, </w:t>
      </w:r>
      <w:r w:rsidR="006E0162" w:rsidRPr="006575B3">
        <w:rPr>
          <w:rFonts w:ascii="Verdana" w:eastAsia="FrutigerLTStd-Roman" w:hAnsi="Verdana" w:cs="FrutigerLTStd-Roman"/>
          <w:i/>
          <w:color w:val="548DD4"/>
          <w:sz w:val="24"/>
          <w:szCs w:val="24"/>
        </w:rPr>
        <w:t>L</w:t>
      </w:r>
      <w:r w:rsidRPr="006575B3">
        <w:rPr>
          <w:rFonts w:ascii="Verdana" w:eastAsia="FrutigerLTStd-Roman" w:hAnsi="Verdana" w:cs="FrutigerLTStd-Roman"/>
          <w:i/>
          <w:color w:val="548DD4"/>
          <w:sz w:val="24"/>
          <w:szCs w:val="24"/>
        </w:rPr>
        <w:t xml:space="preserve">ocal </w:t>
      </w:r>
      <w:r w:rsidR="006E0162" w:rsidRPr="006575B3">
        <w:rPr>
          <w:rFonts w:ascii="Verdana" w:eastAsia="FrutigerLTStd-Roman" w:hAnsi="Verdana" w:cs="FrutigerLTStd-Roman"/>
          <w:i/>
          <w:color w:val="548DD4"/>
          <w:sz w:val="24"/>
          <w:szCs w:val="24"/>
        </w:rPr>
        <w:t>A</w:t>
      </w:r>
      <w:r w:rsidRPr="006575B3">
        <w:rPr>
          <w:rFonts w:ascii="Verdana" w:eastAsia="FrutigerLTStd-Roman" w:hAnsi="Verdana" w:cs="FrutigerLTStd-Roman"/>
          <w:i/>
          <w:color w:val="548DD4"/>
          <w:sz w:val="24"/>
          <w:szCs w:val="24"/>
        </w:rPr>
        <w:t xml:space="preserve">uthority and us (Health Board). That is demonstrated in our </w:t>
      </w:r>
      <w:r w:rsidR="006E0162" w:rsidRPr="006575B3">
        <w:rPr>
          <w:rFonts w:ascii="Verdana" w:eastAsia="FrutigerLTStd-Roman" w:hAnsi="Verdana" w:cs="FrutigerLTStd-Roman"/>
          <w:i/>
          <w:color w:val="548DD4"/>
          <w:sz w:val="24"/>
          <w:szCs w:val="24"/>
        </w:rPr>
        <w:t>joint plan</w:t>
      </w:r>
      <w:r w:rsidRPr="006575B3">
        <w:rPr>
          <w:rFonts w:ascii="Verdana" w:eastAsia="FrutigerLTStd-Roman" w:hAnsi="Verdana" w:cs="FrutigerLTStd-Roman"/>
          <w:i/>
          <w:color w:val="548DD4"/>
          <w:sz w:val="24"/>
          <w:szCs w:val="24"/>
        </w:rPr>
        <w:t>.”</w:t>
      </w:r>
    </w:p>
    <w:p w14:paraId="1EBC1171" w14:textId="459AE1BF"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A</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Somewhat uniquely, benefit from having engaged and proactive </w:t>
      </w:r>
      <w:r w:rsidR="006E0162" w:rsidRPr="006575B3">
        <w:rPr>
          <w:rFonts w:ascii="Verdana" w:eastAsia="FrutigerLTStd-Roman" w:hAnsi="Verdana" w:cs="FrutigerLTStd-Roman"/>
          <w:color w:val="002060"/>
          <w:sz w:val="24"/>
          <w:szCs w:val="24"/>
        </w:rPr>
        <w:t xml:space="preserve">professional </w:t>
      </w:r>
      <w:r w:rsidRPr="006575B3">
        <w:rPr>
          <w:rFonts w:ascii="Verdana" w:eastAsia="FrutigerLTStd-Roman" w:hAnsi="Verdana" w:cs="FrutigerLTStd-Roman"/>
          <w:color w:val="002060"/>
          <w:sz w:val="24"/>
          <w:szCs w:val="24"/>
        </w:rPr>
        <w:t xml:space="preserve">collaboratives for all contractor professionals. People within these structures share enthusiasm and </w:t>
      </w:r>
      <w:r w:rsidR="006E0162" w:rsidRPr="006575B3">
        <w:rPr>
          <w:rFonts w:ascii="Verdana" w:eastAsia="FrutigerLTStd-Roman" w:hAnsi="Verdana" w:cs="FrutigerLTStd-Roman"/>
          <w:color w:val="002060"/>
          <w:sz w:val="24"/>
          <w:szCs w:val="24"/>
        </w:rPr>
        <w:t xml:space="preserve">a </w:t>
      </w:r>
      <w:r w:rsidRPr="006575B3">
        <w:rPr>
          <w:rFonts w:ascii="Verdana" w:eastAsia="FrutigerLTStd-Roman" w:hAnsi="Verdana" w:cs="FrutigerLTStd-Roman"/>
          <w:color w:val="002060"/>
          <w:sz w:val="24"/>
          <w:szCs w:val="24"/>
        </w:rPr>
        <w:t>proactive attitude to wanting to help their population. This cluster highlight</w:t>
      </w:r>
      <w:r w:rsidR="006E0162" w:rsidRPr="006575B3">
        <w:rPr>
          <w:rFonts w:ascii="Verdana" w:eastAsia="FrutigerLTStd-Roman" w:hAnsi="Verdana" w:cs="FrutigerLTStd-Roman"/>
          <w:color w:val="002060"/>
          <w:sz w:val="24"/>
          <w:szCs w:val="24"/>
        </w:rPr>
        <w:t>ed</w:t>
      </w:r>
      <w:r w:rsidRPr="006575B3">
        <w:rPr>
          <w:rFonts w:ascii="Verdana" w:eastAsia="FrutigerLTStd-Roman" w:hAnsi="Verdana" w:cs="FrutigerLTStd-Roman"/>
          <w:color w:val="002060"/>
          <w:sz w:val="24"/>
          <w:szCs w:val="24"/>
        </w:rPr>
        <w:t xml:space="preserve"> how the right people in the right role results in an openness for sharing best practice, </w:t>
      </w:r>
      <w:r w:rsidR="006E0162" w:rsidRPr="006575B3">
        <w:rPr>
          <w:rFonts w:ascii="Verdana" w:eastAsia="FrutigerLTStd-Roman" w:hAnsi="Verdana" w:cs="FrutigerLTStd-Roman"/>
          <w:color w:val="002060"/>
          <w:sz w:val="24"/>
          <w:szCs w:val="24"/>
        </w:rPr>
        <w:t xml:space="preserve">and that </w:t>
      </w:r>
      <w:r w:rsidRPr="006575B3">
        <w:rPr>
          <w:rFonts w:ascii="Verdana" w:eastAsia="FrutigerLTStd-Roman" w:hAnsi="Verdana" w:cs="FrutigerLTStd-Roman"/>
          <w:color w:val="002060"/>
          <w:sz w:val="24"/>
          <w:szCs w:val="24"/>
        </w:rPr>
        <w:t>successful collaboration across different structures within the cluster can move forward collective action.</w:t>
      </w:r>
    </w:p>
    <w:p w14:paraId="08D600CB" w14:textId="0DF9198E" w:rsidR="00C977A6" w:rsidRPr="006575B3" w:rsidRDefault="00C977A6" w:rsidP="006E0162">
      <w:pPr>
        <w:spacing w:before="100" w:beforeAutospacing="1" w:after="100" w:afterAutospacing="1"/>
        <w:ind w:left="720"/>
        <w:jc w:val="center"/>
        <w:rPr>
          <w:rFonts w:ascii="Verdana" w:eastAsia="FrutigerLTStd-Roman" w:hAnsi="Verdana" w:cs="FrutigerLTStd-Roman"/>
          <w:i/>
          <w:iCs/>
          <w:color w:val="548DD4"/>
          <w:sz w:val="24"/>
          <w:szCs w:val="24"/>
        </w:rPr>
      </w:pPr>
      <w:r w:rsidRPr="006575B3">
        <w:rPr>
          <w:rFonts w:ascii="Verdana" w:eastAsia="FrutigerLTStd-Roman" w:hAnsi="Verdana" w:cs="FrutigerLTStd-Roman"/>
          <w:i/>
          <w:iCs/>
          <w:color w:val="548DD4"/>
          <w:sz w:val="24"/>
          <w:szCs w:val="24"/>
        </w:rPr>
        <w:t>“The obvious thing to do then is to tap into your strength, which is that you've got these people willing to work</w:t>
      </w:r>
      <w:r w:rsidR="006E0162" w:rsidRPr="006575B3">
        <w:rPr>
          <w:rFonts w:ascii="Verdana" w:eastAsia="FrutigerLTStd-Roman" w:hAnsi="Verdana" w:cs="FrutigerLTStd-Roman"/>
          <w:i/>
          <w:iCs/>
          <w:color w:val="548DD4"/>
          <w:sz w:val="24"/>
          <w:szCs w:val="24"/>
        </w:rPr>
        <w:t>,</w:t>
      </w:r>
      <w:r w:rsidRPr="006575B3">
        <w:rPr>
          <w:rFonts w:ascii="Verdana" w:eastAsia="FrutigerLTStd-Roman" w:hAnsi="Verdana" w:cs="FrutigerLTStd-Roman"/>
          <w:i/>
          <w:iCs/>
          <w:color w:val="548DD4"/>
          <w:sz w:val="24"/>
          <w:szCs w:val="24"/>
        </w:rPr>
        <w:t xml:space="preserve"> wanting to talk about their problems and see how we can move it forward”</w:t>
      </w:r>
    </w:p>
    <w:p w14:paraId="4E206239" w14:textId="77777777" w:rsidR="00C977A6" w:rsidRPr="006575B3" w:rsidRDefault="00C977A6" w:rsidP="00DB6C27">
      <w:pPr>
        <w:pStyle w:val="Heading3"/>
        <w:spacing w:before="100" w:beforeAutospacing="1" w:after="100" w:afterAutospacing="1"/>
        <w:rPr>
          <w:rFonts w:ascii="Verdana" w:eastAsia="FrutigerLTStd-Roman" w:hAnsi="Verdana"/>
          <w:b/>
          <w:bCs/>
          <w:color w:val="002060"/>
          <w:sz w:val="28"/>
          <w:szCs w:val="28"/>
        </w:rPr>
      </w:pPr>
      <w:bookmarkStart w:id="49" w:name="_Toc203577741"/>
      <w:r w:rsidRPr="006575B3">
        <w:rPr>
          <w:rFonts w:ascii="Verdana" w:eastAsia="FrutigerLTStd-Roman" w:hAnsi="Verdana"/>
          <w:b/>
          <w:bCs/>
          <w:color w:val="002060"/>
          <w:sz w:val="28"/>
          <w:szCs w:val="28"/>
        </w:rPr>
        <w:t>Shared Goals</w:t>
      </w:r>
      <w:bookmarkEnd w:id="49"/>
      <w:r w:rsidRPr="006575B3">
        <w:rPr>
          <w:rFonts w:ascii="Verdana" w:eastAsia="FrutigerLTStd-Roman" w:hAnsi="Verdana"/>
          <w:b/>
          <w:bCs/>
          <w:color w:val="002060"/>
          <w:sz w:val="28"/>
          <w:szCs w:val="28"/>
        </w:rPr>
        <w:t xml:space="preserve"> </w:t>
      </w:r>
    </w:p>
    <w:p w14:paraId="7E8B7B40" w14:textId="09C06699"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Both clusters reflected </w:t>
      </w:r>
      <w:r w:rsidR="006E0162" w:rsidRPr="006575B3">
        <w:rPr>
          <w:rFonts w:ascii="Verdana" w:eastAsia="FrutigerLTStd-Roman" w:hAnsi="Verdana" w:cs="FrutigerLTStd-Roman"/>
          <w:color w:val="002060"/>
          <w:sz w:val="24"/>
          <w:szCs w:val="24"/>
        </w:rPr>
        <w:t xml:space="preserve">that </w:t>
      </w:r>
      <w:r w:rsidRPr="006575B3">
        <w:rPr>
          <w:rFonts w:ascii="Verdana" w:eastAsia="FrutigerLTStd-Roman" w:hAnsi="Verdana" w:cs="FrutigerLTStd-Roman"/>
          <w:color w:val="002060"/>
          <w:sz w:val="24"/>
          <w:szCs w:val="24"/>
        </w:rPr>
        <w:t xml:space="preserve">utilising the strengths </w:t>
      </w:r>
      <w:r w:rsidR="006E0162" w:rsidRPr="006575B3">
        <w:rPr>
          <w:rFonts w:ascii="Verdana" w:eastAsia="FrutigerLTStd-Roman" w:hAnsi="Verdana" w:cs="FrutigerLTStd-Roman"/>
          <w:color w:val="002060"/>
          <w:sz w:val="24"/>
          <w:szCs w:val="24"/>
        </w:rPr>
        <w:t xml:space="preserve">and skills </w:t>
      </w:r>
      <w:r w:rsidRPr="006575B3">
        <w:rPr>
          <w:rFonts w:ascii="Verdana" w:eastAsia="FrutigerLTStd-Roman" w:hAnsi="Verdana" w:cs="FrutigerLTStd-Roman"/>
          <w:color w:val="002060"/>
          <w:sz w:val="24"/>
          <w:szCs w:val="24"/>
        </w:rPr>
        <w:t>of the cluster team is an enabler</w:t>
      </w:r>
      <w:r w:rsidR="006E0162"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towards </w:t>
      </w:r>
      <w:r w:rsidR="006E0162" w:rsidRPr="006575B3">
        <w:rPr>
          <w:rFonts w:ascii="Verdana" w:eastAsia="FrutigerLTStd-Roman" w:hAnsi="Verdana" w:cs="FrutigerLTStd-Roman"/>
          <w:color w:val="002060"/>
          <w:sz w:val="24"/>
          <w:szCs w:val="24"/>
        </w:rPr>
        <w:t xml:space="preserve">delivering </w:t>
      </w:r>
      <w:r w:rsidRPr="006575B3">
        <w:rPr>
          <w:rFonts w:ascii="Verdana" w:eastAsia="FrutigerLTStd-Roman" w:hAnsi="Verdana" w:cs="FrutigerLTStd-Roman"/>
          <w:color w:val="002060"/>
          <w:sz w:val="24"/>
          <w:szCs w:val="24"/>
        </w:rPr>
        <w:t xml:space="preserve">shared goals where opportunities arise. </w:t>
      </w:r>
    </w:p>
    <w:p w14:paraId="30CCC149" w14:textId="5C91C7B6"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A</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Engagement and the relationships within the cluster team provides opportunities to share best practice, to work in partnership to support each other to overcome issues or work towards a specific outcome. An example </w:t>
      </w:r>
      <w:r w:rsidR="006E0162" w:rsidRPr="006575B3">
        <w:rPr>
          <w:rFonts w:ascii="Verdana" w:eastAsia="FrutigerLTStd-Roman" w:hAnsi="Verdana" w:cs="FrutigerLTStd-Roman"/>
          <w:color w:val="002060"/>
          <w:sz w:val="24"/>
          <w:szCs w:val="24"/>
        </w:rPr>
        <w:t>of ‘</w:t>
      </w:r>
      <w:r w:rsidRPr="006575B3">
        <w:rPr>
          <w:rFonts w:ascii="Verdana" w:eastAsia="FrutigerLTStd-Roman" w:hAnsi="Verdana" w:cs="FrutigerLTStd-Roman"/>
          <w:color w:val="002060"/>
          <w:sz w:val="24"/>
          <w:szCs w:val="24"/>
        </w:rPr>
        <w:t>point of care testing for diabetes</w:t>
      </w:r>
      <w:r w:rsidR="006E0162"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was given, how together the idea was not stopped by hurdles to implement</w:t>
      </w:r>
      <w:r w:rsidR="006E0162" w:rsidRPr="006575B3">
        <w:rPr>
          <w:rFonts w:ascii="Verdana" w:eastAsia="FrutigerLTStd-Roman" w:hAnsi="Verdana" w:cs="FrutigerLTStd-Roman"/>
          <w:color w:val="002060"/>
          <w:sz w:val="24"/>
          <w:szCs w:val="24"/>
        </w:rPr>
        <w:t>ation</w:t>
      </w:r>
      <w:r w:rsidRPr="006575B3">
        <w:rPr>
          <w:rFonts w:ascii="Verdana" w:eastAsia="FrutigerLTStd-Roman" w:hAnsi="Verdana" w:cs="FrutigerLTStd-Roman"/>
          <w:color w:val="002060"/>
          <w:sz w:val="24"/>
          <w:szCs w:val="24"/>
        </w:rPr>
        <w:t xml:space="preserve"> but together, collaboratives and clusters members identified opportunities for training and work being done between dentist lead and nursing collaborative. Identify</w:t>
      </w:r>
      <w:r w:rsidR="006E0162" w:rsidRPr="006575B3">
        <w:rPr>
          <w:rFonts w:ascii="Verdana" w:eastAsia="FrutigerLTStd-Roman" w:hAnsi="Verdana" w:cs="FrutigerLTStd-Roman"/>
          <w:color w:val="002060"/>
          <w:sz w:val="24"/>
          <w:szCs w:val="24"/>
        </w:rPr>
        <w:t>ing</w:t>
      </w:r>
      <w:r w:rsidRPr="006575B3">
        <w:rPr>
          <w:rFonts w:ascii="Verdana" w:eastAsia="FrutigerLTStd-Roman" w:hAnsi="Verdana" w:cs="FrutigerLTStd-Roman"/>
          <w:color w:val="002060"/>
          <w:sz w:val="24"/>
          <w:szCs w:val="24"/>
        </w:rPr>
        <w:t xml:space="preserve"> shared goals and working together</w:t>
      </w:r>
      <w:r w:rsidR="006E0162"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this cluster is demonstrating maturity against PCMW actions they can influence, and where success requires effective collaborative working, relationships and partnership. </w:t>
      </w:r>
    </w:p>
    <w:p w14:paraId="74210FEB" w14:textId="77777777" w:rsidR="00C977A6" w:rsidRPr="006575B3" w:rsidRDefault="00C977A6" w:rsidP="006E0162">
      <w:pPr>
        <w:spacing w:before="100" w:beforeAutospacing="1" w:after="100" w:afterAutospacing="1"/>
        <w:ind w:firstLine="720"/>
        <w:jc w:val="center"/>
        <w:rPr>
          <w:rFonts w:ascii="Verdana" w:eastAsia="FrutigerLTStd-Roman" w:hAnsi="Verdana" w:cs="FrutigerLTStd-Roman"/>
          <w:i/>
          <w:color w:val="548DD4"/>
          <w:sz w:val="24"/>
          <w:szCs w:val="24"/>
        </w:rPr>
      </w:pPr>
      <w:r w:rsidRPr="006575B3">
        <w:rPr>
          <w:rFonts w:ascii="Verdana" w:eastAsia="FrutigerLTStd-Roman" w:hAnsi="Verdana" w:cs="FrutigerLTStd-Roman"/>
          <w:i/>
          <w:color w:val="548DD4"/>
          <w:sz w:val="24"/>
          <w:szCs w:val="24"/>
        </w:rPr>
        <w:t>“The answer is forming the relationships and finding ways of working together”</w:t>
      </w:r>
    </w:p>
    <w:p w14:paraId="2C3924A3" w14:textId="4914F33A" w:rsidR="00C977A6" w:rsidRPr="006575B3" w:rsidRDefault="00C977A6" w:rsidP="00FA3F0F">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Cluster B</w:t>
      </w:r>
      <w:r w:rsidR="008A7DAC"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Highlighted, </w:t>
      </w:r>
      <w:r w:rsidR="006E0162" w:rsidRPr="006575B3">
        <w:rPr>
          <w:rFonts w:ascii="Verdana" w:eastAsia="FrutigerLTStd-Roman" w:hAnsi="Verdana" w:cs="FrutigerLTStd-Roman"/>
          <w:color w:val="002060"/>
          <w:sz w:val="24"/>
          <w:szCs w:val="24"/>
        </w:rPr>
        <w:t xml:space="preserve">that </w:t>
      </w:r>
      <w:r w:rsidRPr="006575B3">
        <w:rPr>
          <w:rFonts w:ascii="Verdana" w:eastAsia="FrutigerLTStd-Roman" w:hAnsi="Verdana" w:cs="FrutigerLTStd-Roman"/>
          <w:color w:val="002060"/>
          <w:sz w:val="24"/>
          <w:szCs w:val="24"/>
        </w:rPr>
        <w:t>a well-established system which supports cluster working across the locality and focuses on shared priorities</w:t>
      </w:r>
      <w:r w:rsidR="006E0162"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can empower and strengthen cluster working. Collectively the system manage risks and takes shared ownership for progress. This discussion demonstrated the PCPG is essential for cluster working but requires engaged and passionate colleagues to deliver shared goals. </w:t>
      </w:r>
    </w:p>
    <w:p w14:paraId="40DAA4B2" w14:textId="77777777" w:rsidR="00C977A6" w:rsidRPr="006575B3" w:rsidRDefault="00C977A6" w:rsidP="006E0162">
      <w:pPr>
        <w:spacing w:before="100" w:beforeAutospacing="1" w:after="100" w:afterAutospacing="1"/>
        <w:ind w:left="720"/>
        <w:jc w:val="center"/>
        <w:rPr>
          <w:rFonts w:ascii="Verdana Pro" w:eastAsia="FrutigerLTStd-Roman" w:hAnsi="Verdana Pro" w:cs="FrutigerLTStd-Roman"/>
          <w:i/>
          <w:color w:val="548DD4"/>
          <w:sz w:val="24"/>
          <w:szCs w:val="24"/>
        </w:rPr>
      </w:pPr>
      <w:r w:rsidRPr="006575B3">
        <w:rPr>
          <w:rFonts w:ascii="Verdana" w:eastAsia="FrutigerLTStd-Roman" w:hAnsi="Verdana" w:cs="FrutigerLTStd-Roman"/>
          <w:i/>
          <w:color w:val="548DD4"/>
          <w:sz w:val="24"/>
          <w:szCs w:val="24"/>
        </w:rPr>
        <w:t>“I see the priority is us working together and understanding what the other person can do. What a pharmacist can do, what the nurses can do.</w:t>
      </w:r>
      <w:r w:rsidRPr="006575B3">
        <w:rPr>
          <w:rFonts w:ascii="Verdana Pro" w:eastAsia="FrutigerLTStd-Roman" w:hAnsi="Verdana Pro" w:cs="FrutigerLTStd-Roman"/>
          <w:i/>
          <w:color w:val="548DD4"/>
          <w:sz w:val="24"/>
          <w:szCs w:val="24"/>
        </w:rPr>
        <w:t>”</w:t>
      </w:r>
    </w:p>
    <w:p w14:paraId="1EED0D2B"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0" w:name="_Toc203577742"/>
      <w:bookmarkStart w:id="51" w:name="_Hlk172702705"/>
      <w:r w:rsidRPr="006575B3">
        <w:rPr>
          <w:rFonts w:ascii="Verdana" w:eastAsia="MS Gothic" w:hAnsi="Verdana"/>
          <w:b/>
          <w:bCs/>
          <w:color w:val="002060"/>
        </w:rPr>
        <w:t>Discussion</w:t>
      </w:r>
      <w:bookmarkEnd w:id="50"/>
    </w:p>
    <w:p w14:paraId="071EEF8F" w14:textId="7A51C122"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highlight w:val="yellow"/>
        </w:rPr>
      </w:pPr>
      <w:r w:rsidRPr="006575B3">
        <w:rPr>
          <w:rFonts w:ascii="Verdana" w:eastAsia="FrutigerLTStd-Roman" w:hAnsi="Verdana" w:cs="FrutigerLTStd-Roman"/>
          <w:color w:val="002060"/>
          <w:sz w:val="24"/>
          <w:szCs w:val="24"/>
        </w:rPr>
        <w:t>There was high engagement with</w:t>
      </w:r>
      <w:r w:rsidR="00C86973" w:rsidRPr="006575B3">
        <w:rPr>
          <w:rFonts w:ascii="Verdana" w:eastAsia="FrutigerLTStd-Roman" w:hAnsi="Verdana" w:cs="FrutigerLTStd-Roman"/>
          <w:color w:val="002060"/>
          <w:sz w:val="24"/>
          <w:szCs w:val="24"/>
        </w:rPr>
        <w:t xml:space="preserve"> cluster self-reflection (</w:t>
      </w:r>
      <w:r w:rsidRPr="006575B3">
        <w:rPr>
          <w:rFonts w:ascii="Verdana" w:eastAsia="FrutigerLTStd-Roman" w:hAnsi="Verdana" w:cs="FrutigerLTStd-Roman"/>
          <w:color w:val="002060"/>
          <w:sz w:val="24"/>
          <w:szCs w:val="24"/>
        </w:rPr>
        <w:t xml:space="preserve">88%), </w:t>
      </w:r>
      <w:r w:rsidR="006E0479" w:rsidRPr="006575B3">
        <w:rPr>
          <w:rFonts w:ascii="Verdana" w:eastAsia="FrutigerLTStd-Roman" w:hAnsi="Verdana" w:cs="FrutigerLTStd-Roman"/>
          <w:color w:val="002060"/>
          <w:sz w:val="24"/>
          <w:szCs w:val="24"/>
        </w:rPr>
        <w:t xml:space="preserve">and an overall upward trend in cluster participation across Wales (2023/24 engagement 77%). Suggesting </w:t>
      </w:r>
      <w:r w:rsidRPr="006575B3">
        <w:rPr>
          <w:rFonts w:ascii="Verdana" w:eastAsia="FrutigerLTStd-Roman" w:hAnsi="Verdana" w:cs="FrutigerLTStd-Roman"/>
          <w:color w:val="002060"/>
          <w:sz w:val="24"/>
          <w:szCs w:val="24"/>
        </w:rPr>
        <w:t xml:space="preserve">a strong commitment to the self-reflection process from most Health Boards. The achievement of 100% participation by five Health Boards in 2024-2025 is particularly encouraging, indicating strong local leadership and support within these regions. Two Health Boards saw a decline in participation, which warrants further investigation to </w:t>
      </w:r>
      <w:r w:rsidRPr="006575B3">
        <w:rPr>
          <w:rFonts w:ascii="Verdana" w:eastAsia="FrutigerLTStd-Roman" w:hAnsi="Verdana" w:cs="FrutigerLTStd-Roman"/>
          <w:color w:val="002060"/>
          <w:sz w:val="24"/>
          <w:szCs w:val="24"/>
        </w:rPr>
        <w:lastRenderedPageBreak/>
        <w:t xml:space="preserve">understand </w:t>
      </w:r>
      <w:r w:rsidR="00D9304F">
        <w:rPr>
          <w:rFonts w:ascii="Verdana" w:eastAsia="FrutigerLTStd-Roman" w:hAnsi="Verdana" w:cs="FrutigerLTStd-Roman"/>
          <w:noProof/>
          <w:color w:val="002060"/>
          <w:sz w:val="24"/>
          <w:szCs w:val="24"/>
        </w:rPr>
        <w:t xml:space="preserve">engagement </w:t>
      </w:r>
      <w:r w:rsidRPr="006575B3">
        <w:rPr>
          <w:rFonts w:ascii="Verdana" w:eastAsia="FrutigerLTStd-Roman" w:hAnsi="Verdana" w:cs="FrutigerLTStd-Roman"/>
          <w:color w:val="002060"/>
          <w:sz w:val="24"/>
          <w:szCs w:val="24"/>
        </w:rPr>
        <w:t>barriers with cluster self-reflection.</w:t>
      </w:r>
    </w:p>
    <w:p w14:paraId="48D8F89F" w14:textId="20D7E3AF"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Across both the </w:t>
      </w:r>
      <w:r w:rsidR="006E0479"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and </w:t>
      </w:r>
      <w:r w:rsidR="006E0479"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24/25 self-reflection periods, the data demonstrates that the predominant level of maturity for all PCMW and ACD outcomes was consistently either 'Foundation' or 'Developing'. These findings imply that most clusters are still establishing or building upon their foundational capabilities</w:t>
      </w:r>
      <w:r w:rsidR="006F0DB4" w:rsidRPr="006575B3">
        <w:rPr>
          <w:rFonts w:ascii="Verdana" w:eastAsia="FrutigerLTStd-Roman" w:hAnsi="Verdana" w:cs="FrutigerLTStd-Roman"/>
          <w:color w:val="002060"/>
          <w:sz w:val="24"/>
          <w:szCs w:val="24"/>
        </w:rPr>
        <w:t xml:space="preserve">, and that there is an </w:t>
      </w:r>
      <w:r w:rsidRPr="006575B3">
        <w:rPr>
          <w:rFonts w:ascii="Verdana" w:eastAsia="FrutigerLTStd-Roman" w:hAnsi="Verdana" w:cs="FrutigerLTStd-Roman"/>
          <w:color w:val="002060"/>
          <w:sz w:val="24"/>
          <w:szCs w:val="24"/>
        </w:rPr>
        <w:t xml:space="preserve">ongoing need for targeted support and capacity building across clusters. </w:t>
      </w:r>
    </w:p>
    <w:p w14:paraId="525B1955" w14:textId="7BAC3A04"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While the overall picture remained stable, there were notable increases and decreases in maturity within individual PCMW and ACD outcomes</w:t>
      </w:r>
      <w:r w:rsidR="00AB588E" w:rsidRPr="006575B3">
        <w:rPr>
          <w:rFonts w:ascii="Verdana" w:eastAsia="FrutigerLTStd-Roman" w:hAnsi="Verdana" w:cs="FrutigerLTStd-Roman"/>
          <w:color w:val="002060"/>
          <w:sz w:val="24"/>
          <w:szCs w:val="24"/>
        </w:rPr>
        <w:t xml:space="preserve">. Whilst trends in the maturity of cluster working cannot be identified from two cycles of self-reflection, clusters had a </w:t>
      </w:r>
      <w:r w:rsidRPr="006575B3">
        <w:rPr>
          <w:rFonts w:ascii="Verdana" w:eastAsia="FrutigerLTStd-Roman" w:hAnsi="Verdana" w:cs="FrutigerLTStd-Roman"/>
          <w:color w:val="002060"/>
          <w:sz w:val="24"/>
          <w:szCs w:val="24"/>
        </w:rPr>
        <w:t xml:space="preserve">generally positive outlook on </w:t>
      </w:r>
      <w:r w:rsidR="006E0479"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 progress towards the PCMW (81.8%) and a strong consensus that the role of clusters is to bring together local services to plan and deliver better coordinated care for individuals and communities (86.8%). This indicates a clear and widely accepted understanding of the fundamental purpose and role of </w:t>
      </w:r>
      <w:r w:rsidR="006E0479"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lusters across Wales, which is crucial for effective collaboration a</w:t>
      </w:r>
      <w:r w:rsidR="006E0479" w:rsidRPr="006575B3">
        <w:rPr>
          <w:rFonts w:ascii="Verdana" w:eastAsia="FrutigerLTStd-Roman" w:hAnsi="Verdana" w:cs="FrutigerLTStd-Roman"/>
          <w:color w:val="002060"/>
          <w:sz w:val="24"/>
          <w:szCs w:val="24"/>
        </w:rPr>
        <w:t xml:space="preserve">cross the primary and community care system. </w:t>
      </w:r>
      <w:r w:rsidR="00AB588E" w:rsidRPr="006575B3">
        <w:rPr>
          <w:rFonts w:ascii="Verdana" w:eastAsia="FrutigerLTStd-Roman" w:hAnsi="Verdana" w:cs="FrutigerLTStd-Roman"/>
          <w:color w:val="002060"/>
          <w:sz w:val="24"/>
          <w:szCs w:val="24"/>
        </w:rPr>
        <w:t>Exploration of the underlying factors driving both positive shifts and declines in self-reported maturity, would enable more targeted support for cluster development.</w:t>
      </w:r>
    </w:p>
    <w:p w14:paraId="0BE7B516" w14:textId="28FB3CB3"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rPr>
        <w:t xml:space="preserve">However, for those who provided further comment, challenges </w:t>
      </w:r>
      <w:r w:rsidR="00AB588E" w:rsidRPr="006575B3">
        <w:rPr>
          <w:rFonts w:ascii="Verdana" w:eastAsia="FrutigerLTStd-Roman" w:hAnsi="Verdana" w:cs="FrutigerLTStd-Roman"/>
          <w:color w:val="002060"/>
          <w:sz w:val="24"/>
          <w:szCs w:val="24"/>
        </w:rPr>
        <w:t xml:space="preserve">in cluster working </w:t>
      </w:r>
      <w:r w:rsidRPr="006575B3">
        <w:rPr>
          <w:rFonts w:ascii="Verdana" w:eastAsia="FrutigerLTStd-Roman" w:hAnsi="Verdana" w:cs="FrutigerLTStd-Roman"/>
          <w:color w:val="002060"/>
          <w:sz w:val="24"/>
          <w:szCs w:val="24"/>
        </w:rPr>
        <w:t xml:space="preserve">were evident. Nearly half (45.3%) of </w:t>
      </w:r>
      <w:r w:rsidR="006575B3" w:rsidRPr="006575B3">
        <w:rPr>
          <w:rFonts w:ascii="Verdana" w:eastAsia="FrutigerLTStd-Roman" w:hAnsi="Verdana" w:cs="FrutigerLTStd-Roman"/>
          <w:color w:val="002060"/>
          <w:sz w:val="24"/>
          <w:szCs w:val="24"/>
        </w:rPr>
        <w:t>respondents</w:t>
      </w:r>
      <w:r w:rsidRPr="006575B3">
        <w:rPr>
          <w:rFonts w:ascii="Verdana" w:eastAsia="FrutigerLTStd-Roman" w:hAnsi="Verdana" w:cs="FrutigerLTStd-Roman"/>
          <w:color w:val="002060"/>
          <w:sz w:val="24"/>
          <w:szCs w:val="24"/>
        </w:rPr>
        <w:t xml:space="preserve"> perceived they had </w:t>
      </w:r>
      <w:r w:rsidR="006575B3" w:rsidRPr="006575B3">
        <w:rPr>
          <w:rFonts w:ascii="Verdana" w:eastAsia="FrutigerLTStd-Roman" w:hAnsi="Verdana" w:cs="FrutigerLTStd-Roman"/>
          <w:color w:val="002060"/>
          <w:sz w:val="24"/>
          <w:szCs w:val="24"/>
        </w:rPr>
        <w:t>adequate</w:t>
      </w:r>
      <w:r w:rsidRPr="006575B3">
        <w:rPr>
          <w:rFonts w:ascii="Verdana" w:eastAsia="FrutigerLTStd-Roman" w:hAnsi="Verdana" w:cs="FrutigerLTStd-Roman"/>
          <w:color w:val="002060"/>
          <w:sz w:val="24"/>
          <w:szCs w:val="24"/>
        </w:rPr>
        <w:t xml:space="preserve"> support</w:t>
      </w:r>
      <w:r w:rsidR="006E0479" w:rsidRPr="006575B3">
        <w:rPr>
          <w:rFonts w:ascii="Verdana" w:eastAsia="FrutigerLTStd-Roman" w:hAnsi="Verdana" w:cs="FrutigerLTStd-Roman"/>
          <w:color w:val="002060"/>
          <w:sz w:val="24"/>
          <w:szCs w:val="24"/>
        </w:rPr>
        <w:t xml:space="preserve">, while </w:t>
      </w:r>
      <w:r w:rsidRPr="006575B3">
        <w:rPr>
          <w:rFonts w:ascii="Verdana" w:eastAsia="FrutigerLTStd-Roman" w:hAnsi="Verdana" w:cs="FrutigerLTStd-Roman"/>
          <w:color w:val="002060"/>
          <w:sz w:val="24"/>
          <w:szCs w:val="24"/>
        </w:rPr>
        <w:t xml:space="preserve">34.0% felt unsupported, highlighting inconsistent experiences across clusters. Access to support from Health Board teams was largely positive (69.8%) but again, a notable </w:t>
      </w:r>
      <w:r w:rsidR="006575B3" w:rsidRPr="006575B3">
        <w:rPr>
          <w:rFonts w:ascii="Verdana" w:eastAsia="FrutigerLTStd-Roman" w:hAnsi="Verdana" w:cs="FrutigerLTStd-Roman"/>
          <w:color w:val="002060"/>
          <w:sz w:val="24"/>
          <w:szCs w:val="24"/>
        </w:rPr>
        <w:t>proportion</w:t>
      </w:r>
      <w:r w:rsidRPr="006575B3">
        <w:rPr>
          <w:rFonts w:ascii="Verdana" w:eastAsia="FrutigerLTStd-Roman" w:hAnsi="Verdana" w:cs="FrutigerLTStd-Roman"/>
          <w:color w:val="002060"/>
          <w:sz w:val="24"/>
          <w:szCs w:val="24"/>
        </w:rPr>
        <w:t xml:space="preserve"> still face</w:t>
      </w:r>
      <w:r w:rsidR="00AB588E" w:rsidRPr="006575B3">
        <w:rPr>
          <w:rFonts w:ascii="Verdana" w:eastAsia="FrutigerLTStd-Roman" w:hAnsi="Verdana" w:cs="FrutigerLTStd-Roman"/>
          <w:color w:val="002060"/>
          <w:sz w:val="24"/>
          <w:szCs w:val="24"/>
        </w:rPr>
        <w:t>d</w:t>
      </w:r>
      <w:r w:rsidRPr="006575B3">
        <w:rPr>
          <w:rFonts w:ascii="Verdana" w:eastAsia="FrutigerLTStd-Roman" w:hAnsi="Verdana" w:cs="FrutigerLTStd-Roman"/>
          <w:color w:val="002060"/>
          <w:sz w:val="24"/>
          <w:szCs w:val="24"/>
        </w:rPr>
        <w:t xml:space="preserve"> challenges in this area. </w:t>
      </w:r>
      <w:r w:rsidR="00E12536" w:rsidRPr="006575B3">
        <w:rPr>
          <w:rFonts w:ascii="Verdana" w:eastAsia="FrutigerLTStd-Roman" w:hAnsi="Verdana" w:cs="FrutigerLTStd-Roman"/>
          <w:color w:val="002060"/>
          <w:sz w:val="24"/>
          <w:szCs w:val="24"/>
        </w:rPr>
        <w:t xml:space="preserve">Self-reflection </w:t>
      </w:r>
      <w:r w:rsidRPr="006575B3">
        <w:rPr>
          <w:rFonts w:ascii="Verdana" w:eastAsia="FrutigerLTStd-Roman" w:hAnsi="Verdana" w:cs="FrutigerLTStd-Roman"/>
          <w:color w:val="002060"/>
          <w:sz w:val="24"/>
          <w:szCs w:val="24"/>
        </w:rPr>
        <w:t xml:space="preserve">feedback highlighted system support, particularly from Health Boards, is essential for cluster success, yet some clusters perceive a lack of alignment, trust and stalled collaborative working. The data suggests there is an inequity in the availability of support functions to assist clusters and/or </w:t>
      </w:r>
      <w:r w:rsidR="006E0479" w:rsidRPr="006575B3">
        <w:rPr>
          <w:rFonts w:ascii="Verdana" w:eastAsia="FrutigerLTStd-Roman" w:hAnsi="Verdana" w:cs="FrutigerLTStd-Roman"/>
          <w:color w:val="002060"/>
          <w:sz w:val="24"/>
          <w:szCs w:val="24"/>
        </w:rPr>
        <w:t xml:space="preserve">professional </w:t>
      </w:r>
      <w:r w:rsidRPr="006575B3">
        <w:rPr>
          <w:rFonts w:ascii="Verdana" w:eastAsia="FrutigerLTStd-Roman" w:hAnsi="Verdana" w:cs="FrutigerLTStd-Roman"/>
          <w:color w:val="002060"/>
          <w:sz w:val="24"/>
          <w:szCs w:val="24"/>
        </w:rPr>
        <w:t>collaboratives across Wales.</w:t>
      </w:r>
      <w:r w:rsidR="00E12536"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The realist conversations emphasised the value of established </w:t>
      </w:r>
      <w:r w:rsidR="006E0479" w:rsidRPr="006575B3">
        <w:rPr>
          <w:rFonts w:ascii="Verdana" w:eastAsia="FrutigerLTStd-Roman" w:hAnsi="Verdana" w:cs="FrutigerLTStd-Roman"/>
          <w:color w:val="002060"/>
          <w:sz w:val="24"/>
          <w:szCs w:val="24"/>
        </w:rPr>
        <w:t xml:space="preserve">professional </w:t>
      </w:r>
      <w:r w:rsidRPr="006575B3">
        <w:rPr>
          <w:rFonts w:ascii="Verdana" w:eastAsia="FrutigerLTStd-Roman" w:hAnsi="Verdana" w:cs="FrutigerLTStd-Roman"/>
          <w:color w:val="002060"/>
          <w:sz w:val="24"/>
          <w:szCs w:val="24"/>
        </w:rPr>
        <w:t>collaboratives and PCPGs, sup</w:t>
      </w:r>
      <w:r w:rsidR="00E12536" w:rsidRPr="006575B3">
        <w:rPr>
          <w:rFonts w:ascii="Verdana" w:eastAsia="FrutigerLTStd-Roman" w:hAnsi="Verdana" w:cs="FrutigerLTStd-Roman"/>
          <w:color w:val="002060"/>
          <w:sz w:val="24"/>
          <w:szCs w:val="24"/>
        </w:rPr>
        <w:t>p</w:t>
      </w:r>
      <w:r w:rsidRPr="006575B3">
        <w:rPr>
          <w:rFonts w:ascii="Verdana" w:eastAsia="FrutigerLTStd-Roman" w:hAnsi="Verdana" w:cs="FrutigerLTStd-Roman"/>
          <w:color w:val="002060"/>
          <w:sz w:val="24"/>
          <w:szCs w:val="24"/>
        </w:rPr>
        <w:t xml:space="preserve">ortive partners, and strong professional relationships in successful cluster working. This mixed perception, suggests action across the primary and community care system is needed to communicate and promote what support should be routinely available to all </w:t>
      </w:r>
      <w:r w:rsidR="006E0479"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lusters</w:t>
      </w:r>
      <w:r w:rsidR="006E0479"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in Wales, to ensure clusters feel adequately resourced and enabled to perform their functions effectively. </w:t>
      </w:r>
    </w:p>
    <w:p w14:paraId="531AD359" w14:textId="08740D3B" w:rsidR="00C977A6" w:rsidRPr="006575B3" w:rsidRDefault="00E1253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Lack of time was a strong </w:t>
      </w:r>
      <w:r w:rsidR="00ED0D5E" w:rsidRPr="006575B3">
        <w:rPr>
          <w:rFonts w:ascii="Verdana" w:eastAsia="FrutigerLTStd-Roman" w:hAnsi="Verdana" w:cs="FrutigerLTStd-Roman"/>
          <w:color w:val="002060"/>
          <w:sz w:val="24"/>
          <w:szCs w:val="24"/>
        </w:rPr>
        <w:t>recurring</w:t>
      </w:r>
      <w:r w:rsidRPr="006575B3">
        <w:rPr>
          <w:rFonts w:ascii="Verdana" w:eastAsia="FrutigerLTStd-Roman" w:hAnsi="Verdana" w:cs="FrutigerLTStd-Roman"/>
          <w:color w:val="002060"/>
          <w:sz w:val="24"/>
          <w:szCs w:val="24"/>
        </w:rPr>
        <w:t xml:space="preserve"> theme for both the 2023/24 and 2024/25 self-reflection cycles and</w:t>
      </w:r>
      <w:r w:rsidRPr="006575B3">
        <w:t xml:space="preserve"> </w:t>
      </w:r>
      <w:r w:rsidRPr="006575B3">
        <w:rPr>
          <w:rFonts w:ascii="Verdana" w:eastAsia="FrutigerLTStd-Roman" w:hAnsi="Verdana" w:cs="FrutigerLTStd-Roman"/>
          <w:color w:val="002060"/>
          <w:sz w:val="24"/>
          <w:szCs w:val="24"/>
        </w:rPr>
        <w:t xml:space="preserve">demonstrates the importance of this issue. </w:t>
      </w:r>
      <w:r w:rsidR="00C977A6" w:rsidRPr="006575B3">
        <w:rPr>
          <w:rFonts w:ascii="Verdana" w:eastAsia="FrutigerLTStd-Roman" w:hAnsi="Verdana" w:cs="FrutigerLTStd-Roman"/>
          <w:color w:val="002060"/>
          <w:sz w:val="24"/>
          <w:szCs w:val="24"/>
        </w:rPr>
        <w:t xml:space="preserve">Nearly half (47.0%) of respondents felt that the current time allocated did not support them to achieve </w:t>
      </w:r>
      <w:r w:rsidR="006E0479" w:rsidRPr="006575B3">
        <w:rPr>
          <w:rFonts w:ascii="Verdana" w:eastAsia="FrutigerLTStd-Roman" w:hAnsi="Verdana" w:cs="FrutigerLTStd-Roman"/>
          <w:color w:val="002060"/>
          <w:sz w:val="24"/>
          <w:szCs w:val="24"/>
        </w:rPr>
        <w:t xml:space="preserve">the </w:t>
      </w:r>
      <w:r w:rsidR="00C977A6" w:rsidRPr="006575B3">
        <w:rPr>
          <w:rFonts w:ascii="Verdana" w:eastAsia="FrutigerLTStd-Roman" w:hAnsi="Verdana" w:cs="FrutigerLTStd-Roman"/>
          <w:color w:val="002060"/>
          <w:sz w:val="24"/>
          <w:szCs w:val="24"/>
        </w:rPr>
        <w:t xml:space="preserve">PCMW ambition, while 36.0% remained neutral. Alongside this, there is a desire for more frequent </w:t>
      </w:r>
      <w:r w:rsidR="006E0479" w:rsidRPr="006575B3">
        <w:rPr>
          <w:rFonts w:ascii="Verdana" w:eastAsia="FrutigerLTStd-Roman" w:hAnsi="Verdana" w:cs="FrutigerLTStd-Roman"/>
          <w:color w:val="002060"/>
          <w:sz w:val="24"/>
          <w:szCs w:val="24"/>
        </w:rPr>
        <w:t xml:space="preserve">cluster </w:t>
      </w:r>
      <w:r w:rsidR="00C977A6" w:rsidRPr="006575B3">
        <w:rPr>
          <w:rFonts w:ascii="Verdana" w:eastAsia="FrutigerLTStd-Roman" w:hAnsi="Verdana" w:cs="FrutigerLTStd-Roman"/>
          <w:color w:val="002060"/>
          <w:sz w:val="24"/>
          <w:szCs w:val="24"/>
        </w:rPr>
        <w:t>meetings. While four annual meetings was the norm, the</w:t>
      </w:r>
      <w:r w:rsidR="00EB35F2" w:rsidRPr="006575B3">
        <w:rPr>
          <w:rFonts w:ascii="Verdana" w:eastAsia="FrutigerLTStd-Roman" w:hAnsi="Verdana" w:cs="FrutigerLTStd-Roman"/>
          <w:color w:val="002060"/>
          <w:sz w:val="24"/>
          <w:szCs w:val="24"/>
        </w:rPr>
        <w:t>re was a</w:t>
      </w:r>
      <w:r w:rsidR="00C977A6" w:rsidRPr="006575B3">
        <w:rPr>
          <w:rFonts w:ascii="Verdana" w:eastAsia="FrutigerLTStd-Roman" w:hAnsi="Verdana" w:cs="FrutigerLTStd-Roman"/>
          <w:color w:val="002060"/>
          <w:sz w:val="24"/>
          <w:szCs w:val="24"/>
        </w:rPr>
        <w:t xml:space="preserve"> preference for six meetings </w:t>
      </w:r>
      <w:r w:rsidR="00EB35F2" w:rsidRPr="006575B3">
        <w:rPr>
          <w:rFonts w:ascii="Verdana" w:eastAsia="FrutigerLTStd-Roman" w:hAnsi="Verdana" w:cs="FrutigerLTStd-Roman"/>
          <w:color w:val="002060"/>
          <w:sz w:val="24"/>
          <w:szCs w:val="24"/>
        </w:rPr>
        <w:t>a year</w:t>
      </w:r>
      <w:r w:rsidR="00C977A6" w:rsidRPr="006575B3">
        <w:rPr>
          <w:rFonts w:ascii="Verdana" w:eastAsia="FrutigerLTStd-Roman" w:hAnsi="Verdana" w:cs="FrutigerLTStd-Roman"/>
          <w:color w:val="002060"/>
          <w:sz w:val="24"/>
          <w:szCs w:val="24"/>
        </w:rPr>
        <w:t xml:space="preserve">, evidencing that more protected time for cluster working </w:t>
      </w:r>
      <w:r w:rsidRPr="006575B3">
        <w:rPr>
          <w:rFonts w:ascii="Verdana" w:eastAsia="FrutigerLTStd-Roman" w:hAnsi="Verdana" w:cs="FrutigerLTStd-Roman"/>
          <w:color w:val="002060"/>
          <w:sz w:val="24"/>
          <w:szCs w:val="24"/>
        </w:rPr>
        <w:t>i</w:t>
      </w:r>
      <w:r w:rsidR="00C977A6" w:rsidRPr="006575B3">
        <w:rPr>
          <w:rFonts w:ascii="Verdana" w:eastAsia="FrutigerLTStd-Roman" w:hAnsi="Verdana" w:cs="FrutigerLTStd-Roman"/>
          <w:color w:val="002060"/>
          <w:sz w:val="24"/>
          <w:szCs w:val="24"/>
        </w:rPr>
        <w:t xml:space="preserve">s needed. </w:t>
      </w:r>
      <w:r w:rsidRPr="006575B3">
        <w:rPr>
          <w:rFonts w:ascii="Verdana" w:eastAsia="FrutigerLTStd-Roman" w:hAnsi="Verdana" w:cs="FrutigerLTStd-Roman"/>
          <w:color w:val="002060"/>
          <w:sz w:val="24"/>
          <w:szCs w:val="24"/>
        </w:rPr>
        <w:t>C</w:t>
      </w:r>
      <w:r w:rsidR="00C977A6" w:rsidRPr="006575B3">
        <w:rPr>
          <w:rFonts w:ascii="Verdana" w:eastAsia="FrutigerLTStd-Roman" w:hAnsi="Verdana" w:cs="FrutigerLTStd-Roman"/>
          <w:color w:val="002060"/>
          <w:sz w:val="24"/>
          <w:szCs w:val="24"/>
        </w:rPr>
        <w:t>lusters ref</w:t>
      </w:r>
      <w:r w:rsidRPr="006575B3">
        <w:rPr>
          <w:rFonts w:ascii="Verdana" w:eastAsia="FrutigerLTStd-Roman" w:hAnsi="Verdana" w:cs="FrutigerLTStd-Roman"/>
          <w:color w:val="002060"/>
          <w:sz w:val="24"/>
          <w:szCs w:val="24"/>
        </w:rPr>
        <w:t>lected that</w:t>
      </w:r>
      <w:r w:rsidR="00C977A6"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there was in</w:t>
      </w:r>
      <w:r w:rsidR="00C977A6" w:rsidRPr="006575B3">
        <w:rPr>
          <w:rFonts w:ascii="Verdana" w:eastAsia="FrutigerLTStd-Roman" w:hAnsi="Verdana" w:cs="FrutigerLTStd-Roman"/>
          <w:color w:val="002060"/>
          <w:sz w:val="24"/>
          <w:szCs w:val="24"/>
        </w:rPr>
        <w:t xml:space="preserve">sufficient time to deliver the ambition of PCMW and ACD, </w:t>
      </w:r>
      <w:r w:rsidRPr="006575B3">
        <w:rPr>
          <w:rFonts w:ascii="Verdana" w:eastAsia="FrutigerLTStd-Roman" w:hAnsi="Verdana" w:cs="FrutigerLTStd-Roman"/>
          <w:color w:val="002060"/>
          <w:sz w:val="24"/>
          <w:szCs w:val="24"/>
        </w:rPr>
        <w:t xml:space="preserve">and </w:t>
      </w:r>
      <w:r w:rsidR="00C977A6" w:rsidRPr="006575B3">
        <w:rPr>
          <w:rFonts w:ascii="Verdana" w:eastAsia="FrutigerLTStd-Roman" w:hAnsi="Verdana" w:cs="FrutigerLTStd-Roman"/>
          <w:color w:val="002060"/>
          <w:sz w:val="24"/>
          <w:szCs w:val="24"/>
        </w:rPr>
        <w:t xml:space="preserve">if the time allocation remained the same, only </w:t>
      </w:r>
      <w:r w:rsidR="00EB35F2" w:rsidRPr="006575B3">
        <w:rPr>
          <w:rFonts w:ascii="Verdana" w:eastAsia="FrutigerLTStd-Roman" w:hAnsi="Verdana" w:cs="FrutigerLTStd-Roman"/>
          <w:color w:val="002060"/>
          <w:sz w:val="24"/>
          <w:szCs w:val="24"/>
        </w:rPr>
        <w:t xml:space="preserve">the </w:t>
      </w:r>
      <w:r w:rsidR="00ED0D5E" w:rsidRPr="006575B3">
        <w:rPr>
          <w:rFonts w:ascii="Verdana" w:eastAsia="FrutigerLTStd-Roman" w:hAnsi="Verdana" w:cs="FrutigerLTStd-Roman"/>
          <w:color w:val="002060"/>
          <w:sz w:val="24"/>
          <w:szCs w:val="24"/>
        </w:rPr>
        <w:t>current</w:t>
      </w:r>
      <w:r w:rsidR="00EB35F2" w:rsidRPr="006575B3">
        <w:rPr>
          <w:rFonts w:ascii="Verdana" w:eastAsia="FrutigerLTStd-Roman" w:hAnsi="Verdana" w:cs="FrutigerLTStd-Roman"/>
          <w:color w:val="002060"/>
          <w:sz w:val="24"/>
          <w:szCs w:val="24"/>
        </w:rPr>
        <w:t xml:space="preserve"> level</w:t>
      </w:r>
      <w:r w:rsidRPr="006575B3">
        <w:rPr>
          <w:rFonts w:ascii="Verdana" w:eastAsia="FrutigerLTStd-Roman" w:hAnsi="Verdana" w:cs="FrutigerLTStd-Roman"/>
          <w:color w:val="002060"/>
          <w:sz w:val="24"/>
          <w:szCs w:val="24"/>
        </w:rPr>
        <w:t>s</w:t>
      </w:r>
      <w:r w:rsidR="00EB35F2" w:rsidRPr="006575B3">
        <w:rPr>
          <w:rFonts w:ascii="Verdana" w:eastAsia="FrutigerLTStd-Roman" w:hAnsi="Verdana" w:cs="FrutigerLTStd-Roman"/>
          <w:color w:val="002060"/>
          <w:sz w:val="24"/>
          <w:szCs w:val="24"/>
        </w:rPr>
        <w:t xml:space="preserve"> of </w:t>
      </w:r>
      <w:r w:rsidR="00C977A6" w:rsidRPr="006575B3">
        <w:rPr>
          <w:rFonts w:ascii="Verdana" w:eastAsia="FrutigerLTStd-Roman" w:hAnsi="Verdana" w:cs="FrutigerLTStd-Roman"/>
          <w:color w:val="002060"/>
          <w:sz w:val="24"/>
          <w:szCs w:val="24"/>
        </w:rPr>
        <w:t xml:space="preserve">cluster </w:t>
      </w:r>
      <w:r w:rsidRPr="006575B3">
        <w:rPr>
          <w:rFonts w:ascii="Verdana" w:eastAsia="FrutigerLTStd-Roman" w:hAnsi="Verdana" w:cs="FrutigerLTStd-Roman"/>
          <w:color w:val="002060"/>
          <w:sz w:val="24"/>
          <w:szCs w:val="24"/>
        </w:rPr>
        <w:t xml:space="preserve">working </w:t>
      </w:r>
      <w:r w:rsidR="00C977A6" w:rsidRPr="006575B3">
        <w:rPr>
          <w:rFonts w:ascii="Verdana" w:eastAsia="FrutigerLTStd-Roman" w:hAnsi="Verdana" w:cs="FrutigerLTStd-Roman"/>
          <w:color w:val="002060"/>
          <w:sz w:val="24"/>
          <w:szCs w:val="24"/>
        </w:rPr>
        <w:t xml:space="preserve">could be delivered, effectively precluding efforts for innovation, project delivery, partnership working and meaningful collaboration. This challenge is compounded by the perceived lack of dedicated time and expertise to deliver crucial backroom functions such as project management and finance, ultimately impeding successful cluster transformation and project delivery. </w:t>
      </w:r>
    </w:p>
    <w:p w14:paraId="472AECAD" w14:textId="662498F2"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rPr>
        <w:lastRenderedPageBreak/>
        <w:t xml:space="preserve">The ongoing risk and consequence to a reported lack of time, is the </w:t>
      </w:r>
      <w:r w:rsidR="00ED0D5E" w:rsidRPr="006575B3">
        <w:rPr>
          <w:rFonts w:ascii="Verdana" w:eastAsia="FrutigerLTStd-Roman" w:hAnsi="Verdana" w:cs="FrutigerLTStd-Roman"/>
          <w:color w:val="002060"/>
          <w:sz w:val="24"/>
          <w:szCs w:val="24"/>
        </w:rPr>
        <w:t>prolonged</w:t>
      </w:r>
      <w:r w:rsidRPr="006575B3">
        <w:rPr>
          <w:rFonts w:ascii="Verdana" w:eastAsia="FrutigerLTStd-Roman" w:hAnsi="Verdana" w:cs="FrutigerLTStd-Roman"/>
          <w:color w:val="002060"/>
          <w:sz w:val="24"/>
          <w:szCs w:val="24"/>
        </w:rPr>
        <w:t xml:space="preserve"> and hidden workload shouldered by cluster members outside their contracted hours. Responses from </w:t>
      </w:r>
      <w:r w:rsidR="00EB35F2"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self-refection observed “goodwill” as a key enabler,  with </w:t>
      </w:r>
      <w:r w:rsidR="00EB35F2"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24/25 </w:t>
      </w:r>
      <w:r w:rsidR="00ED0D5E" w:rsidRPr="006575B3">
        <w:rPr>
          <w:rFonts w:ascii="Verdana" w:eastAsia="FrutigerLTStd-Roman" w:hAnsi="Verdana" w:cs="FrutigerLTStd-Roman"/>
          <w:color w:val="002060"/>
          <w:sz w:val="24"/>
          <w:szCs w:val="24"/>
        </w:rPr>
        <w:t>responses</w:t>
      </w:r>
      <w:r w:rsidRPr="006575B3">
        <w:rPr>
          <w:rFonts w:ascii="Verdana" w:eastAsia="FrutigerLTStd-Roman" w:hAnsi="Verdana" w:cs="FrutigerLTStd-Roman"/>
          <w:color w:val="002060"/>
          <w:sz w:val="24"/>
          <w:szCs w:val="24"/>
        </w:rPr>
        <w:t xml:space="preserve"> </w:t>
      </w:r>
      <w:r w:rsidR="00ED0D5E" w:rsidRPr="006575B3">
        <w:rPr>
          <w:rFonts w:ascii="Verdana" w:eastAsia="FrutigerLTStd-Roman" w:hAnsi="Verdana" w:cs="FrutigerLTStd-Roman"/>
          <w:color w:val="002060"/>
          <w:sz w:val="24"/>
          <w:szCs w:val="24"/>
        </w:rPr>
        <w:t>strengthening</w:t>
      </w:r>
      <w:r w:rsidRPr="006575B3">
        <w:rPr>
          <w:rFonts w:ascii="Verdana" w:eastAsia="FrutigerLTStd-Roman" w:hAnsi="Verdana" w:cs="FrutigerLTStd-Roman"/>
          <w:color w:val="002060"/>
          <w:sz w:val="24"/>
          <w:szCs w:val="24"/>
        </w:rPr>
        <w:t xml:space="preserve"> the evidence that clusters still need more time to deliver their objectives</w:t>
      </w:r>
      <w:r w:rsidR="00EB35F2"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as members current</w:t>
      </w:r>
      <w:r w:rsidR="00EB35F2" w:rsidRPr="006575B3">
        <w:rPr>
          <w:rFonts w:ascii="Verdana" w:eastAsia="FrutigerLTStd-Roman" w:hAnsi="Verdana" w:cs="FrutigerLTStd-Roman"/>
          <w:color w:val="002060"/>
          <w:sz w:val="24"/>
          <w:szCs w:val="24"/>
        </w:rPr>
        <w:t>ly</w:t>
      </w:r>
      <w:r w:rsidRPr="006575B3">
        <w:rPr>
          <w:rFonts w:ascii="Verdana" w:eastAsia="FrutigerLTStd-Roman" w:hAnsi="Verdana" w:cs="FrutigerLTStd-Roman"/>
          <w:color w:val="002060"/>
          <w:sz w:val="24"/>
          <w:szCs w:val="24"/>
        </w:rPr>
        <w:t xml:space="preserve"> feel the need to work beyond contracted hours and undertake a wide variety of functions to advance cluster projects. Qualitative data points to an invisible workload,</w:t>
      </w:r>
      <w:r w:rsidR="00EB35F2"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 xml:space="preserve">overstretched resources and misalignment between ambition and reality. </w:t>
      </w:r>
      <w:r w:rsidR="00ED0D5E" w:rsidRPr="006575B3">
        <w:rPr>
          <w:rFonts w:ascii="Verdana" w:eastAsia="FrutigerLTStd-Roman" w:hAnsi="Verdana" w:cs="FrutigerLTStd-Roman"/>
          <w:color w:val="002060"/>
          <w:sz w:val="24"/>
          <w:szCs w:val="24"/>
        </w:rPr>
        <w:t>Whilst</w:t>
      </w:r>
      <w:r w:rsidRPr="006575B3">
        <w:rPr>
          <w:rFonts w:ascii="Verdana" w:eastAsia="FrutigerLTStd-Roman" w:hAnsi="Verdana" w:cs="FrutigerLTStd-Roman"/>
          <w:color w:val="002060"/>
          <w:sz w:val="24"/>
          <w:szCs w:val="24"/>
        </w:rPr>
        <w:t xml:space="preserve"> more time to deliver cluster working is recognised by respondents as an </w:t>
      </w:r>
      <w:r w:rsidR="00ED0D5E" w:rsidRPr="006575B3">
        <w:rPr>
          <w:rFonts w:ascii="Verdana" w:eastAsia="FrutigerLTStd-Roman" w:hAnsi="Verdana" w:cs="FrutigerLTStd-Roman"/>
          <w:color w:val="002060"/>
          <w:sz w:val="24"/>
          <w:szCs w:val="24"/>
        </w:rPr>
        <w:t>opportunity</w:t>
      </w:r>
      <w:r w:rsidRPr="006575B3">
        <w:rPr>
          <w:rFonts w:ascii="Verdana" w:eastAsia="FrutigerLTStd-Roman" w:hAnsi="Verdana" w:cs="FrutigerLTStd-Roman"/>
          <w:color w:val="002060"/>
          <w:sz w:val="24"/>
          <w:szCs w:val="24"/>
        </w:rPr>
        <w:t xml:space="preserve">, further </w:t>
      </w:r>
      <w:r w:rsidR="00ED0D5E" w:rsidRPr="006575B3">
        <w:rPr>
          <w:rFonts w:ascii="Verdana" w:eastAsia="FrutigerLTStd-Roman" w:hAnsi="Verdana" w:cs="FrutigerLTStd-Roman"/>
          <w:color w:val="002060"/>
          <w:sz w:val="24"/>
          <w:szCs w:val="24"/>
        </w:rPr>
        <w:t>consideration</w:t>
      </w:r>
      <w:r w:rsidRPr="006575B3">
        <w:rPr>
          <w:rFonts w:ascii="Verdana" w:eastAsia="FrutigerLTStd-Roman" w:hAnsi="Verdana" w:cs="FrutigerLTStd-Roman"/>
          <w:color w:val="002060"/>
          <w:sz w:val="24"/>
          <w:szCs w:val="24"/>
        </w:rPr>
        <w:t xml:space="preserve"> on how to overcome the perceived gap between the ambition of clusters, PCMW and ACD against what is possible based on current resources and funding is needed. Furthermore, if this gap between time, resource and delivery continues there is a potential risk to the stability of </w:t>
      </w:r>
      <w:r w:rsidR="00EB35F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lusters in Wales,  and the wellbeing and welfare of cluster members. This issue isn’t unique to </w:t>
      </w:r>
      <w:r w:rsidR="00EB35F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lusters or Wales, as broader literature on system change and scaling up frequently cites insufficient time and resources as routine barriers to delivery</w:t>
      </w:r>
      <w:r w:rsidRPr="006575B3">
        <w:rPr>
          <w:rFonts w:ascii="Verdana" w:eastAsia="FrutigerLTStd-Roman" w:hAnsi="Verdana" w:cs="FrutigerLTStd-Roman"/>
          <w:color w:val="002060"/>
          <w:sz w:val="24"/>
          <w:szCs w:val="24"/>
          <w:vertAlign w:val="superscript"/>
        </w:rPr>
        <w:footnoteReference w:id="4"/>
      </w:r>
      <w:r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FF0000"/>
          <w:sz w:val="24"/>
          <w:szCs w:val="24"/>
        </w:rPr>
        <w:t xml:space="preserve"> </w:t>
      </w:r>
    </w:p>
    <w:p w14:paraId="54C67F8A" w14:textId="151B0936"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 review of available evidence on service integration recognised adequate funding </w:t>
      </w:r>
      <w:r w:rsidR="005A1764" w:rsidRPr="006575B3">
        <w:rPr>
          <w:rFonts w:ascii="Verdana" w:eastAsia="FrutigerLTStd-Roman" w:hAnsi="Verdana" w:cs="FrutigerLTStd-Roman"/>
          <w:color w:val="002060"/>
          <w:sz w:val="24"/>
          <w:szCs w:val="24"/>
        </w:rPr>
        <w:t xml:space="preserve">as </w:t>
      </w:r>
      <w:r w:rsidRPr="006575B3">
        <w:rPr>
          <w:rFonts w:ascii="Verdana" w:eastAsia="FrutigerLTStd-Roman" w:hAnsi="Verdana" w:cs="FrutigerLTStd-Roman"/>
          <w:color w:val="002060"/>
          <w:sz w:val="24"/>
          <w:szCs w:val="24"/>
        </w:rPr>
        <w:t>fundamental for delivering systems that improve health outcomes</w:t>
      </w:r>
      <w:r w:rsidRPr="006575B3">
        <w:rPr>
          <w:rFonts w:ascii="Verdana" w:eastAsia="FrutigerLTStd-Roman" w:hAnsi="Verdana" w:cs="FrutigerLTStd-Roman"/>
          <w:color w:val="002060"/>
          <w:sz w:val="24"/>
          <w:szCs w:val="24"/>
          <w:vertAlign w:val="superscript"/>
        </w:rPr>
        <w:footnoteReference w:id="5"/>
      </w:r>
      <w:r w:rsidRPr="006575B3">
        <w:rPr>
          <w:rFonts w:ascii="Verdana" w:eastAsia="FrutigerLTStd-Roman" w:hAnsi="Verdana" w:cs="FrutigerLTStd-Roman"/>
          <w:color w:val="002060"/>
          <w:sz w:val="24"/>
          <w:szCs w:val="24"/>
        </w:rPr>
        <w:t xml:space="preserve">. Funding was identified as the most reported barrier in </w:t>
      </w:r>
      <w:r w:rsidR="005A1764"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qualitative findings, </w:t>
      </w:r>
      <w:r w:rsidR="00ED0D5E" w:rsidRPr="006575B3">
        <w:rPr>
          <w:rFonts w:ascii="Verdana" w:eastAsia="FrutigerLTStd-Roman" w:hAnsi="Verdana" w:cs="FrutigerLTStd-Roman"/>
          <w:color w:val="002060"/>
          <w:sz w:val="24"/>
          <w:szCs w:val="24"/>
        </w:rPr>
        <w:t>whilst</w:t>
      </w:r>
      <w:r w:rsidRPr="006575B3">
        <w:rPr>
          <w:rFonts w:ascii="Verdana" w:eastAsia="FrutigerLTStd-Roman" w:hAnsi="Verdana" w:cs="FrutigerLTStd-Roman"/>
          <w:color w:val="002060"/>
          <w:sz w:val="24"/>
          <w:szCs w:val="24"/>
        </w:rPr>
        <w:t xml:space="preserve"> financial constraints and</w:t>
      </w:r>
      <w:r w:rsidRPr="006575B3">
        <w:rPr>
          <w:rFonts w:ascii="FrutigerLTStd-Roman" w:eastAsia="FrutigerLTStd-Roman" w:hAnsi="FrutigerLTStd-Roman" w:cs="FrutigerLTStd-Roman"/>
          <w:color w:val="002060"/>
        </w:rPr>
        <w:t xml:space="preserve"> </w:t>
      </w:r>
      <w:r w:rsidRPr="006575B3">
        <w:rPr>
          <w:rFonts w:ascii="Verdana" w:eastAsia="FrutigerLTStd-Roman" w:hAnsi="Verdana" w:cs="FrutigerLTStd-Roman"/>
          <w:color w:val="002060"/>
          <w:sz w:val="24"/>
          <w:szCs w:val="24"/>
        </w:rPr>
        <w:t xml:space="preserve">funding challenges for successful projects were strong themes for </w:t>
      </w:r>
      <w:r w:rsidR="005A1764"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24/25 responses. A lack of funding, current financial models, ambiguous funding processes and legacy projects were perceived to be limiting progress and opportunities for cluster development across Wales. Positively, respondents recognised clear processes and/ or funding strategies for primary </w:t>
      </w:r>
      <w:r w:rsidR="005A1764" w:rsidRPr="006575B3">
        <w:rPr>
          <w:rFonts w:ascii="Verdana" w:eastAsia="FrutigerLTStd-Roman" w:hAnsi="Verdana" w:cs="FrutigerLTStd-Roman"/>
          <w:color w:val="002060"/>
          <w:sz w:val="24"/>
          <w:szCs w:val="24"/>
        </w:rPr>
        <w:t xml:space="preserve">and community </w:t>
      </w:r>
      <w:r w:rsidRPr="006575B3">
        <w:rPr>
          <w:rFonts w:ascii="Verdana" w:eastAsia="FrutigerLTStd-Roman" w:hAnsi="Verdana" w:cs="FrutigerLTStd-Roman"/>
          <w:color w:val="002060"/>
          <w:sz w:val="24"/>
          <w:szCs w:val="24"/>
        </w:rPr>
        <w:t xml:space="preserve">care could be an opportunity to enable </w:t>
      </w:r>
      <w:r w:rsidR="005A1764"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lusters. However, until suggested structures or funding policies are formalised, which support cluster</w:t>
      </w:r>
      <w:r w:rsidR="005A1764" w:rsidRPr="006575B3">
        <w:rPr>
          <w:rFonts w:ascii="Verdana" w:eastAsia="FrutigerLTStd-Roman" w:hAnsi="Verdana" w:cs="FrutigerLTStd-Roman"/>
          <w:color w:val="002060"/>
          <w:sz w:val="24"/>
          <w:szCs w:val="24"/>
        </w:rPr>
        <w:t>s</w:t>
      </w:r>
      <w:r w:rsidRPr="006575B3">
        <w:rPr>
          <w:rFonts w:ascii="Verdana" w:eastAsia="FrutigerLTStd-Roman" w:hAnsi="Verdana" w:cs="FrutigerLTStd-Roman"/>
          <w:color w:val="002060"/>
          <w:sz w:val="24"/>
          <w:szCs w:val="24"/>
        </w:rPr>
        <w:t xml:space="preserve"> in mainstreaming projects, </w:t>
      </w:r>
      <w:r w:rsidR="00ED0D5E" w:rsidRPr="006575B3">
        <w:rPr>
          <w:rFonts w:ascii="Verdana" w:eastAsia="FrutigerLTStd-Roman" w:hAnsi="Verdana" w:cs="FrutigerLTStd-Roman"/>
          <w:color w:val="002060"/>
          <w:sz w:val="24"/>
          <w:szCs w:val="24"/>
        </w:rPr>
        <w:t>identifying</w:t>
      </w:r>
      <w:r w:rsidRPr="006575B3">
        <w:rPr>
          <w:rFonts w:ascii="Verdana" w:eastAsia="FrutigerLTStd-Roman" w:hAnsi="Verdana" w:cs="FrutigerLTStd-Roman"/>
          <w:color w:val="002060"/>
          <w:sz w:val="24"/>
          <w:szCs w:val="24"/>
        </w:rPr>
        <w:t xml:space="preserve"> funding opp</w:t>
      </w:r>
      <w:r w:rsidR="005A1764"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rtunities and undertaking successful bid processes, transformation, innovation and delivery of proactive services which are responsive to local needs are unlikely.</w:t>
      </w:r>
    </w:p>
    <w:p w14:paraId="6CF04CDD" w14:textId="4E124E5F" w:rsidR="00EB35F2"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ACD outcome 7</w:t>
      </w:r>
      <w:r w:rsidR="00EB35F2" w:rsidRPr="006575B3">
        <w:rPr>
          <w:rFonts w:ascii="Verdana" w:eastAsia="FrutigerLTStd-Roman" w:hAnsi="Verdana" w:cs="FrutigerLTStd-Roman"/>
          <w:color w:val="002060"/>
          <w:sz w:val="24"/>
          <w:szCs w:val="24"/>
        </w:rPr>
        <w:t xml:space="preserve"> (</w:t>
      </w:r>
      <w:r w:rsidRPr="006575B3">
        <w:rPr>
          <w:rFonts w:ascii="Verdana" w:eastAsia="FrutigerLTStd-Roman" w:hAnsi="Verdana" w:cs="FrutigerLTStd-Roman"/>
          <w:color w:val="002060"/>
          <w:sz w:val="24"/>
          <w:szCs w:val="24"/>
        </w:rPr>
        <w:t>Empowered clusters with increased autonomy, flexibility and vision</w:t>
      </w:r>
      <w:r w:rsidR="00EB35F2"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saw a positive shift towards ‘Mature’. However, where clusters have provided further detail, a perceived lack of autonomy and disempowerment among cluster is perceived. For some, this was in relation to a lack of clear governance, whilst others cited a top-down approach by the Health Board which restricted clusters in progressing and developing. Further exploration of these contrasting experiences would</w:t>
      </w:r>
      <w:r w:rsidR="005A1764" w:rsidRPr="006575B3">
        <w:rPr>
          <w:rFonts w:ascii="Verdana" w:eastAsia="FrutigerLTStd-Roman" w:hAnsi="Verdana" w:cs="FrutigerLTStd-Roman"/>
          <w:color w:val="002060"/>
          <w:sz w:val="24"/>
          <w:szCs w:val="24"/>
        </w:rPr>
        <w:t xml:space="preserve"> be</w:t>
      </w:r>
      <w:r w:rsidRPr="006575B3">
        <w:rPr>
          <w:rFonts w:ascii="Verdana" w:eastAsia="FrutigerLTStd-Roman" w:hAnsi="Verdana" w:cs="FrutigerLTStd-Roman"/>
          <w:color w:val="002060"/>
          <w:sz w:val="24"/>
          <w:szCs w:val="24"/>
        </w:rPr>
        <w:t xml:space="preserve"> be</w:t>
      </w:r>
      <w:r w:rsidR="00EB35F2" w:rsidRPr="006575B3">
        <w:rPr>
          <w:rFonts w:ascii="Verdana" w:eastAsia="FrutigerLTStd-Roman" w:hAnsi="Verdana" w:cs="FrutigerLTStd-Roman"/>
          <w:color w:val="002060"/>
          <w:sz w:val="24"/>
          <w:szCs w:val="24"/>
        </w:rPr>
        <w:t>neficial</w:t>
      </w:r>
      <w:r w:rsidRPr="006575B3">
        <w:rPr>
          <w:rFonts w:ascii="Verdana" w:eastAsia="FrutigerLTStd-Roman" w:hAnsi="Verdana" w:cs="FrutigerLTStd-Roman"/>
          <w:color w:val="002060"/>
          <w:sz w:val="24"/>
          <w:szCs w:val="24"/>
        </w:rPr>
        <w:t>.</w:t>
      </w:r>
    </w:p>
    <w:p w14:paraId="5E17B10A" w14:textId="121E8739" w:rsidR="00C977A6" w:rsidRPr="006575B3" w:rsidRDefault="00C977A6" w:rsidP="006C6D74">
      <w:pPr>
        <w:spacing w:before="100" w:beforeAutospacing="1" w:after="100" w:afterAutospacing="1"/>
        <w:jc w:val="both"/>
        <w:rPr>
          <w:rFonts w:ascii="Verdana" w:eastAsia="FrutigerLTStd-Roman" w:hAnsi="Verdana" w:cs="FrutigerLTStd-Roman"/>
          <w:color w:val="FF0000"/>
          <w:sz w:val="24"/>
          <w:szCs w:val="24"/>
        </w:rPr>
      </w:pPr>
      <w:r w:rsidRPr="006575B3">
        <w:rPr>
          <w:rFonts w:ascii="Verdana" w:eastAsia="FrutigerLTStd-Roman" w:hAnsi="Verdana" w:cs="FrutigerLTStd-Roman"/>
          <w:color w:val="002060"/>
          <w:sz w:val="24"/>
          <w:szCs w:val="24"/>
        </w:rPr>
        <w:t>A review of systems leadership</w:t>
      </w:r>
      <w:r w:rsidR="00EB35F2" w:rsidRPr="006575B3">
        <w:rPr>
          <w:rFonts w:ascii="Verdana" w:eastAsia="FrutigerLTStd-Roman" w:hAnsi="Verdana" w:cs="FrutigerLTStd-Roman"/>
          <w:color w:val="002060"/>
          <w:sz w:val="24"/>
          <w:szCs w:val="24"/>
        </w:rPr>
        <w:t xml:space="preserve"> literature</w:t>
      </w:r>
      <w:r w:rsidR="005A1764" w:rsidRPr="006575B3">
        <w:rPr>
          <w:rFonts w:ascii="Verdana" w:eastAsia="FrutigerLTStd-Roman" w:hAnsi="Verdana" w:cs="FrutigerLTStd-Roman"/>
          <w:color w:val="002060"/>
          <w:sz w:val="24"/>
          <w:szCs w:val="24"/>
          <w:vertAlign w:val="superscript"/>
        </w:rPr>
        <w:footnoteReference w:id="6"/>
      </w:r>
      <w:r w:rsidRPr="006575B3">
        <w:rPr>
          <w:rFonts w:ascii="Verdana" w:eastAsia="FrutigerLTStd-Roman" w:hAnsi="Verdana" w:cs="FrutigerLTStd-Roman"/>
          <w:color w:val="002060"/>
          <w:sz w:val="24"/>
          <w:szCs w:val="24"/>
        </w:rPr>
        <w:t>, recognise</w:t>
      </w:r>
      <w:r w:rsidR="005A1764" w:rsidRPr="006575B3">
        <w:rPr>
          <w:rFonts w:ascii="Verdana" w:eastAsia="FrutigerLTStd-Roman" w:hAnsi="Verdana" w:cs="FrutigerLTStd-Roman"/>
          <w:color w:val="002060"/>
          <w:sz w:val="24"/>
          <w:szCs w:val="24"/>
        </w:rPr>
        <w:t>s</w:t>
      </w:r>
      <w:r w:rsidRPr="006575B3">
        <w:rPr>
          <w:rFonts w:ascii="Verdana" w:eastAsia="FrutigerLTStd-Roman" w:hAnsi="Verdana" w:cs="FrutigerLTStd-Roman"/>
          <w:color w:val="002060"/>
          <w:sz w:val="24"/>
          <w:szCs w:val="24"/>
        </w:rPr>
        <w:t xml:space="preserve"> </w:t>
      </w:r>
      <w:r w:rsidR="00EB35F2" w:rsidRPr="006575B3">
        <w:rPr>
          <w:rFonts w:ascii="Verdana" w:eastAsia="FrutigerLTStd-Roman" w:hAnsi="Verdana" w:cs="FrutigerLTStd-Roman"/>
          <w:color w:val="002060"/>
          <w:sz w:val="24"/>
          <w:szCs w:val="24"/>
        </w:rPr>
        <w:t xml:space="preserve">that </w:t>
      </w:r>
      <w:r w:rsidRPr="006575B3">
        <w:rPr>
          <w:rFonts w:ascii="Verdana" w:eastAsia="FrutigerLTStd-Roman" w:hAnsi="Verdana" w:cs="FrutigerLTStd-Roman"/>
          <w:color w:val="002060"/>
          <w:sz w:val="24"/>
          <w:szCs w:val="24"/>
        </w:rPr>
        <w:t>paradoxes within</w:t>
      </w:r>
      <w:r w:rsidR="00EB35F2" w:rsidRPr="006575B3">
        <w:rPr>
          <w:rFonts w:ascii="Verdana" w:eastAsia="FrutigerLTStd-Roman" w:hAnsi="Verdana" w:cs="FrutigerLTStd-Roman"/>
          <w:color w:val="002060"/>
          <w:sz w:val="24"/>
          <w:szCs w:val="24"/>
        </w:rPr>
        <w:t xml:space="preserve"> a</w:t>
      </w:r>
      <w:r w:rsidRPr="006575B3">
        <w:rPr>
          <w:rFonts w:ascii="Verdana" w:eastAsia="FrutigerLTStd-Roman" w:hAnsi="Verdana" w:cs="FrutigerLTStd-Roman"/>
          <w:color w:val="002060"/>
          <w:sz w:val="24"/>
          <w:szCs w:val="24"/>
        </w:rPr>
        <w:t xml:space="preserve"> system can create friction and </w:t>
      </w:r>
      <w:r w:rsidR="00ED0D5E" w:rsidRPr="006575B3">
        <w:rPr>
          <w:rFonts w:ascii="Verdana" w:eastAsia="FrutigerLTStd-Roman" w:hAnsi="Verdana" w:cs="FrutigerLTStd-Roman"/>
          <w:color w:val="002060"/>
          <w:sz w:val="24"/>
          <w:szCs w:val="24"/>
        </w:rPr>
        <w:t>inconsistencies</w:t>
      </w:r>
      <w:r w:rsidRPr="006575B3">
        <w:rPr>
          <w:rFonts w:ascii="Verdana" w:eastAsia="FrutigerLTStd-Roman" w:hAnsi="Verdana" w:cs="FrutigerLTStd-Roman"/>
          <w:color w:val="002060"/>
          <w:sz w:val="24"/>
          <w:szCs w:val="24"/>
        </w:rPr>
        <w:t xml:space="preserve">. Power imbalances, conflict and working within environments of uncertainty </w:t>
      </w:r>
      <w:r w:rsidR="00EB35F2" w:rsidRPr="006575B3">
        <w:rPr>
          <w:rFonts w:ascii="Verdana" w:eastAsia="FrutigerLTStd-Roman" w:hAnsi="Verdana" w:cs="FrutigerLTStd-Roman"/>
          <w:color w:val="002060"/>
          <w:sz w:val="24"/>
          <w:szCs w:val="24"/>
        </w:rPr>
        <w:t xml:space="preserve">can limit the effectiveness of a system. </w:t>
      </w:r>
      <w:r w:rsidR="005A1764" w:rsidRPr="006575B3">
        <w:rPr>
          <w:rFonts w:ascii="Verdana" w:eastAsia="FrutigerLTStd-Roman" w:hAnsi="Verdana" w:cs="FrutigerLTStd-Roman"/>
          <w:color w:val="002060"/>
          <w:sz w:val="24"/>
          <w:szCs w:val="24"/>
        </w:rPr>
        <w:t>Therefore, a</w:t>
      </w:r>
      <w:r w:rsidR="00EB35F2" w:rsidRPr="006575B3">
        <w:rPr>
          <w:rFonts w:ascii="Verdana" w:eastAsia="FrutigerLTStd-Roman" w:hAnsi="Verdana" w:cs="FrutigerLTStd-Roman"/>
          <w:color w:val="002060"/>
          <w:sz w:val="24"/>
          <w:szCs w:val="24"/>
        </w:rPr>
        <w:t xml:space="preserve"> common understanding of the </w:t>
      </w:r>
      <w:r w:rsidR="005A1764" w:rsidRPr="006575B3">
        <w:rPr>
          <w:rFonts w:ascii="Verdana" w:eastAsia="FrutigerLTStd-Roman" w:hAnsi="Verdana" w:cs="FrutigerLTStd-Roman"/>
          <w:color w:val="002060"/>
          <w:sz w:val="24"/>
          <w:szCs w:val="24"/>
        </w:rPr>
        <w:t xml:space="preserve">purpose/ </w:t>
      </w:r>
      <w:r w:rsidR="00EB35F2" w:rsidRPr="006575B3">
        <w:rPr>
          <w:rFonts w:ascii="Verdana" w:eastAsia="FrutigerLTStd-Roman" w:hAnsi="Verdana" w:cs="FrutigerLTStd-Roman"/>
          <w:color w:val="002060"/>
          <w:sz w:val="24"/>
          <w:szCs w:val="24"/>
        </w:rPr>
        <w:t xml:space="preserve">goal of </w:t>
      </w:r>
      <w:r w:rsidR="005A1764" w:rsidRPr="006575B3">
        <w:rPr>
          <w:rFonts w:ascii="Verdana" w:eastAsia="FrutigerLTStd-Roman" w:hAnsi="Verdana" w:cs="FrutigerLTStd-Roman"/>
          <w:color w:val="002060"/>
          <w:sz w:val="24"/>
          <w:szCs w:val="24"/>
        </w:rPr>
        <w:t>a</w:t>
      </w:r>
      <w:r w:rsidR="00EB35F2" w:rsidRPr="006575B3">
        <w:rPr>
          <w:rFonts w:ascii="Verdana" w:eastAsia="FrutigerLTStd-Roman" w:hAnsi="Verdana" w:cs="FrutigerLTStd-Roman"/>
          <w:color w:val="002060"/>
          <w:sz w:val="24"/>
          <w:szCs w:val="24"/>
        </w:rPr>
        <w:t xml:space="preserve"> system, i</w:t>
      </w:r>
      <w:r w:rsidRPr="006575B3">
        <w:rPr>
          <w:rFonts w:ascii="Verdana" w:eastAsia="FrutigerLTStd-Roman" w:hAnsi="Verdana" w:cs="FrutigerLTStd-Roman"/>
          <w:color w:val="002060"/>
          <w:sz w:val="24"/>
          <w:szCs w:val="24"/>
        </w:rPr>
        <w:t xml:space="preserve">ntegrated perspectives and collaborative </w:t>
      </w:r>
      <w:r w:rsidR="00ED0D5E" w:rsidRPr="006575B3">
        <w:rPr>
          <w:rFonts w:ascii="Verdana" w:eastAsia="FrutigerLTStd-Roman" w:hAnsi="Verdana" w:cs="FrutigerLTStd-Roman"/>
          <w:color w:val="002060"/>
          <w:sz w:val="24"/>
          <w:szCs w:val="24"/>
        </w:rPr>
        <w:t>approaches</w:t>
      </w:r>
      <w:r w:rsidRPr="006575B3">
        <w:rPr>
          <w:rFonts w:ascii="Verdana" w:eastAsia="FrutigerLTStd-Roman" w:hAnsi="Verdana" w:cs="FrutigerLTStd-Roman"/>
          <w:color w:val="002060"/>
          <w:sz w:val="24"/>
          <w:szCs w:val="24"/>
        </w:rPr>
        <w:t xml:space="preserve"> </w:t>
      </w:r>
      <w:r w:rsidR="00EB35F2" w:rsidRPr="006575B3">
        <w:rPr>
          <w:rFonts w:ascii="Verdana" w:eastAsia="FrutigerLTStd-Roman" w:hAnsi="Verdana" w:cs="FrutigerLTStd-Roman"/>
          <w:color w:val="002060"/>
          <w:sz w:val="24"/>
          <w:szCs w:val="24"/>
        </w:rPr>
        <w:t xml:space="preserve">are required </w:t>
      </w:r>
      <w:r w:rsidRPr="006575B3">
        <w:rPr>
          <w:rFonts w:ascii="Verdana" w:eastAsia="FrutigerLTStd-Roman" w:hAnsi="Verdana" w:cs="FrutigerLTStd-Roman"/>
          <w:color w:val="002060"/>
          <w:sz w:val="24"/>
          <w:szCs w:val="24"/>
        </w:rPr>
        <w:t>to overcom</w:t>
      </w:r>
      <w:r w:rsidR="00B92A26" w:rsidRPr="006575B3">
        <w:rPr>
          <w:rFonts w:ascii="Verdana" w:eastAsia="FrutigerLTStd-Roman" w:hAnsi="Verdana" w:cs="FrutigerLTStd-Roman"/>
          <w:color w:val="002060"/>
          <w:sz w:val="24"/>
          <w:szCs w:val="24"/>
        </w:rPr>
        <w:t>e</w:t>
      </w:r>
      <w:r w:rsidR="00EB35F2" w:rsidRPr="006575B3">
        <w:rPr>
          <w:rFonts w:ascii="Verdana" w:eastAsia="FrutigerLTStd-Roman" w:hAnsi="Verdana" w:cs="FrutigerLTStd-Roman"/>
          <w:color w:val="002060"/>
          <w:sz w:val="24"/>
          <w:szCs w:val="24"/>
        </w:rPr>
        <w:t xml:space="preserve"> the </w:t>
      </w:r>
      <w:r w:rsidRPr="006575B3">
        <w:rPr>
          <w:rFonts w:ascii="Verdana" w:eastAsia="FrutigerLTStd-Roman" w:hAnsi="Verdana" w:cs="FrutigerLTStd-Roman"/>
          <w:color w:val="002060"/>
          <w:sz w:val="24"/>
          <w:szCs w:val="24"/>
        </w:rPr>
        <w:t>complex</w:t>
      </w:r>
      <w:r w:rsidR="00EB35F2" w:rsidRPr="006575B3">
        <w:rPr>
          <w:rFonts w:ascii="Verdana" w:eastAsia="FrutigerLTStd-Roman" w:hAnsi="Verdana" w:cs="FrutigerLTStd-Roman"/>
          <w:color w:val="002060"/>
          <w:sz w:val="24"/>
          <w:szCs w:val="24"/>
        </w:rPr>
        <w:t>ities of working within a multiprofessional, multi-organisational system</w:t>
      </w:r>
      <w:r w:rsidR="005A1764" w:rsidRPr="006575B3">
        <w:rPr>
          <w:rFonts w:ascii="Verdana" w:eastAsia="FrutigerLTStd-Roman" w:hAnsi="Verdana" w:cs="FrutigerLTStd-Roman"/>
          <w:color w:val="002060"/>
          <w:sz w:val="24"/>
          <w:szCs w:val="24"/>
        </w:rPr>
        <w:t>, such as cluster working</w:t>
      </w:r>
      <w:r w:rsidR="00EB35F2" w:rsidRPr="006575B3">
        <w:rPr>
          <w:rFonts w:ascii="Verdana" w:eastAsia="FrutigerLTStd-Roman" w:hAnsi="Verdana" w:cs="FrutigerLTStd-Roman"/>
          <w:color w:val="002060"/>
          <w:sz w:val="24"/>
          <w:szCs w:val="24"/>
        </w:rPr>
        <w:t>.</w:t>
      </w:r>
    </w:p>
    <w:p w14:paraId="4DEFB9A7"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2" w:name="_Toc173314910"/>
      <w:bookmarkStart w:id="53" w:name="_Toc203577743"/>
      <w:bookmarkStart w:id="54" w:name="_Hlk171433526"/>
      <w:bookmarkStart w:id="55" w:name="_Hlk172702561"/>
      <w:bookmarkEnd w:id="51"/>
      <w:r w:rsidRPr="006575B3">
        <w:rPr>
          <w:rFonts w:ascii="Verdana" w:eastAsia="MS Gothic" w:hAnsi="Verdana"/>
          <w:b/>
          <w:bCs/>
          <w:color w:val="002060"/>
        </w:rPr>
        <w:lastRenderedPageBreak/>
        <w:t>Limitations</w:t>
      </w:r>
      <w:bookmarkEnd w:id="52"/>
      <w:bookmarkEnd w:id="53"/>
      <w:r w:rsidRPr="006575B3">
        <w:rPr>
          <w:rFonts w:ascii="Verdana" w:eastAsia="MS Gothic" w:hAnsi="Verdana"/>
          <w:b/>
          <w:bCs/>
          <w:color w:val="002060"/>
        </w:rPr>
        <w:t xml:space="preserve"> </w:t>
      </w:r>
    </w:p>
    <w:bookmarkEnd w:id="54"/>
    <w:p w14:paraId="00B22087"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highlight w:val="yellow"/>
        </w:rPr>
      </w:pPr>
      <w:r w:rsidRPr="006575B3">
        <w:rPr>
          <w:rFonts w:ascii="Verdana" w:eastAsia="FrutigerLTStd-Roman" w:hAnsi="Verdana" w:cs="FrutigerLTStd-Roman"/>
          <w:color w:val="002060"/>
          <w:sz w:val="24"/>
          <w:szCs w:val="24"/>
        </w:rPr>
        <w:t xml:space="preserve">Direct comparisons between clusters were not feasible due to varied approaches to self-reflection, non-mandated staff participation, and potential reporting and recall biases. As a consequence of this, the results were analysed at an All Wales level. While this approach may obscure regional </w:t>
      </w:r>
      <w:proofErr w:type="gramStart"/>
      <w:r w:rsidRPr="006575B3">
        <w:rPr>
          <w:rFonts w:ascii="Verdana" w:eastAsia="FrutigerLTStd-Roman" w:hAnsi="Verdana" w:cs="FrutigerLTStd-Roman"/>
          <w:color w:val="002060"/>
          <w:sz w:val="24"/>
          <w:szCs w:val="24"/>
        </w:rPr>
        <w:t>nuances,</w:t>
      </w:r>
      <w:proofErr w:type="gramEnd"/>
      <w:r w:rsidRPr="006575B3">
        <w:rPr>
          <w:rFonts w:ascii="Verdana" w:eastAsia="FrutigerLTStd-Roman" w:hAnsi="Verdana" w:cs="FrutigerLTStd-Roman"/>
          <w:color w:val="002060"/>
          <w:sz w:val="24"/>
          <w:szCs w:val="24"/>
        </w:rPr>
        <w:t xml:space="preserve"> it safeguards participant anonymity.</w:t>
      </w:r>
    </w:p>
    <w:p w14:paraId="4C967AE3" w14:textId="1E86E506"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Differing interpretations of 'maturity' complicate</w:t>
      </w:r>
      <w:r w:rsidR="005A1764" w:rsidRPr="006575B3">
        <w:rPr>
          <w:rFonts w:ascii="Verdana" w:eastAsia="FrutigerLTStd-Roman" w:hAnsi="Verdana" w:cs="FrutigerLTStd-Roman"/>
          <w:color w:val="002060"/>
          <w:sz w:val="24"/>
          <w:szCs w:val="24"/>
        </w:rPr>
        <w:t>s</w:t>
      </w:r>
      <w:r w:rsidRPr="006575B3">
        <w:rPr>
          <w:rFonts w:ascii="Verdana" w:eastAsia="FrutigerLTStd-Roman" w:hAnsi="Verdana" w:cs="FrutigerLTStd-Roman"/>
          <w:color w:val="002060"/>
          <w:sz w:val="24"/>
          <w:szCs w:val="24"/>
        </w:rPr>
        <w:t xml:space="preserve"> the objective assessment of cluster development based solely on self-reflection data. A cluster's self-reported maturity may reflect internal capabilities and/or the effectiveness within the wider health</w:t>
      </w:r>
      <w:r w:rsidR="008B4393" w:rsidRPr="006575B3">
        <w:rPr>
          <w:rFonts w:ascii="Verdana" w:eastAsia="FrutigerLTStd-Roman" w:hAnsi="Verdana" w:cs="FrutigerLTStd-Roman"/>
          <w:color w:val="002060"/>
          <w:sz w:val="24"/>
          <w:szCs w:val="24"/>
        </w:rPr>
        <w:t xml:space="preserve"> and care</w:t>
      </w:r>
      <w:r w:rsidRPr="006575B3">
        <w:rPr>
          <w:rFonts w:ascii="Verdana" w:eastAsia="FrutigerLTStd-Roman" w:hAnsi="Verdana" w:cs="FrutigerLTStd-Roman"/>
          <w:color w:val="002060"/>
          <w:sz w:val="24"/>
          <w:szCs w:val="24"/>
        </w:rPr>
        <w:t xml:space="preserve"> system, thus failing to provide a consistent benchmark for progress across all clusters. To mitigate bias and subjectivity, </w:t>
      </w:r>
      <w:r w:rsidR="008B4393" w:rsidRPr="006575B3">
        <w:rPr>
          <w:rFonts w:ascii="Verdana" w:eastAsia="FrutigerLTStd-Roman" w:hAnsi="Verdana" w:cs="FrutigerLTStd-Roman"/>
          <w:color w:val="002060"/>
          <w:sz w:val="24"/>
          <w:szCs w:val="24"/>
        </w:rPr>
        <w:t xml:space="preserve">the self-reflection </w:t>
      </w:r>
      <w:r w:rsidRPr="006575B3">
        <w:rPr>
          <w:rFonts w:ascii="Verdana" w:eastAsia="FrutigerLTStd-Roman" w:hAnsi="Verdana" w:cs="FrutigerLTStd-Roman"/>
          <w:color w:val="002060"/>
          <w:sz w:val="24"/>
          <w:szCs w:val="24"/>
        </w:rPr>
        <w:t xml:space="preserve">findings will be triangulated using multiple data sources, including </w:t>
      </w:r>
      <w:r w:rsidR="008B4393" w:rsidRPr="006575B3">
        <w:rPr>
          <w:rFonts w:ascii="Verdana" w:eastAsia="FrutigerLTStd-Roman" w:hAnsi="Verdana" w:cs="FrutigerLTStd-Roman"/>
          <w:color w:val="002060"/>
          <w:sz w:val="24"/>
          <w:szCs w:val="24"/>
        </w:rPr>
        <w:t>R</w:t>
      </w:r>
      <w:r w:rsidRPr="006575B3">
        <w:rPr>
          <w:rFonts w:ascii="Verdana" w:eastAsia="FrutigerLTStd-Roman" w:hAnsi="Verdana" w:cs="FrutigerLTStd-Roman"/>
          <w:color w:val="002060"/>
          <w:sz w:val="24"/>
          <w:szCs w:val="24"/>
        </w:rPr>
        <w:t>ealist</w:t>
      </w:r>
      <w:r w:rsidR="008B4393" w:rsidRPr="006575B3">
        <w:rPr>
          <w:rFonts w:ascii="Verdana" w:eastAsia="FrutigerLTStd-Roman" w:hAnsi="Verdana" w:cs="FrutigerLTStd-Roman"/>
          <w:color w:val="002060"/>
          <w:sz w:val="24"/>
          <w:szCs w:val="24"/>
        </w:rPr>
        <w:t xml:space="preserve"> qualitative discussions (deep dives), the</w:t>
      </w:r>
      <w:r w:rsidRPr="006575B3">
        <w:rPr>
          <w:rFonts w:ascii="Verdana" w:eastAsia="FrutigerLTStd-Roman" w:hAnsi="Verdana" w:cs="FrutigerLTStd-Roman"/>
          <w:color w:val="002060"/>
          <w:sz w:val="24"/>
          <w:szCs w:val="24"/>
        </w:rPr>
        <w:t xml:space="preserve"> </w:t>
      </w:r>
      <w:r w:rsidR="005A1764" w:rsidRPr="006575B3">
        <w:rPr>
          <w:rFonts w:ascii="Verdana" w:eastAsia="FrutigerLTStd-Roman" w:hAnsi="Verdana" w:cs="FrutigerLTStd-Roman"/>
          <w:color w:val="002060"/>
          <w:sz w:val="24"/>
          <w:szCs w:val="24"/>
        </w:rPr>
        <w:t>C</w:t>
      </w:r>
      <w:r w:rsidR="008B4393" w:rsidRPr="006575B3">
        <w:rPr>
          <w:rFonts w:ascii="Verdana" w:eastAsia="FrutigerLTStd-Roman" w:hAnsi="Verdana" w:cs="FrutigerLTStd-Roman"/>
          <w:color w:val="002060"/>
          <w:sz w:val="24"/>
          <w:szCs w:val="24"/>
        </w:rPr>
        <w:t>luster P</w:t>
      </w:r>
      <w:r w:rsidRPr="006575B3">
        <w:rPr>
          <w:rFonts w:ascii="Verdana" w:eastAsia="FrutigerLTStd-Roman" w:hAnsi="Verdana" w:cs="FrutigerLTStd-Roman"/>
          <w:color w:val="002060"/>
          <w:sz w:val="24"/>
          <w:szCs w:val="24"/>
        </w:rPr>
        <w:t xml:space="preserve">eer </w:t>
      </w:r>
      <w:r w:rsidR="008B4393" w:rsidRPr="006575B3">
        <w:rPr>
          <w:rFonts w:ascii="Verdana" w:eastAsia="FrutigerLTStd-Roman" w:hAnsi="Verdana" w:cs="FrutigerLTStd-Roman"/>
          <w:color w:val="002060"/>
          <w:sz w:val="24"/>
          <w:szCs w:val="24"/>
        </w:rPr>
        <w:t>R</w:t>
      </w:r>
      <w:r w:rsidRPr="006575B3">
        <w:rPr>
          <w:rFonts w:ascii="Verdana" w:eastAsia="FrutigerLTStd-Roman" w:hAnsi="Verdana" w:cs="FrutigerLTStd-Roman"/>
          <w:color w:val="002060"/>
          <w:sz w:val="24"/>
          <w:szCs w:val="24"/>
        </w:rPr>
        <w:t>eview</w:t>
      </w:r>
      <w:r w:rsidR="008B4393" w:rsidRPr="006575B3">
        <w:rPr>
          <w:rFonts w:ascii="Verdana" w:eastAsia="FrutigerLTStd-Roman" w:hAnsi="Verdana" w:cs="FrutigerLTStd-Roman"/>
          <w:color w:val="002060"/>
          <w:sz w:val="24"/>
          <w:szCs w:val="24"/>
        </w:rPr>
        <w:t xml:space="preserve"> findings,</w:t>
      </w:r>
      <w:r w:rsidRPr="006575B3">
        <w:rPr>
          <w:rFonts w:ascii="Verdana" w:eastAsia="FrutigerLTStd-Roman" w:hAnsi="Verdana" w:cs="FrutigerLTStd-Roman"/>
          <w:color w:val="002060"/>
          <w:sz w:val="24"/>
          <w:szCs w:val="24"/>
        </w:rPr>
        <w:t xml:space="preserve"> and </w:t>
      </w:r>
      <w:r w:rsidR="008B4393" w:rsidRPr="006575B3">
        <w:rPr>
          <w:rFonts w:ascii="Verdana" w:eastAsia="FrutigerLTStd-Roman" w:hAnsi="Verdana" w:cs="FrutigerLTStd-Roman"/>
          <w:color w:val="002060"/>
          <w:sz w:val="24"/>
          <w:szCs w:val="24"/>
        </w:rPr>
        <w:t>the PCMW K</w:t>
      </w:r>
      <w:r w:rsidRPr="006575B3">
        <w:rPr>
          <w:rFonts w:ascii="Verdana" w:eastAsia="FrutigerLTStd-Roman" w:hAnsi="Verdana" w:cs="FrutigerLTStd-Roman"/>
          <w:color w:val="002060"/>
          <w:sz w:val="24"/>
          <w:szCs w:val="24"/>
        </w:rPr>
        <w:t xml:space="preserve">ey </w:t>
      </w:r>
      <w:r w:rsidR="008B4393" w:rsidRPr="006575B3">
        <w:rPr>
          <w:rFonts w:ascii="Verdana" w:eastAsia="FrutigerLTStd-Roman" w:hAnsi="Verdana" w:cs="FrutigerLTStd-Roman"/>
          <w:color w:val="002060"/>
          <w:sz w:val="24"/>
          <w:szCs w:val="24"/>
        </w:rPr>
        <w:t>I</w:t>
      </w:r>
      <w:r w:rsidRPr="006575B3">
        <w:rPr>
          <w:rFonts w:ascii="Verdana" w:eastAsia="FrutigerLTStd-Roman" w:hAnsi="Verdana" w:cs="FrutigerLTStd-Roman"/>
          <w:color w:val="002060"/>
          <w:sz w:val="24"/>
          <w:szCs w:val="24"/>
        </w:rPr>
        <w:t>ndicator</w:t>
      </w:r>
      <w:r w:rsidR="008B4393" w:rsidRPr="006575B3">
        <w:rPr>
          <w:rFonts w:ascii="Verdana" w:eastAsia="FrutigerLTStd-Roman" w:hAnsi="Verdana" w:cs="FrutigerLTStd-Roman"/>
          <w:color w:val="002060"/>
          <w:sz w:val="24"/>
          <w:szCs w:val="24"/>
        </w:rPr>
        <w:t xml:space="preserve"> data</w:t>
      </w:r>
      <w:r w:rsidR="005A1764" w:rsidRPr="006575B3">
        <w:rPr>
          <w:rFonts w:ascii="Verdana" w:eastAsia="FrutigerLTStd-Roman" w:hAnsi="Verdana" w:cs="FrutigerLTStd-Roman"/>
          <w:color w:val="002060"/>
          <w:sz w:val="24"/>
          <w:szCs w:val="24"/>
        </w:rPr>
        <w:t xml:space="preserve">. This </w:t>
      </w:r>
      <w:r w:rsidR="008B4393" w:rsidRPr="006575B3">
        <w:rPr>
          <w:rFonts w:ascii="Verdana" w:eastAsia="FrutigerLTStd-Roman" w:hAnsi="Verdana" w:cs="FrutigerLTStd-Roman"/>
          <w:color w:val="002060"/>
          <w:sz w:val="24"/>
          <w:szCs w:val="24"/>
        </w:rPr>
        <w:t xml:space="preserve">will </w:t>
      </w:r>
      <w:r w:rsidRPr="006575B3">
        <w:rPr>
          <w:rFonts w:ascii="Verdana" w:eastAsia="FrutigerLTStd-Roman" w:hAnsi="Verdana" w:cs="FrutigerLTStd-Roman"/>
          <w:color w:val="002060"/>
          <w:sz w:val="24"/>
          <w:szCs w:val="24"/>
        </w:rPr>
        <w:t>ensur</w:t>
      </w:r>
      <w:r w:rsidR="008B4393" w:rsidRPr="006575B3">
        <w:rPr>
          <w:rFonts w:ascii="Verdana" w:eastAsia="FrutigerLTStd-Roman" w:hAnsi="Verdana" w:cs="FrutigerLTStd-Roman"/>
          <w:color w:val="002060"/>
          <w:sz w:val="24"/>
          <w:szCs w:val="24"/>
        </w:rPr>
        <w:t>e</w:t>
      </w:r>
      <w:r w:rsidRPr="006575B3">
        <w:rPr>
          <w:rFonts w:ascii="Verdana" w:eastAsia="FrutigerLTStd-Roman" w:hAnsi="Verdana" w:cs="FrutigerLTStd-Roman"/>
          <w:color w:val="002060"/>
          <w:sz w:val="24"/>
          <w:szCs w:val="24"/>
        </w:rPr>
        <w:t xml:space="preserve"> a more robust and accurate picture of cluster </w:t>
      </w:r>
      <w:r w:rsidR="008B4393" w:rsidRPr="006575B3">
        <w:rPr>
          <w:rFonts w:ascii="Verdana" w:eastAsia="FrutigerLTStd-Roman" w:hAnsi="Verdana" w:cs="FrutigerLTStd-Roman"/>
          <w:color w:val="002060"/>
          <w:sz w:val="24"/>
          <w:szCs w:val="24"/>
        </w:rPr>
        <w:t>working</w:t>
      </w:r>
      <w:r w:rsidR="008B4393" w:rsidRPr="006575B3">
        <w:t xml:space="preserve"> </w:t>
      </w:r>
      <w:r w:rsidR="005A1764" w:rsidRPr="006575B3">
        <w:rPr>
          <w:rFonts w:ascii="Verdana" w:eastAsia="FrutigerLTStd-Roman" w:hAnsi="Verdana" w:cs="FrutigerLTStd-Roman"/>
          <w:color w:val="002060"/>
          <w:sz w:val="24"/>
          <w:szCs w:val="24"/>
        </w:rPr>
        <w:t xml:space="preserve">in Wales </w:t>
      </w:r>
      <w:r w:rsidR="008B4393" w:rsidRPr="006575B3">
        <w:rPr>
          <w:rFonts w:ascii="Verdana" w:eastAsia="FrutigerLTStd-Roman" w:hAnsi="Verdana" w:cs="FrutigerLTStd-Roman"/>
          <w:color w:val="002060"/>
          <w:sz w:val="24"/>
          <w:szCs w:val="24"/>
        </w:rPr>
        <w:t xml:space="preserve">(report due quarter four). </w:t>
      </w:r>
    </w:p>
    <w:p w14:paraId="43F537DF" w14:textId="1951692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It is important to note that comparisons between the </w:t>
      </w:r>
      <w:r w:rsidR="008B4393"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and </w:t>
      </w:r>
      <w:r w:rsidR="008B4393"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24/25 survey data should be made with caution. Slight modifications were made to the surveys layout, including alterations to question presentation within the Microsoft Form. This potentially limits the direct comparability of responses across the two years. </w:t>
      </w:r>
    </w:p>
    <w:p w14:paraId="316D5069" w14:textId="2A1784C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lack of information on who </w:t>
      </w:r>
      <w:r w:rsidR="008B4393" w:rsidRPr="006575B3">
        <w:rPr>
          <w:rFonts w:ascii="Verdana" w:eastAsia="FrutigerLTStd-Roman" w:hAnsi="Verdana" w:cs="FrutigerLTStd-Roman"/>
          <w:color w:val="002060"/>
          <w:sz w:val="24"/>
          <w:szCs w:val="24"/>
        </w:rPr>
        <w:t xml:space="preserve">within the cluster </w:t>
      </w:r>
      <w:r w:rsidRPr="006575B3">
        <w:rPr>
          <w:rFonts w:ascii="Verdana" w:eastAsia="FrutigerLTStd-Roman" w:hAnsi="Verdana" w:cs="FrutigerLTStd-Roman"/>
          <w:color w:val="002060"/>
          <w:sz w:val="24"/>
          <w:szCs w:val="24"/>
        </w:rPr>
        <w:t xml:space="preserve">completed the survey in </w:t>
      </w:r>
      <w:r w:rsidR="008B4393"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24/25 limits the ability to assess potential biases or generalisability of the findings.</w:t>
      </w:r>
    </w:p>
    <w:p w14:paraId="49B2A349"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Finally, the qualitative data derived from Likert scale questions presents a partial view. For specific items, participants were only prompted to provide explanatory comments when selecting negative response options. Consequently, the qualitative insights lack balance, offering limited understanding of the rationale behind positive or neutral responses.</w:t>
      </w:r>
    </w:p>
    <w:p w14:paraId="652F0ADF"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6" w:name="_Toc203577744"/>
      <w:r w:rsidRPr="006575B3">
        <w:rPr>
          <w:rFonts w:ascii="Verdana" w:eastAsia="MS Gothic" w:hAnsi="Verdana"/>
          <w:b/>
          <w:bCs/>
          <w:color w:val="002060"/>
        </w:rPr>
        <w:t>Conclusions</w:t>
      </w:r>
      <w:bookmarkEnd w:id="56"/>
    </w:p>
    <w:p w14:paraId="0050123A" w14:textId="2A315CC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Clusters are making progress in establishing foundational capabilities and moving beyond the ‘Pre-foundation’ level for both PCMW and ACD outcomes, and this consistent shift is an achievement. Yet, the data also highlights a need for action across all actors within the primary and community care system, to enable effective cluster working, in order to reach, and consistently sustain higher levels of maturity for all PCMW and ACD outcomes. </w:t>
      </w:r>
    </w:p>
    <w:p w14:paraId="1AD7EC27" w14:textId="42C2275F"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While there is a strong and positive perception regarding the purpose and progress of cluster working towards the PCMW, challenges</w:t>
      </w:r>
      <w:r w:rsidRPr="006575B3">
        <w:rPr>
          <w:rFonts w:ascii="Segoe UI" w:eastAsia="FrutigerLTStd-Roman" w:hAnsi="Segoe UI" w:cs="Segoe UI"/>
          <w:sz w:val="18"/>
          <w:szCs w:val="18"/>
        </w:rPr>
        <w:t xml:space="preserve"> </w:t>
      </w:r>
      <w:r w:rsidRPr="006575B3">
        <w:rPr>
          <w:rFonts w:ascii="Verdana" w:eastAsia="FrutigerLTStd-Roman" w:hAnsi="Verdana" w:cs="FrutigerLTStd-Roman"/>
          <w:color w:val="002060"/>
          <w:sz w:val="24"/>
          <w:szCs w:val="24"/>
        </w:rPr>
        <w:t xml:space="preserve">concerning how the primary and community care system is working with clusters, the financial processes in place and the time allocated to function and deliver cluster objectives and projects persist. Addressing these area of concern is of relevance to all working </w:t>
      </w:r>
      <w:r w:rsidR="00F45227" w:rsidRPr="006575B3">
        <w:rPr>
          <w:rFonts w:ascii="Verdana" w:eastAsia="FrutigerLTStd-Roman" w:hAnsi="Verdana" w:cs="FrutigerLTStd-Roman"/>
          <w:color w:val="002060"/>
          <w:sz w:val="24"/>
          <w:szCs w:val="24"/>
        </w:rPr>
        <w:t>with</w:t>
      </w:r>
      <w:r w:rsidRPr="006575B3">
        <w:rPr>
          <w:rFonts w:ascii="Verdana" w:eastAsia="FrutigerLTStd-Roman" w:hAnsi="Verdana" w:cs="FrutigerLTStd-Roman"/>
          <w:color w:val="002060"/>
          <w:sz w:val="24"/>
          <w:szCs w:val="24"/>
        </w:rPr>
        <w:t xml:space="preserve">in and with clusters. </w:t>
      </w:r>
    </w:p>
    <w:p w14:paraId="688B46AB" w14:textId="3C6BA6C2" w:rsidR="00C977A6" w:rsidRPr="006575B3" w:rsidRDefault="00F45227"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A</w:t>
      </w:r>
      <w:r w:rsidR="00C977A6" w:rsidRPr="006575B3">
        <w:rPr>
          <w:rFonts w:ascii="Verdana" w:eastAsia="FrutigerLTStd-Roman" w:hAnsi="Verdana" w:cs="FrutigerLTStd-Roman"/>
          <w:color w:val="002060"/>
          <w:sz w:val="24"/>
          <w:szCs w:val="24"/>
        </w:rPr>
        <w:t>nalysis of the themes ‘Operational strain’ and ‘Resource deficiency’ reveals a potential imbalance, with a perceived mismatch between escalating demands and inadequate capacity,</w:t>
      </w:r>
      <w:r w:rsidR="00C977A6" w:rsidRPr="006575B3">
        <w:rPr>
          <w:rFonts w:ascii="Verdana" w:eastAsia="FrutigerLTStd-Roman" w:hAnsi="Verdana" w:cs="FrutigerLTStd-Roman"/>
          <w:color w:val="FF0000"/>
          <w:sz w:val="24"/>
          <w:szCs w:val="24"/>
        </w:rPr>
        <w:t xml:space="preserve"> </w:t>
      </w:r>
      <w:r w:rsidR="00C977A6" w:rsidRPr="006575B3">
        <w:rPr>
          <w:rFonts w:ascii="Verdana" w:eastAsia="FrutigerLTStd-Roman" w:hAnsi="Verdana" w:cs="FrutigerLTStd-Roman"/>
          <w:color w:val="002060"/>
          <w:sz w:val="24"/>
          <w:szCs w:val="24"/>
        </w:rPr>
        <w:t xml:space="preserve">for those who provided qualitative responses. The issues of overstretched resources, an invisible workload, and a call for more time, considered alongside the </w:t>
      </w:r>
      <w:r w:rsidR="00C977A6" w:rsidRPr="006575B3">
        <w:rPr>
          <w:rFonts w:ascii="Verdana" w:eastAsia="FrutigerLTStd-Roman" w:hAnsi="Verdana" w:cs="FrutigerLTStd-Roman"/>
          <w:color w:val="002060"/>
          <w:sz w:val="24"/>
          <w:szCs w:val="24"/>
        </w:rPr>
        <w:lastRenderedPageBreak/>
        <w:t xml:space="preserve">responses from </w:t>
      </w:r>
      <w:r w:rsidRPr="006575B3">
        <w:rPr>
          <w:rFonts w:ascii="Verdana" w:eastAsia="FrutigerLTStd-Roman" w:hAnsi="Verdana" w:cs="FrutigerLTStd-Roman"/>
          <w:color w:val="002060"/>
          <w:sz w:val="24"/>
          <w:szCs w:val="24"/>
        </w:rPr>
        <w:t>20</w:t>
      </w:r>
      <w:r w:rsidR="00C977A6" w:rsidRPr="006575B3">
        <w:rPr>
          <w:rFonts w:ascii="Verdana" w:eastAsia="FrutigerLTStd-Roman" w:hAnsi="Verdana" w:cs="FrutigerLTStd-Roman"/>
          <w:color w:val="002060"/>
          <w:sz w:val="24"/>
          <w:szCs w:val="24"/>
        </w:rPr>
        <w:t xml:space="preserve">23/24 cluster self-refection suggests the system is operating beyond its sustainable limits. This potential imbalance is limiting the clusters ability to achieve strategic objectives (PCMW and ACD) while also posing a possible risk to staff wellbeing. Consistent and robust system support, increasing resource and time, and the communication of transparent funding processes are suggested priority areas which are central to overcoming perceived barriers to cluster </w:t>
      </w:r>
      <w:r w:rsidR="006C250A" w:rsidRPr="006575B3">
        <w:rPr>
          <w:rFonts w:ascii="Verdana" w:eastAsia="FrutigerLTStd-Roman" w:hAnsi="Verdana" w:cs="FrutigerLTStd-Roman"/>
          <w:color w:val="002060"/>
          <w:sz w:val="24"/>
          <w:szCs w:val="24"/>
        </w:rPr>
        <w:t>working</w:t>
      </w:r>
      <w:r w:rsidR="00C977A6" w:rsidRPr="006575B3">
        <w:rPr>
          <w:rFonts w:ascii="Verdana" w:eastAsia="FrutigerLTStd-Roman" w:hAnsi="Verdana" w:cs="FrutigerLTStd-Roman"/>
          <w:color w:val="002060"/>
          <w:sz w:val="24"/>
          <w:szCs w:val="24"/>
        </w:rPr>
        <w:t>.</w:t>
      </w:r>
    </w:p>
    <w:p w14:paraId="422306AE" w14:textId="5DCA6315"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Lastly, findings suggest that a </w:t>
      </w:r>
      <w:r w:rsidR="00ED0D5E" w:rsidRPr="006575B3">
        <w:rPr>
          <w:rFonts w:ascii="Verdana" w:eastAsia="FrutigerLTStd-Roman" w:hAnsi="Verdana" w:cs="FrutigerLTStd-Roman"/>
          <w:color w:val="002060"/>
          <w:sz w:val="24"/>
          <w:szCs w:val="24"/>
        </w:rPr>
        <w:t>perceived</w:t>
      </w:r>
      <w:r w:rsidRPr="006575B3">
        <w:rPr>
          <w:rFonts w:ascii="Verdana" w:eastAsia="FrutigerLTStd-Roman" w:hAnsi="Verdana" w:cs="FrutigerLTStd-Roman"/>
          <w:color w:val="002060"/>
          <w:sz w:val="24"/>
          <w:szCs w:val="24"/>
        </w:rPr>
        <w:t xml:space="preserve"> lack of clarity regarding defined roles, decision making processes, coupled with the slow establishment of key structures (e.g. PCPGs) are barriers to effective cluster working</w:t>
      </w:r>
      <w:r w:rsidR="00F45227"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Realist conversations further emphasised that strong relationships are key for cluster functionality. </w:t>
      </w:r>
      <w:r w:rsidR="006C250A" w:rsidRPr="006575B3">
        <w:rPr>
          <w:rFonts w:ascii="Verdana" w:eastAsia="FrutigerLTStd-Roman" w:hAnsi="Verdana" w:cs="FrutigerLTStd-Roman"/>
          <w:color w:val="002060"/>
          <w:sz w:val="24"/>
          <w:szCs w:val="24"/>
        </w:rPr>
        <w:t xml:space="preserve">Therefore, improving </w:t>
      </w:r>
      <w:r w:rsidRPr="006575B3">
        <w:rPr>
          <w:rFonts w:ascii="Verdana" w:eastAsia="FrutigerLTStd-Roman" w:hAnsi="Verdana" w:cs="FrutigerLTStd-Roman"/>
          <w:color w:val="002060"/>
          <w:sz w:val="24"/>
          <w:szCs w:val="24"/>
        </w:rPr>
        <w:t xml:space="preserve">inter-organisational </w:t>
      </w:r>
      <w:r w:rsidR="006C250A" w:rsidRPr="006575B3">
        <w:rPr>
          <w:rFonts w:ascii="Verdana" w:eastAsia="FrutigerLTStd-Roman" w:hAnsi="Verdana" w:cs="FrutigerLTStd-Roman"/>
          <w:color w:val="002060"/>
          <w:sz w:val="24"/>
          <w:szCs w:val="24"/>
        </w:rPr>
        <w:t xml:space="preserve">connectedness, </w:t>
      </w:r>
      <w:r w:rsidRPr="006575B3">
        <w:rPr>
          <w:rFonts w:ascii="Verdana" w:eastAsia="FrutigerLTStd-Roman" w:hAnsi="Verdana" w:cs="FrutigerLTStd-Roman"/>
          <w:color w:val="002060"/>
          <w:sz w:val="24"/>
          <w:szCs w:val="24"/>
        </w:rPr>
        <w:t>align</w:t>
      </w:r>
      <w:r w:rsidR="006C250A" w:rsidRPr="006575B3">
        <w:rPr>
          <w:rFonts w:ascii="Verdana" w:eastAsia="FrutigerLTStd-Roman" w:hAnsi="Verdana" w:cs="FrutigerLTStd-Roman"/>
          <w:color w:val="002060"/>
          <w:sz w:val="24"/>
          <w:szCs w:val="24"/>
        </w:rPr>
        <w:t xml:space="preserve">ment of </w:t>
      </w:r>
      <w:r w:rsidRPr="006575B3">
        <w:rPr>
          <w:rFonts w:ascii="Verdana" w:eastAsia="FrutigerLTStd-Roman" w:hAnsi="Verdana" w:cs="FrutigerLTStd-Roman"/>
          <w:color w:val="002060"/>
          <w:sz w:val="24"/>
          <w:szCs w:val="24"/>
        </w:rPr>
        <w:t xml:space="preserve">priorities, and </w:t>
      </w:r>
      <w:r w:rsidR="006C250A" w:rsidRPr="006575B3">
        <w:rPr>
          <w:rFonts w:ascii="Verdana" w:eastAsia="FrutigerLTStd-Roman" w:hAnsi="Verdana" w:cs="FrutigerLTStd-Roman"/>
          <w:color w:val="002060"/>
          <w:sz w:val="24"/>
          <w:szCs w:val="24"/>
        </w:rPr>
        <w:t xml:space="preserve">strengthening </w:t>
      </w:r>
      <w:r w:rsidRPr="006575B3">
        <w:rPr>
          <w:rFonts w:ascii="Verdana" w:eastAsia="FrutigerLTStd-Roman" w:hAnsi="Verdana" w:cs="FrutigerLTStd-Roman"/>
          <w:color w:val="002060"/>
          <w:sz w:val="24"/>
          <w:szCs w:val="24"/>
        </w:rPr>
        <w:t xml:space="preserve">trust among partners, </w:t>
      </w:r>
      <w:r w:rsidR="006C250A" w:rsidRPr="006575B3">
        <w:rPr>
          <w:rFonts w:ascii="Verdana" w:eastAsia="FrutigerLTStd-Roman" w:hAnsi="Verdana" w:cs="FrutigerLTStd-Roman"/>
          <w:color w:val="002060"/>
          <w:sz w:val="24"/>
          <w:szCs w:val="24"/>
        </w:rPr>
        <w:t xml:space="preserve">can support </w:t>
      </w:r>
      <w:r w:rsidRPr="006575B3">
        <w:rPr>
          <w:rFonts w:ascii="Verdana" w:eastAsia="FrutigerLTStd-Roman" w:hAnsi="Verdana" w:cs="FrutigerLTStd-Roman"/>
          <w:color w:val="002060"/>
          <w:sz w:val="24"/>
          <w:szCs w:val="24"/>
        </w:rPr>
        <w:t xml:space="preserve">cohesive, impactful system-wide collaboration and the </w:t>
      </w:r>
      <w:r w:rsidR="006C250A" w:rsidRPr="006575B3">
        <w:rPr>
          <w:rFonts w:ascii="Verdana" w:eastAsia="FrutigerLTStd-Roman" w:hAnsi="Verdana" w:cs="FrutigerLTStd-Roman"/>
          <w:color w:val="002060"/>
          <w:sz w:val="24"/>
          <w:szCs w:val="24"/>
        </w:rPr>
        <w:t xml:space="preserve">delivery </w:t>
      </w:r>
      <w:r w:rsidRPr="006575B3">
        <w:rPr>
          <w:rFonts w:ascii="Verdana" w:eastAsia="FrutigerLTStd-Roman" w:hAnsi="Verdana" w:cs="FrutigerLTStd-Roman"/>
          <w:color w:val="002060"/>
          <w:sz w:val="24"/>
          <w:szCs w:val="24"/>
        </w:rPr>
        <w:t xml:space="preserve">of </w:t>
      </w:r>
      <w:r w:rsidR="006C250A" w:rsidRPr="006575B3">
        <w:rPr>
          <w:rFonts w:ascii="Verdana" w:eastAsia="FrutigerLTStd-Roman" w:hAnsi="Verdana" w:cs="FrutigerLTStd-Roman"/>
          <w:color w:val="002060"/>
          <w:sz w:val="24"/>
          <w:szCs w:val="24"/>
        </w:rPr>
        <w:t>the PCMW and A Healthier Wales</w:t>
      </w:r>
      <w:r w:rsidRPr="006575B3">
        <w:rPr>
          <w:rFonts w:ascii="Verdana" w:eastAsia="FrutigerLTStd-Roman" w:hAnsi="Verdana" w:cs="FrutigerLTStd-Roman"/>
          <w:color w:val="002060"/>
          <w:sz w:val="24"/>
          <w:szCs w:val="24"/>
        </w:rPr>
        <w:t>.</w:t>
      </w:r>
    </w:p>
    <w:p w14:paraId="54C42504" w14:textId="691C390E"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7" w:name="_Toc203577745"/>
      <w:r w:rsidRPr="006575B3">
        <w:rPr>
          <w:rFonts w:ascii="Verdana" w:eastAsia="MS Gothic" w:hAnsi="Verdana"/>
          <w:b/>
          <w:bCs/>
          <w:color w:val="002060"/>
        </w:rPr>
        <w:t xml:space="preserve">Lessons </w:t>
      </w:r>
      <w:r w:rsidR="0095360F" w:rsidRPr="006575B3">
        <w:rPr>
          <w:rFonts w:ascii="Verdana" w:eastAsia="MS Gothic" w:hAnsi="Verdana"/>
          <w:b/>
          <w:bCs/>
          <w:color w:val="002060"/>
        </w:rPr>
        <w:t>L</w:t>
      </w:r>
      <w:r w:rsidRPr="006575B3">
        <w:rPr>
          <w:rFonts w:ascii="Verdana" w:eastAsia="MS Gothic" w:hAnsi="Verdana"/>
          <w:b/>
          <w:bCs/>
          <w:color w:val="002060"/>
        </w:rPr>
        <w:t xml:space="preserve">earnt and </w:t>
      </w:r>
      <w:r w:rsidR="0095360F" w:rsidRPr="006575B3">
        <w:rPr>
          <w:rFonts w:ascii="Verdana" w:eastAsia="MS Gothic" w:hAnsi="Verdana"/>
          <w:b/>
          <w:bCs/>
          <w:color w:val="002060"/>
        </w:rPr>
        <w:t>Opportunities for Action</w:t>
      </w:r>
      <w:r w:rsidR="00833D77">
        <w:rPr>
          <w:rStyle w:val="FootnoteReference"/>
          <w:rFonts w:ascii="Verdana" w:eastAsia="MS Gothic" w:hAnsi="Verdana"/>
          <w:b/>
          <w:bCs/>
          <w:color w:val="002060"/>
        </w:rPr>
        <w:footnoteReference w:id="7"/>
      </w:r>
      <w:bookmarkEnd w:id="57"/>
    </w:p>
    <w:p w14:paraId="03CCE233"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bookmarkStart w:id="58" w:name="_Hlk203495623"/>
      <w:r w:rsidRPr="006575B3">
        <w:rPr>
          <w:rFonts w:ascii="Verdana" w:eastAsia="FrutigerLTStd-Roman" w:hAnsi="Verdana" w:cs="FrutigerLTStd-Roman"/>
          <w:b/>
          <w:bCs/>
          <w:color w:val="002060"/>
          <w:sz w:val="24"/>
          <w:szCs w:val="24"/>
        </w:rPr>
        <w:t xml:space="preserve">Commitment to self-reflection: Understanding participation </w:t>
      </w:r>
    </w:p>
    <w:p w14:paraId="660E6689" w14:textId="7777777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Lesson: High participation demonstrates a strong commitment from Health Boards and clusters, highlighting the value placed on this process. However, to ensure universal engagement and maximise insights, it's crucial to identify and address the specific barriers faced by any group with declining or inconsistent participation.</w:t>
      </w:r>
    </w:p>
    <w:p w14:paraId="66504A5F" w14:textId="74CAA5E8"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5C4A84" w:rsidRPr="006575B3">
        <w:rPr>
          <w:rFonts w:ascii="Verdana" w:eastAsia="FrutigerLTStd-Roman" w:hAnsi="Verdana" w:cs="FrutigerLTStd-Roman"/>
          <w:color w:val="002060"/>
          <w:sz w:val="24"/>
          <w:szCs w:val="24"/>
        </w:rPr>
        <w:t>PHW i</w:t>
      </w:r>
      <w:r w:rsidRPr="006575B3">
        <w:rPr>
          <w:rFonts w:ascii="Verdana" w:eastAsia="FrutigerLTStd-Roman" w:hAnsi="Verdana" w:cs="FrutigerLTStd-Roman"/>
          <w:color w:val="002060"/>
          <w:sz w:val="24"/>
          <w:szCs w:val="24"/>
        </w:rPr>
        <w:t>nvestigate and address the specific challenges identified by the minority of respondents who showed declining participation</w:t>
      </w:r>
      <w:r w:rsidR="001972FE" w:rsidRPr="006575B3">
        <w:rPr>
          <w:rFonts w:ascii="Verdana" w:eastAsia="FrutigerLTStd-Roman" w:hAnsi="Verdana" w:cs="FrutigerLTStd-Roman"/>
          <w:color w:val="002060"/>
          <w:sz w:val="24"/>
          <w:szCs w:val="24"/>
        </w:rPr>
        <w:t xml:space="preserve"> in cluster self-reflection</w:t>
      </w:r>
      <w:r w:rsidRPr="006575B3">
        <w:rPr>
          <w:rFonts w:ascii="Verdana" w:eastAsia="FrutigerLTStd-Roman" w:hAnsi="Verdana" w:cs="FrutigerLTStd-Roman"/>
          <w:color w:val="002060"/>
          <w:sz w:val="24"/>
          <w:szCs w:val="24"/>
        </w:rPr>
        <w:t>.</w:t>
      </w:r>
    </w:p>
    <w:p w14:paraId="4D008363"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A system under pressure</w:t>
      </w:r>
    </w:p>
    <w:p w14:paraId="04929250" w14:textId="77777777" w:rsidR="00600BF2"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Lesson: Sustainable progress within a collaborative system is fundamentally dependent on adequate and formally recognised capacity. Relying on goodwill and "invisible workload" is not a viable long-term strategy to progress the PCMW or ACD and critically, it poses a risk to staff wellbeing.</w:t>
      </w:r>
    </w:p>
    <w:p w14:paraId="247D110F" w14:textId="638B6906"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Actions: </w:t>
      </w:r>
      <w:r w:rsidR="0095360F" w:rsidRPr="006575B3">
        <w:rPr>
          <w:rFonts w:ascii="Verdana" w:eastAsia="FrutigerLTStd-Roman" w:hAnsi="Verdana" w:cs="FrutigerLTStd-Roman"/>
          <w:color w:val="002060"/>
          <w:sz w:val="24"/>
          <w:szCs w:val="24"/>
        </w:rPr>
        <w:t>Welsh Government</w:t>
      </w:r>
      <w:r w:rsidR="00FF543D">
        <w:rPr>
          <w:rFonts w:ascii="Verdana" w:eastAsia="FrutigerLTStd-Roman" w:hAnsi="Verdana" w:cs="FrutigerLTStd-Roman"/>
          <w:noProof/>
          <w:color w:val="002060"/>
          <w:sz w:val="24"/>
          <w:szCs w:val="24"/>
        </w:rPr>
        <w:t>,</w:t>
      </w:r>
      <w:r w:rsidR="006272FE">
        <w:rPr>
          <w:rFonts w:ascii="Verdana" w:eastAsia="FrutigerLTStd-Roman" w:hAnsi="Verdana" w:cs="FrutigerLTStd-Roman"/>
          <w:noProof/>
          <w:color w:val="002060"/>
          <w:sz w:val="24"/>
          <w:szCs w:val="24"/>
        </w:rPr>
        <w:t xml:space="preserve"> with relevant stakeholders</w:t>
      </w:r>
      <w:r w:rsidR="00FF543D">
        <w:rPr>
          <w:rFonts w:ascii="Verdana" w:eastAsia="FrutigerLTStd-Roman" w:hAnsi="Verdana" w:cs="FrutigerLTStd-Roman"/>
          <w:noProof/>
          <w:color w:val="002060"/>
          <w:sz w:val="24"/>
          <w:szCs w:val="24"/>
        </w:rPr>
        <w:t>,</w:t>
      </w:r>
      <w:r w:rsidR="00C51098">
        <w:rPr>
          <w:rFonts w:ascii="Verdana" w:eastAsia="FrutigerLTStd-Roman" w:hAnsi="Verdana" w:cs="FrutigerLTStd-Roman"/>
          <w:noProof/>
          <w:color w:val="002060"/>
          <w:sz w:val="24"/>
          <w:szCs w:val="24"/>
        </w:rPr>
        <w:t xml:space="preserve"> collaboratively</w:t>
      </w:r>
      <w:r w:rsidRPr="006575B3">
        <w:rPr>
          <w:rFonts w:ascii="Verdana" w:eastAsia="FrutigerLTStd-Roman" w:hAnsi="Verdana" w:cs="FrutigerLTStd-Roman"/>
          <w:color w:val="002060"/>
          <w:sz w:val="24"/>
          <w:szCs w:val="24"/>
        </w:rPr>
        <w:t xml:space="preserve"> </w:t>
      </w:r>
      <w:r w:rsidR="00600BF2" w:rsidRPr="006575B3">
        <w:rPr>
          <w:rFonts w:ascii="Verdana" w:eastAsia="FrutigerLTStd-Roman" w:hAnsi="Verdana" w:cs="FrutigerLTStd-Roman"/>
          <w:color w:val="002060"/>
          <w:sz w:val="24"/>
          <w:szCs w:val="24"/>
        </w:rPr>
        <w:t>review contracts/ service level agreements to ensure they accurately reflect all cluster and professional collaborative responsibilities and are equitable across professional groups and across Wales.</w:t>
      </w:r>
    </w:p>
    <w:p w14:paraId="6D043F3E"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Fragmented collaboration and unclear direction</w:t>
      </w:r>
    </w:p>
    <w:p w14:paraId="56FB22B6" w14:textId="7777777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Lesson: The prevalence of fragmented collaboration and unclear direction hinders the effectiveness of integrated efforts within the system, demonstrating that genuine progress on strategic objectives (such as PCMW and ACD) is unattainable without unified purpose, clear communication, and defined pathways decision-making and collaborative action.</w:t>
      </w:r>
    </w:p>
    <w:p w14:paraId="316E4429" w14:textId="0CA480A7"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DB1642" w:rsidRPr="006575B3">
        <w:rPr>
          <w:rFonts w:ascii="Verdana" w:eastAsia="FrutigerLTStd-Roman" w:hAnsi="Verdana" w:cs="FrutigerLTStd-Roman"/>
          <w:color w:val="002060"/>
          <w:sz w:val="24"/>
          <w:szCs w:val="24"/>
        </w:rPr>
        <w:t>SPPC r</w:t>
      </w:r>
      <w:r w:rsidRPr="006575B3">
        <w:rPr>
          <w:rFonts w:ascii="Verdana" w:eastAsia="FrutigerLTStd-Roman" w:hAnsi="Verdana" w:cs="FrutigerLTStd-Roman"/>
          <w:color w:val="002060"/>
          <w:sz w:val="24"/>
          <w:szCs w:val="24"/>
        </w:rPr>
        <w:t xml:space="preserve">eview </w:t>
      </w:r>
      <w:r w:rsidR="0030178F" w:rsidRPr="006575B3">
        <w:rPr>
          <w:rFonts w:ascii="Verdana" w:eastAsia="FrutigerLTStd-Roman" w:hAnsi="Verdana" w:cs="FrutigerLTStd-Roman"/>
          <w:color w:val="002060"/>
          <w:sz w:val="24"/>
          <w:szCs w:val="24"/>
        </w:rPr>
        <w:t>and refresh</w:t>
      </w:r>
      <w:r w:rsidRPr="006575B3">
        <w:rPr>
          <w:rFonts w:ascii="Verdana" w:eastAsia="FrutigerLTStd-Roman" w:hAnsi="Verdana" w:cs="FrutigerLTStd-Roman"/>
          <w:color w:val="002060"/>
          <w:sz w:val="24"/>
          <w:szCs w:val="24"/>
        </w:rPr>
        <w:t xml:space="preserve"> role descriptions for all system partners </w:t>
      </w:r>
      <w:r w:rsidR="0030178F" w:rsidRPr="006575B3">
        <w:rPr>
          <w:rFonts w:ascii="Verdana" w:eastAsia="FrutigerLTStd-Roman" w:hAnsi="Verdana" w:cs="FrutigerLTStd-Roman"/>
          <w:color w:val="002060"/>
          <w:sz w:val="24"/>
          <w:szCs w:val="24"/>
        </w:rPr>
        <w:t xml:space="preserve">and ensure </w:t>
      </w:r>
      <w:r w:rsidRPr="006575B3">
        <w:rPr>
          <w:rFonts w:ascii="Verdana" w:eastAsia="FrutigerLTStd-Roman" w:hAnsi="Verdana" w:cs="FrutigerLTStd-Roman"/>
          <w:color w:val="002060"/>
          <w:sz w:val="24"/>
          <w:szCs w:val="24"/>
        </w:rPr>
        <w:t>th</w:t>
      </w:r>
      <w:r w:rsidR="0030178F" w:rsidRPr="006575B3">
        <w:rPr>
          <w:rFonts w:ascii="Verdana" w:eastAsia="FrutigerLTStd-Roman" w:hAnsi="Verdana" w:cs="FrutigerLTStd-Roman"/>
          <w:color w:val="002060"/>
          <w:sz w:val="24"/>
          <w:szCs w:val="24"/>
        </w:rPr>
        <w:t>e</w:t>
      </w:r>
      <w:r w:rsidRPr="006575B3">
        <w:rPr>
          <w:rFonts w:ascii="Verdana" w:eastAsia="FrutigerLTStd-Roman" w:hAnsi="Verdana" w:cs="FrutigerLTStd-Roman"/>
          <w:color w:val="002060"/>
          <w:sz w:val="24"/>
          <w:szCs w:val="24"/>
        </w:rPr>
        <w:t xml:space="preserve"> information is </w:t>
      </w:r>
      <w:r w:rsidR="00DB1642" w:rsidRPr="006575B3">
        <w:rPr>
          <w:rFonts w:ascii="Verdana" w:eastAsia="FrutigerLTStd-Roman" w:hAnsi="Verdana" w:cs="FrutigerLTStd-Roman"/>
          <w:color w:val="002060"/>
          <w:sz w:val="24"/>
          <w:szCs w:val="24"/>
        </w:rPr>
        <w:t xml:space="preserve">effectively </w:t>
      </w:r>
      <w:r w:rsidRPr="006575B3">
        <w:rPr>
          <w:rFonts w:ascii="Verdana" w:eastAsia="FrutigerLTStd-Roman" w:hAnsi="Verdana" w:cs="FrutigerLTStd-Roman"/>
          <w:color w:val="002060"/>
          <w:sz w:val="24"/>
          <w:szCs w:val="24"/>
        </w:rPr>
        <w:t>shared at all levels within the system.</w:t>
      </w:r>
    </w:p>
    <w:p w14:paraId="7F24F7FB"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lastRenderedPageBreak/>
        <w:t>Time allocation for cluster working</w:t>
      </w:r>
    </w:p>
    <w:p w14:paraId="484A6293" w14:textId="7C8F93F6"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Lesson: The perceived time dedicated to </w:t>
      </w:r>
      <w:r w:rsidR="00DB164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 activities is insufficient, leading to concerns about the feasibility of delivering expected PCMW and ACD outcomes. This insufficiency poses a substantial barrier to the effective implementation and progress of the PCMW, suggesting a fundamental disconnect between aspirations for </w:t>
      </w:r>
      <w:r w:rsidR="00DB164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 output and the practical capacity provided to achieve it.</w:t>
      </w:r>
    </w:p>
    <w:p w14:paraId="36260C7F" w14:textId="63283ED8" w:rsidR="006C250A"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DB1642" w:rsidRPr="006575B3">
        <w:rPr>
          <w:rFonts w:ascii="Verdana" w:eastAsia="FrutigerLTStd-Roman" w:hAnsi="Verdana" w:cs="FrutigerLTStd-Roman"/>
          <w:color w:val="002060"/>
          <w:sz w:val="24"/>
          <w:szCs w:val="24"/>
        </w:rPr>
        <w:t>SPPC</w:t>
      </w:r>
      <w:r w:rsidR="00754E34">
        <w:rPr>
          <w:rFonts w:ascii="Verdana" w:eastAsia="FrutigerLTStd-Roman" w:hAnsi="Verdana" w:cs="FrutigerLTStd-Roman"/>
          <w:noProof/>
          <w:color w:val="002060"/>
          <w:sz w:val="24"/>
          <w:szCs w:val="24"/>
        </w:rPr>
        <w:t xml:space="preserve"> and </w:t>
      </w:r>
      <w:r w:rsidR="00DB1642" w:rsidRPr="006575B3">
        <w:rPr>
          <w:rFonts w:ascii="Verdana" w:eastAsia="FrutigerLTStd-Roman" w:hAnsi="Verdana" w:cs="FrutigerLTStd-Roman"/>
          <w:color w:val="002060"/>
          <w:sz w:val="24"/>
          <w:szCs w:val="24"/>
        </w:rPr>
        <w:t xml:space="preserve">Health </w:t>
      </w:r>
      <w:r w:rsidR="00DB1642" w:rsidRPr="004C3DDA">
        <w:rPr>
          <w:rFonts w:ascii="Verdana" w:eastAsia="FrutigerLTStd-Roman" w:hAnsi="Verdana" w:cs="FrutigerLTStd-Roman"/>
          <w:noProof/>
          <w:color w:val="002060"/>
          <w:sz w:val="24"/>
          <w:szCs w:val="24"/>
        </w:rPr>
        <w:t>Board</w:t>
      </w:r>
      <w:r w:rsidR="00754E34">
        <w:rPr>
          <w:rFonts w:ascii="Verdana" w:eastAsia="FrutigerLTStd-Roman" w:hAnsi="Verdana" w:cs="FrutigerLTStd-Roman"/>
          <w:noProof/>
          <w:color w:val="002060"/>
          <w:sz w:val="24"/>
          <w:szCs w:val="24"/>
        </w:rPr>
        <w:t>s, with relevant stakeholders, collaboratively</w:t>
      </w:r>
      <w:r w:rsidR="00DB1642" w:rsidRPr="004C3DDA">
        <w:rPr>
          <w:rFonts w:ascii="Verdana" w:eastAsia="FrutigerLTStd-Roman" w:hAnsi="Verdana" w:cs="FrutigerLTStd-Roman"/>
          <w:noProof/>
          <w:color w:val="002060"/>
          <w:sz w:val="24"/>
          <w:szCs w:val="24"/>
        </w:rPr>
        <w:t xml:space="preserve"> </w:t>
      </w:r>
      <w:r w:rsidRPr="006575B3">
        <w:rPr>
          <w:rFonts w:ascii="Verdana" w:eastAsia="FrutigerLTStd-Roman" w:hAnsi="Verdana" w:cs="FrutigerLTStd-Roman"/>
          <w:color w:val="002060"/>
          <w:sz w:val="24"/>
          <w:szCs w:val="24"/>
        </w:rPr>
        <w:t>evaluat</w:t>
      </w:r>
      <w:r w:rsidR="00DB1642" w:rsidRPr="006575B3">
        <w:rPr>
          <w:rFonts w:ascii="Verdana" w:eastAsia="FrutigerLTStd-Roman" w:hAnsi="Verdana" w:cs="FrutigerLTStd-Roman"/>
          <w:color w:val="002060"/>
          <w:sz w:val="24"/>
          <w:szCs w:val="24"/>
        </w:rPr>
        <w:t>e</w:t>
      </w:r>
      <w:r w:rsidRPr="006575B3">
        <w:rPr>
          <w:rFonts w:ascii="Verdana" w:eastAsia="FrutigerLTStd-Roman" w:hAnsi="Verdana" w:cs="FrutigerLTStd-Roman"/>
          <w:color w:val="002060"/>
          <w:sz w:val="24"/>
          <w:szCs w:val="24"/>
        </w:rPr>
        <w:t xml:space="preserve"> time allocation</w:t>
      </w:r>
      <w:r w:rsidR="00DB1642" w:rsidRPr="006575B3">
        <w:rPr>
          <w:rFonts w:ascii="Verdana" w:eastAsia="FrutigerLTStd-Roman" w:hAnsi="Verdana" w:cs="FrutigerLTStd-Roman"/>
          <w:color w:val="002060"/>
          <w:sz w:val="24"/>
          <w:szCs w:val="24"/>
        </w:rPr>
        <w:t xml:space="preserve"> for cluster leads and members</w:t>
      </w:r>
      <w:r w:rsidRPr="006575B3">
        <w:rPr>
          <w:rFonts w:ascii="Verdana" w:eastAsia="FrutigerLTStd-Roman" w:hAnsi="Verdana" w:cs="FrutigerLTStd-Roman"/>
          <w:color w:val="002060"/>
          <w:sz w:val="24"/>
          <w:szCs w:val="24"/>
        </w:rPr>
        <w:t xml:space="preserve"> to ensure that </w:t>
      </w:r>
      <w:r w:rsidR="00DB164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w:t>
      </w:r>
      <w:r w:rsidR="00DB1642" w:rsidRPr="006575B3">
        <w:rPr>
          <w:rFonts w:ascii="Verdana" w:eastAsia="FrutigerLTStd-Roman" w:hAnsi="Verdana" w:cs="FrutigerLTStd-Roman"/>
          <w:color w:val="002060"/>
          <w:sz w:val="24"/>
          <w:szCs w:val="24"/>
        </w:rPr>
        <w:t>s</w:t>
      </w:r>
      <w:r w:rsidRPr="006575B3">
        <w:rPr>
          <w:rFonts w:ascii="Verdana" w:eastAsia="FrutigerLTStd-Roman" w:hAnsi="Verdana" w:cs="FrutigerLTStd-Roman"/>
          <w:color w:val="002060"/>
          <w:sz w:val="24"/>
          <w:szCs w:val="24"/>
        </w:rPr>
        <w:t xml:space="preserve"> have the necessary capacity to </w:t>
      </w:r>
      <w:r w:rsidR="00ED0D5E" w:rsidRPr="006575B3">
        <w:rPr>
          <w:rFonts w:ascii="Verdana" w:eastAsia="FrutigerLTStd-Roman" w:hAnsi="Verdana" w:cs="FrutigerLTStd-Roman"/>
          <w:color w:val="002060"/>
          <w:sz w:val="24"/>
          <w:szCs w:val="24"/>
        </w:rPr>
        <w:t>fulfil</w:t>
      </w:r>
      <w:r w:rsidRPr="006575B3">
        <w:rPr>
          <w:rFonts w:ascii="Verdana" w:eastAsia="FrutigerLTStd-Roman" w:hAnsi="Verdana" w:cs="FrutigerLTStd-Roman"/>
          <w:color w:val="002060"/>
          <w:sz w:val="24"/>
          <w:szCs w:val="24"/>
        </w:rPr>
        <w:t xml:space="preserve"> their responsibilities.</w:t>
      </w:r>
    </w:p>
    <w:p w14:paraId="71BD2A9A"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Challenges in system support and access to Health Board teams</w:t>
      </w:r>
    </w:p>
    <w:p w14:paraId="01185301" w14:textId="3B20522A"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Lesson: Existing pathways for support are not universally effective or consistently utilised by all. This suggests that while resources may exist, their delivery and accessibility are not uniformly experienced across all </w:t>
      </w:r>
      <w:r w:rsidR="00DB164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lusters, and this will have a significant effect on a </w:t>
      </w:r>
      <w:r w:rsidR="00DB1642"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luster’s ability to achieve the ambition of the PCMW.</w:t>
      </w:r>
    </w:p>
    <w:p w14:paraId="1D3506FC" w14:textId="0DCD43BE"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F953D8">
        <w:rPr>
          <w:rFonts w:ascii="Verdana" w:eastAsia="FrutigerLTStd-Roman" w:hAnsi="Verdana" w:cs="FrutigerLTStd-Roman"/>
          <w:noProof/>
          <w:color w:val="002060"/>
          <w:sz w:val="24"/>
          <w:szCs w:val="24"/>
        </w:rPr>
        <w:t xml:space="preserve">PHW collaboratively </w:t>
      </w:r>
      <w:r w:rsidR="00D53241">
        <w:rPr>
          <w:rFonts w:ascii="Verdana" w:eastAsia="FrutigerLTStd-Roman" w:hAnsi="Verdana" w:cs="FrutigerLTStd-Roman"/>
          <w:noProof/>
          <w:color w:val="002060"/>
          <w:sz w:val="24"/>
          <w:szCs w:val="24"/>
        </w:rPr>
        <w:t>work with partners to map the</w:t>
      </w:r>
      <w:r w:rsidR="007B16F6" w:rsidRPr="006575B3">
        <w:rPr>
          <w:rFonts w:ascii="Verdana" w:eastAsia="FrutigerLTStd-Roman" w:hAnsi="Verdana" w:cs="FrutigerLTStd-Roman"/>
          <w:color w:val="002060"/>
          <w:sz w:val="24"/>
          <w:szCs w:val="24"/>
        </w:rPr>
        <w:t xml:space="preserve"> </w:t>
      </w:r>
      <w:r w:rsidR="00DB1642" w:rsidRPr="006575B3">
        <w:rPr>
          <w:rFonts w:ascii="Verdana" w:eastAsia="FrutigerLTStd-Roman" w:hAnsi="Verdana" w:cs="FrutigerLTStd-Roman"/>
          <w:color w:val="002060"/>
          <w:sz w:val="24"/>
          <w:szCs w:val="24"/>
        </w:rPr>
        <w:t xml:space="preserve">support </w:t>
      </w:r>
      <w:r w:rsidR="00D53241">
        <w:rPr>
          <w:rFonts w:ascii="Verdana" w:eastAsia="FrutigerLTStd-Roman" w:hAnsi="Verdana" w:cs="FrutigerLTStd-Roman"/>
          <w:noProof/>
          <w:color w:val="002060"/>
          <w:sz w:val="24"/>
          <w:szCs w:val="24"/>
        </w:rPr>
        <w:t>provided</w:t>
      </w:r>
      <w:r w:rsidR="00DB1642" w:rsidRPr="004C3DDA">
        <w:rPr>
          <w:rFonts w:ascii="Verdana" w:eastAsia="FrutigerLTStd-Roman" w:hAnsi="Verdana" w:cs="FrutigerLTStd-Roman"/>
          <w:noProof/>
          <w:color w:val="002060"/>
          <w:sz w:val="24"/>
          <w:szCs w:val="24"/>
        </w:rPr>
        <w:t xml:space="preserve"> </w:t>
      </w:r>
      <w:r w:rsidR="007D6A4F">
        <w:rPr>
          <w:rFonts w:ascii="Verdana" w:eastAsia="FrutigerLTStd-Roman" w:hAnsi="Verdana" w:cs="FrutigerLTStd-Roman"/>
          <w:noProof/>
          <w:color w:val="002060"/>
          <w:sz w:val="24"/>
          <w:szCs w:val="24"/>
        </w:rPr>
        <w:t>to</w:t>
      </w:r>
      <w:r w:rsidR="00DB1642" w:rsidRPr="006575B3">
        <w:rPr>
          <w:rFonts w:ascii="Verdana" w:eastAsia="FrutigerLTStd-Roman" w:hAnsi="Verdana" w:cs="FrutigerLTStd-Roman"/>
          <w:color w:val="002060"/>
          <w:sz w:val="24"/>
          <w:szCs w:val="24"/>
        </w:rPr>
        <w:t xml:space="preserve"> clusters, including Health Board ‘backroom functions’</w:t>
      </w:r>
      <w:r w:rsidR="007B16F6" w:rsidRPr="006575B3">
        <w:rPr>
          <w:rFonts w:ascii="Verdana" w:eastAsia="FrutigerLTStd-Roman" w:hAnsi="Verdana" w:cs="FrutigerLTStd-Roman"/>
          <w:color w:val="002060"/>
          <w:sz w:val="24"/>
          <w:szCs w:val="24"/>
        </w:rPr>
        <w:t xml:space="preserve">. Identifying </w:t>
      </w:r>
      <w:r w:rsidRPr="006575B3">
        <w:rPr>
          <w:rFonts w:ascii="Verdana" w:eastAsia="FrutigerLTStd-Roman" w:hAnsi="Verdana" w:cs="FrutigerLTStd-Roman"/>
          <w:color w:val="002060"/>
          <w:sz w:val="24"/>
          <w:szCs w:val="24"/>
        </w:rPr>
        <w:t>where gaps exist</w:t>
      </w:r>
      <w:r w:rsidR="007B16F6" w:rsidRPr="006575B3">
        <w:rPr>
          <w:rFonts w:ascii="Verdana" w:eastAsia="FrutigerLTStd-Roman" w:hAnsi="Verdana" w:cs="FrutigerLTStd-Roman"/>
          <w:color w:val="002060"/>
          <w:sz w:val="24"/>
          <w:szCs w:val="24"/>
        </w:rPr>
        <w:t xml:space="preserve"> and sharing examples of</w:t>
      </w:r>
      <w:r w:rsidRPr="006575B3">
        <w:rPr>
          <w:rFonts w:ascii="Verdana" w:eastAsia="FrutigerLTStd-Roman" w:hAnsi="Verdana" w:cs="FrutigerLTStd-Roman"/>
          <w:color w:val="002060"/>
          <w:sz w:val="24"/>
          <w:szCs w:val="24"/>
        </w:rPr>
        <w:t xml:space="preserve"> effective support </w:t>
      </w:r>
      <w:r w:rsidR="00ED0D5E" w:rsidRPr="006575B3">
        <w:rPr>
          <w:rFonts w:ascii="Verdana" w:eastAsia="FrutigerLTStd-Roman" w:hAnsi="Verdana" w:cs="FrutigerLTStd-Roman"/>
          <w:color w:val="002060"/>
          <w:sz w:val="24"/>
          <w:szCs w:val="24"/>
        </w:rPr>
        <w:t>mechanisms</w:t>
      </w:r>
      <w:r w:rsidRPr="006575B3">
        <w:rPr>
          <w:rFonts w:ascii="Verdana" w:eastAsia="FrutigerLTStd-Roman" w:hAnsi="Verdana" w:cs="FrutigerLTStd-Roman"/>
          <w:color w:val="002060"/>
          <w:sz w:val="24"/>
          <w:szCs w:val="24"/>
        </w:rPr>
        <w:t xml:space="preserve"> </w:t>
      </w:r>
      <w:r w:rsidR="007B16F6" w:rsidRPr="006575B3">
        <w:rPr>
          <w:rFonts w:ascii="Verdana" w:eastAsia="FrutigerLTStd-Roman" w:hAnsi="Verdana" w:cs="FrutigerLTStd-Roman"/>
          <w:color w:val="002060"/>
          <w:sz w:val="24"/>
          <w:szCs w:val="24"/>
        </w:rPr>
        <w:t xml:space="preserve">that </w:t>
      </w:r>
      <w:r w:rsidRPr="006575B3">
        <w:rPr>
          <w:rFonts w:ascii="Verdana" w:eastAsia="FrutigerLTStd-Roman" w:hAnsi="Verdana" w:cs="FrutigerLTStd-Roman"/>
          <w:color w:val="002060"/>
          <w:sz w:val="24"/>
          <w:szCs w:val="24"/>
        </w:rPr>
        <w:t>ha</w:t>
      </w:r>
      <w:r w:rsidR="007B16F6" w:rsidRPr="006575B3">
        <w:rPr>
          <w:rFonts w:ascii="Verdana" w:eastAsia="FrutigerLTStd-Roman" w:hAnsi="Verdana" w:cs="FrutigerLTStd-Roman"/>
          <w:color w:val="002060"/>
          <w:sz w:val="24"/>
          <w:szCs w:val="24"/>
        </w:rPr>
        <w:t>ve</w:t>
      </w:r>
      <w:r w:rsidRPr="006575B3">
        <w:rPr>
          <w:rFonts w:ascii="Verdana" w:eastAsia="FrutigerLTStd-Roman" w:hAnsi="Verdana" w:cs="FrutigerLTStd-Roman"/>
          <w:color w:val="002060"/>
          <w:sz w:val="24"/>
          <w:szCs w:val="24"/>
        </w:rPr>
        <w:t xml:space="preserve"> </w:t>
      </w:r>
      <w:r w:rsidR="00ED0D5E" w:rsidRPr="006575B3">
        <w:rPr>
          <w:rFonts w:ascii="Verdana" w:eastAsia="FrutigerLTStd-Roman" w:hAnsi="Verdana" w:cs="FrutigerLTStd-Roman"/>
          <w:color w:val="002060"/>
          <w:sz w:val="24"/>
          <w:szCs w:val="24"/>
        </w:rPr>
        <w:t>facilitated</w:t>
      </w:r>
      <w:r w:rsidRPr="006575B3">
        <w:rPr>
          <w:rFonts w:ascii="Verdana" w:eastAsia="FrutigerLTStd-Roman" w:hAnsi="Verdana" w:cs="FrutigerLTStd-Roman"/>
          <w:color w:val="002060"/>
          <w:sz w:val="24"/>
          <w:szCs w:val="24"/>
        </w:rPr>
        <w:t xml:space="preserve"> </w:t>
      </w:r>
      <w:r w:rsidR="00600BF2" w:rsidRPr="006575B3">
        <w:rPr>
          <w:rFonts w:ascii="Verdana" w:eastAsia="FrutigerLTStd-Roman" w:hAnsi="Verdana" w:cs="FrutigerLTStd-Roman"/>
          <w:color w:val="002060"/>
          <w:sz w:val="24"/>
          <w:szCs w:val="24"/>
        </w:rPr>
        <w:t>cluster working</w:t>
      </w:r>
      <w:r w:rsidR="007B16F6" w:rsidRPr="006575B3">
        <w:rPr>
          <w:rFonts w:ascii="Verdana" w:eastAsia="FrutigerLTStd-Roman" w:hAnsi="Verdana" w:cs="FrutigerLTStd-Roman"/>
          <w:color w:val="002060"/>
          <w:sz w:val="24"/>
          <w:szCs w:val="24"/>
        </w:rPr>
        <w:t>.</w:t>
      </w:r>
    </w:p>
    <w:p w14:paraId="1659BF2D" w14:textId="77777777" w:rsidR="00C977A6" w:rsidRPr="006575B3" w:rsidRDefault="00C977A6" w:rsidP="006C250A">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Addressing systemic barriers and fostering autonomy</w:t>
      </w:r>
    </w:p>
    <w:p w14:paraId="7CFBAE07" w14:textId="77777777" w:rsidR="00600BF2"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Lesson: </w:t>
      </w:r>
      <w:r w:rsidR="007B16F6" w:rsidRPr="006575B3">
        <w:rPr>
          <w:rFonts w:ascii="Verdana" w:eastAsia="FrutigerLTStd-Roman" w:hAnsi="Verdana" w:cs="FrutigerLTStd-Roman"/>
          <w:color w:val="002060"/>
          <w:sz w:val="24"/>
          <w:szCs w:val="24"/>
        </w:rPr>
        <w:t>A</w:t>
      </w:r>
      <w:r w:rsidRPr="006575B3">
        <w:rPr>
          <w:rFonts w:ascii="Verdana" w:eastAsia="FrutigerLTStd-Roman" w:hAnsi="Verdana" w:cs="FrutigerLTStd-Roman"/>
          <w:color w:val="002060"/>
          <w:sz w:val="24"/>
          <w:szCs w:val="24"/>
        </w:rPr>
        <w:t xml:space="preserve"> perceived lack of autonomy and top-down approaches for some clusters hinder their development and empowerment, necessitating a deeper understanding of these varied experiences.</w:t>
      </w:r>
    </w:p>
    <w:p w14:paraId="263E2494" w14:textId="4759F3ED"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7B16F6" w:rsidRPr="006575B3">
        <w:rPr>
          <w:rFonts w:ascii="Verdana" w:eastAsia="FrutigerLTStd-Roman" w:hAnsi="Verdana" w:cs="FrutigerLTStd-Roman"/>
          <w:color w:val="002060"/>
          <w:sz w:val="24"/>
          <w:szCs w:val="24"/>
        </w:rPr>
        <w:t>PHW c</w:t>
      </w:r>
      <w:r w:rsidRPr="006575B3">
        <w:rPr>
          <w:rFonts w:ascii="Verdana" w:eastAsia="FrutigerLTStd-Roman" w:hAnsi="Verdana" w:cs="FrutigerLTStd-Roman"/>
          <w:color w:val="002060"/>
          <w:sz w:val="24"/>
          <w:szCs w:val="24"/>
        </w:rPr>
        <w:t>onduct further investigation into the contrasting experiences of clusters regarding autonomy and support, identifying specific factors that enable empowerment versus those that lead to disempowerment</w:t>
      </w:r>
      <w:r w:rsidR="00600BF2" w:rsidRPr="006575B3">
        <w:rPr>
          <w:rFonts w:ascii="Verdana" w:eastAsia="FrutigerLTStd-Roman" w:hAnsi="Verdana" w:cs="FrutigerLTStd-Roman"/>
          <w:color w:val="002060"/>
          <w:sz w:val="24"/>
          <w:szCs w:val="24"/>
        </w:rPr>
        <w:t>.</w:t>
      </w:r>
    </w:p>
    <w:p w14:paraId="390DF9B3" w14:textId="77777777" w:rsidR="00C977A6" w:rsidRPr="006575B3" w:rsidRDefault="00C977A6" w:rsidP="00AF2F76">
      <w:pPr>
        <w:numPr>
          <w:ilvl w:val="0"/>
          <w:numId w:val="26"/>
        </w:numPr>
        <w:spacing w:before="120" w:after="120"/>
        <w:ind w:left="360"/>
        <w:jc w:val="both"/>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Continuous improvement and learning for the Primary Care Division</w:t>
      </w:r>
    </w:p>
    <w:p w14:paraId="68312580" w14:textId="49624887"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Lesson: Several limitations for the self-reflection project and data were identified. Consistent and comparable data collection, clear definitions, comprehensive qualitative insights, understanding respondent demographics, and the triangulation of multiple data sources are crucial for robust and accurate assessment of </w:t>
      </w:r>
      <w:r w:rsidR="007B16F6" w:rsidRPr="006575B3">
        <w:rPr>
          <w:rFonts w:ascii="Verdana" w:eastAsia="FrutigerLTStd-Roman" w:hAnsi="Verdana" w:cs="FrutigerLTStd-Roman"/>
          <w:color w:val="002060"/>
          <w:sz w:val="24"/>
          <w:szCs w:val="24"/>
        </w:rPr>
        <w:t xml:space="preserve">the progress of </w:t>
      </w:r>
      <w:r w:rsidRPr="006575B3">
        <w:rPr>
          <w:rFonts w:ascii="Verdana" w:eastAsia="FrutigerLTStd-Roman" w:hAnsi="Verdana" w:cs="FrutigerLTStd-Roman"/>
          <w:color w:val="002060"/>
          <w:sz w:val="24"/>
          <w:szCs w:val="24"/>
        </w:rPr>
        <w:t>cluster</w:t>
      </w:r>
      <w:r w:rsidR="007B16F6" w:rsidRPr="006575B3">
        <w:rPr>
          <w:rFonts w:ascii="Verdana" w:eastAsia="FrutigerLTStd-Roman" w:hAnsi="Verdana" w:cs="FrutigerLTStd-Roman"/>
          <w:color w:val="002060"/>
          <w:sz w:val="24"/>
          <w:szCs w:val="24"/>
        </w:rPr>
        <w:t xml:space="preserve"> working towards the PCMW.</w:t>
      </w:r>
    </w:p>
    <w:p w14:paraId="64FA3016" w14:textId="3DD4995F" w:rsidR="00C977A6" w:rsidRPr="006575B3" w:rsidRDefault="00C977A6" w:rsidP="006C250A">
      <w:pPr>
        <w:numPr>
          <w:ilvl w:val="1"/>
          <w:numId w:val="26"/>
        </w:numPr>
        <w:spacing w:before="120" w:after="120"/>
        <w:ind w:left="757"/>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Action: </w:t>
      </w:r>
      <w:r w:rsidR="007B16F6" w:rsidRPr="006575B3">
        <w:rPr>
          <w:rFonts w:ascii="Verdana" w:eastAsia="FrutigerLTStd-Roman" w:hAnsi="Verdana" w:cs="FrutigerLTStd-Roman"/>
          <w:color w:val="002060"/>
          <w:sz w:val="24"/>
          <w:szCs w:val="24"/>
        </w:rPr>
        <w:t>PHW r</w:t>
      </w:r>
      <w:r w:rsidRPr="006575B3">
        <w:rPr>
          <w:rFonts w:ascii="Verdana" w:eastAsia="FrutigerLTStd-Roman" w:hAnsi="Verdana" w:cs="FrutigerLTStd-Roman"/>
          <w:color w:val="002060"/>
          <w:sz w:val="24"/>
          <w:szCs w:val="24"/>
        </w:rPr>
        <w:t>eview the self-reflection survey and data to establish whether and what changes should be made to ensure future self-reflection surveys are robust and comparable.</w:t>
      </w:r>
    </w:p>
    <w:p w14:paraId="3C6451D3" w14:textId="77777777" w:rsidR="00C977A6" w:rsidRPr="006575B3" w:rsidRDefault="00C977A6" w:rsidP="00DB6C27">
      <w:pPr>
        <w:pStyle w:val="Heading1"/>
        <w:spacing w:before="100" w:beforeAutospacing="1" w:after="100" w:afterAutospacing="1"/>
        <w:rPr>
          <w:rFonts w:ascii="Verdana" w:eastAsia="MS Gothic" w:hAnsi="Verdana"/>
          <w:b/>
          <w:bCs/>
          <w:color w:val="002060"/>
        </w:rPr>
      </w:pPr>
      <w:bookmarkStart w:id="59" w:name="_Toc173314918"/>
      <w:bookmarkStart w:id="60" w:name="_Toc203577746"/>
      <w:bookmarkEnd w:id="1"/>
      <w:bookmarkEnd w:id="2"/>
      <w:bookmarkEnd w:id="55"/>
      <w:bookmarkEnd w:id="58"/>
      <w:r w:rsidRPr="006575B3">
        <w:rPr>
          <w:rFonts w:ascii="Verdana" w:eastAsia="MS Gothic" w:hAnsi="Verdana"/>
          <w:b/>
          <w:bCs/>
          <w:color w:val="002060"/>
        </w:rPr>
        <w:t>Acknowledgments</w:t>
      </w:r>
      <w:bookmarkEnd w:id="59"/>
      <w:bookmarkEnd w:id="60"/>
    </w:p>
    <w:p w14:paraId="6FA3EC3B" w14:textId="0A157CC9" w:rsidR="00C977A6" w:rsidRPr="006575B3" w:rsidRDefault="00C977A6" w:rsidP="006C6D74">
      <w:pPr>
        <w:jc w:val="both"/>
        <w:rPr>
          <w:rFonts w:ascii="Verdana" w:eastAsia="FrutigerLTStd-Roman" w:hAnsi="Verdana" w:cs="FrutigerLTStd-Roman"/>
          <w:color w:val="002060"/>
          <w:sz w:val="24"/>
          <w:szCs w:val="24"/>
        </w:rPr>
        <w:sectPr w:rsidR="00C977A6" w:rsidRPr="006575B3" w:rsidSect="00C977A6">
          <w:pgSz w:w="11907" w:h="16840" w:code="9"/>
          <w:pgMar w:top="720" w:right="720" w:bottom="720" w:left="720" w:header="720" w:footer="720" w:gutter="0"/>
          <w:cols w:space="720"/>
          <w:docGrid w:linePitch="299"/>
        </w:sectPr>
      </w:pPr>
      <w:r w:rsidRPr="006575B3">
        <w:rPr>
          <w:rFonts w:ascii="Verdana" w:eastAsia="FrutigerLTStd-Roman" w:hAnsi="Verdana" w:cs="FrutigerLTStd-Roman"/>
          <w:color w:val="002060"/>
          <w:sz w:val="24"/>
          <w:szCs w:val="24"/>
        </w:rPr>
        <w:t>Thank you to all colleagues who participated in the cluster self-reflection process.</w:t>
      </w:r>
    </w:p>
    <w:p w14:paraId="7EAA98CD" w14:textId="77777777" w:rsidR="00C977A6" w:rsidRPr="006575B3" w:rsidRDefault="00C977A6" w:rsidP="008A7DAC">
      <w:pPr>
        <w:pStyle w:val="Heading1"/>
        <w:spacing w:before="100" w:beforeAutospacing="1" w:after="100" w:afterAutospacing="1"/>
        <w:rPr>
          <w:rFonts w:ascii="Verdana" w:eastAsia="MS Gothic" w:hAnsi="Verdana"/>
          <w:b/>
          <w:bCs/>
          <w:color w:val="002060"/>
        </w:rPr>
      </w:pPr>
      <w:bookmarkStart w:id="61" w:name="_Toc173314919"/>
      <w:bookmarkStart w:id="62" w:name="_Toc203577747"/>
      <w:r w:rsidRPr="006575B3">
        <w:rPr>
          <w:rFonts w:ascii="Verdana" w:eastAsia="MS Gothic" w:hAnsi="Verdana"/>
          <w:b/>
          <w:bCs/>
          <w:color w:val="002060"/>
        </w:rPr>
        <w:lastRenderedPageBreak/>
        <w:t>Ap</w:t>
      </w:r>
      <w:bookmarkStart w:id="63" w:name="_Hlk171433786"/>
      <w:r w:rsidRPr="006575B3">
        <w:rPr>
          <w:rFonts w:ascii="Verdana" w:eastAsia="MS Gothic" w:hAnsi="Verdana"/>
          <w:b/>
          <w:bCs/>
          <w:color w:val="002060"/>
        </w:rPr>
        <w:t>pend</w:t>
      </w:r>
      <w:bookmarkEnd w:id="63"/>
      <w:r w:rsidRPr="006575B3">
        <w:rPr>
          <w:rFonts w:ascii="Verdana" w:eastAsia="MS Gothic" w:hAnsi="Verdana"/>
          <w:b/>
          <w:bCs/>
          <w:color w:val="002060"/>
        </w:rPr>
        <w:t>ices</w:t>
      </w:r>
      <w:bookmarkEnd w:id="61"/>
      <w:bookmarkEnd w:id="62"/>
    </w:p>
    <w:p w14:paraId="71B4FCF6" w14:textId="77777777" w:rsidR="00C977A6" w:rsidRPr="006575B3" w:rsidRDefault="00C977A6" w:rsidP="00086787">
      <w:pPr>
        <w:pStyle w:val="Heading2"/>
        <w:spacing w:before="100" w:beforeAutospacing="1" w:after="100" w:afterAutospacing="1"/>
        <w:rPr>
          <w:rFonts w:ascii="Verdana" w:eastAsia="MS Gothic" w:hAnsi="Verdana"/>
          <w:b/>
          <w:bCs/>
          <w:color w:val="002060"/>
          <w:sz w:val="28"/>
          <w:szCs w:val="28"/>
        </w:rPr>
      </w:pPr>
      <w:bookmarkStart w:id="64" w:name="_Toc203577748"/>
      <w:r w:rsidRPr="006575B3">
        <w:rPr>
          <w:rFonts w:ascii="Verdana" w:eastAsia="MS Gothic" w:hAnsi="Verdana"/>
          <w:b/>
          <w:bCs/>
          <w:color w:val="002060"/>
          <w:sz w:val="28"/>
          <w:szCs w:val="28"/>
        </w:rPr>
        <w:t>Appendix 1: PCMW outcomes</w:t>
      </w:r>
      <w:bookmarkEnd w:id="64"/>
    </w:p>
    <w:p w14:paraId="47595963" w14:textId="77777777" w:rsidR="00C977A6" w:rsidRPr="006575B3" w:rsidRDefault="00C977A6" w:rsidP="00C977A6">
      <w:pPr>
        <w:rPr>
          <w:rFonts w:ascii="Verdana" w:eastAsia="FrutigerLTStd-Roman" w:hAnsi="Verdana" w:cs="FrutigerLTStd-Roman"/>
          <w:b/>
          <w:bCs/>
          <w:color w:val="002060"/>
          <w:sz w:val="24"/>
          <w:szCs w:val="24"/>
        </w:rPr>
      </w:pPr>
      <w:r w:rsidRPr="006575B3">
        <w:rPr>
          <w:rFonts w:ascii="Verdana" w:eastAsia="FrutigerLTStd-Roman" w:hAnsi="Verdana" w:cs="FrutigerLTStd-Roman"/>
          <w:noProof/>
          <w:sz w:val="24"/>
          <w:szCs w:val="24"/>
          <w:lang w:eastAsia="en-GB"/>
        </w:rPr>
        <w:drawing>
          <wp:inline distT="0" distB="0" distL="0" distR="0" wp14:anchorId="5011AD56" wp14:editId="51338F1D">
            <wp:extent cx="5562600" cy="4070976"/>
            <wp:effectExtent l="0" t="0" r="76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62600" cy="4070976"/>
                    </a:xfrm>
                    <a:prstGeom prst="rect">
                      <a:avLst/>
                    </a:prstGeom>
                  </pic:spPr>
                </pic:pic>
              </a:graphicData>
            </a:graphic>
          </wp:inline>
        </w:drawing>
      </w:r>
      <w:r w:rsidRPr="006575B3">
        <w:rPr>
          <w:rFonts w:ascii="Verdana" w:eastAsia="FrutigerLTStd-Roman" w:hAnsi="Verdana" w:cs="FrutigerLTStd-Roman"/>
          <w:b/>
          <w:bCs/>
          <w:color w:val="002060"/>
          <w:sz w:val="24"/>
          <w:szCs w:val="24"/>
        </w:rPr>
        <w:t xml:space="preserve"> </w:t>
      </w:r>
    </w:p>
    <w:p w14:paraId="49C6F3B8" w14:textId="77777777" w:rsidR="00C977A6" w:rsidRPr="006575B3" w:rsidRDefault="00C977A6" w:rsidP="00C977A6">
      <w:pPr>
        <w:rPr>
          <w:rFonts w:ascii="Verdana" w:eastAsia="FrutigerLTStd-Roman" w:hAnsi="Verdana" w:cs="FrutigerLTStd-Roman"/>
          <w:b/>
          <w:bCs/>
          <w:color w:val="002060"/>
          <w:sz w:val="24"/>
          <w:szCs w:val="24"/>
        </w:rPr>
      </w:pPr>
    </w:p>
    <w:p w14:paraId="6A2E845F" w14:textId="77777777" w:rsidR="00C977A6" w:rsidRPr="006575B3" w:rsidRDefault="00C977A6" w:rsidP="00086787">
      <w:pPr>
        <w:pStyle w:val="Heading2"/>
        <w:spacing w:before="100" w:beforeAutospacing="1" w:after="100" w:afterAutospacing="1"/>
        <w:rPr>
          <w:rFonts w:ascii="Verdana" w:eastAsia="MS Gothic" w:hAnsi="Verdana"/>
          <w:b/>
          <w:bCs/>
          <w:color w:val="002060"/>
          <w:sz w:val="28"/>
          <w:szCs w:val="28"/>
        </w:rPr>
      </w:pPr>
      <w:bookmarkStart w:id="65" w:name="_Toc203577749"/>
      <w:r w:rsidRPr="006575B3">
        <w:rPr>
          <w:rFonts w:ascii="Verdana" w:eastAsia="MS Gothic" w:hAnsi="Verdana"/>
          <w:b/>
          <w:bCs/>
          <w:color w:val="002060"/>
          <w:sz w:val="28"/>
          <w:szCs w:val="28"/>
        </w:rPr>
        <w:lastRenderedPageBreak/>
        <w:t>Appendix 2: ACD outcomes</w:t>
      </w:r>
      <w:bookmarkEnd w:id="65"/>
      <w:r w:rsidRPr="006575B3">
        <w:rPr>
          <w:rFonts w:ascii="Verdana" w:eastAsia="MS Gothic" w:hAnsi="Verdana"/>
          <w:b/>
          <w:bCs/>
          <w:color w:val="002060"/>
          <w:sz w:val="28"/>
          <w:szCs w:val="28"/>
        </w:rPr>
        <w:t xml:space="preserve"> </w:t>
      </w:r>
    </w:p>
    <w:p w14:paraId="1599258D" w14:textId="77777777" w:rsidR="00C977A6" w:rsidRPr="006575B3" w:rsidRDefault="00C977A6" w:rsidP="00C977A6">
      <w:pPr>
        <w:rPr>
          <w:rFonts w:ascii="Verdana" w:eastAsia="FrutigerLTStd-Roman" w:hAnsi="Verdana" w:cs="FrutigerLTStd-Roman"/>
          <w:b/>
          <w:bCs/>
          <w:color w:val="002060"/>
          <w:sz w:val="24"/>
          <w:szCs w:val="24"/>
        </w:rPr>
      </w:pPr>
      <w:r w:rsidRPr="006575B3">
        <w:rPr>
          <w:rFonts w:ascii="Verdana" w:eastAsia="FrutigerLTStd-Roman" w:hAnsi="Verdana" w:cs="FrutigerLTStd-Roman"/>
          <w:b/>
          <w:bCs/>
          <w:noProof/>
          <w:color w:val="002060"/>
          <w:sz w:val="24"/>
          <w:szCs w:val="24"/>
          <w:lang w:eastAsia="en-GB"/>
        </w:rPr>
        <w:drawing>
          <wp:inline distT="0" distB="0" distL="0" distR="0" wp14:anchorId="42062154" wp14:editId="00396C89">
            <wp:extent cx="5621020" cy="4145915"/>
            <wp:effectExtent l="0" t="0" r="0" b="762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21020" cy="4145915"/>
                    </a:xfrm>
                    <a:prstGeom prst="rect">
                      <a:avLst/>
                    </a:prstGeom>
                    <a:noFill/>
                  </pic:spPr>
                </pic:pic>
              </a:graphicData>
            </a:graphic>
          </wp:inline>
        </w:drawing>
      </w:r>
    </w:p>
    <w:p w14:paraId="2F42616C" w14:textId="77777777" w:rsidR="00C977A6" w:rsidRPr="006575B3" w:rsidRDefault="00C977A6" w:rsidP="00C977A6">
      <w:pPr>
        <w:rPr>
          <w:rFonts w:ascii="Verdana" w:eastAsia="FrutigerLTStd-Roman" w:hAnsi="Verdana" w:cs="FrutigerLTStd-Roman"/>
          <w:b/>
          <w:bCs/>
          <w:color w:val="002060"/>
          <w:sz w:val="24"/>
          <w:szCs w:val="24"/>
        </w:rPr>
      </w:pPr>
    </w:p>
    <w:p w14:paraId="20A045DA" w14:textId="77777777" w:rsidR="00C977A6" w:rsidRPr="006575B3" w:rsidRDefault="00C977A6" w:rsidP="00C977A6">
      <w:pPr>
        <w:rPr>
          <w:rFonts w:ascii="FrutigerLTStd-Roman" w:eastAsia="FrutigerLTStd-Roman" w:hAnsi="FrutigerLTStd-Roman" w:cs="FrutigerLTStd-Roman"/>
        </w:rPr>
      </w:pPr>
    </w:p>
    <w:p w14:paraId="3FA478F6" w14:textId="77777777" w:rsidR="00C977A6" w:rsidRPr="006575B3" w:rsidRDefault="00C977A6" w:rsidP="00C977A6">
      <w:pPr>
        <w:rPr>
          <w:rFonts w:ascii="FrutigerLTStd-Roman" w:eastAsia="FrutigerLTStd-Roman" w:hAnsi="FrutigerLTStd-Roman" w:cs="FrutigerLTStd-Roman"/>
        </w:rPr>
      </w:pPr>
    </w:p>
    <w:p w14:paraId="23C15B1F" w14:textId="77777777" w:rsidR="00C977A6" w:rsidRPr="006575B3" w:rsidRDefault="00C977A6" w:rsidP="00C977A6">
      <w:pPr>
        <w:rPr>
          <w:rFonts w:ascii="FrutigerLTStd-Roman" w:eastAsia="FrutigerLTStd-Roman" w:hAnsi="FrutigerLTStd-Roman" w:cs="FrutigerLTStd-Roman"/>
        </w:rPr>
      </w:pPr>
    </w:p>
    <w:p w14:paraId="4BD1815D" w14:textId="77777777" w:rsidR="00C977A6" w:rsidRPr="006575B3" w:rsidRDefault="00C977A6" w:rsidP="00C977A6">
      <w:pPr>
        <w:rPr>
          <w:rFonts w:ascii="FrutigerLTStd-Roman" w:eastAsia="FrutigerLTStd-Roman" w:hAnsi="FrutigerLTStd-Roman" w:cs="FrutigerLTStd-Roman"/>
        </w:rPr>
      </w:pPr>
    </w:p>
    <w:p w14:paraId="3F5CA31A" w14:textId="77777777" w:rsidR="00C977A6" w:rsidRPr="006575B3" w:rsidRDefault="00C977A6" w:rsidP="00C977A6">
      <w:pPr>
        <w:rPr>
          <w:rFonts w:ascii="FrutigerLTStd-Roman" w:eastAsia="FrutigerLTStd-Roman" w:hAnsi="FrutigerLTStd-Roman" w:cs="FrutigerLTStd-Roman"/>
        </w:rPr>
      </w:pPr>
    </w:p>
    <w:p w14:paraId="5FE9FFE0" w14:textId="77777777" w:rsidR="00C977A6" w:rsidRPr="006575B3" w:rsidRDefault="00C977A6" w:rsidP="00C977A6">
      <w:pPr>
        <w:rPr>
          <w:rFonts w:ascii="FrutigerLTStd-Roman" w:eastAsia="FrutigerLTStd-Roman" w:hAnsi="FrutigerLTStd-Roman" w:cs="FrutigerLTStd-Roman"/>
        </w:rPr>
        <w:sectPr w:rsidR="00C977A6" w:rsidRPr="006575B3" w:rsidSect="00C977A6">
          <w:pgSz w:w="11907" w:h="16840" w:code="9"/>
          <w:pgMar w:top="720" w:right="720" w:bottom="720" w:left="720" w:header="720" w:footer="720" w:gutter="0"/>
          <w:cols w:space="720"/>
          <w:docGrid w:linePitch="299"/>
        </w:sectPr>
      </w:pPr>
    </w:p>
    <w:p w14:paraId="2F0A0FA4" w14:textId="63F943EE" w:rsidR="00C977A6" w:rsidRPr="006575B3" w:rsidRDefault="00C977A6" w:rsidP="006438D0">
      <w:pPr>
        <w:pStyle w:val="Heading2"/>
        <w:spacing w:before="120" w:after="120"/>
        <w:rPr>
          <w:rFonts w:ascii="Verdana" w:eastAsia="MS Gothic" w:hAnsi="Verdana"/>
          <w:b/>
          <w:bCs/>
          <w:color w:val="002060"/>
          <w:sz w:val="28"/>
          <w:szCs w:val="28"/>
        </w:rPr>
      </w:pPr>
      <w:bookmarkStart w:id="66" w:name="_Toc203577750"/>
      <w:r w:rsidRPr="006575B3">
        <w:rPr>
          <w:rFonts w:ascii="Verdana" w:eastAsia="MS Gothic" w:hAnsi="Verdana"/>
          <w:b/>
          <w:bCs/>
          <w:color w:val="002060"/>
          <w:sz w:val="28"/>
          <w:szCs w:val="28"/>
        </w:rPr>
        <w:lastRenderedPageBreak/>
        <w:t>Appendix 3: Opportunities for action</w:t>
      </w:r>
      <w:r w:rsidR="0095360F" w:rsidRPr="006575B3">
        <w:rPr>
          <w:rFonts w:ascii="Verdana" w:eastAsia="MS Gothic" w:hAnsi="Verdana"/>
          <w:b/>
          <w:bCs/>
          <w:color w:val="002060"/>
          <w:sz w:val="28"/>
          <w:szCs w:val="28"/>
        </w:rPr>
        <w:t xml:space="preserve"> 2023/34 self-reflection</w:t>
      </w:r>
      <w:bookmarkEnd w:id="66"/>
    </w:p>
    <w:tbl>
      <w:tblPr>
        <w:tblStyle w:val="TableGrid8"/>
        <w:tblW w:w="5110" w:type="pct"/>
        <w:tblLook w:val="04A0" w:firstRow="1" w:lastRow="0" w:firstColumn="1" w:lastColumn="0" w:noHBand="0" w:noVBand="1"/>
      </w:tblPr>
      <w:tblGrid>
        <w:gridCol w:w="7351"/>
        <w:gridCol w:w="1969"/>
        <w:gridCol w:w="1180"/>
        <w:gridCol w:w="5229"/>
      </w:tblGrid>
      <w:tr w:rsidR="00C977A6" w:rsidRPr="006575B3" w14:paraId="4C147925" w14:textId="77777777" w:rsidTr="00AA2254">
        <w:trPr>
          <w:trHeight w:val="476"/>
        </w:trPr>
        <w:tc>
          <w:tcPr>
            <w:tcW w:w="2342" w:type="pct"/>
          </w:tcPr>
          <w:p w14:paraId="3006C332" w14:textId="77777777" w:rsidR="00C977A6" w:rsidRPr="006575B3" w:rsidRDefault="00C977A6" w:rsidP="00C977A6">
            <w:pPr>
              <w:spacing w:before="120" w:after="120"/>
              <w:contextualSpacing/>
              <w:rPr>
                <w:rFonts w:ascii="Arial" w:eastAsia="Aptos" w:hAnsi="Arial" w:cs="Arial"/>
                <w:b/>
                <w:bCs/>
                <w:color w:val="002060"/>
                <w:sz w:val="20"/>
                <w:szCs w:val="20"/>
              </w:rPr>
            </w:pPr>
            <w:r w:rsidRPr="006575B3">
              <w:rPr>
                <w:rFonts w:ascii="Arial" w:eastAsia="Aptos" w:hAnsi="Arial" w:cs="Arial"/>
                <w:b/>
                <w:bCs/>
                <w:color w:val="002060"/>
                <w:sz w:val="20"/>
                <w:szCs w:val="20"/>
              </w:rPr>
              <w:t>Opportunities for action</w:t>
            </w:r>
          </w:p>
        </w:tc>
        <w:tc>
          <w:tcPr>
            <w:tcW w:w="631" w:type="pct"/>
          </w:tcPr>
          <w:p w14:paraId="0E7B2CFC"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bCs/>
                <w:color w:val="002060"/>
                <w:sz w:val="20"/>
                <w:szCs w:val="20"/>
              </w:rPr>
              <w:t>Lead organisation</w:t>
            </w:r>
          </w:p>
        </w:tc>
        <w:tc>
          <w:tcPr>
            <w:tcW w:w="360" w:type="pct"/>
          </w:tcPr>
          <w:p w14:paraId="26796E87"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bCs/>
                <w:color w:val="002060"/>
                <w:sz w:val="20"/>
                <w:szCs w:val="20"/>
              </w:rPr>
              <w:t xml:space="preserve">Timescale </w:t>
            </w:r>
          </w:p>
        </w:tc>
        <w:tc>
          <w:tcPr>
            <w:tcW w:w="1667" w:type="pct"/>
          </w:tcPr>
          <w:p w14:paraId="1B92069D" w14:textId="77777777" w:rsidR="00C977A6" w:rsidRPr="006575B3" w:rsidRDefault="00C977A6" w:rsidP="00C977A6">
            <w:pPr>
              <w:spacing w:before="120" w:after="120"/>
              <w:rPr>
                <w:rFonts w:ascii="Arial" w:eastAsia="Aptos" w:hAnsi="Arial" w:cs="Arial"/>
                <w:b/>
                <w:bCs/>
                <w:color w:val="002060"/>
                <w:sz w:val="20"/>
                <w:szCs w:val="20"/>
              </w:rPr>
            </w:pPr>
            <w:r w:rsidRPr="006575B3">
              <w:rPr>
                <w:rFonts w:ascii="Arial" w:eastAsia="Aptos" w:hAnsi="Arial" w:cs="Arial"/>
                <w:b/>
                <w:bCs/>
                <w:color w:val="002060"/>
                <w:sz w:val="20"/>
                <w:szCs w:val="20"/>
              </w:rPr>
              <w:t>Update on progress</w:t>
            </w:r>
          </w:p>
        </w:tc>
      </w:tr>
      <w:tr w:rsidR="00C977A6" w:rsidRPr="006575B3" w14:paraId="5DB8EF83" w14:textId="77777777" w:rsidTr="00AA2254">
        <w:trPr>
          <w:trHeight w:val="574"/>
        </w:trPr>
        <w:tc>
          <w:tcPr>
            <w:tcW w:w="2342" w:type="pct"/>
          </w:tcPr>
          <w:p w14:paraId="48785E8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HB to facilitate, and </w:t>
            </w:r>
            <w:r w:rsidRPr="006575B3">
              <w:rPr>
                <w:rFonts w:ascii="Arial" w:eastAsia="Aptos" w:hAnsi="Arial" w:cs="Arial"/>
                <w:b/>
                <w:bCs/>
                <w:color w:val="002060"/>
                <w:sz w:val="20"/>
                <w:szCs w:val="20"/>
              </w:rPr>
              <w:t>support clusters in annual cycles of self-reflection</w:t>
            </w:r>
            <w:r w:rsidRPr="006575B3">
              <w:rPr>
                <w:rFonts w:ascii="Arial" w:eastAsia="Aptos" w:hAnsi="Arial" w:cs="Arial"/>
                <w:color w:val="002060"/>
                <w:sz w:val="20"/>
                <w:szCs w:val="20"/>
              </w:rPr>
              <w:t xml:space="preserve"> to provide assurance of the progress of cluster working</w:t>
            </w:r>
          </w:p>
        </w:tc>
        <w:tc>
          <w:tcPr>
            <w:tcW w:w="631" w:type="pct"/>
          </w:tcPr>
          <w:p w14:paraId="4CD0267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HB</w:t>
            </w:r>
          </w:p>
        </w:tc>
        <w:tc>
          <w:tcPr>
            <w:tcW w:w="360" w:type="pct"/>
          </w:tcPr>
          <w:p w14:paraId="68602B2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April 2025</w:t>
            </w:r>
          </w:p>
        </w:tc>
        <w:tc>
          <w:tcPr>
            <w:tcW w:w="1667" w:type="pct"/>
          </w:tcPr>
          <w:p w14:paraId="4C651A90" w14:textId="77777777" w:rsidR="00C977A6" w:rsidRPr="006575B3" w:rsidRDefault="00C977A6" w:rsidP="00C977A6">
            <w:pPr>
              <w:numPr>
                <w:ilvl w:val="0"/>
                <w:numId w:val="31"/>
              </w:numPr>
              <w:ind w:left="360"/>
              <w:rPr>
                <w:rFonts w:ascii="Arial" w:eastAsia="Aptos" w:hAnsi="Arial" w:cs="Arial"/>
                <w:color w:val="002060"/>
                <w:sz w:val="20"/>
                <w:szCs w:val="20"/>
              </w:rPr>
            </w:pPr>
            <w:r w:rsidRPr="006575B3">
              <w:rPr>
                <w:rFonts w:ascii="Arial" w:eastAsia="Aptos" w:hAnsi="Arial" w:cs="Arial"/>
                <w:color w:val="002060"/>
                <w:sz w:val="20"/>
                <w:szCs w:val="20"/>
              </w:rPr>
              <w:t>Second cycle of cluster self-reflection facilitated by HBs</w:t>
            </w:r>
          </w:p>
        </w:tc>
      </w:tr>
      <w:tr w:rsidR="00C977A6" w:rsidRPr="006575B3" w14:paraId="2185B0EF" w14:textId="77777777" w:rsidTr="00AA2254">
        <w:trPr>
          <w:trHeight w:val="411"/>
        </w:trPr>
        <w:tc>
          <w:tcPr>
            <w:tcW w:w="2342" w:type="pct"/>
          </w:tcPr>
          <w:p w14:paraId="1AC94F5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PHW and SPPC to further </w:t>
            </w:r>
            <w:r w:rsidRPr="006575B3">
              <w:rPr>
                <w:rFonts w:ascii="Arial" w:eastAsia="Aptos" w:hAnsi="Arial" w:cs="Arial"/>
                <w:b/>
                <w:bCs/>
                <w:color w:val="002060"/>
                <w:sz w:val="20"/>
                <w:szCs w:val="20"/>
              </w:rPr>
              <w:t>refine the PCMW and ACD maturity matrix</w:t>
            </w:r>
            <w:r w:rsidRPr="006575B3">
              <w:rPr>
                <w:rFonts w:ascii="Arial" w:eastAsia="Aptos" w:hAnsi="Arial" w:cs="Arial"/>
                <w:color w:val="002060"/>
                <w:sz w:val="20"/>
                <w:szCs w:val="20"/>
              </w:rPr>
              <w:t>, to better reflect multi-professional cluster working</w:t>
            </w:r>
          </w:p>
        </w:tc>
        <w:tc>
          <w:tcPr>
            <w:tcW w:w="631" w:type="pct"/>
          </w:tcPr>
          <w:p w14:paraId="37F5221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PHW / SPPC</w:t>
            </w:r>
          </w:p>
        </w:tc>
        <w:tc>
          <w:tcPr>
            <w:tcW w:w="360" w:type="pct"/>
          </w:tcPr>
          <w:p w14:paraId="52294DEE"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Dec 2025</w:t>
            </w:r>
          </w:p>
        </w:tc>
        <w:tc>
          <w:tcPr>
            <w:tcW w:w="1667" w:type="pct"/>
          </w:tcPr>
          <w:p w14:paraId="159F762F" w14:textId="77777777" w:rsidR="00C977A6" w:rsidRPr="006575B3" w:rsidRDefault="00C977A6" w:rsidP="00C977A6">
            <w:pPr>
              <w:numPr>
                <w:ilvl w:val="0"/>
                <w:numId w:val="31"/>
              </w:numPr>
              <w:ind w:left="360"/>
              <w:rPr>
                <w:rFonts w:ascii="Arial" w:eastAsia="Aptos" w:hAnsi="Arial" w:cs="Arial"/>
                <w:color w:val="002060"/>
                <w:sz w:val="20"/>
                <w:szCs w:val="20"/>
              </w:rPr>
            </w:pPr>
            <w:r w:rsidRPr="006575B3">
              <w:rPr>
                <w:rFonts w:ascii="Arial" w:eastAsia="Aptos" w:hAnsi="Arial" w:cs="Arial"/>
                <w:color w:val="002060"/>
                <w:sz w:val="20"/>
                <w:szCs w:val="20"/>
              </w:rPr>
              <w:t>In progress – scheduled for National Primary Care Board Nov 2025</w:t>
            </w:r>
          </w:p>
        </w:tc>
      </w:tr>
      <w:tr w:rsidR="00C977A6" w:rsidRPr="006575B3" w14:paraId="785F0C06" w14:textId="77777777" w:rsidTr="00AA2254">
        <w:trPr>
          <w:trHeight w:val="557"/>
        </w:trPr>
        <w:tc>
          <w:tcPr>
            <w:tcW w:w="2342" w:type="pct"/>
          </w:tcPr>
          <w:p w14:paraId="20E17BB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HB and clusters to </w:t>
            </w:r>
            <w:r w:rsidRPr="006575B3">
              <w:rPr>
                <w:rFonts w:ascii="Arial" w:eastAsia="Aptos" w:hAnsi="Arial" w:cs="Arial"/>
                <w:b/>
                <w:bCs/>
                <w:color w:val="002060"/>
                <w:sz w:val="20"/>
                <w:szCs w:val="20"/>
              </w:rPr>
              <w:t>collectively consider the identified barriers, and explore potential solutions</w:t>
            </w:r>
            <w:r w:rsidRPr="006575B3">
              <w:rPr>
                <w:rFonts w:ascii="Arial" w:eastAsia="Aptos" w:hAnsi="Arial" w:cs="Arial"/>
                <w:color w:val="002060"/>
                <w:sz w:val="20"/>
                <w:szCs w:val="20"/>
              </w:rPr>
              <w:t xml:space="preserve"> both local and where national engagement is required  </w:t>
            </w:r>
          </w:p>
        </w:tc>
        <w:tc>
          <w:tcPr>
            <w:tcW w:w="631" w:type="pct"/>
          </w:tcPr>
          <w:p w14:paraId="055412D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HB/ Clusters</w:t>
            </w:r>
          </w:p>
        </w:tc>
        <w:tc>
          <w:tcPr>
            <w:tcW w:w="360" w:type="pct"/>
          </w:tcPr>
          <w:p w14:paraId="0563A983"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March 2025</w:t>
            </w:r>
          </w:p>
        </w:tc>
        <w:tc>
          <w:tcPr>
            <w:tcW w:w="1667" w:type="pct"/>
          </w:tcPr>
          <w:p w14:paraId="5B6AAD2D" w14:textId="77777777" w:rsidR="00C977A6" w:rsidRPr="006575B3" w:rsidRDefault="00C977A6" w:rsidP="00C977A6">
            <w:pPr>
              <w:numPr>
                <w:ilvl w:val="0"/>
                <w:numId w:val="32"/>
              </w:numPr>
              <w:ind w:left="360"/>
              <w:rPr>
                <w:rFonts w:ascii="Arial" w:eastAsia="Aptos" w:hAnsi="Arial" w:cs="Arial"/>
                <w:color w:val="002060"/>
                <w:sz w:val="20"/>
                <w:szCs w:val="20"/>
              </w:rPr>
            </w:pPr>
            <w:r w:rsidRPr="006575B3">
              <w:rPr>
                <w:rFonts w:ascii="Arial" w:eastAsia="Aptos" w:hAnsi="Arial" w:cs="Arial"/>
                <w:color w:val="002060"/>
                <w:sz w:val="20"/>
                <w:szCs w:val="20"/>
              </w:rPr>
              <w:t>HB Primary Care teams continue to work closely with clusters  to identify local enablers and barriers</w:t>
            </w:r>
          </w:p>
          <w:p w14:paraId="26828618" w14:textId="77777777" w:rsidR="00C977A6" w:rsidRPr="006575B3" w:rsidRDefault="00C977A6" w:rsidP="00C977A6">
            <w:pPr>
              <w:numPr>
                <w:ilvl w:val="0"/>
                <w:numId w:val="32"/>
              </w:numPr>
              <w:ind w:left="360"/>
              <w:rPr>
                <w:rFonts w:ascii="Arial" w:eastAsia="Aptos" w:hAnsi="Arial" w:cs="Arial"/>
                <w:color w:val="002060"/>
                <w:sz w:val="20"/>
                <w:szCs w:val="20"/>
              </w:rPr>
            </w:pPr>
            <w:r w:rsidRPr="006575B3">
              <w:rPr>
                <w:rFonts w:ascii="Arial" w:eastAsia="Aptos" w:hAnsi="Arial" w:cs="Arial"/>
                <w:color w:val="002060"/>
                <w:sz w:val="20"/>
                <w:szCs w:val="20"/>
              </w:rPr>
              <w:t>AWCLG, ACD ALG and CDSON meetings provide peer to peer opportunities to explore issues / solutions</w:t>
            </w:r>
          </w:p>
        </w:tc>
      </w:tr>
      <w:tr w:rsidR="00C977A6" w:rsidRPr="006575B3" w14:paraId="5CF30C17" w14:textId="77777777" w:rsidTr="00AA2254">
        <w:trPr>
          <w:trHeight w:val="557"/>
        </w:trPr>
        <w:tc>
          <w:tcPr>
            <w:tcW w:w="2342" w:type="pct"/>
          </w:tcPr>
          <w:p w14:paraId="715D430E" w14:textId="77777777" w:rsidR="00C977A6" w:rsidRPr="006575B3" w:rsidRDefault="00C977A6" w:rsidP="00C977A6">
            <w:pPr>
              <w:spacing w:before="100" w:beforeAutospacing="1" w:after="100" w:afterAutospacing="1"/>
              <w:rPr>
                <w:rFonts w:ascii="Arial" w:eastAsia="Aptos" w:hAnsi="Arial" w:cs="Arial"/>
                <w:color w:val="002060"/>
                <w:sz w:val="20"/>
                <w:szCs w:val="20"/>
              </w:rPr>
            </w:pPr>
            <w:r w:rsidRPr="006575B3">
              <w:rPr>
                <w:rFonts w:ascii="Arial" w:eastAsia="FrutigerLTStd-Roman" w:hAnsi="Arial" w:cs="Arial"/>
                <w:color w:val="002060"/>
                <w:sz w:val="20"/>
                <w:szCs w:val="20"/>
              </w:rPr>
              <w:t xml:space="preserve">PHW, SPPC and HEIW  to </w:t>
            </w:r>
            <w:r w:rsidRPr="006575B3">
              <w:rPr>
                <w:rFonts w:ascii="Arial" w:eastAsia="FrutigerLTStd-Roman" w:hAnsi="Arial" w:cs="Arial"/>
                <w:b/>
                <w:bCs/>
                <w:color w:val="002060"/>
                <w:sz w:val="20"/>
                <w:szCs w:val="20"/>
              </w:rPr>
              <w:t>strengthen and communicate opportunities to share and promote examples of innovation</w:t>
            </w:r>
            <w:r w:rsidRPr="006575B3">
              <w:rPr>
                <w:rFonts w:ascii="Arial" w:eastAsia="FrutigerLTStd-Roman" w:hAnsi="Arial" w:cs="Arial"/>
                <w:color w:val="002060"/>
                <w:sz w:val="20"/>
                <w:szCs w:val="20"/>
              </w:rPr>
              <w:t xml:space="preserve"> and ongoing good practice clusters are delivering, including through the </w:t>
            </w:r>
            <w:hyperlink r:id="rId43" w:history="1">
              <w:r w:rsidRPr="006575B3">
                <w:rPr>
                  <w:rFonts w:ascii="Arial" w:eastAsia="FrutigerLTStd-Roman" w:hAnsi="Arial" w:cs="Arial"/>
                  <w:color w:val="0000FF"/>
                  <w:sz w:val="20"/>
                  <w:szCs w:val="20"/>
                  <w:u w:val="single"/>
                </w:rPr>
                <w:t>Primary Care One</w:t>
              </w:r>
            </w:hyperlink>
            <w:r w:rsidRPr="006575B3">
              <w:rPr>
                <w:rFonts w:ascii="Arial" w:eastAsia="FrutigerLTStd-Roman" w:hAnsi="Arial" w:cs="Arial"/>
                <w:color w:val="002060"/>
                <w:sz w:val="20"/>
                <w:szCs w:val="20"/>
              </w:rPr>
              <w:t xml:space="preserve"> website and HEIW </w:t>
            </w:r>
            <w:hyperlink r:id="rId44" w:history="1">
              <w:r w:rsidRPr="006575B3">
                <w:rPr>
                  <w:rFonts w:ascii="Arial" w:eastAsia="FrutigerLTStd-Roman" w:hAnsi="Arial" w:cs="Arial"/>
                  <w:color w:val="0000FF"/>
                  <w:sz w:val="20"/>
                  <w:szCs w:val="20"/>
                  <w:u w:val="single"/>
                </w:rPr>
                <w:t>Primary and Community Care Compendium of Roles and Models</w:t>
              </w:r>
            </w:hyperlink>
            <w:r w:rsidRPr="006575B3">
              <w:rPr>
                <w:rFonts w:ascii="Arial" w:eastAsia="FrutigerLTStd-Roman" w:hAnsi="Arial" w:cs="Arial"/>
                <w:color w:val="002060"/>
                <w:sz w:val="20"/>
                <w:szCs w:val="20"/>
              </w:rPr>
              <w:t xml:space="preserve"> website</w:t>
            </w:r>
          </w:p>
        </w:tc>
        <w:tc>
          <w:tcPr>
            <w:tcW w:w="631" w:type="pct"/>
          </w:tcPr>
          <w:p w14:paraId="21E25A1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PHW/ SPPC/ HEIW</w:t>
            </w:r>
          </w:p>
        </w:tc>
        <w:tc>
          <w:tcPr>
            <w:tcW w:w="360" w:type="pct"/>
          </w:tcPr>
          <w:p w14:paraId="03A7BEEA"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Dec 2024</w:t>
            </w:r>
          </w:p>
        </w:tc>
        <w:tc>
          <w:tcPr>
            <w:tcW w:w="1667" w:type="pct"/>
          </w:tcPr>
          <w:p w14:paraId="5553C935"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 xml:space="preserve">CDSON meeting agenda revised to facilitate ‘in depth peer to peer discussions’ to share success / issues </w:t>
            </w:r>
          </w:p>
          <w:p w14:paraId="0A5AEAEC"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SPPC collated a Cluster Year Book</w:t>
            </w:r>
          </w:p>
        </w:tc>
      </w:tr>
      <w:tr w:rsidR="00C977A6" w:rsidRPr="006575B3" w14:paraId="2FCE65AB" w14:textId="77777777" w:rsidTr="00AA2254">
        <w:trPr>
          <w:trHeight w:val="557"/>
        </w:trPr>
        <w:tc>
          <w:tcPr>
            <w:tcW w:w="2342" w:type="pct"/>
          </w:tcPr>
          <w:p w14:paraId="7323BC92"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HB and clusters to </w:t>
            </w:r>
            <w:r w:rsidRPr="006575B3">
              <w:rPr>
                <w:rFonts w:ascii="Arial" w:eastAsia="Aptos" w:hAnsi="Arial" w:cs="Arial"/>
                <w:b/>
                <w:bCs/>
                <w:color w:val="002060"/>
                <w:sz w:val="20"/>
                <w:szCs w:val="20"/>
              </w:rPr>
              <w:t>consider the organisational development needs</w:t>
            </w:r>
            <w:r w:rsidRPr="006575B3">
              <w:rPr>
                <w:rFonts w:ascii="Arial" w:eastAsia="Aptos" w:hAnsi="Arial" w:cs="Arial"/>
                <w:color w:val="002060"/>
                <w:sz w:val="20"/>
                <w:szCs w:val="20"/>
              </w:rPr>
              <w:t xml:space="preserve"> of the cluster and the professional collaboratives, and putting in place mechanisms for individual and team development</w:t>
            </w:r>
          </w:p>
        </w:tc>
        <w:tc>
          <w:tcPr>
            <w:tcW w:w="631" w:type="pct"/>
          </w:tcPr>
          <w:p w14:paraId="3D0634A9"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HB/ Clusters</w:t>
            </w:r>
          </w:p>
        </w:tc>
        <w:tc>
          <w:tcPr>
            <w:tcW w:w="360" w:type="pct"/>
          </w:tcPr>
          <w:p w14:paraId="321F088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March 2025</w:t>
            </w:r>
          </w:p>
        </w:tc>
        <w:tc>
          <w:tcPr>
            <w:tcW w:w="1667" w:type="pct"/>
          </w:tcPr>
          <w:p w14:paraId="6B978B78" w14:textId="77777777" w:rsidR="00C977A6" w:rsidRPr="006575B3" w:rsidRDefault="00C977A6" w:rsidP="00C977A6">
            <w:pPr>
              <w:numPr>
                <w:ilvl w:val="0"/>
                <w:numId w:val="33"/>
              </w:numPr>
              <w:ind w:left="360"/>
              <w:rPr>
                <w:rFonts w:ascii="Arial" w:eastAsia="Aptos" w:hAnsi="Arial" w:cs="Arial"/>
                <w:color w:val="002060"/>
                <w:sz w:val="20"/>
                <w:szCs w:val="20"/>
              </w:rPr>
            </w:pPr>
            <w:r w:rsidRPr="006575B3">
              <w:rPr>
                <w:rFonts w:ascii="Arial" w:eastAsia="FrutigerLTStd-Roman" w:hAnsi="Arial" w:cs="Arial"/>
                <w:color w:val="002060"/>
                <w:sz w:val="20"/>
                <w:szCs w:val="20"/>
              </w:rPr>
              <w:t>Primary Care Academies in place and supporting  organisational development needs</w:t>
            </w:r>
          </w:p>
        </w:tc>
      </w:tr>
      <w:tr w:rsidR="00C977A6" w:rsidRPr="006575B3" w14:paraId="188FC769" w14:textId="77777777" w:rsidTr="00AA2254">
        <w:trPr>
          <w:trHeight w:val="557"/>
        </w:trPr>
        <w:tc>
          <w:tcPr>
            <w:tcW w:w="2342" w:type="pct"/>
          </w:tcPr>
          <w:p w14:paraId="1C1F1A54"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HB and clusters to consider ways to </w:t>
            </w:r>
            <w:r w:rsidRPr="006575B3">
              <w:rPr>
                <w:rFonts w:ascii="Arial" w:eastAsia="Aptos" w:hAnsi="Arial" w:cs="Arial"/>
                <w:b/>
                <w:bCs/>
                <w:color w:val="002060"/>
                <w:sz w:val="20"/>
                <w:szCs w:val="20"/>
              </w:rPr>
              <w:t>strengthen the working relationships and communications</w:t>
            </w:r>
            <w:r w:rsidRPr="006575B3">
              <w:rPr>
                <w:rFonts w:ascii="Arial" w:eastAsia="Aptos" w:hAnsi="Arial" w:cs="Arial"/>
                <w:color w:val="002060"/>
                <w:sz w:val="20"/>
                <w:szCs w:val="20"/>
              </w:rPr>
              <w:t xml:space="preserve"> with strategic partners including within the health board and with PCPG, and RPB</w:t>
            </w:r>
          </w:p>
        </w:tc>
        <w:tc>
          <w:tcPr>
            <w:tcW w:w="631" w:type="pct"/>
          </w:tcPr>
          <w:p w14:paraId="7041CDBF"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HB/ Clusters</w:t>
            </w:r>
          </w:p>
        </w:tc>
        <w:tc>
          <w:tcPr>
            <w:tcW w:w="360" w:type="pct"/>
          </w:tcPr>
          <w:p w14:paraId="277F124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June 2025</w:t>
            </w:r>
          </w:p>
        </w:tc>
        <w:tc>
          <w:tcPr>
            <w:tcW w:w="1667" w:type="pct"/>
          </w:tcPr>
          <w:p w14:paraId="50EDB577"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WG and SPPC scoping PCPG summit</w:t>
            </w:r>
          </w:p>
          <w:p w14:paraId="4A57777D"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 xml:space="preserve">ACD ALG sharing success/ issues of their local PCPGs </w:t>
            </w:r>
          </w:p>
        </w:tc>
      </w:tr>
      <w:tr w:rsidR="00C977A6" w:rsidRPr="006575B3" w14:paraId="23CBE94C" w14:textId="77777777" w:rsidTr="00AA2254">
        <w:trPr>
          <w:trHeight w:val="557"/>
        </w:trPr>
        <w:tc>
          <w:tcPr>
            <w:tcW w:w="2342" w:type="pct"/>
          </w:tcPr>
          <w:p w14:paraId="5EE1C82E"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WG, HBs and SPPC to </w:t>
            </w:r>
            <w:r w:rsidRPr="006575B3">
              <w:rPr>
                <w:rFonts w:ascii="Arial" w:eastAsia="Aptos" w:hAnsi="Arial" w:cs="Arial"/>
                <w:b/>
                <w:bCs/>
                <w:color w:val="002060"/>
                <w:sz w:val="20"/>
                <w:szCs w:val="20"/>
              </w:rPr>
              <w:t>consider a review of the recommended time allocation</w:t>
            </w:r>
            <w:r w:rsidRPr="006575B3">
              <w:rPr>
                <w:rFonts w:ascii="Arial" w:eastAsia="Aptos" w:hAnsi="Arial" w:cs="Arial"/>
                <w:color w:val="002060"/>
                <w:sz w:val="20"/>
                <w:szCs w:val="20"/>
              </w:rPr>
              <w:t xml:space="preserve"> for the cluster lead and professional collaborative lead roles, to determine if this adequate for the leads to fulfil their responsibilities</w:t>
            </w:r>
          </w:p>
        </w:tc>
        <w:tc>
          <w:tcPr>
            <w:tcW w:w="631" w:type="pct"/>
          </w:tcPr>
          <w:p w14:paraId="16C98007"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WG/ HB/ SPPC</w:t>
            </w:r>
          </w:p>
        </w:tc>
        <w:tc>
          <w:tcPr>
            <w:tcW w:w="360" w:type="pct"/>
          </w:tcPr>
          <w:p w14:paraId="4B4154E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2025/26</w:t>
            </w:r>
          </w:p>
        </w:tc>
        <w:tc>
          <w:tcPr>
            <w:tcW w:w="1667" w:type="pct"/>
          </w:tcPr>
          <w:p w14:paraId="2463CD69"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 xml:space="preserve">Cluster meeting frequency and time allocation included in the second cycle of cluster self-reflection </w:t>
            </w:r>
          </w:p>
        </w:tc>
      </w:tr>
      <w:tr w:rsidR="00C977A6" w:rsidRPr="006575B3" w14:paraId="46A16E5D" w14:textId="77777777" w:rsidTr="00AA2254">
        <w:trPr>
          <w:trHeight w:val="426"/>
        </w:trPr>
        <w:tc>
          <w:tcPr>
            <w:tcW w:w="2342" w:type="pct"/>
          </w:tcPr>
          <w:p w14:paraId="60C1CC45"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SPPC and PHW to </w:t>
            </w:r>
            <w:r w:rsidRPr="006575B3">
              <w:rPr>
                <w:rFonts w:ascii="Arial" w:eastAsia="Aptos" w:hAnsi="Arial" w:cs="Arial"/>
                <w:b/>
                <w:bCs/>
                <w:color w:val="002060"/>
                <w:sz w:val="20"/>
                <w:szCs w:val="20"/>
              </w:rPr>
              <w:t>strengthen communication of the role and remit</w:t>
            </w:r>
            <w:r w:rsidRPr="006575B3">
              <w:rPr>
                <w:rFonts w:ascii="Arial" w:eastAsia="Aptos" w:hAnsi="Arial" w:cs="Arial"/>
                <w:color w:val="002060"/>
                <w:sz w:val="20"/>
                <w:szCs w:val="20"/>
              </w:rPr>
              <w:t xml:space="preserve"> of clusters and professional collaboratives in Wales</w:t>
            </w:r>
          </w:p>
        </w:tc>
        <w:tc>
          <w:tcPr>
            <w:tcW w:w="631" w:type="pct"/>
          </w:tcPr>
          <w:p w14:paraId="05C64DBC"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SPPC/ PHW</w:t>
            </w:r>
          </w:p>
        </w:tc>
        <w:tc>
          <w:tcPr>
            <w:tcW w:w="360" w:type="pct"/>
          </w:tcPr>
          <w:p w14:paraId="23A0D08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Dec 2025</w:t>
            </w:r>
          </w:p>
        </w:tc>
        <w:tc>
          <w:tcPr>
            <w:tcW w:w="1667" w:type="pct"/>
          </w:tcPr>
          <w:p w14:paraId="6B6CC3D3"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 xml:space="preserve">SPPC leading work to refresh lead role descriptors and role/ remit of PCPG   </w:t>
            </w:r>
          </w:p>
        </w:tc>
      </w:tr>
      <w:tr w:rsidR="00C977A6" w:rsidRPr="006575B3" w14:paraId="346BAE18" w14:textId="77777777" w:rsidTr="00AA2254">
        <w:trPr>
          <w:trHeight w:val="557"/>
        </w:trPr>
        <w:tc>
          <w:tcPr>
            <w:tcW w:w="2342" w:type="pct"/>
          </w:tcPr>
          <w:p w14:paraId="3A13B13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HB and clusters to explore ways of </w:t>
            </w:r>
            <w:r w:rsidRPr="006575B3">
              <w:rPr>
                <w:rFonts w:ascii="Arial" w:eastAsia="Aptos" w:hAnsi="Arial" w:cs="Arial"/>
                <w:b/>
                <w:bCs/>
                <w:color w:val="002060"/>
                <w:sz w:val="20"/>
                <w:szCs w:val="20"/>
              </w:rPr>
              <w:t>identifying and strengthening the local mechanisms that can enable clusters to become autonomous, empowered, and innovative entities</w:t>
            </w:r>
            <w:r w:rsidRPr="006575B3">
              <w:rPr>
                <w:rFonts w:ascii="Arial" w:eastAsia="Aptos" w:hAnsi="Arial" w:cs="Arial"/>
                <w:color w:val="002060"/>
                <w:sz w:val="20"/>
                <w:szCs w:val="20"/>
              </w:rPr>
              <w:t xml:space="preserve"> </w:t>
            </w:r>
          </w:p>
        </w:tc>
        <w:tc>
          <w:tcPr>
            <w:tcW w:w="631" w:type="pct"/>
          </w:tcPr>
          <w:p w14:paraId="208347A1"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HB/ Clusters</w:t>
            </w:r>
          </w:p>
        </w:tc>
        <w:tc>
          <w:tcPr>
            <w:tcW w:w="360" w:type="pct"/>
          </w:tcPr>
          <w:p w14:paraId="675FB67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March 2025</w:t>
            </w:r>
          </w:p>
        </w:tc>
        <w:tc>
          <w:tcPr>
            <w:tcW w:w="1667" w:type="pct"/>
          </w:tcPr>
          <w:p w14:paraId="5DE8D2CB"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CDSON Procurement and Conflict of Interest session held October 2024</w:t>
            </w:r>
          </w:p>
          <w:p w14:paraId="47EB997A" w14:textId="77777777" w:rsidR="00C977A6" w:rsidRPr="006575B3" w:rsidRDefault="00C977A6" w:rsidP="00C977A6">
            <w:pPr>
              <w:rPr>
                <w:rFonts w:ascii="Arial" w:eastAsia="Aptos" w:hAnsi="Arial" w:cs="Arial"/>
                <w:color w:val="002060"/>
                <w:sz w:val="20"/>
                <w:szCs w:val="20"/>
              </w:rPr>
            </w:pPr>
          </w:p>
        </w:tc>
      </w:tr>
      <w:tr w:rsidR="00C977A6" w:rsidRPr="006575B3" w14:paraId="2E1F0249" w14:textId="77777777" w:rsidTr="00AA2254">
        <w:trPr>
          <w:trHeight w:val="557"/>
        </w:trPr>
        <w:tc>
          <w:tcPr>
            <w:tcW w:w="2342" w:type="pct"/>
          </w:tcPr>
          <w:p w14:paraId="2202A13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WG, HBs and SPPC to </w:t>
            </w:r>
            <w:r w:rsidRPr="006575B3">
              <w:rPr>
                <w:rFonts w:ascii="Arial" w:eastAsia="Aptos" w:hAnsi="Arial" w:cs="Arial"/>
                <w:b/>
                <w:bCs/>
                <w:color w:val="002060"/>
                <w:sz w:val="20"/>
                <w:szCs w:val="20"/>
              </w:rPr>
              <w:t xml:space="preserve">maintain a focus on strengthening cluster working </w:t>
            </w:r>
            <w:r w:rsidRPr="006575B3">
              <w:rPr>
                <w:rFonts w:ascii="Arial" w:eastAsia="Aptos" w:hAnsi="Arial" w:cs="Arial"/>
                <w:color w:val="002060"/>
                <w:sz w:val="20"/>
                <w:szCs w:val="20"/>
              </w:rPr>
              <w:t>and implementation of the PCMW across Wales</w:t>
            </w:r>
          </w:p>
        </w:tc>
        <w:tc>
          <w:tcPr>
            <w:tcW w:w="631" w:type="pct"/>
          </w:tcPr>
          <w:p w14:paraId="59EF944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WG/ HB/ SPPC</w:t>
            </w:r>
          </w:p>
        </w:tc>
        <w:tc>
          <w:tcPr>
            <w:tcW w:w="360" w:type="pct"/>
          </w:tcPr>
          <w:p w14:paraId="5718EEDD"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2025/26</w:t>
            </w:r>
          </w:p>
        </w:tc>
        <w:tc>
          <w:tcPr>
            <w:tcW w:w="1667" w:type="pct"/>
          </w:tcPr>
          <w:p w14:paraId="72908A85"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 xml:space="preserve">PCMW Key Indictors domains agreed, and metrics being progressed </w:t>
            </w:r>
          </w:p>
        </w:tc>
      </w:tr>
      <w:tr w:rsidR="00C977A6" w:rsidRPr="006575B3" w14:paraId="2A611B48" w14:textId="77777777" w:rsidTr="00AA2254">
        <w:trPr>
          <w:trHeight w:val="387"/>
        </w:trPr>
        <w:tc>
          <w:tcPr>
            <w:tcW w:w="2342" w:type="pct"/>
          </w:tcPr>
          <w:p w14:paraId="76A768A2"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WG, HBs, SPPC and clusters to </w:t>
            </w:r>
            <w:r w:rsidRPr="006575B3">
              <w:rPr>
                <w:rFonts w:ascii="Arial" w:eastAsia="Aptos" w:hAnsi="Arial" w:cs="Arial"/>
                <w:b/>
                <w:bCs/>
                <w:color w:val="002060"/>
                <w:sz w:val="20"/>
                <w:szCs w:val="20"/>
              </w:rPr>
              <w:t>consider ways to mitigate against the current finance and funding barriers experienced by clusters</w:t>
            </w:r>
          </w:p>
        </w:tc>
        <w:tc>
          <w:tcPr>
            <w:tcW w:w="631" w:type="pct"/>
          </w:tcPr>
          <w:p w14:paraId="0F65FEF3"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WG/ HB/ SPPC</w:t>
            </w:r>
          </w:p>
        </w:tc>
        <w:tc>
          <w:tcPr>
            <w:tcW w:w="360" w:type="pct"/>
          </w:tcPr>
          <w:p w14:paraId="56F25990"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2025/26</w:t>
            </w:r>
          </w:p>
        </w:tc>
        <w:tc>
          <w:tcPr>
            <w:tcW w:w="1667" w:type="pct"/>
          </w:tcPr>
          <w:p w14:paraId="2A62C660"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SPPC and cluster leads working with finance colleagues to develop Finance FAQ</w:t>
            </w:r>
          </w:p>
        </w:tc>
      </w:tr>
      <w:tr w:rsidR="00C977A6" w:rsidRPr="006575B3" w14:paraId="31C70DB2" w14:textId="77777777" w:rsidTr="00AA2254">
        <w:trPr>
          <w:trHeight w:val="331"/>
        </w:trPr>
        <w:tc>
          <w:tcPr>
            <w:tcW w:w="2342" w:type="pct"/>
          </w:tcPr>
          <w:p w14:paraId="6A605ACB"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 xml:space="preserve">Clusters should </w:t>
            </w:r>
            <w:r w:rsidRPr="006575B3">
              <w:rPr>
                <w:rFonts w:ascii="Arial" w:eastAsia="Aptos" w:hAnsi="Arial" w:cs="Arial"/>
                <w:b/>
                <w:bCs/>
                <w:color w:val="002060"/>
                <w:sz w:val="20"/>
                <w:szCs w:val="20"/>
              </w:rPr>
              <w:t>engage with future self-reflection cycles</w:t>
            </w:r>
            <w:r w:rsidRPr="006575B3">
              <w:rPr>
                <w:rFonts w:ascii="Arial" w:eastAsia="Aptos" w:hAnsi="Arial" w:cs="Arial"/>
                <w:color w:val="002060"/>
                <w:sz w:val="20"/>
                <w:szCs w:val="20"/>
              </w:rPr>
              <w:t>, providing insight in ways to strengthen cluster working and to inform the evaluation of PCMW</w:t>
            </w:r>
          </w:p>
        </w:tc>
        <w:tc>
          <w:tcPr>
            <w:tcW w:w="631" w:type="pct"/>
          </w:tcPr>
          <w:p w14:paraId="0D87FC16"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Clusters</w:t>
            </w:r>
          </w:p>
        </w:tc>
        <w:tc>
          <w:tcPr>
            <w:tcW w:w="360" w:type="pct"/>
          </w:tcPr>
          <w:p w14:paraId="34DE7F68" w14:textId="77777777" w:rsidR="00C977A6" w:rsidRPr="006575B3" w:rsidRDefault="00C977A6" w:rsidP="00C977A6">
            <w:pPr>
              <w:rPr>
                <w:rFonts w:ascii="Arial" w:eastAsia="Aptos" w:hAnsi="Arial" w:cs="Arial"/>
                <w:color w:val="002060"/>
                <w:sz w:val="20"/>
                <w:szCs w:val="20"/>
              </w:rPr>
            </w:pPr>
            <w:r w:rsidRPr="006575B3">
              <w:rPr>
                <w:rFonts w:ascii="Arial" w:eastAsia="Aptos" w:hAnsi="Arial" w:cs="Arial"/>
                <w:color w:val="002060"/>
                <w:sz w:val="20"/>
                <w:szCs w:val="20"/>
              </w:rPr>
              <w:t>April 2025</w:t>
            </w:r>
          </w:p>
        </w:tc>
        <w:tc>
          <w:tcPr>
            <w:tcW w:w="1667" w:type="pct"/>
          </w:tcPr>
          <w:p w14:paraId="56CA8116" w14:textId="77777777" w:rsidR="00C977A6" w:rsidRPr="006575B3" w:rsidRDefault="00C977A6" w:rsidP="00C977A6">
            <w:pPr>
              <w:numPr>
                <w:ilvl w:val="0"/>
                <w:numId w:val="30"/>
              </w:numPr>
              <w:ind w:left="360"/>
              <w:rPr>
                <w:rFonts w:ascii="Arial" w:eastAsia="Aptos" w:hAnsi="Arial" w:cs="Arial"/>
                <w:color w:val="002060"/>
                <w:sz w:val="20"/>
                <w:szCs w:val="20"/>
              </w:rPr>
            </w:pPr>
            <w:r w:rsidRPr="006575B3">
              <w:rPr>
                <w:rFonts w:ascii="Arial" w:eastAsia="Aptos" w:hAnsi="Arial" w:cs="Arial"/>
                <w:color w:val="002060"/>
                <w:sz w:val="20"/>
                <w:szCs w:val="20"/>
              </w:rPr>
              <w:t>Second cycle of cluster self-reflection completed by 53 clusters (88%)</w:t>
            </w:r>
          </w:p>
        </w:tc>
      </w:tr>
    </w:tbl>
    <w:p w14:paraId="3C65444D" w14:textId="77777777" w:rsidR="00C977A6" w:rsidRPr="006575B3" w:rsidRDefault="00C977A6" w:rsidP="00C977A6">
      <w:pPr>
        <w:keepNext/>
        <w:keepLines/>
        <w:spacing w:before="100" w:beforeAutospacing="1" w:after="100" w:afterAutospacing="1"/>
        <w:outlineLvl w:val="1"/>
        <w:rPr>
          <w:rFonts w:ascii="Verdana" w:eastAsia="MS Gothic" w:hAnsi="Verdana" w:cs="Times New Roman"/>
          <w:b/>
          <w:color w:val="365F91"/>
          <w:sz w:val="24"/>
          <w:szCs w:val="26"/>
        </w:rPr>
        <w:sectPr w:rsidR="00C977A6" w:rsidRPr="006575B3" w:rsidSect="00C977A6">
          <w:pgSz w:w="16840" w:h="11907" w:orient="landscape" w:code="9"/>
          <w:pgMar w:top="720" w:right="720" w:bottom="720" w:left="720" w:header="720" w:footer="720" w:gutter="0"/>
          <w:cols w:space="720"/>
          <w:docGrid w:linePitch="299"/>
        </w:sectPr>
      </w:pPr>
    </w:p>
    <w:p w14:paraId="3D2BEB96" w14:textId="77777777" w:rsidR="006438D0" w:rsidRPr="004C3DDA" w:rsidRDefault="006438D0" w:rsidP="006C6D74"/>
    <w:p w14:paraId="7C50AD58" w14:textId="77777777" w:rsidR="006438D0" w:rsidRDefault="006438D0" w:rsidP="006C6D74"/>
    <w:p w14:paraId="27A4BC62" w14:textId="77777777" w:rsidR="000435EB" w:rsidRPr="004C3DDA" w:rsidRDefault="000435EB" w:rsidP="006C6D74"/>
    <w:p w14:paraId="13FA0143" w14:textId="58F9A58B" w:rsidR="00C977A6" w:rsidRPr="006575B3" w:rsidRDefault="00C977A6" w:rsidP="006438D0">
      <w:pPr>
        <w:pStyle w:val="Heading2"/>
        <w:spacing w:before="100" w:beforeAutospacing="1" w:after="100" w:afterAutospacing="1"/>
        <w:rPr>
          <w:rFonts w:ascii="Verdana" w:eastAsia="MS Gothic" w:hAnsi="Verdana"/>
          <w:b/>
          <w:bCs/>
          <w:color w:val="002060"/>
          <w:sz w:val="28"/>
          <w:szCs w:val="28"/>
        </w:rPr>
      </w:pPr>
      <w:bookmarkStart w:id="67" w:name="_Toc203577751"/>
      <w:r w:rsidRPr="006575B3">
        <w:rPr>
          <w:rFonts w:ascii="Verdana" w:eastAsia="MS Gothic" w:hAnsi="Verdana"/>
          <w:b/>
          <w:bCs/>
          <w:color w:val="002060"/>
          <w:sz w:val="28"/>
          <w:szCs w:val="28"/>
        </w:rPr>
        <w:t>Appendix 4: Individual PCMW graphs and technical analysis</w:t>
      </w:r>
      <w:bookmarkEnd w:id="67"/>
      <w:r w:rsidRPr="006575B3">
        <w:rPr>
          <w:rFonts w:ascii="Verdana" w:eastAsia="MS Gothic" w:hAnsi="Verdana"/>
          <w:b/>
          <w:bCs/>
          <w:color w:val="002060"/>
          <w:sz w:val="28"/>
          <w:szCs w:val="28"/>
        </w:rPr>
        <w:t xml:space="preserve"> </w:t>
      </w:r>
    </w:p>
    <w:p w14:paraId="790F1F29" w14:textId="77777777" w:rsidR="00C977A6" w:rsidRPr="006575B3" w:rsidRDefault="00C977A6" w:rsidP="006438D0">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Mean analysis</w:t>
      </w:r>
    </w:p>
    <w:p w14:paraId="542B4E19" w14:textId="79C5B9CC" w:rsidR="00C977A6" w:rsidRPr="006575B3" w:rsidRDefault="00C977A6" w:rsidP="006438D0">
      <w:pPr>
        <w:widowControl/>
        <w:autoSpaceDE/>
        <w:autoSpaceDN/>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data has been analysed to identify the mean maturity score for each PCMW outcome from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and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24/25 responses to provide an overview of any changes between the two years across Wales</w:t>
      </w:r>
      <w:r w:rsidRPr="006575B3">
        <w:rPr>
          <w:rFonts w:ascii="Verdana" w:eastAsia="FrutigerLTStd-Roman" w:hAnsi="Verdana" w:cs="FrutigerLTStd-Roman"/>
          <w:color w:val="002060"/>
          <w:sz w:val="24"/>
          <w:szCs w:val="24"/>
          <w:vertAlign w:val="superscript"/>
        </w:rPr>
        <w:footnoteReference w:id="8"/>
      </w:r>
      <w:r w:rsidRPr="006575B3">
        <w:rPr>
          <w:rFonts w:ascii="Verdana" w:eastAsia="FrutigerLTStd-Roman" w:hAnsi="Verdana" w:cs="FrutigerLTStd-Roman"/>
          <w:color w:val="002060"/>
          <w:sz w:val="24"/>
          <w:szCs w:val="24"/>
        </w:rPr>
        <w:t>.</w:t>
      </w:r>
    </w:p>
    <w:p w14:paraId="25F93572" w14:textId="1D6F7651"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average maturity score for all PCMW outcomes across Wales shows an increase from 2.52 in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to 2.67 in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24/25. Significant improvements were observed in several outcomes, with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7 demonstrating the most substantial growth, increasing from an average score of 1.89 to 2.54. Strong progress was also evident in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6 (from 2.48 to 3.00),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2 (from 2.39 to 2.75),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12 (from 1.89 to 2.23), and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5 (from 2.70 to 2.79)</w:t>
      </w:r>
      <w:r w:rsidR="008A7DAC" w:rsidRPr="006575B3">
        <w:rPr>
          <w:rFonts w:ascii="Verdana" w:eastAsia="FrutigerLTStd-Roman" w:hAnsi="Verdana" w:cs="FrutigerLTStd-Roman"/>
          <w:color w:val="002060"/>
          <w:sz w:val="24"/>
          <w:szCs w:val="24"/>
        </w:rPr>
        <w:t>.</w:t>
      </w:r>
    </w:p>
    <w:p w14:paraId="3A426D11" w14:textId="79C789FD" w:rsidR="00C977A6" w:rsidRPr="006575B3" w:rsidRDefault="00C977A6" w:rsidP="006438D0">
      <w:pPr>
        <w:keepNext/>
        <w:spacing w:after="200"/>
        <w:jc w:val="center"/>
        <w:rPr>
          <w:rFonts w:ascii="Verdana" w:eastAsia="FrutigerLTStd-Roman" w:hAnsi="Verdana" w:cs="FrutigerLTStd-Roman"/>
          <w:iCs/>
          <w:color w:val="17365D"/>
          <w:sz w:val="24"/>
          <w:szCs w:val="24"/>
        </w:rPr>
      </w:pPr>
      <w:bookmarkStart w:id="68" w:name="_Toc203577825"/>
      <w:r w:rsidRPr="006575B3">
        <w:rPr>
          <w:rFonts w:ascii="Verdana" w:eastAsia="FrutigerLTStd-Roman" w:hAnsi="Verdana" w:cs="FrutigerLTStd-Roman"/>
          <w:iCs/>
          <w:color w:val="17365D"/>
          <w:sz w:val="24"/>
          <w:szCs w:val="24"/>
        </w:rPr>
        <w:t xml:space="preserve">Figure </w:t>
      </w:r>
      <w:r w:rsidRPr="006575B3">
        <w:rPr>
          <w:rFonts w:ascii="Verdana" w:eastAsia="FrutigerLTStd-Roman" w:hAnsi="Verdana" w:cs="FrutigerLTStd-Roman"/>
          <w:iCs/>
          <w:color w:val="17365D"/>
          <w:sz w:val="24"/>
          <w:szCs w:val="24"/>
        </w:rPr>
        <w:fldChar w:fldCharType="begin"/>
      </w:r>
      <w:r w:rsidRPr="006575B3">
        <w:rPr>
          <w:rFonts w:ascii="Verdana" w:eastAsia="FrutigerLTStd-Roman" w:hAnsi="Verdana" w:cs="FrutigerLTStd-Roman"/>
          <w:iCs/>
          <w:color w:val="17365D"/>
          <w:sz w:val="24"/>
          <w:szCs w:val="24"/>
        </w:rPr>
        <w:instrText xml:space="preserve"> SEQ Figure \* ARABIC </w:instrText>
      </w:r>
      <w:r w:rsidRPr="006575B3">
        <w:rPr>
          <w:rFonts w:ascii="Verdana" w:eastAsia="FrutigerLTStd-Roman" w:hAnsi="Verdana" w:cs="FrutigerLTStd-Roman"/>
          <w:iCs/>
          <w:color w:val="17365D"/>
          <w:sz w:val="24"/>
          <w:szCs w:val="24"/>
        </w:rPr>
        <w:fldChar w:fldCharType="separate"/>
      </w:r>
      <w:r w:rsidR="002B2B9C" w:rsidRPr="006575B3">
        <w:rPr>
          <w:rFonts w:ascii="Verdana" w:eastAsia="FrutigerLTStd-Roman" w:hAnsi="Verdana" w:cs="FrutigerLTStd-Roman"/>
          <w:iCs/>
          <w:color w:val="17365D"/>
          <w:sz w:val="24"/>
          <w:szCs w:val="24"/>
        </w:rPr>
        <w:t>18</w:t>
      </w:r>
      <w:r w:rsidRPr="006575B3">
        <w:rPr>
          <w:rFonts w:ascii="Verdana" w:eastAsia="FrutigerLTStd-Roman" w:hAnsi="Verdana" w:cs="FrutigerLTStd-Roman"/>
          <w:iCs/>
          <w:color w:val="17365D"/>
          <w:sz w:val="24"/>
          <w:szCs w:val="24"/>
        </w:rPr>
        <w:fldChar w:fldCharType="end"/>
      </w:r>
      <w:r w:rsidRPr="006575B3">
        <w:rPr>
          <w:rFonts w:ascii="Verdana" w:eastAsia="FrutigerLTStd-Roman" w:hAnsi="Verdana" w:cs="FrutigerLTStd-Roman"/>
          <w:iCs/>
          <w:color w:val="17365D"/>
          <w:sz w:val="24"/>
          <w:szCs w:val="24"/>
        </w:rPr>
        <w:t>: Average maturity of PCMW outcomes by year</w:t>
      </w:r>
      <w:bookmarkEnd w:id="68"/>
    </w:p>
    <w:p w14:paraId="215EFF9E" w14:textId="77777777" w:rsidR="00C977A6" w:rsidRPr="006575B3" w:rsidRDefault="00C977A6" w:rsidP="00C977A6">
      <w:pPr>
        <w:jc w:val="both"/>
        <w:rPr>
          <w:rFonts w:ascii="Verdana" w:eastAsia="FrutigerLTStd-Roman" w:hAnsi="Verdana" w:cs="FrutigerLTStd-Roman"/>
          <w:color w:val="002060"/>
          <w:sz w:val="24"/>
          <w:szCs w:val="24"/>
          <w:highlight w:val="yellow"/>
        </w:rPr>
      </w:pPr>
      <w:r w:rsidRPr="006575B3">
        <w:rPr>
          <w:rFonts w:ascii="FrutigerLTStd-Roman" w:eastAsia="FrutigerLTStd-Roman" w:hAnsi="FrutigerLTStd-Roman" w:cs="FrutigerLTStd-Roman"/>
          <w:noProof/>
          <w:highlight w:val="yellow"/>
        </w:rPr>
        <w:drawing>
          <wp:inline distT="0" distB="0" distL="0" distR="0" wp14:anchorId="36056F27" wp14:editId="29EE7BF8">
            <wp:extent cx="6610350" cy="2699385"/>
            <wp:effectExtent l="0" t="0" r="0" b="5715"/>
            <wp:docPr id="1032879465" name="Chart 1">
              <a:extLst xmlns:a="http://schemas.openxmlformats.org/drawingml/2006/main">
                <a:ext uri="{FF2B5EF4-FFF2-40B4-BE49-F238E27FC236}">
                  <a16:creationId xmlns:a16="http://schemas.microsoft.com/office/drawing/2014/main" id="{FED29EF4-F17E-4BDF-8565-A43D8E8FD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5E00A23" w14:textId="0E1FED8B" w:rsidR="00C977A6"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Outcome </w:t>
      </w:r>
      <w:r w:rsidR="008D0177" w:rsidRPr="006575B3">
        <w:rPr>
          <w:rFonts w:ascii="Verdana" w:eastAsia="FrutigerLTStd-Roman" w:hAnsi="Verdana" w:cs="FrutigerLTStd-Roman"/>
          <w:color w:val="002060"/>
          <w:sz w:val="24"/>
          <w:szCs w:val="24"/>
        </w:rPr>
        <w:t>4</w:t>
      </w:r>
      <w:r w:rsidR="00C977A6" w:rsidRPr="006575B3">
        <w:rPr>
          <w:rFonts w:ascii="Verdana" w:eastAsia="FrutigerLTStd-Roman" w:hAnsi="Verdana" w:cs="FrutigerLTStd-Roman"/>
          <w:color w:val="002060"/>
          <w:sz w:val="24"/>
          <w:szCs w:val="24"/>
        </w:rPr>
        <w:t xml:space="preserve"> maintained </w:t>
      </w:r>
      <w:r w:rsidRPr="006575B3">
        <w:rPr>
          <w:rFonts w:ascii="Verdana" w:eastAsia="FrutigerLTStd-Roman" w:hAnsi="Verdana" w:cs="FrutigerLTStd-Roman"/>
          <w:color w:val="002060"/>
          <w:sz w:val="24"/>
          <w:szCs w:val="24"/>
        </w:rPr>
        <w:t xml:space="preserve">a </w:t>
      </w:r>
      <w:r w:rsidR="00C977A6" w:rsidRPr="006575B3">
        <w:rPr>
          <w:rFonts w:ascii="Verdana" w:eastAsia="FrutigerLTStd-Roman" w:hAnsi="Verdana" w:cs="FrutigerLTStd-Roman"/>
          <w:color w:val="002060"/>
          <w:sz w:val="24"/>
          <w:szCs w:val="24"/>
        </w:rPr>
        <w:t>high maturity score across both years,</w:t>
      </w:r>
      <w:r w:rsidRPr="006575B3">
        <w:rPr>
          <w:rFonts w:ascii="Verdana" w:eastAsia="FrutigerLTStd-Roman" w:hAnsi="Verdana" w:cs="FrutigerLTStd-Roman"/>
          <w:color w:val="002060"/>
          <w:sz w:val="24"/>
          <w:szCs w:val="24"/>
        </w:rPr>
        <w:t xml:space="preserve"> although there was small </w:t>
      </w:r>
      <w:r w:rsidR="008A208D" w:rsidRPr="006575B3">
        <w:rPr>
          <w:rFonts w:ascii="Verdana" w:eastAsia="FrutigerLTStd-Roman" w:hAnsi="Verdana" w:cs="FrutigerLTStd-Roman"/>
          <w:color w:val="002060"/>
          <w:sz w:val="24"/>
          <w:szCs w:val="24"/>
        </w:rPr>
        <w:t>decline</w:t>
      </w:r>
      <w:r w:rsidRPr="006575B3">
        <w:rPr>
          <w:rFonts w:ascii="Verdana" w:eastAsia="FrutigerLTStd-Roman" w:hAnsi="Verdana" w:cs="FrutigerLTStd-Roman"/>
          <w:color w:val="002060"/>
          <w:sz w:val="24"/>
          <w:szCs w:val="24"/>
        </w:rPr>
        <w:t xml:space="preserve"> seen </w:t>
      </w:r>
      <w:r w:rsidR="00C977A6" w:rsidRPr="006575B3">
        <w:rPr>
          <w:rFonts w:ascii="Verdana" w:eastAsia="FrutigerLTStd-Roman" w:hAnsi="Verdana" w:cs="FrutigerLTStd-Roman"/>
          <w:color w:val="002060"/>
          <w:sz w:val="24"/>
          <w:szCs w:val="24"/>
        </w:rPr>
        <w:t>(3.09 to 3.06</w:t>
      </w:r>
      <w:r w:rsidRPr="006575B3">
        <w:rPr>
          <w:rFonts w:ascii="Verdana" w:eastAsia="FrutigerLTStd-Roman" w:hAnsi="Verdana" w:cs="FrutigerLTStd-Roman"/>
          <w:color w:val="002060"/>
          <w:sz w:val="24"/>
          <w:szCs w:val="24"/>
        </w:rPr>
        <w:t>), and o</w:t>
      </w:r>
      <w:r w:rsidR="00C977A6"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3</w:t>
      </w:r>
      <w:r w:rsidR="00C977A6" w:rsidRPr="006575B3">
        <w:rPr>
          <w:rFonts w:ascii="Verdana" w:eastAsia="FrutigerLTStd-Roman" w:hAnsi="Verdana" w:cs="FrutigerLTStd-Roman"/>
          <w:color w:val="002060"/>
          <w:sz w:val="24"/>
          <w:szCs w:val="24"/>
        </w:rPr>
        <w:t xml:space="preserve"> and </w:t>
      </w:r>
      <w:r w:rsidR="008D0177" w:rsidRPr="006575B3">
        <w:rPr>
          <w:rFonts w:ascii="Verdana" w:eastAsia="FrutigerLTStd-Roman" w:hAnsi="Verdana" w:cs="FrutigerLTStd-Roman"/>
          <w:color w:val="002060"/>
          <w:sz w:val="24"/>
          <w:szCs w:val="24"/>
        </w:rPr>
        <w:t>8</w:t>
      </w:r>
      <w:r w:rsidR="00C977A6" w:rsidRPr="006575B3">
        <w:rPr>
          <w:rFonts w:ascii="Verdana" w:eastAsia="FrutigerLTStd-Roman" w:hAnsi="Verdana" w:cs="FrutigerLTStd-Roman"/>
          <w:color w:val="002060"/>
          <w:sz w:val="24"/>
          <w:szCs w:val="24"/>
        </w:rPr>
        <w:t xml:space="preserve"> maintained scores above 2.9. However, a few outcomes experienced decreases in maturity level</w:t>
      </w:r>
      <w:r w:rsidRPr="006575B3">
        <w:rPr>
          <w:rFonts w:ascii="Verdana" w:eastAsia="FrutigerLTStd-Roman" w:hAnsi="Verdana" w:cs="FrutigerLTStd-Roman"/>
          <w:color w:val="002060"/>
          <w:sz w:val="24"/>
          <w:szCs w:val="24"/>
        </w:rPr>
        <w:t>, o</w:t>
      </w:r>
      <w:r w:rsidR="00C977A6"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9</w:t>
      </w:r>
      <w:r w:rsidR="00C977A6" w:rsidRPr="006575B3">
        <w:rPr>
          <w:rFonts w:ascii="Verdana" w:eastAsia="FrutigerLTStd-Roman" w:hAnsi="Verdana" w:cs="FrutigerLTStd-Roman"/>
          <w:color w:val="002060"/>
          <w:sz w:val="24"/>
          <w:szCs w:val="24"/>
        </w:rPr>
        <w:t xml:space="preserve"> showing the largest decline from 3.04 to 2.88 and </w:t>
      </w:r>
      <w:r w:rsidRPr="006575B3">
        <w:rPr>
          <w:rFonts w:ascii="Verdana" w:eastAsia="FrutigerLTStd-Roman" w:hAnsi="Verdana" w:cs="FrutigerLTStd-Roman"/>
          <w:color w:val="002060"/>
          <w:sz w:val="24"/>
          <w:szCs w:val="24"/>
        </w:rPr>
        <w:t xml:space="preserve">outcome </w:t>
      </w:r>
      <w:r w:rsidR="008D0177" w:rsidRPr="006575B3">
        <w:rPr>
          <w:rFonts w:ascii="Verdana" w:eastAsia="FrutigerLTStd-Roman" w:hAnsi="Verdana" w:cs="FrutigerLTStd-Roman"/>
          <w:color w:val="002060"/>
          <w:sz w:val="24"/>
          <w:szCs w:val="24"/>
        </w:rPr>
        <w:t>11</w:t>
      </w:r>
      <w:r w:rsidR="00C977A6" w:rsidRPr="006575B3">
        <w:rPr>
          <w:rFonts w:ascii="Verdana" w:eastAsia="FrutigerLTStd-Roman" w:hAnsi="Verdana" w:cs="FrutigerLTStd-Roman"/>
          <w:color w:val="002060"/>
          <w:sz w:val="24"/>
          <w:szCs w:val="24"/>
        </w:rPr>
        <w:t xml:space="preserve"> having a small reduction in maturity level</w:t>
      </w:r>
      <w:r w:rsidRPr="006575B3">
        <w:rPr>
          <w:rFonts w:ascii="Verdana" w:eastAsia="FrutigerLTStd-Roman" w:hAnsi="Verdana" w:cs="FrutigerLTStd-Roman"/>
          <w:color w:val="002060"/>
          <w:sz w:val="24"/>
          <w:szCs w:val="24"/>
        </w:rPr>
        <w:t xml:space="preserve"> (2.30 to 2.21)</w:t>
      </w:r>
      <w:r w:rsidR="00C977A6" w:rsidRPr="006575B3">
        <w:rPr>
          <w:rFonts w:ascii="Verdana" w:eastAsia="FrutigerLTStd-Roman" w:hAnsi="Verdana" w:cs="FrutigerLTStd-Roman"/>
          <w:color w:val="002060"/>
          <w:sz w:val="24"/>
          <w:szCs w:val="24"/>
        </w:rPr>
        <w:t>.</w:t>
      </w:r>
    </w:p>
    <w:p w14:paraId="2EF1D84D" w14:textId="77777777" w:rsidR="00C977A6" w:rsidRPr="006575B3" w:rsidRDefault="00C977A6" w:rsidP="006438D0">
      <w:pPr>
        <w:spacing w:before="100" w:beforeAutospacing="1" w:after="100" w:afterAutospacing="1"/>
        <w:rPr>
          <w:rFonts w:ascii="Verdana Pro" w:eastAsia="FrutigerLTStd-Roman" w:hAnsi="Verdana Pro" w:cs="FrutigerLTStd-Roman"/>
          <w:color w:val="548DD4"/>
        </w:rPr>
      </w:pPr>
    </w:p>
    <w:p w14:paraId="722A9798" w14:textId="77777777" w:rsidR="006438D0" w:rsidRPr="006575B3" w:rsidRDefault="006438D0" w:rsidP="006438D0">
      <w:pPr>
        <w:spacing w:before="100" w:beforeAutospacing="1" w:after="100" w:afterAutospacing="1"/>
        <w:rPr>
          <w:rFonts w:ascii="Verdana Pro" w:eastAsia="FrutigerLTStd-Roman" w:hAnsi="Verdana Pro" w:cs="FrutigerLTStd-Roman"/>
          <w:color w:val="548DD4"/>
        </w:rPr>
      </w:pPr>
    </w:p>
    <w:p w14:paraId="01C8FB0F" w14:textId="77777777" w:rsidR="006438D0" w:rsidRPr="006575B3" w:rsidRDefault="006438D0" w:rsidP="006438D0">
      <w:pPr>
        <w:spacing w:before="100" w:beforeAutospacing="1" w:after="100" w:afterAutospacing="1"/>
        <w:rPr>
          <w:rFonts w:ascii="Verdana Pro" w:eastAsia="FrutigerLTStd-Roman" w:hAnsi="Verdana Pro" w:cs="FrutigerLTStd-Roman"/>
          <w:color w:val="548DD4"/>
        </w:rPr>
      </w:pPr>
    </w:p>
    <w:p w14:paraId="2601845E" w14:textId="77777777" w:rsidR="008A208D" w:rsidRDefault="008A208D" w:rsidP="006438D0">
      <w:pPr>
        <w:spacing w:before="100" w:beforeAutospacing="1" w:after="100" w:afterAutospacing="1"/>
        <w:rPr>
          <w:rFonts w:ascii="Verdana" w:eastAsia="FrutigerLTStd-Roman" w:hAnsi="Verdana" w:cs="FrutigerLTStd-Roman"/>
          <w:b/>
          <w:bCs/>
          <w:color w:val="002060"/>
          <w:sz w:val="24"/>
          <w:szCs w:val="24"/>
        </w:rPr>
      </w:pPr>
    </w:p>
    <w:p w14:paraId="0F03D7EB" w14:textId="77777777" w:rsidR="00C977A6" w:rsidRPr="006575B3" w:rsidRDefault="00C977A6" w:rsidP="006438D0">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Individual outcome analysis</w:t>
      </w:r>
    </w:p>
    <w:p w14:paraId="217F12F6" w14:textId="563221D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In this section, each PCMW outcome is presented as a bar graph with the percentage distribution across the four maturity levels for the years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and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24/25.</w:t>
      </w:r>
    </w:p>
    <w:p w14:paraId="230730E0" w14:textId="2953CDDE"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PCMW </w:t>
      </w:r>
      <w:r w:rsidR="006438D0"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1</w:t>
      </w:r>
      <w:r w:rsidRPr="006575B3">
        <w:rPr>
          <w:rFonts w:ascii="Verdana" w:eastAsia="FrutigerLTStd-Roman" w:hAnsi="Verdana" w:cs="FrutigerLTStd-Roman"/>
          <w:color w:val="002060"/>
          <w:sz w:val="24"/>
          <w:szCs w:val="24"/>
        </w:rPr>
        <w:t xml:space="preserve"> remained relatively stable for the ‘Pre-foundation’ and ‘Mature’ levels. A small decrease in ‘Foundation’ (37% to 32%) and a corresponding increase in the ‘Developing’ level (46% to 51%).</w:t>
      </w:r>
    </w:p>
    <w:p w14:paraId="65EABC1E" w14:textId="5E009FAE" w:rsidR="00C977A6" w:rsidRPr="006575B3" w:rsidRDefault="00C977A6" w:rsidP="002B2B9C">
      <w:pPr>
        <w:keepNext/>
        <w:spacing w:before="100" w:beforeAutospacing="1" w:after="100" w:afterAutospacing="1"/>
        <w:jc w:val="center"/>
        <w:rPr>
          <w:rFonts w:ascii="Verdana" w:eastAsia="FrutigerLTStd-Roman" w:hAnsi="Verdana" w:cs="FrutigerLTStd-Roman"/>
          <w:color w:val="002060"/>
          <w:sz w:val="24"/>
          <w:szCs w:val="24"/>
        </w:rPr>
      </w:pPr>
      <w:bookmarkStart w:id="69" w:name="_Toc203577826"/>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19</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 (Informed Public) maturity by year</w:t>
      </w:r>
      <w:bookmarkEnd w:id="69"/>
    </w:p>
    <w:p w14:paraId="793FB45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76751288" wp14:editId="2F0E826C">
            <wp:extent cx="4480560" cy="2171700"/>
            <wp:effectExtent l="0" t="0" r="15240" b="0"/>
            <wp:docPr id="84108320" name="Chart 1">
              <a:extLst xmlns:a="http://schemas.openxmlformats.org/drawingml/2006/main">
                <a:ext uri="{FF2B5EF4-FFF2-40B4-BE49-F238E27FC236}">
                  <a16:creationId xmlns:a16="http://schemas.microsoft.com/office/drawing/2014/main" id="{57BA44B1-71DF-8726-0EB7-DFDCA3761E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B465408" w14:textId="6F9277E6" w:rsidR="006438D0"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6438D0"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2</w:t>
      </w:r>
      <w:r w:rsidRPr="006575B3">
        <w:rPr>
          <w:rFonts w:ascii="Verdana" w:eastAsia="FrutigerLTStd-Roman" w:hAnsi="Verdana" w:cs="FrutigerLTStd-Roman"/>
          <w:color w:val="002060"/>
          <w:sz w:val="24"/>
          <w:szCs w:val="24"/>
        </w:rPr>
        <w:t>, both the ‘Pre-foundation’ level (13% to 0%) and ‘Foundation’ (46% to 34%) levels saw a large decrease with corresponding increase in the ‘Developing’ level (30% to 58%)</w:t>
      </w:r>
      <w:r w:rsidR="008A7DAC" w:rsidRPr="006575B3">
        <w:rPr>
          <w:rFonts w:ascii="Verdana" w:eastAsia="FrutigerLTStd-Roman" w:hAnsi="Verdana" w:cs="FrutigerLTStd-Roman"/>
          <w:color w:val="002060"/>
          <w:sz w:val="24"/>
          <w:szCs w:val="24"/>
        </w:rPr>
        <w:t>.</w:t>
      </w:r>
    </w:p>
    <w:p w14:paraId="38A577AD" w14:textId="0F338150" w:rsidR="00C977A6" w:rsidRPr="006575B3" w:rsidRDefault="00C977A6" w:rsidP="006C6D74">
      <w:pPr>
        <w:spacing w:before="100" w:beforeAutospacing="1" w:after="100" w:afterAutospacing="1"/>
        <w:jc w:val="center"/>
        <w:rPr>
          <w:rFonts w:ascii="Verdana" w:eastAsia="FrutigerLTStd-Roman" w:hAnsi="Verdana" w:cs="FrutigerLTStd-Roman"/>
          <w:color w:val="002060"/>
          <w:sz w:val="24"/>
          <w:szCs w:val="24"/>
        </w:rPr>
      </w:pPr>
      <w:bookmarkStart w:id="70" w:name="_Toc203577827"/>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2 (Empowered communities) maturity by year</w:t>
      </w:r>
      <w:bookmarkEnd w:id="70"/>
    </w:p>
    <w:p w14:paraId="3EED0535"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4619914A" wp14:editId="17422C5C">
            <wp:extent cx="4823460" cy="2415540"/>
            <wp:effectExtent l="0" t="0" r="15240" b="3810"/>
            <wp:docPr id="484670025" name="Chart 1">
              <a:extLst xmlns:a="http://schemas.openxmlformats.org/drawingml/2006/main">
                <a:ext uri="{FF2B5EF4-FFF2-40B4-BE49-F238E27FC236}">
                  <a16:creationId xmlns:a16="http://schemas.microsoft.com/office/drawing/2014/main" id="{F07018DF-13D5-04C8-FF5A-20F698AA48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7C9C3EB"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3FB2F4B8"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619F1AAC"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25EDA888" w14:textId="0E55F1BB"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6438D0"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3</w:t>
      </w:r>
      <w:r w:rsidR="006438D0"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the data shows a relatively stable maturity profile between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and </w:t>
      </w:r>
      <w:r w:rsidR="006438D0"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24/25.</w:t>
      </w:r>
    </w:p>
    <w:p w14:paraId="296740ED" w14:textId="26514A81" w:rsidR="00C977A6" w:rsidRPr="006575B3" w:rsidRDefault="00C977A6" w:rsidP="006438D0">
      <w:pPr>
        <w:keepNext/>
        <w:spacing w:before="100" w:beforeAutospacing="1" w:after="100" w:afterAutospacing="1"/>
        <w:rPr>
          <w:rFonts w:ascii="Verdana" w:eastAsia="FrutigerLTStd-Roman" w:hAnsi="Verdana" w:cs="FrutigerLTStd-Roman"/>
          <w:color w:val="002060"/>
          <w:sz w:val="24"/>
          <w:szCs w:val="24"/>
        </w:rPr>
      </w:pPr>
      <w:bookmarkStart w:id="71" w:name="_Toc203577828"/>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21</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3 (Support for well-being, prevention and self-care) maturity by year</w:t>
      </w:r>
      <w:bookmarkEnd w:id="71"/>
    </w:p>
    <w:p w14:paraId="79327D91"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16DA5391" wp14:editId="50C4A0EA">
            <wp:extent cx="4848132" cy="2794986"/>
            <wp:effectExtent l="0" t="0" r="10160" b="5715"/>
            <wp:docPr id="1789777134" name="Chart 1">
              <a:extLst xmlns:a="http://schemas.openxmlformats.org/drawingml/2006/main">
                <a:ext uri="{FF2B5EF4-FFF2-40B4-BE49-F238E27FC236}">
                  <a16:creationId xmlns:a16="http://schemas.microsoft.com/office/drawing/2014/main" id="{E685DC4D-1A0A-ED30-D904-95F551A62C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210809BB" w14:textId="497AFA31"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6438D0"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4, the ‘Pre-foundation’ and ‘Foundation’ levels remained stable. There was an increase in the ‘Developing’ level (50% to 57%) with a corresponding decrease in the ‘Mature’ level (30% to 25%).</w:t>
      </w:r>
    </w:p>
    <w:p w14:paraId="4C6A0DB2" w14:textId="0B8E9D47" w:rsidR="00C977A6" w:rsidRPr="006575B3" w:rsidRDefault="00C977A6" w:rsidP="006438D0">
      <w:pPr>
        <w:keepNext/>
        <w:spacing w:before="100" w:beforeAutospacing="1" w:after="100" w:afterAutospacing="1"/>
        <w:jc w:val="center"/>
        <w:rPr>
          <w:rFonts w:ascii="Verdana" w:eastAsia="FrutigerLTStd-Roman" w:hAnsi="Verdana" w:cs="FrutigerLTStd-Roman"/>
          <w:color w:val="002060"/>
          <w:sz w:val="24"/>
          <w:szCs w:val="24"/>
        </w:rPr>
      </w:pPr>
      <w:bookmarkStart w:id="72" w:name="_Toc203577829"/>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22</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4 (Local services) maturity per year</w:t>
      </w:r>
      <w:bookmarkEnd w:id="72"/>
    </w:p>
    <w:p w14:paraId="1B9C3970"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225E168A" wp14:editId="0E936455">
            <wp:extent cx="4835431" cy="2785167"/>
            <wp:effectExtent l="0" t="0" r="3810" b="15240"/>
            <wp:docPr id="2009558665" name="Chart 1">
              <a:extLst xmlns:a="http://schemas.openxmlformats.org/drawingml/2006/main">
                <a:ext uri="{FF2B5EF4-FFF2-40B4-BE49-F238E27FC236}">
                  <a16:creationId xmlns:a16="http://schemas.microsoft.com/office/drawing/2014/main" id="{E8D78633-9644-7D33-C635-6FDA9FDB55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656D826"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7C3DBB62" w14:textId="77777777" w:rsidR="006438D0" w:rsidRPr="006575B3" w:rsidRDefault="006438D0" w:rsidP="006C6D74">
      <w:pPr>
        <w:spacing w:before="100" w:beforeAutospacing="1" w:after="100" w:afterAutospacing="1"/>
        <w:jc w:val="both"/>
        <w:rPr>
          <w:rFonts w:ascii="Verdana" w:eastAsia="FrutigerLTStd-Roman" w:hAnsi="Verdana" w:cs="FrutigerLTStd-Roman"/>
          <w:color w:val="002060"/>
          <w:sz w:val="24"/>
          <w:szCs w:val="24"/>
        </w:rPr>
      </w:pPr>
    </w:p>
    <w:p w14:paraId="37A838AF"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53543402" w14:textId="41BF6CC8"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PCMW </w:t>
      </w:r>
      <w:r w:rsidR="006438D0"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w:t>
      </w:r>
      <w:r w:rsidR="008D0177" w:rsidRPr="006575B3">
        <w:rPr>
          <w:rFonts w:ascii="Verdana" w:eastAsia="FrutigerLTStd-Roman" w:hAnsi="Verdana" w:cs="FrutigerLTStd-Roman"/>
          <w:color w:val="002060"/>
          <w:sz w:val="24"/>
          <w:szCs w:val="24"/>
        </w:rPr>
        <w:t>5</w:t>
      </w:r>
      <w:r w:rsidRPr="006575B3">
        <w:rPr>
          <w:rFonts w:ascii="Verdana" w:eastAsia="FrutigerLTStd-Roman" w:hAnsi="Verdana" w:cs="FrutigerLTStd-Roman"/>
          <w:color w:val="002060"/>
          <w:sz w:val="24"/>
          <w:szCs w:val="24"/>
        </w:rPr>
        <w:t xml:space="preserve"> had a small decrease in the ‘Pre-foundation’ (9% to 4%) and ‘Developing’ (43% to 38%) levels with a small increase in the ‘Mature’ level (15% to 23%)</w:t>
      </w:r>
      <w:r w:rsidR="008A7DAC" w:rsidRPr="006575B3">
        <w:rPr>
          <w:rFonts w:ascii="Verdana" w:eastAsia="FrutigerLTStd-Roman" w:hAnsi="Verdana" w:cs="FrutigerLTStd-Roman"/>
          <w:color w:val="002060"/>
          <w:sz w:val="24"/>
          <w:szCs w:val="24"/>
        </w:rPr>
        <w:t>.</w:t>
      </w:r>
    </w:p>
    <w:p w14:paraId="605C2503" w14:textId="4C2F66AE" w:rsidR="00C977A6" w:rsidRPr="006575B3" w:rsidRDefault="00C977A6" w:rsidP="008D0177">
      <w:pPr>
        <w:keepNext/>
        <w:spacing w:before="100" w:beforeAutospacing="1" w:after="100" w:afterAutospacing="1"/>
        <w:jc w:val="center"/>
        <w:rPr>
          <w:rFonts w:ascii="Verdana" w:eastAsia="FrutigerLTStd-Roman" w:hAnsi="Verdana" w:cs="FrutigerLTStd-Roman"/>
          <w:color w:val="002060"/>
          <w:sz w:val="24"/>
          <w:szCs w:val="24"/>
        </w:rPr>
      </w:pPr>
      <w:bookmarkStart w:id="73" w:name="_Toc203577830"/>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23</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5 (Seamless working) maturity by year</w:t>
      </w:r>
      <w:bookmarkEnd w:id="73"/>
    </w:p>
    <w:p w14:paraId="4A04E0B2"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477CCD32" wp14:editId="19D8D979">
            <wp:extent cx="4801565" cy="2794987"/>
            <wp:effectExtent l="0" t="0" r="18415" b="5715"/>
            <wp:docPr id="134026035" name="Chart 1">
              <a:extLst xmlns:a="http://schemas.openxmlformats.org/drawingml/2006/main">
                <a:ext uri="{FF2B5EF4-FFF2-40B4-BE49-F238E27FC236}">
                  <a16:creationId xmlns:a16="http://schemas.microsoft.com/office/drawing/2014/main" id="{138445C1-6634-B455-DA0C-16FE476E0C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382CE920" w14:textId="5D69E2A5"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6 there were large decreases in the ‘Pre-foundation’ (20% to 4%) and ‘Foundation’ levels (30% to 19%). Conversely, there was a large increase in the ‘Developing’ level (28% to 53%).</w:t>
      </w:r>
    </w:p>
    <w:p w14:paraId="2DF85003" w14:textId="502DEB42"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74" w:name="_Toc203577831"/>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24</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6 (Safe and effective call handling signposting and triage) maturity by year</w:t>
      </w:r>
      <w:bookmarkEnd w:id="74"/>
    </w:p>
    <w:p w14:paraId="2A223F55"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2F1BB66C" wp14:editId="5532214E">
            <wp:extent cx="4831198" cy="2789401"/>
            <wp:effectExtent l="0" t="0" r="7620" b="11430"/>
            <wp:docPr id="198877274" name="Chart 1">
              <a:extLst xmlns:a="http://schemas.openxmlformats.org/drawingml/2006/main">
                <a:ext uri="{FF2B5EF4-FFF2-40B4-BE49-F238E27FC236}">
                  <a16:creationId xmlns:a16="http://schemas.microsoft.com/office/drawing/2014/main" id="{E4ADE90A-4BAD-EB87-D0E4-8111AF9277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57C1DD3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12313D0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7EE47B37" w14:textId="42F147F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7, the ‘Pre-foundation’ level reduced by half (51% to 25%). Conversely, there was an increase in the ‘Developing’ (11% to 23%) and ‘Mature’ (16% to 26%) levels.</w:t>
      </w:r>
    </w:p>
    <w:p w14:paraId="2ADD3C4F" w14:textId="2D5FC2BA" w:rsidR="00C977A6" w:rsidRPr="006575B3" w:rsidRDefault="00C977A6" w:rsidP="008D0177">
      <w:pPr>
        <w:keepNext/>
        <w:spacing w:before="100" w:beforeAutospacing="1" w:after="100" w:afterAutospacing="1"/>
        <w:jc w:val="center"/>
        <w:rPr>
          <w:rFonts w:ascii="FrutigerLTStd-Roman" w:eastAsia="FrutigerLTStd-Roman" w:hAnsi="FrutigerLTStd-Roman" w:cs="FrutigerLTStd-Roman"/>
          <w:i/>
          <w:iCs/>
          <w:color w:val="002060"/>
          <w:sz w:val="18"/>
          <w:szCs w:val="18"/>
        </w:rPr>
      </w:pPr>
      <w:bookmarkStart w:id="75" w:name="_Toc203577832"/>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25</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7 (Safe and Quality out of hours care) maturity by year</w:t>
      </w:r>
      <w:bookmarkEnd w:id="75"/>
    </w:p>
    <w:p w14:paraId="045F5FFF"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7F347F87" wp14:editId="2D995FF4">
            <wp:extent cx="5402580" cy="2377440"/>
            <wp:effectExtent l="0" t="0" r="7620" b="3810"/>
            <wp:docPr id="1796376393" name="Chart 1">
              <a:extLst xmlns:a="http://schemas.openxmlformats.org/drawingml/2006/main">
                <a:ext uri="{FF2B5EF4-FFF2-40B4-BE49-F238E27FC236}">
                  <a16:creationId xmlns:a16="http://schemas.microsoft.com/office/drawing/2014/main" id="{9BF61265-5F48-FA8E-C163-2512BDC432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41E99EE2" w14:textId="2363AEBA" w:rsidR="00C977A6" w:rsidRPr="006575B3" w:rsidRDefault="00C977A6" w:rsidP="008D0177">
      <w:pPr>
        <w:keepNext/>
        <w:spacing w:before="100" w:beforeAutospacing="1" w:after="100" w:afterAutospacing="1"/>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8, there were decreases in both the ‘Pre-foundation’ (-13%) and ‘Mature’ (-8%) levels while both the ‘Foundation’ (+12%) and ‘Developing’ (+10%) levels increased between 23/24 and 24/25.</w:t>
      </w:r>
    </w:p>
    <w:p w14:paraId="0643F9C7" w14:textId="5D3EBFB5" w:rsidR="00C977A6" w:rsidRPr="006575B3" w:rsidRDefault="00C977A6" w:rsidP="008D0177">
      <w:pPr>
        <w:keepNext/>
        <w:spacing w:before="100" w:beforeAutospacing="1" w:after="100" w:afterAutospacing="1"/>
        <w:jc w:val="center"/>
        <w:rPr>
          <w:rFonts w:ascii="Verdana" w:eastAsia="FrutigerLTStd-Roman" w:hAnsi="Verdana" w:cs="FrutigerLTStd-Roman"/>
          <w:color w:val="002060"/>
          <w:sz w:val="24"/>
          <w:szCs w:val="24"/>
        </w:rPr>
      </w:pPr>
      <w:bookmarkStart w:id="76" w:name="_Toc203577833"/>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26</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8 (Directly accessed services) maturity by year</w:t>
      </w:r>
      <w:bookmarkEnd w:id="76"/>
    </w:p>
    <w:p w14:paraId="78D20568"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4963B75C" wp14:editId="117E12CD">
            <wp:extent cx="5353050" cy="2466975"/>
            <wp:effectExtent l="0" t="0" r="0" b="9525"/>
            <wp:docPr id="20967805" name="Chart 1">
              <a:extLst xmlns:a="http://schemas.openxmlformats.org/drawingml/2006/main">
                <a:ext uri="{FF2B5EF4-FFF2-40B4-BE49-F238E27FC236}">
                  <a16:creationId xmlns:a16="http://schemas.microsoft.com/office/drawing/2014/main" id="{603242D8-DD4A-A175-BCC0-AA3560EF1E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73B88F3"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12776C21"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4EAAADB7"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4AAB8C0A" w14:textId="77777777" w:rsidR="008D0177"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p>
    <w:p w14:paraId="7210CD3A" w14:textId="77777777" w:rsidR="008A208D" w:rsidRDefault="008A208D" w:rsidP="006C6D74">
      <w:pPr>
        <w:spacing w:before="100" w:beforeAutospacing="1" w:after="100" w:afterAutospacing="1"/>
        <w:jc w:val="both"/>
        <w:rPr>
          <w:rFonts w:ascii="Verdana" w:eastAsia="FrutigerLTStd-Roman" w:hAnsi="Verdana" w:cs="FrutigerLTStd-Roman"/>
          <w:color w:val="002060"/>
          <w:sz w:val="24"/>
          <w:szCs w:val="24"/>
        </w:rPr>
      </w:pPr>
    </w:p>
    <w:p w14:paraId="2C2656E0" w14:textId="66521F18" w:rsidR="00C977A6" w:rsidRPr="006575B3" w:rsidRDefault="008D0177"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Four PCMW outcome 9, t</w:t>
      </w:r>
      <w:r w:rsidR="00C977A6" w:rsidRPr="006575B3">
        <w:rPr>
          <w:rFonts w:ascii="Verdana" w:eastAsia="FrutigerLTStd-Roman" w:hAnsi="Verdana" w:cs="FrutigerLTStd-Roman"/>
          <w:color w:val="002060"/>
          <w:sz w:val="24"/>
          <w:szCs w:val="24"/>
        </w:rPr>
        <w:t>here was a decrease in the ‘Pre-foundation’ level (-9%) and an increase in the ‘Foundation’ level (+12%). Both ‘Developing’ and ‘Mature’ levels remained relatively stable.</w:t>
      </w:r>
    </w:p>
    <w:p w14:paraId="1DF30B4A" w14:textId="4116223D"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77" w:name="_Toc203577834"/>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27</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9 (Integrated care for people with multiple care needs) maturity by year</w:t>
      </w:r>
      <w:bookmarkEnd w:id="77"/>
    </w:p>
    <w:p w14:paraId="1004DF8A" w14:textId="77777777" w:rsidR="00C977A6" w:rsidRPr="006575B3" w:rsidRDefault="00C977A6" w:rsidP="006C6D74">
      <w:pPr>
        <w:spacing w:before="100" w:beforeAutospacing="1" w:after="100" w:afterAutospacing="1"/>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2CA3F5CD" wp14:editId="29197D36">
            <wp:extent cx="6059415" cy="2524588"/>
            <wp:effectExtent l="0" t="0" r="17780" b="9525"/>
            <wp:docPr id="1866682385" name="Chart 1">
              <a:extLst xmlns:a="http://schemas.openxmlformats.org/drawingml/2006/main">
                <a:ext uri="{FF2B5EF4-FFF2-40B4-BE49-F238E27FC236}">
                  <a16:creationId xmlns:a16="http://schemas.microsoft.com/office/drawing/2014/main" id="{5FE5F88E-5F24-BA5E-51A8-D34915E287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260079D1" w14:textId="46A5424D" w:rsidR="00C977A6" w:rsidRPr="006575B3" w:rsidRDefault="00C977A6"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10</w:t>
      </w:r>
      <w:r w:rsidR="008D0177" w:rsidRPr="006575B3">
        <w:rPr>
          <w:rFonts w:ascii="Verdana" w:eastAsia="FrutigerLTStd-Roman" w:hAnsi="Verdana" w:cs="FrutigerLTStd-Roman"/>
          <w:color w:val="002060"/>
          <w:sz w:val="24"/>
          <w:szCs w:val="24"/>
        </w:rPr>
        <w:t>,</w:t>
      </w:r>
      <w:r w:rsidRPr="006575B3">
        <w:rPr>
          <w:rFonts w:ascii="Verdana" w:eastAsia="FrutigerLTStd-Roman" w:hAnsi="Verdana" w:cs="FrutigerLTStd-Roman"/>
          <w:color w:val="002060"/>
          <w:sz w:val="24"/>
          <w:szCs w:val="24"/>
        </w:rPr>
        <w:t xml:space="preserve"> there was an increase in clusters stating their maturity level was at ‘Foundation’ (+12%) and reduction in the number indicating they were at a ‘Mature’ level (-11%). Both ‘Pre-foundation’ and ‘Developing’ levels remained relatively stable.</w:t>
      </w:r>
    </w:p>
    <w:p w14:paraId="7AA5C66A" w14:textId="3BF05406" w:rsidR="00C977A6" w:rsidRPr="006575B3" w:rsidRDefault="00C977A6" w:rsidP="008D0177">
      <w:pPr>
        <w:spacing w:before="100" w:beforeAutospacing="1" w:after="100" w:afterAutospacing="1"/>
        <w:rPr>
          <w:rFonts w:ascii="Verdana" w:eastAsia="FrutigerLTStd-Roman" w:hAnsi="Verdana" w:cs="FrutigerLTStd-Roman"/>
          <w:color w:val="002060"/>
          <w:sz w:val="24"/>
          <w:szCs w:val="24"/>
        </w:rPr>
      </w:pPr>
      <w:bookmarkStart w:id="78" w:name="_Toc203577835"/>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28</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10 (Clusters estates and facilities support MDT working) maturity by year</w:t>
      </w:r>
      <w:bookmarkEnd w:id="78"/>
    </w:p>
    <w:p w14:paraId="44B9BC08"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51E53BE2" wp14:editId="623740F0">
            <wp:extent cx="5895975" cy="2524125"/>
            <wp:effectExtent l="0" t="0" r="9525" b="9525"/>
            <wp:docPr id="2100639936" name="Chart 1">
              <a:extLst xmlns:a="http://schemas.openxmlformats.org/drawingml/2006/main">
                <a:ext uri="{FF2B5EF4-FFF2-40B4-BE49-F238E27FC236}">
                  <a16:creationId xmlns:a16="http://schemas.microsoft.com/office/drawing/2014/main" id="{BBE14A56-81C0-D6B3-B7EB-DF7DDAFF85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46F4B8F" w14:textId="77777777" w:rsidR="00C977A6" w:rsidRPr="006575B3" w:rsidRDefault="00C977A6" w:rsidP="00C977A6">
      <w:pPr>
        <w:jc w:val="both"/>
        <w:rPr>
          <w:rFonts w:ascii="Verdana" w:eastAsia="FrutigerLTStd-Roman" w:hAnsi="Verdana" w:cs="FrutigerLTStd-Roman"/>
          <w:color w:val="002060"/>
          <w:sz w:val="24"/>
          <w:szCs w:val="24"/>
        </w:rPr>
      </w:pPr>
    </w:p>
    <w:p w14:paraId="5CB27FD2" w14:textId="77777777" w:rsidR="00C977A6" w:rsidRPr="006575B3" w:rsidRDefault="00C977A6" w:rsidP="00C977A6">
      <w:pPr>
        <w:jc w:val="both"/>
        <w:rPr>
          <w:rFonts w:ascii="Verdana" w:eastAsia="FrutigerLTStd-Roman" w:hAnsi="Verdana" w:cs="FrutigerLTStd-Roman"/>
          <w:color w:val="002060"/>
          <w:sz w:val="24"/>
          <w:szCs w:val="24"/>
        </w:rPr>
      </w:pPr>
    </w:p>
    <w:p w14:paraId="4D2202E9" w14:textId="77777777" w:rsidR="008D0177" w:rsidRPr="006575B3" w:rsidRDefault="008D0177" w:rsidP="00C977A6">
      <w:pPr>
        <w:jc w:val="both"/>
        <w:rPr>
          <w:rFonts w:ascii="Verdana" w:eastAsia="FrutigerLTStd-Roman" w:hAnsi="Verdana" w:cs="FrutigerLTStd-Roman"/>
          <w:color w:val="002060"/>
          <w:sz w:val="24"/>
          <w:szCs w:val="24"/>
        </w:rPr>
      </w:pPr>
    </w:p>
    <w:p w14:paraId="3D4EBABE" w14:textId="77777777" w:rsidR="008D0177" w:rsidRPr="006575B3" w:rsidRDefault="008D0177" w:rsidP="00C977A6">
      <w:pPr>
        <w:jc w:val="both"/>
        <w:rPr>
          <w:rFonts w:ascii="Verdana" w:eastAsia="FrutigerLTStd-Roman" w:hAnsi="Verdana" w:cs="FrutigerLTStd-Roman"/>
          <w:color w:val="002060"/>
          <w:sz w:val="24"/>
          <w:szCs w:val="24"/>
        </w:rPr>
      </w:pPr>
    </w:p>
    <w:p w14:paraId="23D22035" w14:textId="77777777" w:rsidR="008D0177" w:rsidRPr="006575B3" w:rsidRDefault="008D0177" w:rsidP="00C977A6">
      <w:pPr>
        <w:jc w:val="both"/>
        <w:rPr>
          <w:rFonts w:ascii="Verdana" w:eastAsia="FrutigerLTStd-Roman" w:hAnsi="Verdana" w:cs="FrutigerLTStd-Roman"/>
          <w:color w:val="002060"/>
          <w:sz w:val="24"/>
          <w:szCs w:val="24"/>
        </w:rPr>
      </w:pPr>
    </w:p>
    <w:p w14:paraId="140D8E13" w14:textId="77777777" w:rsidR="008A208D" w:rsidRDefault="008A208D" w:rsidP="008D0177">
      <w:pPr>
        <w:spacing w:before="100" w:beforeAutospacing="1" w:after="100" w:afterAutospacing="1"/>
        <w:jc w:val="both"/>
        <w:rPr>
          <w:rFonts w:ascii="Verdana" w:eastAsia="FrutigerLTStd-Roman" w:hAnsi="Verdana" w:cs="FrutigerLTStd-Roman"/>
          <w:color w:val="002060"/>
          <w:sz w:val="24"/>
          <w:szCs w:val="24"/>
        </w:rPr>
      </w:pPr>
    </w:p>
    <w:p w14:paraId="46DE7115" w14:textId="06B0E8E4" w:rsidR="00C977A6" w:rsidRPr="006575B3" w:rsidRDefault="008D0177"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For PCMW outcome 11. m</w:t>
      </w:r>
      <w:r w:rsidR="00C977A6" w:rsidRPr="006575B3">
        <w:rPr>
          <w:rFonts w:ascii="Verdana" w:eastAsia="FrutigerLTStd-Roman" w:hAnsi="Verdana" w:cs="FrutigerLTStd-Roman"/>
          <w:color w:val="002060"/>
          <w:sz w:val="24"/>
          <w:szCs w:val="24"/>
        </w:rPr>
        <w:t>ost levels remained relatively stable (Pre</w:t>
      </w:r>
      <w:r w:rsidR="00ED0D5E">
        <w:rPr>
          <w:rFonts w:ascii="Verdana" w:eastAsia="FrutigerLTStd-Roman" w:hAnsi="Verdana" w:cs="FrutigerLTStd-Roman"/>
          <w:color w:val="002060"/>
          <w:sz w:val="24"/>
          <w:szCs w:val="24"/>
        </w:rPr>
        <w:t>-</w:t>
      </w:r>
      <w:r w:rsidR="00C977A6" w:rsidRPr="006575B3">
        <w:rPr>
          <w:rFonts w:ascii="Verdana" w:eastAsia="FrutigerLTStd-Roman" w:hAnsi="Verdana" w:cs="FrutigerLTStd-Roman"/>
          <w:color w:val="002060"/>
          <w:sz w:val="24"/>
          <w:szCs w:val="24"/>
        </w:rPr>
        <w:t>foundation, Foundation and Developing) with a small decrease in clusters reporting to be at the ‘Mature’ level (-5%).</w:t>
      </w:r>
    </w:p>
    <w:p w14:paraId="7CBC8AAF" w14:textId="09B11C2E" w:rsidR="00C977A6" w:rsidRPr="006575B3" w:rsidRDefault="00C977A6" w:rsidP="008D0177">
      <w:pPr>
        <w:keepNext/>
        <w:spacing w:before="100" w:beforeAutospacing="1" w:after="100" w:afterAutospacing="1"/>
        <w:rPr>
          <w:rFonts w:ascii="Verdana Pro" w:eastAsia="FrutigerLTStd-Roman" w:hAnsi="Verdana Pro" w:cs="FrutigerLTStd-Roman"/>
          <w:color w:val="002060"/>
          <w:sz w:val="24"/>
          <w:szCs w:val="24"/>
        </w:rPr>
      </w:pPr>
      <w:bookmarkStart w:id="79" w:name="_Toc203577836"/>
      <w:r w:rsidRPr="006575B3">
        <w:rPr>
          <w:rFonts w:ascii="Verdana Pro" w:eastAsia="FrutigerLTStd-Roman" w:hAnsi="Verdana Pro" w:cs="FrutigerLTStd-Roman"/>
          <w:color w:val="002060"/>
          <w:sz w:val="24"/>
          <w:szCs w:val="24"/>
        </w:rPr>
        <w:t xml:space="preserve">Figure </w:t>
      </w:r>
      <w:r w:rsidRPr="006575B3">
        <w:rPr>
          <w:rFonts w:ascii="Verdana Pro" w:eastAsia="FrutigerLTStd-Roman" w:hAnsi="Verdana Pro" w:cs="FrutigerLTStd-Roman"/>
          <w:color w:val="002060"/>
          <w:sz w:val="24"/>
          <w:szCs w:val="24"/>
        </w:rPr>
        <w:fldChar w:fldCharType="begin"/>
      </w:r>
      <w:r w:rsidRPr="006575B3">
        <w:rPr>
          <w:rFonts w:ascii="Verdana Pro" w:eastAsia="FrutigerLTStd-Roman" w:hAnsi="Verdana Pro" w:cs="FrutigerLTStd-Roman"/>
          <w:color w:val="002060"/>
          <w:sz w:val="24"/>
          <w:szCs w:val="24"/>
        </w:rPr>
        <w:instrText xml:space="preserve"> SEQ Figure \* ARABIC </w:instrText>
      </w:r>
      <w:r w:rsidRPr="006575B3">
        <w:rPr>
          <w:rFonts w:ascii="Verdana Pro" w:eastAsia="FrutigerLTStd-Roman" w:hAnsi="Verdana Pro" w:cs="FrutigerLTStd-Roman"/>
          <w:color w:val="002060"/>
          <w:sz w:val="24"/>
          <w:szCs w:val="24"/>
        </w:rPr>
        <w:fldChar w:fldCharType="separate"/>
      </w:r>
      <w:r w:rsidR="002B2B9C" w:rsidRPr="006575B3">
        <w:rPr>
          <w:rFonts w:ascii="Verdana Pro" w:eastAsia="FrutigerLTStd-Roman" w:hAnsi="Verdana Pro" w:cs="FrutigerLTStd-Roman"/>
          <w:color w:val="002060"/>
          <w:sz w:val="24"/>
          <w:szCs w:val="24"/>
        </w:rPr>
        <w:t>29</w:t>
      </w:r>
      <w:r w:rsidRPr="006575B3">
        <w:rPr>
          <w:rFonts w:ascii="Verdana Pro" w:eastAsia="FrutigerLTStd-Roman" w:hAnsi="Verdana Pro" w:cs="FrutigerLTStd-Roman"/>
          <w:color w:val="002060"/>
          <w:sz w:val="24"/>
          <w:szCs w:val="24"/>
        </w:rPr>
        <w:fldChar w:fldCharType="end"/>
      </w:r>
      <w:r w:rsidRPr="006575B3">
        <w:rPr>
          <w:rFonts w:ascii="Verdana Pro" w:eastAsia="FrutigerLTStd-Roman" w:hAnsi="Verdana Pro" w:cs="FrutigerLTStd-Roman"/>
          <w:color w:val="002060"/>
          <w:sz w:val="24"/>
          <w:szCs w:val="24"/>
        </w:rPr>
        <w:t xml:space="preserve">: PCMW </w:t>
      </w:r>
      <w:r w:rsidR="008D0177" w:rsidRPr="006575B3">
        <w:rPr>
          <w:rFonts w:ascii="Verdana Pro" w:eastAsia="FrutigerLTStd-Roman" w:hAnsi="Verdana Pro" w:cs="FrutigerLTStd-Roman"/>
          <w:color w:val="002060"/>
          <w:sz w:val="24"/>
          <w:szCs w:val="24"/>
        </w:rPr>
        <w:t>o</w:t>
      </w:r>
      <w:r w:rsidRPr="006575B3">
        <w:rPr>
          <w:rFonts w:ascii="Verdana Pro" w:eastAsia="FrutigerLTStd-Roman" w:hAnsi="Verdana Pro" w:cs="FrutigerLTStd-Roman"/>
          <w:color w:val="002060"/>
          <w:sz w:val="24"/>
          <w:szCs w:val="24"/>
        </w:rPr>
        <w:t>utcome 11 (Cluster IT systems enable cluster communications and data sharing) maturity by year</w:t>
      </w:r>
      <w:bookmarkEnd w:id="79"/>
    </w:p>
    <w:p w14:paraId="6821624B" w14:textId="77777777" w:rsidR="00C977A6" w:rsidRPr="006575B3" w:rsidRDefault="00C977A6" w:rsidP="00C977A6">
      <w:pPr>
        <w:keepNext/>
        <w:spacing w:before="100" w:beforeAutospacing="1" w:after="100" w:afterAutospacing="1"/>
        <w:rPr>
          <w:rFonts w:ascii="FrutigerLTStd-Roman" w:eastAsia="FrutigerLTStd-Roman" w:hAnsi="FrutigerLTStd-Roman" w:cs="FrutigerLTStd-Roman"/>
          <w:i/>
          <w:iCs/>
          <w:color w:val="1F497D"/>
          <w:sz w:val="18"/>
          <w:szCs w:val="18"/>
        </w:rPr>
      </w:pPr>
      <w:r w:rsidRPr="006575B3">
        <w:rPr>
          <w:rFonts w:ascii="FrutigerLTStd-Roman" w:eastAsia="FrutigerLTStd-Roman" w:hAnsi="FrutigerLTStd-Roman" w:cs="FrutigerLTStd-Roman"/>
          <w:i/>
          <w:iCs/>
          <w:noProof/>
          <w:color w:val="1F497D"/>
          <w:sz w:val="18"/>
          <w:szCs w:val="18"/>
        </w:rPr>
        <w:drawing>
          <wp:inline distT="0" distB="0" distL="0" distR="0" wp14:anchorId="7CC33058" wp14:editId="67229528">
            <wp:extent cx="5456255" cy="2301072"/>
            <wp:effectExtent l="0" t="0" r="11430" b="4445"/>
            <wp:docPr id="1860827133" name="Chart 1">
              <a:extLst xmlns:a="http://schemas.openxmlformats.org/drawingml/2006/main">
                <a:ext uri="{FF2B5EF4-FFF2-40B4-BE49-F238E27FC236}">
                  <a16:creationId xmlns:a16="http://schemas.microsoft.com/office/drawing/2014/main" id="{0AE3282F-EA8F-B8BC-8D18-77AE587588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63C4C7DD" w14:textId="622D87EE" w:rsidR="00C977A6" w:rsidRPr="006575B3" w:rsidRDefault="00C977A6" w:rsidP="008D0177">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 xml:space="preserve">utcome 12, the data shows a </w:t>
      </w:r>
      <w:r w:rsidR="00ED0D5E" w:rsidRPr="006575B3">
        <w:rPr>
          <w:rFonts w:ascii="Verdana" w:eastAsia="FrutigerLTStd-Roman" w:hAnsi="Verdana" w:cs="FrutigerLTStd-Roman"/>
          <w:color w:val="002060"/>
          <w:sz w:val="24"/>
          <w:szCs w:val="24"/>
        </w:rPr>
        <w:t>substantial</w:t>
      </w:r>
      <w:r w:rsidRPr="006575B3">
        <w:rPr>
          <w:rFonts w:ascii="Verdana" w:eastAsia="FrutigerLTStd-Roman" w:hAnsi="Verdana" w:cs="FrutigerLTStd-Roman"/>
          <w:color w:val="002060"/>
          <w:sz w:val="24"/>
          <w:szCs w:val="24"/>
        </w:rPr>
        <w:t xml:space="preserve"> decrease in </w:t>
      </w:r>
      <w:r w:rsidR="008D0177" w:rsidRPr="006575B3">
        <w:rPr>
          <w:rFonts w:ascii="Verdana" w:eastAsia="FrutigerLTStd-Roman" w:hAnsi="Verdana" w:cs="FrutigerLTStd-Roman"/>
          <w:color w:val="002060"/>
          <w:sz w:val="24"/>
          <w:szCs w:val="24"/>
        </w:rPr>
        <w:t>c</w:t>
      </w:r>
      <w:r w:rsidRPr="006575B3">
        <w:rPr>
          <w:rFonts w:ascii="Verdana" w:eastAsia="FrutigerLTStd-Roman" w:hAnsi="Verdana" w:cs="FrutigerLTStd-Roman"/>
          <w:color w:val="002060"/>
          <w:sz w:val="24"/>
          <w:szCs w:val="24"/>
        </w:rPr>
        <w:t xml:space="preserve">lusters reporting at the ‘Pre-Foundation’ level (-35%) and increases for ‘Foundation’ (+31%) and ‘Developing’ (+6%). </w:t>
      </w:r>
    </w:p>
    <w:p w14:paraId="630893E8" w14:textId="6A06860C"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80" w:name="_Toc203577837"/>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30</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12 (Ease of access to community diagnostics supporting high quality care) maturity by year</w:t>
      </w:r>
      <w:bookmarkEnd w:id="80"/>
    </w:p>
    <w:p w14:paraId="5B1F1EAB"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34C0FCAB" wp14:editId="6AA9FD7E">
            <wp:extent cx="5581650" cy="2371725"/>
            <wp:effectExtent l="0" t="0" r="0" b="9525"/>
            <wp:docPr id="1709574172" name="Chart 1">
              <a:extLst xmlns:a="http://schemas.openxmlformats.org/drawingml/2006/main">
                <a:ext uri="{FF2B5EF4-FFF2-40B4-BE49-F238E27FC236}">
                  <a16:creationId xmlns:a16="http://schemas.microsoft.com/office/drawing/2014/main" id="{E8487288-E8CC-7F66-5129-FCE331A261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53E87BD5" w14:textId="77777777" w:rsidR="00C977A6" w:rsidRPr="006575B3" w:rsidRDefault="00C977A6" w:rsidP="00C977A6">
      <w:pPr>
        <w:jc w:val="both"/>
        <w:rPr>
          <w:rFonts w:ascii="Verdana" w:eastAsia="FrutigerLTStd-Roman" w:hAnsi="Verdana" w:cs="FrutigerLTStd-Roman"/>
          <w:color w:val="002060"/>
          <w:sz w:val="24"/>
          <w:szCs w:val="24"/>
        </w:rPr>
      </w:pPr>
    </w:p>
    <w:p w14:paraId="1F24DEEA" w14:textId="77777777" w:rsidR="008D0177" w:rsidRPr="006575B3" w:rsidRDefault="008D0177" w:rsidP="00C977A6">
      <w:pPr>
        <w:jc w:val="both"/>
        <w:rPr>
          <w:rFonts w:ascii="Verdana" w:eastAsia="FrutigerLTStd-Roman" w:hAnsi="Verdana" w:cs="FrutigerLTStd-Roman"/>
          <w:color w:val="002060"/>
          <w:sz w:val="24"/>
          <w:szCs w:val="24"/>
        </w:rPr>
      </w:pPr>
    </w:p>
    <w:p w14:paraId="62978FA1" w14:textId="77777777" w:rsidR="008D0177" w:rsidRPr="006575B3" w:rsidRDefault="008D0177" w:rsidP="00C977A6">
      <w:pPr>
        <w:jc w:val="both"/>
        <w:rPr>
          <w:rFonts w:ascii="Verdana" w:eastAsia="FrutigerLTStd-Roman" w:hAnsi="Verdana" w:cs="FrutigerLTStd-Roman"/>
          <w:color w:val="002060"/>
          <w:sz w:val="24"/>
          <w:szCs w:val="24"/>
        </w:rPr>
      </w:pPr>
    </w:p>
    <w:p w14:paraId="7410F75B" w14:textId="77777777" w:rsidR="008D0177" w:rsidRPr="006575B3" w:rsidRDefault="008D0177" w:rsidP="00C977A6">
      <w:pPr>
        <w:jc w:val="both"/>
        <w:rPr>
          <w:rFonts w:ascii="Verdana" w:eastAsia="FrutigerLTStd-Roman" w:hAnsi="Verdana" w:cs="FrutigerLTStd-Roman"/>
          <w:color w:val="002060"/>
          <w:sz w:val="24"/>
          <w:szCs w:val="24"/>
        </w:rPr>
      </w:pPr>
    </w:p>
    <w:p w14:paraId="57A60D77" w14:textId="77777777" w:rsidR="008D0177" w:rsidRPr="006575B3" w:rsidRDefault="008D0177" w:rsidP="00C977A6">
      <w:pPr>
        <w:jc w:val="both"/>
        <w:rPr>
          <w:rFonts w:ascii="Verdana" w:eastAsia="FrutigerLTStd-Roman" w:hAnsi="Verdana" w:cs="FrutigerLTStd-Roman"/>
          <w:color w:val="002060"/>
          <w:sz w:val="24"/>
          <w:szCs w:val="24"/>
        </w:rPr>
      </w:pPr>
    </w:p>
    <w:p w14:paraId="22BD42F5" w14:textId="77777777" w:rsidR="008D0177" w:rsidRPr="006575B3" w:rsidRDefault="008D0177" w:rsidP="00C977A6">
      <w:pPr>
        <w:jc w:val="both"/>
        <w:rPr>
          <w:rFonts w:ascii="Verdana" w:eastAsia="FrutigerLTStd-Roman" w:hAnsi="Verdana" w:cs="FrutigerLTStd-Roman"/>
          <w:color w:val="002060"/>
          <w:sz w:val="24"/>
          <w:szCs w:val="24"/>
        </w:rPr>
      </w:pPr>
    </w:p>
    <w:p w14:paraId="144644A3" w14:textId="77777777" w:rsidR="008D0177" w:rsidRPr="006575B3" w:rsidRDefault="008D0177" w:rsidP="00C977A6">
      <w:pPr>
        <w:jc w:val="both"/>
        <w:rPr>
          <w:rFonts w:ascii="Verdana" w:eastAsia="FrutigerLTStd-Roman" w:hAnsi="Verdana" w:cs="FrutigerLTStd-Roman"/>
          <w:color w:val="002060"/>
          <w:sz w:val="24"/>
          <w:szCs w:val="24"/>
        </w:rPr>
      </w:pPr>
    </w:p>
    <w:p w14:paraId="03C5E4D4" w14:textId="77777777" w:rsidR="008D0177" w:rsidRPr="006575B3" w:rsidRDefault="008D0177" w:rsidP="00C977A6">
      <w:pPr>
        <w:jc w:val="both"/>
        <w:rPr>
          <w:rFonts w:ascii="Verdana" w:eastAsia="FrutigerLTStd-Roman" w:hAnsi="Verdana" w:cs="FrutigerLTStd-Roman"/>
          <w:color w:val="002060"/>
          <w:sz w:val="24"/>
          <w:szCs w:val="24"/>
        </w:rPr>
      </w:pPr>
    </w:p>
    <w:p w14:paraId="18E381EF" w14:textId="76AEF7C6" w:rsidR="00C977A6" w:rsidRPr="006575B3" w:rsidRDefault="008D0177" w:rsidP="008D0177">
      <w:pPr>
        <w:spacing w:before="100" w:before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For PCMW outcome 12, t</w:t>
      </w:r>
      <w:r w:rsidR="00C977A6" w:rsidRPr="006575B3">
        <w:rPr>
          <w:rFonts w:ascii="Verdana" w:eastAsia="FrutigerLTStd-Roman" w:hAnsi="Verdana" w:cs="FrutigerLTStd-Roman"/>
          <w:color w:val="002060"/>
          <w:sz w:val="24"/>
          <w:szCs w:val="24"/>
        </w:rPr>
        <w:t xml:space="preserve">here was a decrease in </w:t>
      </w:r>
      <w:r w:rsidRPr="006575B3">
        <w:rPr>
          <w:rFonts w:ascii="Verdana" w:eastAsia="FrutigerLTStd-Roman" w:hAnsi="Verdana" w:cs="FrutigerLTStd-Roman"/>
          <w:color w:val="002060"/>
          <w:sz w:val="24"/>
          <w:szCs w:val="24"/>
        </w:rPr>
        <w:t>c</w:t>
      </w:r>
      <w:r w:rsidR="00C977A6" w:rsidRPr="006575B3">
        <w:rPr>
          <w:rFonts w:ascii="Verdana" w:eastAsia="FrutigerLTStd-Roman" w:hAnsi="Verdana" w:cs="FrutigerLTStd-Roman"/>
          <w:color w:val="002060"/>
          <w:sz w:val="24"/>
          <w:szCs w:val="24"/>
        </w:rPr>
        <w:t>lusters reporting at the ‘Pre-foundation’ level (-8%) and an increase at the ‘Foundation’ level (+11%). Both the ‘Developing’ and ‘Mature’ levels remained relatively stable.</w:t>
      </w:r>
    </w:p>
    <w:p w14:paraId="6F55D6D5" w14:textId="68D90C1E" w:rsidR="00C977A6" w:rsidRPr="006575B3" w:rsidRDefault="00C977A6" w:rsidP="008D0177">
      <w:pPr>
        <w:keepNext/>
        <w:spacing w:before="100" w:beforeAutospacing="1" w:after="100" w:afterAutospacing="1"/>
        <w:jc w:val="both"/>
        <w:rPr>
          <w:rFonts w:ascii="Verdana" w:eastAsia="FrutigerLTStd-Roman" w:hAnsi="Verdana" w:cs="FrutigerLTStd-Roman"/>
          <w:color w:val="002060"/>
          <w:sz w:val="24"/>
          <w:szCs w:val="24"/>
        </w:rPr>
      </w:pPr>
      <w:bookmarkStart w:id="81" w:name="_Toc203577838"/>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31</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PCMW </w:t>
      </w:r>
      <w:r w:rsidR="008D0177"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13 (Finance systems designed to drive whole-system transformative change) maturity by year</w:t>
      </w:r>
      <w:bookmarkEnd w:id="81"/>
    </w:p>
    <w:p w14:paraId="4B1F95CD" w14:textId="77777777" w:rsidR="008A7DAC" w:rsidRDefault="00C977A6" w:rsidP="000F7469">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166EAEA8" wp14:editId="2F2F1B61">
            <wp:extent cx="6059415" cy="2848667"/>
            <wp:effectExtent l="0" t="0" r="17780" b="8890"/>
            <wp:docPr id="1733207887" name="Chart 1">
              <a:extLst xmlns:a="http://schemas.openxmlformats.org/drawingml/2006/main">
                <a:ext uri="{FF2B5EF4-FFF2-40B4-BE49-F238E27FC236}">
                  <a16:creationId xmlns:a16="http://schemas.microsoft.com/office/drawing/2014/main" id="{0D48C796-F1D6-7EF6-5613-A2FFA2FF13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24EF87F5" w14:textId="77777777" w:rsidR="000F7469" w:rsidRDefault="000F7469" w:rsidP="000F7469">
      <w:pPr>
        <w:jc w:val="both"/>
        <w:rPr>
          <w:rFonts w:ascii="Verdana" w:eastAsia="FrutigerLTStd-Roman" w:hAnsi="Verdana" w:cs="FrutigerLTStd-Roman"/>
          <w:color w:val="002060"/>
          <w:sz w:val="24"/>
          <w:szCs w:val="24"/>
        </w:rPr>
      </w:pPr>
    </w:p>
    <w:p w14:paraId="3646FCCE" w14:textId="5BF6C4FA" w:rsidR="00C977A6" w:rsidRPr="006575B3" w:rsidRDefault="00C977A6" w:rsidP="008A7DAC">
      <w:pPr>
        <w:pStyle w:val="Heading2"/>
        <w:spacing w:before="100" w:beforeAutospacing="1" w:after="100" w:afterAutospacing="1"/>
        <w:rPr>
          <w:rFonts w:ascii="Verdana" w:eastAsia="MS Gothic" w:hAnsi="Verdana"/>
          <w:b/>
          <w:bCs/>
          <w:color w:val="002060"/>
          <w:sz w:val="28"/>
          <w:szCs w:val="28"/>
        </w:rPr>
      </w:pPr>
      <w:bookmarkStart w:id="82" w:name="_Toc203577752"/>
      <w:r w:rsidRPr="006575B3">
        <w:rPr>
          <w:rFonts w:ascii="Verdana" w:eastAsia="MS Gothic" w:hAnsi="Verdana"/>
          <w:b/>
          <w:bCs/>
          <w:color w:val="002060"/>
          <w:sz w:val="28"/>
          <w:szCs w:val="28"/>
        </w:rPr>
        <w:t xml:space="preserve">Appendix </w:t>
      </w:r>
      <w:r w:rsidR="00086787" w:rsidRPr="006575B3">
        <w:rPr>
          <w:rFonts w:ascii="Verdana" w:eastAsia="MS Gothic" w:hAnsi="Verdana"/>
          <w:b/>
          <w:bCs/>
          <w:color w:val="002060"/>
          <w:sz w:val="28"/>
          <w:szCs w:val="28"/>
        </w:rPr>
        <w:t>5</w:t>
      </w:r>
      <w:r w:rsidRPr="006575B3">
        <w:rPr>
          <w:rFonts w:ascii="Verdana" w:eastAsia="MS Gothic" w:hAnsi="Verdana"/>
          <w:b/>
          <w:bCs/>
          <w:color w:val="002060"/>
          <w:sz w:val="28"/>
          <w:szCs w:val="28"/>
        </w:rPr>
        <w:t>: Individual ACD graphs and technical analysis</w:t>
      </w:r>
      <w:bookmarkEnd w:id="82"/>
      <w:r w:rsidRPr="006575B3">
        <w:rPr>
          <w:rFonts w:ascii="Verdana" w:eastAsia="MS Gothic" w:hAnsi="Verdana"/>
          <w:b/>
          <w:bCs/>
          <w:color w:val="002060"/>
          <w:sz w:val="28"/>
          <w:szCs w:val="28"/>
        </w:rPr>
        <w:t xml:space="preserve"> </w:t>
      </w:r>
    </w:p>
    <w:p w14:paraId="5C5D4772" w14:textId="77777777" w:rsidR="00C977A6" w:rsidRPr="006575B3" w:rsidRDefault="00C977A6" w:rsidP="006B2B18">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Mean Analysis</w:t>
      </w:r>
    </w:p>
    <w:p w14:paraId="018ACDBD" w14:textId="6CA7566E" w:rsidR="00C977A6" w:rsidRPr="006575B3" w:rsidRDefault="00C977A6" w:rsidP="006B2B1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The data has been analysed to identify the mean response for each ACD outcome from </w:t>
      </w:r>
      <w:r w:rsidR="006B2B18"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23/24 responses and </w:t>
      </w:r>
      <w:r w:rsidR="006B2B18" w:rsidRPr="006575B3">
        <w:rPr>
          <w:rFonts w:ascii="Verdana" w:eastAsia="FrutigerLTStd-Roman" w:hAnsi="Verdana" w:cs="FrutigerLTStd-Roman"/>
          <w:color w:val="002060"/>
          <w:sz w:val="24"/>
          <w:szCs w:val="24"/>
        </w:rPr>
        <w:t>20</w:t>
      </w:r>
      <w:r w:rsidRPr="006575B3">
        <w:rPr>
          <w:rFonts w:ascii="Verdana" w:eastAsia="FrutigerLTStd-Roman" w:hAnsi="Verdana" w:cs="FrutigerLTStd-Roman"/>
          <w:color w:val="002060"/>
          <w:sz w:val="24"/>
          <w:szCs w:val="24"/>
        </w:rPr>
        <w:t xml:space="preserve">24/25 responses. Overall the results provide an overview of any changes and track how clusters are progressing between the two years across Wales. </w:t>
      </w:r>
    </w:p>
    <w:p w14:paraId="3245527C" w14:textId="77777777" w:rsidR="00C977A6" w:rsidRPr="006575B3" w:rsidRDefault="00C977A6" w:rsidP="006B2B18">
      <w:pPr>
        <w:spacing w:before="100" w:before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Improvements:</w:t>
      </w:r>
    </w:p>
    <w:p w14:paraId="287A270E" w14:textId="77777777" w:rsidR="00C977A6" w:rsidRPr="006575B3" w:rsidRDefault="00C977A6" w:rsidP="006B2B18">
      <w:pPr>
        <w:numPr>
          <w:ilvl w:val="0"/>
          <w:numId w:val="24"/>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No ACD outcomes have seen a decrease </w:t>
      </w:r>
    </w:p>
    <w:p w14:paraId="71390CEA" w14:textId="29F0F320" w:rsidR="00C977A6" w:rsidRPr="006575B3" w:rsidRDefault="00C977A6" w:rsidP="006B2B18">
      <w:pPr>
        <w:numPr>
          <w:ilvl w:val="0"/>
          <w:numId w:val="24"/>
        </w:numPr>
        <w:ind w:left="473"/>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4 has seen the biggest improvement from 2.1 to 2.6</w:t>
      </w:r>
    </w:p>
    <w:p w14:paraId="34B15C21" w14:textId="77777777" w:rsidR="00C977A6" w:rsidRDefault="00C977A6" w:rsidP="00C977A6">
      <w:pPr>
        <w:rPr>
          <w:rFonts w:ascii="FrutigerLTStd-Roman" w:eastAsia="FrutigerLTStd-Roman" w:hAnsi="FrutigerLTStd-Roman" w:cs="FrutigerLTStd-Roman"/>
        </w:rPr>
      </w:pPr>
    </w:p>
    <w:p w14:paraId="2CE78FEC" w14:textId="77777777" w:rsidR="000F7469" w:rsidRDefault="000F7469" w:rsidP="00C977A6">
      <w:pPr>
        <w:rPr>
          <w:rFonts w:ascii="FrutigerLTStd-Roman" w:eastAsia="FrutigerLTStd-Roman" w:hAnsi="FrutigerLTStd-Roman" w:cs="FrutigerLTStd-Roman"/>
        </w:rPr>
      </w:pPr>
    </w:p>
    <w:p w14:paraId="0BB47542" w14:textId="77777777" w:rsidR="000F7469" w:rsidRDefault="000F7469" w:rsidP="00C977A6">
      <w:pPr>
        <w:rPr>
          <w:rFonts w:ascii="FrutigerLTStd-Roman" w:eastAsia="FrutigerLTStd-Roman" w:hAnsi="FrutigerLTStd-Roman" w:cs="FrutigerLTStd-Roman"/>
        </w:rPr>
      </w:pPr>
    </w:p>
    <w:p w14:paraId="4AD4678D" w14:textId="77777777" w:rsidR="000F7469" w:rsidRDefault="000F7469" w:rsidP="00C977A6">
      <w:pPr>
        <w:rPr>
          <w:rFonts w:ascii="FrutigerLTStd-Roman" w:eastAsia="FrutigerLTStd-Roman" w:hAnsi="FrutigerLTStd-Roman" w:cs="FrutigerLTStd-Roman"/>
        </w:rPr>
      </w:pPr>
    </w:p>
    <w:p w14:paraId="5FF91EBE" w14:textId="77777777" w:rsidR="000F7469" w:rsidRDefault="000F7469" w:rsidP="00C977A6">
      <w:pPr>
        <w:rPr>
          <w:rFonts w:ascii="FrutigerLTStd-Roman" w:eastAsia="FrutigerLTStd-Roman" w:hAnsi="FrutigerLTStd-Roman" w:cs="FrutigerLTStd-Roman"/>
        </w:rPr>
      </w:pPr>
    </w:p>
    <w:p w14:paraId="0B72150A" w14:textId="77777777" w:rsidR="000F7469" w:rsidRDefault="000F7469" w:rsidP="00C977A6">
      <w:pPr>
        <w:rPr>
          <w:rFonts w:ascii="FrutigerLTStd-Roman" w:eastAsia="FrutigerLTStd-Roman" w:hAnsi="FrutigerLTStd-Roman" w:cs="FrutigerLTStd-Roman"/>
        </w:rPr>
      </w:pPr>
    </w:p>
    <w:p w14:paraId="662579CD" w14:textId="77777777" w:rsidR="000F7469" w:rsidRDefault="000F7469" w:rsidP="00C977A6">
      <w:pPr>
        <w:rPr>
          <w:rFonts w:ascii="FrutigerLTStd-Roman" w:eastAsia="FrutigerLTStd-Roman" w:hAnsi="FrutigerLTStd-Roman" w:cs="FrutigerLTStd-Roman"/>
        </w:rPr>
      </w:pPr>
    </w:p>
    <w:p w14:paraId="4EFBD797" w14:textId="77777777" w:rsidR="000F7469" w:rsidRDefault="000F7469" w:rsidP="00C977A6">
      <w:pPr>
        <w:rPr>
          <w:rFonts w:ascii="FrutigerLTStd-Roman" w:eastAsia="FrutigerLTStd-Roman" w:hAnsi="FrutigerLTStd-Roman" w:cs="FrutigerLTStd-Roman"/>
        </w:rPr>
      </w:pPr>
    </w:p>
    <w:p w14:paraId="6D3ECA45" w14:textId="77777777" w:rsidR="000F7469" w:rsidRDefault="000F7469" w:rsidP="00C977A6">
      <w:pPr>
        <w:rPr>
          <w:rFonts w:ascii="FrutigerLTStd-Roman" w:eastAsia="FrutigerLTStd-Roman" w:hAnsi="FrutigerLTStd-Roman" w:cs="FrutigerLTStd-Roman"/>
        </w:rPr>
      </w:pPr>
    </w:p>
    <w:p w14:paraId="4757B395" w14:textId="77777777" w:rsidR="000F7469" w:rsidRDefault="000F7469" w:rsidP="00C977A6">
      <w:pPr>
        <w:rPr>
          <w:rFonts w:ascii="FrutigerLTStd-Roman" w:eastAsia="FrutigerLTStd-Roman" w:hAnsi="FrutigerLTStd-Roman" w:cs="FrutigerLTStd-Roman"/>
        </w:rPr>
      </w:pPr>
    </w:p>
    <w:p w14:paraId="0FB2CED8" w14:textId="77777777" w:rsidR="000F7469" w:rsidRDefault="000F7469" w:rsidP="00C977A6">
      <w:pPr>
        <w:rPr>
          <w:rFonts w:ascii="FrutigerLTStd-Roman" w:eastAsia="FrutigerLTStd-Roman" w:hAnsi="FrutigerLTStd-Roman" w:cs="FrutigerLTStd-Roman"/>
        </w:rPr>
      </w:pPr>
    </w:p>
    <w:p w14:paraId="109597DA" w14:textId="77777777" w:rsidR="000F7469" w:rsidRPr="006575B3" w:rsidRDefault="000F7469" w:rsidP="00C977A6">
      <w:pPr>
        <w:rPr>
          <w:rFonts w:ascii="FrutigerLTStd-Roman" w:eastAsia="FrutigerLTStd-Roman" w:hAnsi="FrutigerLTStd-Roman" w:cs="FrutigerLTStd-Roman"/>
        </w:rPr>
      </w:pPr>
    </w:p>
    <w:p w14:paraId="13281FDA" w14:textId="47C8122F" w:rsidR="00C977A6" w:rsidRPr="006575B3" w:rsidRDefault="00C977A6" w:rsidP="008D0177">
      <w:pPr>
        <w:keepNext/>
        <w:spacing w:after="200"/>
        <w:jc w:val="center"/>
        <w:rPr>
          <w:rFonts w:ascii="Verdana" w:eastAsia="FrutigerLTStd-Roman" w:hAnsi="Verdana" w:cs="FrutigerLTStd-Roman"/>
          <w:iCs/>
          <w:color w:val="002060"/>
          <w:sz w:val="24"/>
          <w:szCs w:val="24"/>
        </w:rPr>
      </w:pPr>
      <w:bookmarkStart w:id="83" w:name="_Toc203577839"/>
      <w:r w:rsidRPr="006575B3">
        <w:rPr>
          <w:rFonts w:ascii="Verdana" w:eastAsia="FrutigerLTStd-Roman" w:hAnsi="Verdana" w:cs="FrutigerLTStd-Roman"/>
          <w:iCs/>
          <w:color w:val="002060"/>
          <w:sz w:val="24"/>
          <w:szCs w:val="24"/>
        </w:rPr>
        <w:t xml:space="preserve">Figure </w:t>
      </w:r>
      <w:r w:rsidRPr="006575B3">
        <w:rPr>
          <w:rFonts w:ascii="Verdana" w:eastAsia="FrutigerLTStd-Roman" w:hAnsi="Verdana" w:cs="FrutigerLTStd-Roman"/>
          <w:iCs/>
          <w:color w:val="002060"/>
          <w:sz w:val="24"/>
          <w:szCs w:val="24"/>
        </w:rPr>
        <w:fldChar w:fldCharType="begin"/>
      </w:r>
      <w:r w:rsidRPr="006575B3">
        <w:rPr>
          <w:rFonts w:ascii="Verdana" w:eastAsia="FrutigerLTStd-Roman" w:hAnsi="Verdana" w:cs="FrutigerLTStd-Roman"/>
          <w:iCs/>
          <w:color w:val="002060"/>
          <w:sz w:val="24"/>
          <w:szCs w:val="24"/>
        </w:rPr>
        <w:instrText xml:space="preserve"> SEQ Figure \* ARABIC </w:instrText>
      </w:r>
      <w:r w:rsidRPr="006575B3">
        <w:rPr>
          <w:rFonts w:ascii="Verdana" w:eastAsia="FrutigerLTStd-Roman" w:hAnsi="Verdana" w:cs="FrutigerLTStd-Roman"/>
          <w:iCs/>
          <w:color w:val="002060"/>
          <w:sz w:val="24"/>
          <w:szCs w:val="24"/>
        </w:rPr>
        <w:fldChar w:fldCharType="separate"/>
      </w:r>
      <w:r w:rsidR="002B2B9C" w:rsidRPr="006575B3">
        <w:rPr>
          <w:rFonts w:ascii="Verdana" w:eastAsia="FrutigerLTStd-Roman" w:hAnsi="Verdana" w:cs="FrutigerLTStd-Roman"/>
          <w:iCs/>
          <w:color w:val="002060"/>
          <w:sz w:val="24"/>
          <w:szCs w:val="24"/>
        </w:rPr>
        <w:t>32</w:t>
      </w:r>
      <w:r w:rsidRPr="006575B3">
        <w:rPr>
          <w:rFonts w:ascii="Verdana" w:eastAsia="FrutigerLTStd-Roman" w:hAnsi="Verdana" w:cs="FrutigerLTStd-Roman"/>
          <w:iCs/>
          <w:color w:val="002060"/>
          <w:sz w:val="24"/>
          <w:szCs w:val="24"/>
        </w:rPr>
        <w:fldChar w:fldCharType="end"/>
      </w:r>
      <w:r w:rsidRPr="006575B3">
        <w:rPr>
          <w:rFonts w:ascii="Verdana" w:eastAsia="FrutigerLTStd-Roman" w:hAnsi="Verdana" w:cs="FrutigerLTStd-Roman"/>
          <w:iCs/>
          <w:color w:val="002060"/>
          <w:sz w:val="24"/>
          <w:szCs w:val="24"/>
        </w:rPr>
        <w:t>: Average maturity of ACD outcomes by year</w:t>
      </w:r>
      <w:bookmarkEnd w:id="83"/>
    </w:p>
    <w:p w14:paraId="055ABB13"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3D3A227E" wp14:editId="1BA4AE52">
            <wp:extent cx="5547360" cy="2133600"/>
            <wp:effectExtent l="0" t="0" r="15240" b="0"/>
            <wp:docPr id="1969500245" name="Chart 1">
              <a:extLst xmlns:a="http://schemas.openxmlformats.org/drawingml/2006/main">
                <a:ext uri="{FF2B5EF4-FFF2-40B4-BE49-F238E27FC236}">
                  <a16:creationId xmlns:a16="http://schemas.microsoft.com/office/drawing/2014/main" id="{B6303B87-F197-4A26-AAD7-B0D111964916}"/>
                </a:ext>
                <a:ext uri="{147F2762-F138-4A5C-976F-8EAC2B608ADB}">
                  <a16:predDERef xmlns:a16="http://schemas.microsoft.com/office/drawing/2014/main" pred="{FED29EF4-F17E-4BDF-8565-A43D8E8FD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5EBB1DA" w14:textId="77777777" w:rsidR="00C977A6" w:rsidRPr="006575B3" w:rsidRDefault="00C977A6" w:rsidP="006B2B18">
      <w:pPr>
        <w:spacing w:before="100" w:beforeAutospacing="1" w:after="100" w:afterAutospacing="1"/>
        <w:rPr>
          <w:rFonts w:ascii="Verdana" w:eastAsia="FrutigerLTStd-Roman" w:hAnsi="Verdana" w:cs="FrutigerLTStd-Roman"/>
          <w:b/>
          <w:bCs/>
          <w:color w:val="002060"/>
          <w:sz w:val="24"/>
          <w:szCs w:val="24"/>
        </w:rPr>
      </w:pPr>
      <w:r w:rsidRPr="006575B3">
        <w:rPr>
          <w:rFonts w:ascii="Verdana" w:eastAsia="FrutigerLTStd-Roman" w:hAnsi="Verdana" w:cs="FrutigerLTStd-Roman"/>
          <w:b/>
          <w:bCs/>
          <w:color w:val="002060"/>
          <w:sz w:val="24"/>
          <w:szCs w:val="24"/>
        </w:rPr>
        <w:t>Individual outcome analysis</w:t>
      </w:r>
    </w:p>
    <w:p w14:paraId="6E12F8B2" w14:textId="2DA9C242" w:rsidR="00C977A6" w:rsidRPr="006575B3" w:rsidRDefault="00C977A6" w:rsidP="008A7DAC">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 xml:space="preserve">For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 ‘Pre-foundation’ decreased (-9%) and very small increases were spread across the other maturity levels (Foundation: +3%, Developing: +3% and Mature: 4%).</w:t>
      </w:r>
    </w:p>
    <w:p w14:paraId="4F536A78" w14:textId="4D8CEBB3" w:rsidR="00C977A6" w:rsidRPr="006575B3" w:rsidRDefault="00C977A6" w:rsidP="002B2B9C">
      <w:pPr>
        <w:keepNext/>
        <w:spacing w:before="100" w:beforeAutospacing="1" w:after="100" w:afterAutospacing="1"/>
        <w:jc w:val="both"/>
        <w:rPr>
          <w:rFonts w:ascii="Verdana" w:eastAsia="FrutigerLTStd-Roman" w:hAnsi="Verdana" w:cs="FrutigerLTStd-Roman"/>
          <w:color w:val="002060"/>
          <w:sz w:val="24"/>
          <w:szCs w:val="24"/>
        </w:rPr>
      </w:pPr>
      <w:bookmarkStart w:id="84" w:name="_Toc203577840"/>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33</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1 (Enhanced integrated planning between clusters, health boards &amp; local authorities) maturity by year</w:t>
      </w:r>
      <w:bookmarkEnd w:id="84"/>
    </w:p>
    <w:p w14:paraId="4E28502A"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07349953" wp14:editId="65CF871D">
            <wp:extent cx="4953000" cy="1790700"/>
            <wp:effectExtent l="0" t="0" r="0" b="0"/>
            <wp:docPr id="1359452684" name="Chart 1">
              <a:extLst xmlns:a="http://schemas.openxmlformats.org/drawingml/2006/main">
                <a:ext uri="{FF2B5EF4-FFF2-40B4-BE49-F238E27FC236}">
                  <a16:creationId xmlns:a16="http://schemas.microsoft.com/office/drawing/2014/main" id="{E5AF9A23-F234-5D9F-F2F2-C9FEE81623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1898E3A" w14:textId="77777777" w:rsidR="000F7469" w:rsidRDefault="000F7469" w:rsidP="000F7469"/>
    <w:p w14:paraId="7B983B8A" w14:textId="6FB4531C" w:rsidR="00C977A6" w:rsidRPr="000F7469" w:rsidRDefault="00C977A6" w:rsidP="000F7469">
      <w:pPr>
        <w:spacing w:before="100" w:beforeAutospacing="1" w:after="100" w:afterAutospacing="1"/>
        <w:jc w:val="both"/>
        <w:rPr>
          <w:rFonts w:ascii="Verdana" w:eastAsia="FrutigerLTStd-Roman" w:hAnsi="Verdana" w:cs="FrutigerLTStd-Roman"/>
          <w:color w:val="002060"/>
          <w:sz w:val="24"/>
          <w:szCs w:val="24"/>
        </w:rPr>
      </w:pPr>
      <w:r w:rsidRPr="000F7469">
        <w:rPr>
          <w:rFonts w:ascii="Verdana" w:eastAsia="FrutigerLTStd-Roman" w:hAnsi="Verdana" w:cs="FrutigerLTStd-Roman"/>
          <w:color w:val="002060"/>
          <w:sz w:val="24"/>
          <w:szCs w:val="24"/>
        </w:rPr>
        <w:t xml:space="preserve">For ACD </w:t>
      </w:r>
      <w:r w:rsidR="006B2B18" w:rsidRPr="000F7469">
        <w:rPr>
          <w:rFonts w:ascii="Verdana" w:eastAsia="FrutigerLTStd-Roman" w:hAnsi="Verdana" w:cs="FrutigerLTStd-Roman"/>
          <w:color w:val="002060"/>
          <w:sz w:val="24"/>
          <w:szCs w:val="24"/>
        </w:rPr>
        <w:t>o</w:t>
      </w:r>
      <w:r w:rsidRPr="000F7469">
        <w:rPr>
          <w:rFonts w:ascii="Verdana" w:eastAsia="FrutigerLTStd-Roman" w:hAnsi="Verdana" w:cs="FrutigerLTStd-Roman"/>
          <w:color w:val="002060"/>
          <w:sz w:val="24"/>
          <w:szCs w:val="24"/>
        </w:rPr>
        <w:t>utcome 2, the ‘Pre-foundation’ (-5%), ‘</w:t>
      </w:r>
      <w:r w:rsidR="00ED0D5E" w:rsidRPr="000F7469">
        <w:rPr>
          <w:rFonts w:ascii="Verdana" w:eastAsia="FrutigerLTStd-Roman" w:hAnsi="Verdana" w:cs="FrutigerLTStd-Roman"/>
          <w:color w:val="002060"/>
          <w:sz w:val="24"/>
          <w:szCs w:val="24"/>
        </w:rPr>
        <w:t>Developing</w:t>
      </w:r>
      <w:r w:rsidRPr="000F7469">
        <w:rPr>
          <w:rFonts w:ascii="Verdana" w:eastAsia="FrutigerLTStd-Roman" w:hAnsi="Verdana" w:cs="FrutigerLTStd-Roman"/>
          <w:color w:val="002060"/>
          <w:sz w:val="24"/>
          <w:szCs w:val="24"/>
        </w:rPr>
        <w:t>’ (-6%) and ‘Mature’ (-3%) levels decreased while the ‘Foundation’ level increased (+14%).</w:t>
      </w:r>
    </w:p>
    <w:p w14:paraId="19F9F677" w14:textId="77777777" w:rsidR="000F7469" w:rsidRDefault="000F7469" w:rsidP="000F7469"/>
    <w:p w14:paraId="7B8E0E8A" w14:textId="77777777" w:rsidR="000F7469" w:rsidRDefault="000F7469" w:rsidP="000F7469"/>
    <w:p w14:paraId="2B621F11"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4B7A535A"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128FBC33" w14:textId="77777777" w:rsidR="000F7469" w:rsidRDefault="000F7469" w:rsidP="006B2B18">
      <w:pPr>
        <w:keepNext/>
        <w:spacing w:before="100" w:beforeAutospacing="1" w:after="100" w:afterAutospacing="1"/>
        <w:jc w:val="both"/>
        <w:rPr>
          <w:rFonts w:ascii="Verdana" w:eastAsia="FrutigerLTStd-Roman" w:hAnsi="Verdana" w:cs="FrutigerLTStd-Roman"/>
          <w:color w:val="002060"/>
          <w:sz w:val="24"/>
          <w:szCs w:val="24"/>
        </w:rPr>
      </w:pPr>
    </w:p>
    <w:p w14:paraId="1A3106A2" w14:textId="4363D04D"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85" w:name="_Toc203577841"/>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34</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2 (Wider range of services delivered across a cluster, meeting population priorities and need, closer to home) maturity by year</w:t>
      </w:r>
      <w:bookmarkEnd w:id="85"/>
    </w:p>
    <w:p w14:paraId="65D84519"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50D12025" wp14:editId="01CB0EE0">
            <wp:extent cx="5543550" cy="2581275"/>
            <wp:effectExtent l="0" t="0" r="0" b="9525"/>
            <wp:docPr id="2071935174" name="Chart 1">
              <a:extLst xmlns:a="http://schemas.openxmlformats.org/drawingml/2006/main">
                <a:ext uri="{FF2B5EF4-FFF2-40B4-BE49-F238E27FC236}">
                  <a16:creationId xmlns:a16="http://schemas.microsoft.com/office/drawing/2014/main" id="{B2A595C7-2CFD-4FAA-DA0B-F889186B4A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34DFBE87" w14:textId="77777777" w:rsidR="00C977A6" w:rsidRPr="006575B3" w:rsidRDefault="00C977A6" w:rsidP="00C977A6">
      <w:pPr>
        <w:jc w:val="both"/>
        <w:rPr>
          <w:rFonts w:ascii="Verdana" w:eastAsia="FrutigerLTStd-Roman" w:hAnsi="Verdana" w:cs="FrutigerLTStd-Roman"/>
          <w:color w:val="002060"/>
          <w:sz w:val="24"/>
          <w:szCs w:val="24"/>
        </w:rPr>
      </w:pPr>
    </w:p>
    <w:p w14:paraId="069D10D8" w14:textId="34608C81" w:rsidR="00C977A6" w:rsidRPr="006575B3" w:rsidRDefault="00C977A6" w:rsidP="006B2B18">
      <w:pPr>
        <w:spacing w:before="100" w:beforeAutospacing="1" w:after="100" w:afterAutospacing="1"/>
        <w:jc w:val="both"/>
        <w:rPr>
          <w:rFonts w:ascii="Verdana" w:eastAsia="FrutigerLTStd-Roman" w:hAnsi="Verdana" w:cs="FrutigerLTStd-Roman"/>
          <w:color w:val="002060"/>
          <w:sz w:val="24"/>
          <w:szCs w:val="24"/>
        </w:rPr>
      </w:pPr>
      <w:r w:rsidRPr="006575B3">
        <w:rPr>
          <w:rFonts w:ascii="Verdana" w:eastAsia="FrutigerLTStd-Roman" w:hAnsi="Verdana" w:cs="FrutigerLTStd-Roman"/>
          <w:color w:val="002060"/>
          <w:sz w:val="24"/>
          <w:szCs w:val="24"/>
        </w:rPr>
        <w:t>For ACD outcome 3, the ‘Pre-foundation’ level decreased (-7%) and conversely, the ‘Mature’ level increased (+9%). Both the ‘Foundation’ and ‘Developing’ levels remained relatively stable.</w:t>
      </w:r>
    </w:p>
    <w:p w14:paraId="43CA14F8" w14:textId="7EEF74ED"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86" w:name="_Toc203577842"/>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35</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ACD Outcome 3 (More effective leaders across the primary care system, collaboratives and clusters) maturity by year</w:t>
      </w:r>
      <w:bookmarkEnd w:id="86"/>
    </w:p>
    <w:p w14:paraId="3A9356D8" w14:textId="77777777" w:rsidR="00C977A6" w:rsidRPr="006575B3" w:rsidRDefault="00C977A6" w:rsidP="00C977A6">
      <w:pPr>
        <w:jc w:val="both"/>
        <w:rPr>
          <w:rFonts w:ascii="Verdana" w:eastAsia="FrutigerLTStd-Roman" w:hAnsi="Verdana" w:cs="FrutigerLTStd-Roman"/>
          <w:color w:val="002060"/>
          <w:sz w:val="24"/>
          <w:szCs w:val="24"/>
        </w:rPr>
      </w:pPr>
      <w:r w:rsidRPr="006575B3">
        <w:rPr>
          <w:rFonts w:ascii="FrutigerLTStd-Roman" w:eastAsia="FrutigerLTStd-Roman" w:hAnsi="FrutigerLTStd-Roman" w:cs="FrutigerLTStd-Roman"/>
          <w:noProof/>
        </w:rPr>
        <w:drawing>
          <wp:inline distT="0" distB="0" distL="0" distR="0" wp14:anchorId="66065C46" wp14:editId="1D0ECC6A">
            <wp:extent cx="5486400" cy="2352675"/>
            <wp:effectExtent l="0" t="0" r="0" b="9525"/>
            <wp:docPr id="67453536" name="Chart 1">
              <a:extLst xmlns:a="http://schemas.openxmlformats.org/drawingml/2006/main">
                <a:ext uri="{FF2B5EF4-FFF2-40B4-BE49-F238E27FC236}">
                  <a16:creationId xmlns:a16="http://schemas.microsoft.com/office/drawing/2014/main" id="{93E2335C-FA45-EE68-C1EE-0A7C32E34B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17773C3" w14:textId="77777777" w:rsidR="00C977A6" w:rsidRPr="006575B3" w:rsidRDefault="00C977A6" w:rsidP="00C977A6">
      <w:pPr>
        <w:jc w:val="both"/>
        <w:rPr>
          <w:rFonts w:ascii="Verdana" w:eastAsia="FrutigerLTStd-Roman" w:hAnsi="Verdana" w:cs="FrutigerLTStd-Roman"/>
          <w:color w:val="002060"/>
          <w:sz w:val="24"/>
          <w:szCs w:val="24"/>
        </w:rPr>
      </w:pPr>
    </w:p>
    <w:p w14:paraId="115226B2" w14:textId="77777777" w:rsidR="006B2B18" w:rsidRPr="006575B3" w:rsidRDefault="006B2B18" w:rsidP="00C977A6">
      <w:pPr>
        <w:jc w:val="both"/>
        <w:rPr>
          <w:rFonts w:ascii="Verdana" w:eastAsia="FrutigerLTStd-Roman" w:hAnsi="Verdana" w:cs="FrutigerLTStd-Roman"/>
          <w:color w:val="002060"/>
          <w:sz w:val="24"/>
          <w:szCs w:val="24"/>
        </w:rPr>
      </w:pPr>
    </w:p>
    <w:p w14:paraId="69A9B2B2" w14:textId="77777777" w:rsidR="006B2B18" w:rsidRPr="006575B3" w:rsidRDefault="006B2B18" w:rsidP="00C977A6">
      <w:pPr>
        <w:jc w:val="both"/>
        <w:rPr>
          <w:rFonts w:ascii="Verdana" w:eastAsia="FrutigerLTStd-Roman" w:hAnsi="Verdana" w:cs="FrutigerLTStd-Roman"/>
          <w:color w:val="002060"/>
          <w:sz w:val="24"/>
          <w:szCs w:val="24"/>
        </w:rPr>
      </w:pPr>
    </w:p>
    <w:p w14:paraId="685ED8F9" w14:textId="77777777" w:rsidR="006B2B18" w:rsidRPr="006575B3" w:rsidRDefault="006B2B18" w:rsidP="00C977A6">
      <w:pPr>
        <w:jc w:val="both"/>
        <w:rPr>
          <w:rFonts w:ascii="Verdana" w:eastAsia="FrutigerLTStd-Roman" w:hAnsi="Verdana" w:cs="FrutigerLTStd-Roman"/>
          <w:color w:val="002060"/>
          <w:sz w:val="24"/>
          <w:szCs w:val="24"/>
        </w:rPr>
      </w:pPr>
    </w:p>
    <w:p w14:paraId="136816A4" w14:textId="77777777" w:rsidR="006B2B18" w:rsidRPr="006575B3" w:rsidRDefault="006B2B18" w:rsidP="00C977A6">
      <w:pPr>
        <w:jc w:val="both"/>
        <w:rPr>
          <w:rFonts w:ascii="Verdana" w:eastAsia="FrutigerLTStd-Roman" w:hAnsi="Verdana" w:cs="FrutigerLTStd-Roman"/>
          <w:color w:val="002060"/>
          <w:sz w:val="24"/>
          <w:szCs w:val="24"/>
        </w:rPr>
      </w:pPr>
    </w:p>
    <w:p w14:paraId="7EBEFFE5" w14:textId="77777777" w:rsidR="006B2B18" w:rsidRPr="006575B3" w:rsidRDefault="006B2B18" w:rsidP="00C977A6">
      <w:pPr>
        <w:jc w:val="both"/>
        <w:rPr>
          <w:rFonts w:ascii="Verdana" w:eastAsia="FrutigerLTStd-Roman" w:hAnsi="Verdana" w:cs="FrutigerLTStd-Roman"/>
          <w:color w:val="002060"/>
          <w:sz w:val="24"/>
          <w:szCs w:val="24"/>
        </w:rPr>
      </w:pPr>
    </w:p>
    <w:p w14:paraId="453E7E76" w14:textId="77777777" w:rsidR="006B2B18" w:rsidRPr="006575B3" w:rsidRDefault="006B2B18" w:rsidP="00C977A6">
      <w:pPr>
        <w:jc w:val="both"/>
        <w:rPr>
          <w:rFonts w:ascii="Verdana" w:eastAsia="FrutigerLTStd-Roman" w:hAnsi="Verdana" w:cs="FrutigerLTStd-Roman"/>
          <w:color w:val="002060"/>
          <w:sz w:val="24"/>
          <w:szCs w:val="24"/>
        </w:rPr>
      </w:pPr>
    </w:p>
    <w:p w14:paraId="6CC57969" w14:textId="77777777" w:rsidR="000F7469" w:rsidRDefault="000F7469" w:rsidP="006B2B18">
      <w:pPr>
        <w:spacing w:before="100" w:beforeAutospacing="1" w:after="100" w:afterAutospacing="1"/>
        <w:jc w:val="both"/>
        <w:rPr>
          <w:rFonts w:ascii="Verdana" w:eastAsia="FrutigerLTStd-Roman" w:hAnsi="Verdana" w:cs="FrutigerLTStd-Roman"/>
          <w:color w:val="002060"/>
          <w:sz w:val="24"/>
          <w:szCs w:val="24"/>
        </w:rPr>
      </w:pPr>
    </w:p>
    <w:p w14:paraId="1EA0CAC5" w14:textId="4F0E26ED" w:rsidR="00C977A6" w:rsidRPr="006575B3" w:rsidRDefault="00C977A6" w:rsidP="006B2B18">
      <w:pPr>
        <w:spacing w:before="100" w:beforeAutospacing="1" w:after="100" w:afterAutospacing="1"/>
        <w:jc w:val="both"/>
        <w:rPr>
          <w:rFonts w:ascii="Verdana" w:eastAsia="FrutigerLTStd-Roman" w:hAnsi="Verdana" w:cs="Segoe UI"/>
          <w:color w:val="002060"/>
        </w:rPr>
      </w:pPr>
      <w:r w:rsidRPr="006575B3">
        <w:rPr>
          <w:rFonts w:ascii="Verdana" w:eastAsia="FrutigerLTStd-Roman" w:hAnsi="Verdana" w:cs="FrutigerLTStd-Roman"/>
          <w:color w:val="002060"/>
          <w:sz w:val="24"/>
          <w:szCs w:val="24"/>
        </w:rPr>
        <w:t xml:space="preserve">For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4, there was a decrease in the ‘Pre-foundation’ (-14%) and ‘Foundation’ (-12%) levels with a corresponding increase in the ‘Developing’ level (+23%).</w:t>
      </w:r>
    </w:p>
    <w:p w14:paraId="38EA9C40" w14:textId="16595B0E" w:rsidR="00C977A6" w:rsidRPr="006575B3" w:rsidRDefault="00C977A6" w:rsidP="006B2B18">
      <w:pPr>
        <w:keepNext/>
        <w:spacing w:before="100" w:beforeAutospacing="1" w:after="100" w:afterAutospacing="1"/>
        <w:jc w:val="both"/>
        <w:rPr>
          <w:rFonts w:ascii="Verdana" w:eastAsia="FrutigerLTStd-Roman" w:hAnsi="Verdana" w:cs="FrutigerLTStd-Roman"/>
          <w:color w:val="002060"/>
          <w:sz w:val="24"/>
          <w:szCs w:val="24"/>
        </w:rPr>
      </w:pPr>
      <w:bookmarkStart w:id="87" w:name="_Toc203577843"/>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36</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w:t>
      </w:r>
      <w:r w:rsidRPr="006575B3">
        <w:rPr>
          <w:rFonts w:ascii="Verdana" w:eastAsia="FrutigerLTStd-Roman" w:hAnsi="Verdana" w:cs="Segoe UI"/>
          <w:color w:val="002060"/>
          <w:sz w:val="24"/>
          <w:szCs w:val="24"/>
        </w:rPr>
        <w:t>ACD outcome 4 (</w:t>
      </w:r>
      <w:r w:rsidRPr="006575B3">
        <w:rPr>
          <w:rFonts w:ascii="Verdana" w:eastAsia="FrutigerLTStd-Roman" w:hAnsi="Verdana" w:cs="FrutigerLTStd-Roman"/>
          <w:color w:val="002060"/>
          <w:sz w:val="24"/>
          <w:szCs w:val="24"/>
        </w:rPr>
        <w:t>Improved equity of cluster care service provision based upon local need) maturity level by year</w:t>
      </w:r>
      <w:bookmarkEnd w:id="87"/>
    </w:p>
    <w:p w14:paraId="1B7913A7" w14:textId="77777777" w:rsidR="00C977A6" w:rsidRPr="006575B3" w:rsidRDefault="00C977A6"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eastAsia="en-GB"/>
        </w:rPr>
        <w:drawing>
          <wp:inline distT="0" distB="0" distL="0" distR="0" wp14:anchorId="5BC4C6F6" wp14:editId="2711BE02">
            <wp:extent cx="5619750" cy="2419350"/>
            <wp:effectExtent l="0" t="0" r="0" b="0"/>
            <wp:docPr id="1480993647" name="Chart 1">
              <a:extLst xmlns:a="http://schemas.openxmlformats.org/drawingml/2006/main">
                <a:ext uri="{FF2B5EF4-FFF2-40B4-BE49-F238E27FC236}">
                  <a16:creationId xmlns:a16="http://schemas.microsoft.com/office/drawing/2014/main" id="{73C079C7-0886-CEE6-65F0-A337FD2B85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0EF39D53" w14:textId="5497CD09" w:rsidR="00C977A6" w:rsidRPr="006575B3" w:rsidRDefault="006B2B18" w:rsidP="006B2B18">
      <w:pPr>
        <w:widowControl/>
        <w:autoSpaceDE/>
        <w:autoSpaceDN/>
        <w:spacing w:before="100" w:beforeAutospacing="1" w:after="100" w:afterAutospacing="1"/>
        <w:jc w:val="both"/>
        <w:rPr>
          <w:rFonts w:ascii="Verdana" w:eastAsia="Times New Roman" w:hAnsi="Verdana" w:cs="Segoe UI"/>
          <w:color w:val="002060"/>
          <w:sz w:val="24"/>
          <w:szCs w:val="24"/>
          <w:lang w:eastAsia="en-GB"/>
        </w:rPr>
      </w:pPr>
      <w:r w:rsidRPr="006575B3">
        <w:rPr>
          <w:rFonts w:ascii="Verdana" w:eastAsia="Times New Roman" w:hAnsi="Verdana" w:cs="Segoe UI"/>
          <w:color w:val="002060"/>
          <w:sz w:val="24"/>
          <w:szCs w:val="24"/>
          <w:lang w:eastAsia="en-GB"/>
        </w:rPr>
        <w:t>For ACD outcome 5, t</w:t>
      </w:r>
      <w:r w:rsidR="00C977A6" w:rsidRPr="006575B3">
        <w:rPr>
          <w:rFonts w:ascii="Verdana" w:eastAsia="Times New Roman" w:hAnsi="Verdana" w:cs="Segoe UI"/>
          <w:color w:val="002060"/>
          <w:sz w:val="24"/>
          <w:szCs w:val="24"/>
          <w:lang w:eastAsia="en-GB"/>
        </w:rPr>
        <w:t>here was a decrease in clusters indicating they were at the ‘Pre-foundation’ level (-9%) and an increase for the ‘Foundation’ level (+10%). Both the ‘Developing’ and ‘Mature’ levels remained relatively stable.</w:t>
      </w:r>
    </w:p>
    <w:p w14:paraId="32E740B6" w14:textId="1751518B" w:rsidR="00C977A6" w:rsidRPr="006575B3" w:rsidRDefault="00C977A6" w:rsidP="006B2B18">
      <w:pPr>
        <w:keepNext/>
        <w:spacing w:before="100" w:beforeAutospacing="1" w:after="100" w:afterAutospacing="1"/>
        <w:rPr>
          <w:rFonts w:ascii="Verdana" w:eastAsia="FrutigerLTStd-Roman" w:hAnsi="Verdana" w:cs="FrutigerLTStd-Roman"/>
          <w:color w:val="002060"/>
          <w:sz w:val="24"/>
          <w:szCs w:val="24"/>
        </w:rPr>
      </w:pPr>
      <w:bookmarkStart w:id="88" w:name="_Toc203577844"/>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37</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5 (Improved multi-professional &amp; multi-agency services delivered) maturity by year</w:t>
      </w:r>
      <w:bookmarkEnd w:id="88"/>
    </w:p>
    <w:p w14:paraId="6CAA4B80" w14:textId="77777777" w:rsidR="00C977A6" w:rsidRPr="006575B3" w:rsidRDefault="00C977A6" w:rsidP="00C977A6">
      <w:pPr>
        <w:widowControl/>
        <w:autoSpaceDE/>
        <w:autoSpaceDN/>
        <w:spacing w:beforeAutospacing="1" w:afterAutospacing="1"/>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eastAsia="en-GB"/>
        </w:rPr>
        <w:drawing>
          <wp:inline distT="0" distB="0" distL="0" distR="0" wp14:anchorId="6EB3291E" wp14:editId="6A3D4E4B">
            <wp:extent cx="5248275" cy="2495550"/>
            <wp:effectExtent l="0" t="0" r="9525" b="0"/>
            <wp:docPr id="1572581719" name="Chart 1">
              <a:extLst xmlns:a="http://schemas.openxmlformats.org/drawingml/2006/main">
                <a:ext uri="{FF2B5EF4-FFF2-40B4-BE49-F238E27FC236}">
                  <a16:creationId xmlns:a16="http://schemas.microsoft.com/office/drawing/2014/main" id="{5F5DDB03-1912-03EF-D3A4-F62830A277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453FAB6"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74D2645C"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15644431"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779E8798" w14:textId="77777777" w:rsidR="006B2B18" w:rsidRPr="006575B3" w:rsidRDefault="006B2B18"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p>
    <w:p w14:paraId="5C1F4EFB" w14:textId="460E7C68" w:rsidR="00C977A6" w:rsidRPr="006575B3" w:rsidRDefault="006B2B18" w:rsidP="006B2B18">
      <w:pPr>
        <w:widowControl/>
        <w:autoSpaceDE/>
        <w:autoSpaceDN/>
        <w:spacing w:before="100" w:beforeAutospacing="1" w:after="100" w:afterAutospacing="1"/>
        <w:textAlignment w:val="baseline"/>
        <w:rPr>
          <w:rFonts w:ascii="Verdana" w:eastAsia="Times New Roman" w:hAnsi="Verdana" w:cs="Segoe UI"/>
          <w:color w:val="002060"/>
          <w:sz w:val="24"/>
          <w:szCs w:val="24"/>
          <w:lang w:eastAsia="en-GB"/>
        </w:rPr>
      </w:pPr>
      <w:r w:rsidRPr="006575B3">
        <w:rPr>
          <w:rFonts w:ascii="Verdana" w:eastAsia="Times New Roman" w:hAnsi="Verdana" w:cs="Segoe UI"/>
          <w:color w:val="002060"/>
          <w:sz w:val="24"/>
          <w:szCs w:val="24"/>
          <w:lang w:eastAsia="en-GB"/>
        </w:rPr>
        <w:t>For ACE outcome 6, t</w:t>
      </w:r>
      <w:r w:rsidR="00C977A6" w:rsidRPr="006575B3">
        <w:rPr>
          <w:rFonts w:ascii="Verdana" w:eastAsia="Times New Roman" w:hAnsi="Verdana" w:cs="Segoe UI"/>
          <w:color w:val="002060"/>
          <w:sz w:val="24"/>
          <w:szCs w:val="24"/>
          <w:lang w:eastAsia="en-GB"/>
        </w:rPr>
        <w:t>here was a decrease in clusters reporting their maturity level as ‘Pre-Foundation’ (-15%) and ‘Developing’ (-10%) while the ‘Foundation’ level increased (+24%)</w:t>
      </w:r>
      <w:r w:rsidR="008A7DAC" w:rsidRPr="006575B3">
        <w:rPr>
          <w:rFonts w:ascii="Verdana" w:eastAsia="Times New Roman" w:hAnsi="Verdana" w:cs="Segoe UI"/>
          <w:color w:val="002060"/>
          <w:sz w:val="24"/>
          <w:szCs w:val="24"/>
          <w:lang w:eastAsia="en-GB"/>
        </w:rPr>
        <w:t>.</w:t>
      </w:r>
    </w:p>
    <w:p w14:paraId="3825D929" w14:textId="5BDA0E29" w:rsidR="00C977A6" w:rsidRPr="006575B3" w:rsidRDefault="00C977A6" w:rsidP="00C977A6">
      <w:pPr>
        <w:keepNext/>
        <w:spacing w:after="200"/>
        <w:rPr>
          <w:rFonts w:ascii="Verdana" w:eastAsia="FrutigerLTStd-Roman" w:hAnsi="Verdana" w:cs="FrutigerLTStd-Roman"/>
          <w:color w:val="002060"/>
          <w:sz w:val="24"/>
          <w:szCs w:val="24"/>
        </w:rPr>
      </w:pPr>
      <w:bookmarkStart w:id="89" w:name="_Toc203577845"/>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38</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ACD outcome 6 (Effective, efficient and long-term sustainable cluster workforce and services) maturity by year</w:t>
      </w:r>
      <w:bookmarkEnd w:id="89"/>
    </w:p>
    <w:p w14:paraId="1F08DBE7" w14:textId="77777777" w:rsidR="00C977A6" w:rsidRPr="006575B3" w:rsidRDefault="00C977A6" w:rsidP="00C977A6">
      <w:pPr>
        <w:widowControl/>
        <w:autoSpaceDE/>
        <w:autoSpaceDN/>
        <w:spacing w:beforeAutospacing="1" w:afterAutospacing="1"/>
        <w:textAlignment w:val="baseline"/>
        <w:rPr>
          <w:rFonts w:ascii="Verdana" w:eastAsia="Times New Roman" w:hAnsi="Verdana" w:cs="Segoe UI"/>
          <w:color w:val="002060"/>
          <w:sz w:val="24"/>
          <w:szCs w:val="24"/>
          <w:lang w:eastAsia="en-GB"/>
        </w:rPr>
      </w:pPr>
      <w:r w:rsidRPr="006575B3">
        <w:rPr>
          <w:rFonts w:ascii="Times New Roman" w:eastAsia="Times New Roman" w:hAnsi="Times New Roman" w:cs="Times New Roman"/>
          <w:noProof/>
          <w:sz w:val="24"/>
          <w:szCs w:val="24"/>
          <w:lang w:eastAsia="en-GB"/>
        </w:rPr>
        <w:drawing>
          <wp:inline distT="0" distB="0" distL="0" distR="0" wp14:anchorId="4CF190C0" wp14:editId="6A4AF91A">
            <wp:extent cx="5314950" cy="2343150"/>
            <wp:effectExtent l="0" t="0" r="0" b="0"/>
            <wp:docPr id="91123467" name="Chart 1">
              <a:extLst xmlns:a="http://schemas.openxmlformats.org/drawingml/2006/main">
                <a:ext uri="{FF2B5EF4-FFF2-40B4-BE49-F238E27FC236}">
                  <a16:creationId xmlns:a16="http://schemas.microsoft.com/office/drawing/2014/main" id="{4B519767-94C2-4BD7-7683-B7C5A135E7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1E8F6E0" w14:textId="368917A6" w:rsidR="00C977A6" w:rsidRPr="006575B3" w:rsidRDefault="006B2B18" w:rsidP="006B2B18">
      <w:pPr>
        <w:widowControl/>
        <w:autoSpaceDE/>
        <w:autoSpaceDN/>
        <w:spacing w:before="100" w:beforeAutospacing="1" w:after="100" w:afterAutospacing="1"/>
        <w:textAlignment w:val="baseline"/>
        <w:rPr>
          <w:rFonts w:ascii="Times New Roman" w:eastAsia="Times New Roman" w:hAnsi="Times New Roman" w:cs="Times New Roman"/>
          <w:sz w:val="24"/>
          <w:szCs w:val="24"/>
          <w:highlight w:val="yellow"/>
          <w:lang w:eastAsia="en-GB"/>
        </w:rPr>
      </w:pPr>
      <w:r w:rsidRPr="006575B3">
        <w:rPr>
          <w:rFonts w:ascii="Verdana" w:eastAsia="Times New Roman" w:hAnsi="Verdana" w:cs="Times New Roman"/>
          <w:color w:val="002060"/>
          <w:sz w:val="24"/>
          <w:szCs w:val="24"/>
          <w:lang w:eastAsia="en-GB"/>
        </w:rPr>
        <w:t>For ACD outcome 7, t</w:t>
      </w:r>
      <w:r w:rsidR="00C977A6" w:rsidRPr="006575B3">
        <w:rPr>
          <w:rFonts w:ascii="Verdana" w:eastAsia="Times New Roman" w:hAnsi="Verdana" w:cs="Times New Roman"/>
          <w:color w:val="002060"/>
          <w:sz w:val="24"/>
          <w:szCs w:val="24"/>
          <w:lang w:eastAsia="en-GB"/>
        </w:rPr>
        <w:t xml:space="preserve">here was a decrease in </w:t>
      </w:r>
      <w:r w:rsidRPr="006575B3">
        <w:rPr>
          <w:rFonts w:ascii="Verdana" w:eastAsia="Times New Roman" w:hAnsi="Verdana" w:cs="Times New Roman"/>
          <w:color w:val="002060"/>
          <w:sz w:val="24"/>
          <w:szCs w:val="24"/>
          <w:lang w:eastAsia="en-GB"/>
        </w:rPr>
        <w:t>c</w:t>
      </w:r>
      <w:r w:rsidR="00C977A6" w:rsidRPr="006575B3">
        <w:rPr>
          <w:rFonts w:ascii="Verdana" w:eastAsia="Times New Roman" w:hAnsi="Verdana" w:cs="Times New Roman"/>
          <w:color w:val="002060"/>
          <w:sz w:val="24"/>
          <w:szCs w:val="24"/>
          <w:lang w:eastAsia="en-GB"/>
        </w:rPr>
        <w:t>lusters reporting their maturity level as ‘Pre-foundation’ (-19%) while increases were reported for ‘Foundation (+7%), ‘Developing’ (+7%) and ‘Mature’ (+4%).</w:t>
      </w:r>
      <w:r w:rsidR="00C977A6" w:rsidRPr="006575B3">
        <w:rPr>
          <w:rFonts w:ascii="Verdana" w:eastAsia="Times New Roman" w:hAnsi="Verdana" w:cs="Segoe UI"/>
          <w:color w:val="002060"/>
          <w:sz w:val="24"/>
          <w:szCs w:val="24"/>
          <w:lang w:eastAsia="en-GB"/>
        </w:rPr>
        <w:t xml:space="preserve"> </w:t>
      </w:r>
    </w:p>
    <w:p w14:paraId="5153AD91" w14:textId="3978F7EB" w:rsidR="00C977A6" w:rsidRPr="006575B3" w:rsidRDefault="00C977A6" w:rsidP="002B2B9C">
      <w:pPr>
        <w:keepNext/>
        <w:spacing w:before="100" w:beforeAutospacing="1" w:after="100" w:afterAutospacing="1"/>
        <w:rPr>
          <w:rFonts w:ascii="Verdana" w:eastAsia="FrutigerLTStd-Roman" w:hAnsi="Verdana" w:cs="FrutigerLTStd-Roman"/>
          <w:color w:val="002060"/>
          <w:sz w:val="24"/>
          <w:szCs w:val="24"/>
        </w:rPr>
      </w:pPr>
      <w:bookmarkStart w:id="90" w:name="_Toc203577846"/>
      <w:r w:rsidRPr="006575B3">
        <w:rPr>
          <w:rFonts w:ascii="Verdana" w:eastAsia="FrutigerLTStd-Roman" w:hAnsi="Verdana" w:cs="FrutigerLTStd-Roman"/>
          <w:color w:val="002060"/>
          <w:sz w:val="24"/>
          <w:szCs w:val="24"/>
        </w:rPr>
        <w:t xml:space="preserve">Figure </w:t>
      </w:r>
      <w:r w:rsidRPr="006575B3">
        <w:rPr>
          <w:rFonts w:ascii="Verdana" w:eastAsia="FrutigerLTStd-Roman" w:hAnsi="Verdana" w:cs="FrutigerLTStd-Roman"/>
          <w:color w:val="002060"/>
          <w:sz w:val="24"/>
          <w:szCs w:val="24"/>
        </w:rPr>
        <w:fldChar w:fldCharType="begin"/>
      </w:r>
      <w:r w:rsidRPr="006575B3">
        <w:rPr>
          <w:rFonts w:ascii="Verdana" w:eastAsia="FrutigerLTStd-Roman" w:hAnsi="Verdana" w:cs="FrutigerLTStd-Roman"/>
          <w:color w:val="002060"/>
          <w:sz w:val="24"/>
          <w:szCs w:val="24"/>
        </w:rPr>
        <w:instrText xml:space="preserve"> SEQ Figure \* ARABIC </w:instrText>
      </w:r>
      <w:r w:rsidRPr="006575B3">
        <w:rPr>
          <w:rFonts w:ascii="Verdana" w:eastAsia="FrutigerLTStd-Roman" w:hAnsi="Verdana" w:cs="FrutigerLTStd-Roman"/>
          <w:color w:val="002060"/>
          <w:sz w:val="24"/>
          <w:szCs w:val="24"/>
        </w:rPr>
        <w:fldChar w:fldCharType="separate"/>
      </w:r>
      <w:r w:rsidR="002B2B9C" w:rsidRPr="006575B3">
        <w:rPr>
          <w:rFonts w:ascii="Verdana" w:eastAsia="FrutigerLTStd-Roman" w:hAnsi="Verdana" w:cs="FrutigerLTStd-Roman"/>
          <w:color w:val="002060"/>
          <w:sz w:val="24"/>
          <w:szCs w:val="24"/>
        </w:rPr>
        <w:t>39</w:t>
      </w:r>
      <w:r w:rsidRPr="006575B3">
        <w:rPr>
          <w:rFonts w:ascii="Verdana" w:eastAsia="FrutigerLTStd-Roman" w:hAnsi="Verdana" w:cs="FrutigerLTStd-Roman"/>
          <w:color w:val="002060"/>
          <w:sz w:val="24"/>
          <w:szCs w:val="24"/>
        </w:rPr>
        <w:fldChar w:fldCharType="end"/>
      </w:r>
      <w:r w:rsidRPr="006575B3">
        <w:rPr>
          <w:rFonts w:ascii="Verdana" w:eastAsia="FrutigerLTStd-Roman" w:hAnsi="Verdana" w:cs="FrutigerLTStd-Roman"/>
          <w:color w:val="002060"/>
          <w:sz w:val="24"/>
          <w:szCs w:val="24"/>
        </w:rPr>
        <w:t xml:space="preserve">: ACD </w:t>
      </w:r>
      <w:r w:rsidR="006B2B18" w:rsidRPr="006575B3">
        <w:rPr>
          <w:rFonts w:ascii="Verdana" w:eastAsia="FrutigerLTStd-Roman" w:hAnsi="Verdana" w:cs="FrutigerLTStd-Roman"/>
          <w:color w:val="002060"/>
          <w:sz w:val="24"/>
          <w:szCs w:val="24"/>
        </w:rPr>
        <w:t>o</w:t>
      </w:r>
      <w:r w:rsidRPr="006575B3">
        <w:rPr>
          <w:rFonts w:ascii="Verdana" w:eastAsia="FrutigerLTStd-Roman" w:hAnsi="Verdana" w:cs="FrutigerLTStd-Roman"/>
          <w:color w:val="002060"/>
          <w:sz w:val="24"/>
          <w:szCs w:val="24"/>
        </w:rPr>
        <w:t>utcome 7 (Empowered clusters with increased autonomy, flexibility, and vision) maturity per year</w:t>
      </w:r>
      <w:bookmarkEnd w:id="90"/>
    </w:p>
    <w:p w14:paraId="12366460" w14:textId="77777777" w:rsidR="00C977A6" w:rsidRPr="006575B3" w:rsidRDefault="00C977A6" w:rsidP="00C977A6">
      <w:pPr>
        <w:rPr>
          <w:rFonts w:ascii="FrutigerLTStd-Roman" w:eastAsia="FrutigerLTStd-Roman" w:hAnsi="FrutigerLTStd-Roman" w:cs="FrutigerLTStd-Roman"/>
        </w:rPr>
      </w:pPr>
      <w:r w:rsidRPr="006575B3">
        <w:rPr>
          <w:rFonts w:ascii="FrutigerLTStd-Roman" w:eastAsia="FrutigerLTStd-Roman" w:hAnsi="FrutigerLTStd-Roman" w:cs="FrutigerLTStd-Roman"/>
          <w:noProof/>
        </w:rPr>
        <w:drawing>
          <wp:inline distT="0" distB="0" distL="0" distR="0" wp14:anchorId="5943551A" wp14:editId="0724AD8D">
            <wp:extent cx="5619750" cy="2409825"/>
            <wp:effectExtent l="0" t="0" r="0" b="9525"/>
            <wp:docPr id="1891800655" name="Chart 1">
              <a:extLst xmlns:a="http://schemas.openxmlformats.org/drawingml/2006/main">
                <a:ext uri="{FF2B5EF4-FFF2-40B4-BE49-F238E27FC236}">
                  <a16:creationId xmlns:a16="http://schemas.microsoft.com/office/drawing/2014/main" id="{BE6C2259-5B70-EFB0-66A7-803F455BBB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44D5FC99" w14:textId="77777777" w:rsidR="006B2B18" w:rsidRPr="004C3DDA" w:rsidRDefault="006B2B18" w:rsidP="006C6D74">
      <w:bookmarkStart w:id="91" w:name="_Toc173314929"/>
      <w:bookmarkStart w:id="92" w:name="_Toc167469295"/>
    </w:p>
    <w:p w14:paraId="543ECAAD" w14:textId="77777777" w:rsidR="006B2B18" w:rsidRPr="004C3DDA" w:rsidRDefault="006B2B18" w:rsidP="006C6D74"/>
    <w:bookmarkEnd w:id="91"/>
    <w:bookmarkEnd w:id="92"/>
    <w:p w14:paraId="0041058A" w14:textId="77777777" w:rsidR="000435EB" w:rsidRDefault="000435EB" w:rsidP="006C6D74"/>
    <w:p w14:paraId="49787320" w14:textId="77777777" w:rsidR="000435EB" w:rsidRDefault="000435EB" w:rsidP="006C6D74"/>
    <w:p w14:paraId="77F4E91B" w14:textId="77777777" w:rsidR="000435EB" w:rsidRDefault="000435EB" w:rsidP="006C6D74"/>
    <w:p w14:paraId="139698A9" w14:textId="77777777" w:rsidR="000435EB" w:rsidRDefault="000435EB" w:rsidP="006C6D74"/>
    <w:p w14:paraId="13328FE1" w14:textId="77777777" w:rsidR="000435EB" w:rsidRDefault="000435EB" w:rsidP="006C6D74"/>
    <w:p w14:paraId="75C8B945" w14:textId="77777777" w:rsidR="000435EB" w:rsidRDefault="000435EB" w:rsidP="006C6D74"/>
    <w:p w14:paraId="57298D35" w14:textId="77777777" w:rsidR="000435EB" w:rsidRDefault="000435EB" w:rsidP="006C6D74"/>
    <w:p w14:paraId="585DE0E4" w14:textId="597E23A0" w:rsidR="00C977A6" w:rsidRPr="006575B3" w:rsidRDefault="00C977A6" w:rsidP="006B2B18">
      <w:pPr>
        <w:pStyle w:val="Heading2"/>
        <w:spacing w:before="100" w:beforeAutospacing="1" w:after="100" w:afterAutospacing="1"/>
        <w:rPr>
          <w:rFonts w:ascii="Verdana" w:eastAsia="MS Gothic" w:hAnsi="Verdana"/>
          <w:b/>
          <w:bCs/>
          <w:color w:val="002060"/>
          <w:sz w:val="28"/>
          <w:szCs w:val="28"/>
        </w:rPr>
      </w:pPr>
      <w:bookmarkStart w:id="93" w:name="_Toc203577753"/>
      <w:r w:rsidRPr="006575B3">
        <w:rPr>
          <w:rFonts w:ascii="Verdana" w:eastAsia="MS Gothic" w:hAnsi="Verdana"/>
          <w:b/>
          <w:bCs/>
          <w:color w:val="002060"/>
          <w:sz w:val="28"/>
          <w:szCs w:val="28"/>
        </w:rPr>
        <w:t xml:space="preserve">Appendix </w:t>
      </w:r>
      <w:r w:rsidR="00A77999" w:rsidRPr="006575B3">
        <w:rPr>
          <w:rFonts w:ascii="Verdana" w:eastAsia="MS Gothic" w:hAnsi="Verdana"/>
          <w:b/>
          <w:bCs/>
          <w:color w:val="002060"/>
          <w:sz w:val="28"/>
          <w:szCs w:val="28"/>
        </w:rPr>
        <w:t>6</w:t>
      </w:r>
      <w:r w:rsidRPr="006575B3">
        <w:rPr>
          <w:rFonts w:ascii="Verdana" w:eastAsia="MS Gothic" w:hAnsi="Verdana"/>
          <w:b/>
          <w:bCs/>
          <w:color w:val="002060"/>
          <w:sz w:val="28"/>
          <w:szCs w:val="28"/>
        </w:rPr>
        <w:t>: Number of qualitative responses</w:t>
      </w:r>
      <w:bookmarkEnd w:id="93"/>
    </w:p>
    <w:tbl>
      <w:tblPr>
        <w:tblStyle w:val="TableGrid"/>
        <w:tblW w:w="0" w:type="auto"/>
        <w:tblLook w:val="04A0" w:firstRow="1" w:lastRow="0" w:firstColumn="1" w:lastColumn="0" w:noHBand="0" w:noVBand="1"/>
      </w:tblPr>
      <w:tblGrid>
        <w:gridCol w:w="6941"/>
        <w:gridCol w:w="3516"/>
      </w:tblGrid>
      <w:tr w:rsidR="00C977A6" w:rsidRPr="006575B3" w14:paraId="76D2F6A5" w14:textId="77777777" w:rsidTr="006848B1">
        <w:tc>
          <w:tcPr>
            <w:tcW w:w="6941" w:type="dxa"/>
            <w:vAlign w:val="center"/>
          </w:tcPr>
          <w:p w14:paraId="24897A40" w14:textId="77777777" w:rsidR="00C977A6" w:rsidRPr="006575B3" w:rsidRDefault="00C977A6" w:rsidP="00C977A6">
            <w:pPr>
              <w:spacing w:before="120" w:after="120"/>
              <w:rPr>
                <w:rFonts w:ascii="Verdana" w:eastAsia="FrutigerLTStd-Roman" w:hAnsi="Verdana" w:cs="FrutigerLTStd-Roman"/>
                <w:b/>
                <w:bCs/>
                <w:color w:val="002060"/>
              </w:rPr>
            </w:pPr>
            <w:r w:rsidRPr="006575B3">
              <w:rPr>
                <w:rFonts w:ascii="Verdana" w:eastAsia="FrutigerLTStd-Roman" w:hAnsi="Verdana" w:cs="FrutigerLTStd-Roman"/>
                <w:b/>
                <w:bCs/>
                <w:color w:val="002060"/>
              </w:rPr>
              <w:t>Self-reflection Survey Questions</w:t>
            </w:r>
          </w:p>
        </w:tc>
        <w:tc>
          <w:tcPr>
            <w:tcW w:w="3516" w:type="dxa"/>
            <w:vAlign w:val="center"/>
          </w:tcPr>
          <w:p w14:paraId="4923A08C" w14:textId="77777777" w:rsidR="00C977A6" w:rsidRPr="006575B3" w:rsidRDefault="00C977A6" w:rsidP="00C977A6">
            <w:pPr>
              <w:spacing w:before="120" w:after="120"/>
              <w:rPr>
                <w:rFonts w:ascii="Verdana" w:eastAsia="FrutigerLTStd-Roman" w:hAnsi="Verdana" w:cs="FrutigerLTStd-Roman"/>
                <w:b/>
                <w:bCs/>
                <w:color w:val="002060"/>
              </w:rPr>
            </w:pPr>
            <w:r w:rsidRPr="006575B3">
              <w:rPr>
                <w:rFonts w:ascii="Verdana" w:eastAsia="FrutigerLTStd-Roman" w:hAnsi="Verdana" w:cs="FrutigerLTStd-Roman"/>
                <w:b/>
                <w:bCs/>
                <w:color w:val="002060"/>
              </w:rPr>
              <w:t>Number of responses from those who disagreed or strongly disagreed</w:t>
            </w:r>
          </w:p>
        </w:tc>
      </w:tr>
      <w:tr w:rsidR="00C977A6" w:rsidRPr="006575B3" w14:paraId="60C1005E" w14:textId="77777777" w:rsidTr="006848B1">
        <w:tc>
          <w:tcPr>
            <w:tcW w:w="6941" w:type="dxa"/>
          </w:tcPr>
          <w:p w14:paraId="164D0557"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rPr>
              <w:t>Do you feel that cluster working has made progress towards achieving the Primary Care Model for Wales?</w:t>
            </w:r>
          </w:p>
        </w:tc>
        <w:tc>
          <w:tcPr>
            <w:tcW w:w="3516" w:type="dxa"/>
            <w:vAlign w:val="center"/>
          </w:tcPr>
          <w:p w14:paraId="23D29593"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rPr>
              <w:t>4</w:t>
            </w:r>
          </w:p>
        </w:tc>
      </w:tr>
      <w:tr w:rsidR="00C977A6" w:rsidRPr="006575B3" w14:paraId="7258E1BD" w14:textId="77777777" w:rsidTr="006848B1">
        <w:tc>
          <w:tcPr>
            <w:tcW w:w="6941" w:type="dxa"/>
          </w:tcPr>
          <w:p w14:paraId="6737F96D"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rPr>
              <w:t>The role of a cluster is to bring together all local services to plan and deliver better co-ordinated care that promotes the wellbeing of individuals and communities? As a cluster, do you agree with this?</w:t>
            </w:r>
          </w:p>
        </w:tc>
        <w:tc>
          <w:tcPr>
            <w:tcW w:w="3516" w:type="dxa"/>
            <w:vAlign w:val="center"/>
          </w:tcPr>
          <w:p w14:paraId="6968BE49"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rPr>
              <w:t>2</w:t>
            </w:r>
          </w:p>
        </w:tc>
      </w:tr>
      <w:tr w:rsidR="00C977A6" w:rsidRPr="006575B3" w14:paraId="7DB39C2D" w14:textId="77777777" w:rsidTr="006848B1">
        <w:tc>
          <w:tcPr>
            <w:tcW w:w="6941" w:type="dxa"/>
          </w:tcPr>
          <w:p w14:paraId="56D90D17"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rPr>
              <w:t>In your area, do you feel that the primary and community care system (professional collaboratives, pan-cluster planning groups (PCPG), health board, local authority), supports the cluster to fulfil their role in bringing together all local services to plan and deliver better co-ordinated care that promotes the wellbeing of individuals and communities?</w:t>
            </w:r>
          </w:p>
        </w:tc>
        <w:tc>
          <w:tcPr>
            <w:tcW w:w="3516" w:type="dxa"/>
            <w:vAlign w:val="center"/>
          </w:tcPr>
          <w:p w14:paraId="5FD807E4"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rPr>
              <w:t>18</w:t>
            </w:r>
          </w:p>
        </w:tc>
      </w:tr>
      <w:tr w:rsidR="00C977A6" w:rsidRPr="006575B3" w14:paraId="27A8D3C0" w14:textId="77777777" w:rsidTr="006848B1">
        <w:tc>
          <w:tcPr>
            <w:tcW w:w="6941" w:type="dxa"/>
          </w:tcPr>
          <w:p w14:paraId="6E7B6F31"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rPr>
              <w:t>As a cluster, do you currently have access to health board teams e.g. finance, administrative, planning, project management, that can support you in the delivery of cluster working towards the Primary Care Model for Wales?</w:t>
            </w:r>
          </w:p>
        </w:tc>
        <w:tc>
          <w:tcPr>
            <w:tcW w:w="3516" w:type="dxa"/>
            <w:vAlign w:val="center"/>
          </w:tcPr>
          <w:p w14:paraId="1065ACF4"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rPr>
              <w:t>7</w:t>
            </w:r>
          </w:p>
        </w:tc>
      </w:tr>
      <w:tr w:rsidR="00C977A6" w:rsidRPr="006575B3" w14:paraId="13648150" w14:textId="77777777" w:rsidTr="006848B1">
        <w:tc>
          <w:tcPr>
            <w:tcW w:w="6941" w:type="dxa"/>
          </w:tcPr>
          <w:p w14:paraId="12D02EB1" w14:textId="77777777" w:rsidR="00C977A6" w:rsidRPr="006575B3" w:rsidRDefault="00C977A6" w:rsidP="00C977A6">
            <w:pPr>
              <w:spacing w:before="120" w:after="120"/>
              <w:rPr>
                <w:rFonts w:ascii="Verdana" w:eastAsia="FrutigerLTStd-Roman" w:hAnsi="Verdana" w:cs="FrutigerLTStd-Roman"/>
                <w:color w:val="002060"/>
              </w:rPr>
            </w:pPr>
            <w:r w:rsidRPr="006575B3">
              <w:rPr>
                <w:rFonts w:ascii="Verdana" w:eastAsia="FrutigerLTStd-Roman" w:hAnsi="Verdana" w:cs="FrutigerLTStd-Roman"/>
                <w:color w:val="002060"/>
              </w:rPr>
              <w:t>Within the time allocated to cluster working, is it achievable for the cluster to deliver their contribution towards the Primary Care Model for Wales?</w:t>
            </w:r>
          </w:p>
        </w:tc>
        <w:tc>
          <w:tcPr>
            <w:tcW w:w="3516" w:type="dxa"/>
            <w:vAlign w:val="center"/>
          </w:tcPr>
          <w:p w14:paraId="579BE9C8" w14:textId="77777777" w:rsidR="00C977A6" w:rsidRPr="006575B3" w:rsidRDefault="00C977A6" w:rsidP="00C977A6">
            <w:pPr>
              <w:spacing w:before="120" w:after="120"/>
              <w:jc w:val="center"/>
              <w:rPr>
                <w:rFonts w:ascii="Verdana" w:eastAsia="FrutigerLTStd-Roman" w:hAnsi="Verdana" w:cs="FrutigerLTStd-Roman"/>
                <w:color w:val="002060"/>
              </w:rPr>
            </w:pPr>
            <w:r w:rsidRPr="006575B3">
              <w:rPr>
                <w:rFonts w:ascii="Verdana" w:eastAsia="FrutigerLTStd-Roman" w:hAnsi="Verdana" w:cs="FrutigerLTStd-Roman"/>
                <w:color w:val="002060"/>
              </w:rPr>
              <w:t>25</w:t>
            </w:r>
          </w:p>
        </w:tc>
      </w:tr>
    </w:tbl>
    <w:p w14:paraId="60C6894C" w14:textId="77777777" w:rsidR="001972FE" w:rsidRPr="006575B3" w:rsidRDefault="001972FE" w:rsidP="001972FE">
      <w:pPr>
        <w:pStyle w:val="Heading2"/>
        <w:spacing w:before="100" w:beforeAutospacing="1" w:after="100" w:afterAutospacing="1"/>
        <w:rPr>
          <w:rFonts w:ascii="Verdana" w:eastAsia="MS Gothic" w:hAnsi="Verdana"/>
          <w:b/>
          <w:bCs/>
          <w:color w:val="002060"/>
          <w:sz w:val="28"/>
          <w:szCs w:val="28"/>
        </w:rPr>
        <w:sectPr w:rsidR="001972FE" w:rsidRPr="006575B3">
          <w:headerReference w:type="default" r:id="rId67"/>
          <w:footerReference w:type="default" r:id="rId68"/>
          <w:pgSz w:w="11910" w:h="16840"/>
          <w:pgMar w:top="1100" w:right="580" w:bottom="280" w:left="540" w:header="720" w:footer="720" w:gutter="0"/>
          <w:cols w:space="720"/>
        </w:sectPr>
      </w:pPr>
    </w:p>
    <w:p w14:paraId="4BF41E7D" w14:textId="77777777" w:rsidR="001972FE" w:rsidRPr="004C3DDA" w:rsidRDefault="001972FE" w:rsidP="006C6D74"/>
    <w:p w14:paraId="64C134F2" w14:textId="77777777" w:rsidR="001972FE" w:rsidRDefault="001972FE" w:rsidP="006C6D74"/>
    <w:p w14:paraId="3877DE1E" w14:textId="77777777" w:rsidR="000435EB" w:rsidRPr="004C3DDA" w:rsidRDefault="000435EB" w:rsidP="006C6D74"/>
    <w:p w14:paraId="0A90C7F4" w14:textId="364D1D8F" w:rsidR="0095360F" w:rsidRPr="006575B3" w:rsidRDefault="0095360F" w:rsidP="0095360F">
      <w:pPr>
        <w:pStyle w:val="Heading2"/>
        <w:spacing w:before="100" w:beforeAutospacing="1" w:after="100" w:afterAutospacing="1"/>
        <w:rPr>
          <w:rFonts w:ascii="Verdana" w:eastAsia="MS Gothic" w:hAnsi="Verdana"/>
          <w:b/>
          <w:bCs/>
          <w:color w:val="002060"/>
          <w:sz w:val="28"/>
          <w:szCs w:val="28"/>
        </w:rPr>
      </w:pPr>
      <w:bookmarkStart w:id="94" w:name="_Toc203577754"/>
      <w:r w:rsidRPr="006575B3">
        <w:rPr>
          <w:rFonts w:ascii="Verdana" w:eastAsia="MS Gothic" w:hAnsi="Verdana"/>
          <w:b/>
          <w:bCs/>
          <w:color w:val="002060"/>
          <w:sz w:val="28"/>
          <w:szCs w:val="28"/>
        </w:rPr>
        <w:t xml:space="preserve">Appendix </w:t>
      </w:r>
      <w:r w:rsidR="00A77999" w:rsidRPr="006575B3">
        <w:rPr>
          <w:rFonts w:ascii="Verdana" w:eastAsia="MS Gothic" w:hAnsi="Verdana"/>
          <w:b/>
          <w:bCs/>
          <w:color w:val="002060"/>
          <w:sz w:val="28"/>
          <w:szCs w:val="28"/>
        </w:rPr>
        <w:t>7</w:t>
      </w:r>
      <w:r w:rsidRPr="006575B3">
        <w:rPr>
          <w:rFonts w:ascii="Verdana" w:eastAsia="MS Gothic" w:hAnsi="Verdana"/>
          <w:b/>
          <w:bCs/>
          <w:color w:val="002060"/>
          <w:sz w:val="28"/>
          <w:szCs w:val="28"/>
        </w:rPr>
        <w:t>: Opportunities for action 2024/25 self-reflection</w:t>
      </w:r>
      <w:bookmarkEnd w:id="94"/>
    </w:p>
    <w:tbl>
      <w:tblPr>
        <w:tblStyle w:val="TableGrid8"/>
        <w:tblW w:w="5110" w:type="pct"/>
        <w:tblLook w:val="04A0" w:firstRow="1" w:lastRow="0" w:firstColumn="1" w:lastColumn="0" w:noHBand="0" w:noVBand="1"/>
      </w:tblPr>
      <w:tblGrid>
        <w:gridCol w:w="7237"/>
        <w:gridCol w:w="2219"/>
        <w:gridCol w:w="1561"/>
      </w:tblGrid>
      <w:tr w:rsidR="0095360F" w:rsidRPr="006575B3" w14:paraId="6BAEA340" w14:textId="77777777" w:rsidTr="001972FE">
        <w:trPr>
          <w:trHeight w:val="476"/>
        </w:trPr>
        <w:tc>
          <w:tcPr>
            <w:tcW w:w="3343" w:type="pct"/>
          </w:tcPr>
          <w:p w14:paraId="5C18FE68" w14:textId="2314D0EB" w:rsidR="0095360F" w:rsidRPr="006575B3" w:rsidRDefault="0095360F" w:rsidP="00AA2254">
            <w:pPr>
              <w:spacing w:before="120" w:after="120"/>
              <w:contextualSpacing/>
              <w:rPr>
                <w:rFonts w:ascii="Verdana" w:eastAsia="Aptos" w:hAnsi="Verdana" w:cs="Arial"/>
                <w:b/>
                <w:bCs/>
                <w:color w:val="002060"/>
                <w:sz w:val="24"/>
                <w:szCs w:val="24"/>
              </w:rPr>
            </w:pPr>
            <w:bookmarkStart w:id="95" w:name="_Toc150440844"/>
            <w:bookmarkStart w:id="96" w:name="_Hlk155255323"/>
            <w:bookmarkEnd w:id="95"/>
            <w:bookmarkEnd w:id="96"/>
            <w:r w:rsidRPr="006575B3">
              <w:rPr>
                <w:rFonts w:ascii="Verdana" w:eastAsia="Aptos" w:hAnsi="Verdana" w:cs="Arial"/>
                <w:b/>
                <w:bCs/>
                <w:color w:val="002060"/>
                <w:sz w:val="24"/>
                <w:szCs w:val="24"/>
              </w:rPr>
              <w:t>Opportunities for action</w:t>
            </w:r>
          </w:p>
        </w:tc>
        <w:tc>
          <w:tcPr>
            <w:tcW w:w="1029" w:type="pct"/>
          </w:tcPr>
          <w:p w14:paraId="45E4C7C1" w14:textId="3B7B9E74" w:rsidR="0095360F" w:rsidRPr="006575B3" w:rsidRDefault="0095360F" w:rsidP="00AA2254">
            <w:pPr>
              <w:spacing w:before="120" w:after="120"/>
              <w:rPr>
                <w:rFonts w:ascii="Verdana" w:eastAsia="Aptos" w:hAnsi="Verdana" w:cs="Arial"/>
                <w:b/>
                <w:bCs/>
                <w:color w:val="002060"/>
                <w:sz w:val="24"/>
                <w:szCs w:val="24"/>
              </w:rPr>
            </w:pPr>
            <w:r w:rsidRPr="006575B3">
              <w:rPr>
                <w:rFonts w:ascii="Verdana" w:eastAsia="Aptos" w:hAnsi="Verdana" w:cs="Arial"/>
                <w:b/>
                <w:bCs/>
                <w:color w:val="002060"/>
                <w:sz w:val="24"/>
                <w:szCs w:val="24"/>
              </w:rPr>
              <w:t>Lead organisation</w:t>
            </w:r>
            <w:r w:rsidR="001972FE" w:rsidRPr="006575B3">
              <w:rPr>
                <w:rFonts w:ascii="Verdana" w:eastAsia="Aptos" w:hAnsi="Verdana" w:cs="Arial"/>
                <w:b/>
                <w:bCs/>
                <w:color w:val="002060"/>
                <w:sz w:val="24"/>
                <w:szCs w:val="24"/>
              </w:rPr>
              <w:t>/s</w:t>
            </w:r>
          </w:p>
        </w:tc>
        <w:tc>
          <w:tcPr>
            <w:tcW w:w="628" w:type="pct"/>
          </w:tcPr>
          <w:p w14:paraId="74D00722" w14:textId="77777777" w:rsidR="0095360F" w:rsidRPr="006575B3" w:rsidRDefault="0095360F" w:rsidP="00AA2254">
            <w:pPr>
              <w:spacing w:before="120" w:after="120"/>
              <w:rPr>
                <w:rFonts w:ascii="Verdana" w:eastAsia="Aptos" w:hAnsi="Verdana" w:cs="Arial"/>
                <w:b/>
                <w:bCs/>
                <w:color w:val="002060"/>
                <w:sz w:val="24"/>
                <w:szCs w:val="24"/>
              </w:rPr>
            </w:pPr>
            <w:r w:rsidRPr="006575B3">
              <w:rPr>
                <w:rFonts w:ascii="Verdana" w:eastAsia="Aptos" w:hAnsi="Verdana" w:cs="Arial"/>
                <w:b/>
                <w:bCs/>
                <w:color w:val="002060"/>
                <w:sz w:val="24"/>
                <w:szCs w:val="24"/>
              </w:rPr>
              <w:t xml:space="preserve">Timescale </w:t>
            </w:r>
          </w:p>
        </w:tc>
      </w:tr>
      <w:tr w:rsidR="0095360F" w:rsidRPr="006575B3" w14:paraId="2D85543F" w14:textId="77777777" w:rsidTr="001972FE">
        <w:trPr>
          <w:trHeight w:val="574"/>
        </w:trPr>
        <w:tc>
          <w:tcPr>
            <w:tcW w:w="3343" w:type="pct"/>
          </w:tcPr>
          <w:p w14:paraId="25B9D0DA" w14:textId="00DE73CE" w:rsidR="0095360F" w:rsidRPr="006575B3" w:rsidRDefault="003901B9" w:rsidP="00AA2254">
            <w:pPr>
              <w:rPr>
                <w:rFonts w:ascii="Verdana" w:eastAsia="Aptos" w:hAnsi="Verdana" w:cs="Arial"/>
                <w:color w:val="002060"/>
              </w:rPr>
            </w:pPr>
            <w:r>
              <w:rPr>
                <w:rFonts w:ascii="Verdana" w:eastAsia="Aptos" w:hAnsi="Verdana" w:cs="Arial"/>
                <w:color w:val="002060"/>
              </w:rPr>
              <w:t>PHW i</w:t>
            </w:r>
            <w:r w:rsidR="001972FE" w:rsidRPr="006575B3">
              <w:rPr>
                <w:rFonts w:ascii="Verdana" w:eastAsia="Aptos" w:hAnsi="Verdana" w:cs="Arial"/>
                <w:color w:val="002060"/>
              </w:rPr>
              <w:t>nvestigate and address the specific challenges identified by the minority of respondents who showed declining participation in cluster self-reflection.</w:t>
            </w:r>
          </w:p>
        </w:tc>
        <w:tc>
          <w:tcPr>
            <w:tcW w:w="1029" w:type="pct"/>
          </w:tcPr>
          <w:p w14:paraId="648E05BF" w14:textId="5592ADDA" w:rsidR="0095360F" w:rsidRPr="006575B3" w:rsidRDefault="001972FE" w:rsidP="00AA2254">
            <w:pPr>
              <w:rPr>
                <w:rFonts w:ascii="Verdana" w:eastAsia="Aptos" w:hAnsi="Verdana" w:cs="Arial"/>
                <w:color w:val="002060"/>
              </w:rPr>
            </w:pPr>
            <w:r w:rsidRPr="006575B3">
              <w:rPr>
                <w:rFonts w:ascii="Verdana" w:eastAsia="Aptos" w:hAnsi="Verdana" w:cs="Arial"/>
                <w:color w:val="002060"/>
              </w:rPr>
              <w:t>PHW</w:t>
            </w:r>
          </w:p>
        </w:tc>
        <w:tc>
          <w:tcPr>
            <w:tcW w:w="628" w:type="pct"/>
          </w:tcPr>
          <w:p w14:paraId="377F6653" w14:textId="493C49BE" w:rsidR="0095360F" w:rsidRPr="006575B3" w:rsidRDefault="001972FE" w:rsidP="00AA2254">
            <w:pPr>
              <w:rPr>
                <w:rFonts w:ascii="Verdana" w:eastAsia="Aptos" w:hAnsi="Verdana" w:cs="Arial"/>
                <w:color w:val="002060"/>
              </w:rPr>
            </w:pPr>
            <w:r w:rsidRPr="006575B3">
              <w:rPr>
                <w:rFonts w:ascii="Verdana" w:eastAsia="Aptos" w:hAnsi="Verdana" w:cs="Arial"/>
                <w:color w:val="002060"/>
              </w:rPr>
              <w:t>Oct 2025</w:t>
            </w:r>
          </w:p>
        </w:tc>
      </w:tr>
      <w:tr w:rsidR="0095360F" w:rsidRPr="006575B3" w14:paraId="73F1267C" w14:textId="77777777" w:rsidTr="001972FE">
        <w:trPr>
          <w:trHeight w:val="411"/>
        </w:trPr>
        <w:tc>
          <w:tcPr>
            <w:tcW w:w="3343" w:type="pct"/>
          </w:tcPr>
          <w:p w14:paraId="6EFDC369" w14:textId="6E7D80A0" w:rsidR="0095360F" w:rsidRPr="006575B3" w:rsidRDefault="003901B9" w:rsidP="00AA2254">
            <w:pPr>
              <w:rPr>
                <w:rFonts w:ascii="Verdana" w:eastAsia="Aptos" w:hAnsi="Verdana" w:cs="Arial"/>
                <w:color w:val="002060"/>
              </w:rPr>
            </w:pPr>
            <w:r w:rsidRPr="003901B9">
              <w:rPr>
                <w:rFonts w:ascii="Verdana" w:eastAsia="Aptos" w:hAnsi="Verdana" w:cs="Arial"/>
                <w:color w:val="002060"/>
              </w:rPr>
              <w:t>Welsh Government, with relevant stakeholders, collaboratively review contracts/ service level agreements to ensure they accurately reflect all cluster and professional collaborative responsibilities and are equitable across professional groups and across Wales.</w:t>
            </w:r>
          </w:p>
        </w:tc>
        <w:tc>
          <w:tcPr>
            <w:tcW w:w="1029" w:type="pct"/>
          </w:tcPr>
          <w:p w14:paraId="183E7AC6" w14:textId="0FCD3F3D" w:rsidR="0095360F" w:rsidRPr="006575B3" w:rsidRDefault="003901B9" w:rsidP="00AA2254">
            <w:pPr>
              <w:rPr>
                <w:rFonts w:ascii="Verdana" w:eastAsia="Aptos" w:hAnsi="Verdana" w:cs="Arial"/>
                <w:color w:val="002060"/>
              </w:rPr>
            </w:pPr>
            <w:r>
              <w:rPr>
                <w:rFonts w:ascii="Verdana" w:eastAsia="Aptos" w:hAnsi="Verdana" w:cs="Arial"/>
                <w:color w:val="002060"/>
              </w:rPr>
              <w:t>WG</w:t>
            </w:r>
          </w:p>
        </w:tc>
        <w:tc>
          <w:tcPr>
            <w:tcW w:w="628" w:type="pct"/>
          </w:tcPr>
          <w:p w14:paraId="2FF8B980" w14:textId="0D93AEBB" w:rsidR="0095360F" w:rsidRPr="006575B3" w:rsidRDefault="001972FE" w:rsidP="00AA2254">
            <w:pPr>
              <w:rPr>
                <w:rFonts w:ascii="Verdana" w:eastAsia="Aptos" w:hAnsi="Verdana" w:cs="Arial"/>
                <w:color w:val="002060"/>
              </w:rPr>
            </w:pPr>
            <w:r w:rsidRPr="006575B3">
              <w:rPr>
                <w:rFonts w:ascii="Verdana" w:eastAsia="Aptos" w:hAnsi="Verdana" w:cs="Arial"/>
                <w:color w:val="002060"/>
              </w:rPr>
              <w:t>TBC</w:t>
            </w:r>
          </w:p>
        </w:tc>
      </w:tr>
      <w:tr w:rsidR="0095360F" w:rsidRPr="006575B3" w14:paraId="5EFB3612" w14:textId="77777777" w:rsidTr="001972FE">
        <w:trPr>
          <w:trHeight w:val="557"/>
        </w:trPr>
        <w:tc>
          <w:tcPr>
            <w:tcW w:w="3343" w:type="pct"/>
          </w:tcPr>
          <w:p w14:paraId="055E4BBA" w14:textId="136E6B29" w:rsidR="0095360F" w:rsidRPr="006575B3" w:rsidRDefault="003901B9" w:rsidP="00AA2254">
            <w:pPr>
              <w:rPr>
                <w:rFonts w:ascii="Verdana" w:eastAsia="Aptos" w:hAnsi="Verdana" w:cs="Arial"/>
                <w:color w:val="002060"/>
              </w:rPr>
            </w:pPr>
            <w:r w:rsidRPr="003901B9">
              <w:rPr>
                <w:rFonts w:ascii="Verdana" w:eastAsia="Aptos" w:hAnsi="Verdana" w:cs="Arial"/>
                <w:color w:val="002060"/>
              </w:rPr>
              <w:t>SPPC review and refresh role descriptions for all system partners and ensure the information is effectively shared at all levels within the system.</w:t>
            </w:r>
          </w:p>
        </w:tc>
        <w:tc>
          <w:tcPr>
            <w:tcW w:w="1029" w:type="pct"/>
          </w:tcPr>
          <w:p w14:paraId="0D8BC89C" w14:textId="20ABB571" w:rsidR="0095360F" w:rsidRPr="006575B3" w:rsidRDefault="001972FE" w:rsidP="00AA2254">
            <w:pPr>
              <w:rPr>
                <w:rFonts w:ascii="Verdana" w:eastAsia="Aptos" w:hAnsi="Verdana" w:cs="Arial"/>
                <w:color w:val="002060"/>
              </w:rPr>
            </w:pPr>
            <w:r w:rsidRPr="006575B3">
              <w:rPr>
                <w:rFonts w:ascii="Verdana" w:eastAsia="Aptos" w:hAnsi="Verdana" w:cs="Arial"/>
                <w:color w:val="002060"/>
              </w:rPr>
              <w:t>SPPC</w:t>
            </w:r>
          </w:p>
        </w:tc>
        <w:tc>
          <w:tcPr>
            <w:tcW w:w="628" w:type="pct"/>
          </w:tcPr>
          <w:p w14:paraId="469BB854" w14:textId="34A2241B" w:rsidR="0095360F" w:rsidRPr="006575B3" w:rsidRDefault="001972FE" w:rsidP="00AA2254">
            <w:pPr>
              <w:rPr>
                <w:rFonts w:ascii="Verdana" w:eastAsia="Aptos" w:hAnsi="Verdana" w:cs="Arial"/>
                <w:color w:val="002060"/>
              </w:rPr>
            </w:pPr>
            <w:r w:rsidRPr="006575B3">
              <w:rPr>
                <w:rFonts w:ascii="Verdana" w:eastAsia="Aptos" w:hAnsi="Verdana" w:cs="Arial"/>
                <w:color w:val="002060"/>
              </w:rPr>
              <w:t>Nov 2025</w:t>
            </w:r>
          </w:p>
        </w:tc>
      </w:tr>
      <w:tr w:rsidR="0095360F" w:rsidRPr="006575B3" w14:paraId="3529B7F5" w14:textId="77777777" w:rsidTr="001972FE">
        <w:trPr>
          <w:trHeight w:val="557"/>
        </w:trPr>
        <w:tc>
          <w:tcPr>
            <w:tcW w:w="3343" w:type="pct"/>
          </w:tcPr>
          <w:p w14:paraId="66563C49" w14:textId="3D60DAF8" w:rsidR="0095360F" w:rsidRPr="006575B3" w:rsidRDefault="003901B9" w:rsidP="00AA2254">
            <w:pPr>
              <w:spacing w:before="100" w:beforeAutospacing="1" w:after="100" w:afterAutospacing="1"/>
              <w:rPr>
                <w:rFonts w:ascii="Verdana" w:eastAsia="Aptos" w:hAnsi="Verdana" w:cs="Arial"/>
                <w:color w:val="002060"/>
              </w:rPr>
            </w:pPr>
            <w:r w:rsidRPr="003901B9">
              <w:rPr>
                <w:rFonts w:ascii="Verdana" w:eastAsia="FrutigerLTStd-Roman" w:hAnsi="Verdana" w:cs="FrutigerLTStd-Roman"/>
                <w:color w:val="002060"/>
              </w:rPr>
              <w:t>SPPC</w:t>
            </w:r>
            <w:r w:rsidRPr="003901B9">
              <w:rPr>
                <w:rFonts w:ascii="Verdana" w:eastAsia="FrutigerLTStd-Roman" w:hAnsi="Verdana" w:cs="FrutigerLTStd-Roman"/>
                <w:noProof/>
                <w:color w:val="002060"/>
              </w:rPr>
              <w:t xml:space="preserve"> and </w:t>
            </w:r>
            <w:r w:rsidRPr="003901B9">
              <w:rPr>
                <w:rFonts w:ascii="Verdana" w:eastAsia="FrutigerLTStd-Roman" w:hAnsi="Verdana" w:cs="FrutigerLTStd-Roman"/>
                <w:color w:val="002060"/>
              </w:rPr>
              <w:t xml:space="preserve">Health </w:t>
            </w:r>
            <w:r w:rsidRPr="003901B9">
              <w:rPr>
                <w:rFonts w:ascii="Verdana" w:eastAsia="FrutigerLTStd-Roman" w:hAnsi="Verdana" w:cs="FrutigerLTStd-Roman"/>
                <w:noProof/>
                <w:color w:val="002060"/>
              </w:rPr>
              <w:t xml:space="preserve">Boards, with relevant stakeholders, collaboratively </w:t>
            </w:r>
            <w:r w:rsidRPr="006575B3">
              <w:rPr>
                <w:rFonts w:ascii="Verdana" w:eastAsia="Aptos" w:hAnsi="Verdana" w:cs="Arial"/>
                <w:color w:val="002060"/>
              </w:rPr>
              <w:t xml:space="preserve">evaluate time allocation for cluster leads and members to ensure </w:t>
            </w:r>
            <w:r w:rsidRPr="003901B9">
              <w:rPr>
                <w:rFonts w:ascii="Verdana" w:eastAsia="FrutigerLTStd-Roman" w:hAnsi="Verdana" w:cs="FrutigerLTStd-Roman"/>
                <w:color w:val="002060"/>
              </w:rPr>
              <w:t>that clusters</w:t>
            </w:r>
            <w:r w:rsidRPr="006575B3">
              <w:rPr>
                <w:rFonts w:ascii="Verdana" w:eastAsia="Aptos" w:hAnsi="Verdana" w:cs="Arial"/>
                <w:color w:val="002060"/>
              </w:rPr>
              <w:t xml:space="preserve"> have the necessary capacity to fulfil their responsibilities.</w:t>
            </w:r>
          </w:p>
        </w:tc>
        <w:tc>
          <w:tcPr>
            <w:tcW w:w="1029" w:type="pct"/>
          </w:tcPr>
          <w:p w14:paraId="15539E01" w14:textId="557C1E60" w:rsidR="0095360F" w:rsidRPr="006575B3" w:rsidRDefault="001972FE" w:rsidP="00AA2254">
            <w:pPr>
              <w:rPr>
                <w:rFonts w:ascii="Verdana" w:eastAsia="Aptos" w:hAnsi="Verdana" w:cs="Arial"/>
                <w:color w:val="002060"/>
              </w:rPr>
            </w:pPr>
            <w:r w:rsidRPr="006575B3">
              <w:rPr>
                <w:rFonts w:ascii="Verdana" w:eastAsia="Aptos" w:hAnsi="Verdana" w:cs="Arial"/>
                <w:color w:val="002060"/>
              </w:rPr>
              <w:t>SPPC/ HB</w:t>
            </w:r>
          </w:p>
        </w:tc>
        <w:tc>
          <w:tcPr>
            <w:tcW w:w="628" w:type="pct"/>
          </w:tcPr>
          <w:p w14:paraId="43E14BE7" w14:textId="3C1040AB" w:rsidR="0095360F" w:rsidRPr="006575B3" w:rsidRDefault="001972FE" w:rsidP="00AA2254">
            <w:pPr>
              <w:rPr>
                <w:rFonts w:ascii="Verdana" w:eastAsia="Aptos" w:hAnsi="Verdana" w:cs="Arial"/>
                <w:color w:val="002060"/>
              </w:rPr>
            </w:pPr>
            <w:r w:rsidRPr="006575B3">
              <w:rPr>
                <w:rFonts w:ascii="Verdana" w:eastAsia="Aptos" w:hAnsi="Verdana" w:cs="Arial"/>
                <w:color w:val="002060"/>
              </w:rPr>
              <w:t>TBC</w:t>
            </w:r>
          </w:p>
        </w:tc>
      </w:tr>
      <w:tr w:rsidR="0095360F" w:rsidRPr="006575B3" w14:paraId="233806FD" w14:textId="77777777" w:rsidTr="001972FE">
        <w:trPr>
          <w:trHeight w:val="557"/>
        </w:trPr>
        <w:tc>
          <w:tcPr>
            <w:tcW w:w="3343" w:type="pct"/>
          </w:tcPr>
          <w:p w14:paraId="1C830015" w14:textId="5B6D2DA1" w:rsidR="0095360F" w:rsidRPr="006575B3" w:rsidRDefault="003901B9" w:rsidP="00AA2254">
            <w:pPr>
              <w:rPr>
                <w:rFonts w:ascii="Verdana" w:eastAsia="Aptos" w:hAnsi="Verdana" w:cs="Arial"/>
                <w:color w:val="002060"/>
              </w:rPr>
            </w:pPr>
            <w:r w:rsidRPr="003901B9">
              <w:rPr>
                <w:rFonts w:ascii="Verdana" w:eastAsia="FrutigerLTStd-Roman" w:hAnsi="Verdana" w:cs="FrutigerLTStd-Roman"/>
                <w:noProof/>
                <w:color w:val="002060"/>
              </w:rPr>
              <w:t>PHW collaboratively work with partners to map the</w:t>
            </w:r>
            <w:r w:rsidRPr="006575B3">
              <w:rPr>
                <w:rFonts w:ascii="Verdana" w:eastAsia="Aptos" w:hAnsi="Verdana" w:cs="Arial"/>
                <w:color w:val="002060"/>
              </w:rPr>
              <w:t xml:space="preserve"> support </w:t>
            </w:r>
            <w:r w:rsidRPr="003901B9">
              <w:rPr>
                <w:rFonts w:ascii="Verdana" w:eastAsia="FrutigerLTStd-Roman" w:hAnsi="Verdana" w:cs="FrutigerLTStd-Roman"/>
                <w:noProof/>
                <w:color w:val="002060"/>
              </w:rPr>
              <w:t>provided to</w:t>
            </w:r>
            <w:r w:rsidRPr="006575B3">
              <w:rPr>
                <w:rFonts w:ascii="Verdana" w:eastAsia="Aptos" w:hAnsi="Verdana" w:cs="Arial"/>
                <w:color w:val="002060"/>
              </w:rPr>
              <w:t xml:space="preserve"> clusters, including Health Board ‘backroom functions’. Identifying where gaps exist and sharing examples of effective support mechanisms that have facilitated cluster working.</w:t>
            </w:r>
          </w:p>
        </w:tc>
        <w:tc>
          <w:tcPr>
            <w:tcW w:w="1029" w:type="pct"/>
          </w:tcPr>
          <w:p w14:paraId="68A6E371" w14:textId="6A4FDC28" w:rsidR="0095360F" w:rsidRPr="006575B3" w:rsidRDefault="003901B9" w:rsidP="00AA2254">
            <w:pPr>
              <w:rPr>
                <w:rFonts w:ascii="Verdana" w:eastAsia="Aptos" w:hAnsi="Verdana" w:cs="Arial"/>
                <w:color w:val="002060"/>
              </w:rPr>
            </w:pPr>
            <w:r>
              <w:rPr>
                <w:rFonts w:ascii="Verdana" w:eastAsia="Aptos" w:hAnsi="Verdana" w:cs="Arial"/>
                <w:color w:val="002060"/>
              </w:rPr>
              <w:t>PHW</w:t>
            </w:r>
          </w:p>
        </w:tc>
        <w:tc>
          <w:tcPr>
            <w:tcW w:w="628" w:type="pct"/>
          </w:tcPr>
          <w:p w14:paraId="657060A2" w14:textId="723A9CC5" w:rsidR="0095360F" w:rsidRPr="006575B3" w:rsidRDefault="003901B9" w:rsidP="00AA2254">
            <w:pPr>
              <w:rPr>
                <w:rFonts w:ascii="Verdana" w:eastAsia="Aptos" w:hAnsi="Verdana" w:cs="Arial"/>
                <w:color w:val="002060"/>
              </w:rPr>
            </w:pPr>
            <w:r>
              <w:rPr>
                <w:rFonts w:ascii="Verdana" w:eastAsia="Aptos" w:hAnsi="Verdana" w:cs="Arial"/>
                <w:color w:val="002060"/>
              </w:rPr>
              <w:t>March 2026</w:t>
            </w:r>
          </w:p>
        </w:tc>
      </w:tr>
      <w:tr w:rsidR="0095360F" w:rsidRPr="006575B3" w14:paraId="1CBAC133" w14:textId="77777777" w:rsidTr="001972FE">
        <w:trPr>
          <w:trHeight w:val="557"/>
        </w:trPr>
        <w:tc>
          <w:tcPr>
            <w:tcW w:w="3343" w:type="pct"/>
          </w:tcPr>
          <w:p w14:paraId="3770CD1C" w14:textId="6E70DAF1" w:rsidR="0095360F" w:rsidRPr="006575B3" w:rsidRDefault="003901B9" w:rsidP="00AA2254">
            <w:pPr>
              <w:rPr>
                <w:rFonts w:ascii="Verdana" w:eastAsia="Aptos" w:hAnsi="Verdana" w:cs="Arial"/>
                <w:color w:val="002060"/>
              </w:rPr>
            </w:pPr>
            <w:r w:rsidRPr="003901B9">
              <w:rPr>
                <w:rFonts w:ascii="Verdana" w:eastAsia="Aptos" w:hAnsi="Verdana" w:cs="Arial"/>
                <w:color w:val="002060"/>
              </w:rPr>
              <w:t>PHW conduct further investigation into the contrasting experiences of clusters regarding autonomy and support, identifying specific factors that enable empowerment versus those that lead to disempowerment.</w:t>
            </w:r>
          </w:p>
        </w:tc>
        <w:tc>
          <w:tcPr>
            <w:tcW w:w="1029" w:type="pct"/>
          </w:tcPr>
          <w:p w14:paraId="7D7983A9" w14:textId="4A4509B5" w:rsidR="0095360F" w:rsidRPr="006575B3" w:rsidRDefault="001972FE" w:rsidP="00AA2254">
            <w:pPr>
              <w:rPr>
                <w:rFonts w:ascii="Verdana" w:eastAsia="Aptos" w:hAnsi="Verdana" w:cs="Arial"/>
                <w:color w:val="002060"/>
              </w:rPr>
            </w:pPr>
            <w:r w:rsidRPr="006575B3">
              <w:rPr>
                <w:rFonts w:ascii="Verdana" w:eastAsia="Aptos" w:hAnsi="Verdana" w:cs="Arial"/>
                <w:color w:val="002060"/>
              </w:rPr>
              <w:t>PHW</w:t>
            </w:r>
          </w:p>
        </w:tc>
        <w:tc>
          <w:tcPr>
            <w:tcW w:w="628" w:type="pct"/>
          </w:tcPr>
          <w:p w14:paraId="39BCD817" w14:textId="70280A9E" w:rsidR="0095360F" w:rsidRPr="006575B3" w:rsidRDefault="003901B9" w:rsidP="00AA2254">
            <w:pPr>
              <w:rPr>
                <w:rFonts w:ascii="Verdana" w:eastAsia="Aptos" w:hAnsi="Verdana" w:cs="Arial"/>
                <w:color w:val="002060"/>
              </w:rPr>
            </w:pPr>
            <w:r>
              <w:rPr>
                <w:rFonts w:ascii="Verdana" w:eastAsia="Aptos" w:hAnsi="Verdana" w:cs="Arial"/>
                <w:color w:val="002060"/>
              </w:rPr>
              <w:t>Oct</w:t>
            </w:r>
            <w:r w:rsidR="001972FE" w:rsidRPr="006575B3">
              <w:rPr>
                <w:rFonts w:ascii="Verdana" w:eastAsia="Aptos" w:hAnsi="Verdana" w:cs="Arial"/>
                <w:color w:val="002060"/>
              </w:rPr>
              <w:t xml:space="preserve"> 2025</w:t>
            </w:r>
          </w:p>
        </w:tc>
      </w:tr>
      <w:tr w:rsidR="0095360F" w:rsidRPr="006575B3" w14:paraId="7FDCF2C1" w14:textId="77777777" w:rsidTr="001972FE">
        <w:trPr>
          <w:trHeight w:val="557"/>
        </w:trPr>
        <w:tc>
          <w:tcPr>
            <w:tcW w:w="3343" w:type="pct"/>
          </w:tcPr>
          <w:p w14:paraId="43928902" w14:textId="025CB5E1" w:rsidR="0095360F" w:rsidRPr="006575B3" w:rsidRDefault="003901B9" w:rsidP="00AA2254">
            <w:pPr>
              <w:rPr>
                <w:rFonts w:ascii="Verdana" w:eastAsia="Aptos" w:hAnsi="Verdana" w:cs="Arial"/>
                <w:color w:val="002060"/>
              </w:rPr>
            </w:pPr>
            <w:r>
              <w:rPr>
                <w:rFonts w:ascii="Verdana" w:eastAsia="Aptos" w:hAnsi="Verdana" w:cs="Arial"/>
                <w:color w:val="002060"/>
              </w:rPr>
              <w:t>PHW r</w:t>
            </w:r>
            <w:r w:rsidR="001972FE" w:rsidRPr="006575B3">
              <w:rPr>
                <w:rFonts w:ascii="Verdana" w:eastAsia="Aptos" w:hAnsi="Verdana" w:cs="Arial"/>
                <w:color w:val="002060"/>
              </w:rPr>
              <w:t>eview the self-reflection survey and data to establish whether and what changes should be made to ensure future self-reflection surveys are robust and comparable.</w:t>
            </w:r>
          </w:p>
        </w:tc>
        <w:tc>
          <w:tcPr>
            <w:tcW w:w="1029" w:type="pct"/>
          </w:tcPr>
          <w:p w14:paraId="679EF681" w14:textId="3B114FDD" w:rsidR="0095360F" w:rsidRPr="006575B3" w:rsidRDefault="001972FE" w:rsidP="00AA2254">
            <w:pPr>
              <w:rPr>
                <w:rFonts w:ascii="Verdana" w:eastAsia="Aptos" w:hAnsi="Verdana" w:cs="Arial"/>
                <w:color w:val="002060"/>
              </w:rPr>
            </w:pPr>
            <w:r w:rsidRPr="006575B3">
              <w:rPr>
                <w:rFonts w:ascii="Verdana" w:eastAsia="Aptos" w:hAnsi="Verdana" w:cs="Arial"/>
                <w:color w:val="002060"/>
              </w:rPr>
              <w:t>PHW</w:t>
            </w:r>
          </w:p>
        </w:tc>
        <w:tc>
          <w:tcPr>
            <w:tcW w:w="628" w:type="pct"/>
          </w:tcPr>
          <w:p w14:paraId="58639877" w14:textId="3D763DC7" w:rsidR="0095360F" w:rsidRPr="006575B3" w:rsidRDefault="001972FE" w:rsidP="00AA2254">
            <w:pPr>
              <w:rPr>
                <w:rFonts w:ascii="Verdana" w:eastAsia="Aptos" w:hAnsi="Verdana" w:cs="Arial"/>
                <w:color w:val="002060"/>
              </w:rPr>
            </w:pPr>
            <w:r w:rsidRPr="006575B3">
              <w:rPr>
                <w:rFonts w:ascii="Verdana" w:eastAsia="Aptos" w:hAnsi="Verdana" w:cs="Arial"/>
                <w:color w:val="002060"/>
              </w:rPr>
              <w:t>March 2026</w:t>
            </w:r>
          </w:p>
        </w:tc>
      </w:tr>
    </w:tbl>
    <w:p w14:paraId="4B3E9EBB" w14:textId="170600D3" w:rsidR="00A9565C" w:rsidRPr="006575B3" w:rsidRDefault="00A9565C">
      <w:pPr>
        <w:rPr>
          <w:sz w:val="2"/>
          <w:szCs w:val="2"/>
        </w:rPr>
      </w:pPr>
    </w:p>
    <w:p w14:paraId="1B05AC05" w14:textId="466ACE6F" w:rsidR="002E7348" w:rsidRPr="006575B3" w:rsidRDefault="002E7348">
      <w:pPr>
        <w:rPr>
          <w:sz w:val="2"/>
          <w:szCs w:val="2"/>
        </w:rPr>
      </w:pPr>
    </w:p>
    <w:p w14:paraId="718C3AB6" w14:textId="77777777" w:rsidR="00A9565C" w:rsidRPr="006575B3" w:rsidRDefault="00A9565C" w:rsidP="00A9565C">
      <w:pPr>
        <w:jc w:val="center"/>
        <w:rPr>
          <w:sz w:val="2"/>
          <w:szCs w:val="2"/>
        </w:rPr>
      </w:pPr>
    </w:p>
    <w:p w14:paraId="67F5C8EE" w14:textId="77777777" w:rsidR="00A9565C" w:rsidRPr="006575B3" w:rsidRDefault="00A9565C" w:rsidP="00A9565C">
      <w:pPr>
        <w:jc w:val="center"/>
        <w:rPr>
          <w:sz w:val="2"/>
          <w:szCs w:val="2"/>
        </w:rPr>
      </w:pPr>
    </w:p>
    <w:p w14:paraId="389EB815" w14:textId="3FB3775A" w:rsidR="006B2B18" w:rsidRPr="006575B3" w:rsidRDefault="006B2B18" w:rsidP="006B2B18">
      <w:pPr>
        <w:pStyle w:val="Heading2"/>
        <w:spacing w:before="100" w:beforeAutospacing="1" w:after="100" w:afterAutospacing="1"/>
        <w:rPr>
          <w:rFonts w:ascii="Verdana" w:eastAsia="MS Gothic" w:hAnsi="Verdana"/>
          <w:b/>
          <w:bCs/>
          <w:color w:val="002060"/>
          <w:sz w:val="28"/>
          <w:szCs w:val="28"/>
        </w:rPr>
      </w:pPr>
      <w:bookmarkStart w:id="97" w:name="_Toc203577755"/>
      <w:r w:rsidRPr="006575B3">
        <w:rPr>
          <w:rFonts w:ascii="Verdana" w:eastAsia="MS Gothic" w:hAnsi="Verdana"/>
          <w:b/>
          <w:bCs/>
          <w:color w:val="002060"/>
          <w:sz w:val="28"/>
          <w:szCs w:val="28"/>
        </w:rPr>
        <w:t xml:space="preserve">Appendix </w:t>
      </w:r>
      <w:r w:rsidR="00A77999" w:rsidRPr="006575B3">
        <w:rPr>
          <w:rFonts w:ascii="Verdana" w:eastAsia="MS Gothic" w:hAnsi="Verdana"/>
          <w:b/>
          <w:bCs/>
          <w:color w:val="002060"/>
          <w:sz w:val="28"/>
          <w:szCs w:val="28"/>
        </w:rPr>
        <w:t>8</w:t>
      </w:r>
      <w:r w:rsidRPr="006575B3">
        <w:rPr>
          <w:rFonts w:ascii="Verdana" w:eastAsia="MS Gothic" w:hAnsi="Verdana"/>
          <w:b/>
          <w:bCs/>
          <w:color w:val="002060"/>
          <w:sz w:val="28"/>
          <w:szCs w:val="28"/>
        </w:rPr>
        <w:t>: Index of Abbreviations</w:t>
      </w:r>
      <w:bookmarkEnd w:id="97"/>
      <w:r w:rsidRPr="006575B3">
        <w:rPr>
          <w:rFonts w:ascii="Verdana" w:eastAsia="MS Gothic" w:hAnsi="Verdana"/>
          <w:b/>
          <w:bCs/>
          <w:color w:val="002060"/>
          <w:sz w:val="28"/>
          <w:szCs w:val="28"/>
        </w:rPr>
        <w:t xml:space="preserve"> </w:t>
      </w:r>
    </w:p>
    <w:p w14:paraId="3C08D239"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ACD</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Accelerated Cluster Development</w:t>
      </w:r>
    </w:p>
    <w:p w14:paraId="3975B152"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CDSON</w:t>
      </w:r>
      <w:r w:rsidRPr="006575B3">
        <w:rPr>
          <w:rFonts w:ascii="Arial" w:eastAsia="FrutigerLTStd-Roman" w:hAnsi="Arial" w:cs="Arial"/>
          <w:color w:val="002060"/>
          <w:sz w:val="24"/>
          <w:szCs w:val="24"/>
        </w:rPr>
        <w:tab/>
        <w:t xml:space="preserve">Cluster Development Support Officer Network </w:t>
      </w:r>
    </w:p>
    <w:p w14:paraId="73205DBE"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HB</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Health Board</w:t>
      </w:r>
    </w:p>
    <w:p w14:paraId="3BB942C0"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HEIW</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Health Education and Improvement Wales</w:t>
      </w:r>
    </w:p>
    <w:p w14:paraId="4D429BFC"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LA</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Local Authority</w:t>
      </w:r>
    </w:p>
    <w:p w14:paraId="0F670364"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PCD</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 xml:space="preserve">Primary Care Division </w:t>
      </w:r>
    </w:p>
    <w:p w14:paraId="7DF9DBEE"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PCMW</w:t>
      </w:r>
      <w:r w:rsidRPr="006575B3">
        <w:rPr>
          <w:rFonts w:ascii="Arial" w:eastAsia="FrutigerLTStd-Roman" w:hAnsi="Arial" w:cs="Arial"/>
          <w:color w:val="002060"/>
          <w:sz w:val="24"/>
          <w:szCs w:val="24"/>
        </w:rPr>
        <w:tab/>
        <w:t>Primary Care Model for Wales</w:t>
      </w:r>
    </w:p>
    <w:p w14:paraId="75773A09"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PCPG</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Pan-Cluster Planning Group</w:t>
      </w:r>
    </w:p>
    <w:p w14:paraId="79FA5FC8"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PHW</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Public Health Wales</w:t>
      </w:r>
    </w:p>
    <w:p w14:paraId="153966E2"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NHS Exec</w:t>
      </w:r>
      <w:r w:rsidRPr="006575B3">
        <w:rPr>
          <w:rFonts w:ascii="Arial" w:eastAsia="FrutigerLTStd-Roman" w:hAnsi="Arial" w:cs="Arial"/>
          <w:color w:val="002060"/>
          <w:sz w:val="24"/>
          <w:szCs w:val="24"/>
        </w:rPr>
        <w:tab/>
        <w:t>NHS Executive</w:t>
      </w:r>
    </w:p>
    <w:p w14:paraId="562C9CE1"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RPB</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Regional Partnership Board</w:t>
      </w:r>
    </w:p>
    <w:p w14:paraId="088B4719"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SPPC</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Strategic Programme for Primary Care</w:t>
      </w:r>
    </w:p>
    <w:p w14:paraId="62333803" w14:textId="77777777" w:rsidR="006B2B18" w:rsidRPr="006575B3" w:rsidRDefault="006B2B18" w:rsidP="006B2B18">
      <w:pPr>
        <w:widowControl/>
        <w:autoSpaceDE/>
        <w:autoSpaceDN/>
        <w:rPr>
          <w:rFonts w:ascii="Arial" w:eastAsia="FrutigerLTStd-Roman" w:hAnsi="Arial" w:cs="Arial"/>
          <w:color w:val="002060"/>
          <w:sz w:val="24"/>
          <w:szCs w:val="24"/>
        </w:rPr>
      </w:pPr>
      <w:r w:rsidRPr="006575B3">
        <w:rPr>
          <w:rFonts w:ascii="Arial" w:eastAsia="FrutigerLTStd-Roman" w:hAnsi="Arial" w:cs="Arial"/>
          <w:color w:val="002060"/>
          <w:sz w:val="24"/>
          <w:szCs w:val="24"/>
        </w:rPr>
        <w:t>WG</w:t>
      </w:r>
      <w:r w:rsidRPr="006575B3">
        <w:rPr>
          <w:rFonts w:ascii="Arial" w:eastAsia="FrutigerLTStd-Roman" w:hAnsi="Arial" w:cs="Arial"/>
          <w:color w:val="002060"/>
          <w:sz w:val="24"/>
          <w:szCs w:val="24"/>
        </w:rPr>
        <w:tab/>
      </w:r>
      <w:r w:rsidRPr="006575B3">
        <w:rPr>
          <w:rFonts w:ascii="Arial" w:eastAsia="FrutigerLTStd-Roman" w:hAnsi="Arial" w:cs="Arial"/>
          <w:color w:val="002060"/>
          <w:sz w:val="24"/>
          <w:szCs w:val="24"/>
        </w:rPr>
        <w:tab/>
        <w:t>Welsh Government</w:t>
      </w:r>
    </w:p>
    <w:p w14:paraId="5FACACF7" w14:textId="77777777" w:rsidR="00415996" w:rsidRPr="006575B3" w:rsidRDefault="00415996">
      <w:pPr>
        <w:rPr>
          <w:sz w:val="2"/>
          <w:szCs w:val="2"/>
        </w:rPr>
      </w:pPr>
      <w:r w:rsidRPr="006575B3">
        <w:rPr>
          <w:sz w:val="2"/>
          <w:szCs w:val="2"/>
        </w:rPr>
        <w:br w:type="page"/>
      </w:r>
    </w:p>
    <w:p w14:paraId="5D64685B" w14:textId="5AD7FC25" w:rsidR="008D3DCD" w:rsidRPr="004C3DDA" w:rsidRDefault="0050123A" w:rsidP="00415996">
      <w:pPr>
        <w:ind w:firstLine="851"/>
        <w:rPr>
          <w:sz w:val="2"/>
          <w:szCs w:val="2"/>
        </w:rPr>
      </w:pPr>
      <w:r w:rsidRPr="006575B3">
        <w:rPr>
          <w:noProof/>
          <w:lang w:eastAsia="en-GB"/>
        </w:rPr>
        <w:lastRenderedPageBreak/>
        <w:drawing>
          <wp:anchor distT="0" distB="0" distL="114300" distR="114300" simplePos="0" relativeHeight="251658242" behindDoc="1" locked="0" layoutInCell="1" allowOverlap="1" wp14:anchorId="553A898F" wp14:editId="52E7E16C">
            <wp:simplePos x="0" y="0"/>
            <wp:positionH relativeFrom="page">
              <wp:align>right</wp:align>
            </wp:positionH>
            <wp:positionV relativeFrom="paragraph">
              <wp:posOffset>-698500</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r w:rsidR="00415996" w:rsidRPr="006575B3">
        <w:rPr>
          <w:noProof/>
          <w:sz w:val="2"/>
          <w:szCs w:val="2"/>
          <w:lang w:eastAsia="en-GB"/>
        </w:rPr>
        <mc:AlternateContent>
          <mc:Choice Requires="wps">
            <w:drawing>
              <wp:anchor distT="0" distB="0" distL="114300" distR="114300" simplePos="0" relativeHeight="251658243" behindDoc="0" locked="0" layoutInCell="1" allowOverlap="1" wp14:anchorId="340C3409" wp14:editId="24BFBF19">
                <wp:simplePos x="0" y="0"/>
                <wp:positionH relativeFrom="column">
                  <wp:posOffset>493504</wp:posOffset>
                </wp:positionH>
                <wp:positionV relativeFrom="paragraph">
                  <wp:posOffset>2533015</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6575B3" w:rsidRDefault="00415996" w:rsidP="00415996">
                            <w:pPr>
                              <w:spacing w:before="384"/>
                              <w:ind w:left="14"/>
                              <w:rPr>
                                <w:rFonts w:ascii="Ubuntu" w:eastAsiaTheme="majorEastAsia" w:hAnsi="Ubuntu" w:cs="Ubuntu"/>
                                <w:color w:val="FFFFFF"/>
                                <w:sz w:val="72"/>
                                <w:szCs w:val="72"/>
                              </w:rPr>
                            </w:pPr>
                            <w:r w:rsidRPr="006575B3">
                              <w:rPr>
                                <w:rFonts w:ascii="Ubuntu" w:eastAsiaTheme="majorEastAsia" w:hAnsi="Ubuntu" w:cs="Ubuntu"/>
                                <w:color w:val="FFFFFF"/>
                                <w:sz w:val="72"/>
                                <w:szCs w:val="72"/>
                              </w:rPr>
                              <w:t xml:space="preserve">Gweithio gyda'n gilydd </w:t>
                            </w:r>
                            <w:r w:rsidRPr="006575B3">
                              <w:rPr>
                                <w:rFonts w:ascii="Ubuntu" w:eastAsiaTheme="majorEastAsia" w:hAnsi="Ubuntu" w:cs="Ubuntu"/>
                                <w:color w:val="FFFFFF"/>
                                <w:sz w:val="72"/>
                                <w:szCs w:val="72"/>
                              </w:rPr>
                              <w:br/>
                              <w:t>i greu Cymru iachach</w:t>
                            </w:r>
                            <w:r w:rsidRPr="006575B3">
                              <w:rPr>
                                <w:rFonts w:ascii="Ubuntu" w:eastAsiaTheme="majorEastAsia" w:hAnsi="Ubuntu" w:cs="Ubuntu"/>
                                <w:color w:val="FFFFFF"/>
                                <w:sz w:val="72"/>
                                <w:szCs w:val="72"/>
                              </w:rPr>
                              <w:br/>
                            </w:r>
                            <w:r w:rsidRPr="006575B3">
                              <w:rPr>
                                <w:rFonts w:ascii="Ubuntu" w:eastAsiaTheme="majorEastAsia" w:hAnsi="Ubuntu" w:cs="Ubuntu"/>
                                <w:color w:val="FFFFFF"/>
                                <w:sz w:val="72"/>
                                <w:szCs w:val="72"/>
                              </w:rPr>
                              <w:br/>
                              <w:t>Working together</w:t>
                            </w:r>
                            <w:r w:rsidRPr="006575B3">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2" type="#_x0000_t202" alt="&quot;&quot;" style="position:absolute;left:0;text-align:left;margin-left:38.85pt;margin-top:199.45pt;width:669pt;height:328.9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&#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k26FY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6575B3" w:rsidRDefault="00415996" w:rsidP="00415996">
                      <w:pPr>
                        <w:spacing w:before="384"/>
                        <w:ind w:left="14"/>
                        <w:rPr>
                          <w:rFonts w:ascii="Ubuntu" w:eastAsiaTheme="majorEastAsia" w:hAnsi="Ubuntu" w:cs="Ubuntu"/>
                          <w:color w:val="FFFFFF"/>
                          <w:sz w:val="72"/>
                          <w:szCs w:val="72"/>
                        </w:rPr>
                      </w:pPr>
                      <w:r w:rsidRPr="006575B3">
                        <w:rPr>
                          <w:rFonts w:ascii="Ubuntu" w:eastAsiaTheme="majorEastAsia" w:hAnsi="Ubuntu" w:cs="Ubuntu"/>
                          <w:color w:val="FFFFFF"/>
                          <w:sz w:val="72"/>
                          <w:szCs w:val="72"/>
                        </w:rPr>
                        <w:t xml:space="preserve">Gweithio gyda'n gilydd </w:t>
                      </w:r>
                      <w:r w:rsidRPr="006575B3">
                        <w:rPr>
                          <w:rFonts w:ascii="Ubuntu" w:eastAsiaTheme="majorEastAsia" w:hAnsi="Ubuntu" w:cs="Ubuntu"/>
                          <w:color w:val="FFFFFF"/>
                          <w:sz w:val="72"/>
                          <w:szCs w:val="72"/>
                        </w:rPr>
                        <w:br/>
                        <w:t>i greu Cymru iachach</w:t>
                      </w:r>
                      <w:r w:rsidRPr="006575B3">
                        <w:rPr>
                          <w:rFonts w:ascii="Ubuntu" w:eastAsiaTheme="majorEastAsia" w:hAnsi="Ubuntu" w:cs="Ubuntu"/>
                          <w:color w:val="FFFFFF"/>
                          <w:sz w:val="72"/>
                          <w:szCs w:val="72"/>
                        </w:rPr>
                        <w:br/>
                      </w:r>
                      <w:r w:rsidRPr="006575B3">
                        <w:rPr>
                          <w:rFonts w:ascii="Ubuntu" w:eastAsiaTheme="majorEastAsia" w:hAnsi="Ubuntu" w:cs="Ubuntu"/>
                          <w:color w:val="FFFFFF"/>
                          <w:sz w:val="72"/>
                          <w:szCs w:val="72"/>
                        </w:rPr>
                        <w:br/>
                        <w:t>Working together</w:t>
                      </w:r>
                      <w:r w:rsidRPr="006575B3">
                        <w:rPr>
                          <w:rFonts w:ascii="Ubuntu" w:eastAsiaTheme="majorEastAsia" w:hAnsi="Ubuntu" w:cs="Ubuntu"/>
                          <w:color w:val="FFFFFF"/>
                          <w:sz w:val="72"/>
                          <w:szCs w:val="72"/>
                        </w:rPr>
                        <w:br/>
                        <w:t>for a healthier Wales</w:t>
                      </w:r>
                    </w:p>
                  </w:txbxContent>
                </v:textbox>
              </v:shape>
            </w:pict>
          </mc:Fallback>
        </mc:AlternateContent>
      </w:r>
      <w:r w:rsidR="00415996" w:rsidRPr="006575B3">
        <w:rPr>
          <w:noProof/>
          <w:sz w:val="2"/>
          <w:szCs w:val="2"/>
          <w:lang w:eastAsia="en-GB"/>
        </w:rPr>
        <w:drawing>
          <wp:inline distT="0" distB="0" distL="0" distR="0" wp14:anchorId="334BE7BD" wp14:editId="77CFF93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69">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rsidRPr="004C3DDA">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452FB" w14:textId="77777777" w:rsidR="00E753EA" w:rsidRPr="006575B3" w:rsidRDefault="00E753EA" w:rsidP="00236AE0">
      <w:r w:rsidRPr="006575B3">
        <w:separator/>
      </w:r>
    </w:p>
  </w:endnote>
  <w:endnote w:type="continuationSeparator" w:id="0">
    <w:p w14:paraId="0D562E5A" w14:textId="77777777" w:rsidR="00E753EA" w:rsidRPr="006575B3" w:rsidRDefault="00E753EA" w:rsidP="00236AE0">
      <w:r w:rsidRPr="006575B3">
        <w:continuationSeparator/>
      </w:r>
    </w:p>
  </w:endnote>
  <w:endnote w:type="continuationNotice" w:id="1">
    <w:p w14:paraId="3F9BEF97" w14:textId="77777777" w:rsidR="00E753EA" w:rsidRPr="006575B3" w:rsidRDefault="00E753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Light">
    <w:altName w:val="Ubuntu"/>
    <w:charset w:val="00"/>
    <w:family w:val="roman"/>
    <w:pitch w:val="variable"/>
  </w:font>
  <w:font w:name="MS PGothic">
    <w:altName w:val="ＭＳ Ｐゴシック"/>
    <w:panose1 w:val="020B0600070205080204"/>
    <w:charset w:val="80"/>
    <w:family w:val="swiss"/>
    <w:pitch w:val="variable"/>
    <w:sig w:usb0="E00002FF" w:usb1="6AC7FDFB" w:usb2="08000012" w:usb3="00000000" w:csb0="0002009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Pro">
    <w:charset w:val="00"/>
    <w:family w:val="swiss"/>
    <w:pitch w:val="variable"/>
    <w:sig w:usb0="80000287" w:usb1="0000004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FE810" w14:textId="77777777" w:rsidR="00C977A6" w:rsidRPr="006575B3" w:rsidRDefault="00C977A6" w:rsidP="00AA2254">
    <w:pPr>
      <w:pStyle w:val="Footer"/>
      <w:framePr w:wrap="none" w:vAnchor="text" w:hAnchor="margin" w:xAlign="right" w:y="1"/>
      <w:rPr>
        <w:rStyle w:val="PageNumber"/>
      </w:rPr>
    </w:pPr>
    <w:r w:rsidRPr="006575B3">
      <w:rPr>
        <w:rStyle w:val="PageNumber"/>
      </w:rPr>
      <w:fldChar w:fldCharType="begin"/>
    </w:r>
    <w:r w:rsidRPr="006575B3">
      <w:rPr>
        <w:rStyle w:val="PageNumber"/>
      </w:rPr>
      <w:instrText xml:space="preserve"> PAGE </w:instrText>
    </w:r>
    <w:r w:rsidRPr="006575B3">
      <w:rPr>
        <w:rStyle w:val="PageNumber"/>
      </w:rPr>
      <w:fldChar w:fldCharType="separate"/>
    </w:r>
    <w:r w:rsidRPr="006575B3">
      <w:rPr>
        <w:rStyle w:val="PageNumber"/>
      </w:rPr>
      <w:t>22</w:t>
    </w:r>
    <w:r w:rsidRPr="006575B3">
      <w:rPr>
        <w:rStyle w:val="PageNumber"/>
      </w:rPr>
      <w:fldChar w:fldCharType="end"/>
    </w:r>
  </w:p>
  <w:p w14:paraId="6A267C1C" w14:textId="77777777" w:rsidR="00C977A6" w:rsidRPr="006575B3" w:rsidRDefault="00C977A6" w:rsidP="00AA2254">
    <w:pPr>
      <w:pStyle w:val="Footer"/>
      <w:ind w:right="360"/>
    </w:pPr>
    <w:r w:rsidRPr="006575B3">
      <w:rPr>
        <w:noProof/>
        <w:lang w:eastAsia="en-GB"/>
      </w:rPr>
      <w:drawing>
        <wp:anchor distT="0" distB="0" distL="114300" distR="114300" simplePos="0" relativeHeight="251658241" behindDoc="0" locked="0" layoutInCell="1" allowOverlap="1" wp14:anchorId="3DFBB036" wp14:editId="7BA3EF04">
          <wp:simplePos x="0" y="0"/>
          <wp:positionH relativeFrom="page">
            <wp:posOffset>-796290</wp:posOffset>
          </wp:positionH>
          <wp:positionV relativeFrom="paragraph">
            <wp:posOffset>692150</wp:posOffset>
          </wp:positionV>
          <wp:extent cx="12424410" cy="670560"/>
          <wp:effectExtent l="0" t="0" r="0" b="0"/>
          <wp:wrapThrough wrapText="bothSides">
            <wp:wrapPolygon edited="0">
              <wp:start x="0" y="0"/>
              <wp:lineTo x="0" y="20864"/>
              <wp:lineTo x="21560" y="20864"/>
              <wp:lineTo x="21560" y="0"/>
              <wp:lineTo x="0" y="0"/>
            </wp:wrapPolygon>
          </wp:wrapThrough>
          <wp:docPr id="1619726580" name="Picture 16197265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2441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3490814"/>
      <w:docPartObj>
        <w:docPartGallery w:val="Page Numbers (Bottom of Page)"/>
        <w:docPartUnique/>
      </w:docPartObj>
    </w:sdtPr>
    <w:sdtContent>
      <w:p w14:paraId="3E3A4B46" w14:textId="16168213" w:rsidR="00DE52DD" w:rsidRPr="006575B3" w:rsidRDefault="00DE52DD">
        <w:pPr>
          <w:pStyle w:val="Footer"/>
        </w:pPr>
        <w:r w:rsidRPr="006575B3">
          <w:fldChar w:fldCharType="begin"/>
        </w:r>
        <w:r w:rsidRPr="006575B3">
          <w:instrText xml:space="preserve"> PAGE   \* MERGEFORMAT </w:instrText>
        </w:r>
        <w:r w:rsidRPr="006575B3">
          <w:fldChar w:fldCharType="separate"/>
        </w:r>
        <w:r w:rsidR="00637C37" w:rsidRPr="006575B3">
          <w:t>1</w:t>
        </w:r>
        <w:r w:rsidRPr="006575B3">
          <w:fldChar w:fldCharType="end"/>
        </w:r>
      </w:p>
    </w:sdtContent>
  </w:sdt>
  <w:p w14:paraId="4C05A6C9" w14:textId="72B478CE" w:rsidR="00C21362" w:rsidRPr="006575B3" w:rsidRDefault="00DE52DD" w:rsidP="00DE52DD">
    <w:pPr>
      <w:pStyle w:val="Footer"/>
    </w:pPr>
    <w:r w:rsidRPr="006575B3">
      <w:rPr>
        <w:noProof/>
        <w:lang w:eastAsia="en-GB"/>
      </w:rPr>
      <w:drawing>
        <wp:anchor distT="0" distB="0" distL="114300" distR="114300" simplePos="0" relativeHeight="251658243" behindDoc="1" locked="0" layoutInCell="1" allowOverlap="1" wp14:anchorId="18F76F97" wp14:editId="08989FA7">
          <wp:simplePos x="0" y="0"/>
          <wp:positionH relativeFrom="page">
            <wp:align>left</wp:align>
          </wp:positionH>
          <wp:positionV relativeFrom="paragraph">
            <wp:posOffset>336550</wp:posOffset>
          </wp:positionV>
          <wp:extent cx="8578850" cy="269875"/>
          <wp:effectExtent l="0" t="0" r="0" b="0"/>
          <wp:wrapTight wrapText="bothSides">
            <wp:wrapPolygon edited="0">
              <wp:start x="0" y="0"/>
              <wp:lineTo x="0" y="19821"/>
              <wp:lineTo x="21536" y="19821"/>
              <wp:lineTo x="21536" y="0"/>
              <wp:lineTo x="0" y="0"/>
            </wp:wrapPolygon>
          </wp:wrapTight>
          <wp:docPr id="1735716074" name="Picture 17357160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578850" cy="26987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1E02" w14:textId="77777777" w:rsidR="00E753EA" w:rsidRPr="006575B3" w:rsidRDefault="00E753EA" w:rsidP="00236AE0">
      <w:r w:rsidRPr="006575B3">
        <w:separator/>
      </w:r>
    </w:p>
  </w:footnote>
  <w:footnote w:type="continuationSeparator" w:id="0">
    <w:p w14:paraId="730533EE" w14:textId="77777777" w:rsidR="00E753EA" w:rsidRPr="006575B3" w:rsidRDefault="00E753EA" w:rsidP="00236AE0">
      <w:r w:rsidRPr="006575B3">
        <w:continuationSeparator/>
      </w:r>
    </w:p>
  </w:footnote>
  <w:footnote w:type="continuationNotice" w:id="1">
    <w:p w14:paraId="64DC3C47" w14:textId="77777777" w:rsidR="00E753EA" w:rsidRPr="006575B3" w:rsidRDefault="00E753EA"/>
  </w:footnote>
  <w:footnote w:id="2">
    <w:p w14:paraId="339A520F" w14:textId="77777777" w:rsidR="00C977A6" w:rsidRPr="00CD4F2E" w:rsidRDefault="00C977A6" w:rsidP="00C977A6">
      <w:pPr>
        <w:pStyle w:val="FootnoteText"/>
        <w:rPr>
          <w:color w:val="002060"/>
        </w:rPr>
      </w:pPr>
      <w:r w:rsidRPr="00CD4F2E">
        <w:rPr>
          <w:rStyle w:val="FootnoteReference"/>
          <w:color w:val="002060"/>
        </w:rPr>
        <w:footnoteRef/>
      </w:r>
      <w:r w:rsidRPr="00CD4F2E">
        <w:rPr>
          <w:color w:val="002060"/>
        </w:rPr>
        <w:t xml:space="preserve"> </w:t>
      </w:r>
      <w:hyperlink r:id="rId1" w:history="1">
        <w:r w:rsidRPr="00CD4F2E">
          <w:rPr>
            <w:rStyle w:val="Hyperlink"/>
            <w:rFonts w:ascii="Verdana" w:hAnsi="Verdana"/>
            <w:color w:val="002060"/>
          </w:rPr>
          <w:t>Primary Care Model for Wales</w:t>
        </w:r>
      </w:hyperlink>
    </w:p>
  </w:footnote>
  <w:footnote w:id="3">
    <w:p w14:paraId="424ADD12" w14:textId="77777777" w:rsidR="00C977A6" w:rsidRPr="006575B3" w:rsidRDefault="00C977A6" w:rsidP="00C977A6">
      <w:pPr>
        <w:pStyle w:val="FootnoteText"/>
        <w:rPr>
          <w:rFonts w:ascii="Verdana" w:hAnsi="Verdana"/>
        </w:rPr>
      </w:pPr>
      <w:r w:rsidRPr="00CD4F2E">
        <w:rPr>
          <w:rStyle w:val="FootnoteReference"/>
          <w:rFonts w:ascii="Verdana" w:hAnsi="Verdana"/>
          <w:color w:val="002060"/>
        </w:rPr>
        <w:footnoteRef/>
      </w:r>
      <w:r w:rsidRPr="00CD4F2E">
        <w:rPr>
          <w:rFonts w:ascii="Verdana" w:hAnsi="Verdana"/>
          <w:color w:val="002060"/>
        </w:rPr>
        <w:t xml:space="preserve"> Welsh Government. </w:t>
      </w:r>
      <w:hyperlink r:id="rId2" w:history="1">
        <w:r w:rsidRPr="00CD4F2E">
          <w:rPr>
            <w:rStyle w:val="Hyperlink"/>
            <w:rFonts w:ascii="Verdana" w:hAnsi="Verdana"/>
            <w:color w:val="002060"/>
          </w:rPr>
          <w:t>A healthier Wales: long term plan for health and social care</w:t>
        </w:r>
      </w:hyperlink>
      <w:r w:rsidRPr="00CD4F2E">
        <w:rPr>
          <w:rFonts w:ascii="Verdana" w:hAnsi="Verdana"/>
          <w:color w:val="002060"/>
        </w:rPr>
        <w:t>. 2018</w:t>
      </w:r>
    </w:p>
  </w:footnote>
  <w:footnote w:id="4">
    <w:p w14:paraId="4D0FCA4A" w14:textId="77777777" w:rsidR="00C977A6" w:rsidRPr="003B63CA" w:rsidRDefault="00C977A6" w:rsidP="00C977A6">
      <w:pPr>
        <w:pStyle w:val="FootnoteText"/>
        <w:rPr>
          <w:rFonts w:ascii="Verdana" w:hAnsi="Verdana"/>
          <w:color w:val="002060"/>
          <w:sz w:val="16"/>
          <w:szCs w:val="16"/>
        </w:rPr>
      </w:pPr>
      <w:r w:rsidRPr="003B63CA">
        <w:rPr>
          <w:rStyle w:val="FootnoteReference"/>
          <w:rFonts w:ascii="Verdana" w:hAnsi="Verdana"/>
          <w:color w:val="002060"/>
          <w:sz w:val="16"/>
          <w:szCs w:val="16"/>
        </w:rPr>
        <w:footnoteRef/>
      </w:r>
      <w:r w:rsidRPr="003B63CA">
        <w:rPr>
          <w:rFonts w:ascii="Verdana" w:hAnsi="Verdana"/>
          <w:color w:val="002060"/>
          <w:sz w:val="16"/>
          <w:szCs w:val="16"/>
        </w:rPr>
        <w:t xml:space="preserve"> </w:t>
      </w:r>
      <w:hyperlink r:id="rId3" w:history="1">
        <w:r w:rsidRPr="003B63CA">
          <w:rPr>
            <w:rStyle w:val="Hyperlink"/>
            <w:rFonts w:ascii="Verdana" w:hAnsi="Verdana"/>
            <w:color w:val="002060"/>
            <w:sz w:val="16"/>
            <w:szCs w:val="16"/>
          </w:rPr>
          <w:t>Systems approach to scaling up: a systematic review and narrative synthesis of evidence for physical activity and other behavioural non-communicable disease risk factors</w:t>
        </w:r>
      </w:hyperlink>
    </w:p>
  </w:footnote>
  <w:footnote w:id="5">
    <w:p w14:paraId="71D04F0C" w14:textId="77777777" w:rsidR="00C977A6" w:rsidRPr="003B63CA" w:rsidRDefault="00C977A6" w:rsidP="00C977A6">
      <w:pPr>
        <w:pStyle w:val="FootnoteText"/>
        <w:rPr>
          <w:rFonts w:ascii="Verdana" w:hAnsi="Verdana"/>
          <w:color w:val="002060"/>
          <w:sz w:val="16"/>
          <w:szCs w:val="16"/>
        </w:rPr>
      </w:pPr>
      <w:r w:rsidRPr="003B63CA">
        <w:rPr>
          <w:rStyle w:val="FootnoteReference"/>
          <w:rFonts w:ascii="Verdana" w:hAnsi="Verdana"/>
          <w:color w:val="002060"/>
          <w:sz w:val="16"/>
          <w:szCs w:val="16"/>
        </w:rPr>
        <w:footnoteRef/>
      </w:r>
      <w:r w:rsidRPr="003B63CA">
        <w:rPr>
          <w:rFonts w:ascii="Verdana" w:hAnsi="Verdana"/>
          <w:color w:val="002060"/>
          <w:sz w:val="16"/>
          <w:szCs w:val="16"/>
        </w:rPr>
        <w:t xml:space="preserve"> </w:t>
      </w:r>
      <w:hyperlink r:id="rId4" w:history="1">
        <w:r w:rsidRPr="003B63CA">
          <w:rPr>
            <w:rStyle w:val="Hyperlink"/>
            <w:rFonts w:ascii="Verdana" w:hAnsi="Verdana"/>
            <w:color w:val="002060"/>
            <w:sz w:val="16"/>
            <w:szCs w:val="16"/>
          </w:rPr>
          <w:t xml:space="preserve">Theories, models and frameworks for health systems integration. A scoping review </w:t>
        </w:r>
      </w:hyperlink>
      <w:r w:rsidRPr="003B63CA">
        <w:rPr>
          <w:rFonts w:ascii="Verdana" w:hAnsi="Verdana"/>
          <w:color w:val="002060"/>
          <w:sz w:val="16"/>
          <w:szCs w:val="16"/>
        </w:rPr>
        <w:t xml:space="preserve"> </w:t>
      </w:r>
    </w:p>
  </w:footnote>
  <w:footnote w:id="6">
    <w:p w14:paraId="316C18E3" w14:textId="77777777" w:rsidR="005A1764" w:rsidRPr="006575B3" w:rsidRDefault="005A1764" w:rsidP="005A1764">
      <w:pPr>
        <w:pStyle w:val="FootnoteText"/>
      </w:pPr>
      <w:hyperlink r:id="rId5" w:history="1">
        <w:r w:rsidRPr="003B63CA">
          <w:rPr>
            <w:rStyle w:val="Hyperlink"/>
            <w:rFonts w:ascii="Verdana" w:hAnsi="Verdana"/>
            <w:color w:val="002060"/>
            <w:sz w:val="16"/>
            <w:szCs w:val="16"/>
            <w:vertAlign w:val="superscript"/>
          </w:rPr>
          <w:footnoteRef/>
        </w:r>
        <w:r w:rsidRPr="003B63CA">
          <w:rPr>
            <w:rStyle w:val="Hyperlink"/>
            <w:rFonts w:ascii="Verdana" w:hAnsi="Verdana"/>
            <w:color w:val="002060"/>
            <w:sz w:val="16"/>
            <w:szCs w:val="16"/>
          </w:rPr>
          <w:t xml:space="preserve"> Systems leadership in practice: thematic insights from three public health case studies</w:t>
        </w:r>
      </w:hyperlink>
    </w:p>
  </w:footnote>
  <w:footnote w:id="7">
    <w:p w14:paraId="7AC5C811" w14:textId="1E1FF70E" w:rsidR="00833D77" w:rsidRPr="008A208D" w:rsidRDefault="00833D77">
      <w:pPr>
        <w:pStyle w:val="FootnoteText"/>
        <w:rPr>
          <w:rFonts w:ascii="Verdana" w:hAnsi="Verdana"/>
        </w:rPr>
      </w:pPr>
      <w:r w:rsidRPr="008A208D">
        <w:rPr>
          <w:rStyle w:val="FootnoteReference"/>
          <w:rFonts w:ascii="Verdana" w:hAnsi="Verdana"/>
          <w:color w:val="002060"/>
          <w:sz w:val="18"/>
          <w:szCs w:val="18"/>
        </w:rPr>
        <w:footnoteRef/>
      </w:r>
      <w:r w:rsidRPr="008A208D">
        <w:rPr>
          <w:rFonts w:ascii="Verdana" w:hAnsi="Verdana"/>
          <w:color w:val="002060"/>
          <w:sz w:val="18"/>
          <w:szCs w:val="18"/>
        </w:rPr>
        <w:t xml:space="preserve"> </w:t>
      </w:r>
      <w:r w:rsidR="00063678" w:rsidRPr="008A208D">
        <w:rPr>
          <w:rFonts w:ascii="Verdana" w:hAnsi="Verdana"/>
          <w:color w:val="002060"/>
          <w:sz w:val="18"/>
          <w:szCs w:val="18"/>
        </w:rPr>
        <w:t>Further work is required to develop th</w:t>
      </w:r>
      <w:r w:rsidR="00700686" w:rsidRPr="008A208D">
        <w:rPr>
          <w:rFonts w:ascii="Verdana" w:hAnsi="Verdana"/>
          <w:color w:val="002060"/>
          <w:sz w:val="18"/>
          <w:szCs w:val="18"/>
        </w:rPr>
        <w:t>e</w:t>
      </w:r>
      <w:r w:rsidR="00063678" w:rsidRPr="008A208D">
        <w:rPr>
          <w:rFonts w:ascii="Verdana" w:hAnsi="Verdana"/>
          <w:color w:val="002060"/>
          <w:sz w:val="18"/>
          <w:szCs w:val="18"/>
        </w:rPr>
        <w:t xml:space="preserve"> detail of the opportunities for action including</w:t>
      </w:r>
      <w:r w:rsidR="00610EFD" w:rsidRPr="008A208D">
        <w:rPr>
          <w:rFonts w:ascii="Verdana" w:hAnsi="Verdana"/>
          <w:color w:val="002060"/>
          <w:sz w:val="18"/>
          <w:szCs w:val="18"/>
        </w:rPr>
        <w:t xml:space="preserve"> specific </w:t>
      </w:r>
      <w:r w:rsidR="002D41BD" w:rsidRPr="008A208D">
        <w:rPr>
          <w:rFonts w:ascii="Verdana" w:hAnsi="Verdana"/>
          <w:color w:val="002060"/>
          <w:sz w:val="18"/>
          <w:szCs w:val="18"/>
        </w:rPr>
        <w:t>sub-actions,</w:t>
      </w:r>
      <w:r w:rsidR="00700686" w:rsidRPr="008A208D">
        <w:rPr>
          <w:rFonts w:ascii="Verdana" w:hAnsi="Verdana"/>
          <w:color w:val="002060"/>
          <w:sz w:val="18"/>
          <w:szCs w:val="18"/>
        </w:rPr>
        <w:t xml:space="preserve"> time frames and</w:t>
      </w:r>
      <w:r w:rsidR="002D41BD" w:rsidRPr="008A208D">
        <w:rPr>
          <w:rFonts w:ascii="Verdana" w:hAnsi="Verdana"/>
          <w:color w:val="002060"/>
          <w:sz w:val="18"/>
          <w:szCs w:val="18"/>
        </w:rPr>
        <w:t xml:space="preserve"> monitoring </w:t>
      </w:r>
      <w:r w:rsidR="00700686" w:rsidRPr="008A208D">
        <w:rPr>
          <w:rFonts w:ascii="Verdana" w:hAnsi="Verdana"/>
          <w:color w:val="002060"/>
          <w:sz w:val="18"/>
          <w:szCs w:val="18"/>
        </w:rPr>
        <w:t>requirements.</w:t>
      </w:r>
    </w:p>
  </w:footnote>
  <w:footnote w:id="8">
    <w:p w14:paraId="3904D090" w14:textId="77777777" w:rsidR="00C977A6" w:rsidRPr="008E7DA3" w:rsidRDefault="00C977A6" w:rsidP="00C977A6">
      <w:pPr>
        <w:pStyle w:val="FootnoteText"/>
        <w:rPr>
          <w:rFonts w:ascii="Verdana" w:hAnsi="Verdana"/>
        </w:rPr>
      </w:pPr>
      <w:r w:rsidRPr="008A208D">
        <w:rPr>
          <w:rStyle w:val="FootnoteReference"/>
          <w:rFonts w:ascii="Verdana" w:hAnsi="Verdana"/>
          <w:color w:val="002060"/>
        </w:rPr>
        <w:footnoteRef/>
      </w:r>
      <w:r w:rsidRPr="008A208D">
        <w:rPr>
          <w:rFonts w:ascii="Verdana" w:hAnsi="Verdana"/>
          <w:color w:val="002060"/>
        </w:rPr>
        <w:t xml:space="preserve"> To understand how clusters have matured across PCMW indicators, each stage of maturity has had a score applied: 1-Pre-foundation, 2-Foundation, 3-Developing and 4-Mature.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1E727" w14:textId="77777777" w:rsidR="00C977A6" w:rsidRPr="006575B3" w:rsidRDefault="00C977A6">
    <w:pPr>
      <w:pStyle w:val="Header"/>
    </w:pPr>
    <w:r w:rsidRPr="006575B3">
      <w:rPr>
        <w:noProof/>
        <w:lang w:eastAsia="en-GB"/>
      </w:rPr>
      <w:drawing>
        <wp:anchor distT="0" distB="0" distL="114300" distR="114300" simplePos="0" relativeHeight="251658240" behindDoc="0" locked="0" layoutInCell="1" allowOverlap="1" wp14:anchorId="4278A6D5" wp14:editId="29A51AA3">
          <wp:simplePos x="0" y="0"/>
          <wp:positionH relativeFrom="page">
            <wp:posOffset>-57150</wp:posOffset>
          </wp:positionH>
          <wp:positionV relativeFrom="paragraph">
            <wp:posOffset>-468630</wp:posOffset>
          </wp:positionV>
          <wp:extent cx="15144750" cy="670560"/>
          <wp:effectExtent l="0" t="0" r="0" b="0"/>
          <wp:wrapThrough wrapText="bothSides">
            <wp:wrapPolygon edited="0">
              <wp:start x="0" y="0"/>
              <wp:lineTo x="0" y="20864"/>
              <wp:lineTo x="21573" y="20864"/>
              <wp:lineTo x="21573" y="0"/>
              <wp:lineTo x="0" y="0"/>
            </wp:wrapPolygon>
          </wp:wrapThrough>
          <wp:docPr id="1472687120" name="Picture 1472687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44750" cy="6705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69F85" w14:textId="4FA990AD" w:rsidR="00C21362" w:rsidRPr="006575B3" w:rsidRDefault="00C21362">
    <w:pPr>
      <w:pStyle w:val="Header"/>
    </w:pPr>
    <w:r w:rsidRPr="006575B3">
      <w:rPr>
        <w:noProof/>
        <w:sz w:val="2"/>
        <w:szCs w:val="2"/>
        <w:lang w:eastAsia="en-GB"/>
      </w:rPr>
      <mc:AlternateContent>
        <mc:Choice Requires="wpg">
          <w:drawing>
            <wp:anchor distT="0" distB="0" distL="114300" distR="114300" simplePos="0" relativeHeight="251658242" behindDoc="1" locked="0" layoutInCell="1" allowOverlap="1" wp14:anchorId="3366520F" wp14:editId="11D2C301">
              <wp:simplePos x="0" y="0"/>
              <wp:positionH relativeFrom="page">
                <wp:posOffset>-7975</wp:posOffset>
              </wp:positionH>
              <wp:positionV relativeFrom="page">
                <wp:posOffset>-3810</wp:posOffset>
              </wp:positionV>
              <wp:extent cx="7560310" cy="1323340"/>
              <wp:effectExtent l="0" t="0" r="0" b="0"/>
              <wp:wrapNone/>
              <wp:docPr id="48" name="docshapegroup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93249127"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D59B086" id="docshapegroup15" o:spid="_x0000_s1026" alt="&quot;&quot;" style="position:absolute;margin-left:-.65pt;margin-top:-.3pt;width:595.3pt;height:104.2pt;z-index:-25165823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C4E5B"/>
    <w:multiLevelType w:val="hybridMultilevel"/>
    <w:tmpl w:val="A030CAD6"/>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3601AB"/>
    <w:multiLevelType w:val="hybridMultilevel"/>
    <w:tmpl w:val="61A20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224872"/>
    <w:multiLevelType w:val="hybridMultilevel"/>
    <w:tmpl w:val="15F0DA7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AA155F"/>
    <w:multiLevelType w:val="hybridMultilevel"/>
    <w:tmpl w:val="3B92D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F80B03"/>
    <w:multiLevelType w:val="hybridMultilevel"/>
    <w:tmpl w:val="2A42B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10798B"/>
    <w:multiLevelType w:val="hybridMultilevel"/>
    <w:tmpl w:val="3C388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7050F"/>
    <w:multiLevelType w:val="hybridMultilevel"/>
    <w:tmpl w:val="6BE8F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635E7F"/>
    <w:multiLevelType w:val="hybridMultilevel"/>
    <w:tmpl w:val="86E43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B06602"/>
    <w:multiLevelType w:val="hybridMultilevel"/>
    <w:tmpl w:val="7B4EBCE6"/>
    <w:lvl w:ilvl="0" w:tplc="61D800F8">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2E4395"/>
    <w:multiLevelType w:val="hybridMultilevel"/>
    <w:tmpl w:val="99CA6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FE5575"/>
    <w:multiLevelType w:val="hybridMultilevel"/>
    <w:tmpl w:val="871CA1F0"/>
    <w:lvl w:ilvl="0" w:tplc="F3FA63F0">
      <w:start w:val="1"/>
      <w:numFmt w:val="bullet"/>
      <w:lvlText w:val=""/>
      <w:lvlJc w:val="left"/>
      <w:pPr>
        <w:ind w:left="1180" w:hanging="360"/>
      </w:pPr>
      <w:rPr>
        <w:rFonts w:ascii="Symbol" w:hAnsi="Symbol"/>
      </w:rPr>
    </w:lvl>
    <w:lvl w:ilvl="1" w:tplc="4B0A44F8">
      <w:start w:val="1"/>
      <w:numFmt w:val="bullet"/>
      <w:lvlText w:val=""/>
      <w:lvlJc w:val="left"/>
      <w:pPr>
        <w:ind w:left="1180" w:hanging="360"/>
      </w:pPr>
      <w:rPr>
        <w:rFonts w:ascii="Symbol" w:hAnsi="Symbol"/>
      </w:rPr>
    </w:lvl>
    <w:lvl w:ilvl="2" w:tplc="30AA7632">
      <w:start w:val="1"/>
      <w:numFmt w:val="bullet"/>
      <w:lvlText w:val=""/>
      <w:lvlJc w:val="left"/>
      <w:pPr>
        <w:ind w:left="1180" w:hanging="360"/>
      </w:pPr>
      <w:rPr>
        <w:rFonts w:ascii="Symbol" w:hAnsi="Symbol"/>
      </w:rPr>
    </w:lvl>
    <w:lvl w:ilvl="3" w:tplc="FD2E58DA">
      <w:start w:val="1"/>
      <w:numFmt w:val="bullet"/>
      <w:lvlText w:val=""/>
      <w:lvlJc w:val="left"/>
      <w:pPr>
        <w:ind w:left="1180" w:hanging="360"/>
      </w:pPr>
      <w:rPr>
        <w:rFonts w:ascii="Symbol" w:hAnsi="Symbol"/>
      </w:rPr>
    </w:lvl>
    <w:lvl w:ilvl="4" w:tplc="FC1E8D6A">
      <w:start w:val="1"/>
      <w:numFmt w:val="bullet"/>
      <w:lvlText w:val=""/>
      <w:lvlJc w:val="left"/>
      <w:pPr>
        <w:ind w:left="1180" w:hanging="360"/>
      </w:pPr>
      <w:rPr>
        <w:rFonts w:ascii="Symbol" w:hAnsi="Symbol"/>
      </w:rPr>
    </w:lvl>
    <w:lvl w:ilvl="5" w:tplc="8226568E">
      <w:start w:val="1"/>
      <w:numFmt w:val="bullet"/>
      <w:lvlText w:val=""/>
      <w:lvlJc w:val="left"/>
      <w:pPr>
        <w:ind w:left="1180" w:hanging="360"/>
      </w:pPr>
      <w:rPr>
        <w:rFonts w:ascii="Symbol" w:hAnsi="Symbol"/>
      </w:rPr>
    </w:lvl>
    <w:lvl w:ilvl="6" w:tplc="FA8EB692">
      <w:start w:val="1"/>
      <w:numFmt w:val="bullet"/>
      <w:lvlText w:val=""/>
      <w:lvlJc w:val="left"/>
      <w:pPr>
        <w:ind w:left="1180" w:hanging="360"/>
      </w:pPr>
      <w:rPr>
        <w:rFonts w:ascii="Symbol" w:hAnsi="Symbol"/>
      </w:rPr>
    </w:lvl>
    <w:lvl w:ilvl="7" w:tplc="7F1A739C">
      <w:start w:val="1"/>
      <w:numFmt w:val="bullet"/>
      <w:lvlText w:val=""/>
      <w:lvlJc w:val="left"/>
      <w:pPr>
        <w:ind w:left="1180" w:hanging="360"/>
      </w:pPr>
      <w:rPr>
        <w:rFonts w:ascii="Symbol" w:hAnsi="Symbol"/>
      </w:rPr>
    </w:lvl>
    <w:lvl w:ilvl="8" w:tplc="A476D410">
      <w:start w:val="1"/>
      <w:numFmt w:val="bullet"/>
      <w:lvlText w:val=""/>
      <w:lvlJc w:val="left"/>
      <w:pPr>
        <w:ind w:left="1180" w:hanging="360"/>
      </w:pPr>
      <w:rPr>
        <w:rFonts w:ascii="Symbol" w:hAnsi="Symbol"/>
      </w:rPr>
    </w:lvl>
  </w:abstractNum>
  <w:abstractNum w:abstractNumId="11" w15:restartNumberingAfterBreak="0">
    <w:nsid w:val="1750071F"/>
    <w:multiLevelType w:val="hybridMultilevel"/>
    <w:tmpl w:val="A9A21C6E"/>
    <w:lvl w:ilvl="0" w:tplc="ED764FC8">
      <w:start w:val="1"/>
      <w:numFmt w:val="bullet"/>
      <w:lvlText w:val=""/>
      <w:lvlJc w:val="left"/>
      <w:pPr>
        <w:ind w:left="1180" w:hanging="360"/>
      </w:pPr>
      <w:rPr>
        <w:rFonts w:ascii="Symbol" w:hAnsi="Symbol"/>
      </w:rPr>
    </w:lvl>
    <w:lvl w:ilvl="1" w:tplc="21DE850A">
      <w:start w:val="1"/>
      <w:numFmt w:val="bullet"/>
      <w:lvlText w:val=""/>
      <w:lvlJc w:val="left"/>
      <w:pPr>
        <w:ind w:left="1180" w:hanging="360"/>
      </w:pPr>
      <w:rPr>
        <w:rFonts w:ascii="Symbol" w:hAnsi="Symbol"/>
      </w:rPr>
    </w:lvl>
    <w:lvl w:ilvl="2" w:tplc="6A2EC982">
      <w:start w:val="1"/>
      <w:numFmt w:val="bullet"/>
      <w:lvlText w:val=""/>
      <w:lvlJc w:val="left"/>
      <w:pPr>
        <w:ind w:left="1180" w:hanging="360"/>
      </w:pPr>
      <w:rPr>
        <w:rFonts w:ascii="Symbol" w:hAnsi="Symbol"/>
      </w:rPr>
    </w:lvl>
    <w:lvl w:ilvl="3" w:tplc="35E64AA0">
      <w:start w:val="1"/>
      <w:numFmt w:val="bullet"/>
      <w:lvlText w:val=""/>
      <w:lvlJc w:val="left"/>
      <w:pPr>
        <w:ind w:left="1180" w:hanging="360"/>
      </w:pPr>
      <w:rPr>
        <w:rFonts w:ascii="Symbol" w:hAnsi="Symbol"/>
      </w:rPr>
    </w:lvl>
    <w:lvl w:ilvl="4" w:tplc="4D063B82">
      <w:start w:val="1"/>
      <w:numFmt w:val="bullet"/>
      <w:lvlText w:val=""/>
      <w:lvlJc w:val="left"/>
      <w:pPr>
        <w:ind w:left="1180" w:hanging="360"/>
      </w:pPr>
      <w:rPr>
        <w:rFonts w:ascii="Symbol" w:hAnsi="Symbol"/>
      </w:rPr>
    </w:lvl>
    <w:lvl w:ilvl="5" w:tplc="532052EC">
      <w:start w:val="1"/>
      <w:numFmt w:val="bullet"/>
      <w:lvlText w:val=""/>
      <w:lvlJc w:val="left"/>
      <w:pPr>
        <w:ind w:left="1180" w:hanging="360"/>
      </w:pPr>
      <w:rPr>
        <w:rFonts w:ascii="Symbol" w:hAnsi="Symbol"/>
      </w:rPr>
    </w:lvl>
    <w:lvl w:ilvl="6" w:tplc="96C22EA6">
      <w:start w:val="1"/>
      <w:numFmt w:val="bullet"/>
      <w:lvlText w:val=""/>
      <w:lvlJc w:val="left"/>
      <w:pPr>
        <w:ind w:left="1180" w:hanging="360"/>
      </w:pPr>
      <w:rPr>
        <w:rFonts w:ascii="Symbol" w:hAnsi="Symbol"/>
      </w:rPr>
    </w:lvl>
    <w:lvl w:ilvl="7" w:tplc="12F83088">
      <w:start w:val="1"/>
      <w:numFmt w:val="bullet"/>
      <w:lvlText w:val=""/>
      <w:lvlJc w:val="left"/>
      <w:pPr>
        <w:ind w:left="1180" w:hanging="360"/>
      </w:pPr>
      <w:rPr>
        <w:rFonts w:ascii="Symbol" w:hAnsi="Symbol"/>
      </w:rPr>
    </w:lvl>
    <w:lvl w:ilvl="8" w:tplc="4804297C">
      <w:start w:val="1"/>
      <w:numFmt w:val="bullet"/>
      <w:lvlText w:val=""/>
      <w:lvlJc w:val="left"/>
      <w:pPr>
        <w:ind w:left="1180" w:hanging="360"/>
      </w:pPr>
      <w:rPr>
        <w:rFonts w:ascii="Symbol" w:hAnsi="Symbol"/>
      </w:rPr>
    </w:lvl>
  </w:abstractNum>
  <w:abstractNum w:abstractNumId="12" w15:restartNumberingAfterBreak="0">
    <w:nsid w:val="194D5417"/>
    <w:multiLevelType w:val="hybridMultilevel"/>
    <w:tmpl w:val="89ACF9C0"/>
    <w:lvl w:ilvl="0" w:tplc="E57440E0">
      <w:start w:val="1"/>
      <w:numFmt w:val="bullet"/>
      <w:lvlText w:val=""/>
      <w:lvlJc w:val="left"/>
      <w:pPr>
        <w:ind w:left="1180" w:hanging="360"/>
      </w:pPr>
      <w:rPr>
        <w:rFonts w:ascii="Symbol" w:hAnsi="Symbol"/>
      </w:rPr>
    </w:lvl>
    <w:lvl w:ilvl="1" w:tplc="461E4C40">
      <w:start w:val="1"/>
      <w:numFmt w:val="bullet"/>
      <w:lvlText w:val=""/>
      <w:lvlJc w:val="left"/>
      <w:pPr>
        <w:ind w:left="1180" w:hanging="360"/>
      </w:pPr>
      <w:rPr>
        <w:rFonts w:ascii="Symbol" w:hAnsi="Symbol"/>
      </w:rPr>
    </w:lvl>
    <w:lvl w:ilvl="2" w:tplc="9B8E0E24">
      <w:start w:val="1"/>
      <w:numFmt w:val="bullet"/>
      <w:lvlText w:val=""/>
      <w:lvlJc w:val="left"/>
      <w:pPr>
        <w:ind w:left="1180" w:hanging="360"/>
      </w:pPr>
      <w:rPr>
        <w:rFonts w:ascii="Symbol" w:hAnsi="Symbol"/>
      </w:rPr>
    </w:lvl>
    <w:lvl w:ilvl="3" w:tplc="E29E6F92">
      <w:start w:val="1"/>
      <w:numFmt w:val="bullet"/>
      <w:lvlText w:val=""/>
      <w:lvlJc w:val="left"/>
      <w:pPr>
        <w:ind w:left="1180" w:hanging="360"/>
      </w:pPr>
      <w:rPr>
        <w:rFonts w:ascii="Symbol" w:hAnsi="Symbol"/>
      </w:rPr>
    </w:lvl>
    <w:lvl w:ilvl="4" w:tplc="8C8AF676">
      <w:start w:val="1"/>
      <w:numFmt w:val="bullet"/>
      <w:lvlText w:val=""/>
      <w:lvlJc w:val="left"/>
      <w:pPr>
        <w:ind w:left="1180" w:hanging="360"/>
      </w:pPr>
      <w:rPr>
        <w:rFonts w:ascii="Symbol" w:hAnsi="Symbol"/>
      </w:rPr>
    </w:lvl>
    <w:lvl w:ilvl="5" w:tplc="CFC8A99C">
      <w:start w:val="1"/>
      <w:numFmt w:val="bullet"/>
      <w:lvlText w:val=""/>
      <w:lvlJc w:val="left"/>
      <w:pPr>
        <w:ind w:left="1180" w:hanging="360"/>
      </w:pPr>
      <w:rPr>
        <w:rFonts w:ascii="Symbol" w:hAnsi="Symbol"/>
      </w:rPr>
    </w:lvl>
    <w:lvl w:ilvl="6" w:tplc="67BAA39C">
      <w:start w:val="1"/>
      <w:numFmt w:val="bullet"/>
      <w:lvlText w:val=""/>
      <w:lvlJc w:val="left"/>
      <w:pPr>
        <w:ind w:left="1180" w:hanging="360"/>
      </w:pPr>
      <w:rPr>
        <w:rFonts w:ascii="Symbol" w:hAnsi="Symbol"/>
      </w:rPr>
    </w:lvl>
    <w:lvl w:ilvl="7" w:tplc="12B625C0">
      <w:start w:val="1"/>
      <w:numFmt w:val="bullet"/>
      <w:lvlText w:val=""/>
      <w:lvlJc w:val="left"/>
      <w:pPr>
        <w:ind w:left="1180" w:hanging="360"/>
      </w:pPr>
      <w:rPr>
        <w:rFonts w:ascii="Symbol" w:hAnsi="Symbol"/>
      </w:rPr>
    </w:lvl>
    <w:lvl w:ilvl="8" w:tplc="8762227C">
      <w:start w:val="1"/>
      <w:numFmt w:val="bullet"/>
      <w:lvlText w:val=""/>
      <w:lvlJc w:val="left"/>
      <w:pPr>
        <w:ind w:left="1180" w:hanging="360"/>
      </w:pPr>
      <w:rPr>
        <w:rFonts w:ascii="Symbol" w:hAnsi="Symbol"/>
      </w:rPr>
    </w:lvl>
  </w:abstractNum>
  <w:abstractNum w:abstractNumId="13" w15:restartNumberingAfterBreak="0">
    <w:nsid w:val="1E0A1EEF"/>
    <w:multiLevelType w:val="hybridMultilevel"/>
    <w:tmpl w:val="FEF255E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 w15:restartNumberingAfterBreak="0">
    <w:nsid w:val="20284345"/>
    <w:multiLevelType w:val="hybridMultilevel"/>
    <w:tmpl w:val="1132E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EB6F07"/>
    <w:multiLevelType w:val="hybridMultilevel"/>
    <w:tmpl w:val="665C5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6458FF"/>
    <w:multiLevelType w:val="hybridMultilevel"/>
    <w:tmpl w:val="DCEE2D7A"/>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EC16947"/>
    <w:multiLevelType w:val="hybridMultilevel"/>
    <w:tmpl w:val="1EE21F80"/>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91780A"/>
    <w:multiLevelType w:val="hybridMultilevel"/>
    <w:tmpl w:val="A8D8D7E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4C17F7"/>
    <w:multiLevelType w:val="hybridMultilevel"/>
    <w:tmpl w:val="241EF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5C3430"/>
    <w:multiLevelType w:val="hybridMultilevel"/>
    <w:tmpl w:val="FB72FB5E"/>
    <w:lvl w:ilvl="0" w:tplc="08087438">
      <w:start w:val="20"/>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AC3D9A"/>
    <w:multiLevelType w:val="hybridMultilevel"/>
    <w:tmpl w:val="DF9AD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B11366"/>
    <w:multiLevelType w:val="hybridMultilevel"/>
    <w:tmpl w:val="D0B6582A"/>
    <w:lvl w:ilvl="0" w:tplc="DB46C986">
      <w:start w:val="1"/>
      <w:numFmt w:val="bullet"/>
      <w:lvlText w:val=""/>
      <w:lvlJc w:val="left"/>
      <w:pPr>
        <w:ind w:left="1180" w:hanging="360"/>
      </w:pPr>
      <w:rPr>
        <w:rFonts w:ascii="Symbol" w:hAnsi="Symbol"/>
      </w:rPr>
    </w:lvl>
    <w:lvl w:ilvl="1" w:tplc="A07890FA">
      <w:start w:val="1"/>
      <w:numFmt w:val="bullet"/>
      <w:lvlText w:val=""/>
      <w:lvlJc w:val="left"/>
      <w:pPr>
        <w:ind w:left="1180" w:hanging="360"/>
      </w:pPr>
      <w:rPr>
        <w:rFonts w:ascii="Symbol" w:hAnsi="Symbol"/>
      </w:rPr>
    </w:lvl>
    <w:lvl w:ilvl="2" w:tplc="520C06D4">
      <w:start w:val="1"/>
      <w:numFmt w:val="bullet"/>
      <w:lvlText w:val=""/>
      <w:lvlJc w:val="left"/>
      <w:pPr>
        <w:ind w:left="1180" w:hanging="360"/>
      </w:pPr>
      <w:rPr>
        <w:rFonts w:ascii="Symbol" w:hAnsi="Symbol"/>
      </w:rPr>
    </w:lvl>
    <w:lvl w:ilvl="3" w:tplc="5784E84C">
      <w:start w:val="1"/>
      <w:numFmt w:val="bullet"/>
      <w:lvlText w:val=""/>
      <w:lvlJc w:val="left"/>
      <w:pPr>
        <w:ind w:left="1180" w:hanging="360"/>
      </w:pPr>
      <w:rPr>
        <w:rFonts w:ascii="Symbol" w:hAnsi="Symbol"/>
      </w:rPr>
    </w:lvl>
    <w:lvl w:ilvl="4" w:tplc="5FD4D4D2">
      <w:start w:val="1"/>
      <w:numFmt w:val="bullet"/>
      <w:lvlText w:val=""/>
      <w:lvlJc w:val="left"/>
      <w:pPr>
        <w:ind w:left="1180" w:hanging="360"/>
      </w:pPr>
      <w:rPr>
        <w:rFonts w:ascii="Symbol" w:hAnsi="Symbol"/>
      </w:rPr>
    </w:lvl>
    <w:lvl w:ilvl="5" w:tplc="0C2C3D0C">
      <w:start w:val="1"/>
      <w:numFmt w:val="bullet"/>
      <w:lvlText w:val=""/>
      <w:lvlJc w:val="left"/>
      <w:pPr>
        <w:ind w:left="1180" w:hanging="360"/>
      </w:pPr>
      <w:rPr>
        <w:rFonts w:ascii="Symbol" w:hAnsi="Symbol"/>
      </w:rPr>
    </w:lvl>
    <w:lvl w:ilvl="6" w:tplc="4BECF0E6">
      <w:start w:val="1"/>
      <w:numFmt w:val="bullet"/>
      <w:lvlText w:val=""/>
      <w:lvlJc w:val="left"/>
      <w:pPr>
        <w:ind w:left="1180" w:hanging="360"/>
      </w:pPr>
      <w:rPr>
        <w:rFonts w:ascii="Symbol" w:hAnsi="Symbol"/>
      </w:rPr>
    </w:lvl>
    <w:lvl w:ilvl="7" w:tplc="54A4785A">
      <w:start w:val="1"/>
      <w:numFmt w:val="bullet"/>
      <w:lvlText w:val=""/>
      <w:lvlJc w:val="left"/>
      <w:pPr>
        <w:ind w:left="1180" w:hanging="360"/>
      </w:pPr>
      <w:rPr>
        <w:rFonts w:ascii="Symbol" w:hAnsi="Symbol"/>
      </w:rPr>
    </w:lvl>
    <w:lvl w:ilvl="8" w:tplc="7A4C4488">
      <w:start w:val="1"/>
      <w:numFmt w:val="bullet"/>
      <w:lvlText w:val=""/>
      <w:lvlJc w:val="left"/>
      <w:pPr>
        <w:ind w:left="1180" w:hanging="360"/>
      </w:pPr>
      <w:rPr>
        <w:rFonts w:ascii="Symbol" w:hAnsi="Symbol"/>
      </w:rPr>
    </w:lvl>
  </w:abstractNum>
  <w:abstractNum w:abstractNumId="24" w15:restartNumberingAfterBreak="0">
    <w:nsid w:val="51700144"/>
    <w:multiLevelType w:val="hybridMultilevel"/>
    <w:tmpl w:val="75A6C81E"/>
    <w:lvl w:ilvl="0" w:tplc="AE86C35C">
      <w:start w:val="1"/>
      <w:numFmt w:val="bullet"/>
      <w:lvlText w:val=""/>
      <w:lvlJc w:val="left"/>
      <w:pPr>
        <w:ind w:left="1180" w:hanging="360"/>
      </w:pPr>
      <w:rPr>
        <w:rFonts w:ascii="Symbol" w:hAnsi="Symbol"/>
      </w:rPr>
    </w:lvl>
    <w:lvl w:ilvl="1" w:tplc="21A06618">
      <w:start w:val="1"/>
      <w:numFmt w:val="bullet"/>
      <w:lvlText w:val=""/>
      <w:lvlJc w:val="left"/>
      <w:pPr>
        <w:ind w:left="1180" w:hanging="360"/>
      </w:pPr>
      <w:rPr>
        <w:rFonts w:ascii="Symbol" w:hAnsi="Symbol"/>
      </w:rPr>
    </w:lvl>
    <w:lvl w:ilvl="2" w:tplc="13B8CB66">
      <w:start w:val="1"/>
      <w:numFmt w:val="bullet"/>
      <w:lvlText w:val=""/>
      <w:lvlJc w:val="left"/>
      <w:pPr>
        <w:ind w:left="1180" w:hanging="360"/>
      </w:pPr>
      <w:rPr>
        <w:rFonts w:ascii="Symbol" w:hAnsi="Symbol"/>
      </w:rPr>
    </w:lvl>
    <w:lvl w:ilvl="3" w:tplc="B526F892">
      <w:start w:val="1"/>
      <w:numFmt w:val="bullet"/>
      <w:lvlText w:val=""/>
      <w:lvlJc w:val="left"/>
      <w:pPr>
        <w:ind w:left="1180" w:hanging="360"/>
      </w:pPr>
      <w:rPr>
        <w:rFonts w:ascii="Symbol" w:hAnsi="Symbol"/>
      </w:rPr>
    </w:lvl>
    <w:lvl w:ilvl="4" w:tplc="808AA22E">
      <w:start w:val="1"/>
      <w:numFmt w:val="bullet"/>
      <w:lvlText w:val=""/>
      <w:lvlJc w:val="left"/>
      <w:pPr>
        <w:ind w:left="1180" w:hanging="360"/>
      </w:pPr>
      <w:rPr>
        <w:rFonts w:ascii="Symbol" w:hAnsi="Symbol"/>
      </w:rPr>
    </w:lvl>
    <w:lvl w:ilvl="5" w:tplc="2A7E7F58">
      <w:start w:val="1"/>
      <w:numFmt w:val="bullet"/>
      <w:lvlText w:val=""/>
      <w:lvlJc w:val="left"/>
      <w:pPr>
        <w:ind w:left="1180" w:hanging="360"/>
      </w:pPr>
      <w:rPr>
        <w:rFonts w:ascii="Symbol" w:hAnsi="Symbol"/>
      </w:rPr>
    </w:lvl>
    <w:lvl w:ilvl="6" w:tplc="B5A62316">
      <w:start w:val="1"/>
      <w:numFmt w:val="bullet"/>
      <w:lvlText w:val=""/>
      <w:lvlJc w:val="left"/>
      <w:pPr>
        <w:ind w:left="1180" w:hanging="360"/>
      </w:pPr>
      <w:rPr>
        <w:rFonts w:ascii="Symbol" w:hAnsi="Symbol"/>
      </w:rPr>
    </w:lvl>
    <w:lvl w:ilvl="7" w:tplc="4CBE6DF8">
      <w:start w:val="1"/>
      <w:numFmt w:val="bullet"/>
      <w:lvlText w:val=""/>
      <w:lvlJc w:val="left"/>
      <w:pPr>
        <w:ind w:left="1180" w:hanging="360"/>
      </w:pPr>
      <w:rPr>
        <w:rFonts w:ascii="Symbol" w:hAnsi="Symbol"/>
      </w:rPr>
    </w:lvl>
    <w:lvl w:ilvl="8" w:tplc="255EDE3C">
      <w:start w:val="1"/>
      <w:numFmt w:val="bullet"/>
      <w:lvlText w:val=""/>
      <w:lvlJc w:val="left"/>
      <w:pPr>
        <w:ind w:left="1180" w:hanging="360"/>
      </w:pPr>
      <w:rPr>
        <w:rFonts w:ascii="Symbol" w:hAnsi="Symbol"/>
      </w:rPr>
    </w:lvl>
  </w:abstractNum>
  <w:abstractNum w:abstractNumId="25" w15:restartNumberingAfterBreak="0">
    <w:nsid w:val="52054479"/>
    <w:multiLevelType w:val="hybridMultilevel"/>
    <w:tmpl w:val="3E8A9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9E250D"/>
    <w:multiLevelType w:val="hybridMultilevel"/>
    <w:tmpl w:val="33BAF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FF69B8"/>
    <w:multiLevelType w:val="hybridMultilevel"/>
    <w:tmpl w:val="0598ED72"/>
    <w:lvl w:ilvl="0" w:tplc="F2369CDA">
      <w:numFmt w:val="bullet"/>
      <w:lvlText w:val=""/>
      <w:lvlJc w:val="left"/>
      <w:pPr>
        <w:ind w:left="720" w:hanging="360"/>
      </w:pPr>
      <w:rPr>
        <w:rFonts w:ascii="Symbol" w:eastAsia="FrutigerLTStd-Roman" w:hAnsi="Symbol" w:cs="FrutigerLTStd-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B2735B"/>
    <w:multiLevelType w:val="hybridMultilevel"/>
    <w:tmpl w:val="483A2F7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40F4E2C"/>
    <w:multiLevelType w:val="hybridMultilevel"/>
    <w:tmpl w:val="0AD4B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0D640A"/>
    <w:multiLevelType w:val="hybridMultilevel"/>
    <w:tmpl w:val="AAF03430"/>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8D911DE"/>
    <w:multiLevelType w:val="hybridMultilevel"/>
    <w:tmpl w:val="5122F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6053F2"/>
    <w:multiLevelType w:val="hybridMultilevel"/>
    <w:tmpl w:val="F1169416"/>
    <w:lvl w:ilvl="0" w:tplc="F2369CDA">
      <w:numFmt w:val="bullet"/>
      <w:lvlText w:val=""/>
      <w:lvlJc w:val="left"/>
      <w:pPr>
        <w:ind w:left="720" w:hanging="360"/>
      </w:pPr>
      <w:rPr>
        <w:rFonts w:ascii="Symbol" w:eastAsia="FrutigerLTStd-Roman" w:hAnsi="Symbol" w:cs="FrutigerLTStd-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824489"/>
    <w:multiLevelType w:val="hybridMultilevel"/>
    <w:tmpl w:val="21AE87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3A37E98"/>
    <w:multiLevelType w:val="hybridMultilevel"/>
    <w:tmpl w:val="548A9896"/>
    <w:lvl w:ilvl="0" w:tplc="FFFFFFFF">
      <w:numFmt w:val="bullet"/>
      <w:lvlText w:val=""/>
      <w:lvlJc w:val="left"/>
      <w:pPr>
        <w:ind w:left="720" w:hanging="360"/>
      </w:pPr>
      <w:rPr>
        <w:rFonts w:ascii="Symbol" w:eastAsia="FrutigerLTStd-Roman" w:hAnsi="Symbol" w:cs="FrutigerLTStd-Roman"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B77512A"/>
    <w:multiLevelType w:val="hybridMultilevel"/>
    <w:tmpl w:val="B1EC5F8E"/>
    <w:lvl w:ilvl="0" w:tplc="49B8AD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B6446E"/>
    <w:multiLevelType w:val="hybridMultilevel"/>
    <w:tmpl w:val="F5AC5D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965499744">
    <w:abstractNumId w:val="32"/>
  </w:num>
  <w:num w:numId="2" w16cid:durableId="595787881">
    <w:abstractNumId w:val="29"/>
  </w:num>
  <w:num w:numId="3" w16cid:durableId="1342589563">
    <w:abstractNumId w:val="1"/>
  </w:num>
  <w:num w:numId="4" w16cid:durableId="446122119">
    <w:abstractNumId w:val="20"/>
  </w:num>
  <w:num w:numId="5" w16cid:durableId="1891719974">
    <w:abstractNumId w:val="18"/>
  </w:num>
  <w:num w:numId="6" w16cid:durableId="337586782">
    <w:abstractNumId w:val="22"/>
  </w:num>
  <w:num w:numId="7" w16cid:durableId="1408184157">
    <w:abstractNumId w:val="4"/>
  </w:num>
  <w:num w:numId="8" w16cid:durableId="279147891">
    <w:abstractNumId w:val="33"/>
  </w:num>
  <w:num w:numId="9" w16cid:durableId="1212496335">
    <w:abstractNumId w:val="0"/>
  </w:num>
  <w:num w:numId="10" w16cid:durableId="899169618">
    <w:abstractNumId w:val="17"/>
  </w:num>
  <w:num w:numId="11" w16cid:durableId="1212887150">
    <w:abstractNumId w:val="19"/>
  </w:num>
  <w:num w:numId="12" w16cid:durableId="560598702">
    <w:abstractNumId w:val="27"/>
  </w:num>
  <w:num w:numId="13" w16cid:durableId="219482991">
    <w:abstractNumId w:val="26"/>
  </w:num>
  <w:num w:numId="14" w16cid:durableId="1630817986">
    <w:abstractNumId w:val="34"/>
  </w:num>
  <w:num w:numId="15" w16cid:durableId="2015958613">
    <w:abstractNumId w:val="16"/>
  </w:num>
  <w:num w:numId="16" w16cid:durableId="271476525">
    <w:abstractNumId w:val="30"/>
  </w:num>
  <w:num w:numId="17" w16cid:durableId="561252757">
    <w:abstractNumId w:val="12"/>
  </w:num>
  <w:num w:numId="18" w16cid:durableId="625308539">
    <w:abstractNumId w:val="24"/>
  </w:num>
  <w:num w:numId="19" w16cid:durableId="1990092152">
    <w:abstractNumId w:val="10"/>
  </w:num>
  <w:num w:numId="20" w16cid:durableId="1398018308">
    <w:abstractNumId w:val="23"/>
  </w:num>
  <w:num w:numId="21" w16cid:durableId="1925718567">
    <w:abstractNumId w:val="11"/>
  </w:num>
  <w:num w:numId="22" w16cid:durableId="1251700796">
    <w:abstractNumId w:val="21"/>
  </w:num>
  <w:num w:numId="23" w16cid:durableId="1349408570">
    <w:abstractNumId w:val="5"/>
  </w:num>
  <w:num w:numId="24" w16cid:durableId="2080320343">
    <w:abstractNumId w:val="25"/>
  </w:num>
  <w:num w:numId="25" w16cid:durableId="1102459374">
    <w:abstractNumId w:val="35"/>
  </w:num>
  <w:num w:numId="26" w16cid:durableId="1962803880">
    <w:abstractNumId w:val="28"/>
  </w:num>
  <w:num w:numId="27" w16cid:durableId="1975018780">
    <w:abstractNumId w:val="8"/>
  </w:num>
  <w:num w:numId="28" w16cid:durableId="1767572923">
    <w:abstractNumId w:val="9"/>
  </w:num>
  <w:num w:numId="29" w16cid:durableId="1377390494">
    <w:abstractNumId w:val="15"/>
  </w:num>
  <w:num w:numId="30" w16cid:durableId="1847592643">
    <w:abstractNumId w:val="14"/>
  </w:num>
  <w:num w:numId="31" w16cid:durableId="203567824">
    <w:abstractNumId w:val="3"/>
  </w:num>
  <w:num w:numId="32" w16cid:durableId="133569199">
    <w:abstractNumId w:val="14"/>
  </w:num>
  <w:num w:numId="33" w16cid:durableId="1681472514">
    <w:abstractNumId w:val="31"/>
  </w:num>
  <w:num w:numId="34" w16cid:durableId="2059621365">
    <w:abstractNumId w:val="6"/>
  </w:num>
  <w:num w:numId="35" w16cid:durableId="2112234168">
    <w:abstractNumId w:val="2"/>
  </w:num>
  <w:num w:numId="36" w16cid:durableId="932054409">
    <w:abstractNumId w:val="7"/>
  </w:num>
  <w:num w:numId="37" w16cid:durableId="2122415593">
    <w:abstractNumId w:val="13"/>
  </w:num>
  <w:num w:numId="38" w16cid:durableId="191320175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49EA"/>
    <w:rsid w:val="00017371"/>
    <w:rsid w:val="00023664"/>
    <w:rsid w:val="00027629"/>
    <w:rsid w:val="00037B42"/>
    <w:rsid w:val="00037CDF"/>
    <w:rsid w:val="00042158"/>
    <w:rsid w:val="000429E3"/>
    <w:rsid w:val="000435EB"/>
    <w:rsid w:val="00052DDD"/>
    <w:rsid w:val="00063678"/>
    <w:rsid w:val="000746B7"/>
    <w:rsid w:val="000748CF"/>
    <w:rsid w:val="00080BF7"/>
    <w:rsid w:val="00086787"/>
    <w:rsid w:val="00097109"/>
    <w:rsid w:val="000B6417"/>
    <w:rsid w:val="000C3054"/>
    <w:rsid w:val="000D3BFA"/>
    <w:rsid w:val="000D4C0F"/>
    <w:rsid w:val="000D5519"/>
    <w:rsid w:val="000E0915"/>
    <w:rsid w:val="000E1596"/>
    <w:rsid w:val="000E7363"/>
    <w:rsid w:val="000F34B9"/>
    <w:rsid w:val="000F595F"/>
    <w:rsid w:val="000F7469"/>
    <w:rsid w:val="00104CCD"/>
    <w:rsid w:val="00110291"/>
    <w:rsid w:val="0011607C"/>
    <w:rsid w:val="00132671"/>
    <w:rsid w:val="001343F6"/>
    <w:rsid w:val="001540EA"/>
    <w:rsid w:val="0016296F"/>
    <w:rsid w:val="001720D6"/>
    <w:rsid w:val="00172A58"/>
    <w:rsid w:val="001963D3"/>
    <w:rsid w:val="001972FE"/>
    <w:rsid w:val="001A1CBD"/>
    <w:rsid w:val="001A3933"/>
    <w:rsid w:val="001A6418"/>
    <w:rsid w:val="001C2B2C"/>
    <w:rsid w:val="001C3C9E"/>
    <w:rsid w:val="001F638C"/>
    <w:rsid w:val="00204C32"/>
    <w:rsid w:val="0020535B"/>
    <w:rsid w:val="00211B6F"/>
    <w:rsid w:val="00217836"/>
    <w:rsid w:val="00222736"/>
    <w:rsid w:val="002337E5"/>
    <w:rsid w:val="00236AE0"/>
    <w:rsid w:val="0024057C"/>
    <w:rsid w:val="00244FF7"/>
    <w:rsid w:val="0024603C"/>
    <w:rsid w:val="00251FD2"/>
    <w:rsid w:val="002637AE"/>
    <w:rsid w:val="00264B74"/>
    <w:rsid w:val="002656B6"/>
    <w:rsid w:val="00274016"/>
    <w:rsid w:val="0028053A"/>
    <w:rsid w:val="002B2B9C"/>
    <w:rsid w:val="002C291A"/>
    <w:rsid w:val="002C36CA"/>
    <w:rsid w:val="002D41BD"/>
    <w:rsid w:val="002E32DB"/>
    <w:rsid w:val="002E7348"/>
    <w:rsid w:val="002F58E2"/>
    <w:rsid w:val="00300D61"/>
    <w:rsid w:val="0030178F"/>
    <w:rsid w:val="0032442B"/>
    <w:rsid w:val="003262E4"/>
    <w:rsid w:val="00330CF0"/>
    <w:rsid w:val="00332F10"/>
    <w:rsid w:val="003332D6"/>
    <w:rsid w:val="00340D0A"/>
    <w:rsid w:val="00352BD5"/>
    <w:rsid w:val="00353124"/>
    <w:rsid w:val="003571B0"/>
    <w:rsid w:val="00362361"/>
    <w:rsid w:val="00386835"/>
    <w:rsid w:val="003901B9"/>
    <w:rsid w:val="003B086D"/>
    <w:rsid w:val="003B63CA"/>
    <w:rsid w:val="003F190A"/>
    <w:rsid w:val="004074E7"/>
    <w:rsid w:val="00412E6E"/>
    <w:rsid w:val="00415996"/>
    <w:rsid w:val="004173BA"/>
    <w:rsid w:val="00427E51"/>
    <w:rsid w:val="0043182C"/>
    <w:rsid w:val="00441949"/>
    <w:rsid w:val="00441FD1"/>
    <w:rsid w:val="0044542F"/>
    <w:rsid w:val="004740E3"/>
    <w:rsid w:val="00482CDD"/>
    <w:rsid w:val="00492C2D"/>
    <w:rsid w:val="00493EA0"/>
    <w:rsid w:val="00493EB2"/>
    <w:rsid w:val="0049699B"/>
    <w:rsid w:val="004A2EF5"/>
    <w:rsid w:val="004C3767"/>
    <w:rsid w:val="004C39AF"/>
    <w:rsid w:val="004C3DDA"/>
    <w:rsid w:val="004C552C"/>
    <w:rsid w:val="004E341C"/>
    <w:rsid w:val="004E36B1"/>
    <w:rsid w:val="004E6280"/>
    <w:rsid w:val="004F43C3"/>
    <w:rsid w:val="0050123A"/>
    <w:rsid w:val="005068CA"/>
    <w:rsid w:val="0051200A"/>
    <w:rsid w:val="00525FC7"/>
    <w:rsid w:val="005413DA"/>
    <w:rsid w:val="00545AD3"/>
    <w:rsid w:val="0054689F"/>
    <w:rsid w:val="00553D6E"/>
    <w:rsid w:val="00560B29"/>
    <w:rsid w:val="0057163B"/>
    <w:rsid w:val="00571D1F"/>
    <w:rsid w:val="00572782"/>
    <w:rsid w:val="00580767"/>
    <w:rsid w:val="00594387"/>
    <w:rsid w:val="005A1764"/>
    <w:rsid w:val="005A6520"/>
    <w:rsid w:val="005B4F9A"/>
    <w:rsid w:val="005C1AA1"/>
    <w:rsid w:val="005C4A84"/>
    <w:rsid w:val="005C6674"/>
    <w:rsid w:val="005D7C6A"/>
    <w:rsid w:val="005F1DEC"/>
    <w:rsid w:val="005F505E"/>
    <w:rsid w:val="00600BF2"/>
    <w:rsid w:val="00610EFD"/>
    <w:rsid w:val="006272FE"/>
    <w:rsid w:val="00631EFB"/>
    <w:rsid w:val="00637C37"/>
    <w:rsid w:val="0064345F"/>
    <w:rsid w:val="006438D0"/>
    <w:rsid w:val="006439F1"/>
    <w:rsid w:val="00647D0F"/>
    <w:rsid w:val="0065367D"/>
    <w:rsid w:val="006575B3"/>
    <w:rsid w:val="00662085"/>
    <w:rsid w:val="00680542"/>
    <w:rsid w:val="0068330F"/>
    <w:rsid w:val="006848B1"/>
    <w:rsid w:val="00690F87"/>
    <w:rsid w:val="00691695"/>
    <w:rsid w:val="006A3CC1"/>
    <w:rsid w:val="006A61D1"/>
    <w:rsid w:val="006B09C6"/>
    <w:rsid w:val="006B2B18"/>
    <w:rsid w:val="006B34AB"/>
    <w:rsid w:val="006B704B"/>
    <w:rsid w:val="006C250A"/>
    <w:rsid w:val="006C44D2"/>
    <w:rsid w:val="006C6D74"/>
    <w:rsid w:val="006D41B2"/>
    <w:rsid w:val="006E0162"/>
    <w:rsid w:val="006E0479"/>
    <w:rsid w:val="006E59A8"/>
    <w:rsid w:val="006F0DB4"/>
    <w:rsid w:val="006F3566"/>
    <w:rsid w:val="00700686"/>
    <w:rsid w:val="007020E0"/>
    <w:rsid w:val="00703C4D"/>
    <w:rsid w:val="00705692"/>
    <w:rsid w:val="00713087"/>
    <w:rsid w:val="00723B1E"/>
    <w:rsid w:val="00724782"/>
    <w:rsid w:val="00725BDF"/>
    <w:rsid w:val="00727053"/>
    <w:rsid w:val="00754E34"/>
    <w:rsid w:val="0076089D"/>
    <w:rsid w:val="007625F6"/>
    <w:rsid w:val="00780008"/>
    <w:rsid w:val="007A4B9E"/>
    <w:rsid w:val="007A6E71"/>
    <w:rsid w:val="007A7AC1"/>
    <w:rsid w:val="007B16F6"/>
    <w:rsid w:val="007B34EB"/>
    <w:rsid w:val="007B5671"/>
    <w:rsid w:val="007C3ACD"/>
    <w:rsid w:val="007D3A49"/>
    <w:rsid w:val="007D6A4F"/>
    <w:rsid w:val="007E2C8F"/>
    <w:rsid w:val="007F4793"/>
    <w:rsid w:val="007F6328"/>
    <w:rsid w:val="0081334D"/>
    <w:rsid w:val="00817FD8"/>
    <w:rsid w:val="00821BF9"/>
    <w:rsid w:val="0083084D"/>
    <w:rsid w:val="008309A8"/>
    <w:rsid w:val="00833D77"/>
    <w:rsid w:val="008448AE"/>
    <w:rsid w:val="00844B5C"/>
    <w:rsid w:val="00850760"/>
    <w:rsid w:val="00853BB1"/>
    <w:rsid w:val="00853BCF"/>
    <w:rsid w:val="0086043A"/>
    <w:rsid w:val="00861C5E"/>
    <w:rsid w:val="008713DF"/>
    <w:rsid w:val="008730DF"/>
    <w:rsid w:val="00875312"/>
    <w:rsid w:val="00882FA9"/>
    <w:rsid w:val="00890A60"/>
    <w:rsid w:val="00896EBF"/>
    <w:rsid w:val="008A208D"/>
    <w:rsid w:val="008A7343"/>
    <w:rsid w:val="008A7DAC"/>
    <w:rsid w:val="008B0228"/>
    <w:rsid w:val="008B4393"/>
    <w:rsid w:val="008B7813"/>
    <w:rsid w:val="008C1B97"/>
    <w:rsid w:val="008D0177"/>
    <w:rsid w:val="008D3DCD"/>
    <w:rsid w:val="008F60FD"/>
    <w:rsid w:val="008F7838"/>
    <w:rsid w:val="008F7BE8"/>
    <w:rsid w:val="00902269"/>
    <w:rsid w:val="009235CB"/>
    <w:rsid w:val="009259B1"/>
    <w:rsid w:val="00932498"/>
    <w:rsid w:val="0093314A"/>
    <w:rsid w:val="00934EF4"/>
    <w:rsid w:val="00940A43"/>
    <w:rsid w:val="009468CD"/>
    <w:rsid w:val="00952401"/>
    <w:rsid w:val="0095360F"/>
    <w:rsid w:val="009570EC"/>
    <w:rsid w:val="0097239A"/>
    <w:rsid w:val="0097360C"/>
    <w:rsid w:val="00975508"/>
    <w:rsid w:val="00977B57"/>
    <w:rsid w:val="0098379D"/>
    <w:rsid w:val="0098390C"/>
    <w:rsid w:val="009840A3"/>
    <w:rsid w:val="00987E27"/>
    <w:rsid w:val="009A0C40"/>
    <w:rsid w:val="009A0F26"/>
    <w:rsid w:val="009B559B"/>
    <w:rsid w:val="009D2D82"/>
    <w:rsid w:val="009D54A4"/>
    <w:rsid w:val="009D58BB"/>
    <w:rsid w:val="009E1EA5"/>
    <w:rsid w:val="009E3F2A"/>
    <w:rsid w:val="00A22C66"/>
    <w:rsid w:val="00A248B8"/>
    <w:rsid w:val="00A35047"/>
    <w:rsid w:val="00A45B26"/>
    <w:rsid w:val="00A46ECB"/>
    <w:rsid w:val="00A47C10"/>
    <w:rsid w:val="00A50863"/>
    <w:rsid w:val="00A66DCA"/>
    <w:rsid w:val="00A737D3"/>
    <w:rsid w:val="00A77999"/>
    <w:rsid w:val="00A86EDC"/>
    <w:rsid w:val="00A93661"/>
    <w:rsid w:val="00A9565C"/>
    <w:rsid w:val="00A96930"/>
    <w:rsid w:val="00AA2254"/>
    <w:rsid w:val="00AA22DE"/>
    <w:rsid w:val="00AA25C1"/>
    <w:rsid w:val="00AA64D0"/>
    <w:rsid w:val="00AB588E"/>
    <w:rsid w:val="00AB6168"/>
    <w:rsid w:val="00AC0F8A"/>
    <w:rsid w:val="00AC30BF"/>
    <w:rsid w:val="00AD4417"/>
    <w:rsid w:val="00AD4F02"/>
    <w:rsid w:val="00AF2F76"/>
    <w:rsid w:val="00B05F28"/>
    <w:rsid w:val="00B071DF"/>
    <w:rsid w:val="00B102EF"/>
    <w:rsid w:val="00B110AB"/>
    <w:rsid w:val="00B16118"/>
    <w:rsid w:val="00B17481"/>
    <w:rsid w:val="00B6302B"/>
    <w:rsid w:val="00B672EA"/>
    <w:rsid w:val="00B77214"/>
    <w:rsid w:val="00B92A26"/>
    <w:rsid w:val="00BA1F12"/>
    <w:rsid w:val="00BA5FC8"/>
    <w:rsid w:val="00BB0CAA"/>
    <w:rsid w:val="00BB2434"/>
    <w:rsid w:val="00BB5C5F"/>
    <w:rsid w:val="00BB5D7D"/>
    <w:rsid w:val="00BB76B6"/>
    <w:rsid w:val="00BC03EE"/>
    <w:rsid w:val="00BC6A57"/>
    <w:rsid w:val="00BE3D74"/>
    <w:rsid w:val="00BF1E73"/>
    <w:rsid w:val="00C06870"/>
    <w:rsid w:val="00C143D2"/>
    <w:rsid w:val="00C21362"/>
    <w:rsid w:val="00C37014"/>
    <w:rsid w:val="00C45D1C"/>
    <w:rsid w:val="00C46E78"/>
    <w:rsid w:val="00C51098"/>
    <w:rsid w:val="00C54189"/>
    <w:rsid w:val="00C67585"/>
    <w:rsid w:val="00C67F8E"/>
    <w:rsid w:val="00C72015"/>
    <w:rsid w:val="00C75F34"/>
    <w:rsid w:val="00C814B8"/>
    <w:rsid w:val="00C8154A"/>
    <w:rsid w:val="00C83816"/>
    <w:rsid w:val="00C86973"/>
    <w:rsid w:val="00C977A6"/>
    <w:rsid w:val="00CA6CAD"/>
    <w:rsid w:val="00CB173D"/>
    <w:rsid w:val="00CD04B2"/>
    <w:rsid w:val="00CD4F2E"/>
    <w:rsid w:val="00CE4A3F"/>
    <w:rsid w:val="00CE6889"/>
    <w:rsid w:val="00CF5888"/>
    <w:rsid w:val="00D022B1"/>
    <w:rsid w:val="00D06827"/>
    <w:rsid w:val="00D1152C"/>
    <w:rsid w:val="00D11EBE"/>
    <w:rsid w:val="00D22F0C"/>
    <w:rsid w:val="00D231C9"/>
    <w:rsid w:val="00D2487C"/>
    <w:rsid w:val="00D24C98"/>
    <w:rsid w:val="00D30755"/>
    <w:rsid w:val="00D3405A"/>
    <w:rsid w:val="00D37A7D"/>
    <w:rsid w:val="00D41205"/>
    <w:rsid w:val="00D44C6D"/>
    <w:rsid w:val="00D50AFC"/>
    <w:rsid w:val="00D53241"/>
    <w:rsid w:val="00D57263"/>
    <w:rsid w:val="00D72857"/>
    <w:rsid w:val="00D77246"/>
    <w:rsid w:val="00D8680E"/>
    <w:rsid w:val="00D86B1A"/>
    <w:rsid w:val="00D9130A"/>
    <w:rsid w:val="00D9304F"/>
    <w:rsid w:val="00D93ED5"/>
    <w:rsid w:val="00DB1642"/>
    <w:rsid w:val="00DB473E"/>
    <w:rsid w:val="00DB4C3D"/>
    <w:rsid w:val="00DB51CF"/>
    <w:rsid w:val="00DB6C27"/>
    <w:rsid w:val="00DB70F2"/>
    <w:rsid w:val="00DB7E79"/>
    <w:rsid w:val="00DB7F83"/>
    <w:rsid w:val="00DD095C"/>
    <w:rsid w:val="00DD50F6"/>
    <w:rsid w:val="00DD51E4"/>
    <w:rsid w:val="00DD6DAC"/>
    <w:rsid w:val="00DE52DD"/>
    <w:rsid w:val="00DE7848"/>
    <w:rsid w:val="00DE7A5F"/>
    <w:rsid w:val="00DF0FB6"/>
    <w:rsid w:val="00DF6ADE"/>
    <w:rsid w:val="00E04C2A"/>
    <w:rsid w:val="00E05691"/>
    <w:rsid w:val="00E106BA"/>
    <w:rsid w:val="00E12536"/>
    <w:rsid w:val="00E17E1E"/>
    <w:rsid w:val="00E36ED5"/>
    <w:rsid w:val="00E43A49"/>
    <w:rsid w:val="00E46E4A"/>
    <w:rsid w:val="00E51628"/>
    <w:rsid w:val="00E528FE"/>
    <w:rsid w:val="00E53571"/>
    <w:rsid w:val="00E57B82"/>
    <w:rsid w:val="00E60BFC"/>
    <w:rsid w:val="00E753EA"/>
    <w:rsid w:val="00E902C6"/>
    <w:rsid w:val="00E9066D"/>
    <w:rsid w:val="00E95483"/>
    <w:rsid w:val="00E96298"/>
    <w:rsid w:val="00EB35F2"/>
    <w:rsid w:val="00EC6D52"/>
    <w:rsid w:val="00ED0D5E"/>
    <w:rsid w:val="00ED3382"/>
    <w:rsid w:val="00EE1EF7"/>
    <w:rsid w:val="00EE4D15"/>
    <w:rsid w:val="00EE4E6B"/>
    <w:rsid w:val="00EF3204"/>
    <w:rsid w:val="00EF682D"/>
    <w:rsid w:val="00F03ABF"/>
    <w:rsid w:val="00F04CCD"/>
    <w:rsid w:val="00F0546A"/>
    <w:rsid w:val="00F13403"/>
    <w:rsid w:val="00F201E6"/>
    <w:rsid w:val="00F22B51"/>
    <w:rsid w:val="00F257FD"/>
    <w:rsid w:val="00F34A35"/>
    <w:rsid w:val="00F4407E"/>
    <w:rsid w:val="00F45227"/>
    <w:rsid w:val="00F46E36"/>
    <w:rsid w:val="00F47079"/>
    <w:rsid w:val="00F54651"/>
    <w:rsid w:val="00F55FC1"/>
    <w:rsid w:val="00F67E74"/>
    <w:rsid w:val="00F76F4A"/>
    <w:rsid w:val="00F81063"/>
    <w:rsid w:val="00F93103"/>
    <w:rsid w:val="00F94230"/>
    <w:rsid w:val="00F953D8"/>
    <w:rsid w:val="00FA24E6"/>
    <w:rsid w:val="00FA3F0F"/>
    <w:rsid w:val="00FB1283"/>
    <w:rsid w:val="00FB51A1"/>
    <w:rsid w:val="00FC0475"/>
    <w:rsid w:val="00FC2E8C"/>
    <w:rsid w:val="00FC5628"/>
    <w:rsid w:val="00FE0C18"/>
    <w:rsid w:val="00FE6872"/>
    <w:rsid w:val="00FF537B"/>
    <w:rsid w:val="00FF543D"/>
    <w:rsid w:val="11EF95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949627F1-D781-4254-80DD-D37A783E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72FE"/>
    <w:rPr>
      <w:rFonts w:ascii="Ubuntu-Light" w:eastAsia="Ubuntu-Light" w:hAnsi="Ubuntu-Light" w:cs="Ubuntu-Light"/>
      <w:lang w:val="en-GB"/>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paragraph" w:styleId="Heading2">
    <w:name w:val="heading 2"/>
    <w:basedOn w:val="Normal"/>
    <w:next w:val="Normal"/>
    <w:link w:val="Heading2Char"/>
    <w:uiPriority w:val="9"/>
    <w:unhideWhenUsed/>
    <w:qFormat/>
    <w:rsid w:val="00C977A6"/>
    <w:pPr>
      <w:keepNext/>
      <w:keepLines/>
      <w:spacing w:before="40"/>
      <w:outlineLvl w:val="1"/>
    </w:pPr>
    <w:rPr>
      <w:rFonts w:asciiTheme="majorHAnsi" w:eastAsiaTheme="majorEastAsia" w:hAnsiTheme="majorHAnsi" w:cstheme="majorBidi"/>
      <w:color w:val="D40B5A" w:themeColor="accent1" w:themeShade="BF"/>
      <w:sz w:val="26"/>
      <w:szCs w:val="26"/>
    </w:rPr>
  </w:style>
  <w:style w:type="paragraph" w:styleId="Heading3">
    <w:name w:val="heading 3"/>
    <w:basedOn w:val="Normal"/>
    <w:next w:val="Normal"/>
    <w:link w:val="Heading3Char"/>
    <w:uiPriority w:val="9"/>
    <w:unhideWhenUsed/>
    <w:qFormat/>
    <w:rsid w:val="00C977A6"/>
    <w:pPr>
      <w:keepNext/>
      <w:keepLines/>
      <w:spacing w:before="40"/>
      <w:outlineLvl w:val="2"/>
    </w:pPr>
    <w:rPr>
      <w:rFonts w:asciiTheme="majorHAnsi" w:eastAsiaTheme="majorEastAsia" w:hAnsiTheme="majorHAnsi" w:cstheme="majorBidi"/>
      <w:color w:val="8D083C"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rPr>
  </w:style>
  <w:style w:type="paragraph" w:customStyle="1" w:styleId="PHWSubheading">
    <w:name w:val="PHW Subheading"/>
    <w:basedOn w:val="Normal"/>
    <w:link w:val="PHWSubheadingChar"/>
    <w:qFormat/>
    <w:rsid w:val="001963D3"/>
    <w:pPr>
      <w:widowControl/>
      <w:spacing w:after="240"/>
    </w:pPr>
    <w:rPr>
      <w:rFonts w:ascii="Ubuntu" w:hAnsi="Ubuntu"/>
      <w:sz w:val="28"/>
      <w:szCs w:val="28"/>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styleId="UnresolvedMention">
    <w:name w:val="Unresolved Mention"/>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character" w:customStyle="1" w:styleId="Heading2Char">
    <w:name w:val="Heading 2 Char"/>
    <w:basedOn w:val="DefaultParagraphFont"/>
    <w:link w:val="Heading2"/>
    <w:uiPriority w:val="9"/>
    <w:rsid w:val="00C977A6"/>
    <w:rPr>
      <w:rFonts w:asciiTheme="majorHAnsi" w:eastAsiaTheme="majorEastAsia" w:hAnsiTheme="majorHAnsi" w:cstheme="majorBidi"/>
      <w:color w:val="D40B5A" w:themeColor="accent1" w:themeShade="BF"/>
      <w:sz w:val="26"/>
      <w:szCs w:val="26"/>
    </w:rPr>
  </w:style>
  <w:style w:type="character" w:customStyle="1" w:styleId="Heading3Char">
    <w:name w:val="Heading 3 Char"/>
    <w:basedOn w:val="DefaultParagraphFont"/>
    <w:link w:val="Heading3"/>
    <w:uiPriority w:val="9"/>
    <w:rsid w:val="00C977A6"/>
    <w:rPr>
      <w:rFonts w:asciiTheme="majorHAnsi" w:eastAsiaTheme="majorEastAsia" w:hAnsiTheme="majorHAnsi" w:cstheme="majorBidi"/>
      <w:color w:val="8D083C" w:themeColor="accent1" w:themeShade="7F"/>
      <w:sz w:val="24"/>
      <w:szCs w:val="24"/>
    </w:rPr>
  </w:style>
  <w:style w:type="paragraph" w:styleId="TOC1">
    <w:name w:val="toc 1"/>
    <w:basedOn w:val="Normal"/>
    <w:next w:val="Normal"/>
    <w:autoRedefine/>
    <w:uiPriority w:val="39"/>
    <w:unhideWhenUsed/>
    <w:rsid w:val="00C977A6"/>
    <w:pPr>
      <w:spacing w:after="100"/>
    </w:pPr>
  </w:style>
  <w:style w:type="paragraph" w:styleId="TOC2">
    <w:name w:val="toc 2"/>
    <w:basedOn w:val="Normal"/>
    <w:next w:val="Normal"/>
    <w:autoRedefine/>
    <w:uiPriority w:val="39"/>
    <w:unhideWhenUsed/>
    <w:rsid w:val="00C977A6"/>
    <w:pPr>
      <w:spacing w:after="100"/>
      <w:ind w:left="220"/>
    </w:pPr>
  </w:style>
  <w:style w:type="paragraph" w:styleId="TOC3">
    <w:name w:val="toc 3"/>
    <w:basedOn w:val="Normal"/>
    <w:next w:val="Normal"/>
    <w:autoRedefine/>
    <w:uiPriority w:val="39"/>
    <w:unhideWhenUsed/>
    <w:rsid w:val="00C977A6"/>
    <w:pPr>
      <w:spacing w:after="100"/>
      <w:ind w:left="440"/>
    </w:pPr>
  </w:style>
  <w:style w:type="numbering" w:customStyle="1" w:styleId="NoList1">
    <w:name w:val="No List1"/>
    <w:next w:val="NoList"/>
    <w:uiPriority w:val="99"/>
    <w:semiHidden/>
    <w:unhideWhenUsed/>
    <w:rsid w:val="00C977A6"/>
  </w:style>
  <w:style w:type="paragraph" w:styleId="Title">
    <w:name w:val="Title"/>
    <w:basedOn w:val="Normal"/>
    <w:link w:val="TitleChar"/>
    <w:uiPriority w:val="10"/>
    <w:qFormat/>
    <w:rsid w:val="00C977A6"/>
    <w:pPr>
      <w:spacing w:line="1152" w:lineRule="exact"/>
      <w:ind w:left="20"/>
    </w:pPr>
    <w:rPr>
      <w:rFonts w:ascii="FrutigerLTStd-Bold" w:eastAsia="FrutigerLTStd-Bold" w:hAnsi="FrutigerLTStd-Bold" w:cs="FrutigerLTStd-Bold"/>
      <w:b/>
      <w:bCs/>
      <w:sz w:val="100"/>
      <w:szCs w:val="100"/>
    </w:rPr>
  </w:style>
  <w:style w:type="character" w:customStyle="1" w:styleId="TitleChar">
    <w:name w:val="Title Char"/>
    <w:basedOn w:val="DefaultParagraphFont"/>
    <w:link w:val="Title"/>
    <w:uiPriority w:val="10"/>
    <w:rsid w:val="00C977A6"/>
    <w:rPr>
      <w:rFonts w:ascii="FrutigerLTStd-Bold" w:eastAsia="FrutigerLTStd-Bold" w:hAnsi="FrutigerLTStd-Bold" w:cs="FrutigerLTStd-Bold"/>
      <w:b/>
      <w:bCs/>
      <w:sz w:val="100"/>
      <w:szCs w:val="100"/>
      <w:lang w:val="en-GB"/>
    </w:rPr>
  </w:style>
  <w:style w:type="paragraph" w:styleId="NoSpacing">
    <w:name w:val="No Spacing"/>
    <w:link w:val="NoSpacingChar"/>
    <w:uiPriority w:val="1"/>
    <w:qFormat/>
    <w:rsid w:val="00C977A6"/>
    <w:pPr>
      <w:widowControl/>
      <w:autoSpaceDE/>
      <w:autoSpaceDN/>
    </w:pPr>
    <w:rPr>
      <w:rFonts w:ascii="Calibri" w:eastAsia="Times New Roman" w:hAnsi="Calibri" w:cs="Times New Roman"/>
      <w:lang w:eastAsia="zh-CN"/>
    </w:rPr>
  </w:style>
  <w:style w:type="character" w:customStyle="1" w:styleId="NoSpacingChar">
    <w:name w:val="No Spacing Char"/>
    <w:link w:val="NoSpacing"/>
    <w:uiPriority w:val="1"/>
    <w:rsid w:val="00C977A6"/>
    <w:rPr>
      <w:rFonts w:ascii="Calibri" w:eastAsia="Times New Roman" w:hAnsi="Calibri" w:cs="Times New Roman"/>
      <w:lang w:eastAsia="zh-CN"/>
    </w:rPr>
  </w:style>
  <w:style w:type="character" w:styleId="PageNumber">
    <w:name w:val="page number"/>
    <w:basedOn w:val="DefaultParagraphFont"/>
    <w:uiPriority w:val="99"/>
    <w:semiHidden/>
    <w:unhideWhenUsed/>
    <w:rsid w:val="00C977A6"/>
  </w:style>
  <w:style w:type="character" w:styleId="CommentReference">
    <w:name w:val="annotation reference"/>
    <w:basedOn w:val="DefaultParagraphFont"/>
    <w:uiPriority w:val="99"/>
    <w:semiHidden/>
    <w:unhideWhenUsed/>
    <w:rsid w:val="00C977A6"/>
    <w:rPr>
      <w:sz w:val="16"/>
      <w:szCs w:val="16"/>
    </w:rPr>
  </w:style>
  <w:style w:type="paragraph" w:styleId="CommentText">
    <w:name w:val="annotation text"/>
    <w:basedOn w:val="Normal"/>
    <w:link w:val="CommentTextChar"/>
    <w:uiPriority w:val="99"/>
    <w:unhideWhenUsed/>
    <w:rsid w:val="00C977A6"/>
    <w:rPr>
      <w:rFonts w:ascii="FrutigerLTStd-Roman" w:eastAsia="FrutigerLTStd-Roman" w:hAnsi="FrutigerLTStd-Roman" w:cs="FrutigerLTStd-Roman"/>
      <w:sz w:val="20"/>
      <w:szCs w:val="20"/>
    </w:rPr>
  </w:style>
  <w:style w:type="character" w:customStyle="1" w:styleId="CommentTextChar">
    <w:name w:val="Comment Text Char"/>
    <w:basedOn w:val="DefaultParagraphFont"/>
    <w:link w:val="CommentText"/>
    <w:uiPriority w:val="99"/>
    <w:rsid w:val="00C977A6"/>
    <w:rPr>
      <w:rFonts w:ascii="FrutigerLTStd-Roman" w:eastAsia="FrutigerLTStd-Roman" w:hAnsi="FrutigerLTStd-Roman" w:cs="FrutigerLTStd-Roman"/>
      <w:sz w:val="20"/>
      <w:szCs w:val="20"/>
      <w:lang w:val="en-GB"/>
    </w:rPr>
  </w:style>
  <w:style w:type="paragraph" w:styleId="CommentSubject">
    <w:name w:val="annotation subject"/>
    <w:basedOn w:val="CommentText"/>
    <w:next w:val="CommentText"/>
    <w:link w:val="CommentSubjectChar"/>
    <w:uiPriority w:val="99"/>
    <w:semiHidden/>
    <w:unhideWhenUsed/>
    <w:rsid w:val="00C977A6"/>
    <w:rPr>
      <w:b/>
      <w:bCs/>
    </w:rPr>
  </w:style>
  <w:style w:type="character" w:customStyle="1" w:styleId="CommentSubjectChar">
    <w:name w:val="Comment Subject Char"/>
    <w:basedOn w:val="CommentTextChar"/>
    <w:link w:val="CommentSubject"/>
    <w:uiPriority w:val="99"/>
    <w:semiHidden/>
    <w:rsid w:val="00C977A6"/>
    <w:rPr>
      <w:rFonts w:ascii="FrutigerLTStd-Roman" w:eastAsia="FrutigerLTStd-Roman" w:hAnsi="FrutigerLTStd-Roman" w:cs="FrutigerLTStd-Roman"/>
      <w:b/>
      <w:bCs/>
      <w:sz w:val="20"/>
      <w:szCs w:val="20"/>
      <w:lang w:val="en-GB"/>
    </w:rPr>
  </w:style>
  <w:style w:type="paragraph" w:styleId="BalloonText">
    <w:name w:val="Balloon Text"/>
    <w:basedOn w:val="Normal"/>
    <w:link w:val="BalloonTextChar"/>
    <w:uiPriority w:val="99"/>
    <w:semiHidden/>
    <w:unhideWhenUsed/>
    <w:rsid w:val="00C977A6"/>
    <w:rPr>
      <w:rFonts w:ascii="Segoe UI" w:eastAsia="FrutigerLTStd-Roman" w:hAnsi="Segoe UI" w:cs="Segoe UI"/>
      <w:sz w:val="18"/>
      <w:szCs w:val="18"/>
    </w:rPr>
  </w:style>
  <w:style w:type="character" w:customStyle="1" w:styleId="BalloonTextChar">
    <w:name w:val="Balloon Text Char"/>
    <w:basedOn w:val="DefaultParagraphFont"/>
    <w:link w:val="BalloonText"/>
    <w:uiPriority w:val="99"/>
    <w:semiHidden/>
    <w:rsid w:val="00C977A6"/>
    <w:rPr>
      <w:rFonts w:ascii="Segoe UI" w:eastAsia="FrutigerLTStd-Roman" w:hAnsi="Segoe UI" w:cs="Segoe UI"/>
      <w:sz w:val="18"/>
      <w:szCs w:val="18"/>
      <w:lang w:val="en-GB"/>
    </w:rPr>
  </w:style>
  <w:style w:type="paragraph" w:customStyle="1" w:styleId="Caption1">
    <w:name w:val="Caption1"/>
    <w:basedOn w:val="Normal"/>
    <w:next w:val="Normal"/>
    <w:uiPriority w:val="35"/>
    <w:unhideWhenUsed/>
    <w:qFormat/>
    <w:rsid w:val="00C977A6"/>
    <w:pPr>
      <w:spacing w:after="200"/>
    </w:pPr>
    <w:rPr>
      <w:rFonts w:ascii="FrutigerLTStd-Roman" w:eastAsia="FrutigerLTStd-Roman" w:hAnsi="FrutigerLTStd-Roman" w:cs="FrutigerLTStd-Roman"/>
      <w:i/>
      <w:iCs/>
      <w:color w:val="1F497D"/>
      <w:sz w:val="18"/>
      <w:szCs w:val="18"/>
    </w:rPr>
  </w:style>
  <w:style w:type="table" w:styleId="TableGrid">
    <w:name w:val="Table Grid"/>
    <w:basedOn w:val="TableNormal"/>
    <w:uiPriority w:val="59"/>
    <w:rsid w:val="00C977A6"/>
    <w:pPr>
      <w:widowControl/>
      <w:autoSpaceDE/>
      <w:autoSpaceDN/>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977A6"/>
    <w:rPr>
      <w:rFonts w:ascii="FrutigerLTStd-Roman" w:eastAsia="FrutigerLTStd-Roman" w:hAnsi="FrutigerLTStd-Roman" w:cs="FrutigerLTStd-Roman"/>
      <w:sz w:val="20"/>
      <w:szCs w:val="20"/>
    </w:rPr>
  </w:style>
  <w:style w:type="character" w:customStyle="1" w:styleId="FootnoteTextChar">
    <w:name w:val="Footnote Text Char"/>
    <w:basedOn w:val="DefaultParagraphFont"/>
    <w:link w:val="FootnoteText"/>
    <w:uiPriority w:val="99"/>
    <w:semiHidden/>
    <w:rsid w:val="00C977A6"/>
    <w:rPr>
      <w:rFonts w:ascii="FrutigerLTStd-Roman" w:eastAsia="FrutigerLTStd-Roman" w:hAnsi="FrutigerLTStd-Roman" w:cs="FrutigerLTStd-Roman"/>
      <w:sz w:val="20"/>
      <w:szCs w:val="20"/>
      <w:lang w:val="en-GB"/>
    </w:rPr>
  </w:style>
  <w:style w:type="character" w:styleId="FootnoteReference">
    <w:name w:val="footnote reference"/>
    <w:basedOn w:val="DefaultParagraphFont"/>
    <w:uiPriority w:val="99"/>
    <w:semiHidden/>
    <w:unhideWhenUsed/>
    <w:rsid w:val="00C977A6"/>
    <w:rPr>
      <w:vertAlign w:val="superscript"/>
    </w:rPr>
  </w:style>
  <w:style w:type="paragraph" w:styleId="Revision">
    <w:name w:val="Revision"/>
    <w:hidden/>
    <w:uiPriority w:val="99"/>
    <w:semiHidden/>
    <w:rsid w:val="00C977A6"/>
    <w:pPr>
      <w:widowControl/>
      <w:autoSpaceDE/>
      <w:autoSpaceDN/>
    </w:pPr>
    <w:rPr>
      <w:rFonts w:ascii="FrutigerLTStd-Roman" w:eastAsia="FrutigerLTStd-Roman" w:hAnsi="FrutigerLTStd-Roman" w:cs="FrutigerLTStd-Roman"/>
      <w:lang w:val="en-GB"/>
    </w:rPr>
  </w:style>
  <w:style w:type="paragraph" w:customStyle="1" w:styleId="paragraph">
    <w:name w:val="paragraph"/>
    <w:basedOn w:val="Normal"/>
    <w:rsid w:val="00C977A6"/>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977A6"/>
  </w:style>
  <w:style w:type="character" w:customStyle="1" w:styleId="eop">
    <w:name w:val="eop"/>
    <w:basedOn w:val="DefaultParagraphFont"/>
    <w:rsid w:val="00C977A6"/>
  </w:style>
  <w:style w:type="paragraph" w:styleId="EndnoteText">
    <w:name w:val="endnote text"/>
    <w:basedOn w:val="Normal"/>
    <w:link w:val="EndnoteTextChar"/>
    <w:uiPriority w:val="99"/>
    <w:semiHidden/>
    <w:unhideWhenUsed/>
    <w:rsid w:val="00C977A6"/>
    <w:rPr>
      <w:rFonts w:ascii="FrutigerLTStd-Roman" w:eastAsia="FrutigerLTStd-Roman" w:hAnsi="FrutigerLTStd-Roman" w:cs="FrutigerLTStd-Roman"/>
      <w:sz w:val="20"/>
      <w:szCs w:val="20"/>
    </w:rPr>
  </w:style>
  <w:style w:type="character" w:customStyle="1" w:styleId="EndnoteTextChar">
    <w:name w:val="Endnote Text Char"/>
    <w:basedOn w:val="DefaultParagraphFont"/>
    <w:link w:val="EndnoteText"/>
    <w:uiPriority w:val="99"/>
    <w:semiHidden/>
    <w:rsid w:val="00C977A6"/>
    <w:rPr>
      <w:rFonts w:ascii="FrutigerLTStd-Roman" w:eastAsia="FrutigerLTStd-Roman" w:hAnsi="FrutigerLTStd-Roman" w:cs="FrutigerLTStd-Roman"/>
      <w:sz w:val="20"/>
      <w:szCs w:val="20"/>
      <w:lang w:val="en-GB"/>
    </w:rPr>
  </w:style>
  <w:style w:type="character" w:styleId="EndnoteReference">
    <w:name w:val="endnote reference"/>
    <w:basedOn w:val="DefaultParagraphFont"/>
    <w:uiPriority w:val="99"/>
    <w:semiHidden/>
    <w:unhideWhenUsed/>
    <w:rsid w:val="00C977A6"/>
    <w:rPr>
      <w:vertAlign w:val="superscript"/>
    </w:rPr>
  </w:style>
  <w:style w:type="table" w:customStyle="1" w:styleId="TableGrid1">
    <w:name w:val="Table Grid1"/>
    <w:basedOn w:val="TableNormal"/>
    <w:next w:val="TableGrid"/>
    <w:uiPriority w:val="3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C977A6"/>
    <w:rPr>
      <w:color w:val="605E5C"/>
      <w:shd w:val="clear" w:color="auto" w:fill="E1DFDD"/>
    </w:rPr>
  </w:style>
  <w:style w:type="table" w:customStyle="1" w:styleId="TableGrid2">
    <w:name w:val="Table Grid2"/>
    <w:basedOn w:val="TableNormal"/>
    <w:next w:val="TableGrid"/>
    <w:uiPriority w:val="3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C977A6"/>
    <w:pPr>
      <w:widowControl/>
      <w:autoSpaceDE/>
      <w:autoSpaceDN/>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977A6"/>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table" w:customStyle="1" w:styleId="TableGrid6">
    <w:name w:val="Table Grid6"/>
    <w:basedOn w:val="TableNormal"/>
    <w:next w:val="TableGrid"/>
    <w:uiPriority w:val="39"/>
    <w:rsid w:val="00C977A6"/>
    <w:pPr>
      <w:widowControl/>
      <w:autoSpaceDE/>
      <w:autoSpaceDN/>
    </w:pPr>
    <w:rPr>
      <w:rFonts w:ascii="Calibri" w:eastAsia="Calibri" w:hAnsi="Calibri"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1"/>
    <w:qFormat/>
    <w:locked/>
    <w:rsid w:val="00C977A6"/>
    <w:rPr>
      <w:rFonts w:ascii="Ubuntu-Light" w:eastAsia="Ubuntu-Light" w:hAnsi="Ubuntu-Light" w:cs="Ubuntu-Light"/>
    </w:rPr>
  </w:style>
  <w:style w:type="table" w:customStyle="1" w:styleId="TableGrid7">
    <w:name w:val="Table Grid7"/>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C977A6"/>
    <w:pPr>
      <w:widowControl/>
      <w:autoSpaceDE/>
      <w:autoSpaceDN/>
    </w:pPr>
    <w:rPr>
      <w:rFonts w:ascii="Aptos" w:eastAsia="Aptos" w:hAnsi="Aptos" w:cs="Times New Roman"/>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41">
    <w:name w:val="TOC 41"/>
    <w:basedOn w:val="Normal"/>
    <w:next w:val="Normal"/>
    <w:autoRedefine/>
    <w:uiPriority w:val="39"/>
    <w:unhideWhenUsed/>
    <w:rsid w:val="00C977A6"/>
    <w:pPr>
      <w:widowControl/>
      <w:autoSpaceDE/>
      <w:autoSpaceDN/>
      <w:spacing w:after="100" w:line="259" w:lineRule="auto"/>
      <w:ind w:left="660"/>
    </w:pPr>
    <w:rPr>
      <w:rFonts w:ascii="Calibri" w:eastAsia="MS Mincho" w:hAnsi="Calibri" w:cs="Arial"/>
      <w:kern w:val="2"/>
      <w:lang w:eastAsia="en-GB"/>
      <w14:ligatures w14:val="standardContextual"/>
    </w:rPr>
  </w:style>
  <w:style w:type="paragraph" w:customStyle="1" w:styleId="TOC51">
    <w:name w:val="TOC 51"/>
    <w:basedOn w:val="Normal"/>
    <w:next w:val="Normal"/>
    <w:autoRedefine/>
    <w:uiPriority w:val="39"/>
    <w:unhideWhenUsed/>
    <w:rsid w:val="00C977A6"/>
    <w:pPr>
      <w:widowControl/>
      <w:autoSpaceDE/>
      <w:autoSpaceDN/>
      <w:spacing w:after="100" w:line="259" w:lineRule="auto"/>
      <w:ind w:left="880"/>
    </w:pPr>
    <w:rPr>
      <w:rFonts w:ascii="Calibri" w:eastAsia="MS Mincho" w:hAnsi="Calibri" w:cs="Arial"/>
      <w:kern w:val="2"/>
      <w:lang w:eastAsia="en-GB"/>
      <w14:ligatures w14:val="standardContextual"/>
    </w:rPr>
  </w:style>
  <w:style w:type="paragraph" w:customStyle="1" w:styleId="TOC61">
    <w:name w:val="TOC 61"/>
    <w:basedOn w:val="Normal"/>
    <w:next w:val="Normal"/>
    <w:autoRedefine/>
    <w:uiPriority w:val="39"/>
    <w:unhideWhenUsed/>
    <w:rsid w:val="00C977A6"/>
    <w:pPr>
      <w:widowControl/>
      <w:autoSpaceDE/>
      <w:autoSpaceDN/>
      <w:spacing w:after="100" w:line="259" w:lineRule="auto"/>
      <w:ind w:left="1100"/>
    </w:pPr>
    <w:rPr>
      <w:rFonts w:ascii="Calibri" w:eastAsia="MS Mincho" w:hAnsi="Calibri" w:cs="Arial"/>
      <w:kern w:val="2"/>
      <w:lang w:eastAsia="en-GB"/>
      <w14:ligatures w14:val="standardContextual"/>
    </w:rPr>
  </w:style>
  <w:style w:type="paragraph" w:customStyle="1" w:styleId="TOC71">
    <w:name w:val="TOC 71"/>
    <w:basedOn w:val="Normal"/>
    <w:next w:val="Normal"/>
    <w:autoRedefine/>
    <w:uiPriority w:val="39"/>
    <w:unhideWhenUsed/>
    <w:rsid w:val="00C977A6"/>
    <w:pPr>
      <w:widowControl/>
      <w:autoSpaceDE/>
      <w:autoSpaceDN/>
      <w:spacing w:after="100" w:line="259" w:lineRule="auto"/>
      <w:ind w:left="1320"/>
    </w:pPr>
    <w:rPr>
      <w:rFonts w:ascii="Calibri" w:eastAsia="MS Mincho" w:hAnsi="Calibri" w:cs="Arial"/>
      <w:kern w:val="2"/>
      <w:lang w:eastAsia="en-GB"/>
      <w14:ligatures w14:val="standardContextual"/>
    </w:rPr>
  </w:style>
  <w:style w:type="paragraph" w:customStyle="1" w:styleId="TOC81">
    <w:name w:val="TOC 81"/>
    <w:basedOn w:val="Normal"/>
    <w:next w:val="Normal"/>
    <w:autoRedefine/>
    <w:uiPriority w:val="39"/>
    <w:unhideWhenUsed/>
    <w:rsid w:val="00C977A6"/>
    <w:pPr>
      <w:widowControl/>
      <w:autoSpaceDE/>
      <w:autoSpaceDN/>
      <w:spacing w:after="100" w:line="259" w:lineRule="auto"/>
      <w:ind w:left="1540"/>
    </w:pPr>
    <w:rPr>
      <w:rFonts w:ascii="Calibri" w:eastAsia="MS Mincho" w:hAnsi="Calibri" w:cs="Arial"/>
      <w:kern w:val="2"/>
      <w:lang w:eastAsia="en-GB"/>
      <w14:ligatures w14:val="standardContextual"/>
    </w:rPr>
  </w:style>
  <w:style w:type="paragraph" w:customStyle="1" w:styleId="TOC91">
    <w:name w:val="TOC 91"/>
    <w:basedOn w:val="Normal"/>
    <w:next w:val="Normal"/>
    <w:autoRedefine/>
    <w:uiPriority w:val="39"/>
    <w:unhideWhenUsed/>
    <w:rsid w:val="00C977A6"/>
    <w:pPr>
      <w:widowControl/>
      <w:autoSpaceDE/>
      <w:autoSpaceDN/>
      <w:spacing w:after="100" w:line="259" w:lineRule="auto"/>
      <w:ind w:left="1760"/>
    </w:pPr>
    <w:rPr>
      <w:rFonts w:ascii="Calibri" w:eastAsia="MS Mincho" w:hAnsi="Calibri" w:cs="Arial"/>
      <w:kern w:val="2"/>
      <w:lang w:eastAsia="en-GB"/>
      <w14:ligatures w14:val="standardContextual"/>
    </w:rPr>
  </w:style>
  <w:style w:type="character" w:customStyle="1" w:styleId="UnresolvedMention2">
    <w:name w:val="Unresolved Mention2"/>
    <w:basedOn w:val="DefaultParagraphFont"/>
    <w:uiPriority w:val="99"/>
    <w:semiHidden/>
    <w:unhideWhenUsed/>
    <w:rsid w:val="00C977A6"/>
    <w:rPr>
      <w:color w:val="605E5C"/>
      <w:shd w:val="clear" w:color="auto" w:fill="E1DFDD"/>
    </w:rPr>
  </w:style>
  <w:style w:type="paragraph" w:styleId="TableofFigures">
    <w:name w:val="table of figures"/>
    <w:basedOn w:val="Normal"/>
    <w:next w:val="Normal"/>
    <w:uiPriority w:val="99"/>
    <w:unhideWhenUsed/>
    <w:rsid w:val="00C977A6"/>
    <w:rPr>
      <w:rFonts w:ascii="FrutigerLTStd-Roman" w:eastAsia="FrutigerLTStd-Roman" w:hAnsi="FrutigerLTStd-Roman" w:cs="FrutigerLTStd-Roman"/>
    </w:rPr>
  </w:style>
  <w:style w:type="character" w:styleId="Mention">
    <w:name w:val="Mention"/>
    <w:basedOn w:val="DefaultParagraphFont"/>
    <w:uiPriority w:val="99"/>
    <w:unhideWhenUsed/>
    <w:rsid w:val="00C977A6"/>
    <w:rPr>
      <w:color w:val="2B579A"/>
      <w:shd w:val="clear" w:color="auto" w:fill="E1DFDD"/>
    </w:rPr>
  </w:style>
  <w:style w:type="paragraph" w:styleId="Caption">
    <w:name w:val="caption"/>
    <w:basedOn w:val="Normal"/>
    <w:next w:val="Normal"/>
    <w:uiPriority w:val="35"/>
    <w:unhideWhenUsed/>
    <w:qFormat/>
    <w:rsid w:val="00D30755"/>
    <w:pPr>
      <w:spacing w:after="200"/>
    </w:pPr>
    <w:rPr>
      <w:i/>
      <w:iCs/>
      <w:color w:val="285087"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21" Type="http://schemas.openxmlformats.org/officeDocument/2006/relationships/chart" Target="charts/chart2.xml"/><Relationship Id="rId42" Type="http://schemas.openxmlformats.org/officeDocument/2006/relationships/image" Target="media/image14.png"/><Relationship Id="rId47" Type="http://schemas.openxmlformats.org/officeDocument/2006/relationships/chart" Target="charts/chart16.xml"/><Relationship Id="rId63" Type="http://schemas.openxmlformats.org/officeDocument/2006/relationships/chart" Target="charts/chart32.xml"/><Relationship Id="rId68"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rimarycareone.nhs.wales/primary-care-model-for-wales/" TargetMode="External"/><Relationship Id="rId29" Type="http://schemas.openxmlformats.org/officeDocument/2006/relationships/chart" Target="charts/chart10.xml"/><Relationship Id="rId11" Type="http://schemas.openxmlformats.org/officeDocument/2006/relationships/image" Target="media/image1.pn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9.png"/><Relationship Id="rId40" Type="http://schemas.openxmlformats.org/officeDocument/2006/relationships/image" Target="media/image12.svg"/><Relationship Id="rId45" Type="http://schemas.openxmlformats.org/officeDocument/2006/relationships/chart" Target="charts/chart14.xml"/><Relationship Id="rId53" Type="http://schemas.openxmlformats.org/officeDocument/2006/relationships/chart" Target="charts/chart22.xml"/><Relationship Id="rId58" Type="http://schemas.openxmlformats.org/officeDocument/2006/relationships/chart" Target="charts/chart27.xml"/><Relationship Id="rId66" Type="http://schemas.openxmlformats.org/officeDocument/2006/relationships/chart" Target="charts/chart35.xml"/><Relationship Id="rId5" Type="http://schemas.openxmlformats.org/officeDocument/2006/relationships/numbering" Target="numbering.xml"/><Relationship Id="rId61" Type="http://schemas.openxmlformats.org/officeDocument/2006/relationships/chart" Target="charts/chart30.xml"/><Relationship Id="rId19" Type="http://schemas.openxmlformats.org/officeDocument/2006/relationships/hyperlink" Target="https://phw.nhs.wales/services-and-teams/observatory/data-and-analysis/pcc-dashboard/" TargetMode="External"/><Relationship Id="rId14" Type="http://schemas.openxmlformats.org/officeDocument/2006/relationships/header" Target="header1.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7.png"/><Relationship Id="rId43" Type="http://schemas.openxmlformats.org/officeDocument/2006/relationships/hyperlink" Target="https://primarycareone.nhs.wales/" TargetMode="External"/><Relationship Id="rId48" Type="http://schemas.openxmlformats.org/officeDocument/2006/relationships/chart" Target="charts/chart17.xml"/><Relationship Id="rId56" Type="http://schemas.openxmlformats.org/officeDocument/2006/relationships/chart" Target="charts/chart25.xml"/><Relationship Id="rId64" Type="http://schemas.openxmlformats.org/officeDocument/2006/relationships/chart" Target="charts/chart33.xml"/><Relationship Id="rId69" Type="http://schemas.openxmlformats.org/officeDocument/2006/relationships/image" Target="media/image22.emf"/><Relationship Id="rId8" Type="http://schemas.openxmlformats.org/officeDocument/2006/relationships/webSettings" Target="webSettings.xml"/><Relationship Id="rId51" Type="http://schemas.openxmlformats.org/officeDocument/2006/relationships/chart" Target="charts/chart20.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https://www.gov.wales/healthier-wales-long-term-plan-health-and-social-care" TargetMode="External"/><Relationship Id="rId25" Type="http://schemas.openxmlformats.org/officeDocument/2006/relationships/chart" Target="charts/chart6.xml"/><Relationship Id="rId33" Type="http://schemas.openxmlformats.org/officeDocument/2006/relationships/image" Target="media/image5.png"/><Relationship Id="rId38" Type="http://schemas.openxmlformats.org/officeDocument/2006/relationships/image" Target="media/image10.svg"/><Relationship Id="rId46" Type="http://schemas.openxmlformats.org/officeDocument/2006/relationships/chart" Target="charts/chart15.xml"/><Relationship Id="rId59" Type="http://schemas.openxmlformats.org/officeDocument/2006/relationships/chart" Target="charts/chart28.xml"/><Relationship Id="rId67" Type="http://schemas.openxmlformats.org/officeDocument/2006/relationships/header" Target="header2.xml"/><Relationship Id="rId20" Type="http://schemas.openxmlformats.org/officeDocument/2006/relationships/chart" Target="charts/chart1.xml"/><Relationship Id="rId41" Type="http://schemas.openxmlformats.org/officeDocument/2006/relationships/image" Target="media/image13.png"/><Relationship Id="rId54" Type="http://schemas.openxmlformats.org/officeDocument/2006/relationships/chart" Target="charts/chart23.xml"/><Relationship Id="rId62" Type="http://schemas.openxmlformats.org/officeDocument/2006/relationships/chart" Target="charts/chart31.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8.svg"/><Relationship Id="rId49" Type="http://schemas.openxmlformats.org/officeDocument/2006/relationships/chart" Target="charts/chart18.xml"/><Relationship Id="rId57" Type="http://schemas.openxmlformats.org/officeDocument/2006/relationships/chart" Target="charts/chart26.xml"/><Relationship Id="rId10" Type="http://schemas.openxmlformats.org/officeDocument/2006/relationships/endnotes" Target="endnotes.xml"/><Relationship Id="rId31" Type="http://schemas.openxmlformats.org/officeDocument/2006/relationships/chart" Target="charts/chart12.xml"/><Relationship Id="rId44" Type="http://schemas.openxmlformats.org/officeDocument/2006/relationships/hyperlink" Target="https://rtrp.heiw.wales/" TargetMode="External"/><Relationship Id="rId52" Type="http://schemas.openxmlformats.org/officeDocument/2006/relationships/chart" Target="charts/chart21.xml"/><Relationship Id="rId60" Type="http://schemas.openxmlformats.org/officeDocument/2006/relationships/chart" Target="charts/chart29.xml"/><Relationship Id="rId65" Type="http://schemas.openxmlformats.org/officeDocument/2006/relationships/chart" Target="charts/chart3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yperlink" Target="https://primarycareone.nhs.wales/" TargetMode="External"/><Relationship Id="rId39" Type="http://schemas.openxmlformats.org/officeDocument/2006/relationships/image" Target="media/image11.png"/><Relationship Id="rId34" Type="http://schemas.openxmlformats.org/officeDocument/2006/relationships/image" Target="media/image6.svg"/><Relationship Id="rId50" Type="http://schemas.openxmlformats.org/officeDocument/2006/relationships/chart" Target="charts/chart19.xml"/><Relationship Id="rId55" Type="http://schemas.openxmlformats.org/officeDocument/2006/relationships/chart" Target="charts/chart24.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21.png"/></Relationships>
</file>

<file path=word/_rels/footnotes.xml.rels><?xml version="1.0" encoding="UTF-8" standalone="yes"?>
<Relationships xmlns="http://schemas.openxmlformats.org/package/2006/relationships"><Relationship Id="rId3" Type="http://schemas.openxmlformats.org/officeDocument/2006/relationships/hyperlink" Target="https://ijbnpa.biomedcentral.com/articles/10.1186/s12966-024-01579-6" TargetMode="External"/><Relationship Id="rId2" Type="http://schemas.openxmlformats.org/officeDocument/2006/relationships/hyperlink" Target="https://www.gov.wales/healthier-wales-long-term-plan-health-and-social-care" TargetMode="External"/><Relationship Id="rId1" Type="http://schemas.openxmlformats.org/officeDocument/2006/relationships/hyperlink" Target="https://primarycareone.nhs.wales/primary-care-model-for-wales/" TargetMode="External"/><Relationship Id="rId5" Type="http://schemas.openxmlformats.org/officeDocument/2006/relationships/hyperlink" Target="https://bmcpublichealth.biomedcentral.com/articles/10.1186/s12889-020-09641-1" TargetMode="External"/><Relationship Id="rId4" Type="http://schemas.openxmlformats.org/officeDocument/2006/relationships/hyperlink" Target="file://Ryt6bsrvfil0002/Group/NPHS/PCIDH/Transformation/Z%202022-23%20Primary%20Care%20Model%20for%20Wales/PCMW%20Evaluation/Systems%20approach%20to%20Cluster%20Working/Evidence%20Review/Literature/1-s2.0-S0168851024000071-mai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17.png"/><Relationship Id="rId2" Type="http://schemas.openxmlformats.org/officeDocument/2006/relationships/image" Target="media/image16.png"/><Relationship Id="rId1" Type="http://schemas.openxmlformats.org/officeDocument/2006/relationships/image" Target="media/image15.png"/><Relationship Id="rId6" Type="http://schemas.openxmlformats.org/officeDocument/2006/relationships/image" Target="media/image20.png"/><Relationship Id="rId5" Type="http://schemas.openxmlformats.org/officeDocument/2006/relationships/image" Target="media/image19.png"/><Relationship Id="rId4" Type="http://schemas.openxmlformats.org/officeDocument/2006/relationships/image" Target="media/image18.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4.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1.bin"/></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1.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6.xlsx"/></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package" Target="../embeddings/Microsoft_Excel_Worksheet7.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9.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2.xml"/><Relationship Id="rId1" Type="http://schemas.microsoft.com/office/2011/relationships/chartStyle" Target="style32.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3.xml"/><Relationship Id="rId1" Type="http://schemas.microsoft.com/office/2011/relationships/chartStyle" Target="style33.xml"/><Relationship Id="rId4" Type="http://schemas.openxmlformats.org/officeDocument/2006/relationships/oleObject" Target="https://nhswales365.sharepoint.com/sites/PHW_Health-and-Wellbeing/Primary%20Care%20Division/Copy%20of%20CSR2025%20Analysis%2053%20records%20HC%20and%20SMN%20update.xlsx" TargetMode="External"/></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oleObject" Target="https://nhswales365.sharepoint.com/sites/PHW_Health-and-Wellbeing/Primary%20Care%20Division/CSR2025%20Analysis%20for%20Vic.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3.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https://nhswales365-my.sharepoint.com/personal/sarah_macaulay-nolan2_wales_nhs_uk/Documents/Copy%20of%20CSR2025%20Analysis%2053%20records%20HC%20and%20SMN%20upda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2"/>
          <c:order val="1"/>
          <c:tx>
            <c:strRef>
              <c:f>ResponsesPerHB!$F$1</c:f>
              <c:strCache>
                <c:ptCount val="1"/>
                <c:pt idx="0">
                  <c:v>2023-2024</c:v>
                </c:pt>
              </c:strCache>
            </c:strRef>
          </c:tx>
          <c:spPr>
            <a:solidFill>
              <a:srgbClr val="3D71A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ResponsesPerHB!$A$2:$A$9</c:f>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f>ResponsesPerHB!$F$2:$F$9</c:f>
              <c:numCache>
                <c:formatCode>0%</c:formatCode>
                <c:ptCount val="8"/>
                <c:pt idx="0">
                  <c:v>1</c:v>
                </c:pt>
                <c:pt idx="1">
                  <c:v>0.5</c:v>
                </c:pt>
                <c:pt idx="2">
                  <c:v>0.77777777777777779</c:v>
                </c:pt>
                <c:pt idx="3">
                  <c:v>0.875</c:v>
                </c:pt>
                <c:pt idx="4">
                  <c:v>0.8571428571428571</c:v>
                </c:pt>
                <c:pt idx="5">
                  <c:v>0</c:v>
                </c:pt>
                <c:pt idx="6">
                  <c:v>1</c:v>
                </c:pt>
                <c:pt idx="7">
                  <c:v>0.76666666666666672</c:v>
                </c:pt>
              </c:numCache>
            </c:numRef>
          </c:val>
          <c:extLst>
            <c:ext xmlns:c16="http://schemas.microsoft.com/office/drawing/2014/chart" uri="{C3380CC4-5D6E-409C-BE32-E72D297353CC}">
              <c16:uniqueId val="{00000000-9FDA-40A1-9E67-FBB9D8B4D687}"/>
            </c:ext>
          </c:extLst>
        </c:ser>
        <c:ser>
          <c:idx val="0"/>
          <c:order val="2"/>
          <c:tx>
            <c:strRef>
              <c:f>ResponsesPerHB!$D$1</c:f>
              <c:strCache>
                <c:ptCount val="1"/>
                <c:pt idx="0">
                  <c:v>2024-2025</c:v>
                </c:pt>
              </c:strCache>
            </c:strRef>
          </c:tx>
          <c:spPr>
            <a:solidFill>
              <a:srgbClr val="28445E"/>
            </a:solidFill>
            <a:ln>
              <a:noFill/>
            </a:ln>
            <a:effectLst/>
          </c:spPr>
          <c:invertIfNegative val="0"/>
          <c:dLbls>
            <c:dLbl>
              <c:idx val="6"/>
              <c:layout>
                <c:manualLayout>
                  <c:x val="1.373356876594075E-2"/>
                  <c:y val="-2.666666666666668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FDA-40A1-9E67-FBB9D8B4D6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ResponsesPerHB!$A$2:$A$9</c:f>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f>ResponsesPerHB!$D$2:$D$9</c:f>
              <c:numCache>
                <c:formatCode>0%</c:formatCode>
                <c:ptCount val="8"/>
                <c:pt idx="0">
                  <c:v>0.72727272727272729</c:v>
                </c:pt>
                <c:pt idx="1">
                  <c:v>1</c:v>
                </c:pt>
                <c:pt idx="2">
                  <c:v>0.55555555555555558</c:v>
                </c:pt>
                <c:pt idx="3">
                  <c:v>1</c:v>
                </c:pt>
                <c:pt idx="4">
                  <c:v>1</c:v>
                </c:pt>
                <c:pt idx="5">
                  <c:v>1</c:v>
                </c:pt>
                <c:pt idx="6">
                  <c:v>1</c:v>
                </c:pt>
                <c:pt idx="7">
                  <c:v>0.8833333333333333</c:v>
                </c:pt>
              </c:numCache>
            </c:numRef>
          </c:val>
          <c:extLst>
            <c:ext xmlns:c16="http://schemas.microsoft.com/office/drawing/2014/chart" uri="{C3380CC4-5D6E-409C-BE32-E72D297353CC}">
              <c16:uniqueId val="{00000002-9FDA-40A1-9E67-FBB9D8B4D687}"/>
            </c:ext>
          </c:extLst>
        </c:ser>
        <c:dLbls>
          <c:dLblPos val="outEnd"/>
          <c:showLegendKey val="0"/>
          <c:showVal val="1"/>
          <c:showCatName val="0"/>
          <c:showSerName val="0"/>
          <c:showPercent val="0"/>
          <c:showBubbleSize val="0"/>
        </c:dLbls>
        <c:gapWidth val="219"/>
        <c:overlap val="-27"/>
        <c:axId val="1073716112"/>
        <c:axId val="1073725712"/>
        <c:extLst>
          <c:ext xmlns:c15="http://schemas.microsoft.com/office/drawing/2012/chart" uri="{02D57815-91ED-43cb-92C2-25804820EDAC}">
            <c15:filteredBarSeries>
              <c15:ser>
                <c:idx val="1"/>
                <c:order val="0"/>
                <c:tx>
                  <c:strRef>
                    <c:extLst>
                      <c:ext uri="{02D57815-91ED-43cb-92C2-25804820EDAC}">
                        <c15:formulaRef>
                          <c15:sqref>ResponsesPerHB!$E$1</c15:sqref>
                        </c15:formulaRef>
                      </c:ext>
                    </c:extLst>
                    <c:strCache>
                      <c:ptCount val="1"/>
                      <c:pt idx="0">
                        <c:v>Response count 2024-2025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ResponsesPerHB!$A$2:$A$9</c15:sqref>
                        </c15:formulaRef>
                      </c:ext>
                    </c:extLst>
                    <c:strCache>
                      <c:ptCount val="8"/>
                      <c:pt idx="0">
                        <c:v>Aneurin Bevan University Health Board</c:v>
                      </c:pt>
                      <c:pt idx="1">
                        <c:v>Betsi Cadwaladr University Health Board</c:v>
                      </c:pt>
                      <c:pt idx="2">
                        <c:v>Cardiff and Vale University Health Board</c:v>
                      </c:pt>
                      <c:pt idx="3">
                        <c:v>Cwm Taf Morgannwg University Health Board</c:v>
                      </c:pt>
                      <c:pt idx="4">
                        <c:v>Hywel Dda University Health Board</c:v>
                      </c:pt>
                      <c:pt idx="5">
                        <c:v>Powys Teaching Health Board</c:v>
                      </c:pt>
                      <c:pt idx="6">
                        <c:v>Swansea Bay University Health Board</c:v>
                      </c:pt>
                      <c:pt idx="7">
                        <c:v>Wales</c:v>
                      </c:pt>
                    </c:strCache>
                  </c:strRef>
                </c:cat>
                <c:val>
                  <c:numRef>
                    <c:extLst>
                      <c:ext uri="{02D57815-91ED-43cb-92C2-25804820EDAC}">
                        <c15:formulaRef>
                          <c15:sqref>ResponsesPerHB!$E$2:$E$9</c15:sqref>
                        </c15:formulaRef>
                      </c:ext>
                    </c:extLst>
                    <c:numCache>
                      <c:formatCode>General</c:formatCode>
                      <c:ptCount val="8"/>
                      <c:pt idx="0">
                        <c:v>11</c:v>
                      </c:pt>
                      <c:pt idx="1">
                        <c:v>7</c:v>
                      </c:pt>
                      <c:pt idx="2">
                        <c:v>7</c:v>
                      </c:pt>
                      <c:pt idx="3">
                        <c:v>7</c:v>
                      </c:pt>
                      <c:pt idx="4">
                        <c:v>6</c:v>
                      </c:pt>
                      <c:pt idx="5">
                        <c:v>0</c:v>
                      </c:pt>
                      <c:pt idx="6">
                        <c:v>8</c:v>
                      </c:pt>
                      <c:pt idx="7">
                        <c:v>46</c:v>
                      </c:pt>
                    </c:numCache>
                  </c:numRef>
                </c:val>
                <c:extLst>
                  <c:ext xmlns:c16="http://schemas.microsoft.com/office/drawing/2014/chart" uri="{C3380CC4-5D6E-409C-BE32-E72D297353CC}">
                    <c16:uniqueId val="{00000003-9FDA-40A1-9E67-FBB9D8B4D687}"/>
                  </c:ext>
                </c:extLst>
              </c15:ser>
            </c15:filteredBarSeries>
          </c:ext>
        </c:extLst>
      </c:barChart>
      <c:catAx>
        <c:axId val="10737161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725712"/>
        <c:crosses val="autoZero"/>
        <c:auto val="1"/>
        <c:lblAlgn val="ctr"/>
        <c:lblOffset val="100"/>
        <c:noMultiLvlLbl val="0"/>
      </c:catAx>
      <c:valAx>
        <c:axId val="1073725712"/>
        <c:scaling>
          <c:orientation val="minMax"/>
        </c:scaling>
        <c:delete val="1"/>
        <c:axPos val="l"/>
        <c:numFmt formatCode="0%" sourceLinked="1"/>
        <c:majorTickMark val="none"/>
        <c:minorTickMark val="none"/>
        <c:tickLblPos val="nextTo"/>
        <c:crossAx val="107371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The primary and community care system supports the cluster to fulfil their role in bringing together all local services to plan and deliver better co-ordinated care that promotes the wellbeing of individuals and communities.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3201856148491878E-2"/>
          <c:y val="0.28334339167169581"/>
          <c:w val="0.95359628770301619"/>
          <c:h val="0.51222016831480854"/>
        </c:manualLayout>
      </c:layout>
      <c:barChart>
        <c:barDir val="bar"/>
        <c:grouping val="percentStacked"/>
        <c:varyColors val="0"/>
        <c:ser>
          <c:idx val="0"/>
          <c:order val="0"/>
          <c:tx>
            <c:strRef>
              <c:f>'System support'!$C$3</c:f>
              <c:strCache>
                <c:ptCount val="1"/>
                <c:pt idx="0">
                  <c:v>Strongly agree</c:v>
                </c:pt>
              </c:strCache>
            </c:strRef>
          </c:tx>
          <c:spPr>
            <a:solidFill>
              <a:srgbClr val="28445E"/>
            </a:solidFill>
            <a:ln>
              <a:noFill/>
            </a:ln>
            <a:effectLst/>
          </c:spPr>
          <c:invertIfNegative val="0"/>
          <c:dLbls>
            <c:dLbl>
              <c:idx val="0"/>
              <c:layout>
                <c:manualLayout>
                  <c:x val="7.0360591568215678E-3"/>
                  <c:y val="-0.1907789824653585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AFF-4F47-9593-AE14195105FA}"/>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support'!$E$3</c:f>
              <c:numCache>
                <c:formatCode>0.000</c:formatCode>
                <c:ptCount val="1"/>
                <c:pt idx="0">
                  <c:v>3.7735849056603772E-2</c:v>
                </c:pt>
              </c:numCache>
              <c:extLst/>
            </c:numRef>
          </c:val>
          <c:extLst>
            <c:ext xmlns:c16="http://schemas.microsoft.com/office/drawing/2014/chart" uri="{C3380CC4-5D6E-409C-BE32-E72D297353CC}">
              <c16:uniqueId val="{00000001-9AFF-4F47-9593-AE14195105FA}"/>
            </c:ext>
          </c:extLst>
        </c:ser>
        <c:ser>
          <c:idx val="1"/>
          <c:order val="1"/>
          <c:tx>
            <c:strRef>
              <c:f>'System support'!$C$4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63A0D7"/>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support'!$E$4</c:f>
              <c:numCache>
                <c:formatCode>0.000</c:formatCode>
                <c:ptCount val="1"/>
                <c:pt idx="0">
                  <c:v>0.41509433962264153</c:v>
                </c:pt>
              </c:numCache>
              <c:extLst/>
            </c:numRef>
          </c:val>
          <c:extLst>
            <c:ext xmlns:c16="http://schemas.microsoft.com/office/drawing/2014/chart" uri="{C3380CC4-5D6E-409C-BE32-E72D297353CC}">
              <c16:uniqueId val="{00000002-9AFF-4F47-9593-AE14195105FA}"/>
            </c:ext>
          </c:extLst>
        </c:ser>
        <c:ser>
          <c:idx val="2"/>
          <c:order val="2"/>
          <c:tx>
            <c:strRef>
              <c:f>'System support'!$C$5</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support'!$E$5</c:f>
              <c:numCache>
                <c:formatCode>0.000</c:formatCode>
                <c:ptCount val="1"/>
                <c:pt idx="0">
                  <c:v>0.20754716981132076</c:v>
                </c:pt>
              </c:numCache>
              <c:extLst/>
            </c:numRef>
          </c:val>
          <c:extLst>
            <c:ext xmlns:c16="http://schemas.microsoft.com/office/drawing/2014/chart" uri="{C3380CC4-5D6E-409C-BE32-E72D297353CC}">
              <c16:uniqueId val="{00000003-9AFF-4F47-9593-AE14195105FA}"/>
            </c:ext>
          </c:extLst>
        </c:ser>
        <c:ser>
          <c:idx val="3"/>
          <c:order val="3"/>
          <c:tx>
            <c:strRef>
              <c:f>'System support'!$C$6</c:f>
              <c:strCache>
                <c:ptCount val="1"/>
                <c:pt idx="0">
                  <c:v>Disagree</c:v>
                </c:pt>
              </c:strCache>
            </c:strRef>
          </c:tx>
          <c:spPr>
            <a:solidFill>
              <a:srgbClr val="7AA1D4"/>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support'!$E$6</c:f>
              <c:numCache>
                <c:formatCode>0.000</c:formatCode>
                <c:ptCount val="1"/>
                <c:pt idx="0">
                  <c:v>0.30188679245283018</c:v>
                </c:pt>
              </c:numCache>
              <c:extLst/>
            </c:numRef>
          </c:val>
          <c:extLst>
            <c:ext xmlns:c16="http://schemas.microsoft.com/office/drawing/2014/chart" uri="{C3380CC4-5D6E-409C-BE32-E72D297353CC}">
              <c16:uniqueId val="{00000004-9AFF-4F47-9593-AE14195105FA}"/>
            </c:ext>
          </c:extLst>
        </c:ser>
        <c:ser>
          <c:idx val="4"/>
          <c:order val="4"/>
          <c:tx>
            <c:strRef>
              <c:f>'System support'!$C$7</c:f>
              <c:strCache>
                <c:ptCount val="1"/>
                <c:pt idx="0">
                  <c:v>Strongly disagree</c:v>
                </c:pt>
              </c:strCache>
            </c:strRef>
          </c:tx>
          <c:spPr>
            <a:solidFill>
              <a:srgbClr val="91B1DB"/>
            </a:solidFill>
            <a:ln>
              <a:noFill/>
            </a:ln>
            <a:effectLst/>
          </c:spPr>
          <c:invertIfNegative val="0"/>
          <c:dLbls>
            <c:dLbl>
              <c:idx val="0"/>
              <c:layout>
                <c:manualLayout>
                  <c:x val="-1.4072118313643141E-2"/>
                  <c:y val="-0.19501851540903314"/>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AFF-4F47-9593-AE14195105FA}"/>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'System support'!$E$7</c:f>
              <c:numCache>
                <c:formatCode>0.000</c:formatCode>
                <c:ptCount val="1"/>
                <c:pt idx="0">
                  <c:v>3.7735849056603772E-2</c:v>
                </c:pt>
              </c:numCache>
              <c:extLst/>
            </c:numRef>
          </c:val>
          <c:extLst>
            <c:ext xmlns:c16="http://schemas.microsoft.com/office/drawing/2014/chart" uri="{C3380CC4-5D6E-409C-BE32-E72D297353CC}">
              <c16:uniqueId val="{00000006-9AFF-4F47-9593-AE14195105FA}"/>
            </c:ext>
          </c:extLst>
        </c:ser>
        <c:dLbls>
          <c:dLblPos val="ctr"/>
          <c:showLegendKey val="0"/>
          <c:showVal val="1"/>
          <c:showCatName val="0"/>
          <c:showSerName val="0"/>
          <c:showPercent val="0"/>
          <c:showBubbleSize val="0"/>
        </c:dLbls>
        <c:gapWidth val="150"/>
        <c:overlap val="100"/>
        <c:axId val="1962264320"/>
        <c:axId val="1962260480"/>
      </c:barChart>
      <c:catAx>
        <c:axId val="1962264320"/>
        <c:scaling>
          <c:orientation val="minMax"/>
        </c:scaling>
        <c:delete val="1"/>
        <c:axPos val="l"/>
        <c:numFmt formatCode="General" sourceLinked="1"/>
        <c:majorTickMark val="none"/>
        <c:minorTickMark val="none"/>
        <c:tickLblPos val="nextTo"/>
        <c:crossAx val="1962260480"/>
        <c:crosses val="autoZero"/>
        <c:auto val="1"/>
        <c:lblAlgn val="ctr"/>
        <c:lblOffset val="100"/>
        <c:noMultiLvlLbl val="0"/>
      </c:catAx>
      <c:valAx>
        <c:axId val="1962260480"/>
        <c:scaling>
          <c:orientation val="minMax"/>
        </c:scaling>
        <c:delete val="1"/>
        <c:axPos val="b"/>
        <c:numFmt formatCode="0%" sourceLinked="1"/>
        <c:majorTickMark val="none"/>
        <c:minorTickMark val="none"/>
        <c:tickLblPos val="nextTo"/>
        <c:crossAx val="1962264320"/>
        <c:crosses val="autoZero"/>
        <c:crossBetween val="between"/>
      </c:valAx>
      <c:spPr>
        <a:noFill/>
        <a:ln>
          <a:noFill/>
        </a:ln>
        <a:effectLst/>
      </c:spPr>
    </c:plotArea>
    <c:legend>
      <c:legendPos val="b"/>
      <c:layout>
        <c:manualLayout>
          <c:xMode val="edge"/>
          <c:yMode val="edge"/>
          <c:x val="5.4274239731647286E-2"/>
          <c:y val="0.77159466192729165"/>
          <c:w val="0.89145133586323677"/>
          <c:h val="7.15426191567468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I have access to health board teams e.g. finance, administrative, planning, project management, that can support you in the delivery of cluster working towards the PCMW.</a:t>
            </a:r>
          </a:p>
        </c:rich>
      </c:tx>
      <c:layout>
        <c:manualLayout>
          <c:xMode val="edge"/>
          <c:yMode val="edge"/>
          <c:x val="0.11232367617825935"/>
          <c:y val="6.1470577047434286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3993892463736503E-2"/>
          <c:y val="0.2828425821064553"/>
          <c:w val="0.95201221507252698"/>
          <c:h val="0.52533908204849256"/>
        </c:manualLayout>
      </c:layout>
      <c:barChart>
        <c:barDir val="bar"/>
        <c:grouping val="percentStacked"/>
        <c:varyColors val="0"/>
        <c:ser>
          <c:idx val="0"/>
          <c:order val="0"/>
          <c:tx>
            <c:strRef>
              <c:f>'Access to HB support'!$C$3</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support'!$E$3</c:f>
              <c:numCache>
                <c:formatCode>0.000</c:formatCode>
                <c:ptCount val="1"/>
                <c:pt idx="0">
                  <c:v>0.22641509433962265</c:v>
                </c:pt>
              </c:numCache>
              <c:extLst/>
            </c:numRef>
          </c:val>
          <c:extLst>
            <c:ext xmlns:c16="http://schemas.microsoft.com/office/drawing/2014/chart" uri="{C3380CC4-5D6E-409C-BE32-E72D297353CC}">
              <c16:uniqueId val="{00000000-039F-4480-BDFE-DCF9C8C583F9}"/>
            </c:ext>
          </c:extLst>
        </c:ser>
        <c:ser>
          <c:idx val="1"/>
          <c:order val="1"/>
          <c:tx>
            <c:strRef>
              <c:f>'Access to HB support'!$C$4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7AA1D4"/>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support'!$E$4</c:f>
              <c:numCache>
                <c:formatCode>0.000</c:formatCode>
                <c:ptCount val="1"/>
                <c:pt idx="0">
                  <c:v>0.47169811320754718</c:v>
                </c:pt>
              </c:numCache>
              <c:extLst/>
            </c:numRef>
          </c:val>
          <c:extLst>
            <c:ext xmlns:c16="http://schemas.microsoft.com/office/drawing/2014/chart" uri="{C3380CC4-5D6E-409C-BE32-E72D297353CC}">
              <c16:uniqueId val="{00000001-039F-4480-BDFE-DCF9C8C583F9}"/>
            </c:ext>
          </c:extLst>
        </c:ser>
        <c:ser>
          <c:idx val="2"/>
          <c:order val="2"/>
          <c:tx>
            <c:strRef>
              <c:f>'Access to HB support'!$C$5</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support'!$E$5</c:f>
              <c:numCache>
                <c:formatCode>0.000</c:formatCode>
                <c:ptCount val="1"/>
                <c:pt idx="0">
                  <c:v>0.16981132075471697</c:v>
                </c:pt>
              </c:numCache>
              <c:extLst/>
            </c:numRef>
          </c:val>
          <c:extLst>
            <c:ext xmlns:c16="http://schemas.microsoft.com/office/drawing/2014/chart" uri="{C3380CC4-5D6E-409C-BE32-E72D297353CC}">
              <c16:uniqueId val="{00000002-039F-4480-BDFE-DCF9C8C583F9}"/>
            </c:ext>
          </c:extLst>
        </c:ser>
        <c:ser>
          <c:idx val="3"/>
          <c:order val="3"/>
          <c:tx>
            <c:strRef>
              <c:f>'Access to HB support'!$C$6</c:f>
              <c:strCache>
                <c:ptCount val="1"/>
                <c:pt idx="0">
                  <c:v>Disagree</c:v>
                </c:pt>
              </c:strCache>
            </c:strRef>
          </c:tx>
          <c:spPr>
            <a:solidFill>
              <a:srgbClr val="4B91D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support'!$E$6</c:f>
              <c:numCache>
                <c:formatCode>0.000</c:formatCode>
                <c:ptCount val="1"/>
                <c:pt idx="0">
                  <c:v>0.11320754716981132</c:v>
                </c:pt>
              </c:numCache>
              <c:extLst/>
            </c:numRef>
          </c:val>
          <c:extLst>
            <c:ext xmlns:c16="http://schemas.microsoft.com/office/drawing/2014/chart" uri="{C3380CC4-5D6E-409C-BE32-E72D297353CC}">
              <c16:uniqueId val="{00000003-039F-4480-BDFE-DCF9C8C583F9}"/>
            </c:ext>
          </c:extLst>
        </c:ser>
        <c:ser>
          <c:idx val="4"/>
          <c:order val="4"/>
          <c:tx>
            <c:strRef>
              <c:f>'Access to HB support'!$C$7</c:f>
              <c:strCache>
                <c:ptCount val="1"/>
                <c:pt idx="0">
                  <c:v>Strongly disagree</c:v>
                </c:pt>
              </c:strCache>
            </c:strRef>
          </c:tx>
          <c:spPr>
            <a:solidFill>
              <a:srgbClr val="7AA1D4"/>
            </a:solidFill>
            <a:ln>
              <a:noFill/>
            </a:ln>
            <a:effectLst/>
          </c:spPr>
          <c:invertIfNegative val="0"/>
          <c:dLbls>
            <c:dLbl>
              <c:idx val="0"/>
              <c:layout>
                <c:manualLayout>
                  <c:x val="-1.6666666666666871E-2"/>
                  <c:y val="-0.23148148148148148"/>
                </c:manualLayout>
              </c:layout>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9F-4480-BDFE-DCF9C8C583F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'Access to HB support'!$E$7</c:f>
              <c:numCache>
                <c:formatCode>0.000</c:formatCode>
                <c:ptCount val="1"/>
                <c:pt idx="0">
                  <c:v>1.8867924528301886E-2</c:v>
                </c:pt>
              </c:numCache>
              <c:extLst/>
            </c:numRef>
          </c:val>
          <c:extLst>
            <c:ext xmlns:c16="http://schemas.microsoft.com/office/drawing/2014/chart" uri="{C3380CC4-5D6E-409C-BE32-E72D297353CC}">
              <c16:uniqueId val="{00000005-039F-4480-BDFE-DCF9C8C583F9}"/>
            </c:ext>
          </c:extLst>
        </c:ser>
        <c:dLbls>
          <c:dLblPos val="ctr"/>
          <c:showLegendKey val="0"/>
          <c:showVal val="1"/>
          <c:showCatName val="0"/>
          <c:showSerName val="0"/>
          <c:showPercent val="0"/>
          <c:showBubbleSize val="0"/>
        </c:dLbls>
        <c:gapWidth val="150"/>
        <c:overlap val="100"/>
        <c:axId val="1940165072"/>
        <c:axId val="1940165552"/>
      </c:barChart>
      <c:catAx>
        <c:axId val="1940165072"/>
        <c:scaling>
          <c:orientation val="minMax"/>
        </c:scaling>
        <c:delete val="1"/>
        <c:axPos val="l"/>
        <c:numFmt formatCode="General" sourceLinked="1"/>
        <c:majorTickMark val="none"/>
        <c:minorTickMark val="none"/>
        <c:tickLblPos val="nextTo"/>
        <c:crossAx val="1940165552"/>
        <c:crosses val="autoZero"/>
        <c:auto val="1"/>
        <c:lblAlgn val="ctr"/>
        <c:lblOffset val="100"/>
        <c:noMultiLvlLbl val="0"/>
      </c:catAx>
      <c:valAx>
        <c:axId val="1940165552"/>
        <c:scaling>
          <c:orientation val="minMax"/>
        </c:scaling>
        <c:delete val="1"/>
        <c:axPos val="b"/>
        <c:numFmt formatCode="0%" sourceLinked="1"/>
        <c:majorTickMark val="none"/>
        <c:minorTickMark val="none"/>
        <c:tickLblPos val="nextTo"/>
        <c:crossAx val="1940165072"/>
        <c:crosses val="autoZero"/>
        <c:crossBetween val="between"/>
      </c:valAx>
      <c:spPr>
        <a:noFill/>
        <a:ln>
          <a:noFill/>
        </a:ln>
        <a:effectLst/>
      </c:spPr>
    </c:plotArea>
    <c:legend>
      <c:legendPos val="b"/>
      <c:layout>
        <c:manualLayout>
          <c:xMode val="edge"/>
          <c:yMode val="edge"/>
          <c:x val="0.05"/>
          <c:y val="0.79224482356372106"/>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65101926156994"/>
          <c:y val="7.0853462157809979E-2"/>
          <c:w val="0.88473027932211346"/>
          <c:h val="0.56162044961771085"/>
        </c:manualLayout>
      </c:layout>
      <c:barChart>
        <c:barDir val="col"/>
        <c:grouping val="clustered"/>
        <c:varyColors val="0"/>
        <c:ser>
          <c:idx val="1"/>
          <c:order val="1"/>
          <c:tx>
            <c:strRef>
              <c:f>'Meeting Frequency'!$K$2:$K$3</c:f>
              <c:strCache>
                <c:ptCount val="2"/>
                <c:pt idx="0">
                  <c:v>Current meeting frequency</c:v>
                </c:pt>
              </c:strCache>
            </c:strRef>
          </c:tx>
          <c:spPr>
            <a:solidFill>
              <a:srgbClr val="28445E"/>
            </a:solidFill>
            <a:ln>
              <a:solidFill>
                <a:srgbClr val="28445E"/>
              </a:solidFill>
            </a:ln>
            <a:effectLst/>
          </c:spPr>
          <c:invertIfNegative val="0"/>
          <c:dLbls>
            <c:dLbl>
              <c:idx val="4"/>
              <c:delete val="1"/>
              <c:extLst>
                <c:ext xmlns:c15="http://schemas.microsoft.com/office/drawing/2012/chart" uri="{CE6537A1-D6FC-4f65-9D91-7224C49458BB}"/>
                <c:ext xmlns:c16="http://schemas.microsoft.com/office/drawing/2014/chart" uri="{C3380CC4-5D6E-409C-BE32-E72D297353CC}">
                  <c16:uniqueId val="{00000000-7C2E-423A-A6C1-68DAD02664A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'Meeting Frequency'!$I$4:$I$9</c:f>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f>'Meeting Frequency'!$K$4:$K$9</c:f>
              <c:numCache>
                <c:formatCode>General</c:formatCode>
                <c:ptCount val="6"/>
                <c:pt idx="0">
                  <c:v>67.900000000000006</c:v>
                </c:pt>
                <c:pt idx="1">
                  <c:v>23.1</c:v>
                </c:pt>
                <c:pt idx="2">
                  <c:v>5.66</c:v>
                </c:pt>
                <c:pt idx="3">
                  <c:v>1.89</c:v>
                </c:pt>
                <c:pt idx="4">
                  <c:v>0</c:v>
                </c:pt>
                <c:pt idx="5">
                  <c:v>1.89</c:v>
                </c:pt>
              </c:numCache>
            </c:numRef>
          </c:val>
          <c:extLst>
            <c:ext xmlns:c16="http://schemas.microsoft.com/office/drawing/2014/chart" uri="{C3380CC4-5D6E-409C-BE32-E72D297353CC}">
              <c16:uniqueId val="{00000001-7C2E-423A-A6C1-68DAD02664A8}"/>
            </c:ext>
          </c:extLst>
        </c:ser>
        <c:ser>
          <c:idx val="3"/>
          <c:order val="3"/>
          <c:tx>
            <c:strRef>
              <c:f>'Meeting Frequency'!$M$2:$M$3</c:f>
              <c:strCache>
                <c:ptCount val="2"/>
                <c:pt idx="0">
                  <c:v>Optimal meeting frequency</c:v>
                </c:pt>
              </c:strCache>
            </c:strRef>
          </c:tx>
          <c:spPr>
            <a:solidFill>
              <a:srgbClr val="3D71A1"/>
            </a:solid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2-7C2E-423A-A6C1-68DAD02664A8}"/>
                </c:ext>
              </c:extLst>
            </c:dLbl>
            <c:dLbl>
              <c:idx val="3"/>
              <c:delete val="1"/>
              <c:extLst>
                <c:ext xmlns:c15="http://schemas.microsoft.com/office/drawing/2012/chart" uri="{CE6537A1-D6FC-4f65-9D91-7224C49458BB}"/>
                <c:ext xmlns:c16="http://schemas.microsoft.com/office/drawing/2014/chart" uri="{C3380CC4-5D6E-409C-BE32-E72D297353CC}">
                  <c16:uniqueId val="{00000003-7C2E-423A-A6C1-68DAD02664A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'Meeting Frequency'!$I$4:$I$9</c:f>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f>'Meeting Frequency'!$M$4:$M$9</c:f>
              <c:numCache>
                <c:formatCode>General</c:formatCode>
                <c:ptCount val="6"/>
                <c:pt idx="0">
                  <c:v>43.4</c:v>
                </c:pt>
                <c:pt idx="1">
                  <c:v>45.3</c:v>
                </c:pt>
                <c:pt idx="2">
                  <c:v>0</c:v>
                </c:pt>
                <c:pt idx="3">
                  <c:v>0</c:v>
                </c:pt>
                <c:pt idx="4">
                  <c:v>9.43</c:v>
                </c:pt>
                <c:pt idx="5">
                  <c:v>1.89</c:v>
                </c:pt>
              </c:numCache>
            </c:numRef>
          </c:val>
          <c:extLst>
            <c:ext xmlns:c16="http://schemas.microsoft.com/office/drawing/2014/chart" uri="{C3380CC4-5D6E-409C-BE32-E72D297353CC}">
              <c16:uniqueId val="{00000004-7C2E-423A-A6C1-68DAD02664A8}"/>
            </c:ext>
          </c:extLst>
        </c:ser>
        <c:dLbls>
          <c:showLegendKey val="0"/>
          <c:showVal val="0"/>
          <c:showCatName val="0"/>
          <c:showSerName val="0"/>
          <c:showPercent val="0"/>
          <c:showBubbleSize val="0"/>
        </c:dLbls>
        <c:gapWidth val="219"/>
        <c:overlap val="-27"/>
        <c:axId val="1606109424"/>
        <c:axId val="1606109904"/>
        <c:extLst>
          <c:ext xmlns:c15="http://schemas.microsoft.com/office/drawing/2012/chart" uri="{02D57815-91ED-43cb-92C2-25804820EDAC}">
            <c15:filteredBarSeries>
              <c15:ser>
                <c:idx val="0"/>
                <c:order val="0"/>
                <c:tx>
                  <c:strRef>
                    <c:extLst>
                      <c:ext uri="{02D57815-91ED-43cb-92C2-25804820EDAC}">
                        <c15:formulaRef>
                          <c15:sqref>'Meeting Frequency'!$J$2:$J$3</c15:sqref>
                        </c15:formulaRef>
                      </c:ext>
                    </c:extLst>
                    <c:strCache>
                      <c:ptCount val="2"/>
                      <c:pt idx="0">
                        <c:v>Current meeting frequency</c:v>
                      </c:pt>
                    </c:strCache>
                  </c:strRef>
                </c:tx>
                <c:spPr>
                  <a:solidFill>
                    <a:schemeClr val="accent1"/>
                  </a:solidFill>
                  <a:ln>
                    <a:noFill/>
                  </a:ln>
                  <a:effectLst/>
                </c:spPr>
                <c:invertIfNegative val="0"/>
                <c:cat>
                  <c:strRef>
                    <c:extLst>
                      <c:ext uri="{02D57815-91ED-43cb-92C2-25804820EDAC}">
                        <c15:formulaRef>
                          <c15:sqref>'Meeting Frequency'!$I$4:$I$9</c15:sqref>
                        </c15:formulaRef>
                      </c:ext>
                    </c:extLst>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extLst>
                      <c:ext uri="{02D57815-91ED-43cb-92C2-25804820EDAC}">
                        <c15:formulaRef>
                          <c15:sqref>'Meeting Frequency'!$J$4:$J$9</c15:sqref>
                        </c15:formulaRef>
                      </c:ext>
                    </c:extLst>
                    <c:numCache>
                      <c:formatCode>General</c:formatCode>
                      <c:ptCount val="6"/>
                      <c:pt idx="0">
                        <c:v>36</c:v>
                      </c:pt>
                      <c:pt idx="1">
                        <c:v>12</c:v>
                      </c:pt>
                      <c:pt idx="2">
                        <c:v>3</c:v>
                      </c:pt>
                      <c:pt idx="3">
                        <c:v>1</c:v>
                      </c:pt>
                      <c:pt idx="4">
                        <c:v>0</c:v>
                      </c:pt>
                      <c:pt idx="5">
                        <c:v>1</c:v>
                      </c:pt>
                    </c:numCache>
                  </c:numRef>
                </c:val>
                <c:extLst>
                  <c:ext xmlns:c16="http://schemas.microsoft.com/office/drawing/2014/chart" uri="{C3380CC4-5D6E-409C-BE32-E72D297353CC}">
                    <c16:uniqueId val="{00000005-7C2E-423A-A6C1-68DAD02664A8}"/>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'Meeting Frequency'!$L$2:$L$3</c15:sqref>
                        </c15:formulaRef>
                      </c:ext>
                    </c:extLst>
                    <c:strCache>
                      <c:ptCount val="2"/>
                      <c:pt idx="0">
                        <c:v>Optimal meeting frequency</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'Meeting Frequency'!$I$4:$I$9</c15:sqref>
                        </c15:formulaRef>
                      </c:ext>
                    </c:extLst>
                    <c:strCache>
                      <c:ptCount val="6"/>
                      <c:pt idx="0">
                        <c:v>Four meetings a year</c:v>
                      </c:pt>
                      <c:pt idx="1">
                        <c:v>Six meetings a year</c:v>
                      </c:pt>
                      <c:pt idx="2">
                        <c:v>Ten meetings a year</c:v>
                      </c:pt>
                      <c:pt idx="3">
                        <c:v>Five meetings a year</c:v>
                      </c:pt>
                      <c:pt idx="4">
                        <c:v>Twelve meetings a year</c:v>
                      </c:pt>
                      <c:pt idx="5">
                        <c:v>More than twelve meetings a year</c:v>
                      </c:pt>
                    </c:strCache>
                  </c:strRef>
                </c:cat>
                <c:val>
                  <c:numRef>
                    <c:extLst xmlns:c15="http://schemas.microsoft.com/office/drawing/2012/chart">
                      <c:ext xmlns:c15="http://schemas.microsoft.com/office/drawing/2012/chart" uri="{02D57815-91ED-43cb-92C2-25804820EDAC}">
                        <c15:formulaRef>
                          <c15:sqref>'Meeting Frequency'!$L$4:$L$9</c15:sqref>
                        </c15:formulaRef>
                      </c:ext>
                    </c:extLst>
                    <c:numCache>
                      <c:formatCode>General</c:formatCode>
                      <c:ptCount val="6"/>
                      <c:pt idx="0">
                        <c:v>23</c:v>
                      </c:pt>
                      <c:pt idx="1">
                        <c:v>24</c:v>
                      </c:pt>
                      <c:pt idx="2">
                        <c:v>0</c:v>
                      </c:pt>
                      <c:pt idx="3">
                        <c:v>0</c:v>
                      </c:pt>
                      <c:pt idx="4">
                        <c:v>5</c:v>
                      </c:pt>
                      <c:pt idx="5">
                        <c:v>1</c:v>
                      </c:pt>
                    </c:numCache>
                  </c:numRef>
                </c:val>
                <c:extLst xmlns:c15="http://schemas.microsoft.com/office/drawing/2012/chart">
                  <c:ext xmlns:c16="http://schemas.microsoft.com/office/drawing/2014/chart" uri="{C3380CC4-5D6E-409C-BE32-E72D297353CC}">
                    <c16:uniqueId val="{00000006-7C2E-423A-A6C1-68DAD02664A8}"/>
                  </c:ext>
                </c:extLst>
              </c15:ser>
            </c15:filteredBarSeries>
          </c:ext>
        </c:extLst>
      </c:barChart>
      <c:catAx>
        <c:axId val="1606109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6109904"/>
        <c:crosses val="autoZero"/>
        <c:auto val="1"/>
        <c:lblAlgn val="ctr"/>
        <c:lblOffset val="100"/>
        <c:noMultiLvlLbl val="0"/>
      </c:catAx>
      <c:valAx>
        <c:axId val="1606109904"/>
        <c:scaling>
          <c:orientation val="minMax"/>
        </c:scaling>
        <c:delete val="0"/>
        <c:axPos val="l"/>
        <c:majorGridlines>
          <c:spPr>
            <a:ln w="9525" cap="flat" cmpd="sng" algn="ctr">
              <a:noFill/>
              <a:round/>
            </a:ln>
            <a:effectLst/>
          </c:spPr>
        </c:majorGridlines>
        <c:title>
          <c:tx>
            <c:rich>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t>
                </a:r>
              </a:p>
            </c:rich>
          </c:tx>
          <c:overlay val="0"/>
          <c:spPr>
            <a:noFill/>
            <a:ln>
              <a:noFill/>
            </a:ln>
            <a:effectLst/>
          </c:spPr>
          <c:txPr>
            <a:bodyPr rot="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06109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Within the time allocated to cluster working, it is achievable for the cluster to deliver their contribution towards the Primary Care Model for Wales.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6356774889181742E-2"/>
          <c:y val="0.3598070739549839"/>
          <c:w val="0.94728645022163649"/>
          <c:h val="0.42234650732967061"/>
        </c:manualLayout>
      </c:layout>
      <c:barChart>
        <c:barDir val="bar"/>
        <c:grouping val="percentStacked"/>
        <c:varyColors val="0"/>
        <c:ser>
          <c:idx val="0"/>
          <c:order val="0"/>
          <c:tx>
            <c:strRef>
              <c:f>Time!$B$4</c:f>
              <c:strCache>
                <c:ptCount val="1"/>
                <c:pt idx="0">
                  <c:v>Strongly agree</c:v>
                </c:pt>
              </c:strCache>
            </c:strRef>
          </c:tx>
          <c:spPr>
            <a:solidFill>
              <a:srgbClr val="28445E"/>
            </a:solidFill>
            <a:ln>
              <a:noFill/>
            </a:ln>
            <a:effectLst/>
          </c:spPr>
          <c:invertIfNegative val="0"/>
          <c:dLbls>
            <c:dLbl>
              <c:idx val="0"/>
              <c:layout>
                <c:manualLayout>
                  <c:x val="8.3333333333333332E-3"/>
                  <c:y val="-0.17592592592592593"/>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991-480C-9FAF-0276FD545112}"/>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Time!$D$4</c:f>
              <c:numCache>
                <c:formatCode>0.00</c:formatCode>
                <c:ptCount val="1"/>
                <c:pt idx="0">
                  <c:v>1.8867924528301886E-2</c:v>
                </c:pt>
              </c:numCache>
              <c:extLst/>
            </c:numRef>
          </c:val>
          <c:extLst>
            <c:ext xmlns:c16="http://schemas.microsoft.com/office/drawing/2014/chart" uri="{C3380CC4-5D6E-409C-BE32-E72D297353CC}">
              <c16:uniqueId val="{00000001-2991-480C-9FAF-0276FD545112}"/>
            </c:ext>
          </c:extLst>
        </c:ser>
        <c:ser>
          <c:idx val="1"/>
          <c:order val="1"/>
          <c:tx>
            <c:strRef>
              <c:f>Time!$B$5</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63A0D7"/>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Time!$D$5</c:f>
              <c:numCache>
                <c:formatCode>0.00</c:formatCode>
                <c:ptCount val="1"/>
                <c:pt idx="0">
                  <c:v>0.15094339622641509</c:v>
                </c:pt>
              </c:numCache>
              <c:extLst/>
            </c:numRef>
          </c:val>
          <c:extLst>
            <c:ext xmlns:c16="http://schemas.microsoft.com/office/drawing/2014/chart" uri="{C3380CC4-5D6E-409C-BE32-E72D297353CC}">
              <c16:uniqueId val="{00000002-2991-480C-9FAF-0276FD545112}"/>
            </c:ext>
          </c:extLst>
        </c:ser>
        <c:ser>
          <c:idx val="2"/>
          <c:order val="2"/>
          <c:tx>
            <c:strRef>
              <c:f>Time!$B$6</c:f>
              <c:strCache>
                <c:ptCount val="1"/>
                <c:pt idx="0">
                  <c:v>Neither disagree nor agree</c:v>
                </c:pt>
              </c:strCache>
            </c:strRef>
          </c:tx>
          <c:spPr>
            <a:solidFill>
              <a:srgbClr val="4B91D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Time!$D$6</c:f>
              <c:numCache>
                <c:formatCode>0.00</c:formatCode>
                <c:ptCount val="1"/>
                <c:pt idx="0">
                  <c:v>0.35849056603773582</c:v>
                </c:pt>
              </c:numCache>
              <c:extLst/>
            </c:numRef>
          </c:val>
          <c:extLst>
            <c:ext xmlns:c16="http://schemas.microsoft.com/office/drawing/2014/chart" uri="{C3380CC4-5D6E-409C-BE32-E72D297353CC}">
              <c16:uniqueId val="{00000003-2991-480C-9FAF-0276FD545112}"/>
            </c:ext>
          </c:extLst>
        </c:ser>
        <c:ser>
          <c:idx val="3"/>
          <c:order val="3"/>
          <c:tx>
            <c:strRef>
              <c:f>Time!$B$7</c:f>
              <c:strCache>
                <c:ptCount val="1"/>
                <c:pt idx="0">
                  <c:v>Disagree</c:v>
                </c:pt>
              </c:strCache>
            </c:strRef>
          </c:tx>
          <c:spPr>
            <a:solidFill>
              <a:srgbClr val="63A0D7"/>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Time!$D$7</c:f>
              <c:numCache>
                <c:formatCode>0.00</c:formatCode>
                <c:ptCount val="1"/>
                <c:pt idx="0">
                  <c:v>0.37735849056603776</c:v>
                </c:pt>
              </c:numCache>
              <c:extLst/>
            </c:numRef>
          </c:val>
          <c:extLst>
            <c:ext xmlns:c16="http://schemas.microsoft.com/office/drawing/2014/chart" uri="{C3380CC4-5D6E-409C-BE32-E72D297353CC}">
              <c16:uniqueId val="{00000004-2991-480C-9FAF-0276FD545112}"/>
            </c:ext>
          </c:extLst>
        </c:ser>
        <c:ser>
          <c:idx val="4"/>
          <c:order val="4"/>
          <c:tx>
            <c:strRef>
              <c:f>Time!$B$8</c:f>
              <c:strCache>
                <c:ptCount val="1"/>
                <c:pt idx="0">
                  <c:v>Strongly disagree</c:v>
                </c:pt>
              </c:strCache>
            </c:strRef>
          </c:tx>
          <c:spPr>
            <a:solidFill>
              <a:srgbClr val="91B1DB"/>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Time!$D$8</c:f>
              <c:numCache>
                <c:formatCode>0.00</c:formatCode>
                <c:ptCount val="1"/>
                <c:pt idx="0">
                  <c:v>9.4339622641509441E-2</c:v>
                </c:pt>
              </c:numCache>
              <c:extLst/>
            </c:numRef>
          </c:val>
          <c:extLst>
            <c:ext xmlns:c16="http://schemas.microsoft.com/office/drawing/2014/chart" uri="{C3380CC4-5D6E-409C-BE32-E72D297353CC}">
              <c16:uniqueId val="{00000005-2991-480C-9FAF-0276FD545112}"/>
            </c:ext>
          </c:extLst>
        </c:ser>
        <c:dLbls>
          <c:dLblPos val="ctr"/>
          <c:showLegendKey val="0"/>
          <c:showVal val="1"/>
          <c:showCatName val="0"/>
          <c:showSerName val="0"/>
          <c:showPercent val="0"/>
          <c:showBubbleSize val="0"/>
        </c:dLbls>
        <c:gapWidth val="150"/>
        <c:overlap val="100"/>
        <c:axId val="180839008"/>
        <c:axId val="180841408"/>
      </c:barChart>
      <c:catAx>
        <c:axId val="180839008"/>
        <c:scaling>
          <c:orientation val="minMax"/>
        </c:scaling>
        <c:delete val="1"/>
        <c:axPos val="l"/>
        <c:numFmt formatCode="General" sourceLinked="1"/>
        <c:majorTickMark val="none"/>
        <c:minorTickMark val="none"/>
        <c:tickLblPos val="nextTo"/>
        <c:crossAx val="180841408"/>
        <c:crosses val="autoZero"/>
        <c:auto val="1"/>
        <c:lblAlgn val="ctr"/>
        <c:lblOffset val="100"/>
        <c:noMultiLvlLbl val="0"/>
      </c:catAx>
      <c:valAx>
        <c:axId val="180841408"/>
        <c:scaling>
          <c:orientation val="minMax"/>
        </c:scaling>
        <c:delete val="1"/>
        <c:axPos val="b"/>
        <c:numFmt formatCode="0%" sourceLinked="1"/>
        <c:majorTickMark val="none"/>
        <c:minorTickMark val="none"/>
        <c:tickLblPos val="nextTo"/>
        <c:crossAx val="180839008"/>
        <c:crosses val="autoZero"/>
        <c:crossBetween val="between"/>
      </c:valAx>
      <c:spPr>
        <a:noFill/>
        <a:ln>
          <a:noFill/>
        </a:ln>
        <a:effectLst/>
      </c:spPr>
    </c:plotArea>
    <c:legend>
      <c:legendPos val="b"/>
      <c:layout>
        <c:manualLayout>
          <c:xMode val="edge"/>
          <c:yMode val="edge"/>
          <c:x val="5.8333333333333334E-2"/>
          <c:y val="0.79224482356372106"/>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update.xlsx]MaturityData!PivotTable6</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
        <c:idx val="15"/>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3D71A1"/>
          </a:solidFill>
          <a:ln>
            <a:noFill/>
          </a:ln>
          <a:effectLst/>
        </c:spPr>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3D71A1"/>
          </a:solidFill>
          <a:ln>
            <a:noFill/>
          </a:ln>
          <a:effectLst/>
        </c:spPr>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0"/>
        <c:spPr>
          <a:solidFill>
            <a:srgbClr val="3D71A1"/>
          </a:solidFill>
          <a:ln>
            <a:noFill/>
          </a:ln>
          <a:effectLst/>
        </c:spPr>
      </c:pivotFmt>
      <c:pivotFmt>
        <c:idx val="31"/>
        <c:spPr>
          <a:solidFill>
            <a:srgbClr val="3D71A1"/>
          </a:solidFill>
          <a:ln>
            <a:noFill/>
          </a:ln>
          <a:effectLst/>
        </c:spPr>
      </c:pivotFmt>
      <c:pivotFmt>
        <c:idx val="32"/>
        <c:spPr>
          <a:solidFill>
            <a:srgbClr val="3D71A1"/>
          </a:solidFill>
          <a:ln>
            <a:noFill/>
          </a:ln>
          <a:effectLst/>
        </c:spPr>
      </c:pivotFmt>
      <c:pivotFmt>
        <c:idx val="33"/>
        <c:spPr>
          <a:solidFill>
            <a:srgbClr val="3D71A1"/>
          </a:solidFill>
          <a:ln>
            <a:noFill/>
          </a:ln>
          <a:effectLst/>
        </c:spPr>
      </c:pivotFmt>
      <c:pivotFmt>
        <c:idx val="34"/>
        <c:spPr>
          <a:solidFill>
            <a:srgbClr val="3D71A1"/>
          </a:solidFill>
          <a:ln>
            <a:noFill/>
          </a:ln>
          <a:effectLst/>
        </c:spPr>
      </c:pivotFmt>
      <c:pivotFmt>
        <c:idx val="35"/>
        <c:spPr>
          <a:solidFill>
            <a:srgbClr val="3D71A1"/>
          </a:solidFill>
          <a:ln>
            <a:noFill/>
          </a:ln>
          <a:effectLst/>
        </c:spPr>
      </c:pivotFmt>
      <c:pivotFmt>
        <c:idx val="36"/>
        <c:spPr>
          <a:solidFill>
            <a:srgbClr val="3D71A1"/>
          </a:solidFill>
          <a:ln>
            <a:noFill/>
          </a:ln>
          <a:effectLst/>
        </c:spPr>
      </c:pivotFmt>
      <c:pivotFmt>
        <c:idx val="37"/>
        <c:spPr>
          <a:solidFill>
            <a:srgbClr val="3D71A1"/>
          </a:solidFill>
          <a:ln>
            <a:noFill/>
          </a:ln>
          <a:effectLst/>
        </c:spPr>
      </c:pivotFmt>
      <c:pivotFmt>
        <c:idx val="38"/>
        <c:spPr>
          <a:solidFill>
            <a:srgbClr val="3D71A1"/>
          </a:solidFill>
          <a:ln>
            <a:noFill/>
          </a:ln>
          <a:effectLst/>
        </c:spPr>
      </c:pivotFmt>
      <c:pivotFmt>
        <c:idx val="39"/>
        <c:spPr>
          <a:solidFill>
            <a:srgbClr val="3D71A1"/>
          </a:solidFill>
          <a:ln>
            <a:noFill/>
          </a:ln>
          <a:effectLst/>
        </c:spPr>
      </c:pivotFmt>
      <c:pivotFmt>
        <c:idx val="40"/>
        <c:spPr>
          <a:solidFill>
            <a:srgbClr val="3D71A1"/>
          </a:solidFill>
          <a:ln>
            <a:noFill/>
          </a:ln>
          <a:effectLst/>
        </c:spPr>
      </c:pivotFmt>
      <c:pivotFmt>
        <c:idx val="41"/>
        <c:spPr>
          <a:solidFill>
            <a:srgbClr val="3D71A1"/>
          </a:solidFill>
          <a:ln>
            <a:noFill/>
          </a:ln>
          <a:effectLst/>
        </c:spPr>
      </c:pivotFmt>
      <c:pivotFmt>
        <c:idx val="42"/>
        <c:spPr>
          <a:solidFill>
            <a:srgbClr val="3D71A1"/>
          </a:solidFill>
          <a:ln>
            <a:noFill/>
          </a:ln>
          <a:effectLst/>
        </c:spPr>
      </c:pivotFmt>
      <c:pivotFmt>
        <c:idx val="43"/>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4"/>
        <c:spPr>
          <a:solidFill>
            <a:srgbClr val="3D71A1"/>
          </a:solidFill>
          <a:ln>
            <a:noFill/>
          </a:ln>
          <a:effectLst/>
        </c:spPr>
      </c:pivotFmt>
      <c:pivotFmt>
        <c:idx val="45"/>
        <c:spPr>
          <a:solidFill>
            <a:srgbClr val="3D71A1"/>
          </a:solidFill>
          <a:ln>
            <a:noFill/>
          </a:ln>
          <a:effectLst/>
        </c:spPr>
      </c:pivotFmt>
      <c:pivotFmt>
        <c:idx val="46"/>
        <c:spPr>
          <a:solidFill>
            <a:srgbClr val="3D71A1"/>
          </a:solidFill>
          <a:ln>
            <a:noFill/>
          </a:ln>
          <a:effectLst/>
        </c:spPr>
      </c:pivotFmt>
      <c:pivotFmt>
        <c:idx val="47"/>
        <c:spPr>
          <a:solidFill>
            <a:srgbClr val="3D71A1"/>
          </a:solidFill>
          <a:ln>
            <a:noFill/>
          </a:ln>
          <a:effectLst/>
        </c:spPr>
      </c:pivotFmt>
      <c:pivotFmt>
        <c:idx val="48"/>
        <c:spPr>
          <a:solidFill>
            <a:srgbClr val="3D71A1"/>
          </a:solidFill>
          <a:ln>
            <a:noFill/>
          </a:ln>
          <a:effectLst/>
        </c:spPr>
      </c:pivotFmt>
      <c:pivotFmt>
        <c:idx val="49"/>
        <c:spPr>
          <a:solidFill>
            <a:srgbClr val="3D71A1"/>
          </a:solidFill>
          <a:ln>
            <a:noFill/>
          </a:ln>
          <a:effectLst/>
        </c:spPr>
      </c:pivotFmt>
      <c:pivotFmt>
        <c:idx val="50"/>
        <c:spPr>
          <a:solidFill>
            <a:srgbClr val="3D71A1"/>
          </a:solidFill>
          <a:ln>
            <a:noFill/>
          </a:ln>
          <a:effectLst/>
        </c:spPr>
      </c:pivotFmt>
      <c:pivotFmt>
        <c:idx val="51"/>
        <c:spPr>
          <a:solidFill>
            <a:srgbClr val="3D71A1"/>
          </a:solidFill>
          <a:ln>
            <a:noFill/>
          </a:ln>
          <a:effectLst/>
        </c:spPr>
      </c:pivotFmt>
      <c:pivotFmt>
        <c:idx val="52"/>
        <c:spPr>
          <a:solidFill>
            <a:srgbClr val="3D71A1"/>
          </a:solidFill>
          <a:ln>
            <a:noFill/>
          </a:ln>
          <a:effectLst/>
        </c:spPr>
      </c:pivotFmt>
      <c:pivotFmt>
        <c:idx val="53"/>
        <c:spPr>
          <a:solidFill>
            <a:srgbClr val="3D71A1"/>
          </a:solidFill>
          <a:ln>
            <a:noFill/>
          </a:ln>
          <a:effectLst/>
        </c:spPr>
      </c:pivotFmt>
      <c:pivotFmt>
        <c:idx val="54"/>
        <c:spPr>
          <a:solidFill>
            <a:srgbClr val="3D71A1"/>
          </a:solidFill>
          <a:ln>
            <a:noFill/>
          </a:ln>
          <a:effectLst/>
        </c:spPr>
      </c:pivotFmt>
      <c:pivotFmt>
        <c:idx val="55"/>
        <c:spPr>
          <a:solidFill>
            <a:srgbClr val="3D71A1"/>
          </a:solidFill>
          <a:ln>
            <a:noFill/>
          </a:ln>
          <a:effectLst/>
        </c:spPr>
      </c:pivotFmt>
      <c:pivotFmt>
        <c:idx val="56"/>
        <c:spPr>
          <a:solidFill>
            <a:srgbClr val="3D71A1"/>
          </a:solidFill>
          <a:ln>
            <a:noFill/>
          </a:ln>
          <a:effectLst/>
        </c:spPr>
      </c:pivotFmt>
      <c:pivotFmt>
        <c:idx val="5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8"/>
        <c:spPr>
          <a:solidFill>
            <a:srgbClr val="3D71A1"/>
          </a:solidFill>
          <a:ln>
            <a:noFill/>
          </a:ln>
          <a:effectLst/>
        </c:spPr>
      </c:pivotFmt>
      <c:pivotFmt>
        <c:idx val="59"/>
        <c:spPr>
          <a:solidFill>
            <a:srgbClr val="3D71A1"/>
          </a:solidFill>
          <a:ln>
            <a:noFill/>
          </a:ln>
          <a:effectLst/>
        </c:spPr>
      </c:pivotFmt>
      <c:pivotFmt>
        <c:idx val="60"/>
        <c:spPr>
          <a:solidFill>
            <a:srgbClr val="3D71A1"/>
          </a:solidFill>
          <a:ln>
            <a:noFill/>
          </a:ln>
          <a:effectLst/>
        </c:spPr>
      </c:pivotFmt>
      <c:pivotFmt>
        <c:idx val="61"/>
        <c:spPr>
          <a:solidFill>
            <a:srgbClr val="3D71A1"/>
          </a:solidFill>
          <a:ln>
            <a:noFill/>
          </a:ln>
          <a:effectLst/>
        </c:spPr>
      </c:pivotFmt>
      <c:pivotFmt>
        <c:idx val="62"/>
        <c:spPr>
          <a:solidFill>
            <a:srgbClr val="3D71A1"/>
          </a:solidFill>
          <a:ln>
            <a:noFill/>
          </a:ln>
          <a:effectLst/>
        </c:spPr>
      </c:pivotFmt>
      <c:pivotFmt>
        <c:idx val="63"/>
        <c:spPr>
          <a:solidFill>
            <a:srgbClr val="3D71A1"/>
          </a:solidFill>
          <a:ln>
            <a:noFill/>
          </a:ln>
          <a:effectLst/>
        </c:spPr>
      </c:pivotFmt>
      <c:pivotFmt>
        <c:idx val="64"/>
        <c:spPr>
          <a:solidFill>
            <a:srgbClr val="3D71A1"/>
          </a:solidFill>
          <a:ln>
            <a:noFill/>
          </a:ln>
          <a:effectLst/>
        </c:spPr>
      </c:pivotFmt>
      <c:pivotFmt>
        <c:idx val="65"/>
        <c:spPr>
          <a:solidFill>
            <a:srgbClr val="3D71A1"/>
          </a:solidFill>
          <a:ln>
            <a:noFill/>
          </a:ln>
          <a:effectLst/>
        </c:spPr>
      </c:pivotFmt>
      <c:pivotFmt>
        <c:idx val="66"/>
        <c:spPr>
          <a:solidFill>
            <a:srgbClr val="3D71A1"/>
          </a:solidFill>
          <a:ln>
            <a:noFill/>
          </a:ln>
          <a:effectLst/>
        </c:spPr>
      </c:pivotFmt>
      <c:pivotFmt>
        <c:idx val="67"/>
        <c:spPr>
          <a:solidFill>
            <a:srgbClr val="3D71A1"/>
          </a:solidFill>
          <a:ln>
            <a:noFill/>
          </a:ln>
          <a:effectLst/>
        </c:spPr>
      </c:pivotFmt>
      <c:pivotFmt>
        <c:idx val="68"/>
        <c:spPr>
          <a:solidFill>
            <a:srgbClr val="3D71A1"/>
          </a:solidFill>
          <a:ln>
            <a:noFill/>
          </a:ln>
          <a:effectLst/>
        </c:spPr>
      </c:pivotFmt>
      <c:pivotFmt>
        <c:idx val="69"/>
        <c:spPr>
          <a:solidFill>
            <a:srgbClr val="3D71A1"/>
          </a:solidFill>
          <a:ln>
            <a:noFill/>
          </a:ln>
          <a:effectLst/>
        </c:spPr>
      </c:pivotFmt>
      <c:pivotFmt>
        <c:idx val="70"/>
        <c:spPr>
          <a:solidFill>
            <a:srgbClr val="3D71A1"/>
          </a:solidFill>
          <a:ln>
            <a:noFill/>
          </a:ln>
          <a:effectLst/>
        </c:spPr>
      </c:pivotFmt>
    </c:pivotFmts>
    <c:plotArea>
      <c:layout/>
      <c:barChart>
        <c:barDir val="col"/>
        <c:grouping val="clustered"/>
        <c:varyColors val="0"/>
        <c:ser>
          <c:idx val="0"/>
          <c:order val="0"/>
          <c:tx>
            <c:strRef>
              <c:f>MaturityData!$DG$29</c:f>
              <c:strCache>
                <c:ptCount val="1"/>
                <c:pt idx="0">
                  <c:v>Total</c:v>
                </c:pt>
              </c:strCache>
            </c:strRef>
          </c:tx>
          <c:spPr>
            <a:solidFill>
              <a:schemeClr val="accent1">
                <a:lumMod val="60000"/>
                <a:lumOff val="40000"/>
              </a:schemeClr>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67F0-4CB1-A371-ECDD63237584}"/>
              </c:ext>
            </c:extLst>
          </c:dPt>
          <c:dPt>
            <c:idx val="3"/>
            <c:invertIfNegative val="0"/>
            <c:bubble3D val="0"/>
            <c:spPr>
              <a:solidFill>
                <a:srgbClr val="3D71A1"/>
              </a:solidFill>
              <a:ln>
                <a:noFill/>
              </a:ln>
              <a:effectLst/>
            </c:spPr>
            <c:extLst>
              <c:ext xmlns:c16="http://schemas.microsoft.com/office/drawing/2014/chart" uri="{C3380CC4-5D6E-409C-BE32-E72D297353CC}">
                <c16:uniqueId val="{00000003-67F0-4CB1-A371-ECDD63237584}"/>
              </c:ext>
            </c:extLst>
          </c:dPt>
          <c:dPt>
            <c:idx val="5"/>
            <c:invertIfNegative val="0"/>
            <c:bubble3D val="0"/>
            <c:spPr>
              <a:solidFill>
                <a:srgbClr val="3D71A1"/>
              </a:solidFill>
              <a:ln>
                <a:noFill/>
              </a:ln>
              <a:effectLst/>
            </c:spPr>
            <c:extLst>
              <c:ext xmlns:c16="http://schemas.microsoft.com/office/drawing/2014/chart" uri="{C3380CC4-5D6E-409C-BE32-E72D297353CC}">
                <c16:uniqueId val="{00000005-67F0-4CB1-A371-ECDD63237584}"/>
              </c:ext>
            </c:extLst>
          </c:dPt>
          <c:dPt>
            <c:idx val="7"/>
            <c:invertIfNegative val="0"/>
            <c:bubble3D val="0"/>
            <c:spPr>
              <a:solidFill>
                <a:srgbClr val="3D71A1"/>
              </a:solidFill>
              <a:ln>
                <a:noFill/>
              </a:ln>
              <a:effectLst/>
            </c:spPr>
            <c:extLst>
              <c:ext xmlns:c16="http://schemas.microsoft.com/office/drawing/2014/chart" uri="{C3380CC4-5D6E-409C-BE32-E72D297353CC}">
                <c16:uniqueId val="{00000007-67F0-4CB1-A371-ECDD63237584}"/>
              </c:ext>
            </c:extLst>
          </c:dPt>
          <c:dPt>
            <c:idx val="9"/>
            <c:invertIfNegative val="0"/>
            <c:bubble3D val="0"/>
            <c:spPr>
              <a:solidFill>
                <a:srgbClr val="3D71A1"/>
              </a:solidFill>
              <a:ln>
                <a:noFill/>
              </a:ln>
              <a:effectLst/>
            </c:spPr>
            <c:extLst>
              <c:ext xmlns:c16="http://schemas.microsoft.com/office/drawing/2014/chart" uri="{C3380CC4-5D6E-409C-BE32-E72D297353CC}">
                <c16:uniqueId val="{00000009-67F0-4CB1-A371-ECDD63237584}"/>
              </c:ext>
            </c:extLst>
          </c:dPt>
          <c:dPt>
            <c:idx val="11"/>
            <c:invertIfNegative val="0"/>
            <c:bubble3D val="0"/>
            <c:spPr>
              <a:solidFill>
                <a:srgbClr val="3D71A1"/>
              </a:solidFill>
              <a:ln>
                <a:noFill/>
              </a:ln>
              <a:effectLst/>
            </c:spPr>
            <c:extLst>
              <c:ext xmlns:c16="http://schemas.microsoft.com/office/drawing/2014/chart" uri="{C3380CC4-5D6E-409C-BE32-E72D297353CC}">
                <c16:uniqueId val="{0000000B-67F0-4CB1-A371-ECDD63237584}"/>
              </c:ext>
            </c:extLst>
          </c:dPt>
          <c:dPt>
            <c:idx val="13"/>
            <c:invertIfNegative val="0"/>
            <c:bubble3D val="0"/>
            <c:spPr>
              <a:solidFill>
                <a:srgbClr val="3D71A1"/>
              </a:solidFill>
              <a:ln>
                <a:noFill/>
              </a:ln>
              <a:effectLst/>
            </c:spPr>
            <c:extLst>
              <c:ext xmlns:c16="http://schemas.microsoft.com/office/drawing/2014/chart" uri="{C3380CC4-5D6E-409C-BE32-E72D297353CC}">
                <c16:uniqueId val="{0000000D-67F0-4CB1-A371-ECDD63237584}"/>
              </c:ext>
            </c:extLst>
          </c:dPt>
          <c:dPt>
            <c:idx val="15"/>
            <c:invertIfNegative val="0"/>
            <c:bubble3D val="0"/>
            <c:spPr>
              <a:solidFill>
                <a:srgbClr val="3D71A1"/>
              </a:solidFill>
              <a:ln>
                <a:noFill/>
              </a:ln>
              <a:effectLst/>
            </c:spPr>
            <c:extLst>
              <c:ext xmlns:c16="http://schemas.microsoft.com/office/drawing/2014/chart" uri="{C3380CC4-5D6E-409C-BE32-E72D297353CC}">
                <c16:uniqueId val="{0000000F-67F0-4CB1-A371-ECDD63237584}"/>
              </c:ext>
            </c:extLst>
          </c:dPt>
          <c:dPt>
            <c:idx val="17"/>
            <c:invertIfNegative val="0"/>
            <c:bubble3D val="0"/>
            <c:spPr>
              <a:solidFill>
                <a:srgbClr val="3D71A1"/>
              </a:solidFill>
              <a:ln>
                <a:noFill/>
              </a:ln>
              <a:effectLst/>
            </c:spPr>
            <c:extLst>
              <c:ext xmlns:c16="http://schemas.microsoft.com/office/drawing/2014/chart" uri="{C3380CC4-5D6E-409C-BE32-E72D297353CC}">
                <c16:uniqueId val="{00000011-67F0-4CB1-A371-ECDD63237584}"/>
              </c:ext>
            </c:extLst>
          </c:dPt>
          <c:dPt>
            <c:idx val="19"/>
            <c:invertIfNegative val="0"/>
            <c:bubble3D val="0"/>
            <c:spPr>
              <a:solidFill>
                <a:srgbClr val="3D71A1"/>
              </a:solidFill>
              <a:ln>
                <a:noFill/>
              </a:ln>
              <a:effectLst/>
            </c:spPr>
            <c:extLst>
              <c:ext xmlns:c16="http://schemas.microsoft.com/office/drawing/2014/chart" uri="{C3380CC4-5D6E-409C-BE32-E72D297353CC}">
                <c16:uniqueId val="{00000013-67F0-4CB1-A371-ECDD63237584}"/>
              </c:ext>
            </c:extLst>
          </c:dPt>
          <c:dPt>
            <c:idx val="21"/>
            <c:invertIfNegative val="0"/>
            <c:bubble3D val="0"/>
            <c:spPr>
              <a:solidFill>
                <a:srgbClr val="3D71A1"/>
              </a:solidFill>
              <a:ln>
                <a:noFill/>
              </a:ln>
              <a:effectLst/>
            </c:spPr>
            <c:extLst>
              <c:ext xmlns:c16="http://schemas.microsoft.com/office/drawing/2014/chart" uri="{C3380CC4-5D6E-409C-BE32-E72D297353CC}">
                <c16:uniqueId val="{00000015-67F0-4CB1-A371-ECDD63237584}"/>
              </c:ext>
            </c:extLst>
          </c:dPt>
          <c:dPt>
            <c:idx val="23"/>
            <c:invertIfNegative val="0"/>
            <c:bubble3D val="0"/>
            <c:spPr>
              <a:solidFill>
                <a:srgbClr val="3D71A1"/>
              </a:solidFill>
              <a:ln>
                <a:noFill/>
              </a:ln>
              <a:effectLst/>
            </c:spPr>
            <c:extLst>
              <c:ext xmlns:c16="http://schemas.microsoft.com/office/drawing/2014/chart" uri="{C3380CC4-5D6E-409C-BE32-E72D297353CC}">
                <c16:uniqueId val="{00000017-67F0-4CB1-A371-ECDD63237584}"/>
              </c:ext>
            </c:extLst>
          </c:dPt>
          <c:dPt>
            <c:idx val="25"/>
            <c:invertIfNegative val="0"/>
            <c:bubble3D val="0"/>
            <c:spPr>
              <a:solidFill>
                <a:srgbClr val="3D71A1"/>
              </a:solidFill>
              <a:ln>
                <a:noFill/>
              </a:ln>
              <a:effectLst/>
            </c:spPr>
            <c:extLst>
              <c:ext xmlns:c16="http://schemas.microsoft.com/office/drawing/2014/chart" uri="{C3380CC4-5D6E-409C-BE32-E72D297353CC}">
                <c16:uniqueId val="{00000019-67F0-4CB1-A371-ECDD6323758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MaturityData!$DF$30:$DF$69</c:f>
              <c:multiLvlStrCache>
                <c:ptCount val="26"/>
                <c:lvl>
                  <c:pt idx="0">
                    <c:v>2024</c:v>
                  </c:pt>
                  <c:pt idx="1">
                    <c:v>2025</c:v>
                  </c:pt>
                  <c:pt idx="2">
                    <c:v>2024</c:v>
                  </c:pt>
                  <c:pt idx="3">
                    <c:v>2025</c:v>
                  </c:pt>
                  <c:pt idx="4">
                    <c:v>2024</c:v>
                  </c:pt>
                  <c:pt idx="5">
                    <c:v>2025</c:v>
                  </c:pt>
                  <c:pt idx="6">
                    <c:v>2024</c:v>
                  </c:pt>
                  <c:pt idx="7">
                    <c:v>2025</c:v>
                  </c:pt>
                  <c:pt idx="8">
                    <c:v>2024</c:v>
                  </c:pt>
                  <c:pt idx="9">
                    <c:v>2025</c:v>
                  </c:pt>
                  <c:pt idx="10">
                    <c:v>2024</c:v>
                  </c:pt>
                  <c:pt idx="11">
                    <c:v>2025</c:v>
                  </c:pt>
                  <c:pt idx="12">
                    <c:v>2024</c:v>
                  </c:pt>
                  <c:pt idx="13">
                    <c:v>2025</c:v>
                  </c:pt>
                  <c:pt idx="14">
                    <c:v>2024</c:v>
                  </c:pt>
                  <c:pt idx="15">
                    <c:v>2025</c:v>
                  </c:pt>
                  <c:pt idx="16">
                    <c:v>2024</c:v>
                  </c:pt>
                  <c:pt idx="17">
                    <c:v>2025</c:v>
                  </c:pt>
                  <c:pt idx="18">
                    <c:v>2024</c:v>
                  </c:pt>
                  <c:pt idx="19">
                    <c:v>2025</c:v>
                  </c:pt>
                  <c:pt idx="20">
                    <c:v>2024</c:v>
                  </c:pt>
                  <c:pt idx="21">
                    <c:v>2025</c:v>
                  </c:pt>
                  <c:pt idx="22">
                    <c:v>2024</c:v>
                  </c:pt>
                  <c:pt idx="23">
                    <c:v>2025</c:v>
                  </c:pt>
                  <c:pt idx="24">
                    <c:v>2024</c:v>
                  </c:pt>
                  <c:pt idx="25">
                    <c:v>2025</c:v>
                  </c:pt>
                </c:lvl>
                <c:lvl>
                  <c:pt idx="0">
                    <c:v>PCMW 1</c:v>
                  </c:pt>
                  <c:pt idx="2">
                    <c:v>PCMW 2</c:v>
                  </c:pt>
                  <c:pt idx="4">
                    <c:v>PCMW 3</c:v>
                  </c:pt>
                  <c:pt idx="6">
                    <c:v>PCMW 4</c:v>
                  </c:pt>
                  <c:pt idx="8">
                    <c:v>PCMW 5</c:v>
                  </c:pt>
                  <c:pt idx="10">
                    <c:v>PCMW 6</c:v>
                  </c:pt>
                  <c:pt idx="12">
                    <c:v>PCMW 7</c:v>
                  </c:pt>
                  <c:pt idx="14">
                    <c:v>PCMW 8</c:v>
                  </c:pt>
                  <c:pt idx="16">
                    <c:v>PCMW 9</c:v>
                  </c:pt>
                  <c:pt idx="18">
                    <c:v>PCMW 10</c:v>
                  </c:pt>
                  <c:pt idx="20">
                    <c:v>PCMW 11</c:v>
                  </c:pt>
                  <c:pt idx="22">
                    <c:v>PCMW 12</c:v>
                  </c:pt>
                  <c:pt idx="24">
                    <c:v>PCMW 13</c:v>
                  </c:pt>
                </c:lvl>
              </c:multiLvlStrCache>
            </c:multiLvlStrRef>
          </c:cat>
          <c:val>
            <c:numRef>
              <c:f>MaturityData!$DG$30:$DG$69</c:f>
              <c:numCache>
                <c:formatCode>0.00</c:formatCode>
                <c:ptCount val="26"/>
                <c:pt idx="0">
                  <c:v>2.6086956521739131</c:v>
                </c:pt>
                <c:pt idx="1">
                  <c:v>2.6730769230769229</c:v>
                </c:pt>
                <c:pt idx="2">
                  <c:v>2.3913043478260869</c:v>
                </c:pt>
                <c:pt idx="3">
                  <c:v>2.75</c:v>
                </c:pt>
                <c:pt idx="4">
                  <c:v>2.9782608695652173</c:v>
                </c:pt>
                <c:pt idx="5">
                  <c:v>2.9807692307692308</c:v>
                </c:pt>
                <c:pt idx="6">
                  <c:v>3.1086956521739131</c:v>
                </c:pt>
                <c:pt idx="7">
                  <c:v>3.0576923076923075</c:v>
                </c:pt>
                <c:pt idx="8">
                  <c:v>2.6956521739130435</c:v>
                </c:pt>
                <c:pt idx="9">
                  <c:v>2.7884615384615383</c:v>
                </c:pt>
                <c:pt idx="10">
                  <c:v>2.4782608695652173</c:v>
                </c:pt>
                <c:pt idx="11">
                  <c:v>3</c:v>
                </c:pt>
                <c:pt idx="12">
                  <c:v>1.8888888888888888</c:v>
                </c:pt>
                <c:pt idx="13">
                  <c:v>2.5384615384615383</c:v>
                </c:pt>
                <c:pt idx="14">
                  <c:v>2.9130434782608696</c:v>
                </c:pt>
                <c:pt idx="15">
                  <c:v>3.0192307692307692</c:v>
                </c:pt>
                <c:pt idx="16">
                  <c:v>3.0652173913043477</c:v>
                </c:pt>
                <c:pt idx="17">
                  <c:v>2.8846153846153846</c:v>
                </c:pt>
                <c:pt idx="18">
                  <c:v>2.1739130434782608</c:v>
                </c:pt>
                <c:pt idx="19">
                  <c:v>2.2692307692307692</c:v>
                </c:pt>
                <c:pt idx="20">
                  <c:v>2.3043478260869565</c:v>
                </c:pt>
                <c:pt idx="21">
                  <c:v>2.2115384615384617</c:v>
                </c:pt>
                <c:pt idx="22">
                  <c:v>1.8913043478260869</c:v>
                </c:pt>
                <c:pt idx="23">
                  <c:v>2.2307692307692308</c:v>
                </c:pt>
                <c:pt idx="24">
                  <c:v>2.2954545454545454</c:v>
                </c:pt>
                <c:pt idx="25">
                  <c:v>2.3461538461538463</c:v>
                </c:pt>
              </c:numCache>
            </c:numRef>
          </c:val>
          <c:extLst>
            <c:ext xmlns:c16="http://schemas.microsoft.com/office/drawing/2014/chart" uri="{C3380CC4-5D6E-409C-BE32-E72D297353CC}">
              <c16:uniqueId val="{0000001A-67F0-4CB1-A371-ECDD63237584}"/>
            </c:ext>
          </c:extLst>
        </c:ser>
        <c:dLbls>
          <c:showLegendKey val="0"/>
          <c:showVal val="0"/>
          <c:showCatName val="0"/>
          <c:showSerName val="0"/>
          <c:showPercent val="0"/>
          <c:showBubbleSize val="0"/>
        </c:dLbls>
        <c:gapWidth val="219"/>
        <c:overlap val="-27"/>
        <c:axId val="699320783"/>
        <c:axId val="699318383"/>
      </c:barChart>
      <c:catAx>
        <c:axId val="699320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9318383"/>
        <c:crosses val="autoZero"/>
        <c:auto val="1"/>
        <c:lblAlgn val="ctr"/>
        <c:lblOffset val="100"/>
        <c:noMultiLvlLbl val="0"/>
      </c:catAx>
      <c:valAx>
        <c:axId val="699318383"/>
        <c:scaling>
          <c:orientation val="minMax"/>
        </c:scaling>
        <c:delete val="1"/>
        <c:axPos val="l"/>
        <c:numFmt formatCode="0.00" sourceLinked="1"/>
        <c:majorTickMark val="none"/>
        <c:minorTickMark val="none"/>
        <c:tickLblPos val="nextTo"/>
        <c:crossAx val="69932078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update.xlsx]YearlyMaturityPCMW!PivotTable6</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pPr>
            <a:solidFill>
              <a:schemeClr val="accent1"/>
            </a:solidFill>
            <a:ln w="9525">
              <a:solidFill>
                <a:schemeClr val="accent1"/>
              </a:solidFill>
            </a:ln>
            <a:effectLst/>
          </c:spPr>
        </c:marker>
        <c:dLbl>
          <c:idx val="0"/>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pPr>
            <a:solidFill>
              <a:schemeClr val="accent1"/>
            </a:solidFill>
            <a:ln w="9525">
              <a:solidFill>
                <a:schemeClr val="accent1"/>
              </a:solidFill>
            </a:ln>
            <a:effectLst/>
          </c:spPr>
        </c:marker>
        <c:dLbl>
          <c:idx val="0"/>
          <c:showLegendKey val="0"/>
          <c:showVal val="1"/>
          <c:showCatName val="0"/>
          <c:showSerName val="0"/>
          <c:showPercent val="0"/>
          <c:showBubbleSize val="0"/>
          <c:extLst>
            <c:ext xmlns:c15="http://schemas.microsoft.com/office/drawing/2012/chart" uri="{CE6537A1-D6FC-4f65-9D91-7224C49458BB}"/>
          </c:extLst>
        </c:dLbl>
      </c:pivotFmt>
      <c:pivotFmt>
        <c:idx val="7"/>
        <c:dLbl>
          <c:idx val="0"/>
          <c:showLegendKey val="0"/>
          <c:showVal val="1"/>
          <c:showCatName val="0"/>
          <c:showSerName val="0"/>
          <c:showPercent val="0"/>
          <c:showBubbleSize val="0"/>
          <c:extLst>
            <c:ext xmlns:c15="http://schemas.microsoft.com/office/drawing/2012/chart" uri="{CE6537A1-D6FC-4f65-9D91-7224C49458BB}"/>
          </c:extLst>
        </c:dLbl>
      </c:pivotFmt>
      <c:pivotFmt>
        <c:idx val="8"/>
        <c:dLbl>
          <c:idx val="0"/>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marker>
          <c:spPr>
            <a:solidFill>
              <a:schemeClr val="accent1"/>
            </a:solidFill>
            <a:ln w="9525">
              <a:solidFill>
                <a:schemeClr val="accent1"/>
              </a:solidFill>
            </a:ln>
            <a:effectLst/>
          </c:spPr>
        </c:marker>
        <c:dLbl>
          <c:idx val="0"/>
          <c:dLblPos val="inEnd"/>
          <c:showLegendKey val="0"/>
          <c:showVal val="1"/>
          <c:showCatName val="0"/>
          <c:showSerName val="0"/>
          <c:showPercent val="0"/>
          <c:showBubbleSize val="0"/>
          <c:extLst>
            <c:ext xmlns:c15="http://schemas.microsoft.com/office/drawing/2012/chart" uri="{CE6537A1-D6FC-4f65-9D91-7224C49458BB}"/>
          </c:extLst>
        </c:dLbl>
      </c:pivotFmt>
      <c:pivotFmt>
        <c:idx val="13"/>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rgbClr val="3D71A1"/>
          </a:solidFill>
          <a:ln>
            <a:noFill/>
          </a:ln>
          <a:effectLst/>
        </c:spPr>
      </c:pivotFmt>
    </c:pivotFmts>
    <c:plotArea>
      <c:layout/>
      <c:barChart>
        <c:barDir val="col"/>
        <c:grouping val="clustered"/>
        <c:varyColors val="0"/>
        <c:ser>
          <c:idx val="0"/>
          <c:order val="0"/>
          <c:tx>
            <c:strRef>
              <c:f>YearlyMaturityPCMW!$AA$49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9B4-416D-9B9B-688DE187A8E1}"/>
              </c:ext>
            </c:extLst>
          </c:dPt>
          <c:dPt>
            <c:idx val="3"/>
            <c:invertIfNegative val="0"/>
            <c:bubble3D val="0"/>
            <c:spPr>
              <a:solidFill>
                <a:srgbClr val="3D71A1"/>
              </a:solidFill>
              <a:ln>
                <a:noFill/>
              </a:ln>
              <a:effectLst/>
            </c:spPr>
            <c:extLst>
              <c:ext xmlns:c16="http://schemas.microsoft.com/office/drawing/2014/chart" uri="{C3380CC4-5D6E-409C-BE32-E72D297353CC}">
                <c16:uniqueId val="{00000003-A9B4-416D-9B9B-688DE187A8E1}"/>
              </c:ext>
            </c:extLst>
          </c:dPt>
          <c:dPt>
            <c:idx val="5"/>
            <c:invertIfNegative val="0"/>
            <c:bubble3D val="0"/>
            <c:spPr>
              <a:solidFill>
                <a:srgbClr val="3D71A1"/>
              </a:solidFill>
              <a:ln>
                <a:noFill/>
              </a:ln>
              <a:effectLst/>
            </c:spPr>
            <c:extLst>
              <c:ext xmlns:c16="http://schemas.microsoft.com/office/drawing/2014/chart" uri="{C3380CC4-5D6E-409C-BE32-E72D297353CC}">
                <c16:uniqueId val="{00000005-A9B4-416D-9B9B-688DE187A8E1}"/>
              </c:ext>
            </c:extLst>
          </c:dPt>
          <c:dPt>
            <c:idx val="7"/>
            <c:invertIfNegative val="0"/>
            <c:bubble3D val="0"/>
            <c:spPr>
              <a:solidFill>
                <a:srgbClr val="3D71A1"/>
              </a:solidFill>
              <a:ln>
                <a:noFill/>
              </a:ln>
              <a:effectLst/>
            </c:spPr>
            <c:extLst>
              <c:ext xmlns:c16="http://schemas.microsoft.com/office/drawing/2014/chart" uri="{C3380CC4-5D6E-409C-BE32-E72D297353CC}">
                <c16:uniqueId val="{00000007-A9B4-416D-9B9B-688DE187A8E1}"/>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YearlyMaturityPCMW!$Z$50:$Z$61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YearlyMaturityPCMW!$AA$50:$AA$61</c:f>
              <c:numCache>
                <c:formatCode>0%</c:formatCode>
                <c:ptCount val="8"/>
                <c:pt idx="0">
                  <c:v>6.5217391304347824E-2</c:v>
                </c:pt>
                <c:pt idx="1">
                  <c:v>5.6603773584905662E-2</c:v>
                </c:pt>
                <c:pt idx="2">
                  <c:v>0.36956521739130432</c:v>
                </c:pt>
                <c:pt idx="3">
                  <c:v>0.32075471698113206</c:v>
                </c:pt>
                <c:pt idx="4">
                  <c:v>0.45652173913043476</c:v>
                </c:pt>
                <c:pt idx="5">
                  <c:v>0.50943396226415094</c:v>
                </c:pt>
                <c:pt idx="6">
                  <c:v>0.10869565217391304</c:v>
                </c:pt>
                <c:pt idx="7">
                  <c:v>0.11320754716981132</c:v>
                </c:pt>
              </c:numCache>
            </c:numRef>
          </c:val>
          <c:extLst>
            <c:ext xmlns:c16="http://schemas.microsoft.com/office/drawing/2014/chart" uri="{C3380CC4-5D6E-409C-BE32-E72D297353CC}">
              <c16:uniqueId val="{00000008-A9B4-416D-9B9B-688DE187A8E1}"/>
            </c:ext>
          </c:extLst>
        </c:ser>
        <c:dLbls>
          <c:dLblPos val="inEnd"/>
          <c:showLegendKey val="0"/>
          <c:showVal val="1"/>
          <c:showCatName val="0"/>
          <c:showSerName val="0"/>
          <c:showPercent val="0"/>
          <c:showBubbleSize val="0"/>
        </c:dLbls>
        <c:gapWidth val="219"/>
        <c:overlap val="-27"/>
        <c:axId val="1074680431"/>
        <c:axId val="1074683791"/>
      </c:barChart>
      <c:catAx>
        <c:axId val="10746804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lang="en-US" sz="1000" b="0" i="0" u="none" strike="noStrike" kern="1200" baseline="0">
                <a:solidFill>
                  <a:schemeClr val="tx1"/>
                </a:solidFill>
                <a:latin typeface="+mn-lt"/>
                <a:ea typeface="+mn-ea"/>
                <a:cs typeface="+mn-cs"/>
              </a:defRPr>
            </a:pPr>
            <a:endParaRPr lang="en-US"/>
          </a:p>
        </c:txPr>
        <c:crossAx val="1074683791"/>
        <c:crosses val="autoZero"/>
        <c:auto val="1"/>
        <c:lblAlgn val="ctr"/>
        <c:lblOffset val="100"/>
        <c:noMultiLvlLbl val="0"/>
      </c:catAx>
      <c:valAx>
        <c:axId val="1074683791"/>
        <c:scaling>
          <c:orientation val="minMax"/>
        </c:scaling>
        <c:delete val="1"/>
        <c:axPos val="l"/>
        <c:numFmt formatCode="0%" sourceLinked="1"/>
        <c:majorTickMark val="none"/>
        <c:minorTickMark val="none"/>
        <c:tickLblPos val="nextTo"/>
        <c:crossAx val="107468043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s>
    <c:plotArea>
      <c:layout/>
      <c:barChart>
        <c:barDir val="col"/>
        <c:grouping val="clustered"/>
        <c:varyColors val="0"/>
        <c:ser>
          <c:idx val="0"/>
          <c:order val="0"/>
          <c:tx>
            <c:strRef>
              <c:f>YearlyMaturityPCMW!$AD$49</c:f>
              <c:strCache>
                <c:ptCount val="1"/>
                <c:pt idx="0">
                  <c:v>Total</c:v>
                </c:pt>
              </c:strCache>
            </c:strRef>
          </c:tx>
          <c:spPr>
            <a:solidFill>
              <a:srgbClr val="7AA1D4"/>
            </a:solidFill>
            <a:ln>
              <a:noFill/>
            </a:ln>
            <a:effectLst/>
          </c:spPr>
          <c:invertIfNegative val="0"/>
          <c:dPt>
            <c:idx val="3"/>
            <c:invertIfNegative val="0"/>
            <c:bubble3D val="0"/>
            <c:spPr>
              <a:solidFill>
                <a:srgbClr val="3D71A1"/>
              </a:solidFill>
              <a:ln>
                <a:noFill/>
              </a:ln>
              <a:effectLst/>
            </c:spPr>
            <c:extLst>
              <c:ext xmlns:c16="http://schemas.microsoft.com/office/drawing/2014/chart" uri="{C3380CC4-5D6E-409C-BE32-E72D297353CC}">
                <c16:uniqueId val="{00000001-DD7C-48E7-B9BD-47561DABA661}"/>
              </c:ext>
            </c:extLst>
          </c:dPt>
          <c:dPt>
            <c:idx val="5"/>
            <c:invertIfNegative val="0"/>
            <c:bubble3D val="0"/>
            <c:spPr>
              <a:solidFill>
                <a:srgbClr val="3D71A1"/>
              </a:solidFill>
              <a:ln>
                <a:noFill/>
              </a:ln>
              <a:effectLst/>
            </c:spPr>
            <c:extLst>
              <c:ext xmlns:c16="http://schemas.microsoft.com/office/drawing/2014/chart" uri="{C3380CC4-5D6E-409C-BE32-E72D297353CC}">
                <c16:uniqueId val="{00000003-DD7C-48E7-B9BD-47561DABA661}"/>
              </c:ext>
            </c:extLst>
          </c:dPt>
          <c:dPt>
            <c:idx val="7"/>
            <c:invertIfNegative val="0"/>
            <c:bubble3D val="0"/>
            <c:spPr>
              <a:solidFill>
                <a:srgbClr val="3D71A1"/>
              </a:solidFill>
              <a:ln>
                <a:noFill/>
              </a:ln>
              <a:effectLst/>
            </c:spPr>
            <c:extLst>
              <c:ext xmlns:c16="http://schemas.microsoft.com/office/drawing/2014/chart" uri="{C3380CC4-5D6E-409C-BE32-E72D297353CC}">
                <c16:uniqueId val="{00000005-DD7C-48E7-B9BD-47561DABA661}"/>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YearlyMaturityPCMW!$AC$50:$AC$61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YearlyMaturityPCMW!$AD$50:$AD$61</c:f>
              <c:numCache>
                <c:formatCode>0%</c:formatCode>
                <c:ptCount val="8"/>
                <c:pt idx="0">
                  <c:v>0.13043478260869565</c:v>
                </c:pt>
                <c:pt idx="1">
                  <c:v>0</c:v>
                </c:pt>
                <c:pt idx="2">
                  <c:v>0.45652173913043476</c:v>
                </c:pt>
                <c:pt idx="3">
                  <c:v>0.33962264150943394</c:v>
                </c:pt>
                <c:pt idx="4">
                  <c:v>0.30434782608695654</c:v>
                </c:pt>
                <c:pt idx="5">
                  <c:v>0.58490566037735847</c:v>
                </c:pt>
                <c:pt idx="6">
                  <c:v>0.10869565217391304</c:v>
                </c:pt>
                <c:pt idx="7">
                  <c:v>7.5471698113207544E-2</c:v>
                </c:pt>
              </c:numCache>
            </c:numRef>
          </c:val>
          <c:extLst>
            <c:ext xmlns:c16="http://schemas.microsoft.com/office/drawing/2014/chart" uri="{C3380CC4-5D6E-409C-BE32-E72D297353CC}">
              <c16:uniqueId val="{00000006-DD7C-48E7-B9BD-47561DABA661}"/>
            </c:ext>
          </c:extLst>
        </c:ser>
        <c:dLbls>
          <c:showLegendKey val="0"/>
          <c:showVal val="0"/>
          <c:showCatName val="0"/>
          <c:showSerName val="0"/>
          <c:showPercent val="0"/>
          <c:showBubbleSize val="0"/>
        </c:dLbls>
        <c:gapWidth val="219"/>
        <c:overlap val="-27"/>
        <c:axId val="1055873407"/>
        <c:axId val="1055861407"/>
      </c:barChart>
      <c:catAx>
        <c:axId val="105587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861407"/>
        <c:crosses val="autoZero"/>
        <c:auto val="1"/>
        <c:lblAlgn val="ctr"/>
        <c:lblOffset val="100"/>
        <c:noMultiLvlLbl val="0"/>
      </c:catAx>
      <c:valAx>
        <c:axId val="1055861407"/>
        <c:scaling>
          <c:orientation val="minMax"/>
        </c:scaling>
        <c:delete val="1"/>
        <c:axPos val="l"/>
        <c:numFmt formatCode="0%" sourceLinked="1"/>
        <c:majorTickMark val="none"/>
        <c:minorTickMark val="none"/>
        <c:tickLblPos val="nextTo"/>
        <c:crossAx val="10558734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update.xlsx]YearlyMaturityPCMW!PivotTable8</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YearlyMaturityPCMW!$AG$49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99AB-4177-B377-8517B0B9E87F}"/>
              </c:ext>
            </c:extLst>
          </c:dPt>
          <c:dPt>
            <c:idx val="3"/>
            <c:invertIfNegative val="0"/>
            <c:bubble3D val="0"/>
            <c:spPr>
              <a:solidFill>
                <a:srgbClr val="3D71A1"/>
              </a:solidFill>
              <a:ln>
                <a:noFill/>
              </a:ln>
              <a:effectLst/>
            </c:spPr>
            <c:extLst>
              <c:ext xmlns:c16="http://schemas.microsoft.com/office/drawing/2014/chart" uri="{C3380CC4-5D6E-409C-BE32-E72D297353CC}">
                <c16:uniqueId val="{00000003-99AB-4177-B377-8517B0B9E87F}"/>
              </c:ext>
            </c:extLst>
          </c:dPt>
          <c:dPt>
            <c:idx val="5"/>
            <c:invertIfNegative val="0"/>
            <c:bubble3D val="0"/>
            <c:spPr>
              <a:solidFill>
                <a:srgbClr val="3D71A1"/>
              </a:solidFill>
              <a:ln>
                <a:noFill/>
              </a:ln>
              <a:effectLst/>
            </c:spPr>
            <c:extLst>
              <c:ext xmlns:c16="http://schemas.microsoft.com/office/drawing/2014/chart" uri="{C3380CC4-5D6E-409C-BE32-E72D297353CC}">
                <c16:uniqueId val="{00000005-99AB-4177-B377-8517B0B9E87F}"/>
              </c:ext>
            </c:extLst>
          </c:dPt>
          <c:dPt>
            <c:idx val="7"/>
            <c:invertIfNegative val="0"/>
            <c:bubble3D val="0"/>
            <c:spPr>
              <a:solidFill>
                <a:srgbClr val="3D71A1"/>
              </a:solidFill>
              <a:ln>
                <a:noFill/>
              </a:ln>
              <a:effectLst/>
            </c:spPr>
            <c:extLst>
              <c:ext xmlns:c16="http://schemas.microsoft.com/office/drawing/2014/chart" uri="{C3380CC4-5D6E-409C-BE32-E72D297353CC}">
                <c16:uniqueId val="{00000007-99AB-4177-B377-8517B0B9E87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YearlyMaturityPCMW!$AF$50:$AF$61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YearlyMaturityPCMW!$AG$50:$AG$61</c:f>
              <c:numCache>
                <c:formatCode>0%</c:formatCode>
                <c:ptCount val="8"/>
                <c:pt idx="0">
                  <c:v>0</c:v>
                </c:pt>
                <c:pt idx="1">
                  <c:v>1.8867924528301886E-2</c:v>
                </c:pt>
                <c:pt idx="2">
                  <c:v>0.2391304347826087</c:v>
                </c:pt>
                <c:pt idx="3">
                  <c:v>0.20754716981132076</c:v>
                </c:pt>
                <c:pt idx="4">
                  <c:v>0.56521739130434778</c:v>
                </c:pt>
                <c:pt idx="5">
                  <c:v>0.54716981132075471</c:v>
                </c:pt>
                <c:pt idx="6">
                  <c:v>0.19565217391304349</c:v>
                </c:pt>
                <c:pt idx="7">
                  <c:v>0.22641509433962265</c:v>
                </c:pt>
              </c:numCache>
            </c:numRef>
          </c:val>
          <c:extLst>
            <c:ext xmlns:c16="http://schemas.microsoft.com/office/drawing/2014/chart" uri="{C3380CC4-5D6E-409C-BE32-E72D297353CC}">
              <c16:uniqueId val="{00000008-99AB-4177-B377-8517B0B9E87F}"/>
            </c:ext>
          </c:extLst>
        </c:ser>
        <c:dLbls>
          <c:showLegendKey val="0"/>
          <c:showVal val="0"/>
          <c:showCatName val="0"/>
          <c:showSerName val="0"/>
          <c:showPercent val="0"/>
          <c:showBubbleSize val="0"/>
        </c:dLbls>
        <c:gapWidth val="219"/>
        <c:overlap val="-27"/>
        <c:axId val="1052959919"/>
        <c:axId val="1052962799"/>
      </c:barChart>
      <c:catAx>
        <c:axId val="1052959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2962799"/>
        <c:crosses val="autoZero"/>
        <c:auto val="1"/>
        <c:lblAlgn val="ctr"/>
        <c:lblOffset val="100"/>
        <c:noMultiLvlLbl val="0"/>
      </c:catAx>
      <c:valAx>
        <c:axId val="1052962799"/>
        <c:scaling>
          <c:orientation val="minMax"/>
        </c:scaling>
        <c:delete val="1"/>
        <c:axPos val="l"/>
        <c:numFmt formatCode="0%" sourceLinked="1"/>
        <c:majorTickMark val="none"/>
        <c:minorTickMark val="none"/>
        <c:tickLblPos val="nextTo"/>
        <c:crossAx val="10529599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pivotOptions>
    </c:ext>
    <c:ext xmlns:c16="http://schemas.microsoft.com/office/drawing/2014/chart" uri="{E28EC0CA-F0BB-4C9C-879D-F8772B89E7AC}">
      <c16:pivotOptions16>
        <c16:showExpandCollapseFieldButtons val="1"/>
      </c16:pivotOptions16>
    </c:ext>
  </c:extLst>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update.xlsx]YearlyMaturityPCMW!PivotTable9</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YearlyMaturityPCMW!$AJ$49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09EA-447F-B88D-98CF66C0522C}"/>
              </c:ext>
            </c:extLst>
          </c:dPt>
          <c:dPt>
            <c:idx val="3"/>
            <c:invertIfNegative val="0"/>
            <c:bubble3D val="0"/>
            <c:spPr>
              <a:solidFill>
                <a:srgbClr val="3D71A1"/>
              </a:solidFill>
              <a:ln>
                <a:noFill/>
              </a:ln>
              <a:effectLst/>
            </c:spPr>
            <c:extLst>
              <c:ext xmlns:c16="http://schemas.microsoft.com/office/drawing/2014/chart" uri="{C3380CC4-5D6E-409C-BE32-E72D297353CC}">
                <c16:uniqueId val="{00000003-09EA-447F-B88D-98CF66C0522C}"/>
              </c:ext>
            </c:extLst>
          </c:dPt>
          <c:dPt>
            <c:idx val="5"/>
            <c:invertIfNegative val="0"/>
            <c:bubble3D val="0"/>
            <c:spPr>
              <a:solidFill>
                <a:srgbClr val="3D71A1"/>
              </a:solidFill>
              <a:ln>
                <a:noFill/>
              </a:ln>
              <a:effectLst/>
            </c:spPr>
            <c:extLst>
              <c:ext xmlns:c16="http://schemas.microsoft.com/office/drawing/2014/chart" uri="{C3380CC4-5D6E-409C-BE32-E72D297353CC}">
                <c16:uniqueId val="{00000005-09EA-447F-B88D-98CF66C0522C}"/>
              </c:ext>
            </c:extLst>
          </c:dPt>
          <c:dPt>
            <c:idx val="7"/>
            <c:invertIfNegative val="0"/>
            <c:bubble3D val="0"/>
            <c:spPr>
              <a:solidFill>
                <a:srgbClr val="3D71A1"/>
              </a:solidFill>
              <a:ln>
                <a:noFill/>
              </a:ln>
              <a:effectLst/>
            </c:spPr>
            <c:extLst>
              <c:ext xmlns:c16="http://schemas.microsoft.com/office/drawing/2014/chart" uri="{C3380CC4-5D6E-409C-BE32-E72D297353CC}">
                <c16:uniqueId val="{00000007-09EA-447F-B88D-98CF66C0522C}"/>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YearlyMaturityPCMW!$AI$50:$AI$61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YearlyMaturityPCMW!$AJ$50:$AJ$61</c:f>
              <c:numCache>
                <c:formatCode>0%</c:formatCode>
                <c:ptCount val="8"/>
                <c:pt idx="0">
                  <c:v>2.1739130434782608E-2</c:v>
                </c:pt>
                <c:pt idx="1">
                  <c:v>1.8867924528301886E-2</c:v>
                </c:pt>
                <c:pt idx="2">
                  <c:v>0.17391304347826086</c:v>
                </c:pt>
                <c:pt idx="3">
                  <c:v>0.16981132075471697</c:v>
                </c:pt>
                <c:pt idx="4">
                  <c:v>0.5</c:v>
                </c:pt>
                <c:pt idx="5">
                  <c:v>0.56603773584905659</c:v>
                </c:pt>
                <c:pt idx="6">
                  <c:v>0.30434782608695654</c:v>
                </c:pt>
                <c:pt idx="7">
                  <c:v>0.24528301886792453</c:v>
                </c:pt>
              </c:numCache>
            </c:numRef>
          </c:val>
          <c:extLst>
            <c:ext xmlns:c16="http://schemas.microsoft.com/office/drawing/2014/chart" uri="{C3380CC4-5D6E-409C-BE32-E72D297353CC}">
              <c16:uniqueId val="{00000008-09EA-447F-B88D-98CF66C0522C}"/>
            </c:ext>
          </c:extLst>
        </c:ser>
        <c:dLbls>
          <c:showLegendKey val="0"/>
          <c:showVal val="0"/>
          <c:showCatName val="0"/>
          <c:showSerName val="0"/>
          <c:showPercent val="0"/>
          <c:showBubbleSize val="0"/>
        </c:dLbls>
        <c:gapWidth val="219"/>
        <c:overlap val="-27"/>
        <c:axId val="1082236319"/>
        <c:axId val="1082236799"/>
      </c:barChart>
      <c:catAx>
        <c:axId val="1082236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2236799"/>
        <c:crosses val="autoZero"/>
        <c:auto val="1"/>
        <c:lblAlgn val="ctr"/>
        <c:lblOffset val="100"/>
        <c:noMultiLvlLbl val="0"/>
      </c:catAx>
      <c:valAx>
        <c:axId val="1082236799"/>
        <c:scaling>
          <c:orientation val="minMax"/>
        </c:scaling>
        <c:delete val="1"/>
        <c:axPos val="l"/>
        <c:numFmt formatCode="0%" sourceLinked="1"/>
        <c:majorTickMark val="none"/>
        <c:minorTickMark val="none"/>
        <c:tickLblPos val="nextTo"/>
        <c:crossAx val="10822363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update.xlsx]YearlyMaturityPCMW!PivotTable10</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YearlyMaturityPCMW!$AM$49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F5B8-4E0B-A447-8FE4720916F2}"/>
              </c:ext>
            </c:extLst>
          </c:dPt>
          <c:dPt>
            <c:idx val="3"/>
            <c:invertIfNegative val="0"/>
            <c:bubble3D val="0"/>
            <c:spPr>
              <a:solidFill>
                <a:srgbClr val="3D71A1"/>
              </a:solidFill>
              <a:ln>
                <a:noFill/>
              </a:ln>
              <a:effectLst/>
            </c:spPr>
            <c:extLst>
              <c:ext xmlns:c16="http://schemas.microsoft.com/office/drawing/2014/chart" uri="{C3380CC4-5D6E-409C-BE32-E72D297353CC}">
                <c16:uniqueId val="{00000003-F5B8-4E0B-A447-8FE4720916F2}"/>
              </c:ext>
            </c:extLst>
          </c:dPt>
          <c:dPt>
            <c:idx val="5"/>
            <c:invertIfNegative val="0"/>
            <c:bubble3D val="0"/>
            <c:spPr>
              <a:solidFill>
                <a:srgbClr val="3D71A1"/>
              </a:solidFill>
              <a:ln>
                <a:noFill/>
              </a:ln>
              <a:effectLst/>
            </c:spPr>
            <c:extLst>
              <c:ext xmlns:c16="http://schemas.microsoft.com/office/drawing/2014/chart" uri="{C3380CC4-5D6E-409C-BE32-E72D297353CC}">
                <c16:uniqueId val="{00000005-F5B8-4E0B-A447-8FE4720916F2}"/>
              </c:ext>
            </c:extLst>
          </c:dPt>
          <c:dPt>
            <c:idx val="7"/>
            <c:invertIfNegative val="0"/>
            <c:bubble3D val="0"/>
            <c:spPr>
              <a:solidFill>
                <a:srgbClr val="3D71A1"/>
              </a:solidFill>
              <a:ln>
                <a:noFill/>
              </a:ln>
              <a:effectLst/>
            </c:spPr>
            <c:extLst>
              <c:ext xmlns:c16="http://schemas.microsoft.com/office/drawing/2014/chart" uri="{C3380CC4-5D6E-409C-BE32-E72D297353CC}">
                <c16:uniqueId val="{00000007-F5B8-4E0B-A447-8FE4720916F2}"/>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YearlyMaturityPCMW!$AL$50:$AL$61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YearlyMaturityPCMW!$AM$50:$AM$61</c:f>
              <c:numCache>
                <c:formatCode>0%</c:formatCode>
                <c:ptCount val="8"/>
                <c:pt idx="0">
                  <c:v>8.6956521739130432E-2</c:v>
                </c:pt>
                <c:pt idx="1">
                  <c:v>3.7735849056603772E-2</c:v>
                </c:pt>
                <c:pt idx="2">
                  <c:v>0.32608695652173914</c:v>
                </c:pt>
                <c:pt idx="3">
                  <c:v>0.35849056603773582</c:v>
                </c:pt>
                <c:pt idx="4">
                  <c:v>0.43478260869565216</c:v>
                </c:pt>
                <c:pt idx="5">
                  <c:v>0.37735849056603776</c:v>
                </c:pt>
                <c:pt idx="6">
                  <c:v>0.15217391304347827</c:v>
                </c:pt>
                <c:pt idx="7">
                  <c:v>0.22641509433962265</c:v>
                </c:pt>
              </c:numCache>
            </c:numRef>
          </c:val>
          <c:extLst>
            <c:ext xmlns:c16="http://schemas.microsoft.com/office/drawing/2014/chart" uri="{C3380CC4-5D6E-409C-BE32-E72D297353CC}">
              <c16:uniqueId val="{00000008-F5B8-4E0B-A447-8FE4720916F2}"/>
            </c:ext>
          </c:extLst>
        </c:ser>
        <c:dLbls>
          <c:showLegendKey val="0"/>
          <c:showVal val="0"/>
          <c:showCatName val="0"/>
          <c:showSerName val="0"/>
          <c:showPercent val="0"/>
          <c:showBubbleSize val="0"/>
        </c:dLbls>
        <c:gapWidth val="219"/>
        <c:overlap val="-27"/>
        <c:axId val="1085406703"/>
        <c:axId val="1085403343"/>
      </c:barChart>
      <c:catAx>
        <c:axId val="1085406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403343"/>
        <c:crosses val="autoZero"/>
        <c:auto val="1"/>
        <c:lblAlgn val="ctr"/>
        <c:lblOffset val="100"/>
        <c:noMultiLvlLbl val="0"/>
      </c:catAx>
      <c:valAx>
        <c:axId val="1085403343"/>
        <c:scaling>
          <c:orientation val="minMax"/>
        </c:scaling>
        <c:delete val="1"/>
        <c:axPos val="l"/>
        <c:numFmt formatCode="0%" sourceLinked="1"/>
        <c:majorTickMark val="none"/>
        <c:minorTickMark val="none"/>
        <c:tickLblPos val="nextTo"/>
        <c:crossAx val="10854067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update.xlsx]YearlyMaturitySummary!PivotTable4</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pivotFmt>
      <c:pivotFmt>
        <c:idx val="2"/>
        <c:spPr>
          <a:solidFill>
            <a:schemeClr val="accent1">
              <a:lumMod val="60000"/>
              <a:lumOff val="40000"/>
            </a:schemeClr>
          </a:solidFill>
          <a:ln>
            <a:noFill/>
          </a:ln>
          <a:effectLst/>
        </c:spPr>
      </c:pivotFmt>
      <c:pivotFmt>
        <c:idx val="3"/>
        <c:spPr>
          <a:solidFill>
            <a:schemeClr val="accent1">
              <a:lumMod val="60000"/>
              <a:lumOff val="40000"/>
            </a:schemeClr>
          </a:solidFill>
          <a:ln>
            <a:noFill/>
          </a:ln>
          <a:effectLst/>
        </c:spPr>
      </c:pivotFmt>
      <c:pivotFmt>
        <c:idx val="4"/>
        <c:spPr>
          <a:solidFill>
            <a:schemeClr val="accent1">
              <a:lumMod val="60000"/>
              <a:lumOff val="40000"/>
            </a:schemeClr>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lumMod val="60000"/>
              <a:lumOff val="40000"/>
            </a:schemeClr>
          </a:solidFill>
          <a:ln>
            <a:noFill/>
          </a:ln>
          <a:effectLst/>
        </c:spPr>
      </c:pivotFmt>
      <c:pivotFmt>
        <c:idx val="11"/>
        <c:spPr>
          <a:solidFill>
            <a:srgbClr val="3D71A1"/>
          </a:solidFill>
          <a:ln>
            <a:noFill/>
          </a:ln>
          <a:effectLst/>
        </c:spPr>
      </c:pivotFmt>
      <c:pivotFmt>
        <c:idx val="12"/>
        <c:spPr>
          <a:solidFill>
            <a:schemeClr val="accent1">
              <a:lumMod val="60000"/>
              <a:lumOff val="40000"/>
            </a:schemeClr>
          </a:solidFill>
          <a:ln>
            <a:noFill/>
          </a:ln>
          <a:effectLst/>
        </c:spPr>
      </c:pivotFmt>
      <c:pivotFmt>
        <c:idx val="13"/>
        <c:spPr>
          <a:solidFill>
            <a:srgbClr val="3D71A1"/>
          </a:solidFill>
          <a:ln>
            <a:noFill/>
          </a:ln>
          <a:effectLst/>
        </c:spPr>
      </c:pivotFmt>
      <c:pivotFmt>
        <c:idx val="14"/>
        <c:spPr>
          <a:solidFill>
            <a:schemeClr val="accent1">
              <a:lumMod val="60000"/>
              <a:lumOff val="40000"/>
            </a:schemeClr>
          </a:solidFill>
          <a:ln>
            <a:noFill/>
          </a:ln>
          <a:effectLst/>
        </c:spPr>
      </c:pivotFmt>
      <c:pivotFmt>
        <c:idx val="15"/>
        <c:spPr>
          <a:solidFill>
            <a:srgbClr val="3D71A1"/>
          </a:solidFill>
          <a:ln>
            <a:noFill/>
          </a:ln>
          <a:effectLst/>
        </c:spPr>
      </c:pivotFmt>
      <c:pivotFmt>
        <c:idx val="16"/>
        <c:spPr>
          <a:solidFill>
            <a:schemeClr val="accent1">
              <a:lumMod val="60000"/>
              <a:lumOff val="40000"/>
            </a:schemeClr>
          </a:solidFill>
          <a:ln>
            <a:noFill/>
          </a:ln>
          <a:effectLst/>
        </c:spPr>
      </c:pivotFmt>
      <c:pivotFmt>
        <c:idx val="17"/>
        <c:spPr>
          <a:solidFill>
            <a:srgbClr val="3D71A1"/>
          </a:solidFill>
          <a:ln>
            <a:noFill/>
          </a:ln>
          <a:effectLst/>
        </c:spPr>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lumMod val="60000"/>
              <a:lumOff val="40000"/>
            </a:schemeClr>
          </a:solidFill>
          <a:ln>
            <a:noFill/>
          </a:ln>
          <a:effectLst/>
        </c:spPr>
      </c:pivotFmt>
      <c:pivotFmt>
        <c:idx val="20"/>
        <c:spPr>
          <a:solidFill>
            <a:srgbClr val="3D71A1"/>
          </a:solidFill>
          <a:ln>
            <a:noFill/>
          </a:ln>
          <a:effectLst/>
        </c:spPr>
      </c:pivotFmt>
      <c:pivotFmt>
        <c:idx val="21"/>
        <c:spPr>
          <a:solidFill>
            <a:schemeClr val="accent1">
              <a:lumMod val="60000"/>
              <a:lumOff val="40000"/>
            </a:schemeClr>
          </a:solidFill>
          <a:ln>
            <a:noFill/>
          </a:ln>
          <a:effectLst/>
        </c:spPr>
      </c:pivotFmt>
      <c:pivotFmt>
        <c:idx val="22"/>
        <c:spPr>
          <a:solidFill>
            <a:srgbClr val="3D71A1"/>
          </a:solidFill>
          <a:ln>
            <a:noFill/>
          </a:ln>
          <a:effectLst/>
        </c:spPr>
      </c:pivotFmt>
      <c:pivotFmt>
        <c:idx val="23"/>
        <c:spPr>
          <a:solidFill>
            <a:schemeClr val="accent1">
              <a:lumMod val="60000"/>
              <a:lumOff val="40000"/>
            </a:schemeClr>
          </a:solidFill>
          <a:ln>
            <a:noFill/>
          </a:ln>
          <a:effectLst/>
        </c:spPr>
      </c:pivotFmt>
      <c:pivotFmt>
        <c:idx val="24"/>
        <c:spPr>
          <a:solidFill>
            <a:srgbClr val="3D71A1"/>
          </a:solidFill>
          <a:ln>
            <a:noFill/>
          </a:ln>
          <a:effectLst/>
        </c:spPr>
      </c:pivotFmt>
      <c:pivotFmt>
        <c:idx val="25"/>
        <c:spPr>
          <a:solidFill>
            <a:schemeClr val="accent1">
              <a:lumMod val="60000"/>
              <a:lumOff val="40000"/>
            </a:schemeClr>
          </a:solidFill>
          <a:ln>
            <a:noFill/>
          </a:ln>
          <a:effectLst/>
        </c:spPr>
      </c:pivotFmt>
      <c:pivotFmt>
        <c:idx val="26"/>
        <c:spPr>
          <a:solidFill>
            <a:srgbClr val="3D71A1"/>
          </a:solidFill>
          <a:ln>
            <a:noFill/>
          </a:ln>
          <a:effectLst/>
        </c:spPr>
      </c:pivotFmt>
    </c:pivotFmts>
    <c:plotArea>
      <c:layout>
        <c:manualLayout>
          <c:layoutTarget val="inner"/>
          <c:xMode val="edge"/>
          <c:yMode val="edge"/>
          <c:x val="0.101062547217051"/>
          <c:y val="7.4283601676656083E-2"/>
          <c:w val="0.88579171506000787"/>
          <c:h val="0.68564590048005658"/>
        </c:manualLayout>
      </c:layout>
      <c:barChart>
        <c:barDir val="col"/>
        <c:grouping val="clustered"/>
        <c:varyColors val="0"/>
        <c:ser>
          <c:idx val="0"/>
          <c:order val="0"/>
          <c:tx>
            <c:strRef>
              <c:f>YearlyMaturitySummary!$B$26</c:f>
              <c:strCache>
                <c:ptCount val="1"/>
                <c:pt idx="0">
                  <c:v>Total</c:v>
                </c:pt>
              </c:strCache>
            </c:strRef>
          </c:tx>
          <c:spPr>
            <a:solidFill>
              <a:schemeClr val="accent1"/>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D64B-42C1-BCF4-1E958F0610B6}"/>
              </c:ext>
            </c:extLst>
          </c:dPt>
          <c:dPt>
            <c:idx val="1"/>
            <c:invertIfNegative val="0"/>
            <c:bubble3D val="0"/>
            <c:spPr>
              <a:solidFill>
                <a:srgbClr val="3D71A1"/>
              </a:solidFill>
              <a:ln>
                <a:noFill/>
              </a:ln>
              <a:effectLst/>
            </c:spPr>
            <c:extLst>
              <c:ext xmlns:c16="http://schemas.microsoft.com/office/drawing/2014/chart" uri="{C3380CC4-5D6E-409C-BE32-E72D297353CC}">
                <c16:uniqueId val="{00000003-D64B-42C1-BCF4-1E958F0610B6}"/>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D64B-42C1-BCF4-1E958F0610B6}"/>
              </c:ext>
            </c:extLst>
          </c:dPt>
          <c:dPt>
            <c:idx val="3"/>
            <c:invertIfNegative val="0"/>
            <c:bubble3D val="0"/>
            <c:spPr>
              <a:solidFill>
                <a:srgbClr val="3D71A1"/>
              </a:solidFill>
              <a:ln>
                <a:noFill/>
              </a:ln>
              <a:effectLst/>
            </c:spPr>
            <c:extLst>
              <c:ext xmlns:c16="http://schemas.microsoft.com/office/drawing/2014/chart" uri="{C3380CC4-5D6E-409C-BE32-E72D297353CC}">
                <c16:uniqueId val="{00000007-D64B-42C1-BCF4-1E958F0610B6}"/>
              </c:ext>
            </c:extLst>
          </c:dPt>
          <c:dPt>
            <c:idx val="4"/>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9-D64B-42C1-BCF4-1E958F0610B6}"/>
              </c:ext>
            </c:extLst>
          </c:dPt>
          <c:dPt>
            <c:idx val="5"/>
            <c:invertIfNegative val="0"/>
            <c:bubble3D val="0"/>
            <c:spPr>
              <a:solidFill>
                <a:srgbClr val="3D71A1"/>
              </a:solidFill>
              <a:ln>
                <a:noFill/>
              </a:ln>
              <a:effectLst/>
            </c:spPr>
            <c:extLst>
              <c:ext xmlns:c16="http://schemas.microsoft.com/office/drawing/2014/chart" uri="{C3380CC4-5D6E-409C-BE32-E72D297353CC}">
                <c16:uniqueId val="{0000000B-D64B-42C1-BCF4-1E958F0610B6}"/>
              </c:ext>
            </c:extLst>
          </c:dPt>
          <c:dPt>
            <c:idx val="6"/>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D-D64B-42C1-BCF4-1E958F0610B6}"/>
              </c:ext>
            </c:extLst>
          </c:dPt>
          <c:dPt>
            <c:idx val="7"/>
            <c:invertIfNegative val="0"/>
            <c:bubble3D val="0"/>
            <c:spPr>
              <a:solidFill>
                <a:srgbClr val="3D71A1"/>
              </a:solidFill>
              <a:ln>
                <a:noFill/>
              </a:ln>
              <a:effectLst/>
            </c:spPr>
            <c:extLst>
              <c:ext xmlns:c16="http://schemas.microsoft.com/office/drawing/2014/chart" uri="{C3380CC4-5D6E-409C-BE32-E72D297353CC}">
                <c16:uniqueId val="{0000000F-D64B-42C1-BCF4-1E958F0610B6}"/>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YearlyMaturitySummary!$A$27:$A$39</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YearlyMaturitySummary!$B$27:$B$39</c:f>
              <c:numCache>
                <c:formatCode>0%</c:formatCode>
                <c:ptCount val="8"/>
                <c:pt idx="0">
                  <c:v>0.18319327731092436</c:v>
                </c:pt>
                <c:pt idx="1">
                  <c:v>8.8534107402031936E-2</c:v>
                </c:pt>
                <c:pt idx="2">
                  <c:v>0.29243697478991598</c:v>
                </c:pt>
                <c:pt idx="3">
                  <c:v>0.33381712626995647</c:v>
                </c:pt>
                <c:pt idx="4">
                  <c:v>0.3411764705882353</c:v>
                </c:pt>
                <c:pt idx="5">
                  <c:v>0.40493468795355586</c:v>
                </c:pt>
                <c:pt idx="6">
                  <c:v>0.18319327731092436</c:v>
                </c:pt>
                <c:pt idx="7">
                  <c:v>0.17271407837445574</c:v>
                </c:pt>
              </c:numCache>
            </c:numRef>
          </c:val>
          <c:extLst>
            <c:ext xmlns:c16="http://schemas.microsoft.com/office/drawing/2014/chart" uri="{C3380CC4-5D6E-409C-BE32-E72D297353CC}">
              <c16:uniqueId val="{00000010-D64B-42C1-BCF4-1E958F0610B6}"/>
            </c:ext>
          </c:extLst>
        </c:ser>
        <c:dLbls>
          <c:showLegendKey val="0"/>
          <c:showVal val="0"/>
          <c:showCatName val="0"/>
          <c:showSerName val="0"/>
          <c:showPercent val="0"/>
          <c:showBubbleSize val="0"/>
        </c:dLbls>
        <c:gapWidth val="219"/>
        <c:overlap val="-27"/>
        <c:axId val="1073743472"/>
        <c:axId val="1073742512"/>
      </c:barChart>
      <c:catAx>
        <c:axId val="1073743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73742512"/>
        <c:crosses val="autoZero"/>
        <c:auto val="1"/>
        <c:lblAlgn val="ctr"/>
        <c:lblOffset val="100"/>
        <c:noMultiLvlLbl val="0"/>
      </c:catAx>
      <c:valAx>
        <c:axId val="1073742512"/>
        <c:scaling>
          <c:orientation val="minMax"/>
        </c:scaling>
        <c:delete val="1"/>
        <c:axPos val="l"/>
        <c:numFmt formatCode="0%" sourceLinked="1"/>
        <c:majorTickMark val="none"/>
        <c:minorTickMark val="none"/>
        <c:tickLblPos val="nextTo"/>
        <c:crossAx val="10737434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Data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update.xlsx]YearlyMaturityPCMW!PivotTable11</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YearlyMaturityPCMW!$AP$49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2F4C-4BCF-A2CC-FF3D84C77D86}"/>
              </c:ext>
            </c:extLst>
          </c:dPt>
          <c:dPt>
            <c:idx val="3"/>
            <c:invertIfNegative val="0"/>
            <c:bubble3D val="0"/>
            <c:spPr>
              <a:solidFill>
                <a:srgbClr val="3D71A1"/>
              </a:solidFill>
              <a:ln>
                <a:noFill/>
              </a:ln>
              <a:effectLst/>
            </c:spPr>
            <c:extLst>
              <c:ext xmlns:c16="http://schemas.microsoft.com/office/drawing/2014/chart" uri="{C3380CC4-5D6E-409C-BE32-E72D297353CC}">
                <c16:uniqueId val="{00000003-2F4C-4BCF-A2CC-FF3D84C77D86}"/>
              </c:ext>
            </c:extLst>
          </c:dPt>
          <c:dPt>
            <c:idx val="5"/>
            <c:invertIfNegative val="0"/>
            <c:bubble3D val="0"/>
            <c:spPr>
              <a:solidFill>
                <a:srgbClr val="3D71A1"/>
              </a:solidFill>
              <a:ln>
                <a:noFill/>
              </a:ln>
              <a:effectLst/>
            </c:spPr>
            <c:extLst>
              <c:ext xmlns:c16="http://schemas.microsoft.com/office/drawing/2014/chart" uri="{C3380CC4-5D6E-409C-BE32-E72D297353CC}">
                <c16:uniqueId val="{00000005-2F4C-4BCF-A2CC-FF3D84C77D86}"/>
              </c:ext>
            </c:extLst>
          </c:dPt>
          <c:dPt>
            <c:idx val="7"/>
            <c:invertIfNegative val="0"/>
            <c:bubble3D val="0"/>
            <c:spPr>
              <a:solidFill>
                <a:srgbClr val="3D71A1"/>
              </a:solidFill>
              <a:ln>
                <a:noFill/>
              </a:ln>
              <a:effectLst/>
            </c:spPr>
            <c:extLst>
              <c:ext xmlns:c16="http://schemas.microsoft.com/office/drawing/2014/chart" uri="{C3380CC4-5D6E-409C-BE32-E72D297353CC}">
                <c16:uniqueId val="{00000007-2F4C-4BCF-A2CC-FF3D84C77D86}"/>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YearlyMaturityPCMW!$AO$50:$AO$61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YearlyMaturityPCMW!$AP$50:$AP$61</c:f>
              <c:numCache>
                <c:formatCode>0%</c:formatCode>
                <c:ptCount val="8"/>
                <c:pt idx="0">
                  <c:v>0.19565217391304349</c:v>
                </c:pt>
                <c:pt idx="1">
                  <c:v>3.7735849056603772E-2</c:v>
                </c:pt>
                <c:pt idx="2">
                  <c:v>0.30434782608695654</c:v>
                </c:pt>
                <c:pt idx="3">
                  <c:v>0.18867924528301888</c:v>
                </c:pt>
                <c:pt idx="4">
                  <c:v>0.28260869565217389</c:v>
                </c:pt>
                <c:pt idx="5">
                  <c:v>0.52830188679245282</c:v>
                </c:pt>
                <c:pt idx="6">
                  <c:v>0.21739130434782608</c:v>
                </c:pt>
                <c:pt idx="7">
                  <c:v>0.24528301886792453</c:v>
                </c:pt>
              </c:numCache>
            </c:numRef>
          </c:val>
          <c:extLst>
            <c:ext xmlns:c16="http://schemas.microsoft.com/office/drawing/2014/chart" uri="{C3380CC4-5D6E-409C-BE32-E72D297353CC}">
              <c16:uniqueId val="{00000008-2F4C-4BCF-A2CC-FF3D84C77D86}"/>
            </c:ext>
          </c:extLst>
        </c:ser>
        <c:dLbls>
          <c:showLegendKey val="0"/>
          <c:showVal val="0"/>
          <c:showCatName val="0"/>
          <c:showSerName val="0"/>
          <c:showPercent val="0"/>
          <c:showBubbleSize val="0"/>
        </c:dLbls>
        <c:gapWidth val="219"/>
        <c:overlap val="-27"/>
        <c:axId val="1052961839"/>
        <c:axId val="1083374975"/>
      </c:barChart>
      <c:catAx>
        <c:axId val="1052961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374975"/>
        <c:crosses val="autoZero"/>
        <c:auto val="1"/>
        <c:lblAlgn val="ctr"/>
        <c:lblOffset val="100"/>
        <c:noMultiLvlLbl val="0"/>
      </c:catAx>
      <c:valAx>
        <c:axId val="1083374975"/>
        <c:scaling>
          <c:orientation val="minMax"/>
        </c:scaling>
        <c:delete val="1"/>
        <c:axPos val="l"/>
        <c:numFmt formatCode="0%" sourceLinked="1"/>
        <c:majorTickMark val="none"/>
        <c:minorTickMark val="none"/>
        <c:tickLblPos val="nextTo"/>
        <c:crossAx val="10529618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update.xlsx]YearlyMaturityPCMW!PivotTable12</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YearlyMaturityPCMW!$AS$49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FF08-49E1-9119-87B902C5173F}"/>
              </c:ext>
            </c:extLst>
          </c:dPt>
          <c:dPt>
            <c:idx val="3"/>
            <c:invertIfNegative val="0"/>
            <c:bubble3D val="0"/>
            <c:spPr>
              <a:solidFill>
                <a:srgbClr val="3D71A1"/>
              </a:solidFill>
              <a:ln>
                <a:noFill/>
              </a:ln>
              <a:effectLst/>
            </c:spPr>
            <c:extLst>
              <c:ext xmlns:c16="http://schemas.microsoft.com/office/drawing/2014/chart" uri="{C3380CC4-5D6E-409C-BE32-E72D297353CC}">
                <c16:uniqueId val="{00000003-FF08-49E1-9119-87B902C5173F}"/>
              </c:ext>
            </c:extLst>
          </c:dPt>
          <c:dPt>
            <c:idx val="5"/>
            <c:invertIfNegative val="0"/>
            <c:bubble3D val="0"/>
            <c:spPr>
              <a:solidFill>
                <a:srgbClr val="3D71A1"/>
              </a:solidFill>
              <a:ln>
                <a:noFill/>
              </a:ln>
              <a:effectLst/>
            </c:spPr>
            <c:extLst>
              <c:ext xmlns:c16="http://schemas.microsoft.com/office/drawing/2014/chart" uri="{C3380CC4-5D6E-409C-BE32-E72D297353CC}">
                <c16:uniqueId val="{00000005-FF08-49E1-9119-87B902C5173F}"/>
              </c:ext>
            </c:extLst>
          </c:dPt>
          <c:dPt>
            <c:idx val="7"/>
            <c:invertIfNegative val="0"/>
            <c:bubble3D val="0"/>
            <c:spPr>
              <a:solidFill>
                <a:srgbClr val="3D71A1"/>
              </a:solidFill>
              <a:ln>
                <a:noFill/>
              </a:ln>
              <a:effectLst/>
            </c:spPr>
            <c:extLst>
              <c:ext xmlns:c16="http://schemas.microsoft.com/office/drawing/2014/chart" uri="{C3380CC4-5D6E-409C-BE32-E72D297353CC}">
                <c16:uniqueId val="{00000007-FF08-49E1-9119-87B902C5173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YearlyMaturityPCMW!$AR$50:$AR$61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YearlyMaturityPCMW!$AS$50:$AS$61</c:f>
              <c:numCache>
                <c:formatCode>0%</c:formatCode>
                <c:ptCount val="8"/>
                <c:pt idx="0">
                  <c:v>0.51111111111111107</c:v>
                </c:pt>
                <c:pt idx="1">
                  <c:v>0.24528301886792453</c:v>
                </c:pt>
                <c:pt idx="2">
                  <c:v>0.22222222222222221</c:v>
                </c:pt>
                <c:pt idx="3">
                  <c:v>0.26415094339622641</c:v>
                </c:pt>
                <c:pt idx="4">
                  <c:v>0.1111111111111111</c:v>
                </c:pt>
                <c:pt idx="5">
                  <c:v>0.22641509433962265</c:v>
                </c:pt>
                <c:pt idx="6">
                  <c:v>0.15555555555555556</c:v>
                </c:pt>
                <c:pt idx="7">
                  <c:v>0.26415094339622641</c:v>
                </c:pt>
              </c:numCache>
            </c:numRef>
          </c:val>
          <c:extLst>
            <c:ext xmlns:c16="http://schemas.microsoft.com/office/drawing/2014/chart" uri="{C3380CC4-5D6E-409C-BE32-E72D297353CC}">
              <c16:uniqueId val="{00000008-FF08-49E1-9119-87B902C5173F}"/>
            </c:ext>
          </c:extLst>
        </c:ser>
        <c:dLbls>
          <c:showLegendKey val="0"/>
          <c:showVal val="0"/>
          <c:showCatName val="0"/>
          <c:showSerName val="0"/>
          <c:showPercent val="0"/>
          <c:showBubbleSize val="0"/>
        </c:dLbls>
        <c:gapWidth val="219"/>
        <c:overlap val="-27"/>
        <c:axId val="1053198095"/>
        <c:axId val="1053194735"/>
      </c:barChart>
      <c:catAx>
        <c:axId val="1053198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3194735"/>
        <c:crosses val="autoZero"/>
        <c:auto val="1"/>
        <c:lblAlgn val="ctr"/>
        <c:lblOffset val="100"/>
        <c:noMultiLvlLbl val="0"/>
      </c:catAx>
      <c:valAx>
        <c:axId val="1053194735"/>
        <c:scaling>
          <c:orientation val="minMax"/>
        </c:scaling>
        <c:delete val="1"/>
        <c:axPos val="l"/>
        <c:numFmt formatCode="0%" sourceLinked="1"/>
        <c:majorTickMark val="none"/>
        <c:minorTickMark val="none"/>
        <c:tickLblPos val="nextTo"/>
        <c:crossAx val="10531980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update.xlsx]YearlyMaturityPCMW!PivotTable13</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s>
    <c:plotArea>
      <c:layout/>
      <c:barChart>
        <c:barDir val="col"/>
        <c:grouping val="clustered"/>
        <c:varyColors val="0"/>
        <c:ser>
          <c:idx val="0"/>
          <c:order val="0"/>
          <c:tx>
            <c:strRef>
              <c:f>YearlyMaturityPCMW!$AV$49</c:f>
              <c:strCache>
                <c:ptCount val="1"/>
                <c:pt idx="0">
                  <c:v>Total</c:v>
                </c:pt>
              </c:strCache>
            </c:strRef>
          </c:tx>
          <c:spPr>
            <a:solidFill>
              <a:srgbClr val="7AA1D4"/>
            </a:solidFill>
            <a:ln>
              <a:noFill/>
            </a:ln>
            <a:effectLst/>
          </c:spPr>
          <c:invertIfNegative val="0"/>
          <c:dPt>
            <c:idx val="3"/>
            <c:invertIfNegative val="0"/>
            <c:bubble3D val="0"/>
            <c:spPr>
              <a:solidFill>
                <a:srgbClr val="3D71A1"/>
              </a:solidFill>
              <a:ln>
                <a:noFill/>
              </a:ln>
              <a:effectLst/>
            </c:spPr>
            <c:extLst>
              <c:ext xmlns:c16="http://schemas.microsoft.com/office/drawing/2014/chart" uri="{C3380CC4-5D6E-409C-BE32-E72D297353CC}">
                <c16:uniqueId val="{00000001-DA85-4A0E-9817-FC83558CA045}"/>
              </c:ext>
            </c:extLst>
          </c:dPt>
          <c:dPt>
            <c:idx val="5"/>
            <c:invertIfNegative val="0"/>
            <c:bubble3D val="0"/>
            <c:spPr>
              <a:solidFill>
                <a:srgbClr val="3D71A1"/>
              </a:solidFill>
              <a:ln>
                <a:noFill/>
              </a:ln>
              <a:effectLst/>
            </c:spPr>
            <c:extLst>
              <c:ext xmlns:c16="http://schemas.microsoft.com/office/drawing/2014/chart" uri="{C3380CC4-5D6E-409C-BE32-E72D297353CC}">
                <c16:uniqueId val="{00000003-DA85-4A0E-9817-FC83558CA045}"/>
              </c:ext>
            </c:extLst>
          </c:dPt>
          <c:dPt>
            <c:idx val="7"/>
            <c:invertIfNegative val="0"/>
            <c:bubble3D val="0"/>
            <c:spPr>
              <a:solidFill>
                <a:srgbClr val="3D71A1"/>
              </a:solidFill>
              <a:ln>
                <a:noFill/>
              </a:ln>
              <a:effectLst/>
            </c:spPr>
            <c:extLst>
              <c:ext xmlns:c16="http://schemas.microsoft.com/office/drawing/2014/chart" uri="{C3380CC4-5D6E-409C-BE32-E72D297353CC}">
                <c16:uniqueId val="{00000005-DA85-4A0E-9817-FC83558CA045}"/>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YearlyMaturityPCMW!$AU$50:$AU$61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YearlyMaturityPCMW!$AV$50:$AV$61</c:f>
              <c:numCache>
                <c:formatCode>0%</c:formatCode>
                <c:ptCount val="8"/>
                <c:pt idx="0">
                  <c:v>0.13043478260869565</c:v>
                </c:pt>
                <c:pt idx="1">
                  <c:v>0</c:v>
                </c:pt>
                <c:pt idx="2">
                  <c:v>0.13043478260869565</c:v>
                </c:pt>
                <c:pt idx="3">
                  <c:v>0.24528301886792453</c:v>
                </c:pt>
                <c:pt idx="4">
                  <c:v>0.41304347826086957</c:v>
                </c:pt>
                <c:pt idx="5">
                  <c:v>0.50943396226415094</c:v>
                </c:pt>
                <c:pt idx="6">
                  <c:v>0.32608695652173914</c:v>
                </c:pt>
                <c:pt idx="7">
                  <c:v>0.24528301886792453</c:v>
                </c:pt>
              </c:numCache>
            </c:numRef>
          </c:val>
          <c:extLst>
            <c:ext xmlns:c16="http://schemas.microsoft.com/office/drawing/2014/chart" uri="{C3380CC4-5D6E-409C-BE32-E72D297353CC}">
              <c16:uniqueId val="{00000006-DA85-4A0E-9817-FC83558CA045}"/>
            </c:ext>
          </c:extLst>
        </c:ser>
        <c:dLbls>
          <c:showLegendKey val="0"/>
          <c:showVal val="0"/>
          <c:showCatName val="0"/>
          <c:showSerName val="0"/>
          <c:showPercent val="0"/>
          <c:showBubbleSize val="0"/>
        </c:dLbls>
        <c:gapWidth val="219"/>
        <c:overlap val="-27"/>
        <c:axId val="952875839"/>
        <c:axId val="952872959"/>
      </c:barChart>
      <c:catAx>
        <c:axId val="952875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52872959"/>
        <c:crosses val="autoZero"/>
        <c:auto val="1"/>
        <c:lblAlgn val="ctr"/>
        <c:lblOffset val="100"/>
        <c:noMultiLvlLbl val="0"/>
      </c:catAx>
      <c:valAx>
        <c:axId val="952872959"/>
        <c:scaling>
          <c:orientation val="minMax"/>
        </c:scaling>
        <c:delete val="1"/>
        <c:axPos val="l"/>
        <c:numFmt formatCode="0%" sourceLinked="1"/>
        <c:majorTickMark val="none"/>
        <c:minorTickMark val="none"/>
        <c:tickLblPos val="nextTo"/>
        <c:crossAx val="9528758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update.xlsx]YearlyMaturityPCMW!PivotTable15</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YearlyMaturityPCMW!$BB$49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7BE2-4541-9EF9-5DF404E788C3}"/>
              </c:ext>
            </c:extLst>
          </c:dPt>
          <c:dPt>
            <c:idx val="3"/>
            <c:invertIfNegative val="0"/>
            <c:bubble3D val="0"/>
            <c:spPr>
              <a:solidFill>
                <a:srgbClr val="3D71A1"/>
              </a:solidFill>
              <a:ln>
                <a:noFill/>
              </a:ln>
              <a:effectLst/>
            </c:spPr>
            <c:extLst>
              <c:ext xmlns:c16="http://schemas.microsoft.com/office/drawing/2014/chart" uri="{C3380CC4-5D6E-409C-BE32-E72D297353CC}">
                <c16:uniqueId val="{00000003-7BE2-4541-9EF9-5DF404E788C3}"/>
              </c:ext>
            </c:extLst>
          </c:dPt>
          <c:dPt>
            <c:idx val="5"/>
            <c:invertIfNegative val="0"/>
            <c:bubble3D val="0"/>
            <c:spPr>
              <a:solidFill>
                <a:srgbClr val="3D71A1"/>
              </a:solidFill>
              <a:ln>
                <a:noFill/>
              </a:ln>
              <a:effectLst/>
            </c:spPr>
            <c:extLst>
              <c:ext xmlns:c16="http://schemas.microsoft.com/office/drawing/2014/chart" uri="{C3380CC4-5D6E-409C-BE32-E72D297353CC}">
                <c16:uniqueId val="{00000005-7BE2-4541-9EF9-5DF404E788C3}"/>
              </c:ext>
            </c:extLst>
          </c:dPt>
          <c:dPt>
            <c:idx val="7"/>
            <c:invertIfNegative val="0"/>
            <c:bubble3D val="0"/>
            <c:spPr>
              <a:solidFill>
                <a:srgbClr val="3D71A1"/>
              </a:solidFill>
              <a:ln>
                <a:noFill/>
              </a:ln>
              <a:effectLst/>
            </c:spPr>
            <c:extLst>
              <c:ext xmlns:c16="http://schemas.microsoft.com/office/drawing/2014/chart" uri="{C3380CC4-5D6E-409C-BE32-E72D297353CC}">
                <c16:uniqueId val="{00000007-7BE2-4541-9EF9-5DF404E788C3}"/>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YearlyMaturityPCMW!$BA$50:$BA$61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YearlyMaturityPCMW!$BB$50:$BB$61</c:f>
              <c:numCache>
                <c:formatCode>0%</c:formatCode>
                <c:ptCount val="8"/>
                <c:pt idx="0">
                  <c:v>0.2608695652173913</c:v>
                </c:pt>
                <c:pt idx="1">
                  <c:v>0.16981132075471697</c:v>
                </c:pt>
                <c:pt idx="2">
                  <c:v>0.41304347826086957</c:v>
                </c:pt>
                <c:pt idx="3">
                  <c:v>0.52830188679245282</c:v>
                </c:pt>
                <c:pt idx="4">
                  <c:v>0.19565217391304349</c:v>
                </c:pt>
                <c:pt idx="5">
                  <c:v>0.18867924528301888</c:v>
                </c:pt>
                <c:pt idx="6">
                  <c:v>0.13043478260869565</c:v>
                </c:pt>
                <c:pt idx="7">
                  <c:v>0.11320754716981132</c:v>
                </c:pt>
              </c:numCache>
            </c:numRef>
          </c:val>
          <c:extLst>
            <c:ext xmlns:c16="http://schemas.microsoft.com/office/drawing/2014/chart" uri="{C3380CC4-5D6E-409C-BE32-E72D297353CC}">
              <c16:uniqueId val="{00000008-7BE2-4541-9EF9-5DF404E788C3}"/>
            </c:ext>
          </c:extLst>
        </c:ser>
        <c:dLbls>
          <c:showLegendKey val="0"/>
          <c:showVal val="0"/>
          <c:showCatName val="0"/>
          <c:showSerName val="0"/>
          <c:showPercent val="0"/>
          <c:showBubbleSize val="0"/>
        </c:dLbls>
        <c:gapWidth val="219"/>
        <c:overlap val="-27"/>
        <c:axId val="1083814991"/>
        <c:axId val="1083816431"/>
      </c:barChart>
      <c:catAx>
        <c:axId val="10838149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816431"/>
        <c:crosses val="autoZero"/>
        <c:auto val="1"/>
        <c:lblAlgn val="ctr"/>
        <c:lblOffset val="100"/>
        <c:noMultiLvlLbl val="0"/>
      </c:catAx>
      <c:valAx>
        <c:axId val="1083816431"/>
        <c:scaling>
          <c:orientation val="minMax"/>
        </c:scaling>
        <c:delete val="1"/>
        <c:axPos val="l"/>
        <c:numFmt formatCode="0%" sourceLinked="1"/>
        <c:majorTickMark val="none"/>
        <c:minorTickMark val="none"/>
        <c:tickLblPos val="nextTo"/>
        <c:crossAx val="108381499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update.xlsx]YearlyMaturityPCMW!PivotTable14</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YearlyMaturityPCMW!$AY$49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CECC-4C6F-A068-4C443C2E5C25}"/>
              </c:ext>
            </c:extLst>
          </c:dPt>
          <c:dPt>
            <c:idx val="3"/>
            <c:invertIfNegative val="0"/>
            <c:bubble3D val="0"/>
            <c:spPr>
              <a:solidFill>
                <a:srgbClr val="3D71A1"/>
              </a:solidFill>
              <a:ln>
                <a:noFill/>
              </a:ln>
              <a:effectLst/>
            </c:spPr>
            <c:extLst>
              <c:ext xmlns:c16="http://schemas.microsoft.com/office/drawing/2014/chart" uri="{C3380CC4-5D6E-409C-BE32-E72D297353CC}">
                <c16:uniqueId val="{00000003-CECC-4C6F-A068-4C443C2E5C25}"/>
              </c:ext>
            </c:extLst>
          </c:dPt>
          <c:dPt>
            <c:idx val="5"/>
            <c:invertIfNegative val="0"/>
            <c:bubble3D val="0"/>
            <c:spPr>
              <a:solidFill>
                <a:srgbClr val="3D71A1"/>
              </a:solidFill>
              <a:ln>
                <a:noFill/>
              </a:ln>
              <a:effectLst/>
            </c:spPr>
            <c:extLst>
              <c:ext xmlns:c16="http://schemas.microsoft.com/office/drawing/2014/chart" uri="{C3380CC4-5D6E-409C-BE32-E72D297353CC}">
                <c16:uniqueId val="{00000005-CECC-4C6F-A068-4C443C2E5C25}"/>
              </c:ext>
            </c:extLst>
          </c:dPt>
          <c:dPt>
            <c:idx val="7"/>
            <c:invertIfNegative val="0"/>
            <c:bubble3D val="0"/>
            <c:spPr>
              <a:solidFill>
                <a:srgbClr val="3D71A1"/>
              </a:solidFill>
              <a:ln>
                <a:noFill/>
              </a:ln>
              <a:effectLst/>
            </c:spPr>
            <c:extLst>
              <c:ext xmlns:c16="http://schemas.microsoft.com/office/drawing/2014/chart" uri="{C3380CC4-5D6E-409C-BE32-E72D297353CC}">
                <c16:uniqueId val="{00000007-CECC-4C6F-A068-4C443C2E5C25}"/>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YearlyMaturityPCMW!$AX$50:$AX$61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YearlyMaturityPCMW!$AY$50:$AY$61</c:f>
              <c:numCache>
                <c:formatCode>0%</c:formatCode>
                <c:ptCount val="8"/>
                <c:pt idx="0">
                  <c:v>6.5217391304347824E-2</c:v>
                </c:pt>
                <c:pt idx="1">
                  <c:v>3.7735849056603772E-2</c:v>
                </c:pt>
                <c:pt idx="2">
                  <c:v>0.13043478260869565</c:v>
                </c:pt>
                <c:pt idx="3">
                  <c:v>0.24528301886792453</c:v>
                </c:pt>
                <c:pt idx="4">
                  <c:v>0.5</c:v>
                </c:pt>
                <c:pt idx="5">
                  <c:v>0.52830188679245282</c:v>
                </c:pt>
                <c:pt idx="6">
                  <c:v>0.30434782608695654</c:v>
                </c:pt>
                <c:pt idx="7">
                  <c:v>0.18867924528301888</c:v>
                </c:pt>
              </c:numCache>
            </c:numRef>
          </c:val>
          <c:extLst>
            <c:ext xmlns:c16="http://schemas.microsoft.com/office/drawing/2014/chart" uri="{C3380CC4-5D6E-409C-BE32-E72D297353CC}">
              <c16:uniqueId val="{00000008-CECC-4C6F-A068-4C443C2E5C25}"/>
            </c:ext>
          </c:extLst>
        </c:ser>
        <c:dLbls>
          <c:showLegendKey val="0"/>
          <c:showVal val="0"/>
          <c:showCatName val="0"/>
          <c:showSerName val="0"/>
          <c:showPercent val="0"/>
          <c:showBubbleSize val="0"/>
        </c:dLbls>
        <c:gapWidth val="219"/>
        <c:overlap val="-27"/>
        <c:axId val="1061292255"/>
        <c:axId val="1061292735"/>
      </c:barChart>
      <c:catAx>
        <c:axId val="1061292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61292735"/>
        <c:crosses val="autoZero"/>
        <c:auto val="1"/>
        <c:lblAlgn val="ctr"/>
        <c:lblOffset val="100"/>
        <c:noMultiLvlLbl val="0"/>
      </c:catAx>
      <c:valAx>
        <c:axId val="1061292735"/>
        <c:scaling>
          <c:orientation val="minMax"/>
        </c:scaling>
        <c:delete val="1"/>
        <c:axPos val="l"/>
        <c:numFmt formatCode="0%" sourceLinked="1"/>
        <c:majorTickMark val="none"/>
        <c:minorTickMark val="none"/>
        <c:tickLblPos val="nextTo"/>
        <c:crossAx val="10612922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update.xlsx]YearlyMaturityPCMW!PivotTable16</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YearlyMaturityPCMW!$BE$49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BC62-4618-9A2D-FFAAFDBC73AF}"/>
              </c:ext>
            </c:extLst>
          </c:dPt>
          <c:dPt>
            <c:idx val="3"/>
            <c:invertIfNegative val="0"/>
            <c:bubble3D val="0"/>
            <c:spPr>
              <a:solidFill>
                <a:srgbClr val="3D71A1"/>
              </a:solidFill>
              <a:ln>
                <a:noFill/>
              </a:ln>
              <a:effectLst/>
            </c:spPr>
            <c:extLst>
              <c:ext xmlns:c16="http://schemas.microsoft.com/office/drawing/2014/chart" uri="{C3380CC4-5D6E-409C-BE32-E72D297353CC}">
                <c16:uniqueId val="{00000003-BC62-4618-9A2D-FFAAFDBC73AF}"/>
              </c:ext>
            </c:extLst>
          </c:dPt>
          <c:dPt>
            <c:idx val="5"/>
            <c:invertIfNegative val="0"/>
            <c:bubble3D val="0"/>
            <c:spPr>
              <a:solidFill>
                <a:srgbClr val="3D71A1"/>
              </a:solidFill>
              <a:ln>
                <a:noFill/>
              </a:ln>
              <a:effectLst/>
            </c:spPr>
            <c:extLst>
              <c:ext xmlns:c16="http://schemas.microsoft.com/office/drawing/2014/chart" uri="{C3380CC4-5D6E-409C-BE32-E72D297353CC}">
                <c16:uniqueId val="{00000005-BC62-4618-9A2D-FFAAFDBC73AF}"/>
              </c:ext>
            </c:extLst>
          </c:dPt>
          <c:dPt>
            <c:idx val="7"/>
            <c:invertIfNegative val="0"/>
            <c:bubble3D val="0"/>
            <c:spPr>
              <a:solidFill>
                <a:srgbClr val="3D71A1"/>
              </a:solidFill>
              <a:ln>
                <a:noFill/>
              </a:ln>
              <a:effectLst/>
            </c:spPr>
            <c:extLst>
              <c:ext xmlns:c16="http://schemas.microsoft.com/office/drawing/2014/chart" uri="{C3380CC4-5D6E-409C-BE32-E72D297353CC}">
                <c16:uniqueId val="{00000007-BC62-4618-9A2D-FFAAFDBC73AF}"/>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YearlyMaturityPCMW!$BD$50:$BD$61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YearlyMaturityPCMW!$BE$50:$BE$61</c:f>
              <c:numCache>
                <c:formatCode>0%</c:formatCode>
                <c:ptCount val="8"/>
                <c:pt idx="0">
                  <c:v>0.15217391304347827</c:v>
                </c:pt>
                <c:pt idx="1">
                  <c:v>0.18867924528301888</c:v>
                </c:pt>
                <c:pt idx="2">
                  <c:v>0.47826086956521741</c:v>
                </c:pt>
                <c:pt idx="3">
                  <c:v>0.49056603773584906</c:v>
                </c:pt>
                <c:pt idx="4">
                  <c:v>0.2608695652173913</c:v>
                </c:pt>
                <c:pt idx="5">
                  <c:v>0.26415094339622641</c:v>
                </c:pt>
                <c:pt idx="6">
                  <c:v>0.10869565217391304</c:v>
                </c:pt>
                <c:pt idx="7">
                  <c:v>5.6603773584905662E-2</c:v>
                </c:pt>
              </c:numCache>
            </c:numRef>
          </c:val>
          <c:extLst>
            <c:ext xmlns:c16="http://schemas.microsoft.com/office/drawing/2014/chart" uri="{C3380CC4-5D6E-409C-BE32-E72D297353CC}">
              <c16:uniqueId val="{00000008-BC62-4618-9A2D-FFAAFDBC73AF}"/>
            </c:ext>
          </c:extLst>
        </c:ser>
        <c:dLbls>
          <c:showLegendKey val="0"/>
          <c:showVal val="0"/>
          <c:showCatName val="0"/>
          <c:showSerName val="0"/>
          <c:showPercent val="0"/>
          <c:showBubbleSize val="0"/>
        </c:dLbls>
        <c:gapWidth val="219"/>
        <c:overlap val="-27"/>
        <c:axId val="1074155327"/>
        <c:axId val="789348207"/>
      </c:barChart>
      <c:catAx>
        <c:axId val="1074155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789348207"/>
        <c:crosses val="autoZero"/>
        <c:auto val="1"/>
        <c:lblAlgn val="ctr"/>
        <c:lblOffset val="100"/>
        <c:noMultiLvlLbl val="0"/>
      </c:catAx>
      <c:valAx>
        <c:axId val="789348207"/>
        <c:scaling>
          <c:orientation val="minMax"/>
        </c:scaling>
        <c:delete val="1"/>
        <c:axPos val="l"/>
        <c:numFmt formatCode="0%" sourceLinked="1"/>
        <c:majorTickMark val="none"/>
        <c:minorTickMark val="none"/>
        <c:tickLblPos val="nextTo"/>
        <c:crossAx val="10741553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YearlyMaturityPCMW!$BH$49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8CE-46B4-A2E2-0FCA75C47617}"/>
              </c:ext>
            </c:extLst>
          </c:dPt>
          <c:dPt>
            <c:idx val="3"/>
            <c:invertIfNegative val="0"/>
            <c:bubble3D val="0"/>
            <c:spPr>
              <a:solidFill>
                <a:srgbClr val="3D71A1"/>
              </a:solidFill>
              <a:ln>
                <a:noFill/>
              </a:ln>
              <a:effectLst/>
            </c:spPr>
            <c:extLst>
              <c:ext xmlns:c16="http://schemas.microsoft.com/office/drawing/2014/chart" uri="{C3380CC4-5D6E-409C-BE32-E72D297353CC}">
                <c16:uniqueId val="{00000003-A8CE-46B4-A2E2-0FCA75C47617}"/>
              </c:ext>
            </c:extLst>
          </c:dPt>
          <c:dPt>
            <c:idx val="5"/>
            <c:invertIfNegative val="0"/>
            <c:bubble3D val="0"/>
            <c:spPr>
              <a:solidFill>
                <a:srgbClr val="3D71A1"/>
              </a:solidFill>
              <a:ln>
                <a:noFill/>
              </a:ln>
              <a:effectLst/>
            </c:spPr>
            <c:extLst>
              <c:ext xmlns:c16="http://schemas.microsoft.com/office/drawing/2014/chart" uri="{C3380CC4-5D6E-409C-BE32-E72D297353CC}">
                <c16:uniqueId val="{00000005-A8CE-46B4-A2E2-0FCA75C47617}"/>
              </c:ext>
            </c:extLst>
          </c:dPt>
          <c:dPt>
            <c:idx val="7"/>
            <c:invertIfNegative val="0"/>
            <c:bubble3D val="0"/>
            <c:spPr>
              <a:solidFill>
                <a:srgbClr val="3D71A1"/>
              </a:solidFill>
              <a:ln>
                <a:noFill/>
              </a:ln>
              <a:effectLst/>
            </c:spPr>
            <c:extLst>
              <c:ext xmlns:c16="http://schemas.microsoft.com/office/drawing/2014/chart" uri="{C3380CC4-5D6E-409C-BE32-E72D297353CC}">
                <c16:uniqueId val="{00000007-A8CE-46B4-A2E2-0FCA75C47617}"/>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YearlyMaturityPCMW!$BG$50:$BG$61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YearlyMaturityPCMW!$BH$50:$BH$61</c:f>
              <c:numCache>
                <c:formatCode>0%</c:formatCode>
                <c:ptCount val="8"/>
                <c:pt idx="0">
                  <c:v>0.52173913043478259</c:v>
                </c:pt>
                <c:pt idx="1">
                  <c:v>0.16981132075471697</c:v>
                </c:pt>
                <c:pt idx="2">
                  <c:v>0.19565217391304349</c:v>
                </c:pt>
                <c:pt idx="3">
                  <c:v>0.50943396226415094</c:v>
                </c:pt>
                <c:pt idx="4">
                  <c:v>0.17391304347826086</c:v>
                </c:pt>
                <c:pt idx="5">
                  <c:v>0.22641509433962265</c:v>
                </c:pt>
                <c:pt idx="6">
                  <c:v>0.10869565217391304</c:v>
                </c:pt>
                <c:pt idx="7">
                  <c:v>9.4339622641509441E-2</c:v>
                </c:pt>
              </c:numCache>
            </c:numRef>
          </c:val>
          <c:extLst>
            <c:ext xmlns:c16="http://schemas.microsoft.com/office/drawing/2014/chart" uri="{C3380CC4-5D6E-409C-BE32-E72D297353CC}">
              <c16:uniqueId val="{00000008-A8CE-46B4-A2E2-0FCA75C47617}"/>
            </c:ext>
          </c:extLst>
        </c:ser>
        <c:dLbls>
          <c:showLegendKey val="0"/>
          <c:showVal val="0"/>
          <c:showCatName val="0"/>
          <c:showSerName val="0"/>
          <c:showPercent val="0"/>
          <c:showBubbleSize val="0"/>
        </c:dLbls>
        <c:gapWidth val="219"/>
        <c:overlap val="-27"/>
        <c:axId val="1083814511"/>
        <c:axId val="1083817391"/>
      </c:barChart>
      <c:catAx>
        <c:axId val="1083814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3817391"/>
        <c:crosses val="autoZero"/>
        <c:auto val="1"/>
        <c:lblAlgn val="ctr"/>
        <c:lblOffset val="100"/>
        <c:noMultiLvlLbl val="0"/>
      </c:catAx>
      <c:valAx>
        <c:axId val="1083817391"/>
        <c:scaling>
          <c:orientation val="minMax"/>
        </c:scaling>
        <c:delete val="1"/>
        <c:axPos val="l"/>
        <c:numFmt formatCode="0%" sourceLinked="1"/>
        <c:majorTickMark val="none"/>
        <c:minorTickMark val="none"/>
        <c:tickLblPos val="nextTo"/>
        <c:crossAx val="10838145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update.xlsx]YearlyMaturityPCMW!PivotTable18</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YearlyMaturityPCMW!$BK$49</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1F08-4478-9810-BB7F233120D4}"/>
              </c:ext>
            </c:extLst>
          </c:dPt>
          <c:dPt>
            <c:idx val="3"/>
            <c:invertIfNegative val="0"/>
            <c:bubble3D val="0"/>
            <c:spPr>
              <a:solidFill>
                <a:srgbClr val="3D71A1"/>
              </a:solidFill>
              <a:ln>
                <a:noFill/>
              </a:ln>
              <a:effectLst/>
            </c:spPr>
            <c:extLst>
              <c:ext xmlns:c16="http://schemas.microsoft.com/office/drawing/2014/chart" uri="{C3380CC4-5D6E-409C-BE32-E72D297353CC}">
                <c16:uniqueId val="{00000003-1F08-4478-9810-BB7F233120D4}"/>
              </c:ext>
            </c:extLst>
          </c:dPt>
          <c:dPt>
            <c:idx val="5"/>
            <c:invertIfNegative val="0"/>
            <c:bubble3D val="0"/>
            <c:spPr>
              <a:solidFill>
                <a:srgbClr val="3D71A1"/>
              </a:solidFill>
              <a:ln>
                <a:noFill/>
              </a:ln>
              <a:effectLst/>
            </c:spPr>
            <c:extLst>
              <c:ext xmlns:c16="http://schemas.microsoft.com/office/drawing/2014/chart" uri="{C3380CC4-5D6E-409C-BE32-E72D297353CC}">
                <c16:uniqueId val="{00000005-1F08-4478-9810-BB7F233120D4}"/>
              </c:ext>
            </c:extLst>
          </c:dPt>
          <c:dPt>
            <c:idx val="7"/>
            <c:invertIfNegative val="0"/>
            <c:bubble3D val="0"/>
            <c:spPr>
              <a:solidFill>
                <a:srgbClr val="3D71A1"/>
              </a:solidFill>
              <a:ln>
                <a:noFill/>
              </a:ln>
              <a:effectLst/>
            </c:spPr>
            <c:extLst>
              <c:ext xmlns:c16="http://schemas.microsoft.com/office/drawing/2014/chart" uri="{C3380CC4-5D6E-409C-BE32-E72D297353CC}">
                <c16:uniqueId val="{00000007-1F08-4478-9810-BB7F233120D4}"/>
              </c:ext>
            </c:extLst>
          </c:dPt>
          <c:dLbls>
            <c:spPr>
              <a:noFill/>
              <a:ln>
                <a:noFill/>
              </a:ln>
              <a:effectLst/>
            </c:spPr>
            <c:txPr>
              <a:bodyPr rot="0" spcFirstLastPara="1" vertOverflow="ellipsis" vert="horz" wrap="square" lIns="38100" tIns="19050" rIns="38100" bIns="19050" anchor="ctr" anchorCtr="1">
                <a:spAutoFit/>
              </a:bodyPr>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YearlyMaturityPCMW!$BJ$50:$BJ$61</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YearlyMaturityPCMW!$BK$50:$BK$61</c:f>
              <c:numCache>
                <c:formatCode>0%</c:formatCode>
                <c:ptCount val="8"/>
                <c:pt idx="0">
                  <c:v>0.25</c:v>
                </c:pt>
                <c:pt idx="1">
                  <c:v>0.16981132075471697</c:v>
                </c:pt>
                <c:pt idx="2">
                  <c:v>0.36363636363636365</c:v>
                </c:pt>
                <c:pt idx="3">
                  <c:v>0.47169811320754718</c:v>
                </c:pt>
                <c:pt idx="4">
                  <c:v>0.22727272727272727</c:v>
                </c:pt>
                <c:pt idx="5">
                  <c:v>0.20754716981132076</c:v>
                </c:pt>
                <c:pt idx="6">
                  <c:v>0.15909090909090909</c:v>
                </c:pt>
                <c:pt idx="7">
                  <c:v>0.15094339622641509</c:v>
                </c:pt>
              </c:numCache>
            </c:numRef>
          </c:val>
          <c:extLst>
            <c:ext xmlns:c16="http://schemas.microsoft.com/office/drawing/2014/chart" uri="{C3380CC4-5D6E-409C-BE32-E72D297353CC}">
              <c16:uniqueId val="{00000008-1F08-4478-9810-BB7F233120D4}"/>
            </c:ext>
          </c:extLst>
        </c:ser>
        <c:dLbls>
          <c:showLegendKey val="0"/>
          <c:showVal val="0"/>
          <c:showCatName val="0"/>
          <c:showSerName val="0"/>
          <c:showPercent val="0"/>
          <c:showBubbleSize val="0"/>
        </c:dLbls>
        <c:gapWidth val="219"/>
        <c:overlap val="-27"/>
        <c:axId val="952701871"/>
        <c:axId val="943413999"/>
      </c:barChart>
      <c:catAx>
        <c:axId val="952701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43413999"/>
        <c:crosses val="autoZero"/>
        <c:auto val="1"/>
        <c:lblAlgn val="ctr"/>
        <c:lblOffset val="100"/>
        <c:noMultiLvlLbl val="0"/>
      </c:catAx>
      <c:valAx>
        <c:axId val="943413999"/>
        <c:scaling>
          <c:orientation val="minMax"/>
        </c:scaling>
        <c:delete val="1"/>
        <c:axPos val="l"/>
        <c:numFmt formatCode="0%" sourceLinked="1"/>
        <c:majorTickMark val="none"/>
        <c:minorTickMark val="none"/>
        <c:tickLblPos val="nextTo"/>
        <c:crossAx val="9527018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update.xlsx]MaturityData!PivotTable7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3D71A1"/>
          </a:solidFill>
          <a:ln>
            <a:noFill/>
          </a:ln>
          <a:effectLst/>
        </c:spPr>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
        <c:idx val="15"/>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6"/>
        <c:spPr>
          <a:solidFill>
            <a:srgbClr val="3D71A1"/>
          </a:solidFill>
          <a:ln>
            <a:noFill/>
          </a:ln>
          <a:effectLst/>
        </c:spPr>
      </c:pivotFmt>
      <c:pivotFmt>
        <c:idx val="17"/>
        <c:spPr>
          <a:solidFill>
            <a:srgbClr val="3D71A1"/>
          </a:solidFill>
          <a:ln>
            <a:noFill/>
          </a:ln>
          <a:effectLst/>
        </c:spPr>
      </c:pivotFmt>
      <c:pivotFmt>
        <c:idx val="18"/>
        <c:spPr>
          <a:solidFill>
            <a:srgbClr val="3D71A1"/>
          </a:solidFill>
          <a:ln>
            <a:noFill/>
          </a:ln>
          <a:effectLst/>
        </c:spPr>
      </c:pivotFmt>
      <c:pivotFmt>
        <c:idx val="19"/>
        <c:spPr>
          <a:solidFill>
            <a:srgbClr val="3D71A1"/>
          </a:solidFill>
          <a:ln>
            <a:noFill/>
          </a:ln>
          <a:effectLst/>
        </c:spPr>
      </c:pivotFmt>
      <c:pivotFmt>
        <c:idx val="20"/>
        <c:spPr>
          <a:solidFill>
            <a:srgbClr val="3D71A1"/>
          </a:solidFill>
          <a:ln>
            <a:noFill/>
          </a:ln>
          <a:effectLst/>
        </c:spPr>
      </c:pivotFmt>
      <c:pivotFmt>
        <c:idx val="21"/>
        <c:spPr>
          <a:solidFill>
            <a:srgbClr val="3D71A1"/>
          </a:solidFill>
          <a:ln>
            <a:noFill/>
          </a:ln>
          <a:effectLst/>
        </c:spPr>
      </c:pivotFmt>
      <c:pivotFmt>
        <c:idx val="22"/>
        <c:spPr>
          <a:solidFill>
            <a:srgbClr val="3D71A1"/>
          </a:solidFill>
          <a:ln>
            <a:noFill/>
          </a:ln>
          <a:effectLst/>
        </c:spPr>
      </c:pivotFmt>
      <c:pivotFmt>
        <c:idx val="23"/>
        <c:spPr>
          <a:solidFill>
            <a:srgbClr val="3D71A1"/>
          </a:solidFill>
          <a:ln>
            <a:noFill/>
          </a:ln>
          <a:effectLst/>
        </c:spPr>
      </c:pivotFmt>
      <c:pivotFmt>
        <c:idx val="24"/>
        <c:spPr>
          <a:solidFill>
            <a:srgbClr val="3D71A1"/>
          </a:solidFill>
          <a:ln>
            <a:noFill/>
          </a:ln>
          <a:effectLst/>
        </c:spPr>
      </c:pivotFmt>
      <c:pivotFmt>
        <c:idx val="25"/>
        <c:spPr>
          <a:solidFill>
            <a:srgbClr val="3D71A1"/>
          </a:solidFill>
          <a:ln>
            <a:noFill/>
          </a:ln>
          <a:effectLst/>
        </c:spPr>
      </c:pivotFmt>
      <c:pivotFmt>
        <c:idx val="26"/>
        <c:spPr>
          <a:solidFill>
            <a:srgbClr val="3D71A1"/>
          </a:solidFill>
          <a:ln>
            <a:noFill/>
          </a:ln>
          <a:effectLst/>
        </c:spPr>
      </c:pivotFmt>
      <c:pivotFmt>
        <c:idx val="27"/>
        <c:spPr>
          <a:solidFill>
            <a:srgbClr val="3D71A1"/>
          </a:solidFill>
          <a:ln>
            <a:noFill/>
          </a:ln>
          <a:effectLst/>
        </c:spPr>
      </c:pivotFmt>
      <c:pivotFmt>
        <c:idx val="28"/>
        <c:spPr>
          <a:solidFill>
            <a:srgbClr val="3D71A1"/>
          </a:solidFill>
          <a:ln>
            <a:noFill/>
          </a:ln>
          <a:effectLst/>
        </c:spPr>
      </c:pivotFmt>
      <c:pivotFmt>
        <c:idx val="2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30"/>
        <c:spPr>
          <a:solidFill>
            <a:srgbClr val="3D71A1"/>
          </a:solidFill>
          <a:ln>
            <a:noFill/>
          </a:ln>
          <a:effectLst/>
        </c:spPr>
      </c:pivotFmt>
      <c:pivotFmt>
        <c:idx val="31"/>
        <c:spPr>
          <a:solidFill>
            <a:srgbClr val="3D71A1"/>
          </a:solidFill>
          <a:ln>
            <a:noFill/>
          </a:ln>
          <a:effectLst/>
        </c:spPr>
      </c:pivotFmt>
      <c:pivotFmt>
        <c:idx val="32"/>
        <c:spPr>
          <a:solidFill>
            <a:srgbClr val="3D71A1"/>
          </a:solidFill>
          <a:ln>
            <a:noFill/>
          </a:ln>
          <a:effectLst/>
        </c:spPr>
      </c:pivotFmt>
      <c:pivotFmt>
        <c:idx val="33"/>
        <c:spPr>
          <a:solidFill>
            <a:srgbClr val="3D71A1"/>
          </a:solidFill>
          <a:ln>
            <a:noFill/>
          </a:ln>
          <a:effectLst/>
        </c:spPr>
      </c:pivotFmt>
      <c:pivotFmt>
        <c:idx val="34"/>
        <c:spPr>
          <a:solidFill>
            <a:srgbClr val="3D71A1"/>
          </a:solidFill>
          <a:ln>
            <a:noFill/>
          </a:ln>
          <a:effectLst/>
        </c:spPr>
      </c:pivotFmt>
      <c:pivotFmt>
        <c:idx val="35"/>
        <c:spPr>
          <a:solidFill>
            <a:srgbClr val="3D71A1"/>
          </a:solidFill>
          <a:ln>
            <a:noFill/>
          </a:ln>
          <a:effectLst/>
        </c:spPr>
      </c:pivotFmt>
      <c:pivotFmt>
        <c:idx val="36"/>
        <c:spPr>
          <a:solidFill>
            <a:srgbClr val="3D71A1"/>
          </a:solidFill>
          <a:ln>
            <a:noFill/>
          </a:ln>
          <a:effectLst/>
        </c:spPr>
      </c:pivotFmt>
      <c:pivotFmt>
        <c:idx val="37"/>
        <c:spPr>
          <a:solidFill>
            <a:srgbClr val="3D71A1"/>
          </a:solidFill>
          <a:ln>
            <a:noFill/>
          </a:ln>
          <a:effectLst/>
        </c:spPr>
      </c:pivotFmt>
      <c:pivotFmt>
        <c:idx val="38"/>
        <c:spPr>
          <a:solidFill>
            <a:srgbClr val="3D71A1"/>
          </a:solidFill>
          <a:ln>
            <a:noFill/>
          </a:ln>
          <a:effectLst/>
        </c:spPr>
      </c:pivotFmt>
      <c:pivotFmt>
        <c:idx val="39"/>
        <c:spPr>
          <a:solidFill>
            <a:srgbClr val="3D71A1"/>
          </a:solidFill>
          <a:ln>
            <a:noFill/>
          </a:ln>
          <a:effectLst/>
        </c:spPr>
      </c:pivotFmt>
      <c:pivotFmt>
        <c:idx val="40"/>
        <c:spPr>
          <a:solidFill>
            <a:srgbClr val="3D71A1"/>
          </a:solidFill>
          <a:ln>
            <a:noFill/>
          </a:ln>
          <a:effectLst/>
        </c:spPr>
      </c:pivotFmt>
      <c:pivotFmt>
        <c:idx val="41"/>
        <c:spPr>
          <a:solidFill>
            <a:srgbClr val="3D71A1"/>
          </a:solidFill>
          <a:ln>
            <a:noFill/>
          </a:ln>
          <a:effectLst/>
        </c:spPr>
      </c:pivotFmt>
      <c:pivotFmt>
        <c:idx val="42"/>
        <c:spPr>
          <a:solidFill>
            <a:srgbClr val="3D71A1"/>
          </a:solidFill>
          <a:ln>
            <a:noFill/>
          </a:ln>
          <a:effectLst/>
        </c:spPr>
      </c:pivotFmt>
      <c:pivotFmt>
        <c:idx val="43"/>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44"/>
        <c:spPr>
          <a:solidFill>
            <a:srgbClr val="3D71A1"/>
          </a:solidFill>
          <a:ln>
            <a:noFill/>
          </a:ln>
          <a:effectLst/>
        </c:spPr>
      </c:pivotFmt>
      <c:pivotFmt>
        <c:idx val="45"/>
        <c:spPr>
          <a:solidFill>
            <a:srgbClr val="3D71A1"/>
          </a:solidFill>
          <a:ln>
            <a:noFill/>
          </a:ln>
          <a:effectLst/>
        </c:spPr>
      </c:pivotFmt>
      <c:pivotFmt>
        <c:idx val="46"/>
        <c:spPr>
          <a:solidFill>
            <a:srgbClr val="3D71A1"/>
          </a:solidFill>
          <a:ln>
            <a:noFill/>
          </a:ln>
          <a:effectLst/>
        </c:spPr>
      </c:pivotFmt>
      <c:pivotFmt>
        <c:idx val="47"/>
        <c:spPr>
          <a:solidFill>
            <a:srgbClr val="3D71A1"/>
          </a:solidFill>
          <a:ln>
            <a:noFill/>
          </a:ln>
          <a:effectLst/>
        </c:spPr>
      </c:pivotFmt>
      <c:pivotFmt>
        <c:idx val="48"/>
        <c:spPr>
          <a:solidFill>
            <a:srgbClr val="3D71A1"/>
          </a:solidFill>
          <a:ln>
            <a:noFill/>
          </a:ln>
          <a:effectLst/>
        </c:spPr>
      </c:pivotFmt>
      <c:pivotFmt>
        <c:idx val="49"/>
        <c:spPr>
          <a:solidFill>
            <a:srgbClr val="3D71A1"/>
          </a:solidFill>
          <a:ln>
            <a:noFill/>
          </a:ln>
          <a:effectLst/>
        </c:spPr>
      </c:pivotFmt>
      <c:pivotFmt>
        <c:idx val="50"/>
        <c:spPr>
          <a:solidFill>
            <a:srgbClr val="3D71A1"/>
          </a:solidFill>
          <a:ln>
            <a:noFill/>
          </a:ln>
          <a:effectLst/>
        </c:spPr>
      </c:pivotFmt>
      <c:pivotFmt>
        <c:idx val="51"/>
        <c:spPr>
          <a:solidFill>
            <a:srgbClr val="3D71A1"/>
          </a:solidFill>
          <a:ln>
            <a:noFill/>
          </a:ln>
          <a:effectLst/>
        </c:spPr>
      </c:pivotFmt>
      <c:pivotFmt>
        <c:idx val="52"/>
        <c:spPr>
          <a:solidFill>
            <a:srgbClr val="3D71A1"/>
          </a:solidFill>
          <a:ln>
            <a:noFill/>
          </a:ln>
          <a:effectLst/>
        </c:spPr>
      </c:pivotFmt>
      <c:pivotFmt>
        <c:idx val="53"/>
        <c:spPr>
          <a:solidFill>
            <a:srgbClr val="3D71A1"/>
          </a:solidFill>
          <a:ln>
            <a:noFill/>
          </a:ln>
          <a:effectLst/>
        </c:spPr>
      </c:pivotFmt>
      <c:pivotFmt>
        <c:idx val="54"/>
        <c:spPr>
          <a:solidFill>
            <a:srgbClr val="3D71A1"/>
          </a:solidFill>
          <a:ln>
            <a:noFill/>
          </a:ln>
          <a:effectLst/>
        </c:spPr>
      </c:pivotFmt>
      <c:pivotFmt>
        <c:idx val="55"/>
        <c:spPr>
          <a:solidFill>
            <a:srgbClr val="3D71A1"/>
          </a:solidFill>
          <a:ln>
            <a:noFill/>
          </a:ln>
          <a:effectLst/>
        </c:spPr>
      </c:pivotFmt>
      <c:pivotFmt>
        <c:idx val="56"/>
        <c:spPr>
          <a:solidFill>
            <a:srgbClr val="3D71A1"/>
          </a:solidFill>
          <a:ln>
            <a:noFill/>
          </a:ln>
          <a:effectLst/>
        </c:spPr>
      </c:pivotFmt>
      <c:pivotFmt>
        <c:idx val="5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58"/>
        <c:spPr>
          <a:solidFill>
            <a:srgbClr val="3D71A1"/>
          </a:solidFill>
          <a:ln>
            <a:noFill/>
          </a:ln>
          <a:effectLst/>
        </c:spPr>
      </c:pivotFmt>
      <c:pivotFmt>
        <c:idx val="59"/>
        <c:spPr>
          <a:solidFill>
            <a:srgbClr val="3D71A1"/>
          </a:solidFill>
          <a:ln>
            <a:noFill/>
          </a:ln>
          <a:effectLst/>
        </c:spPr>
      </c:pivotFmt>
      <c:pivotFmt>
        <c:idx val="60"/>
        <c:spPr>
          <a:solidFill>
            <a:srgbClr val="3D71A1"/>
          </a:solidFill>
          <a:ln>
            <a:noFill/>
          </a:ln>
          <a:effectLst/>
        </c:spPr>
      </c:pivotFmt>
      <c:pivotFmt>
        <c:idx val="61"/>
        <c:spPr>
          <a:solidFill>
            <a:srgbClr val="3D71A1"/>
          </a:solidFill>
          <a:ln>
            <a:noFill/>
          </a:ln>
          <a:effectLst/>
        </c:spPr>
      </c:pivotFmt>
      <c:pivotFmt>
        <c:idx val="62"/>
        <c:spPr>
          <a:solidFill>
            <a:srgbClr val="3D71A1"/>
          </a:solidFill>
          <a:ln>
            <a:noFill/>
          </a:ln>
          <a:effectLst/>
        </c:spPr>
      </c:pivotFmt>
      <c:pivotFmt>
        <c:idx val="63"/>
        <c:spPr>
          <a:solidFill>
            <a:srgbClr val="3D71A1"/>
          </a:solidFill>
          <a:ln>
            <a:noFill/>
          </a:ln>
          <a:effectLst/>
        </c:spPr>
      </c:pivotFmt>
      <c:pivotFmt>
        <c:idx val="64"/>
        <c:spPr>
          <a:solidFill>
            <a:srgbClr val="3D71A1"/>
          </a:solidFill>
          <a:ln>
            <a:noFill/>
          </a:ln>
          <a:effectLst/>
        </c:spPr>
      </c:pivotFmt>
      <c:pivotFmt>
        <c:idx val="65"/>
        <c:spPr>
          <a:solidFill>
            <a:srgbClr val="3D71A1"/>
          </a:solidFill>
          <a:ln>
            <a:noFill/>
          </a:ln>
          <a:effectLst/>
        </c:spPr>
      </c:pivotFmt>
      <c:pivotFmt>
        <c:idx val="66"/>
        <c:spPr>
          <a:solidFill>
            <a:srgbClr val="3D71A1"/>
          </a:solidFill>
          <a:ln>
            <a:noFill/>
          </a:ln>
          <a:effectLst/>
        </c:spPr>
      </c:pivotFmt>
      <c:pivotFmt>
        <c:idx val="67"/>
        <c:spPr>
          <a:solidFill>
            <a:srgbClr val="3D71A1"/>
          </a:solidFill>
          <a:ln>
            <a:noFill/>
          </a:ln>
          <a:effectLst/>
        </c:spPr>
      </c:pivotFmt>
      <c:pivotFmt>
        <c:idx val="68"/>
        <c:spPr>
          <a:solidFill>
            <a:srgbClr val="3D71A1"/>
          </a:solidFill>
          <a:ln>
            <a:noFill/>
          </a:ln>
          <a:effectLst/>
        </c:spPr>
      </c:pivotFmt>
      <c:pivotFmt>
        <c:idx val="69"/>
        <c:spPr>
          <a:solidFill>
            <a:srgbClr val="3D71A1"/>
          </a:solidFill>
          <a:ln>
            <a:noFill/>
          </a:ln>
          <a:effectLst/>
        </c:spPr>
      </c:pivotFmt>
      <c:pivotFmt>
        <c:idx val="70"/>
        <c:spPr>
          <a:solidFill>
            <a:srgbClr val="3D71A1"/>
          </a:solidFill>
          <a:ln>
            <a:noFill/>
          </a:ln>
          <a:effectLst/>
        </c:spPr>
      </c:pivotFmt>
      <c:pivotFmt>
        <c:idx val="71"/>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72"/>
        <c:spPr>
          <a:solidFill>
            <a:srgbClr val="3D71A1"/>
          </a:solidFill>
          <a:ln>
            <a:noFill/>
          </a:ln>
          <a:effectLst/>
        </c:spPr>
      </c:pivotFmt>
      <c:pivotFmt>
        <c:idx val="73"/>
        <c:spPr>
          <a:solidFill>
            <a:srgbClr val="3D71A1"/>
          </a:solidFill>
          <a:ln>
            <a:noFill/>
          </a:ln>
          <a:effectLst/>
        </c:spPr>
      </c:pivotFmt>
      <c:pivotFmt>
        <c:idx val="74"/>
        <c:spPr>
          <a:solidFill>
            <a:srgbClr val="3D71A1"/>
          </a:solidFill>
          <a:ln>
            <a:noFill/>
          </a:ln>
          <a:effectLst/>
        </c:spPr>
      </c:pivotFmt>
      <c:pivotFmt>
        <c:idx val="75"/>
        <c:spPr>
          <a:solidFill>
            <a:srgbClr val="3D71A1"/>
          </a:solidFill>
          <a:ln>
            <a:noFill/>
          </a:ln>
          <a:effectLst/>
        </c:spPr>
      </c:pivotFmt>
      <c:pivotFmt>
        <c:idx val="76"/>
        <c:spPr>
          <a:solidFill>
            <a:srgbClr val="3D71A1"/>
          </a:solidFill>
          <a:ln>
            <a:noFill/>
          </a:ln>
          <a:effectLst/>
        </c:spPr>
      </c:pivotFmt>
      <c:pivotFmt>
        <c:idx val="77"/>
        <c:spPr>
          <a:solidFill>
            <a:srgbClr val="3D71A1"/>
          </a:solidFill>
          <a:ln>
            <a:noFill/>
          </a:ln>
          <a:effectLst/>
        </c:spPr>
      </c:pivotFmt>
      <c:pivotFmt>
        <c:idx val="78"/>
        <c:spPr>
          <a:solidFill>
            <a:srgbClr val="3D71A1"/>
          </a:solidFill>
          <a:ln>
            <a:noFill/>
          </a:ln>
          <a:effectLst/>
        </c:spPr>
      </c:pivotFmt>
      <c:pivotFmt>
        <c:idx val="79"/>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80"/>
        <c:spPr>
          <a:solidFill>
            <a:srgbClr val="3D71A1"/>
          </a:solidFill>
          <a:ln>
            <a:noFill/>
          </a:ln>
          <a:effectLst/>
        </c:spPr>
      </c:pivotFmt>
      <c:pivotFmt>
        <c:idx val="81"/>
        <c:spPr>
          <a:solidFill>
            <a:srgbClr val="3D71A1"/>
          </a:solidFill>
          <a:ln>
            <a:noFill/>
          </a:ln>
          <a:effectLst/>
        </c:spPr>
      </c:pivotFmt>
      <c:pivotFmt>
        <c:idx val="82"/>
        <c:spPr>
          <a:solidFill>
            <a:srgbClr val="3D71A1"/>
          </a:solidFill>
          <a:ln>
            <a:noFill/>
          </a:ln>
          <a:effectLst/>
        </c:spPr>
      </c:pivotFmt>
      <c:pivotFmt>
        <c:idx val="83"/>
        <c:spPr>
          <a:solidFill>
            <a:srgbClr val="3D71A1"/>
          </a:solidFill>
          <a:ln>
            <a:noFill/>
          </a:ln>
          <a:effectLst/>
        </c:spPr>
      </c:pivotFmt>
      <c:pivotFmt>
        <c:idx val="84"/>
        <c:spPr>
          <a:solidFill>
            <a:srgbClr val="3D71A1"/>
          </a:solidFill>
          <a:ln>
            <a:noFill/>
          </a:ln>
          <a:effectLst/>
        </c:spPr>
      </c:pivotFmt>
      <c:pivotFmt>
        <c:idx val="85"/>
        <c:spPr>
          <a:solidFill>
            <a:srgbClr val="3D71A1"/>
          </a:solidFill>
          <a:ln>
            <a:noFill/>
          </a:ln>
          <a:effectLst/>
        </c:spPr>
      </c:pivotFmt>
      <c:pivotFmt>
        <c:idx val="86"/>
        <c:spPr>
          <a:solidFill>
            <a:srgbClr val="3D71A1"/>
          </a:solidFill>
          <a:ln>
            <a:noFill/>
          </a:ln>
          <a:effectLst/>
        </c:spPr>
      </c:pivotFmt>
      <c:pivotFmt>
        <c:idx val="87"/>
        <c:spPr>
          <a:solidFill>
            <a:schemeClr val="accent1">
              <a:lumMod val="60000"/>
              <a:lumOff val="40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88"/>
        <c:spPr>
          <a:solidFill>
            <a:srgbClr val="3D71A1"/>
          </a:solidFill>
          <a:ln>
            <a:noFill/>
          </a:ln>
          <a:effectLst/>
        </c:spPr>
      </c:pivotFmt>
      <c:pivotFmt>
        <c:idx val="89"/>
        <c:spPr>
          <a:solidFill>
            <a:srgbClr val="3D71A1"/>
          </a:solidFill>
          <a:ln>
            <a:noFill/>
          </a:ln>
          <a:effectLst/>
        </c:spPr>
      </c:pivotFmt>
      <c:pivotFmt>
        <c:idx val="90"/>
        <c:spPr>
          <a:solidFill>
            <a:srgbClr val="3D71A1"/>
          </a:solidFill>
          <a:ln>
            <a:noFill/>
          </a:ln>
          <a:effectLst/>
        </c:spPr>
      </c:pivotFmt>
      <c:pivotFmt>
        <c:idx val="91"/>
        <c:spPr>
          <a:solidFill>
            <a:srgbClr val="3D71A1"/>
          </a:solidFill>
          <a:ln>
            <a:noFill/>
          </a:ln>
          <a:effectLst/>
        </c:spPr>
      </c:pivotFmt>
      <c:pivotFmt>
        <c:idx val="92"/>
        <c:spPr>
          <a:solidFill>
            <a:srgbClr val="3D71A1"/>
          </a:solidFill>
          <a:ln>
            <a:noFill/>
          </a:ln>
          <a:effectLst/>
        </c:spPr>
      </c:pivotFmt>
      <c:pivotFmt>
        <c:idx val="93"/>
        <c:spPr>
          <a:solidFill>
            <a:srgbClr val="3D71A1"/>
          </a:solidFill>
          <a:ln>
            <a:noFill/>
          </a:ln>
          <a:effectLst/>
        </c:spPr>
      </c:pivotFmt>
      <c:pivotFmt>
        <c:idx val="94"/>
        <c:spPr>
          <a:solidFill>
            <a:srgbClr val="3D71A1"/>
          </a:solidFill>
          <a:ln>
            <a:noFill/>
          </a:ln>
          <a:effectLst/>
        </c:spPr>
      </c:pivotFmt>
    </c:pivotFmts>
    <c:plotArea>
      <c:layout/>
      <c:barChart>
        <c:barDir val="col"/>
        <c:grouping val="clustered"/>
        <c:varyColors val="0"/>
        <c:ser>
          <c:idx val="0"/>
          <c:order val="0"/>
          <c:tx>
            <c:strRef>
              <c:f>MaturityData!$DL$17</c:f>
              <c:strCache>
                <c:ptCount val="1"/>
                <c:pt idx="0">
                  <c:v>Total</c:v>
                </c:pt>
              </c:strCache>
            </c:strRef>
          </c:tx>
          <c:spPr>
            <a:solidFill>
              <a:schemeClr val="accent1">
                <a:lumMod val="60000"/>
                <a:lumOff val="40000"/>
              </a:schemeClr>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8C00-4C4F-89F6-A10E880F72B2}"/>
              </c:ext>
            </c:extLst>
          </c:dPt>
          <c:dPt>
            <c:idx val="3"/>
            <c:invertIfNegative val="0"/>
            <c:bubble3D val="0"/>
            <c:spPr>
              <a:solidFill>
                <a:srgbClr val="3D71A1"/>
              </a:solidFill>
              <a:ln>
                <a:noFill/>
              </a:ln>
              <a:effectLst/>
            </c:spPr>
            <c:extLst>
              <c:ext xmlns:c16="http://schemas.microsoft.com/office/drawing/2014/chart" uri="{C3380CC4-5D6E-409C-BE32-E72D297353CC}">
                <c16:uniqueId val="{00000003-8C00-4C4F-89F6-A10E880F72B2}"/>
              </c:ext>
            </c:extLst>
          </c:dPt>
          <c:dPt>
            <c:idx val="5"/>
            <c:invertIfNegative val="0"/>
            <c:bubble3D val="0"/>
            <c:spPr>
              <a:solidFill>
                <a:srgbClr val="3D71A1"/>
              </a:solidFill>
              <a:ln>
                <a:noFill/>
              </a:ln>
              <a:effectLst/>
            </c:spPr>
            <c:extLst>
              <c:ext xmlns:c16="http://schemas.microsoft.com/office/drawing/2014/chart" uri="{C3380CC4-5D6E-409C-BE32-E72D297353CC}">
                <c16:uniqueId val="{00000005-8C00-4C4F-89F6-A10E880F72B2}"/>
              </c:ext>
            </c:extLst>
          </c:dPt>
          <c:dPt>
            <c:idx val="7"/>
            <c:invertIfNegative val="0"/>
            <c:bubble3D val="0"/>
            <c:spPr>
              <a:solidFill>
                <a:srgbClr val="3D71A1"/>
              </a:solidFill>
              <a:ln>
                <a:noFill/>
              </a:ln>
              <a:effectLst/>
            </c:spPr>
            <c:extLst>
              <c:ext xmlns:c16="http://schemas.microsoft.com/office/drawing/2014/chart" uri="{C3380CC4-5D6E-409C-BE32-E72D297353CC}">
                <c16:uniqueId val="{00000007-8C00-4C4F-89F6-A10E880F72B2}"/>
              </c:ext>
            </c:extLst>
          </c:dPt>
          <c:dPt>
            <c:idx val="9"/>
            <c:invertIfNegative val="0"/>
            <c:bubble3D val="0"/>
            <c:spPr>
              <a:solidFill>
                <a:srgbClr val="3D71A1"/>
              </a:solidFill>
              <a:ln>
                <a:noFill/>
              </a:ln>
              <a:effectLst/>
            </c:spPr>
            <c:extLst>
              <c:ext xmlns:c16="http://schemas.microsoft.com/office/drawing/2014/chart" uri="{C3380CC4-5D6E-409C-BE32-E72D297353CC}">
                <c16:uniqueId val="{00000009-8C00-4C4F-89F6-A10E880F72B2}"/>
              </c:ext>
            </c:extLst>
          </c:dPt>
          <c:dPt>
            <c:idx val="11"/>
            <c:invertIfNegative val="0"/>
            <c:bubble3D val="0"/>
            <c:spPr>
              <a:solidFill>
                <a:srgbClr val="3D71A1"/>
              </a:solidFill>
              <a:ln>
                <a:noFill/>
              </a:ln>
              <a:effectLst/>
            </c:spPr>
            <c:extLst>
              <c:ext xmlns:c16="http://schemas.microsoft.com/office/drawing/2014/chart" uri="{C3380CC4-5D6E-409C-BE32-E72D297353CC}">
                <c16:uniqueId val="{0000000B-8C00-4C4F-89F6-A10E880F72B2}"/>
              </c:ext>
            </c:extLst>
          </c:dPt>
          <c:dPt>
            <c:idx val="13"/>
            <c:invertIfNegative val="0"/>
            <c:bubble3D val="0"/>
            <c:spPr>
              <a:solidFill>
                <a:srgbClr val="3D71A1"/>
              </a:solidFill>
              <a:ln>
                <a:noFill/>
              </a:ln>
              <a:effectLst/>
            </c:spPr>
            <c:extLst>
              <c:ext xmlns:c16="http://schemas.microsoft.com/office/drawing/2014/chart" uri="{C3380CC4-5D6E-409C-BE32-E72D297353CC}">
                <c16:uniqueId val="{0000000D-8C00-4C4F-89F6-A10E880F72B2}"/>
              </c:ext>
            </c:extLst>
          </c:dPt>
          <c:dPt>
            <c:idx val="15"/>
            <c:invertIfNegative val="0"/>
            <c:bubble3D val="0"/>
            <c:extLst>
              <c:ext xmlns:c16="http://schemas.microsoft.com/office/drawing/2014/chart" uri="{C3380CC4-5D6E-409C-BE32-E72D297353CC}">
                <c16:uniqueId val="{0000000E-8C00-4C4F-89F6-A10E880F72B2}"/>
              </c:ext>
            </c:extLst>
          </c:dPt>
          <c:dPt>
            <c:idx val="17"/>
            <c:invertIfNegative val="0"/>
            <c:bubble3D val="0"/>
            <c:extLst>
              <c:ext xmlns:c16="http://schemas.microsoft.com/office/drawing/2014/chart" uri="{C3380CC4-5D6E-409C-BE32-E72D297353CC}">
                <c16:uniqueId val="{0000000F-8C00-4C4F-89F6-A10E880F72B2}"/>
              </c:ext>
            </c:extLst>
          </c:dPt>
          <c:dPt>
            <c:idx val="19"/>
            <c:invertIfNegative val="0"/>
            <c:bubble3D val="0"/>
            <c:extLst>
              <c:ext xmlns:c16="http://schemas.microsoft.com/office/drawing/2014/chart" uri="{C3380CC4-5D6E-409C-BE32-E72D297353CC}">
                <c16:uniqueId val="{00000010-8C00-4C4F-89F6-A10E880F72B2}"/>
              </c:ext>
            </c:extLst>
          </c:dPt>
          <c:dPt>
            <c:idx val="21"/>
            <c:invertIfNegative val="0"/>
            <c:bubble3D val="0"/>
            <c:extLst>
              <c:ext xmlns:c16="http://schemas.microsoft.com/office/drawing/2014/chart" uri="{C3380CC4-5D6E-409C-BE32-E72D297353CC}">
                <c16:uniqueId val="{00000011-8C00-4C4F-89F6-A10E880F72B2}"/>
              </c:ext>
            </c:extLst>
          </c:dPt>
          <c:dPt>
            <c:idx val="23"/>
            <c:invertIfNegative val="0"/>
            <c:bubble3D val="0"/>
            <c:extLst>
              <c:ext xmlns:c16="http://schemas.microsoft.com/office/drawing/2014/chart" uri="{C3380CC4-5D6E-409C-BE32-E72D297353CC}">
                <c16:uniqueId val="{00000012-8C00-4C4F-89F6-A10E880F72B2}"/>
              </c:ext>
            </c:extLst>
          </c:dPt>
          <c:dPt>
            <c:idx val="25"/>
            <c:invertIfNegative val="0"/>
            <c:bubble3D val="0"/>
            <c:extLst>
              <c:ext xmlns:c16="http://schemas.microsoft.com/office/drawing/2014/chart" uri="{C3380CC4-5D6E-409C-BE32-E72D297353CC}">
                <c16:uniqueId val="{00000013-8C00-4C4F-89F6-A10E880F72B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MaturityData!$DK$18:$DK$39</c:f>
              <c:multiLvlStrCache>
                <c:ptCount val="14"/>
                <c:lvl>
                  <c:pt idx="0">
                    <c:v>2024</c:v>
                  </c:pt>
                  <c:pt idx="1">
                    <c:v>2025</c:v>
                  </c:pt>
                  <c:pt idx="2">
                    <c:v>2024</c:v>
                  </c:pt>
                  <c:pt idx="3">
                    <c:v>2025</c:v>
                  </c:pt>
                  <c:pt idx="4">
                    <c:v>2024</c:v>
                  </c:pt>
                  <c:pt idx="5">
                    <c:v>2025</c:v>
                  </c:pt>
                  <c:pt idx="6">
                    <c:v>2024</c:v>
                  </c:pt>
                  <c:pt idx="7">
                    <c:v>2025</c:v>
                  </c:pt>
                  <c:pt idx="8">
                    <c:v>2024</c:v>
                  </c:pt>
                  <c:pt idx="9">
                    <c:v>2025</c:v>
                  </c:pt>
                  <c:pt idx="10">
                    <c:v>2024</c:v>
                  </c:pt>
                  <c:pt idx="11">
                    <c:v>2025</c:v>
                  </c:pt>
                  <c:pt idx="12">
                    <c:v>2024</c:v>
                  </c:pt>
                  <c:pt idx="13">
                    <c:v>2025</c:v>
                  </c:pt>
                </c:lvl>
                <c:lvl>
                  <c:pt idx="0">
                    <c:v>ACD 1</c:v>
                  </c:pt>
                  <c:pt idx="2">
                    <c:v>ACD 2</c:v>
                  </c:pt>
                  <c:pt idx="4">
                    <c:v>ACD 3</c:v>
                  </c:pt>
                  <c:pt idx="6">
                    <c:v>ACD 4</c:v>
                  </c:pt>
                  <c:pt idx="8">
                    <c:v>ACD 5</c:v>
                  </c:pt>
                  <c:pt idx="10">
                    <c:v>ACD 6</c:v>
                  </c:pt>
                  <c:pt idx="12">
                    <c:v>ACD 7</c:v>
                  </c:pt>
                </c:lvl>
              </c:multiLvlStrCache>
            </c:multiLvlStrRef>
          </c:cat>
          <c:val>
            <c:numRef>
              <c:f>MaturityData!$DL$18:$DL$39</c:f>
              <c:numCache>
                <c:formatCode>0.00</c:formatCode>
                <c:ptCount val="14"/>
                <c:pt idx="0">
                  <c:v>2.1956521739130435</c:v>
                </c:pt>
                <c:pt idx="1">
                  <c:v>2.3846153846153846</c:v>
                </c:pt>
                <c:pt idx="2">
                  <c:v>2.8222222222222224</c:v>
                </c:pt>
                <c:pt idx="3">
                  <c:v>2.7692307692307692</c:v>
                </c:pt>
                <c:pt idx="4">
                  <c:v>2.3913043478260869</c:v>
                </c:pt>
                <c:pt idx="5">
                  <c:v>2.6538461538461537</c:v>
                </c:pt>
                <c:pt idx="6">
                  <c:v>2.1304347826086958</c:v>
                </c:pt>
                <c:pt idx="7">
                  <c:v>2.5961538461538463</c:v>
                </c:pt>
                <c:pt idx="8">
                  <c:v>2.5869565217391304</c:v>
                </c:pt>
                <c:pt idx="9">
                  <c:v>2.6730769230769229</c:v>
                </c:pt>
                <c:pt idx="10">
                  <c:v>2.0652173913043477</c:v>
                </c:pt>
                <c:pt idx="11">
                  <c:v>2.1923076923076925</c:v>
                </c:pt>
                <c:pt idx="12">
                  <c:v>2.0222222222222221</c:v>
                </c:pt>
                <c:pt idx="13">
                  <c:v>2.3653846153846154</c:v>
                </c:pt>
              </c:numCache>
            </c:numRef>
          </c:val>
          <c:extLst>
            <c:ext xmlns:c16="http://schemas.microsoft.com/office/drawing/2014/chart" uri="{C3380CC4-5D6E-409C-BE32-E72D297353CC}">
              <c16:uniqueId val="{00000014-8C00-4C4F-89F6-A10E880F72B2}"/>
            </c:ext>
          </c:extLst>
        </c:ser>
        <c:dLbls>
          <c:showLegendKey val="0"/>
          <c:showVal val="0"/>
          <c:showCatName val="0"/>
          <c:showSerName val="0"/>
          <c:showPercent val="0"/>
          <c:showBubbleSize val="0"/>
        </c:dLbls>
        <c:gapWidth val="219"/>
        <c:overlap val="-27"/>
        <c:axId val="699320783"/>
        <c:axId val="699318383"/>
      </c:barChart>
      <c:catAx>
        <c:axId val="6993207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9318383"/>
        <c:crosses val="autoZero"/>
        <c:auto val="1"/>
        <c:lblAlgn val="ctr"/>
        <c:lblOffset val="100"/>
        <c:noMultiLvlLbl val="0"/>
      </c:catAx>
      <c:valAx>
        <c:axId val="699318383"/>
        <c:scaling>
          <c:orientation val="minMax"/>
        </c:scaling>
        <c:delete val="1"/>
        <c:axPos val="l"/>
        <c:numFmt formatCode="0.00" sourceLinked="1"/>
        <c:majorTickMark val="none"/>
        <c:minorTickMark val="none"/>
        <c:tickLblPos val="nextTo"/>
        <c:crossAx val="699320783"/>
        <c:crosses val="autoZero"/>
        <c:crossBetween val="between"/>
      </c:valAx>
    </c:plotArea>
    <c:plotVisOnly val="1"/>
    <c:dispBlanksAs val="gap"/>
    <c:showDLblsOverMax val="0"/>
    <c:extLst/>
  </c:chart>
  <c:txPr>
    <a:bodyPr/>
    <a:lstStyle/>
    <a:p>
      <a:pPr>
        <a:defRPr/>
      </a:pPr>
      <a:endParaRPr lang="en-US"/>
    </a:p>
  </c:txPr>
  <c:externalData r:id="rId2">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update.xlsx]YearlyMaturityPCMW!PivotTable21</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YearlyMaturityPCMW!$B$113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1720-43B1-BBA2-974CD0C555E2}"/>
              </c:ext>
            </c:extLst>
          </c:dPt>
          <c:dPt>
            <c:idx val="3"/>
            <c:invertIfNegative val="0"/>
            <c:bubble3D val="0"/>
            <c:spPr>
              <a:solidFill>
                <a:srgbClr val="3D71A1"/>
              </a:solidFill>
              <a:ln>
                <a:noFill/>
              </a:ln>
              <a:effectLst/>
            </c:spPr>
            <c:extLst>
              <c:ext xmlns:c16="http://schemas.microsoft.com/office/drawing/2014/chart" uri="{C3380CC4-5D6E-409C-BE32-E72D297353CC}">
                <c16:uniqueId val="{00000003-1720-43B1-BBA2-974CD0C555E2}"/>
              </c:ext>
            </c:extLst>
          </c:dPt>
          <c:dPt>
            <c:idx val="5"/>
            <c:invertIfNegative val="0"/>
            <c:bubble3D val="0"/>
            <c:spPr>
              <a:solidFill>
                <a:srgbClr val="3D71A1"/>
              </a:solidFill>
              <a:ln>
                <a:noFill/>
              </a:ln>
              <a:effectLst/>
            </c:spPr>
            <c:extLst>
              <c:ext xmlns:c16="http://schemas.microsoft.com/office/drawing/2014/chart" uri="{C3380CC4-5D6E-409C-BE32-E72D297353CC}">
                <c16:uniqueId val="{00000005-1720-43B1-BBA2-974CD0C555E2}"/>
              </c:ext>
            </c:extLst>
          </c:dPt>
          <c:dPt>
            <c:idx val="7"/>
            <c:invertIfNegative val="0"/>
            <c:bubble3D val="0"/>
            <c:spPr>
              <a:solidFill>
                <a:srgbClr val="3D71A1"/>
              </a:solidFill>
              <a:ln>
                <a:noFill/>
              </a:ln>
              <a:effectLst/>
            </c:spPr>
            <c:extLst>
              <c:ext xmlns:c16="http://schemas.microsoft.com/office/drawing/2014/chart" uri="{C3380CC4-5D6E-409C-BE32-E72D297353CC}">
                <c16:uniqueId val="{00000007-1720-43B1-BBA2-974CD0C555E2}"/>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YearlyMaturityPCMW!$A$114:$A$125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YearlyMaturityPCMW!$B$114:$B$125</c:f>
              <c:numCache>
                <c:formatCode>0%</c:formatCode>
                <c:ptCount val="8"/>
                <c:pt idx="0">
                  <c:v>0.2391304347826087</c:v>
                </c:pt>
                <c:pt idx="1">
                  <c:v>0.15094339622641509</c:v>
                </c:pt>
                <c:pt idx="2">
                  <c:v>0.36956521739130432</c:v>
                </c:pt>
                <c:pt idx="3">
                  <c:v>0.39622641509433965</c:v>
                </c:pt>
                <c:pt idx="4">
                  <c:v>0.34782608695652173</c:v>
                </c:pt>
                <c:pt idx="5">
                  <c:v>0.37735849056603776</c:v>
                </c:pt>
                <c:pt idx="6">
                  <c:v>4.3478260869565216E-2</c:v>
                </c:pt>
                <c:pt idx="7">
                  <c:v>7.5471698113207544E-2</c:v>
                </c:pt>
              </c:numCache>
            </c:numRef>
          </c:val>
          <c:extLst>
            <c:ext xmlns:c16="http://schemas.microsoft.com/office/drawing/2014/chart" uri="{C3380CC4-5D6E-409C-BE32-E72D297353CC}">
              <c16:uniqueId val="{00000008-1720-43B1-BBA2-974CD0C555E2}"/>
            </c:ext>
          </c:extLst>
        </c:ser>
        <c:dLbls>
          <c:showLegendKey val="0"/>
          <c:showVal val="0"/>
          <c:showCatName val="0"/>
          <c:showSerName val="0"/>
          <c:showPercent val="0"/>
          <c:showBubbleSize val="0"/>
        </c:dLbls>
        <c:gapWidth val="219"/>
        <c:overlap val="-27"/>
        <c:axId val="1052761007"/>
        <c:axId val="1052759567"/>
      </c:barChart>
      <c:catAx>
        <c:axId val="1052761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2759567"/>
        <c:crosses val="autoZero"/>
        <c:auto val="1"/>
        <c:lblAlgn val="ctr"/>
        <c:lblOffset val="100"/>
        <c:noMultiLvlLbl val="0"/>
      </c:catAx>
      <c:valAx>
        <c:axId val="1052759567"/>
        <c:scaling>
          <c:orientation val="minMax"/>
        </c:scaling>
        <c:delete val="1"/>
        <c:axPos val="l"/>
        <c:numFmt formatCode="0%" sourceLinked="1"/>
        <c:majorTickMark val="none"/>
        <c:minorTickMark val="none"/>
        <c:tickLblPos val="nextTo"/>
        <c:crossAx val="105276100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966642751038308"/>
          <c:y val="0.1108550633137575"/>
          <c:w val="0.8423773838601013"/>
          <c:h val="0.86140918277802259"/>
        </c:manualLayout>
      </c:layout>
      <c:barChart>
        <c:barDir val="bar"/>
        <c:grouping val="percentStacked"/>
        <c:varyColors val="0"/>
        <c:ser>
          <c:idx val="0"/>
          <c:order val="0"/>
          <c:tx>
            <c:strRef>
              <c:f>'[2024 PCMW with percentage updates.xlsx]Outcomes Stacked'!$B$2</c:f>
              <c:strCache>
                <c:ptCount val="1"/>
                <c:pt idx="0">
                  <c:v>Pre-Foundation</c:v>
                </c:pt>
              </c:strCache>
            </c:strRef>
          </c:tx>
          <c:spPr>
            <a:solidFill>
              <a:srgbClr val="28445E"/>
            </a:solidFill>
            <a:ln>
              <a:solidFill>
                <a:schemeClr val="bg1">
                  <a:lumMod val="50000"/>
                </a:schemeClr>
              </a:solidFill>
            </a:ln>
            <a:effectLst/>
          </c:spPr>
          <c:invertIfNegative val="0"/>
          <c:dLbls>
            <c:dLbl>
              <c:idx val="2"/>
              <c:layout>
                <c:manualLayout>
                  <c:x val="2.1961196611787144E-2"/>
                  <c:y val="1.991025254562534E-7"/>
                </c:manualLayout>
              </c:layout>
              <c:tx>
                <c:rich>
                  <a:bodyPr rot="0" spcFirstLastPara="1" vertOverflow="ellipsis" vert="horz" wrap="square" lIns="38100" tIns="19050" rIns="38100" bIns="19050" anchor="ctr" anchorCtr="1">
                    <a:spAutoFit/>
                  </a:bodyPr>
                  <a:lstStyle/>
                  <a:p>
                    <a:pPr>
                      <a:defRPr sz="1050" b="0" i="0" u="none" strike="noStrike" kern="1200" baseline="0">
                        <a:ln>
                          <a:noFill/>
                        </a:ln>
                        <a:solidFill>
                          <a:schemeClr val="tx1"/>
                        </a:solidFill>
                        <a:latin typeface="+mn-lt"/>
                        <a:ea typeface="+mn-ea"/>
                        <a:cs typeface="+mn-cs"/>
                      </a:defRPr>
                    </a:pPr>
                    <a:fld id="{68C23EA4-D299-450F-842A-C7F625F81B36}" type="VALUE">
                      <a:rPr lang="en-US" sz="1050" b="0">
                        <a:solidFill>
                          <a:schemeClr val="bg1"/>
                        </a:solidFill>
                      </a:rPr>
                      <a:pPr>
                        <a:defRPr sz="1050">
                          <a:ln>
                            <a:noFill/>
                          </a:ln>
                          <a:solidFill>
                            <a:schemeClr val="tx1"/>
                          </a:solidFill>
                        </a:defRPr>
                      </a:pPr>
                      <a:t>[VALUE]</a:t>
                    </a:fld>
                    <a:endParaRPr lang="en-GB"/>
                  </a:p>
                </c:rich>
              </c:tx>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2CFA-4259-B1F4-5DA1DF117F59}"/>
                </c:ext>
              </c:extLst>
            </c:dLbl>
            <c:dLbl>
              <c:idx val="3"/>
              <c:layout>
                <c:manualLayout>
                  <c:x val="1.1927493438320211E-2"/>
                  <c:y val="1.991025254562534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CFA-4259-B1F4-5DA1DF117F59}"/>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Stacked'!$C$2,'[3]Outcomes Stacked'!$C$6,'[3]Outcomes Stacked'!$C$10,'[3]Outcomes Stacked'!$C$14,'[3]Outcomes Stacked'!$C$18,'[3]Outcomes Stacked'!$C$22,'[3]Outcomes Stacked'!$C$26,'[3]Outcomes Stacked'!$C$30,'[3]Outcomes Stacked'!$C$34,'[3]Outcomes Stacked'!$C$38,'[3]Outcomes Stacked'!$C$42,'[3]Outcomes Stacked'!$C$46,'[3]Outcomes Stacked'!$C$50)</c:f>
              <c:numCache>
                <c:formatCode>0%</c:formatCode>
                <c:ptCount val="13"/>
                <c:pt idx="0">
                  <c:v>6.5217391304347824E-2</c:v>
                </c:pt>
                <c:pt idx="1">
                  <c:v>0.13043478260869565</c:v>
                </c:pt>
                <c:pt idx="2">
                  <c:v>0</c:v>
                </c:pt>
                <c:pt idx="3">
                  <c:v>2.1739130434782608E-2</c:v>
                </c:pt>
                <c:pt idx="4">
                  <c:v>8.6956521739130432E-2</c:v>
                </c:pt>
                <c:pt idx="5">
                  <c:v>0.19565217391304349</c:v>
                </c:pt>
                <c:pt idx="6">
                  <c:v>0.51111111111111107</c:v>
                </c:pt>
                <c:pt idx="7">
                  <c:v>0.13043478260869565</c:v>
                </c:pt>
                <c:pt idx="8">
                  <c:v>6.5217391304347824E-2</c:v>
                </c:pt>
                <c:pt idx="9">
                  <c:v>0.2608695652173913</c:v>
                </c:pt>
                <c:pt idx="10">
                  <c:v>0.15217391304347827</c:v>
                </c:pt>
                <c:pt idx="11">
                  <c:v>0.52173913043478259</c:v>
                </c:pt>
                <c:pt idx="12">
                  <c:v>0.25</c:v>
                </c:pt>
              </c:numCache>
            </c:numRef>
          </c:val>
          <c:extLst>
            <c:ext xmlns:c16="http://schemas.microsoft.com/office/drawing/2014/chart" uri="{C3380CC4-5D6E-409C-BE32-E72D297353CC}">
              <c16:uniqueId val="{00000002-2CFA-4259-B1F4-5DA1DF117F59}"/>
            </c:ext>
          </c:extLst>
        </c:ser>
        <c:ser>
          <c:idx val="1"/>
          <c:order val="1"/>
          <c:tx>
            <c:strRef>
              <c:f>'[2024 PCMW with percentage updates.xlsx]Outcomes Stacked'!$B$3</c:f>
              <c:strCache>
                <c:ptCount val="1"/>
                <c:pt idx="0">
                  <c:v>Foundation</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Stacked'!$C$3,'[3]Outcomes Stacked'!$C$7,'[3]Outcomes Stacked'!$C$11,'[3]Outcomes Stacked'!$C$15,'[3]Outcomes Stacked'!$C$19,'[3]Outcomes Stacked'!$C$23,'[3]Outcomes Stacked'!$C$27,'[3]Outcomes Stacked'!$C$31,'[3]Outcomes Stacked'!$C$35,'[3]Outcomes Stacked'!$C$39,'[3]Outcomes Stacked'!$C$43,'[3]Outcomes Stacked'!$C$47,'[3]Outcomes Stacked'!$C$51)</c:f>
              <c:numCache>
                <c:formatCode>0%</c:formatCode>
                <c:ptCount val="13"/>
                <c:pt idx="0">
                  <c:v>0.36956521739130432</c:v>
                </c:pt>
                <c:pt idx="1">
                  <c:v>0.45652173913043476</c:v>
                </c:pt>
                <c:pt idx="2">
                  <c:v>0.2391304347826087</c:v>
                </c:pt>
                <c:pt idx="3">
                  <c:v>0.17391304347826086</c:v>
                </c:pt>
                <c:pt idx="4">
                  <c:v>0.32608695652173914</c:v>
                </c:pt>
                <c:pt idx="5">
                  <c:v>0.30434782608695654</c:v>
                </c:pt>
                <c:pt idx="6">
                  <c:v>0.22222222222222221</c:v>
                </c:pt>
                <c:pt idx="7">
                  <c:v>0.13043478260869565</c:v>
                </c:pt>
                <c:pt idx="8">
                  <c:v>0.13043478260869565</c:v>
                </c:pt>
                <c:pt idx="9">
                  <c:v>0.41304347826086957</c:v>
                </c:pt>
                <c:pt idx="10">
                  <c:v>0.47826086956521741</c:v>
                </c:pt>
                <c:pt idx="11">
                  <c:v>0.19565217391304349</c:v>
                </c:pt>
                <c:pt idx="12">
                  <c:v>0.36363636363636365</c:v>
                </c:pt>
              </c:numCache>
            </c:numRef>
          </c:val>
          <c:extLst>
            <c:ext xmlns:c16="http://schemas.microsoft.com/office/drawing/2014/chart" uri="{C3380CC4-5D6E-409C-BE32-E72D297353CC}">
              <c16:uniqueId val="{00000003-2CFA-4259-B1F4-5DA1DF117F59}"/>
            </c:ext>
          </c:extLst>
        </c:ser>
        <c:ser>
          <c:idx val="2"/>
          <c:order val="2"/>
          <c:tx>
            <c:strRef>
              <c:f>'[2024 PCMW with percentage updates.xlsx]Outcomes Stacked'!$B$4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Stacked'!$C$4,'[3]Outcomes Stacked'!$C$8,'[3]Outcomes Stacked'!$C$12,'[3]Outcomes Stacked'!$C$16,'[3]Outcomes Stacked'!$C$20,'[3]Outcomes Stacked'!$C$24,'[3]Outcomes Stacked'!$C$28,'[3]Outcomes Stacked'!$C$32,'[3]Outcomes Stacked'!$C$36,'[3]Outcomes Stacked'!$C$40,'[3]Outcomes Stacked'!$C$44,'[3]Outcomes Stacked'!$C$48,'[3]Outcomes Stacked'!$C$52)</c:f>
              <c:numCache>
                <c:formatCode>0%</c:formatCode>
                <c:ptCount val="13"/>
                <c:pt idx="0">
                  <c:v>0.45652173913043476</c:v>
                </c:pt>
                <c:pt idx="1">
                  <c:v>0.30434782608695654</c:v>
                </c:pt>
                <c:pt idx="2">
                  <c:v>0.56521739130434778</c:v>
                </c:pt>
                <c:pt idx="3">
                  <c:v>0.5</c:v>
                </c:pt>
                <c:pt idx="4">
                  <c:v>0.43478260869565216</c:v>
                </c:pt>
                <c:pt idx="5">
                  <c:v>0.28260869565217389</c:v>
                </c:pt>
                <c:pt idx="6">
                  <c:v>0.1111111111111111</c:v>
                </c:pt>
                <c:pt idx="7">
                  <c:v>0.41304347826086957</c:v>
                </c:pt>
                <c:pt idx="8">
                  <c:v>0.5</c:v>
                </c:pt>
                <c:pt idx="9">
                  <c:v>0.19565217391304349</c:v>
                </c:pt>
                <c:pt idx="10">
                  <c:v>0.2608695652173913</c:v>
                </c:pt>
                <c:pt idx="11">
                  <c:v>0.17391304347826086</c:v>
                </c:pt>
                <c:pt idx="12">
                  <c:v>0.22727272727272727</c:v>
                </c:pt>
              </c:numCache>
            </c:numRef>
          </c:val>
          <c:extLst>
            <c:ext xmlns:c16="http://schemas.microsoft.com/office/drawing/2014/chart" uri="{C3380CC4-5D6E-409C-BE32-E72D297353CC}">
              <c16:uniqueId val="{00000004-2CFA-4259-B1F4-5DA1DF117F59}"/>
            </c:ext>
          </c:extLst>
        </c:ser>
        <c:ser>
          <c:idx val="3"/>
          <c:order val="3"/>
          <c:tx>
            <c:strRef>
              <c:f>'[2024 PCMW with percentage updates.xlsx]Outcomes Stacked'!$B$5</c:f>
              <c:strCache>
                <c:ptCount val="1"/>
                <c:pt idx="0">
                  <c:v>Mature </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'[3]Outcomes Stacked'!$A$57:$A$69</c:f>
              <c:strCache>
                <c:ptCount val="13"/>
                <c:pt idx="0">
                  <c:v>PCMW 1</c:v>
                </c:pt>
                <c:pt idx="1">
                  <c:v>PCMW 2</c:v>
                </c:pt>
                <c:pt idx="2">
                  <c:v>PCMW 3</c:v>
                </c:pt>
                <c:pt idx="3">
                  <c:v>PCMW 4</c:v>
                </c:pt>
                <c:pt idx="4">
                  <c:v>PCMW 5</c:v>
                </c:pt>
                <c:pt idx="5">
                  <c:v>PCMW 6</c:v>
                </c:pt>
                <c:pt idx="6">
                  <c:v>PCMW 7</c:v>
                </c:pt>
                <c:pt idx="7">
                  <c:v>PCMW 8</c:v>
                </c:pt>
                <c:pt idx="8">
                  <c:v>PCMW 9</c:v>
                </c:pt>
                <c:pt idx="9">
                  <c:v>PCMW 10</c:v>
                </c:pt>
                <c:pt idx="10">
                  <c:v>PCMW 11</c:v>
                </c:pt>
                <c:pt idx="11">
                  <c:v>PCMW 12</c:v>
                </c:pt>
                <c:pt idx="12">
                  <c:v>PCMW 13</c:v>
                </c:pt>
              </c:strCache>
            </c:strRef>
          </c:cat>
          <c:val>
            <c:numRef>
              <c:f>('[3]Outcomes Stacked'!$C$5,'[3]Outcomes Stacked'!$C$9,'[3]Outcomes Stacked'!$C$13,'[3]Outcomes Stacked'!$C$17,'[3]Outcomes Stacked'!$C$21,'[3]Outcomes Stacked'!$C$25,'[3]Outcomes Stacked'!$C$29,'[3]Outcomes Stacked'!$C$33,'[3]Outcomes Stacked'!$C$37,'[3]Outcomes Stacked'!$C$41,'[3]Outcomes Stacked'!$C$45,'[3]Outcomes Stacked'!$C$49,'[3]Outcomes Stacked'!$C$53)</c:f>
              <c:numCache>
                <c:formatCode>0%</c:formatCode>
                <c:ptCount val="13"/>
                <c:pt idx="0">
                  <c:v>0.10869565217391304</c:v>
                </c:pt>
                <c:pt idx="1">
                  <c:v>0.10869565217391304</c:v>
                </c:pt>
                <c:pt idx="2">
                  <c:v>0.19565217391304349</c:v>
                </c:pt>
                <c:pt idx="3">
                  <c:v>0.30434782608695654</c:v>
                </c:pt>
                <c:pt idx="4">
                  <c:v>0.15217391304347827</c:v>
                </c:pt>
                <c:pt idx="5">
                  <c:v>0.21739130434782608</c:v>
                </c:pt>
                <c:pt idx="6">
                  <c:v>0.15555555555555556</c:v>
                </c:pt>
                <c:pt idx="7">
                  <c:v>0.32608695652173914</c:v>
                </c:pt>
                <c:pt idx="8">
                  <c:v>0.30434782608695654</c:v>
                </c:pt>
                <c:pt idx="9">
                  <c:v>0.13043478260869565</c:v>
                </c:pt>
                <c:pt idx="10">
                  <c:v>0.10869565217391304</c:v>
                </c:pt>
                <c:pt idx="11">
                  <c:v>0.10869565217391304</c:v>
                </c:pt>
                <c:pt idx="12">
                  <c:v>0.15909090909090909</c:v>
                </c:pt>
              </c:numCache>
            </c:numRef>
          </c:val>
          <c:extLst>
            <c:ext xmlns:c16="http://schemas.microsoft.com/office/drawing/2014/chart" uri="{C3380CC4-5D6E-409C-BE32-E72D297353CC}">
              <c16:uniqueId val="{00000005-2CFA-4259-B1F4-5DA1DF117F59}"/>
            </c:ext>
          </c:extLst>
        </c:ser>
        <c:dLbls>
          <c:showLegendKey val="0"/>
          <c:showVal val="1"/>
          <c:showCatName val="0"/>
          <c:showSerName val="0"/>
          <c:showPercent val="0"/>
          <c:showBubbleSize val="0"/>
        </c:dLbls>
        <c:gapWidth val="28"/>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5989129811017581"/>
          <c:y val="4.2467833571603171E-2"/>
          <c:w val="0.50036966485947332"/>
          <c:h val="4.865272135990565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update.xlsx]YearlyMaturityPCMW!PivotTable22</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YearlyMaturityPCMW!$E$113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9E7-4A86-A0A9-CDE3B06CFE26}"/>
              </c:ext>
            </c:extLst>
          </c:dPt>
          <c:dPt>
            <c:idx val="3"/>
            <c:invertIfNegative val="0"/>
            <c:bubble3D val="0"/>
            <c:spPr>
              <a:solidFill>
                <a:srgbClr val="3D71A1"/>
              </a:solidFill>
              <a:ln>
                <a:noFill/>
              </a:ln>
              <a:effectLst/>
            </c:spPr>
            <c:extLst>
              <c:ext xmlns:c16="http://schemas.microsoft.com/office/drawing/2014/chart" uri="{C3380CC4-5D6E-409C-BE32-E72D297353CC}">
                <c16:uniqueId val="{00000003-A9E7-4A86-A0A9-CDE3B06CFE26}"/>
              </c:ext>
            </c:extLst>
          </c:dPt>
          <c:dPt>
            <c:idx val="5"/>
            <c:invertIfNegative val="0"/>
            <c:bubble3D val="0"/>
            <c:spPr>
              <a:solidFill>
                <a:srgbClr val="3D71A1"/>
              </a:solidFill>
              <a:ln>
                <a:noFill/>
              </a:ln>
              <a:effectLst/>
            </c:spPr>
            <c:extLst>
              <c:ext xmlns:c16="http://schemas.microsoft.com/office/drawing/2014/chart" uri="{C3380CC4-5D6E-409C-BE32-E72D297353CC}">
                <c16:uniqueId val="{00000005-A9E7-4A86-A0A9-CDE3B06CFE26}"/>
              </c:ext>
            </c:extLst>
          </c:dPt>
          <c:dPt>
            <c:idx val="7"/>
            <c:invertIfNegative val="0"/>
            <c:bubble3D val="0"/>
            <c:spPr>
              <a:solidFill>
                <a:srgbClr val="3D71A1"/>
              </a:solidFill>
              <a:ln>
                <a:noFill/>
              </a:ln>
              <a:effectLst/>
            </c:spPr>
            <c:extLst>
              <c:ext xmlns:c16="http://schemas.microsoft.com/office/drawing/2014/chart" uri="{C3380CC4-5D6E-409C-BE32-E72D297353CC}">
                <c16:uniqueId val="{00000007-A9E7-4A86-A0A9-CDE3B06CFE26}"/>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YearlyMaturityPCMW!$D$114:$D$125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YearlyMaturityPCMW!$E$114:$E$125</c:f>
              <c:numCache>
                <c:formatCode>0%</c:formatCode>
                <c:ptCount val="8"/>
                <c:pt idx="0">
                  <c:v>8.8888888888888892E-2</c:v>
                </c:pt>
                <c:pt idx="1">
                  <c:v>3.7735849056603772E-2</c:v>
                </c:pt>
                <c:pt idx="2">
                  <c:v>0.2</c:v>
                </c:pt>
                <c:pt idx="3">
                  <c:v>0.33962264150943394</c:v>
                </c:pt>
                <c:pt idx="4">
                  <c:v>0.48888888888888887</c:v>
                </c:pt>
                <c:pt idx="5">
                  <c:v>0.43396226415094341</c:v>
                </c:pt>
                <c:pt idx="6">
                  <c:v>0.22222222222222221</c:v>
                </c:pt>
                <c:pt idx="7">
                  <c:v>0.18867924528301888</c:v>
                </c:pt>
              </c:numCache>
            </c:numRef>
          </c:val>
          <c:extLst>
            <c:ext xmlns:c16="http://schemas.microsoft.com/office/drawing/2014/chart" uri="{C3380CC4-5D6E-409C-BE32-E72D297353CC}">
              <c16:uniqueId val="{00000008-A9E7-4A86-A0A9-CDE3B06CFE26}"/>
            </c:ext>
          </c:extLst>
        </c:ser>
        <c:dLbls>
          <c:showLegendKey val="0"/>
          <c:showVal val="0"/>
          <c:showCatName val="0"/>
          <c:showSerName val="0"/>
          <c:showPercent val="0"/>
          <c:showBubbleSize val="0"/>
        </c:dLbls>
        <c:gapWidth val="219"/>
        <c:overlap val="-27"/>
        <c:axId val="1053286927"/>
        <c:axId val="1053287887"/>
      </c:barChart>
      <c:catAx>
        <c:axId val="10532869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3287887"/>
        <c:crosses val="autoZero"/>
        <c:auto val="1"/>
        <c:lblAlgn val="ctr"/>
        <c:lblOffset val="100"/>
        <c:noMultiLvlLbl val="0"/>
      </c:catAx>
      <c:valAx>
        <c:axId val="1053287887"/>
        <c:scaling>
          <c:orientation val="minMax"/>
        </c:scaling>
        <c:delete val="1"/>
        <c:axPos val="l"/>
        <c:numFmt formatCode="0%" sourceLinked="1"/>
        <c:majorTickMark val="none"/>
        <c:minorTickMark val="none"/>
        <c:tickLblPos val="nextTo"/>
        <c:crossAx val="10532869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update.xlsx]YearlyMaturityPCMW!PivotTable23</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YearlyMaturityPCMW!$H$113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9119-45FF-BC74-40C155D998B9}"/>
              </c:ext>
            </c:extLst>
          </c:dPt>
          <c:dPt>
            <c:idx val="3"/>
            <c:invertIfNegative val="0"/>
            <c:bubble3D val="0"/>
            <c:spPr>
              <a:solidFill>
                <a:srgbClr val="3D71A1"/>
              </a:solidFill>
              <a:ln>
                <a:noFill/>
              </a:ln>
              <a:effectLst/>
            </c:spPr>
            <c:extLst>
              <c:ext xmlns:c16="http://schemas.microsoft.com/office/drawing/2014/chart" uri="{C3380CC4-5D6E-409C-BE32-E72D297353CC}">
                <c16:uniqueId val="{00000003-9119-45FF-BC74-40C155D998B9}"/>
              </c:ext>
            </c:extLst>
          </c:dPt>
          <c:dPt>
            <c:idx val="5"/>
            <c:invertIfNegative val="0"/>
            <c:bubble3D val="0"/>
            <c:spPr>
              <a:solidFill>
                <a:srgbClr val="3D71A1"/>
              </a:solidFill>
              <a:ln>
                <a:noFill/>
              </a:ln>
              <a:effectLst/>
            </c:spPr>
            <c:extLst>
              <c:ext xmlns:c16="http://schemas.microsoft.com/office/drawing/2014/chart" uri="{C3380CC4-5D6E-409C-BE32-E72D297353CC}">
                <c16:uniqueId val="{00000005-9119-45FF-BC74-40C155D998B9}"/>
              </c:ext>
            </c:extLst>
          </c:dPt>
          <c:dPt>
            <c:idx val="7"/>
            <c:invertIfNegative val="0"/>
            <c:bubble3D val="0"/>
            <c:spPr>
              <a:solidFill>
                <a:srgbClr val="3D71A1"/>
              </a:solidFill>
              <a:ln>
                <a:noFill/>
              </a:ln>
              <a:effectLst/>
            </c:spPr>
            <c:extLst>
              <c:ext xmlns:c16="http://schemas.microsoft.com/office/drawing/2014/chart" uri="{C3380CC4-5D6E-409C-BE32-E72D297353CC}">
                <c16:uniqueId val="{00000007-9119-45FF-BC74-40C155D998B9}"/>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YearlyMaturityPCMW!$G$114:$G$125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YearlyMaturityPCMW!$H$114:$H$125</c:f>
              <c:numCache>
                <c:formatCode>0%</c:formatCode>
                <c:ptCount val="8"/>
                <c:pt idx="0">
                  <c:v>8.6956521739130432E-2</c:v>
                </c:pt>
                <c:pt idx="1">
                  <c:v>1.8867924528301886E-2</c:v>
                </c:pt>
                <c:pt idx="2">
                  <c:v>0.43478260869565216</c:v>
                </c:pt>
                <c:pt idx="3">
                  <c:v>0.41509433962264153</c:v>
                </c:pt>
                <c:pt idx="4">
                  <c:v>0.45652173913043476</c:v>
                </c:pt>
                <c:pt idx="5">
                  <c:v>0.45283018867924529</c:v>
                </c:pt>
                <c:pt idx="6">
                  <c:v>2.1739130434782608E-2</c:v>
                </c:pt>
                <c:pt idx="7">
                  <c:v>0.11320754716981132</c:v>
                </c:pt>
              </c:numCache>
            </c:numRef>
          </c:val>
          <c:extLst>
            <c:ext xmlns:c16="http://schemas.microsoft.com/office/drawing/2014/chart" uri="{C3380CC4-5D6E-409C-BE32-E72D297353CC}">
              <c16:uniqueId val="{00000008-9119-45FF-BC74-40C155D998B9}"/>
            </c:ext>
          </c:extLst>
        </c:ser>
        <c:dLbls>
          <c:showLegendKey val="0"/>
          <c:showVal val="0"/>
          <c:showCatName val="0"/>
          <c:showSerName val="0"/>
          <c:showPercent val="0"/>
          <c:showBubbleSize val="0"/>
        </c:dLbls>
        <c:gapWidth val="219"/>
        <c:overlap val="-27"/>
        <c:axId val="943274255"/>
        <c:axId val="943272335"/>
      </c:barChart>
      <c:catAx>
        <c:axId val="943274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943272335"/>
        <c:crosses val="autoZero"/>
        <c:auto val="1"/>
        <c:lblAlgn val="ctr"/>
        <c:lblOffset val="100"/>
        <c:noMultiLvlLbl val="0"/>
      </c:catAx>
      <c:valAx>
        <c:axId val="943272335"/>
        <c:scaling>
          <c:orientation val="minMax"/>
        </c:scaling>
        <c:delete val="1"/>
        <c:axPos val="l"/>
        <c:numFmt formatCode="0%" sourceLinked="1"/>
        <c:majorTickMark val="none"/>
        <c:minorTickMark val="none"/>
        <c:tickLblPos val="nextTo"/>
        <c:crossAx val="9432742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53 records HC update.xlsx]YearlyMaturityPCMW!PivotTable24</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YearlyMaturityPCMW!$K$113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A8B9-40C5-A25A-880A24BB0E75}"/>
              </c:ext>
            </c:extLst>
          </c:dPt>
          <c:dPt>
            <c:idx val="3"/>
            <c:invertIfNegative val="0"/>
            <c:bubble3D val="0"/>
            <c:spPr>
              <a:solidFill>
                <a:srgbClr val="3D71A1"/>
              </a:solidFill>
              <a:ln>
                <a:noFill/>
              </a:ln>
              <a:effectLst/>
            </c:spPr>
            <c:extLst>
              <c:ext xmlns:c16="http://schemas.microsoft.com/office/drawing/2014/chart" uri="{C3380CC4-5D6E-409C-BE32-E72D297353CC}">
                <c16:uniqueId val="{00000003-A8B9-40C5-A25A-880A24BB0E75}"/>
              </c:ext>
            </c:extLst>
          </c:dPt>
          <c:dPt>
            <c:idx val="5"/>
            <c:invertIfNegative val="0"/>
            <c:bubble3D val="0"/>
            <c:spPr>
              <a:solidFill>
                <a:srgbClr val="3D71A1"/>
              </a:solidFill>
              <a:ln>
                <a:noFill/>
              </a:ln>
              <a:effectLst/>
            </c:spPr>
            <c:extLst>
              <c:ext xmlns:c16="http://schemas.microsoft.com/office/drawing/2014/chart" uri="{C3380CC4-5D6E-409C-BE32-E72D297353CC}">
                <c16:uniqueId val="{00000005-A8B9-40C5-A25A-880A24BB0E75}"/>
              </c:ext>
            </c:extLst>
          </c:dPt>
          <c:dPt>
            <c:idx val="7"/>
            <c:invertIfNegative val="0"/>
            <c:bubble3D val="0"/>
            <c:spPr>
              <a:solidFill>
                <a:srgbClr val="3D71A1"/>
              </a:solidFill>
              <a:ln>
                <a:noFill/>
              </a:ln>
              <a:effectLst/>
            </c:spPr>
            <c:extLst>
              <c:ext xmlns:c16="http://schemas.microsoft.com/office/drawing/2014/chart" uri="{C3380CC4-5D6E-409C-BE32-E72D297353CC}">
                <c16:uniqueId val="{00000007-A8B9-40C5-A25A-880A24BB0E75}"/>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YearlyMaturityPCMW!$J$114:$J$125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YearlyMaturityPCMW!$K$114:$K$125</c:f>
              <c:numCache>
                <c:formatCode>0%</c:formatCode>
                <c:ptCount val="8"/>
                <c:pt idx="0">
                  <c:v>0.21739130434782608</c:v>
                </c:pt>
                <c:pt idx="1">
                  <c:v>7.5471698113207544E-2</c:v>
                </c:pt>
                <c:pt idx="2">
                  <c:v>0.47826086956521741</c:v>
                </c:pt>
                <c:pt idx="3">
                  <c:v>0.35849056603773582</c:v>
                </c:pt>
                <c:pt idx="4">
                  <c:v>0.2391304347826087</c:v>
                </c:pt>
                <c:pt idx="5">
                  <c:v>0.47169811320754718</c:v>
                </c:pt>
                <c:pt idx="6">
                  <c:v>6.5217391304347824E-2</c:v>
                </c:pt>
                <c:pt idx="7">
                  <c:v>9.4339622641509441E-2</c:v>
                </c:pt>
              </c:numCache>
            </c:numRef>
          </c:val>
          <c:extLst>
            <c:ext xmlns:c16="http://schemas.microsoft.com/office/drawing/2014/chart" uri="{C3380CC4-5D6E-409C-BE32-E72D297353CC}">
              <c16:uniqueId val="{00000008-A8B9-40C5-A25A-880A24BB0E75}"/>
            </c:ext>
          </c:extLst>
        </c:ser>
        <c:dLbls>
          <c:showLegendKey val="0"/>
          <c:showVal val="0"/>
          <c:showCatName val="0"/>
          <c:showSerName val="0"/>
          <c:showPercent val="0"/>
          <c:showBubbleSize val="0"/>
        </c:dLbls>
        <c:gapWidth val="219"/>
        <c:overlap val="-27"/>
        <c:axId val="1055875327"/>
        <c:axId val="1055876287"/>
      </c:barChart>
      <c:catAx>
        <c:axId val="1055875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876287"/>
        <c:crosses val="autoZero"/>
        <c:auto val="1"/>
        <c:lblAlgn val="ctr"/>
        <c:lblOffset val="100"/>
        <c:noMultiLvlLbl val="0"/>
      </c:catAx>
      <c:valAx>
        <c:axId val="1055876287"/>
        <c:scaling>
          <c:orientation val="minMax"/>
        </c:scaling>
        <c:delete val="1"/>
        <c:axPos val="l"/>
        <c:numFmt formatCode="0%" sourceLinked="1"/>
        <c:majorTickMark val="none"/>
        <c:minorTickMark val="none"/>
        <c:tickLblPos val="nextTo"/>
        <c:crossAx val="10558753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update.xlsx]YearlyMaturityPCMW!PivotTable25</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YearlyMaturityPCMW!$N$113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33BF-4B9A-A09A-A2D972FE5DE0}"/>
              </c:ext>
            </c:extLst>
          </c:dPt>
          <c:dPt>
            <c:idx val="3"/>
            <c:invertIfNegative val="0"/>
            <c:bubble3D val="0"/>
            <c:spPr>
              <a:solidFill>
                <a:srgbClr val="3D71A1"/>
              </a:solidFill>
              <a:ln>
                <a:noFill/>
              </a:ln>
              <a:effectLst/>
            </c:spPr>
            <c:extLst>
              <c:ext xmlns:c16="http://schemas.microsoft.com/office/drawing/2014/chart" uri="{C3380CC4-5D6E-409C-BE32-E72D297353CC}">
                <c16:uniqueId val="{00000003-33BF-4B9A-A09A-A2D972FE5DE0}"/>
              </c:ext>
            </c:extLst>
          </c:dPt>
          <c:dPt>
            <c:idx val="5"/>
            <c:invertIfNegative val="0"/>
            <c:bubble3D val="0"/>
            <c:spPr>
              <a:solidFill>
                <a:srgbClr val="3D71A1"/>
              </a:solidFill>
              <a:ln>
                <a:noFill/>
              </a:ln>
              <a:effectLst/>
            </c:spPr>
            <c:extLst>
              <c:ext xmlns:c16="http://schemas.microsoft.com/office/drawing/2014/chart" uri="{C3380CC4-5D6E-409C-BE32-E72D297353CC}">
                <c16:uniqueId val="{00000005-33BF-4B9A-A09A-A2D972FE5DE0}"/>
              </c:ext>
            </c:extLst>
          </c:dPt>
          <c:dPt>
            <c:idx val="7"/>
            <c:invertIfNegative val="0"/>
            <c:bubble3D val="0"/>
            <c:spPr>
              <a:solidFill>
                <a:srgbClr val="3D71A1"/>
              </a:solidFill>
              <a:ln>
                <a:noFill/>
              </a:ln>
              <a:effectLst/>
            </c:spPr>
            <c:extLst>
              <c:ext xmlns:c16="http://schemas.microsoft.com/office/drawing/2014/chart" uri="{C3380CC4-5D6E-409C-BE32-E72D297353CC}">
                <c16:uniqueId val="{00000007-33BF-4B9A-A09A-A2D972FE5DE0}"/>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YearlyMaturityPCMW!$M$114:$M$125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YearlyMaturityPCMW!$N$114:$N$125</c:f>
              <c:numCache>
                <c:formatCode>0%</c:formatCode>
                <c:ptCount val="8"/>
                <c:pt idx="0">
                  <c:v>0.15217391304347827</c:v>
                </c:pt>
                <c:pt idx="1">
                  <c:v>5.6603773584905662E-2</c:v>
                </c:pt>
                <c:pt idx="2">
                  <c:v>0.2391304347826087</c:v>
                </c:pt>
                <c:pt idx="3">
                  <c:v>0.33962264150943394</c:v>
                </c:pt>
                <c:pt idx="4">
                  <c:v>0.45652173913043476</c:v>
                </c:pt>
                <c:pt idx="5">
                  <c:v>0.47169811320754718</c:v>
                </c:pt>
                <c:pt idx="6">
                  <c:v>0.15217391304347827</c:v>
                </c:pt>
                <c:pt idx="7">
                  <c:v>0.13207547169811321</c:v>
                </c:pt>
              </c:numCache>
            </c:numRef>
          </c:val>
          <c:extLst>
            <c:ext xmlns:c16="http://schemas.microsoft.com/office/drawing/2014/chart" uri="{C3380CC4-5D6E-409C-BE32-E72D297353CC}">
              <c16:uniqueId val="{00000008-33BF-4B9A-A09A-A2D972FE5DE0}"/>
            </c:ext>
          </c:extLst>
        </c:ser>
        <c:dLbls>
          <c:showLegendKey val="0"/>
          <c:showVal val="0"/>
          <c:showCatName val="0"/>
          <c:showSerName val="0"/>
          <c:showPercent val="0"/>
          <c:showBubbleSize val="0"/>
        </c:dLbls>
        <c:gapWidth val="219"/>
        <c:overlap val="-27"/>
        <c:axId val="1055910367"/>
        <c:axId val="1055907487"/>
      </c:barChart>
      <c:catAx>
        <c:axId val="1055910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55907487"/>
        <c:crosses val="autoZero"/>
        <c:auto val="1"/>
        <c:lblAlgn val="ctr"/>
        <c:lblOffset val="100"/>
        <c:noMultiLvlLbl val="0"/>
      </c:catAx>
      <c:valAx>
        <c:axId val="1055907487"/>
        <c:scaling>
          <c:orientation val="minMax"/>
        </c:scaling>
        <c:delete val="1"/>
        <c:axPos val="l"/>
        <c:numFmt formatCode="0%" sourceLinked="1"/>
        <c:majorTickMark val="none"/>
        <c:minorTickMark val="none"/>
        <c:tickLblPos val="nextTo"/>
        <c:crossAx val="10559103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update.xlsx]YearlyMaturityPCMW!PivotTable26</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YearlyMaturityPCMW!$Q$113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87F8-41CD-B381-EFAB7C754EFF}"/>
              </c:ext>
            </c:extLst>
          </c:dPt>
          <c:dPt>
            <c:idx val="3"/>
            <c:invertIfNegative val="0"/>
            <c:bubble3D val="0"/>
            <c:spPr>
              <a:solidFill>
                <a:srgbClr val="3D71A1"/>
              </a:solidFill>
              <a:ln>
                <a:noFill/>
              </a:ln>
              <a:effectLst/>
            </c:spPr>
            <c:extLst>
              <c:ext xmlns:c16="http://schemas.microsoft.com/office/drawing/2014/chart" uri="{C3380CC4-5D6E-409C-BE32-E72D297353CC}">
                <c16:uniqueId val="{00000003-87F8-41CD-B381-EFAB7C754EFF}"/>
              </c:ext>
            </c:extLst>
          </c:dPt>
          <c:dPt>
            <c:idx val="5"/>
            <c:invertIfNegative val="0"/>
            <c:bubble3D val="0"/>
            <c:spPr>
              <a:solidFill>
                <a:srgbClr val="3D71A1"/>
              </a:solidFill>
              <a:ln>
                <a:noFill/>
              </a:ln>
              <a:effectLst/>
            </c:spPr>
            <c:extLst>
              <c:ext xmlns:c16="http://schemas.microsoft.com/office/drawing/2014/chart" uri="{C3380CC4-5D6E-409C-BE32-E72D297353CC}">
                <c16:uniqueId val="{00000005-87F8-41CD-B381-EFAB7C754EFF}"/>
              </c:ext>
            </c:extLst>
          </c:dPt>
          <c:dPt>
            <c:idx val="7"/>
            <c:invertIfNegative val="0"/>
            <c:bubble3D val="0"/>
            <c:spPr>
              <a:solidFill>
                <a:srgbClr val="3D71A1"/>
              </a:solidFill>
              <a:ln>
                <a:noFill/>
              </a:ln>
              <a:effectLst/>
            </c:spPr>
            <c:extLst>
              <c:ext xmlns:c16="http://schemas.microsoft.com/office/drawing/2014/chart" uri="{C3380CC4-5D6E-409C-BE32-E72D297353CC}">
                <c16:uniqueId val="{00000007-87F8-41CD-B381-EFAB7C754EFF}"/>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YearlyMaturityPCMW!$P$114:$P$125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YearlyMaturityPCMW!$Q$114:$Q$125</c:f>
              <c:numCache>
                <c:formatCode>0%</c:formatCode>
                <c:ptCount val="8"/>
                <c:pt idx="0">
                  <c:v>0.30434782608695654</c:v>
                </c:pt>
                <c:pt idx="1">
                  <c:v>0.15094339622641509</c:v>
                </c:pt>
                <c:pt idx="2">
                  <c:v>0.32608695652173914</c:v>
                </c:pt>
                <c:pt idx="3">
                  <c:v>0.56603773584905659</c:v>
                </c:pt>
                <c:pt idx="4">
                  <c:v>0.32608695652173914</c:v>
                </c:pt>
                <c:pt idx="5">
                  <c:v>0.22641509433962265</c:v>
                </c:pt>
                <c:pt idx="6">
                  <c:v>4.3478260869565216E-2</c:v>
                </c:pt>
                <c:pt idx="7">
                  <c:v>5.6603773584905662E-2</c:v>
                </c:pt>
              </c:numCache>
            </c:numRef>
          </c:val>
          <c:extLst>
            <c:ext xmlns:c16="http://schemas.microsoft.com/office/drawing/2014/chart" uri="{C3380CC4-5D6E-409C-BE32-E72D297353CC}">
              <c16:uniqueId val="{00000008-87F8-41CD-B381-EFAB7C754EFF}"/>
            </c:ext>
          </c:extLst>
        </c:ser>
        <c:dLbls>
          <c:showLegendKey val="0"/>
          <c:showVal val="0"/>
          <c:showCatName val="0"/>
          <c:showSerName val="0"/>
          <c:showPercent val="0"/>
          <c:showBubbleSize val="0"/>
        </c:dLbls>
        <c:gapWidth val="219"/>
        <c:overlap val="-27"/>
        <c:axId val="1085842559"/>
        <c:axId val="1085843999"/>
      </c:barChart>
      <c:catAx>
        <c:axId val="10858425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843999"/>
        <c:crosses val="autoZero"/>
        <c:auto val="1"/>
        <c:lblAlgn val="ctr"/>
        <c:lblOffset val="100"/>
        <c:noMultiLvlLbl val="0"/>
      </c:catAx>
      <c:valAx>
        <c:axId val="1085843999"/>
        <c:scaling>
          <c:orientation val="minMax"/>
        </c:scaling>
        <c:delete val="1"/>
        <c:axPos val="l"/>
        <c:numFmt formatCode="0%" sourceLinked="1"/>
        <c:majorTickMark val="none"/>
        <c:minorTickMark val="none"/>
        <c:tickLblPos val="nextTo"/>
        <c:crossAx val="10858425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[CSR2025 Analysis for Vic.xlsx]YearlyMaturityPCMW!PivotTable27</c:name>
    <c:fmtId val="-1"/>
  </c:pivotSource>
  <c:chart>
    <c:autoTitleDeleted val="1"/>
    <c:pivotFmts>
      <c:pivotFmt>
        <c:idx val="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rgbClr val="3D71A1"/>
          </a:solidFill>
          <a:ln>
            <a:noFill/>
          </a:ln>
          <a:effectLst/>
        </c:spPr>
      </c:pivotFmt>
      <c:pivotFmt>
        <c:idx val="2"/>
        <c:spPr>
          <a:solidFill>
            <a:srgbClr val="3D71A1"/>
          </a:solidFill>
          <a:ln>
            <a:noFill/>
          </a:ln>
          <a:effectLst/>
        </c:spPr>
      </c:pivotFmt>
      <c:pivotFmt>
        <c:idx val="3"/>
        <c:spPr>
          <a:solidFill>
            <a:srgbClr val="3D71A1"/>
          </a:solidFill>
          <a:ln>
            <a:noFill/>
          </a:ln>
          <a:effectLst/>
        </c:spPr>
      </c:pivotFmt>
      <c:pivotFmt>
        <c:idx val="4"/>
        <c:spPr>
          <a:solidFill>
            <a:srgbClr val="3D71A1"/>
          </a:solidFill>
          <a:ln>
            <a:noFill/>
          </a:ln>
          <a:effectLst/>
        </c:spPr>
      </c:pivotFmt>
      <c:pivotFmt>
        <c:idx val="5"/>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rgbClr val="3D71A1"/>
          </a:solidFill>
          <a:ln>
            <a:noFill/>
          </a:ln>
          <a:effectLst/>
        </c:spPr>
      </c:pivotFmt>
      <c:pivotFmt>
        <c:idx val="10"/>
        <c:spPr>
          <a:solidFill>
            <a:srgbClr val="7AA1D4"/>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1"/>
        <c:spPr>
          <a:solidFill>
            <a:srgbClr val="3D71A1"/>
          </a:solidFill>
          <a:ln>
            <a:noFill/>
          </a:ln>
          <a:effectLst/>
        </c:spPr>
      </c:pivotFmt>
      <c:pivotFmt>
        <c:idx val="12"/>
        <c:spPr>
          <a:solidFill>
            <a:srgbClr val="3D71A1"/>
          </a:solidFill>
          <a:ln>
            <a:noFill/>
          </a:ln>
          <a:effectLst/>
        </c:spPr>
      </c:pivotFmt>
      <c:pivotFmt>
        <c:idx val="13"/>
        <c:spPr>
          <a:solidFill>
            <a:srgbClr val="3D71A1"/>
          </a:solidFill>
          <a:ln>
            <a:noFill/>
          </a:ln>
          <a:effectLst/>
        </c:spPr>
      </c:pivotFmt>
      <c:pivotFmt>
        <c:idx val="14"/>
        <c:spPr>
          <a:solidFill>
            <a:srgbClr val="3D71A1"/>
          </a:solidFill>
          <a:ln>
            <a:noFill/>
          </a:ln>
          <a:effectLst/>
        </c:spPr>
      </c:pivotFmt>
    </c:pivotFmts>
    <c:plotArea>
      <c:layout/>
      <c:barChart>
        <c:barDir val="col"/>
        <c:grouping val="clustered"/>
        <c:varyColors val="0"/>
        <c:ser>
          <c:idx val="0"/>
          <c:order val="0"/>
          <c:tx>
            <c:strRef>
              <c:f>YearlyMaturityPCMW!$T$113</c:f>
              <c:strCache>
                <c:ptCount val="1"/>
                <c:pt idx="0">
                  <c:v>Total</c:v>
                </c:pt>
              </c:strCache>
            </c:strRef>
          </c:tx>
          <c:spPr>
            <a:solidFill>
              <a:srgbClr val="7AA1D4"/>
            </a:solidFill>
            <a:ln>
              <a:noFill/>
            </a:ln>
            <a:effectLst/>
          </c:spPr>
          <c:invertIfNegative val="0"/>
          <c:dPt>
            <c:idx val="1"/>
            <c:invertIfNegative val="0"/>
            <c:bubble3D val="0"/>
            <c:spPr>
              <a:solidFill>
                <a:srgbClr val="3D71A1"/>
              </a:solidFill>
              <a:ln>
                <a:noFill/>
              </a:ln>
              <a:effectLst/>
            </c:spPr>
            <c:extLst>
              <c:ext xmlns:c16="http://schemas.microsoft.com/office/drawing/2014/chart" uri="{C3380CC4-5D6E-409C-BE32-E72D297353CC}">
                <c16:uniqueId val="{00000001-CC10-4DA4-89D6-94971AE57EC5}"/>
              </c:ext>
            </c:extLst>
          </c:dPt>
          <c:dPt>
            <c:idx val="3"/>
            <c:invertIfNegative val="0"/>
            <c:bubble3D val="0"/>
            <c:spPr>
              <a:solidFill>
                <a:srgbClr val="3D71A1"/>
              </a:solidFill>
              <a:ln>
                <a:noFill/>
              </a:ln>
              <a:effectLst/>
            </c:spPr>
            <c:extLst>
              <c:ext xmlns:c16="http://schemas.microsoft.com/office/drawing/2014/chart" uri="{C3380CC4-5D6E-409C-BE32-E72D297353CC}">
                <c16:uniqueId val="{00000003-CC10-4DA4-89D6-94971AE57EC5}"/>
              </c:ext>
            </c:extLst>
          </c:dPt>
          <c:dPt>
            <c:idx val="5"/>
            <c:invertIfNegative val="0"/>
            <c:bubble3D val="0"/>
            <c:spPr>
              <a:solidFill>
                <a:srgbClr val="3D71A1"/>
              </a:solidFill>
              <a:ln>
                <a:noFill/>
              </a:ln>
              <a:effectLst/>
            </c:spPr>
            <c:extLst>
              <c:ext xmlns:c16="http://schemas.microsoft.com/office/drawing/2014/chart" uri="{C3380CC4-5D6E-409C-BE32-E72D297353CC}">
                <c16:uniqueId val="{00000005-CC10-4DA4-89D6-94971AE57EC5}"/>
              </c:ext>
            </c:extLst>
          </c:dPt>
          <c:dPt>
            <c:idx val="7"/>
            <c:invertIfNegative val="0"/>
            <c:bubble3D val="0"/>
            <c:spPr>
              <a:solidFill>
                <a:srgbClr val="3D71A1"/>
              </a:solidFill>
              <a:ln>
                <a:noFill/>
              </a:ln>
              <a:effectLst/>
            </c:spPr>
            <c:extLst>
              <c:ext xmlns:c16="http://schemas.microsoft.com/office/drawing/2014/chart" uri="{C3380CC4-5D6E-409C-BE32-E72D297353CC}">
                <c16:uniqueId val="{00000007-CC10-4DA4-89D6-94971AE57EC5}"/>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YearlyMaturityPCMW!$S$114:$S$125</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YearlyMaturityPCMW!$T$114:$T$125</c:f>
              <c:numCache>
                <c:formatCode>0%</c:formatCode>
                <c:ptCount val="8"/>
                <c:pt idx="0">
                  <c:v>0.37777777777777777</c:v>
                </c:pt>
                <c:pt idx="1">
                  <c:v>0.19230769230769232</c:v>
                </c:pt>
                <c:pt idx="2">
                  <c:v>0.31111111111111112</c:v>
                </c:pt>
                <c:pt idx="3">
                  <c:v>0.38461538461538464</c:v>
                </c:pt>
                <c:pt idx="4">
                  <c:v>0.22222222222222221</c:v>
                </c:pt>
                <c:pt idx="5">
                  <c:v>0.28846153846153844</c:v>
                </c:pt>
                <c:pt idx="6">
                  <c:v>8.8888888888888892E-2</c:v>
                </c:pt>
                <c:pt idx="7">
                  <c:v>0.13461538461538461</c:v>
                </c:pt>
              </c:numCache>
            </c:numRef>
          </c:val>
          <c:extLst>
            <c:ext xmlns:c16="http://schemas.microsoft.com/office/drawing/2014/chart" uri="{C3380CC4-5D6E-409C-BE32-E72D297353CC}">
              <c16:uniqueId val="{00000008-CC10-4DA4-89D6-94971AE57EC5}"/>
            </c:ext>
          </c:extLst>
        </c:ser>
        <c:dLbls>
          <c:showLegendKey val="0"/>
          <c:showVal val="0"/>
          <c:showCatName val="0"/>
          <c:showSerName val="0"/>
          <c:showPercent val="0"/>
          <c:showBubbleSize val="0"/>
        </c:dLbls>
        <c:gapWidth val="219"/>
        <c:overlap val="-27"/>
        <c:axId val="1085844959"/>
        <c:axId val="1085841599"/>
      </c:barChart>
      <c:catAx>
        <c:axId val="10858449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85841599"/>
        <c:crosses val="autoZero"/>
        <c:auto val="1"/>
        <c:lblAlgn val="ctr"/>
        <c:lblOffset val="100"/>
        <c:noMultiLvlLbl val="0"/>
      </c:catAx>
      <c:valAx>
        <c:axId val="1085841599"/>
        <c:scaling>
          <c:orientation val="minMax"/>
        </c:scaling>
        <c:delete val="1"/>
        <c:axPos val="l"/>
        <c:numFmt formatCode="0%" sourceLinked="1"/>
        <c:majorTickMark val="none"/>
        <c:minorTickMark val="none"/>
        <c:tickLblPos val="nextTo"/>
        <c:crossAx val="10858449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558171975882463"/>
          <c:y val="0.10933227748808438"/>
          <c:w val="0.84646194033743327"/>
          <c:h val="0.84734881876180868"/>
        </c:manualLayout>
      </c:layout>
      <c:barChart>
        <c:barDir val="bar"/>
        <c:grouping val="percentStacked"/>
        <c:varyColors val="0"/>
        <c:ser>
          <c:idx val="0"/>
          <c:order val="0"/>
          <c:tx>
            <c:strRef>
              <c:f>'[CSR2025 Analysis 53 records HC update 20250708.xlsx]PCMW Stacked Bars'!$B$2</c:f>
              <c:strCache>
                <c:ptCount val="1"/>
                <c:pt idx="0">
                  <c:v>Pre Foundation</c:v>
                </c:pt>
              </c:strCache>
            </c:strRef>
          </c:tx>
          <c:spPr>
            <a:solidFill>
              <a:srgbClr val="28445E"/>
            </a:solidFill>
            <a:ln>
              <a:solidFill>
                <a:schemeClr val="bg1">
                  <a:lumMod val="50000"/>
                </a:schemeClr>
              </a:solidFill>
            </a:ln>
            <a:effectLst/>
          </c:spPr>
          <c:invertIfNegative val="0"/>
          <c:dLbls>
            <c:dLbl>
              <c:idx val="1"/>
              <c:layout>
                <c:manualLayout>
                  <c:x val="2.3930147936053449E-2"/>
                  <c:y val="3.9838764556742567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57-49D9-8543-5C3C77ECD627}"/>
                </c:ext>
              </c:extLst>
            </c:dLbl>
            <c:dLbl>
              <c:idx val="2"/>
              <c:layout>
                <c:manualLayout>
                  <c:x val="1.4380965163445478E-2"/>
                  <c:y val="1.9919382276052361E-7"/>
                </c:manualLayout>
              </c:layout>
              <c:numFmt formatCode="0%" sourceLinked="0"/>
              <c:spPr>
                <a:noFill/>
                <a:ln>
                  <a:noFill/>
                </a:ln>
                <a:effectLst/>
              </c:spPr>
              <c:txPr>
                <a:bodyPr rot="0" spcFirstLastPara="1" vertOverflow="ellipsis" vert="horz" wrap="square" lIns="38100" tIns="19050" rIns="38100" bIns="19050" anchor="ctr" anchorCtr="0">
                  <a:spAutoFit/>
                </a:bodyPr>
                <a:lstStyle/>
                <a:p>
                  <a:pPr algn="ctr">
                    <a:defRPr lang="en-US"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57-49D9-8543-5C3C77ECD627}"/>
                </c:ext>
              </c:extLst>
            </c:dLbl>
            <c:dLbl>
              <c:idx val="3"/>
              <c:layout>
                <c:manualLayout>
                  <c:x val="1.1973425196850376E-2"/>
                  <c:y val="1.9919382280690203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57-49D9-8543-5C3C77ECD627}"/>
                </c:ext>
              </c:extLst>
            </c:dLbl>
            <c:dLbl>
              <c:idx val="4"/>
              <c:layout>
                <c:manualLayout>
                  <c:x val="7.5757575757575586E-3"/>
                  <c:y val="4.6378425965207539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A57-49D9-8543-5C3C77ECD627}"/>
                </c:ext>
              </c:extLst>
            </c:dLbl>
            <c:dLbl>
              <c:idx val="5"/>
              <c:layout>
                <c:manualLayout>
                  <c:x val="7.575757575757558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A57-49D9-8543-5C3C77ECD627}"/>
                </c:ext>
              </c:extLst>
            </c:dLbl>
            <c:dLbl>
              <c:idx val="7"/>
              <c:layout>
                <c:manualLayout>
                  <c:x val="2.2036208542114053E-2"/>
                  <c:y val="9.9596911389537497E-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A57-49D9-8543-5C3C77ECD627}"/>
                </c:ext>
              </c:extLst>
            </c:dLbl>
            <c:dLbl>
              <c:idx val="8"/>
              <c:layout>
                <c:manualLayout>
                  <c:x val="7.5757575757575586E-3"/>
                  <c:y val="9.275685193041507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A57-49D9-8543-5C3C77ECD627}"/>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Bars'!$D$2,'[1]PCMW Stacked Bars'!$D$6,'[1]PCMW Stacked Bars'!$D$10,'[1]PCMW Stacked Bars'!$D$14,'[1]PCMW Stacked Bars'!$D$18,'[1]PCMW Stacked Bars'!$D$22,'[1]PCMW Stacked Bars'!$D$26,'[1]PCMW Stacked Bars'!$D$30,'[1]PCMW Stacked Bars'!$D$34,'[1]PCMW Stacked Bars'!$D$38,'[1]PCMW Stacked Bars'!$D$42,'[1]PCMW Stacked Bars'!$D$46,'[1]PCMW Stacked Bars'!$D$50)</c:f>
              <c:numCache>
                <c:formatCode>0%</c:formatCode>
                <c:ptCount val="13"/>
                <c:pt idx="0">
                  <c:v>5.6603773584905662E-2</c:v>
                </c:pt>
                <c:pt idx="1">
                  <c:v>0</c:v>
                </c:pt>
                <c:pt idx="2">
                  <c:v>1.8867924528301886E-2</c:v>
                </c:pt>
                <c:pt idx="3">
                  <c:v>1.8867924528301886E-2</c:v>
                </c:pt>
                <c:pt idx="4">
                  <c:v>3.7735849056603772E-2</c:v>
                </c:pt>
                <c:pt idx="5">
                  <c:v>3.7735849056603772E-2</c:v>
                </c:pt>
                <c:pt idx="6">
                  <c:v>0.24528301886792453</c:v>
                </c:pt>
                <c:pt idx="7">
                  <c:v>0</c:v>
                </c:pt>
                <c:pt idx="8">
                  <c:v>3.7735849056603772E-2</c:v>
                </c:pt>
                <c:pt idx="9">
                  <c:v>0.16981132075471697</c:v>
                </c:pt>
                <c:pt idx="10">
                  <c:v>0.18867924528301888</c:v>
                </c:pt>
                <c:pt idx="11">
                  <c:v>0.16981132075471697</c:v>
                </c:pt>
                <c:pt idx="12">
                  <c:v>0.16981132075471697</c:v>
                </c:pt>
              </c:numCache>
            </c:numRef>
          </c:val>
          <c:extLst>
            <c:ext xmlns:c16="http://schemas.microsoft.com/office/drawing/2014/chart" uri="{C3380CC4-5D6E-409C-BE32-E72D297353CC}">
              <c16:uniqueId val="{00000007-4A57-49D9-8543-5C3C77ECD627}"/>
            </c:ext>
          </c:extLst>
        </c:ser>
        <c:ser>
          <c:idx val="1"/>
          <c:order val="1"/>
          <c:tx>
            <c:strRef>
              <c:f>'[CSR2025 Analysis 53 records HC update 20250708.xlsx]PCMW Stacked Bars'!$B$3</c:f>
              <c:strCache>
                <c:ptCount val="1"/>
                <c:pt idx="0">
                  <c:v>Foundation </c:v>
                </c:pt>
              </c:strCache>
            </c:strRef>
          </c:tx>
          <c:spPr>
            <a:solidFill>
              <a:srgbClr val="3D71A1"/>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Bars'!$D$3,'[1]PCMW Stacked Bars'!$D$7,'[1]PCMW Stacked Bars'!$D$11,'[1]PCMW Stacked Bars'!$D$15,'[1]PCMW Stacked Bars'!$D$19,'[1]PCMW Stacked Bars'!$D$23,'[1]PCMW Stacked Bars'!$D$27,'[1]PCMW Stacked Bars'!$D$31,'[1]PCMW Stacked Bars'!$D$35,'[1]PCMW Stacked Bars'!$D$39,'[1]PCMW Stacked Bars'!$D$43,'[1]PCMW Stacked Bars'!$D$47,'[1]PCMW Stacked Bars'!$D$51)</c:f>
              <c:numCache>
                <c:formatCode>0%</c:formatCode>
                <c:ptCount val="13"/>
                <c:pt idx="0">
                  <c:v>0.32075471698113206</c:v>
                </c:pt>
                <c:pt idx="1">
                  <c:v>0.33962264150943394</c:v>
                </c:pt>
                <c:pt idx="2">
                  <c:v>0.20754716981132076</c:v>
                </c:pt>
                <c:pt idx="3">
                  <c:v>0.16981132075471697</c:v>
                </c:pt>
                <c:pt idx="4">
                  <c:v>0.35849056603773582</c:v>
                </c:pt>
                <c:pt idx="5">
                  <c:v>0.18867924528301888</c:v>
                </c:pt>
                <c:pt idx="6">
                  <c:v>0.26415094339622641</c:v>
                </c:pt>
                <c:pt idx="7">
                  <c:v>0.24528301886792453</c:v>
                </c:pt>
                <c:pt idx="8">
                  <c:v>0.24528301886792453</c:v>
                </c:pt>
                <c:pt idx="9">
                  <c:v>0.52830188679245282</c:v>
                </c:pt>
                <c:pt idx="10">
                  <c:v>0.49056603773584906</c:v>
                </c:pt>
                <c:pt idx="11">
                  <c:v>0.50943396226415094</c:v>
                </c:pt>
                <c:pt idx="12">
                  <c:v>0.47169811320754718</c:v>
                </c:pt>
              </c:numCache>
            </c:numRef>
          </c:val>
          <c:extLst>
            <c:ext xmlns:c16="http://schemas.microsoft.com/office/drawing/2014/chart" uri="{C3380CC4-5D6E-409C-BE32-E72D297353CC}">
              <c16:uniqueId val="{00000008-4A57-49D9-8543-5C3C77ECD627}"/>
            </c:ext>
          </c:extLst>
        </c:ser>
        <c:ser>
          <c:idx val="2"/>
          <c:order val="2"/>
          <c:tx>
            <c:strRef>
              <c:f>'[CSR2025 Analysis 53 records HC update 20250708.xlsx]PCMW Stacked Bars'!$B$4</c:f>
              <c:strCache>
                <c:ptCount val="1"/>
                <c:pt idx="0">
                  <c:v>Developing</c:v>
                </c:pt>
              </c:strCache>
            </c:strRef>
          </c:tx>
          <c:spPr>
            <a:solidFill>
              <a:srgbClr val="4B91D1"/>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Bars'!$D$4,'[1]PCMW Stacked Bars'!$D$8,'[1]PCMW Stacked Bars'!$D$12,'[1]PCMW Stacked Bars'!$D$16,'[1]PCMW Stacked Bars'!$D$20,'[1]PCMW Stacked Bars'!$D$24,'[1]PCMW Stacked Bars'!$D$28,'[1]PCMW Stacked Bars'!$D$32,'[1]PCMW Stacked Bars'!$D$36,'[1]PCMW Stacked Bars'!$D$40,'[1]PCMW Stacked Bars'!$D$44,'[1]PCMW Stacked Bars'!$D$48,'[1]PCMW Stacked Bars'!$D$52)</c:f>
              <c:numCache>
                <c:formatCode>0%</c:formatCode>
                <c:ptCount val="13"/>
                <c:pt idx="0">
                  <c:v>0.50943396226415094</c:v>
                </c:pt>
                <c:pt idx="1">
                  <c:v>0.58490566037735847</c:v>
                </c:pt>
                <c:pt idx="2">
                  <c:v>0.54716981132075471</c:v>
                </c:pt>
                <c:pt idx="3">
                  <c:v>0.56603773584905659</c:v>
                </c:pt>
                <c:pt idx="4">
                  <c:v>0.37735849056603776</c:v>
                </c:pt>
                <c:pt idx="5">
                  <c:v>0.52830188679245282</c:v>
                </c:pt>
                <c:pt idx="6">
                  <c:v>0.22641509433962265</c:v>
                </c:pt>
                <c:pt idx="7">
                  <c:v>0.50943396226415094</c:v>
                </c:pt>
                <c:pt idx="8">
                  <c:v>0.52830188679245282</c:v>
                </c:pt>
                <c:pt idx="9">
                  <c:v>0.18867924528301888</c:v>
                </c:pt>
                <c:pt idx="10">
                  <c:v>0.26415094339622641</c:v>
                </c:pt>
                <c:pt idx="11">
                  <c:v>0.22641509433962265</c:v>
                </c:pt>
                <c:pt idx="12">
                  <c:v>0.20754716981132076</c:v>
                </c:pt>
              </c:numCache>
            </c:numRef>
          </c:val>
          <c:extLst>
            <c:ext xmlns:c16="http://schemas.microsoft.com/office/drawing/2014/chart" uri="{C3380CC4-5D6E-409C-BE32-E72D297353CC}">
              <c16:uniqueId val="{00000009-4A57-49D9-8543-5C3C77ECD627}"/>
            </c:ext>
          </c:extLst>
        </c:ser>
        <c:ser>
          <c:idx val="3"/>
          <c:order val="3"/>
          <c:tx>
            <c:strRef>
              <c:f>'[CSR2025 Analysis 53 records HC update 20250708.xlsx]PCMW Stacked Bars'!$B$5</c:f>
              <c:strCache>
                <c:ptCount val="1"/>
                <c:pt idx="0">
                  <c:v>Mature</c:v>
                </c:pt>
              </c:strCache>
            </c:strRef>
          </c:tx>
          <c:spPr>
            <a:solidFill>
              <a:srgbClr val="7AA1D4"/>
            </a:solidFill>
            <a:ln>
              <a:solidFill>
                <a:schemeClr val="bg1">
                  <a:lumMod val="50000"/>
                </a:schemeClr>
              </a:solid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'[1]PCMW Stacked Bars'!$A$56:$A$68</c:f>
              <c:strCache>
                <c:ptCount val="13"/>
                <c:pt idx="0">
                  <c:v>PCMW1</c:v>
                </c:pt>
                <c:pt idx="1">
                  <c:v>PCMW2</c:v>
                </c:pt>
                <c:pt idx="2">
                  <c:v>PCMW3</c:v>
                </c:pt>
                <c:pt idx="3">
                  <c:v>PCMW4</c:v>
                </c:pt>
                <c:pt idx="4">
                  <c:v>PCMW5</c:v>
                </c:pt>
                <c:pt idx="5">
                  <c:v>PCMW6</c:v>
                </c:pt>
                <c:pt idx="6">
                  <c:v>PCMW7</c:v>
                </c:pt>
                <c:pt idx="7">
                  <c:v>PCMW8</c:v>
                </c:pt>
                <c:pt idx="8">
                  <c:v>PCMW9</c:v>
                </c:pt>
                <c:pt idx="9">
                  <c:v>PCMW10</c:v>
                </c:pt>
                <c:pt idx="10">
                  <c:v>PCMW11</c:v>
                </c:pt>
                <c:pt idx="11">
                  <c:v>PCMW12</c:v>
                </c:pt>
                <c:pt idx="12">
                  <c:v>PCMW13</c:v>
                </c:pt>
              </c:strCache>
            </c:strRef>
          </c:cat>
          <c:val>
            <c:numRef>
              <c:f>('[1]PCMW Stacked Bars'!$D$5,'[1]PCMW Stacked Bars'!$D$9,'[1]PCMW Stacked Bars'!$D$13,'[1]PCMW Stacked Bars'!$D$17,'[1]PCMW Stacked Bars'!$D$21,'[1]PCMW Stacked Bars'!$D$25,'[1]PCMW Stacked Bars'!$D$29,'[1]PCMW Stacked Bars'!$D$33,'[1]PCMW Stacked Bars'!$D$37,'[1]PCMW Stacked Bars'!$D$41,'[1]PCMW Stacked Bars'!$D$45,'[1]PCMW Stacked Bars'!$D$49,'[1]PCMW Stacked Bars'!$D$53)</c:f>
              <c:numCache>
                <c:formatCode>0%</c:formatCode>
                <c:ptCount val="13"/>
                <c:pt idx="0">
                  <c:v>0.11320754716981132</c:v>
                </c:pt>
                <c:pt idx="1">
                  <c:v>7.5471698113207544E-2</c:v>
                </c:pt>
                <c:pt idx="2">
                  <c:v>0.22641509433962265</c:v>
                </c:pt>
                <c:pt idx="3">
                  <c:v>0.24528301886792453</c:v>
                </c:pt>
                <c:pt idx="4">
                  <c:v>0.22641509433962265</c:v>
                </c:pt>
                <c:pt idx="5">
                  <c:v>0.24528301886792453</c:v>
                </c:pt>
                <c:pt idx="6">
                  <c:v>0.26415094339622641</c:v>
                </c:pt>
                <c:pt idx="7">
                  <c:v>0.24528301886792453</c:v>
                </c:pt>
                <c:pt idx="8">
                  <c:v>0.18867924528301888</c:v>
                </c:pt>
                <c:pt idx="9">
                  <c:v>0.11320754716981132</c:v>
                </c:pt>
                <c:pt idx="10">
                  <c:v>5.6603773584905662E-2</c:v>
                </c:pt>
                <c:pt idx="11">
                  <c:v>9.4339622641509441E-2</c:v>
                </c:pt>
                <c:pt idx="12">
                  <c:v>0.15094339622641509</c:v>
                </c:pt>
              </c:numCache>
            </c:numRef>
          </c:val>
          <c:extLst>
            <c:ext xmlns:c16="http://schemas.microsoft.com/office/drawing/2014/chart" uri="{C3380CC4-5D6E-409C-BE32-E72D297353CC}">
              <c16:uniqueId val="{0000000A-4A57-49D9-8543-5C3C77ECD627}"/>
            </c:ext>
          </c:extLst>
        </c:ser>
        <c:dLbls>
          <c:showLegendKey val="0"/>
          <c:showVal val="1"/>
          <c:showCatName val="0"/>
          <c:showSerName val="0"/>
          <c:showPercent val="0"/>
          <c:showBubbleSize val="0"/>
        </c:dLbls>
        <c:gapWidth val="28"/>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31091071567124445"/>
          <c:y val="6.3991964347565058E-2"/>
          <c:w val="0.49863612175804167"/>
          <c:h val="4.865272135990565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[Copy of CSR2025 Analysis 53 records HC and SMN update.xlsx]YearlyMaturitySummary!PivotTable5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lumMod val="60000"/>
              <a:lumOff val="40000"/>
            </a:schemeClr>
          </a:solidFill>
          <a:ln>
            <a:noFill/>
          </a:ln>
          <a:effectLst/>
        </c:spPr>
      </c:pivotFmt>
      <c:pivotFmt>
        <c:idx val="2"/>
        <c:spPr>
          <a:solidFill>
            <a:schemeClr val="accent1">
              <a:lumMod val="60000"/>
              <a:lumOff val="40000"/>
            </a:schemeClr>
          </a:solidFill>
          <a:ln>
            <a:noFill/>
          </a:ln>
          <a:effectLst/>
        </c:spPr>
      </c:pivotFmt>
      <c:pivotFmt>
        <c:idx val="3"/>
        <c:spPr>
          <a:solidFill>
            <a:schemeClr val="accent1">
              <a:lumMod val="60000"/>
              <a:lumOff val="40000"/>
            </a:schemeClr>
          </a:solidFill>
          <a:ln>
            <a:noFill/>
          </a:ln>
          <a:effectLst/>
        </c:spPr>
      </c:pivotFmt>
      <c:pivotFmt>
        <c:idx val="4"/>
        <c:spPr>
          <a:solidFill>
            <a:schemeClr val="accent1">
              <a:lumMod val="60000"/>
              <a:lumOff val="40000"/>
            </a:schemeClr>
          </a:solidFill>
          <a:ln>
            <a:noFill/>
          </a:ln>
          <a:effectLst/>
        </c:spPr>
      </c:pivotFmt>
      <c:pivotFmt>
        <c:idx val="5"/>
        <c:spPr>
          <a:solidFill>
            <a:srgbClr val="3D71A1"/>
          </a:solidFill>
          <a:ln>
            <a:noFill/>
          </a:ln>
          <a:effectLst/>
        </c:spPr>
      </c:pivotFmt>
      <c:pivotFmt>
        <c:idx val="6"/>
        <c:spPr>
          <a:solidFill>
            <a:srgbClr val="3D71A1"/>
          </a:solidFill>
          <a:ln>
            <a:noFill/>
          </a:ln>
          <a:effectLst/>
        </c:spPr>
      </c:pivotFmt>
      <c:pivotFmt>
        <c:idx val="7"/>
        <c:spPr>
          <a:solidFill>
            <a:srgbClr val="3D71A1"/>
          </a:solidFill>
          <a:ln>
            <a:noFill/>
          </a:ln>
          <a:effectLst/>
        </c:spPr>
      </c:pivotFmt>
      <c:pivotFmt>
        <c:idx val="8"/>
        <c:spPr>
          <a:solidFill>
            <a:srgbClr val="3D71A1"/>
          </a:solidFill>
          <a:ln>
            <a:noFill/>
          </a:ln>
          <a:effectLst/>
        </c:spPr>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1">
              <a:lumMod val="60000"/>
              <a:lumOff val="40000"/>
            </a:schemeClr>
          </a:solidFill>
          <a:ln>
            <a:noFill/>
          </a:ln>
          <a:effectLst/>
        </c:spPr>
      </c:pivotFmt>
      <c:pivotFmt>
        <c:idx val="11"/>
        <c:spPr>
          <a:solidFill>
            <a:srgbClr val="3D71A1"/>
          </a:solidFill>
          <a:ln>
            <a:noFill/>
          </a:ln>
          <a:effectLst/>
        </c:spPr>
      </c:pivotFmt>
      <c:pivotFmt>
        <c:idx val="12"/>
        <c:spPr>
          <a:solidFill>
            <a:schemeClr val="accent1">
              <a:lumMod val="60000"/>
              <a:lumOff val="40000"/>
            </a:schemeClr>
          </a:solidFill>
          <a:ln>
            <a:noFill/>
          </a:ln>
          <a:effectLst/>
        </c:spPr>
      </c:pivotFmt>
      <c:pivotFmt>
        <c:idx val="13"/>
        <c:spPr>
          <a:solidFill>
            <a:srgbClr val="3D71A1"/>
          </a:solidFill>
          <a:ln>
            <a:noFill/>
          </a:ln>
          <a:effectLst/>
        </c:spPr>
      </c:pivotFmt>
      <c:pivotFmt>
        <c:idx val="14"/>
        <c:spPr>
          <a:solidFill>
            <a:schemeClr val="accent1">
              <a:lumMod val="60000"/>
              <a:lumOff val="40000"/>
            </a:schemeClr>
          </a:solidFill>
          <a:ln>
            <a:noFill/>
          </a:ln>
          <a:effectLst/>
        </c:spPr>
      </c:pivotFmt>
      <c:pivotFmt>
        <c:idx val="15"/>
        <c:spPr>
          <a:solidFill>
            <a:srgbClr val="3D71A1"/>
          </a:solidFill>
          <a:ln>
            <a:noFill/>
          </a:ln>
          <a:effectLst/>
        </c:spPr>
      </c:pivotFmt>
      <c:pivotFmt>
        <c:idx val="16"/>
        <c:spPr>
          <a:solidFill>
            <a:schemeClr val="accent1">
              <a:lumMod val="60000"/>
              <a:lumOff val="40000"/>
            </a:schemeClr>
          </a:solidFill>
          <a:ln>
            <a:noFill/>
          </a:ln>
          <a:effectLst/>
        </c:spPr>
      </c:pivotFmt>
      <c:pivotFmt>
        <c:idx val="17"/>
        <c:spPr>
          <a:solidFill>
            <a:srgbClr val="3D71A1"/>
          </a:solidFill>
          <a:ln>
            <a:noFill/>
          </a:ln>
          <a:effectLst/>
        </c:spPr>
      </c:pivotFmt>
      <c:pivotFmt>
        <c:idx val="18"/>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Lst>
        </c:dLbl>
      </c:pivotFmt>
      <c:pivotFmt>
        <c:idx val="19"/>
        <c:spPr>
          <a:solidFill>
            <a:schemeClr val="accent1">
              <a:lumMod val="60000"/>
              <a:lumOff val="40000"/>
            </a:schemeClr>
          </a:solidFill>
          <a:ln>
            <a:noFill/>
          </a:ln>
          <a:effectLst/>
        </c:spPr>
      </c:pivotFmt>
      <c:pivotFmt>
        <c:idx val="20"/>
        <c:spPr>
          <a:solidFill>
            <a:srgbClr val="3D71A1"/>
          </a:solidFill>
          <a:ln>
            <a:noFill/>
          </a:ln>
          <a:effectLst/>
        </c:spPr>
      </c:pivotFmt>
      <c:pivotFmt>
        <c:idx val="21"/>
        <c:spPr>
          <a:solidFill>
            <a:schemeClr val="accent1">
              <a:lumMod val="60000"/>
              <a:lumOff val="40000"/>
            </a:schemeClr>
          </a:solidFill>
          <a:ln>
            <a:noFill/>
          </a:ln>
          <a:effectLst/>
        </c:spPr>
      </c:pivotFmt>
      <c:pivotFmt>
        <c:idx val="22"/>
        <c:spPr>
          <a:solidFill>
            <a:srgbClr val="3D71A1"/>
          </a:solidFill>
          <a:ln>
            <a:noFill/>
          </a:ln>
          <a:effectLst/>
        </c:spPr>
      </c:pivotFmt>
      <c:pivotFmt>
        <c:idx val="23"/>
        <c:spPr>
          <a:solidFill>
            <a:schemeClr val="accent1">
              <a:lumMod val="60000"/>
              <a:lumOff val="40000"/>
            </a:schemeClr>
          </a:solidFill>
          <a:ln>
            <a:noFill/>
          </a:ln>
          <a:effectLst/>
        </c:spPr>
      </c:pivotFmt>
      <c:pivotFmt>
        <c:idx val="24"/>
        <c:spPr>
          <a:solidFill>
            <a:srgbClr val="3D71A1"/>
          </a:solidFill>
          <a:ln>
            <a:noFill/>
          </a:ln>
          <a:effectLst/>
        </c:spPr>
      </c:pivotFmt>
      <c:pivotFmt>
        <c:idx val="25"/>
        <c:spPr>
          <a:solidFill>
            <a:schemeClr val="accent1">
              <a:lumMod val="60000"/>
              <a:lumOff val="40000"/>
            </a:schemeClr>
          </a:solidFill>
          <a:ln>
            <a:noFill/>
          </a:ln>
          <a:effectLst/>
        </c:spPr>
      </c:pivotFmt>
      <c:pivotFmt>
        <c:idx val="26"/>
        <c:spPr>
          <a:solidFill>
            <a:srgbClr val="3D71A1"/>
          </a:solidFill>
          <a:ln>
            <a:noFill/>
          </a:ln>
          <a:effectLst/>
        </c:spPr>
      </c:pivotFmt>
    </c:pivotFmts>
    <c:plotArea>
      <c:layout>
        <c:manualLayout>
          <c:layoutTarget val="inner"/>
          <c:xMode val="edge"/>
          <c:yMode val="edge"/>
          <c:x val="2.2859517871986701E-2"/>
          <c:y val="6.8664169787765295E-2"/>
          <c:w val="0.9542809642560266"/>
          <c:h val="0.65915538647556693"/>
        </c:manualLayout>
      </c:layout>
      <c:barChart>
        <c:barDir val="col"/>
        <c:grouping val="clustered"/>
        <c:varyColors val="0"/>
        <c:ser>
          <c:idx val="0"/>
          <c:order val="0"/>
          <c:tx>
            <c:strRef>
              <c:f>YearlyMaturitySummary!$N$26</c:f>
              <c:strCache>
                <c:ptCount val="1"/>
                <c:pt idx="0">
                  <c:v>Total</c:v>
                </c:pt>
              </c:strCache>
            </c:strRef>
          </c:tx>
          <c:spPr>
            <a:solidFill>
              <a:schemeClr val="accent1"/>
            </a:solidFill>
            <a:ln>
              <a:noFill/>
            </a:ln>
            <a:effectLst/>
          </c:spPr>
          <c:invertIfNegative val="0"/>
          <c:dPt>
            <c:idx val="0"/>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1-31BE-4B25-8F4E-B24C69A3056C}"/>
              </c:ext>
            </c:extLst>
          </c:dPt>
          <c:dPt>
            <c:idx val="1"/>
            <c:invertIfNegative val="0"/>
            <c:bubble3D val="0"/>
            <c:spPr>
              <a:solidFill>
                <a:srgbClr val="3D71A1"/>
              </a:solidFill>
              <a:ln>
                <a:noFill/>
              </a:ln>
              <a:effectLst/>
            </c:spPr>
            <c:extLst>
              <c:ext xmlns:c16="http://schemas.microsoft.com/office/drawing/2014/chart" uri="{C3380CC4-5D6E-409C-BE32-E72D297353CC}">
                <c16:uniqueId val="{00000003-31BE-4B25-8F4E-B24C69A3056C}"/>
              </c:ext>
            </c:extLst>
          </c:dPt>
          <c:dPt>
            <c:idx val="2"/>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5-31BE-4B25-8F4E-B24C69A3056C}"/>
              </c:ext>
            </c:extLst>
          </c:dPt>
          <c:dPt>
            <c:idx val="3"/>
            <c:invertIfNegative val="0"/>
            <c:bubble3D val="0"/>
            <c:spPr>
              <a:solidFill>
                <a:srgbClr val="3D71A1"/>
              </a:solidFill>
              <a:ln>
                <a:noFill/>
              </a:ln>
              <a:effectLst/>
            </c:spPr>
            <c:extLst>
              <c:ext xmlns:c16="http://schemas.microsoft.com/office/drawing/2014/chart" uri="{C3380CC4-5D6E-409C-BE32-E72D297353CC}">
                <c16:uniqueId val="{00000007-31BE-4B25-8F4E-B24C69A3056C}"/>
              </c:ext>
            </c:extLst>
          </c:dPt>
          <c:dPt>
            <c:idx val="4"/>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9-31BE-4B25-8F4E-B24C69A3056C}"/>
              </c:ext>
            </c:extLst>
          </c:dPt>
          <c:dPt>
            <c:idx val="5"/>
            <c:invertIfNegative val="0"/>
            <c:bubble3D val="0"/>
            <c:spPr>
              <a:solidFill>
                <a:srgbClr val="3D71A1"/>
              </a:solidFill>
              <a:ln>
                <a:noFill/>
              </a:ln>
              <a:effectLst/>
            </c:spPr>
            <c:extLst>
              <c:ext xmlns:c16="http://schemas.microsoft.com/office/drawing/2014/chart" uri="{C3380CC4-5D6E-409C-BE32-E72D297353CC}">
                <c16:uniqueId val="{0000000B-31BE-4B25-8F4E-B24C69A3056C}"/>
              </c:ext>
            </c:extLst>
          </c:dPt>
          <c:dPt>
            <c:idx val="6"/>
            <c:invertIfNegative val="0"/>
            <c:bubble3D val="0"/>
            <c:spPr>
              <a:solidFill>
                <a:schemeClr val="accent1">
                  <a:lumMod val="60000"/>
                  <a:lumOff val="40000"/>
                </a:schemeClr>
              </a:solidFill>
              <a:ln>
                <a:noFill/>
              </a:ln>
              <a:effectLst/>
            </c:spPr>
            <c:extLst>
              <c:ext xmlns:c16="http://schemas.microsoft.com/office/drawing/2014/chart" uri="{C3380CC4-5D6E-409C-BE32-E72D297353CC}">
                <c16:uniqueId val="{0000000D-31BE-4B25-8F4E-B24C69A3056C}"/>
              </c:ext>
            </c:extLst>
          </c:dPt>
          <c:dPt>
            <c:idx val="7"/>
            <c:invertIfNegative val="0"/>
            <c:bubble3D val="0"/>
            <c:spPr>
              <a:solidFill>
                <a:srgbClr val="3D71A1"/>
              </a:solidFill>
              <a:ln>
                <a:noFill/>
              </a:ln>
              <a:effectLst/>
            </c:spPr>
            <c:extLst>
              <c:ext xmlns:c16="http://schemas.microsoft.com/office/drawing/2014/chart" uri="{C3380CC4-5D6E-409C-BE32-E72D297353CC}">
                <c16:uniqueId val="{0000000F-31BE-4B25-8F4E-B24C69A3056C}"/>
              </c:ext>
            </c:extLst>
          </c:dPt>
          <c:dLbls>
            <c:spPr>
              <a:noFill/>
              <a:ln>
                <a:noFill/>
              </a:ln>
              <a:effectLst/>
            </c:spPr>
            <c:txPr>
              <a:bodyPr rot="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YearlyMaturitySummary!$M$27:$M$39</c:f>
              <c:multiLvlStrCache>
                <c:ptCount val="8"/>
                <c:lvl>
                  <c:pt idx="0">
                    <c:v>2024</c:v>
                  </c:pt>
                  <c:pt idx="1">
                    <c:v>2025</c:v>
                  </c:pt>
                  <c:pt idx="2">
                    <c:v>2024</c:v>
                  </c:pt>
                  <c:pt idx="3">
                    <c:v>2025</c:v>
                  </c:pt>
                  <c:pt idx="4">
                    <c:v>2024</c:v>
                  </c:pt>
                  <c:pt idx="5">
                    <c:v>2025</c:v>
                  </c:pt>
                  <c:pt idx="6">
                    <c:v>2024</c:v>
                  </c:pt>
                  <c:pt idx="7">
                    <c:v>2025</c:v>
                  </c:pt>
                </c:lvl>
                <c:lvl>
                  <c:pt idx="0">
                    <c:v>Pre-Foundation</c:v>
                  </c:pt>
                  <c:pt idx="2">
                    <c:v>Foundation</c:v>
                  </c:pt>
                  <c:pt idx="4">
                    <c:v>Developing</c:v>
                  </c:pt>
                  <c:pt idx="6">
                    <c:v>Mature</c:v>
                  </c:pt>
                </c:lvl>
              </c:multiLvlStrCache>
            </c:multiLvlStrRef>
          </c:cat>
          <c:val>
            <c:numRef>
              <c:f>YearlyMaturitySummary!$N$27:$N$39</c:f>
              <c:numCache>
                <c:formatCode>0%</c:formatCode>
                <c:ptCount val="8"/>
                <c:pt idx="0">
                  <c:v>0.20937500000000001</c:v>
                </c:pt>
                <c:pt idx="1">
                  <c:v>9.7035040431266845E-2</c:v>
                </c:pt>
                <c:pt idx="2">
                  <c:v>0.33750000000000002</c:v>
                </c:pt>
                <c:pt idx="3">
                  <c:v>0.40161725067385445</c:v>
                </c:pt>
                <c:pt idx="4">
                  <c:v>0.36249999999999999</c:v>
                </c:pt>
                <c:pt idx="5">
                  <c:v>0.38814016172506738</c:v>
                </c:pt>
                <c:pt idx="6">
                  <c:v>9.0624999999999997E-2</c:v>
                </c:pt>
                <c:pt idx="7">
                  <c:v>0.11320754716981132</c:v>
                </c:pt>
              </c:numCache>
            </c:numRef>
          </c:val>
          <c:extLst>
            <c:ext xmlns:c16="http://schemas.microsoft.com/office/drawing/2014/chart" uri="{C3380CC4-5D6E-409C-BE32-E72D297353CC}">
              <c16:uniqueId val="{00000010-31BE-4B25-8F4E-B24C69A3056C}"/>
            </c:ext>
          </c:extLst>
        </c:ser>
        <c:dLbls>
          <c:showLegendKey val="0"/>
          <c:showVal val="0"/>
          <c:showCatName val="0"/>
          <c:showSerName val="0"/>
          <c:showPercent val="0"/>
          <c:showBubbleSize val="0"/>
        </c:dLbls>
        <c:gapWidth val="219"/>
        <c:overlap val="-27"/>
        <c:axId val="1073685392"/>
        <c:axId val="1073697872"/>
      </c:barChart>
      <c:catAx>
        <c:axId val="107368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1073697872"/>
        <c:crosses val="autoZero"/>
        <c:auto val="1"/>
        <c:lblAlgn val="ctr"/>
        <c:lblOffset val="100"/>
        <c:noMultiLvlLbl val="0"/>
      </c:catAx>
      <c:valAx>
        <c:axId val="1073697872"/>
        <c:scaling>
          <c:orientation val="minMax"/>
        </c:scaling>
        <c:delete val="1"/>
        <c:axPos val="l"/>
        <c:numFmt formatCode="0%" sourceLinked="1"/>
        <c:majorTickMark val="none"/>
        <c:minorTickMark val="none"/>
        <c:tickLblPos val="nextTo"/>
        <c:crossAx val="10736853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lang="en-US" sz="1000" b="0" i="0" u="none" strike="noStrike" kern="1200" baseline="0">
          <a:solidFill>
            <a:schemeClr val="tx1"/>
          </a:solidFill>
          <a:latin typeface="+mn-lt"/>
          <a:ea typeface="+mn-ea"/>
          <a:cs typeface="+mn-cs"/>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percentStacked"/>
        <c:varyColors val="0"/>
        <c:ser>
          <c:idx val="0"/>
          <c:order val="0"/>
          <c:tx>
            <c:strRef>
              <c:f>'Outcomes Stacked'!$B$2</c:f>
              <c:strCache>
                <c:ptCount val="1"/>
                <c:pt idx="0">
                  <c:v>Pre Foundation</c:v>
                </c:pt>
              </c:strCache>
            </c:strRef>
          </c:tx>
          <c:spPr>
            <a:solidFill>
              <a:srgbClr val="28445E"/>
            </a:solidFill>
            <a:ln>
              <a:solidFill>
                <a:schemeClr val="bg1">
                  <a:lumMod val="50000"/>
                </a:schemeClr>
              </a:solidFill>
            </a:ln>
            <a:effectLst/>
          </c:spPr>
          <c:invertIfNegative val="0"/>
          <c:dLbls>
            <c:dLbl>
              <c:idx val="2"/>
              <c:spPr>
                <a:noFill/>
                <a:ln>
                  <a:noFill/>
                </a:ln>
                <a:effectLst/>
              </c:spPr>
              <c:txPr>
                <a:bodyPr rot="0" spcFirstLastPara="1" vertOverflow="ellipsis" vert="horz" wrap="square" lIns="38100" tIns="19050" rIns="38100" bIns="19050" anchor="ctr" anchorCtr="0">
                  <a:spAutoFit/>
                </a:bodyPr>
                <a:lstStyle/>
                <a:p>
                  <a:pPr algn="ctr">
                    <a:defRPr lang="en-US"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extLst>
                <c:ext xmlns:c16="http://schemas.microsoft.com/office/drawing/2014/chart" uri="{C3380CC4-5D6E-409C-BE32-E72D297353CC}">
                  <c16:uniqueId val="{00000000-941C-4C9B-BF32-5D5E89E8882F}"/>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Stacked'!$D$2,'Outcomes Stacked'!$D$6,'Outcomes Stacked'!$D$10,'Outcomes Stacked'!$D$14,'Outcomes Stacked'!$D$18,'Outcomes Stacked'!$D$22,'Outcomes Stacked'!$D$26)</c:f>
              <c:numCache>
                <c:formatCode>0%</c:formatCode>
                <c:ptCount val="7"/>
                <c:pt idx="0">
                  <c:v>0.36956521739130432</c:v>
                </c:pt>
                <c:pt idx="1">
                  <c:v>0.2</c:v>
                </c:pt>
                <c:pt idx="2">
                  <c:v>0.43478260869565216</c:v>
                </c:pt>
                <c:pt idx="3">
                  <c:v>0.47826086956521741</c:v>
                </c:pt>
                <c:pt idx="4">
                  <c:v>0.2391304347826087</c:v>
                </c:pt>
                <c:pt idx="5">
                  <c:v>0.32608695652173914</c:v>
                </c:pt>
                <c:pt idx="6">
                  <c:v>0.31111111111111112</c:v>
                </c:pt>
              </c:numCache>
            </c:numRef>
          </c:val>
          <c:extLst>
            <c:ext xmlns:c16="http://schemas.microsoft.com/office/drawing/2014/chart" uri="{C3380CC4-5D6E-409C-BE32-E72D297353CC}">
              <c16:uniqueId val="{00000001-941C-4C9B-BF32-5D5E89E8882F}"/>
            </c:ext>
          </c:extLst>
        </c:ser>
        <c:ser>
          <c:idx val="1"/>
          <c:order val="1"/>
          <c:tx>
            <c:strRef>
              <c:f>'Outcomes Stacked'!$B$3</c:f>
              <c:strCache>
                <c:ptCount val="1"/>
                <c:pt idx="0">
                  <c:v>Foundation </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Stacked'!$D$3,'Outcomes Stacked'!$D$7,'Outcomes Stacked'!$D$11,'Outcomes Stacked'!$D$15,'Outcomes Stacked'!$D$19,'Outcomes Stacked'!$D$23,'Outcomes Stacked'!$D$27)</c:f>
              <c:numCache>
                <c:formatCode>0%</c:formatCode>
                <c:ptCount val="7"/>
                <c:pt idx="0">
                  <c:v>0.2391304347826087</c:v>
                </c:pt>
                <c:pt idx="1">
                  <c:v>8.8888888888888892E-2</c:v>
                </c:pt>
                <c:pt idx="2">
                  <c:v>8.6956521739130432E-2</c:v>
                </c:pt>
                <c:pt idx="3">
                  <c:v>0.21739130434782608</c:v>
                </c:pt>
                <c:pt idx="4">
                  <c:v>0.15217391304347827</c:v>
                </c:pt>
                <c:pt idx="5">
                  <c:v>0.30434782608695654</c:v>
                </c:pt>
                <c:pt idx="6">
                  <c:v>0.37777777777777777</c:v>
                </c:pt>
              </c:numCache>
            </c:numRef>
          </c:val>
          <c:extLst>
            <c:ext xmlns:c16="http://schemas.microsoft.com/office/drawing/2014/chart" uri="{C3380CC4-5D6E-409C-BE32-E72D297353CC}">
              <c16:uniqueId val="{00000002-941C-4C9B-BF32-5D5E89E8882F}"/>
            </c:ext>
          </c:extLst>
        </c:ser>
        <c:ser>
          <c:idx val="2"/>
          <c:order val="2"/>
          <c:tx>
            <c:strRef>
              <c:f>'Outcomes Stacked'!$B$4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Stacked'!$D$4,'Outcomes Stacked'!$D$8,'Outcomes Stacked'!$D$12,'Outcomes Stacked'!$D$16,'Outcomes Stacked'!$D$20,'Outcomes Stacked'!$D$24,'Outcomes Stacked'!$D$28)</c:f>
              <c:numCache>
                <c:formatCode>0%</c:formatCode>
                <c:ptCount val="7"/>
                <c:pt idx="0">
                  <c:v>0.34782608695652173</c:v>
                </c:pt>
                <c:pt idx="1">
                  <c:v>0.48888888888888887</c:v>
                </c:pt>
                <c:pt idx="2">
                  <c:v>0.45652173913043476</c:v>
                </c:pt>
                <c:pt idx="3">
                  <c:v>0.2391304347826087</c:v>
                </c:pt>
                <c:pt idx="4">
                  <c:v>0.45652173913043476</c:v>
                </c:pt>
                <c:pt idx="5">
                  <c:v>0.32608695652173914</c:v>
                </c:pt>
                <c:pt idx="6">
                  <c:v>0.22222222222222221</c:v>
                </c:pt>
              </c:numCache>
            </c:numRef>
          </c:val>
          <c:extLst>
            <c:ext xmlns:c16="http://schemas.microsoft.com/office/drawing/2014/chart" uri="{C3380CC4-5D6E-409C-BE32-E72D297353CC}">
              <c16:uniqueId val="{00000003-941C-4C9B-BF32-5D5E89E8882F}"/>
            </c:ext>
          </c:extLst>
        </c:ser>
        <c:ser>
          <c:idx val="3"/>
          <c:order val="3"/>
          <c:tx>
            <c:strRef>
              <c:f>'Outcomes Stacked'!$B$5</c:f>
              <c:strCache>
                <c:ptCount val="1"/>
                <c:pt idx="0">
                  <c:v>Mature</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'Outcomes Stacked'!$A$34:$A$40</c:f>
              <c:strCache>
                <c:ptCount val="7"/>
                <c:pt idx="0">
                  <c:v>ACD 1</c:v>
                </c:pt>
                <c:pt idx="1">
                  <c:v>ACD 2</c:v>
                </c:pt>
                <c:pt idx="2">
                  <c:v>ACD 3</c:v>
                </c:pt>
                <c:pt idx="3">
                  <c:v>ACD 4</c:v>
                </c:pt>
                <c:pt idx="4">
                  <c:v>ACD 5</c:v>
                </c:pt>
                <c:pt idx="5">
                  <c:v>ACD 6</c:v>
                </c:pt>
                <c:pt idx="6">
                  <c:v>ACD 7</c:v>
                </c:pt>
              </c:strCache>
            </c:strRef>
          </c:cat>
          <c:val>
            <c:numRef>
              <c:f>('Outcomes Stacked'!$D$5,'Outcomes Stacked'!$D$9,'Outcomes Stacked'!$D$13,'Outcomes Stacked'!$D$17,'Outcomes Stacked'!$D$21,'Outcomes Stacked'!$D$25,'Outcomes Stacked'!$D$29)</c:f>
              <c:numCache>
                <c:formatCode>0%</c:formatCode>
                <c:ptCount val="7"/>
                <c:pt idx="0">
                  <c:v>4.3478260869565216E-2</c:v>
                </c:pt>
                <c:pt idx="1">
                  <c:v>0.22222222222222221</c:v>
                </c:pt>
                <c:pt idx="2">
                  <c:v>2.1739130434782608E-2</c:v>
                </c:pt>
                <c:pt idx="3">
                  <c:v>6.5217391304347824E-2</c:v>
                </c:pt>
                <c:pt idx="4">
                  <c:v>0.15217391304347827</c:v>
                </c:pt>
                <c:pt idx="5">
                  <c:v>4.3478260869565216E-2</c:v>
                </c:pt>
                <c:pt idx="6">
                  <c:v>8.8888888888888892E-2</c:v>
                </c:pt>
              </c:numCache>
            </c:numRef>
          </c:val>
          <c:extLst>
            <c:ext xmlns:c16="http://schemas.microsoft.com/office/drawing/2014/chart" uri="{C3380CC4-5D6E-409C-BE32-E72D297353CC}">
              <c16:uniqueId val="{00000004-941C-4C9B-BF32-5D5E89E8882F}"/>
            </c:ext>
          </c:extLst>
        </c:ser>
        <c:dLbls>
          <c:showLegendKey val="0"/>
          <c:showVal val="1"/>
          <c:showCatName val="0"/>
          <c:showSerName val="0"/>
          <c:showPercent val="0"/>
          <c:showBubbleSize val="0"/>
        </c:dLbls>
        <c:gapWidth val="95"/>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4365175652137142"/>
          <c:y val="2.6748971193415638E-2"/>
          <c:w val="0.51269635479855047"/>
          <c:h val="3.9703023233206958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percentStacked"/>
        <c:varyColors val="0"/>
        <c:ser>
          <c:idx val="0"/>
          <c:order val="0"/>
          <c:tx>
            <c:strRef>
              <c:f>'ACD Stacked Bars'!$B$2</c:f>
              <c:strCache>
                <c:ptCount val="1"/>
                <c:pt idx="0">
                  <c:v>Pre Foundation</c:v>
                </c:pt>
              </c:strCache>
            </c:strRef>
          </c:tx>
          <c:spPr>
            <a:solidFill>
              <a:srgbClr val="28445E"/>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Bars'!$D$2,'ACD Stacked Bars'!$D$6,'ACD Stacked Bars'!$D$10,'ACD Stacked Bars'!$D$14,'ACD Stacked Bars'!$D$18,'ACD Stacked Bars'!$D$22,'ACD Stacked Bars'!$D$26)</c:f>
              <c:numCache>
                <c:formatCode>0%</c:formatCode>
                <c:ptCount val="7"/>
                <c:pt idx="0">
                  <c:v>0.15094339622641509</c:v>
                </c:pt>
                <c:pt idx="1">
                  <c:v>3.7735849056603772E-2</c:v>
                </c:pt>
                <c:pt idx="2">
                  <c:v>1.8867924528301886E-2</c:v>
                </c:pt>
                <c:pt idx="3">
                  <c:v>7.5471698113207544E-2</c:v>
                </c:pt>
                <c:pt idx="4">
                  <c:v>5.6603773584905662E-2</c:v>
                </c:pt>
                <c:pt idx="5">
                  <c:v>0.15094339622641509</c:v>
                </c:pt>
                <c:pt idx="6">
                  <c:v>0.18867924528301888</c:v>
                </c:pt>
              </c:numCache>
            </c:numRef>
          </c:val>
          <c:extLst>
            <c:ext xmlns:c16="http://schemas.microsoft.com/office/drawing/2014/chart" uri="{C3380CC4-5D6E-409C-BE32-E72D297353CC}">
              <c16:uniqueId val="{00000000-BCD4-41F5-A0AD-308BA19BE76F}"/>
            </c:ext>
          </c:extLst>
        </c:ser>
        <c:ser>
          <c:idx val="1"/>
          <c:order val="1"/>
          <c:tx>
            <c:strRef>
              <c:f>'ACD Stacked Bars'!$B$3</c:f>
              <c:strCache>
                <c:ptCount val="1"/>
                <c:pt idx="0">
                  <c:v>Foundation </c:v>
                </c:pt>
              </c:strCache>
            </c:strRef>
          </c:tx>
          <c:spPr>
            <a:solidFill>
              <a:srgbClr val="3D71A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Bars'!$D$3,'ACD Stacked Bars'!$D$7,'ACD Stacked Bars'!$D$11,'ACD Stacked Bars'!$D$15,'ACD Stacked Bars'!$D$19,'ACD Stacked Bars'!$D$23,'ACD Stacked Bars'!$D$27)</c:f>
              <c:numCache>
                <c:formatCode>0%</c:formatCode>
                <c:ptCount val="7"/>
                <c:pt idx="0">
                  <c:v>0.39622641509433965</c:v>
                </c:pt>
                <c:pt idx="1">
                  <c:v>0.33962264150943394</c:v>
                </c:pt>
                <c:pt idx="2">
                  <c:v>0.41509433962264153</c:v>
                </c:pt>
                <c:pt idx="3">
                  <c:v>0.35849056603773582</c:v>
                </c:pt>
                <c:pt idx="4">
                  <c:v>0.33962264150943394</c:v>
                </c:pt>
                <c:pt idx="5">
                  <c:v>0.56603773584905659</c:v>
                </c:pt>
                <c:pt idx="6">
                  <c:v>0.39622641509433965</c:v>
                </c:pt>
              </c:numCache>
            </c:numRef>
          </c:val>
          <c:extLst>
            <c:ext xmlns:c16="http://schemas.microsoft.com/office/drawing/2014/chart" uri="{C3380CC4-5D6E-409C-BE32-E72D297353CC}">
              <c16:uniqueId val="{00000001-BCD4-41F5-A0AD-308BA19BE76F}"/>
            </c:ext>
          </c:extLst>
        </c:ser>
        <c:ser>
          <c:idx val="2"/>
          <c:order val="2"/>
          <c:tx>
            <c:strRef>
              <c:f>'ACD Stacked Bars'!$B$4</c:f>
              <c:strCache>
                <c:ptCount val="1"/>
                <c:pt idx="0">
                  <c:v>Developing</c:v>
                </c:pt>
              </c:strCache>
            </c:strRef>
          </c:tx>
          <c:spPr>
            <a:solidFill>
              <a:srgbClr val="4B91D1"/>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Bars'!$D$4,'ACD Stacked Bars'!$D$8,'ACD Stacked Bars'!$D$12,'ACD Stacked Bars'!$D$16,'ACD Stacked Bars'!$D$20,'ACD Stacked Bars'!$D$24,'ACD Stacked Bars'!$D$28)</c:f>
              <c:numCache>
                <c:formatCode>0%</c:formatCode>
                <c:ptCount val="7"/>
                <c:pt idx="0">
                  <c:v>0.37735849056603776</c:v>
                </c:pt>
                <c:pt idx="1">
                  <c:v>0.43396226415094341</c:v>
                </c:pt>
                <c:pt idx="2">
                  <c:v>0.45283018867924529</c:v>
                </c:pt>
                <c:pt idx="3">
                  <c:v>0.47169811320754718</c:v>
                </c:pt>
                <c:pt idx="4">
                  <c:v>0.47169811320754718</c:v>
                </c:pt>
                <c:pt idx="5">
                  <c:v>0.22641509433962265</c:v>
                </c:pt>
                <c:pt idx="6">
                  <c:v>0.28301886792452829</c:v>
                </c:pt>
              </c:numCache>
            </c:numRef>
          </c:val>
          <c:extLst>
            <c:ext xmlns:c16="http://schemas.microsoft.com/office/drawing/2014/chart" uri="{C3380CC4-5D6E-409C-BE32-E72D297353CC}">
              <c16:uniqueId val="{00000002-BCD4-41F5-A0AD-308BA19BE76F}"/>
            </c:ext>
          </c:extLst>
        </c:ser>
        <c:ser>
          <c:idx val="3"/>
          <c:order val="3"/>
          <c:tx>
            <c:strRef>
              <c:f>'ACD Stacked Bars'!$B$5</c:f>
              <c:strCache>
                <c:ptCount val="1"/>
                <c:pt idx="0">
                  <c:v>Mature</c:v>
                </c:pt>
              </c:strCache>
            </c:strRef>
          </c:tx>
          <c:spPr>
            <a:solidFill>
              <a:srgbClr val="7AA1D4"/>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'ACD Stacked Bars'!$A$34:$A$40</c:f>
              <c:strCache>
                <c:ptCount val="7"/>
                <c:pt idx="0">
                  <c:v>ACD 1</c:v>
                </c:pt>
                <c:pt idx="1">
                  <c:v>ACD 2</c:v>
                </c:pt>
                <c:pt idx="2">
                  <c:v>ACD 3</c:v>
                </c:pt>
                <c:pt idx="3">
                  <c:v>ACD 4</c:v>
                </c:pt>
                <c:pt idx="4">
                  <c:v>ACD 5</c:v>
                </c:pt>
                <c:pt idx="5">
                  <c:v>ACD 6</c:v>
                </c:pt>
                <c:pt idx="6">
                  <c:v>ACD 7</c:v>
                </c:pt>
              </c:strCache>
            </c:strRef>
          </c:cat>
          <c:val>
            <c:numRef>
              <c:f>('ACD Stacked Bars'!$D$5,'ACD Stacked Bars'!$D$9,'ACD Stacked Bars'!$D$13,'ACD Stacked Bars'!$D$17,'ACD Stacked Bars'!$D$21,'ACD Stacked Bars'!$D$25,'ACD Stacked Bars'!$D$29)</c:f>
              <c:numCache>
                <c:formatCode>0%</c:formatCode>
                <c:ptCount val="7"/>
                <c:pt idx="0">
                  <c:v>7.5471698113207544E-2</c:v>
                </c:pt>
                <c:pt idx="1">
                  <c:v>0.18867924528301888</c:v>
                </c:pt>
                <c:pt idx="2">
                  <c:v>0.11320754716981132</c:v>
                </c:pt>
                <c:pt idx="3">
                  <c:v>9.4339622641509441E-2</c:v>
                </c:pt>
                <c:pt idx="4">
                  <c:v>0.13207547169811321</c:v>
                </c:pt>
                <c:pt idx="5">
                  <c:v>5.6603773584905662E-2</c:v>
                </c:pt>
                <c:pt idx="6">
                  <c:v>0.13207547169811321</c:v>
                </c:pt>
              </c:numCache>
            </c:numRef>
          </c:val>
          <c:extLst>
            <c:ext xmlns:c16="http://schemas.microsoft.com/office/drawing/2014/chart" uri="{C3380CC4-5D6E-409C-BE32-E72D297353CC}">
              <c16:uniqueId val="{00000003-BCD4-41F5-A0AD-308BA19BE76F}"/>
            </c:ext>
          </c:extLst>
        </c:ser>
        <c:dLbls>
          <c:showLegendKey val="0"/>
          <c:showVal val="1"/>
          <c:showCatName val="0"/>
          <c:showSerName val="0"/>
          <c:showPercent val="0"/>
          <c:showBubbleSize val="0"/>
        </c:dLbls>
        <c:gapWidth val="95"/>
        <c:overlap val="100"/>
        <c:axId val="1116034608"/>
        <c:axId val="1116035088"/>
      </c:barChart>
      <c:catAx>
        <c:axId val="111603460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1116035088"/>
        <c:crosses val="autoZero"/>
        <c:auto val="1"/>
        <c:lblAlgn val="ctr"/>
        <c:lblOffset val="100"/>
        <c:noMultiLvlLbl val="0"/>
      </c:catAx>
      <c:valAx>
        <c:axId val="1116035088"/>
        <c:scaling>
          <c:orientation val="minMax"/>
        </c:scaling>
        <c:delete val="1"/>
        <c:axPos val="t"/>
        <c:numFmt formatCode="0%" sourceLinked="1"/>
        <c:majorTickMark val="none"/>
        <c:minorTickMark val="none"/>
        <c:tickLblPos val="nextTo"/>
        <c:crossAx val="1116034608"/>
        <c:crosses val="autoZero"/>
        <c:crossBetween val="between"/>
      </c:valAx>
      <c:spPr>
        <a:noFill/>
        <a:ln>
          <a:noFill/>
        </a:ln>
        <a:effectLst/>
      </c:spPr>
    </c:plotArea>
    <c:legend>
      <c:legendPos val="t"/>
      <c:layout>
        <c:manualLayout>
          <c:xMode val="edge"/>
          <c:yMode val="edge"/>
          <c:x val="0.22291614688848305"/>
          <c:y val="7.97073009852826E-2"/>
          <c:w val="0.51738565072658604"/>
          <c:h val="3.9703023233206958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ysClr val="window" lastClr="FFFFFF"/>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I feel that cluster working has made progress towards achieving the Primary Care Model for Wales</a:t>
            </a:r>
          </a:p>
        </c:rich>
      </c:tx>
      <c:layout>
        <c:manualLayout>
          <c:xMode val="edge"/>
          <c:yMode val="edge"/>
          <c:x val="0.13330536912751678"/>
          <c:y val="0.1681298848734481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percentStacked"/>
        <c:varyColors val="0"/>
        <c:ser>
          <c:idx val="0"/>
          <c:order val="0"/>
          <c:tx>
            <c:strRef>
              <c:f>'Progress towards PCMW'!$B$3</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427AAC"/>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PCMW'!$D$3</c:f>
              <c:numCache>
                <c:formatCode>0.000</c:formatCode>
                <c:ptCount val="1"/>
                <c:pt idx="0">
                  <c:v>9.4339622641509441E-2</c:v>
                </c:pt>
              </c:numCache>
              <c:extLst/>
            </c:numRef>
          </c:val>
          <c:extLst>
            <c:ext xmlns:c16="http://schemas.microsoft.com/office/drawing/2014/chart" uri="{C3380CC4-5D6E-409C-BE32-E72D297353CC}">
              <c16:uniqueId val="{00000000-D8FC-4344-B4FC-323D7F49F84C}"/>
            </c:ext>
          </c:extLst>
        </c:ser>
        <c:ser>
          <c:idx val="1"/>
          <c:order val="1"/>
          <c:tx>
            <c:strRef>
              <c:f>'Progress towards PCMW'!$B$4</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PCMW'!$D$4</c:f>
              <c:numCache>
                <c:formatCode>0.000</c:formatCode>
                <c:ptCount val="1"/>
                <c:pt idx="0">
                  <c:v>0.71698113207547165</c:v>
                </c:pt>
              </c:numCache>
              <c:extLst/>
            </c:numRef>
          </c:val>
          <c:extLst>
            <c:ext xmlns:c16="http://schemas.microsoft.com/office/drawing/2014/chart" uri="{C3380CC4-5D6E-409C-BE32-E72D297353CC}">
              <c16:uniqueId val="{00000001-D8FC-4344-B4FC-323D7F49F84C}"/>
            </c:ext>
          </c:extLst>
        </c:ser>
        <c:ser>
          <c:idx val="2"/>
          <c:order val="2"/>
          <c:tx>
            <c:strRef>
              <c:f>'Progress towards PCMW'!$B$5</c:f>
              <c:strCache>
                <c:ptCount val="1"/>
                <c:pt idx="0">
                  <c:v>Neither disagree nor agree</c:v>
                </c:pt>
              </c:strCache>
            </c:strRef>
          </c:tx>
          <c:spPr>
            <a:solidFill>
              <a:srgbClr val="4D87BB"/>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PCMW'!$D$5</c:f>
              <c:numCache>
                <c:formatCode>0.000</c:formatCode>
                <c:ptCount val="1"/>
                <c:pt idx="0">
                  <c:v>0.11320754716981132</c:v>
                </c:pt>
              </c:numCache>
              <c:extLst/>
            </c:numRef>
          </c:val>
          <c:extLst>
            <c:ext xmlns:c16="http://schemas.microsoft.com/office/drawing/2014/chart" uri="{C3380CC4-5D6E-409C-BE32-E72D297353CC}">
              <c16:uniqueId val="{00000002-D8FC-4344-B4FC-323D7F49F84C}"/>
            </c:ext>
          </c:extLst>
        </c:ser>
        <c:ser>
          <c:idx val="3"/>
          <c:order val="3"/>
          <c:tx>
            <c:strRef>
              <c:f>'Progress towards PCMW'!$B$6</c:f>
              <c:strCache>
                <c:ptCount val="1"/>
                <c:pt idx="0">
                  <c:v>Disagree</c:v>
                </c:pt>
              </c:strCache>
            </c:strRef>
          </c:tx>
          <c:spPr>
            <a:solidFill>
              <a:srgbClr val="63A0D7"/>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PCMW'!$D$6</c:f>
              <c:numCache>
                <c:formatCode>0.000</c:formatCode>
                <c:ptCount val="1"/>
                <c:pt idx="0">
                  <c:v>5.6603773584905662E-2</c:v>
                </c:pt>
              </c:numCache>
              <c:extLst/>
            </c:numRef>
          </c:val>
          <c:extLst>
            <c:ext xmlns:c16="http://schemas.microsoft.com/office/drawing/2014/chart" uri="{C3380CC4-5D6E-409C-BE32-E72D297353CC}">
              <c16:uniqueId val="{00000003-D8FC-4344-B4FC-323D7F49F84C}"/>
            </c:ext>
          </c:extLst>
        </c:ser>
        <c:ser>
          <c:idx val="4"/>
          <c:order val="4"/>
          <c:tx>
            <c:strRef>
              <c:f>'Progress towards PCMW'!$B$7</c:f>
              <c:strCache>
                <c:ptCount val="1"/>
                <c:pt idx="0">
                  <c:v>Strongly disagree</c:v>
                </c:pt>
              </c:strCache>
            </c:strRef>
          </c:tx>
          <c:spPr>
            <a:solidFill>
              <a:srgbClr val="91B1DB"/>
            </a:solidFill>
            <a:ln>
              <a:noFill/>
            </a:ln>
            <a:effectLst/>
          </c:spPr>
          <c:invertIfNegative val="0"/>
          <c:dLbls>
            <c:dLbl>
              <c:idx val="0"/>
              <c:layout>
                <c:manualLayout>
                  <c:x val="-2.5000000000000001E-2"/>
                  <c:y val="-0.1990740740740740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8FC-4344-B4FC-323D7F49F84C}"/>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'Progress towards PCMW'!$D$7</c:f>
              <c:numCache>
                <c:formatCode>0.000</c:formatCode>
                <c:ptCount val="1"/>
                <c:pt idx="0">
                  <c:v>1.8867924528301886E-2</c:v>
                </c:pt>
              </c:numCache>
              <c:extLst/>
            </c:numRef>
          </c:val>
          <c:extLst>
            <c:ext xmlns:c16="http://schemas.microsoft.com/office/drawing/2014/chart" uri="{C3380CC4-5D6E-409C-BE32-E72D297353CC}">
              <c16:uniqueId val="{00000005-D8FC-4344-B4FC-323D7F49F84C}"/>
            </c:ext>
          </c:extLst>
        </c:ser>
        <c:dLbls>
          <c:dLblPos val="ctr"/>
          <c:showLegendKey val="0"/>
          <c:showVal val="1"/>
          <c:showCatName val="0"/>
          <c:showSerName val="0"/>
          <c:showPercent val="0"/>
          <c:showBubbleSize val="0"/>
        </c:dLbls>
        <c:gapWidth val="150"/>
        <c:overlap val="100"/>
        <c:axId val="1177847936"/>
        <c:axId val="1699414816"/>
      </c:barChart>
      <c:catAx>
        <c:axId val="1177847936"/>
        <c:scaling>
          <c:orientation val="minMax"/>
        </c:scaling>
        <c:delete val="1"/>
        <c:axPos val="l"/>
        <c:numFmt formatCode="General" sourceLinked="1"/>
        <c:majorTickMark val="none"/>
        <c:minorTickMark val="none"/>
        <c:tickLblPos val="nextTo"/>
        <c:crossAx val="1699414816"/>
        <c:crosses val="autoZero"/>
        <c:auto val="1"/>
        <c:lblAlgn val="ctr"/>
        <c:lblOffset val="100"/>
        <c:noMultiLvlLbl val="0"/>
      </c:catAx>
      <c:valAx>
        <c:axId val="1699414816"/>
        <c:scaling>
          <c:orientation val="minMax"/>
        </c:scaling>
        <c:delete val="1"/>
        <c:axPos val="b"/>
        <c:numFmt formatCode="0%" sourceLinked="1"/>
        <c:majorTickMark val="none"/>
        <c:minorTickMark val="none"/>
        <c:tickLblPos val="nextTo"/>
        <c:crossAx val="1177847936"/>
        <c:crosses val="autoZero"/>
        <c:crossBetween val="between"/>
      </c:valAx>
      <c:spPr>
        <a:noFill/>
        <a:ln>
          <a:noFill/>
        </a:ln>
        <a:effectLst/>
      </c:spPr>
    </c:plotArea>
    <c:legend>
      <c:legendPos val="b"/>
      <c:layout>
        <c:manualLayout>
          <c:xMode val="edge"/>
          <c:yMode val="edge"/>
          <c:x val="0.05"/>
          <c:y val="0.76446704578594338"/>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The role of a cluster is to bring together all local services to plan and deliver better co-ordinated care that promotes the wellbeing of individuals and communities.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2.2063985558118542E-2"/>
          <c:y val="0.32788002726653037"/>
          <c:w val="0.95587202888376288"/>
          <c:h val="0.49464330762335695"/>
        </c:manualLayout>
      </c:layout>
      <c:barChart>
        <c:barDir val="bar"/>
        <c:grouping val="percentStacked"/>
        <c:varyColors val="0"/>
        <c:ser>
          <c:idx val="0"/>
          <c:order val="0"/>
          <c:tx>
            <c:strRef>
              <c:f>'Cluster role'!$C$2</c:f>
              <c:strCache>
                <c:ptCount val="1"/>
                <c:pt idx="0">
                  <c:v>Strongly agree</c:v>
                </c:pt>
              </c:strCache>
            </c:strRef>
          </c:tx>
          <c:spPr>
            <a:solidFill>
              <a:srgbClr val="28445E"/>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427AAC"/>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role'!$E$2</c:f>
              <c:numCache>
                <c:formatCode>0.000</c:formatCode>
                <c:ptCount val="1"/>
                <c:pt idx="0">
                  <c:v>0.28301886792452829</c:v>
                </c:pt>
              </c:numCache>
              <c:extLst/>
            </c:numRef>
          </c:val>
          <c:extLst>
            <c:ext xmlns:c16="http://schemas.microsoft.com/office/drawing/2014/chart" uri="{C3380CC4-5D6E-409C-BE32-E72D297353CC}">
              <c16:uniqueId val="{00000000-5E93-46A5-9093-24FCE4E7D539}"/>
            </c:ext>
          </c:extLst>
        </c:ser>
        <c:ser>
          <c:idx val="1"/>
          <c:order val="1"/>
          <c:tx>
            <c:strRef>
              <c:f>'Cluster role'!$C$3</c:f>
              <c:strCache>
                <c:ptCount val="1"/>
                <c:pt idx="0">
                  <c:v>Agree</c:v>
                </c:pt>
              </c:strCache>
            </c:strRef>
          </c:tx>
          <c:spPr>
            <a:solidFill>
              <a:srgbClr val="3D71A1"/>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91B1DB"/>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role'!$E$3</c:f>
              <c:numCache>
                <c:formatCode>0.000</c:formatCode>
                <c:ptCount val="1"/>
                <c:pt idx="0">
                  <c:v>0.58490566037735847</c:v>
                </c:pt>
              </c:numCache>
              <c:extLst/>
            </c:numRef>
          </c:val>
          <c:extLst>
            <c:ext xmlns:c16="http://schemas.microsoft.com/office/drawing/2014/chart" uri="{C3380CC4-5D6E-409C-BE32-E72D297353CC}">
              <c16:uniqueId val="{00000001-5E93-46A5-9093-24FCE4E7D539}"/>
            </c:ext>
          </c:extLst>
        </c:ser>
        <c:ser>
          <c:idx val="2"/>
          <c:order val="2"/>
          <c:tx>
            <c:strRef>
              <c:f>'Cluster role'!$C$4</c:f>
              <c:strCache>
                <c:ptCount val="1"/>
                <c:pt idx="0">
                  <c:v>Neither disagree nor agree</c:v>
                </c:pt>
              </c:strCache>
            </c:strRef>
          </c:tx>
          <c:spPr>
            <a:solidFill>
              <a:srgbClr val="3886CC"/>
            </a:solidFill>
            <a:ln>
              <a:noFill/>
            </a:ln>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28445E"/>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role'!$E$4</c:f>
              <c:numCache>
                <c:formatCode>0.000</c:formatCode>
                <c:ptCount val="1"/>
                <c:pt idx="0">
                  <c:v>9.4339622641509441E-2</c:v>
                </c:pt>
              </c:numCache>
              <c:extLst/>
            </c:numRef>
          </c:val>
          <c:extLst>
            <c:ext xmlns:c16="http://schemas.microsoft.com/office/drawing/2014/chart" uri="{C3380CC4-5D6E-409C-BE32-E72D297353CC}">
              <c16:uniqueId val="{00000002-5E93-46A5-9093-24FCE4E7D539}"/>
            </c:ext>
          </c:extLst>
        </c:ser>
        <c:ser>
          <c:idx val="3"/>
          <c:order val="3"/>
          <c:tx>
            <c:strRef>
              <c:f>'Cluster role'!$C$5</c:f>
              <c:strCache>
                <c:ptCount val="1"/>
                <c:pt idx="0">
                  <c:v>Disagree</c:v>
                </c:pt>
              </c:strCache>
            </c:strRef>
          </c:tx>
          <c:spPr>
            <a:solidFill>
              <a:srgbClr val="7AA1D4"/>
            </a:solidFill>
            <a:ln>
              <a:noFill/>
            </a:ln>
            <a:effectLst/>
          </c:spPr>
          <c:invertIfNegative val="0"/>
          <c:dLbls>
            <c:dLbl>
              <c:idx val="0"/>
              <c:layout>
                <c:manualLayout>
                  <c:x val="-1.388888888888899E-2"/>
                  <c:y val="-0.2361111111111111"/>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E93-46A5-9093-24FCE4E7D539}"/>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role'!$E$5</c:f>
              <c:numCache>
                <c:formatCode>0.000</c:formatCode>
                <c:ptCount val="1"/>
                <c:pt idx="0">
                  <c:v>3.7735849056603772E-2</c:v>
                </c:pt>
              </c:numCache>
              <c:extLst/>
            </c:numRef>
          </c:val>
          <c:extLst>
            <c:ext xmlns:c16="http://schemas.microsoft.com/office/drawing/2014/chart" uri="{C3380CC4-5D6E-409C-BE32-E72D297353CC}">
              <c16:uniqueId val="{00000004-5E93-46A5-9093-24FCE4E7D539}"/>
            </c:ext>
          </c:extLst>
        </c:ser>
        <c:ser>
          <c:idx val="4"/>
          <c:order val="4"/>
          <c:tx>
            <c:strRef>
              <c:f>'Cluster role'!$C$6</c:f>
              <c:strCache>
                <c:ptCount val="1"/>
                <c:pt idx="0">
                  <c:v>Strongly disagree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1"/>
              <c:pt idx="0">
                <c:v>2</c:v>
              </c:pt>
              <c:extLst>
                <c:ext xmlns:c15="http://schemas.microsoft.com/office/drawing/2012/chart" uri="{02D57815-91ED-43cb-92C2-25804820EDAC}">
                  <c15:autoCat val="1"/>
                </c:ext>
              </c:extLst>
            </c:strLit>
          </c:cat>
          <c:val>
            <c:numRef>
              <c:f>'Cluster role'!$E$6</c:f>
              <c:numCache>
                <c:formatCode>General</c:formatCode>
                <c:ptCount val="1"/>
              </c:numCache>
              <c:extLst/>
            </c:numRef>
          </c:val>
          <c:extLst>
            <c:ext xmlns:c16="http://schemas.microsoft.com/office/drawing/2014/chart" uri="{C3380CC4-5D6E-409C-BE32-E72D297353CC}">
              <c16:uniqueId val="{00000005-5E93-46A5-9093-24FCE4E7D539}"/>
            </c:ext>
          </c:extLst>
        </c:ser>
        <c:dLbls>
          <c:dLblPos val="ctr"/>
          <c:showLegendKey val="0"/>
          <c:showVal val="1"/>
          <c:showCatName val="0"/>
          <c:showSerName val="0"/>
          <c:showPercent val="0"/>
          <c:showBubbleSize val="0"/>
        </c:dLbls>
        <c:gapWidth val="150"/>
        <c:overlap val="100"/>
        <c:axId val="179058576"/>
        <c:axId val="179060976"/>
      </c:barChart>
      <c:catAx>
        <c:axId val="179058576"/>
        <c:scaling>
          <c:orientation val="minMax"/>
        </c:scaling>
        <c:delete val="1"/>
        <c:axPos val="l"/>
        <c:numFmt formatCode="General" sourceLinked="1"/>
        <c:majorTickMark val="none"/>
        <c:minorTickMark val="none"/>
        <c:tickLblPos val="nextTo"/>
        <c:crossAx val="179060976"/>
        <c:crosses val="autoZero"/>
        <c:auto val="1"/>
        <c:lblAlgn val="ctr"/>
        <c:lblOffset val="100"/>
        <c:noMultiLvlLbl val="0"/>
      </c:catAx>
      <c:valAx>
        <c:axId val="179060976"/>
        <c:scaling>
          <c:orientation val="minMax"/>
        </c:scaling>
        <c:delete val="1"/>
        <c:axPos val="b"/>
        <c:numFmt formatCode="0%" sourceLinked="1"/>
        <c:majorTickMark val="none"/>
        <c:minorTickMark val="none"/>
        <c:tickLblPos val="nextTo"/>
        <c:crossAx val="179058576"/>
        <c:crosses val="autoZero"/>
        <c:crossBetween val="between"/>
      </c:valAx>
      <c:spPr>
        <a:noFill/>
        <a:ln>
          <a:noFill/>
        </a:ln>
        <a:effectLst/>
      </c:spPr>
    </c:plotArea>
    <c:legend>
      <c:legendPos val="b"/>
      <c:layout>
        <c:manualLayout>
          <c:xMode val="edge"/>
          <c:yMode val="edge"/>
          <c:x val="5.5555555555555552E-2"/>
          <c:y val="0.77372630504520268"/>
          <c:w val="0.9"/>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AEF0D0A79E04A4CA437FAEBBC5C41B3" ma:contentTypeVersion="23" ma:contentTypeDescription="Create a new document." ma:contentTypeScope="" ma:versionID="0613b702c0dbee0d834cd95468873dc6">
  <xsd:schema xmlns:xsd="http://www.w3.org/2001/XMLSchema" xmlns:xs="http://www.w3.org/2001/XMLSchema" xmlns:p="http://schemas.microsoft.com/office/2006/metadata/properties" xmlns:ns2="2e920aae-e81d-44c3-9bf1-a4827f32e6ee" xmlns:ns3="4167e674-6a9f-4892-8806-05d2e97a6b2a" targetNamespace="http://schemas.microsoft.com/office/2006/metadata/properties" ma:root="true" ma:fieldsID="da1be6c9a148e6a42f97629d8aa7aae3" ns2:_="" ns3:_="">
    <xsd:import namespace="2e920aae-e81d-44c3-9bf1-a4827f32e6ee"/>
    <xsd:import namespace="4167e674-6a9f-4892-8806-05d2e97a6b2a"/>
    <xsd:element name="properties">
      <xsd:complexType>
        <xsd:sequence>
          <xsd:element name="documentManagement">
            <xsd:complexType>
              <xsd:all>
                <xsd:element ref="ns2:Workstream" minOccurs="0"/>
                <xsd:element ref="ns2:Programmesandprojects" minOccurs="0"/>
                <xsd:element ref="ns2:Groupormeeting" minOccurs="0"/>
                <xsd:element ref="ns2:DocumentType" minOccurs="0"/>
                <xsd:element ref="ns2:Year" minOccurs="0"/>
                <xsd:element ref="ns2:Month" minOccurs="0"/>
                <xsd:element ref="ns2:DataAnalysis" minOccurs="0"/>
                <xsd:element ref="ns2:BusinessFunction" minOccurs="0"/>
                <xsd:element ref="ns2:Meetingtype" minOccurs="0"/>
                <xsd:element ref="ns2:Archive" minOccurs="0"/>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HealthBoar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20aae-e81d-44c3-9bf1-a4827f32e6ee" elementFormDefault="qualified">
    <xsd:import namespace="http://schemas.microsoft.com/office/2006/documentManagement/types"/>
    <xsd:import namespace="http://schemas.microsoft.com/office/infopath/2007/PartnerControls"/>
    <xsd:element name="Workstream" ma:index="8" nillable="true" ma:displayName="Workstream" ma:format="Dropdown" ma:internalName="Workstream">
      <xsd:complexType>
        <xsd:complexContent>
          <xsd:extension base="dms:MultiChoice">
            <xsd:sequence>
              <xsd:element name="Value" maxOccurs="unbounded" minOccurs="0" nillable="true">
                <xsd:simpleType>
                  <xsd:restriction base="dms:Choice">
                    <xsd:enumeration value="Dental Public Health"/>
                    <xsd:enumeration value="Business Support"/>
                    <xsd:enumeration value="Environmentally Sustainable Health and Care"/>
                    <xsd:enumeration value="Healthcare Public Health"/>
                    <xsd:enumeration value="Inequalities and Inequity"/>
                    <xsd:enumeration value="Prevention in Health and Care"/>
                    <xsd:enumeration value="Transformation of Primary Care"/>
                    <xsd:enumeration value="QI"/>
                  </xsd:restriction>
                </xsd:simpleType>
              </xsd:element>
            </xsd:sequence>
          </xsd:extension>
        </xsd:complexContent>
      </xsd:complexType>
    </xsd:element>
    <xsd:element name="Programmesandprojects" ma:index="9" nillable="true" ma:displayName="Programmes and projects" ma:format="Dropdown" ma:internalName="Programmesandprojects">
      <xsd:complexType>
        <xsd:complexContent>
          <xsd:extension base="dms:MultiChoice">
            <xsd:sequence>
              <xsd:element name="Value" maxOccurs="unbounded" minOccurs="0" nillable="true">
                <xsd:simpleType>
                  <xsd:restriction base="dms:Choice">
                    <xsd:enumeration value="Cardio Vascular Disease"/>
                    <xsd:enumeration value="Diabetes"/>
                    <xsd:enumeration value="MSK"/>
                    <xsd:enumeration value="Prevention-Based Health and Care"/>
                    <xsd:enumeration value="Social Prescribing"/>
                    <xsd:enumeration value="Supporting Healthy Behaviours"/>
                    <xsd:enumeration value="Women's Health"/>
                    <xsd:enumeration value="Designed to Smile"/>
                    <xsd:enumeration value="Antimicrobial prescribing"/>
                    <xsd:enumeration value="Child General Anaesthesia"/>
                    <xsd:enumeration value="Dental Epidemiology Programme"/>
                    <xsd:enumeration value="Dental Quality &amp; safety"/>
                    <xsd:enumeration value="Dental Services Innovation and Quality"/>
                    <xsd:enumeration value="Gwen am Byth"/>
                    <xsd:enumeration value="Oral Cancer"/>
                    <xsd:enumeration value="Oral Health Improvement"/>
                    <xsd:enumeration value="Oral Health Intelligence: Other"/>
                    <xsd:enumeration value="Other Dental"/>
                    <xsd:enumeration value="Population Indicators"/>
                    <xsd:enumeration value="QAS"/>
                    <xsd:enumeration value="SAIL analysis"/>
                    <xsd:enumeration value="Website Development"/>
                    <xsd:enumeration value="Health Equity"/>
                    <xsd:enumeration value="Health Inequalities"/>
                    <xsd:enumeration value="Inclusion Health"/>
                    <xsd:enumeration value="Safer Surgeries"/>
                    <xsd:enumeration value="Criminal Justice"/>
                    <xsd:enumeration value="Homelessness"/>
                    <xsd:enumeration value="Refugees &amp; Asylum Seekers"/>
                    <xsd:enumeration value="Gypsy and traveller"/>
                    <xsd:enumeration value="Community by Design"/>
                    <xsd:enumeration value="Public Health approach to Primary Care 2035"/>
                    <xsd:enumeration value="Population Health Management"/>
                    <xsd:enumeration value="Population Healthcare based planning"/>
                    <xsd:enumeration value="Value Based Healthcare"/>
                    <xsd:enumeration value="Clusters"/>
                    <xsd:enumeration value="GMS QI"/>
                    <xsd:enumeration value="PCMW"/>
                    <xsd:enumeration value="Primary Care Workforce"/>
                    <xsd:enumeration value="Primary Care One"/>
                    <xsd:enumeration value="Research and Evaluation"/>
                    <xsd:enumeration value="Vision 2035"/>
                    <xsd:enumeration value="Greener Primary Care Wales"/>
                    <xsd:enumeration value="Inhalers"/>
                    <xsd:enumeration value="Climate Change Other"/>
                    <xsd:enumeration value="Self Reflection"/>
                    <xsd:enumeration value="Peer review"/>
                    <xsd:enumeration value="Key Indicators"/>
                    <xsd:enumeration value="System working"/>
                  </xsd:restriction>
                </xsd:simpleType>
              </xsd:element>
            </xsd:sequence>
          </xsd:extension>
        </xsd:complexContent>
      </xsd:complexType>
    </xsd:element>
    <xsd:element name="Groupormeeting" ma:index="10" nillable="true" ma:displayName="Group or meeting" ma:format="Dropdown" ma:internalName="Groupormeeting">
      <xsd:complexType>
        <xsd:complexContent>
          <xsd:extension base="dms:MultiChoice">
            <xsd:sequence>
              <xsd:element name="Value" maxOccurs="unbounded" minOccurs="0" nillable="true">
                <xsd:simpleType>
                  <xsd:restriction base="dms:Choice">
                    <xsd:enumeration value="BET"/>
                    <xsd:enumeration value="CDSON"/>
                    <xsd:enumeration value="D2S National Steering Commite"/>
                    <xsd:enumeration value="D2S Op Managers' Meeting"/>
                    <xsd:enumeration value="Dental T&amp;F Groups"/>
                    <xsd:enumeration value="DPH consultant"/>
                    <xsd:enumeration value="DPH-CDO"/>
                    <xsd:enumeration value="DSOG"/>
                    <xsd:enumeration value="Other Dental"/>
                    <xsd:enumeration value="WS1"/>
                    <xsd:enumeration value="WS2"/>
                    <xsd:enumeration value="WS3"/>
                    <xsd:enumeration value="WS4"/>
                    <xsd:enumeration value="GAB National Advisory Group"/>
                    <xsd:enumeration value="DsPH Peer Group"/>
                    <xsd:enumeration value="HOPC"/>
                    <xsd:enumeration value="HWB DLT"/>
                    <xsd:enumeration value="HWB EDLT"/>
                    <xsd:enumeration value="National Primary Care Board"/>
                    <xsd:enumeration value="OMD CPH meeting"/>
                    <xsd:enumeration value="PCD Divisional Meetings"/>
                    <xsd:enumeration value="PCG"/>
                    <xsd:enumeration value="PHW Duty of Quality"/>
                    <xsd:enumeration value="PHW IG forum"/>
                    <xsd:enumeration value="PHW Leadership Forum"/>
                    <xsd:enumeration value="PHW R&amp;E Group"/>
                    <xsd:enumeration value="Primary Care Interests Group"/>
                    <xsd:enumeration value="SPPC"/>
                  </xsd:restriction>
                </xsd:simpleType>
              </xsd:element>
            </xsd:sequence>
          </xsd:extension>
        </xsd:complexContent>
      </xsd:complexType>
    </xsd:element>
    <xsd:element name="DocumentType" ma:index="11" nillable="true" ma:displayName="Document Type" ma:format="Dropdown" ma:internalName="DocumentType">
      <xsd:complexType>
        <xsd:complexContent>
          <xsd:extension base="dms:MultiChoice">
            <xsd:sequence>
              <xsd:element name="Value" maxOccurs="unbounded" minOccurs="0" nillable="true">
                <xsd:simpleType>
                  <xsd:restriction base="dms:Choice">
                    <xsd:enumeration value="Action List"/>
                    <xsd:enumeration value="Agenda"/>
                    <xsd:enumeration value="Background Paper / Evidence"/>
                    <xsd:enumeration value="Education"/>
                    <xsd:enumeration value="email"/>
                    <xsd:enumeration value="Form / Sway / Video / Image"/>
                    <xsd:enumeration value="Framework"/>
                    <xsd:enumeration value="Funding / Business case"/>
                    <xsd:enumeration value="Gantt Chart / Timeline"/>
                    <xsd:enumeration value="Informal Notes"/>
                    <xsd:enumeration value="Job Description"/>
                    <xsd:enumeration value="Letter"/>
                    <xsd:enumeration value="Logic model"/>
                    <xsd:enumeration value="Minutes/notes"/>
                    <xsd:enumeration value="PCD external paper"/>
                    <xsd:enumeration value="Policy / Protocol"/>
                    <xsd:enumeration value="Presentation"/>
                    <xsd:enumeration value="Procedure document"/>
                    <xsd:enumeration value="Programme Comms"/>
                    <xsd:enumeration value="Project Plan"/>
                    <xsd:enumeration value="Published Papers"/>
                    <xsd:enumeration value="RAID / Risk log"/>
                    <xsd:enumeration value="Report"/>
                    <xsd:enumeration value="Strategy"/>
                    <xsd:enumeration value="Template"/>
                    <xsd:enumeration value="Terms of Reference"/>
                    <xsd:enumeration value="Toolkit"/>
                    <xsd:enumeration value="Training document"/>
                    <xsd:enumeration value="Welsh version"/>
                    <xsd:enumeration value="Also in Welsh"/>
                    <xsd:enumeration value="Poster"/>
                    <xsd:enumeration value="Case Studies"/>
                  </xsd:restriction>
                </xsd:simpleType>
              </xsd:element>
            </xsd:sequence>
          </xsd:extension>
        </xsd:complexContent>
      </xsd:complexType>
    </xsd:element>
    <xsd:element name="Year" ma:index="12" nillable="true" ma:displayName="Year" ma:description="Financial/planning year" ma:format="Dropdown" ma:internalName="Year">
      <xsd:simpleType>
        <xsd:restriction base="dms:Choice">
          <xsd:enumeration value="2023/24"/>
          <xsd:enumeration value="2024/25"/>
          <xsd:enumeration value="2025/26"/>
          <xsd:enumeration value="2026/27"/>
          <xsd:enumeration value="2027/28"/>
          <xsd:enumeration value="Pre 2023/24"/>
        </xsd:restriction>
      </xsd:simpleType>
    </xsd:element>
    <xsd:element name="Month" ma:index="13" nillable="true" ma:displayName="Month"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aAnalysis" ma:index="14" nillable="true" ma:displayName="Data Analysis" ma:format="Dropdown" ma:internalName="DataAnalysis">
      <xsd:simpleType>
        <xsd:restriction base="dms:Choice">
          <xsd:enumeration value="Analysis Plan"/>
          <xsd:enumeration value="Data - Cleaned"/>
          <xsd:enumeration value="Data - Other"/>
          <xsd:enumeration value="Data - Raw"/>
          <xsd:enumeration value="Data dictionary"/>
          <xsd:enumeration value="Draft Analysis"/>
          <xsd:enumeration value="Output - Chart"/>
          <xsd:enumeration value="Output - Dashboard"/>
          <xsd:enumeration value="Output - Infographic"/>
          <xsd:enumeration value="Output - Map"/>
          <xsd:enumeration value="Output - Other"/>
          <xsd:enumeration value="Output - Table"/>
          <xsd:enumeration value="Script"/>
        </xsd:restriction>
      </xsd:simpleType>
    </xsd:element>
    <xsd:element name="BusinessFunction" ma:index="15" nillable="true" ma:displayName="Business Function" ma:format="Dropdown" ma:internalName="BusinessFunction">
      <xsd:complexType>
        <xsd:complexContent>
          <xsd:extension base="dms:MultiChoice">
            <xsd:sequence>
              <xsd:element name="Value" maxOccurs="unbounded" minOccurs="0" nillable="true">
                <xsd:simpleType>
                  <xsd:restriction base="dms:Choice">
                    <xsd:enumeration value="Operating Procedures"/>
                    <xsd:enumeration value="Communications"/>
                    <xsd:enumeration value="Resources"/>
                    <xsd:enumeration value="Emergency Planning"/>
                    <xsd:enumeration value="Finance &amp; Procurement"/>
                    <xsd:enumeration value="Planning and performance"/>
                    <xsd:enumeration value="PH30"/>
                    <xsd:enumeration value="PH31"/>
                    <xsd:enumeration value="PH32"/>
                    <xsd:enumeration value="PH35"/>
                    <xsd:enumeration value="PH53"/>
                    <xsd:enumeration value="Invoice"/>
                    <xsd:enumeration value="Quote"/>
                    <xsd:enumeration value="STA"/>
                    <xsd:enumeration value="Grants"/>
                    <xsd:enumeration value="People"/>
                    <xsd:enumeration value="SharePoint"/>
                    <xsd:enumeration value="HR"/>
                  </xsd:restriction>
                </xsd:simpleType>
              </xsd:element>
            </xsd:sequence>
          </xsd:extension>
        </xsd:complexContent>
      </xsd:complexType>
    </xsd:element>
    <xsd:element name="Meetingtype" ma:index="16" nillable="true" ma:displayName="Meeting type" ma:format="Dropdown" ma:internalName="Meetingtype">
      <xsd:complexType>
        <xsd:complexContent>
          <xsd:extension base="dms:MultiChoice">
            <xsd:sequence>
              <xsd:element name="Value" maxOccurs="unbounded" minOccurs="0" nillable="true">
                <xsd:simpleType>
                  <xsd:restriction base="dms:Choice">
                    <xsd:enumeration value="Confrences and other events"/>
                    <xsd:enumeration value="Co-ordinating Group"/>
                    <xsd:enumeration value="Implementation Group"/>
                    <xsd:enumeration value="Insight Group"/>
                    <xsd:enumeration value="Leadership Group"/>
                    <xsd:enumeration value="Networks"/>
                    <xsd:enumeration value="Programme Board"/>
                    <xsd:enumeration value="Reference Group"/>
                    <xsd:enumeration value="Stakeholder Group"/>
                    <xsd:enumeration value="Steering Group"/>
                    <xsd:enumeration value="Strategy Group"/>
                    <xsd:enumeration value="T and F Group"/>
                    <xsd:enumeration value="Team Meeting"/>
                    <xsd:enumeration value="Communications / Engagement"/>
                  </xsd:restriction>
                </xsd:simpleType>
              </xsd:element>
            </xsd:sequence>
          </xsd:extension>
        </xsd:complexContent>
      </xsd:complexType>
    </xsd:element>
    <xsd:element name="Archive" ma:index="17" nillable="true" ma:displayName="Archive" ma:default="0" ma:description="To mark a file for archiving please select yes" ma:format="Dropdown" ma:internalName="Archive">
      <xsd:simpleType>
        <xsd:restriction base="dms:Boolean"/>
      </xsd:simple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element name="MediaLengthInSeconds" ma:index="29" nillable="true" ma:displayName="MediaLengthInSeconds" ma:hidden="true" ma:internalName="MediaLengthInSeconds" ma:readOnly="true">
      <xsd:simpleType>
        <xsd:restriction base="dms:Unknown"/>
      </xsd:simpleType>
    </xsd:element>
    <xsd:element name="HealthBoard" ma:index="30" nillable="true" ma:displayName="Health Board" ma:format="Dropdown" ma:internalName="HealthBoard">
      <xsd:simpleType>
        <xsd:restriction base="dms:Choice">
          <xsd:enumeration value="ABUHB"/>
          <xsd:enumeration value="BCUHB"/>
          <xsd:enumeration value="C&amp;V UHB"/>
          <xsd:enumeration value="CTMUHB"/>
          <xsd:enumeration value="HDUHN"/>
          <xsd:enumeration value="PTB"/>
          <xsd:enumeration value="SBUHB"/>
          <xsd:enumeration value="Choice 8"/>
        </xsd:restriction>
      </xsd:simpleType>
    </xsd:element>
  </xsd:schema>
  <xsd:schema xmlns:xsd="http://www.w3.org/2001/XMLSchema" xmlns:xs="http://www.w3.org/2001/XMLSchema" xmlns:dms="http://schemas.microsoft.com/office/2006/documentManagement/types" xmlns:pc="http://schemas.microsoft.com/office/infopath/2007/PartnerControls" targetNamespace="4167e674-6a9f-4892-8806-05d2e97a6b2a"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8e8a41ad-8522-457e-916e-ff2a16022778}" ma:internalName="TaxCatchAll" ma:showField="CatchAllData" ma:web="4167e674-6a9f-4892-8806-05d2e97a6b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e920aae-e81d-44c3-9bf1-a4827f32e6ee">
      <Terms xmlns="http://schemas.microsoft.com/office/infopath/2007/PartnerControls"/>
    </lcf76f155ced4ddcb4097134ff3c332f>
    <TaxCatchAll xmlns="4167e674-6a9f-4892-8806-05d2e97a6b2a" xsi:nil="true"/>
    <Meetingtype xmlns="2e920aae-e81d-44c3-9bf1-a4827f32e6ee" xsi:nil="true"/>
    <BusinessFunction xmlns="2e920aae-e81d-44c3-9bf1-a4827f32e6ee" xsi:nil="true"/>
    <DataAnalysis xmlns="2e920aae-e81d-44c3-9bf1-a4827f32e6ee" xsi:nil="true"/>
    <Year xmlns="2e920aae-e81d-44c3-9bf1-a4827f32e6ee">2024/25</Year>
    <Groupormeeting xmlns="2e920aae-e81d-44c3-9bf1-a4827f32e6ee" xsi:nil="true"/>
    <HealthBoard xmlns="2e920aae-e81d-44c3-9bf1-a4827f32e6ee" xsi:nil="true"/>
    <Workstream xmlns="2e920aae-e81d-44c3-9bf1-a4827f32e6ee">
      <Value>Transformation of Primary Care</Value>
    </Workstream>
    <Archive xmlns="2e920aae-e81d-44c3-9bf1-a4827f32e6ee">false</Archive>
    <Month xmlns="2e920aae-e81d-44c3-9bf1-a4827f32e6ee" xsi:nil="true"/>
    <Programmesandprojects xmlns="2e920aae-e81d-44c3-9bf1-a4827f32e6ee">
      <Value>Self Reflection</Value>
    </Programmesandprojects>
    <DocumentType xmlns="2e920aae-e81d-44c3-9bf1-a4827f32e6ee">
      <Value>Report</Value>
    </DocumentTyp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80C9EF4D-C7CC-431B-A288-C4BE696E34FD}">
  <ds:schemaRefs>
    <ds:schemaRef ds:uri="http://schemas.microsoft.com/sharepoint/v3/contenttype/forms"/>
  </ds:schemaRefs>
</ds:datastoreItem>
</file>

<file path=customXml/itemProps2.xml><?xml version="1.0" encoding="utf-8"?>
<ds:datastoreItem xmlns:ds="http://schemas.openxmlformats.org/officeDocument/2006/customXml" ds:itemID="{A7CBBFA5-E6ED-4A49-8283-669909D45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20aae-e81d-44c3-9bf1-a4827f32e6ee"/>
    <ds:schemaRef ds:uri="4167e674-6a9f-4892-8806-05d2e97a6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A4B6D3-15AE-41D6-BC35-BB89B4E5CD6E}">
  <ds:schemaRefs>
    <ds:schemaRef ds:uri="http://purl.org/dc/terms/"/>
    <ds:schemaRef ds:uri="http://schemas.openxmlformats.org/package/2006/metadata/core-properties"/>
    <ds:schemaRef ds:uri="http://www.w3.org/XML/1998/namespace"/>
    <ds:schemaRef ds:uri="http://purl.org/dc/elements/1.1/"/>
    <ds:schemaRef ds:uri="http://purl.org/dc/dcmitype/"/>
    <ds:schemaRef ds:uri="http://schemas.microsoft.com/office/2006/documentManagement/types"/>
    <ds:schemaRef ds:uri="http://schemas.microsoft.com/office/infopath/2007/PartnerControls"/>
    <ds:schemaRef ds:uri="4167e674-6a9f-4892-8806-05d2e97a6b2a"/>
    <ds:schemaRef ds:uri="2e920aae-e81d-44c3-9bf1-a4827f32e6ee"/>
    <ds:schemaRef ds:uri="http://schemas.microsoft.com/office/2006/metadata/properties"/>
  </ds:schemaRefs>
</ds:datastoreItem>
</file>

<file path=customXml/itemProps4.xml><?xml version="1.0" encoding="utf-8"?>
<ds:datastoreItem xmlns:ds="http://schemas.openxmlformats.org/officeDocument/2006/customXml" ds:itemID="{8A6E5ADB-89A8-4DF4-BA69-8F621A508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10865</Words>
  <Characters>61937</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72657</CharactersWithSpaces>
  <SharedDoc>false</SharedDoc>
  <HLinks>
    <vt:vector size="510" baseType="variant">
      <vt:variant>
        <vt:i4>1114132</vt:i4>
      </vt:variant>
      <vt:variant>
        <vt:i4>519</vt:i4>
      </vt:variant>
      <vt:variant>
        <vt:i4>0</vt:i4>
      </vt:variant>
      <vt:variant>
        <vt:i4>5</vt:i4>
      </vt:variant>
      <vt:variant>
        <vt:lpwstr>https://rtrp.heiw.wales/</vt:lpwstr>
      </vt:variant>
      <vt:variant>
        <vt:lpwstr/>
      </vt:variant>
      <vt:variant>
        <vt:i4>1179719</vt:i4>
      </vt:variant>
      <vt:variant>
        <vt:i4>516</vt:i4>
      </vt:variant>
      <vt:variant>
        <vt:i4>0</vt:i4>
      </vt:variant>
      <vt:variant>
        <vt:i4>5</vt:i4>
      </vt:variant>
      <vt:variant>
        <vt:lpwstr>https://primarycareone.nhs.wales/</vt:lpwstr>
      </vt:variant>
      <vt:variant>
        <vt:lpwstr/>
      </vt:variant>
      <vt:variant>
        <vt:i4>6029390</vt:i4>
      </vt:variant>
      <vt:variant>
        <vt:i4>462</vt:i4>
      </vt:variant>
      <vt:variant>
        <vt:i4>0</vt:i4>
      </vt:variant>
      <vt:variant>
        <vt:i4>5</vt:i4>
      </vt:variant>
      <vt:variant>
        <vt:lpwstr>https://phw.nhs.wales/services-and-teams/observatory/data-and-analysis/pcc-dashboard/</vt:lpwstr>
      </vt:variant>
      <vt:variant>
        <vt:lpwstr/>
      </vt:variant>
      <vt:variant>
        <vt:i4>1179719</vt:i4>
      </vt:variant>
      <vt:variant>
        <vt:i4>459</vt:i4>
      </vt:variant>
      <vt:variant>
        <vt:i4>0</vt:i4>
      </vt:variant>
      <vt:variant>
        <vt:i4>5</vt:i4>
      </vt:variant>
      <vt:variant>
        <vt:lpwstr>https://primarycareone.nhs.wales/</vt:lpwstr>
      </vt:variant>
      <vt:variant>
        <vt:lpwstr/>
      </vt:variant>
      <vt:variant>
        <vt:i4>7012469</vt:i4>
      </vt:variant>
      <vt:variant>
        <vt:i4>456</vt:i4>
      </vt:variant>
      <vt:variant>
        <vt:i4>0</vt:i4>
      </vt:variant>
      <vt:variant>
        <vt:i4>5</vt:i4>
      </vt:variant>
      <vt:variant>
        <vt:lpwstr>https://www.gov.wales/healthier-wales-long-term-plan-health-and-social-care</vt:lpwstr>
      </vt:variant>
      <vt:variant>
        <vt:lpwstr/>
      </vt:variant>
      <vt:variant>
        <vt:i4>6357045</vt:i4>
      </vt:variant>
      <vt:variant>
        <vt:i4>453</vt:i4>
      </vt:variant>
      <vt:variant>
        <vt:i4>0</vt:i4>
      </vt:variant>
      <vt:variant>
        <vt:i4>5</vt:i4>
      </vt:variant>
      <vt:variant>
        <vt:lpwstr>https://primarycareone.nhs.wales/primary-care-model-for-wales/</vt:lpwstr>
      </vt:variant>
      <vt:variant>
        <vt:lpwstr/>
      </vt:variant>
      <vt:variant>
        <vt:i4>1114174</vt:i4>
      </vt:variant>
      <vt:variant>
        <vt:i4>446</vt:i4>
      </vt:variant>
      <vt:variant>
        <vt:i4>0</vt:i4>
      </vt:variant>
      <vt:variant>
        <vt:i4>5</vt:i4>
      </vt:variant>
      <vt:variant>
        <vt:lpwstr/>
      </vt:variant>
      <vt:variant>
        <vt:lpwstr>_Toc203577846</vt:lpwstr>
      </vt:variant>
      <vt:variant>
        <vt:i4>1114174</vt:i4>
      </vt:variant>
      <vt:variant>
        <vt:i4>440</vt:i4>
      </vt:variant>
      <vt:variant>
        <vt:i4>0</vt:i4>
      </vt:variant>
      <vt:variant>
        <vt:i4>5</vt:i4>
      </vt:variant>
      <vt:variant>
        <vt:lpwstr/>
      </vt:variant>
      <vt:variant>
        <vt:lpwstr>_Toc203577845</vt:lpwstr>
      </vt:variant>
      <vt:variant>
        <vt:i4>1114174</vt:i4>
      </vt:variant>
      <vt:variant>
        <vt:i4>434</vt:i4>
      </vt:variant>
      <vt:variant>
        <vt:i4>0</vt:i4>
      </vt:variant>
      <vt:variant>
        <vt:i4>5</vt:i4>
      </vt:variant>
      <vt:variant>
        <vt:lpwstr/>
      </vt:variant>
      <vt:variant>
        <vt:lpwstr>_Toc203577844</vt:lpwstr>
      </vt:variant>
      <vt:variant>
        <vt:i4>1114174</vt:i4>
      </vt:variant>
      <vt:variant>
        <vt:i4>428</vt:i4>
      </vt:variant>
      <vt:variant>
        <vt:i4>0</vt:i4>
      </vt:variant>
      <vt:variant>
        <vt:i4>5</vt:i4>
      </vt:variant>
      <vt:variant>
        <vt:lpwstr/>
      </vt:variant>
      <vt:variant>
        <vt:lpwstr>_Toc203577843</vt:lpwstr>
      </vt:variant>
      <vt:variant>
        <vt:i4>1114174</vt:i4>
      </vt:variant>
      <vt:variant>
        <vt:i4>422</vt:i4>
      </vt:variant>
      <vt:variant>
        <vt:i4>0</vt:i4>
      </vt:variant>
      <vt:variant>
        <vt:i4>5</vt:i4>
      </vt:variant>
      <vt:variant>
        <vt:lpwstr/>
      </vt:variant>
      <vt:variant>
        <vt:lpwstr>_Toc203577842</vt:lpwstr>
      </vt:variant>
      <vt:variant>
        <vt:i4>1114174</vt:i4>
      </vt:variant>
      <vt:variant>
        <vt:i4>416</vt:i4>
      </vt:variant>
      <vt:variant>
        <vt:i4>0</vt:i4>
      </vt:variant>
      <vt:variant>
        <vt:i4>5</vt:i4>
      </vt:variant>
      <vt:variant>
        <vt:lpwstr/>
      </vt:variant>
      <vt:variant>
        <vt:lpwstr>_Toc203577841</vt:lpwstr>
      </vt:variant>
      <vt:variant>
        <vt:i4>1114174</vt:i4>
      </vt:variant>
      <vt:variant>
        <vt:i4>410</vt:i4>
      </vt:variant>
      <vt:variant>
        <vt:i4>0</vt:i4>
      </vt:variant>
      <vt:variant>
        <vt:i4>5</vt:i4>
      </vt:variant>
      <vt:variant>
        <vt:lpwstr/>
      </vt:variant>
      <vt:variant>
        <vt:lpwstr>_Toc203577840</vt:lpwstr>
      </vt:variant>
      <vt:variant>
        <vt:i4>1441854</vt:i4>
      </vt:variant>
      <vt:variant>
        <vt:i4>404</vt:i4>
      </vt:variant>
      <vt:variant>
        <vt:i4>0</vt:i4>
      </vt:variant>
      <vt:variant>
        <vt:i4>5</vt:i4>
      </vt:variant>
      <vt:variant>
        <vt:lpwstr/>
      </vt:variant>
      <vt:variant>
        <vt:lpwstr>_Toc203577839</vt:lpwstr>
      </vt:variant>
      <vt:variant>
        <vt:i4>1441854</vt:i4>
      </vt:variant>
      <vt:variant>
        <vt:i4>398</vt:i4>
      </vt:variant>
      <vt:variant>
        <vt:i4>0</vt:i4>
      </vt:variant>
      <vt:variant>
        <vt:i4>5</vt:i4>
      </vt:variant>
      <vt:variant>
        <vt:lpwstr/>
      </vt:variant>
      <vt:variant>
        <vt:lpwstr>_Toc203577838</vt:lpwstr>
      </vt:variant>
      <vt:variant>
        <vt:i4>1441854</vt:i4>
      </vt:variant>
      <vt:variant>
        <vt:i4>392</vt:i4>
      </vt:variant>
      <vt:variant>
        <vt:i4>0</vt:i4>
      </vt:variant>
      <vt:variant>
        <vt:i4>5</vt:i4>
      </vt:variant>
      <vt:variant>
        <vt:lpwstr/>
      </vt:variant>
      <vt:variant>
        <vt:lpwstr>_Toc203577837</vt:lpwstr>
      </vt:variant>
      <vt:variant>
        <vt:i4>1441854</vt:i4>
      </vt:variant>
      <vt:variant>
        <vt:i4>386</vt:i4>
      </vt:variant>
      <vt:variant>
        <vt:i4>0</vt:i4>
      </vt:variant>
      <vt:variant>
        <vt:i4>5</vt:i4>
      </vt:variant>
      <vt:variant>
        <vt:lpwstr/>
      </vt:variant>
      <vt:variant>
        <vt:lpwstr>_Toc203577836</vt:lpwstr>
      </vt:variant>
      <vt:variant>
        <vt:i4>1441854</vt:i4>
      </vt:variant>
      <vt:variant>
        <vt:i4>380</vt:i4>
      </vt:variant>
      <vt:variant>
        <vt:i4>0</vt:i4>
      </vt:variant>
      <vt:variant>
        <vt:i4>5</vt:i4>
      </vt:variant>
      <vt:variant>
        <vt:lpwstr/>
      </vt:variant>
      <vt:variant>
        <vt:lpwstr>_Toc203577835</vt:lpwstr>
      </vt:variant>
      <vt:variant>
        <vt:i4>1441854</vt:i4>
      </vt:variant>
      <vt:variant>
        <vt:i4>374</vt:i4>
      </vt:variant>
      <vt:variant>
        <vt:i4>0</vt:i4>
      </vt:variant>
      <vt:variant>
        <vt:i4>5</vt:i4>
      </vt:variant>
      <vt:variant>
        <vt:lpwstr/>
      </vt:variant>
      <vt:variant>
        <vt:lpwstr>_Toc203577834</vt:lpwstr>
      </vt:variant>
      <vt:variant>
        <vt:i4>1441854</vt:i4>
      </vt:variant>
      <vt:variant>
        <vt:i4>368</vt:i4>
      </vt:variant>
      <vt:variant>
        <vt:i4>0</vt:i4>
      </vt:variant>
      <vt:variant>
        <vt:i4>5</vt:i4>
      </vt:variant>
      <vt:variant>
        <vt:lpwstr/>
      </vt:variant>
      <vt:variant>
        <vt:lpwstr>_Toc203577833</vt:lpwstr>
      </vt:variant>
      <vt:variant>
        <vt:i4>1441854</vt:i4>
      </vt:variant>
      <vt:variant>
        <vt:i4>362</vt:i4>
      </vt:variant>
      <vt:variant>
        <vt:i4>0</vt:i4>
      </vt:variant>
      <vt:variant>
        <vt:i4>5</vt:i4>
      </vt:variant>
      <vt:variant>
        <vt:lpwstr/>
      </vt:variant>
      <vt:variant>
        <vt:lpwstr>_Toc203577832</vt:lpwstr>
      </vt:variant>
      <vt:variant>
        <vt:i4>1441854</vt:i4>
      </vt:variant>
      <vt:variant>
        <vt:i4>356</vt:i4>
      </vt:variant>
      <vt:variant>
        <vt:i4>0</vt:i4>
      </vt:variant>
      <vt:variant>
        <vt:i4>5</vt:i4>
      </vt:variant>
      <vt:variant>
        <vt:lpwstr/>
      </vt:variant>
      <vt:variant>
        <vt:lpwstr>_Toc203577831</vt:lpwstr>
      </vt:variant>
      <vt:variant>
        <vt:i4>1441854</vt:i4>
      </vt:variant>
      <vt:variant>
        <vt:i4>350</vt:i4>
      </vt:variant>
      <vt:variant>
        <vt:i4>0</vt:i4>
      </vt:variant>
      <vt:variant>
        <vt:i4>5</vt:i4>
      </vt:variant>
      <vt:variant>
        <vt:lpwstr/>
      </vt:variant>
      <vt:variant>
        <vt:lpwstr>_Toc203577830</vt:lpwstr>
      </vt:variant>
      <vt:variant>
        <vt:i4>1507390</vt:i4>
      </vt:variant>
      <vt:variant>
        <vt:i4>344</vt:i4>
      </vt:variant>
      <vt:variant>
        <vt:i4>0</vt:i4>
      </vt:variant>
      <vt:variant>
        <vt:i4>5</vt:i4>
      </vt:variant>
      <vt:variant>
        <vt:lpwstr/>
      </vt:variant>
      <vt:variant>
        <vt:lpwstr>_Toc203577829</vt:lpwstr>
      </vt:variant>
      <vt:variant>
        <vt:i4>1507390</vt:i4>
      </vt:variant>
      <vt:variant>
        <vt:i4>338</vt:i4>
      </vt:variant>
      <vt:variant>
        <vt:i4>0</vt:i4>
      </vt:variant>
      <vt:variant>
        <vt:i4>5</vt:i4>
      </vt:variant>
      <vt:variant>
        <vt:lpwstr/>
      </vt:variant>
      <vt:variant>
        <vt:lpwstr>_Toc203577828</vt:lpwstr>
      </vt:variant>
      <vt:variant>
        <vt:i4>1507390</vt:i4>
      </vt:variant>
      <vt:variant>
        <vt:i4>332</vt:i4>
      </vt:variant>
      <vt:variant>
        <vt:i4>0</vt:i4>
      </vt:variant>
      <vt:variant>
        <vt:i4>5</vt:i4>
      </vt:variant>
      <vt:variant>
        <vt:lpwstr/>
      </vt:variant>
      <vt:variant>
        <vt:lpwstr>_Toc203577827</vt:lpwstr>
      </vt:variant>
      <vt:variant>
        <vt:i4>1507390</vt:i4>
      </vt:variant>
      <vt:variant>
        <vt:i4>326</vt:i4>
      </vt:variant>
      <vt:variant>
        <vt:i4>0</vt:i4>
      </vt:variant>
      <vt:variant>
        <vt:i4>5</vt:i4>
      </vt:variant>
      <vt:variant>
        <vt:lpwstr/>
      </vt:variant>
      <vt:variant>
        <vt:lpwstr>_Toc203577826</vt:lpwstr>
      </vt:variant>
      <vt:variant>
        <vt:i4>1507390</vt:i4>
      </vt:variant>
      <vt:variant>
        <vt:i4>320</vt:i4>
      </vt:variant>
      <vt:variant>
        <vt:i4>0</vt:i4>
      </vt:variant>
      <vt:variant>
        <vt:i4>5</vt:i4>
      </vt:variant>
      <vt:variant>
        <vt:lpwstr/>
      </vt:variant>
      <vt:variant>
        <vt:lpwstr>_Toc203577825</vt:lpwstr>
      </vt:variant>
      <vt:variant>
        <vt:i4>1507390</vt:i4>
      </vt:variant>
      <vt:variant>
        <vt:i4>314</vt:i4>
      </vt:variant>
      <vt:variant>
        <vt:i4>0</vt:i4>
      </vt:variant>
      <vt:variant>
        <vt:i4>5</vt:i4>
      </vt:variant>
      <vt:variant>
        <vt:lpwstr/>
      </vt:variant>
      <vt:variant>
        <vt:lpwstr>_Toc203577824</vt:lpwstr>
      </vt:variant>
      <vt:variant>
        <vt:i4>1507390</vt:i4>
      </vt:variant>
      <vt:variant>
        <vt:i4>308</vt:i4>
      </vt:variant>
      <vt:variant>
        <vt:i4>0</vt:i4>
      </vt:variant>
      <vt:variant>
        <vt:i4>5</vt:i4>
      </vt:variant>
      <vt:variant>
        <vt:lpwstr/>
      </vt:variant>
      <vt:variant>
        <vt:lpwstr>_Toc203577823</vt:lpwstr>
      </vt:variant>
      <vt:variant>
        <vt:i4>1507390</vt:i4>
      </vt:variant>
      <vt:variant>
        <vt:i4>302</vt:i4>
      </vt:variant>
      <vt:variant>
        <vt:i4>0</vt:i4>
      </vt:variant>
      <vt:variant>
        <vt:i4>5</vt:i4>
      </vt:variant>
      <vt:variant>
        <vt:lpwstr/>
      </vt:variant>
      <vt:variant>
        <vt:lpwstr>_Toc203577822</vt:lpwstr>
      </vt:variant>
      <vt:variant>
        <vt:i4>1507390</vt:i4>
      </vt:variant>
      <vt:variant>
        <vt:i4>296</vt:i4>
      </vt:variant>
      <vt:variant>
        <vt:i4>0</vt:i4>
      </vt:variant>
      <vt:variant>
        <vt:i4>5</vt:i4>
      </vt:variant>
      <vt:variant>
        <vt:lpwstr/>
      </vt:variant>
      <vt:variant>
        <vt:lpwstr>_Toc203577821</vt:lpwstr>
      </vt:variant>
      <vt:variant>
        <vt:i4>1507390</vt:i4>
      </vt:variant>
      <vt:variant>
        <vt:i4>290</vt:i4>
      </vt:variant>
      <vt:variant>
        <vt:i4>0</vt:i4>
      </vt:variant>
      <vt:variant>
        <vt:i4>5</vt:i4>
      </vt:variant>
      <vt:variant>
        <vt:lpwstr/>
      </vt:variant>
      <vt:variant>
        <vt:lpwstr>_Toc203577820</vt:lpwstr>
      </vt:variant>
      <vt:variant>
        <vt:i4>1310782</vt:i4>
      </vt:variant>
      <vt:variant>
        <vt:i4>284</vt:i4>
      </vt:variant>
      <vt:variant>
        <vt:i4>0</vt:i4>
      </vt:variant>
      <vt:variant>
        <vt:i4>5</vt:i4>
      </vt:variant>
      <vt:variant>
        <vt:lpwstr/>
      </vt:variant>
      <vt:variant>
        <vt:lpwstr>_Toc203577819</vt:lpwstr>
      </vt:variant>
      <vt:variant>
        <vt:i4>1310782</vt:i4>
      </vt:variant>
      <vt:variant>
        <vt:i4>278</vt:i4>
      </vt:variant>
      <vt:variant>
        <vt:i4>0</vt:i4>
      </vt:variant>
      <vt:variant>
        <vt:i4>5</vt:i4>
      </vt:variant>
      <vt:variant>
        <vt:lpwstr/>
      </vt:variant>
      <vt:variant>
        <vt:lpwstr>_Toc203577818</vt:lpwstr>
      </vt:variant>
      <vt:variant>
        <vt:i4>1310782</vt:i4>
      </vt:variant>
      <vt:variant>
        <vt:i4>272</vt:i4>
      </vt:variant>
      <vt:variant>
        <vt:i4>0</vt:i4>
      </vt:variant>
      <vt:variant>
        <vt:i4>5</vt:i4>
      </vt:variant>
      <vt:variant>
        <vt:lpwstr/>
      </vt:variant>
      <vt:variant>
        <vt:lpwstr>_Toc203577817</vt:lpwstr>
      </vt:variant>
      <vt:variant>
        <vt:i4>1310782</vt:i4>
      </vt:variant>
      <vt:variant>
        <vt:i4>266</vt:i4>
      </vt:variant>
      <vt:variant>
        <vt:i4>0</vt:i4>
      </vt:variant>
      <vt:variant>
        <vt:i4>5</vt:i4>
      </vt:variant>
      <vt:variant>
        <vt:lpwstr/>
      </vt:variant>
      <vt:variant>
        <vt:lpwstr>_Toc203577816</vt:lpwstr>
      </vt:variant>
      <vt:variant>
        <vt:i4>1310782</vt:i4>
      </vt:variant>
      <vt:variant>
        <vt:i4>260</vt:i4>
      </vt:variant>
      <vt:variant>
        <vt:i4>0</vt:i4>
      </vt:variant>
      <vt:variant>
        <vt:i4>5</vt:i4>
      </vt:variant>
      <vt:variant>
        <vt:lpwstr/>
      </vt:variant>
      <vt:variant>
        <vt:lpwstr>_Toc203577815</vt:lpwstr>
      </vt:variant>
      <vt:variant>
        <vt:i4>1310782</vt:i4>
      </vt:variant>
      <vt:variant>
        <vt:i4>254</vt:i4>
      </vt:variant>
      <vt:variant>
        <vt:i4>0</vt:i4>
      </vt:variant>
      <vt:variant>
        <vt:i4>5</vt:i4>
      </vt:variant>
      <vt:variant>
        <vt:lpwstr/>
      </vt:variant>
      <vt:variant>
        <vt:lpwstr>_Toc203577814</vt:lpwstr>
      </vt:variant>
      <vt:variant>
        <vt:i4>1310782</vt:i4>
      </vt:variant>
      <vt:variant>
        <vt:i4>248</vt:i4>
      </vt:variant>
      <vt:variant>
        <vt:i4>0</vt:i4>
      </vt:variant>
      <vt:variant>
        <vt:i4>5</vt:i4>
      </vt:variant>
      <vt:variant>
        <vt:lpwstr/>
      </vt:variant>
      <vt:variant>
        <vt:lpwstr>_Toc203577813</vt:lpwstr>
      </vt:variant>
      <vt:variant>
        <vt:i4>1310782</vt:i4>
      </vt:variant>
      <vt:variant>
        <vt:i4>242</vt:i4>
      </vt:variant>
      <vt:variant>
        <vt:i4>0</vt:i4>
      </vt:variant>
      <vt:variant>
        <vt:i4>5</vt:i4>
      </vt:variant>
      <vt:variant>
        <vt:lpwstr/>
      </vt:variant>
      <vt:variant>
        <vt:lpwstr>_Toc203577812</vt:lpwstr>
      </vt:variant>
      <vt:variant>
        <vt:i4>1310782</vt:i4>
      </vt:variant>
      <vt:variant>
        <vt:i4>236</vt:i4>
      </vt:variant>
      <vt:variant>
        <vt:i4>0</vt:i4>
      </vt:variant>
      <vt:variant>
        <vt:i4>5</vt:i4>
      </vt:variant>
      <vt:variant>
        <vt:lpwstr/>
      </vt:variant>
      <vt:variant>
        <vt:lpwstr>_Toc203577811</vt:lpwstr>
      </vt:variant>
      <vt:variant>
        <vt:i4>1310782</vt:i4>
      </vt:variant>
      <vt:variant>
        <vt:i4>230</vt:i4>
      </vt:variant>
      <vt:variant>
        <vt:i4>0</vt:i4>
      </vt:variant>
      <vt:variant>
        <vt:i4>5</vt:i4>
      </vt:variant>
      <vt:variant>
        <vt:lpwstr/>
      </vt:variant>
      <vt:variant>
        <vt:lpwstr>_Toc203577810</vt:lpwstr>
      </vt:variant>
      <vt:variant>
        <vt:i4>1376318</vt:i4>
      </vt:variant>
      <vt:variant>
        <vt:i4>224</vt:i4>
      </vt:variant>
      <vt:variant>
        <vt:i4>0</vt:i4>
      </vt:variant>
      <vt:variant>
        <vt:i4>5</vt:i4>
      </vt:variant>
      <vt:variant>
        <vt:lpwstr/>
      </vt:variant>
      <vt:variant>
        <vt:lpwstr>_Toc203577809</vt:lpwstr>
      </vt:variant>
      <vt:variant>
        <vt:i4>1376318</vt:i4>
      </vt:variant>
      <vt:variant>
        <vt:i4>218</vt:i4>
      </vt:variant>
      <vt:variant>
        <vt:i4>0</vt:i4>
      </vt:variant>
      <vt:variant>
        <vt:i4>5</vt:i4>
      </vt:variant>
      <vt:variant>
        <vt:lpwstr/>
      </vt:variant>
      <vt:variant>
        <vt:lpwstr>_Toc203577808</vt:lpwstr>
      </vt:variant>
      <vt:variant>
        <vt:i4>1245233</vt:i4>
      </vt:variant>
      <vt:variant>
        <vt:i4>209</vt:i4>
      </vt:variant>
      <vt:variant>
        <vt:i4>0</vt:i4>
      </vt:variant>
      <vt:variant>
        <vt:i4>5</vt:i4>
      </vt:variant>
      <vt:variant>
        <vt:lpwstr/>
      </vt:variant>
      <vt:variant>
        <vt:lpwstr>_Toc203577762</vt:lpwstr>
      </vt:variant>
      <vt:variant>
        <vt:i4>1048625</vt:i4>
      </vt:variant>
      <vt:variant>
        <vt:i4>200</vt:i4>
      </vt:variant>
      <vt:variant>
        <vt:i4>0</vt:i4>
      </vt:variant>
      <vt:variant>
        <vt:i4>5</vt:i4>
      </vt:variant>
      <vt:variant>
        <vt:lpwstr/>
      </vt:variant>
      <vt:variant>
        <vt:lpwstr>_Toc203577755</vt:lpwstr>
      </vt:variant>
      <vt:variant>
        <vt:i4>1048625</vt:i4>
      </vt:variant>
      <vt:variant>
        <vt:i4>194</vt:i4>
      </vt:variant>
      <vt:variant>
        <vt:i4>0</vt:i4>
      </vt:variant>
      <vt:variant>
        <vt:i4>5</vt:i4>
      </vt:variant>
      <vt:variant>
        <vt:lpwstr/>
      </vt:variant>
      <vt:variant>
        <vt:lpwstr>_Toc203577754</vt:lpwstr>
      </vt:variant>
      <vt:variant>
        <vt:i4>1048625</vt:i4>
      </vt:variant>
      <vt:variant>
        <vt:i4>188</vt:i4>
      </vt:variant>
      <vt:variant>
        <vt:i4>0</vt:i4>
      </vt:variant>
      <vt:variant>
        <vt:i4>5</vt:i4>
      </vt:variant>
      <vt:variant>
        <vt:lpwstr/>
      </vt:variant>
      <vt:variant>
        <vt:lpwstr>_Toc203577753</vt:lpwstr>
      </vt:variant>
      <vt:variant>
        <vt:i4>1048625</vt:i4>
      </vt:variant>
      <vt:variant>
        <vt:i4>182</vt:i4>
      </vt:variant>
      <vt:variant>
        <vt:i4>0</vt:i4>
      </vt:variant>
      <vt:variant>
        <vt:i4>5</vt:i4>
      </vt:variant>
      <vt:variant>
        <vt:lpwstr/>
      </vt:variant>
      <vt:variant>
        <vt:lpwstr>_Toc203577752</vt:lpwstr>
      </vt:variant>
      <vt:variant>
        <vt:i4>1048625</vt:i4>
      </vt:variant>
      <vt:variant>
        <vt:i4>176</vt:i4>
      </vt:variant>
      <vt:variant>
        <vt:i4>0</vt:i4>
      </vt:variant>
      <vt:variant>
        <vt:i4>5</vt:i4>
      </vt:variant>
      <vt:variant>
        <vt:lpwstr/>
      </vt:variant>
      <vt:variant>
        <vt:lpwstr>_Toc203577751</vt:lpwstr>
      </vt:variant>
      <vt:variant>
        <vt:i4>1048625</vt:i4>
      </vt:variant>
      <vt:variant>
        <vt:i4>170</vt:i4>
      </vt:variant>
      <vt:variant>
        <vt:i4>0</vt:i4>
      </vt:variant>
      <vt:variant>
        <vt:i4>5</vt:i4>
      </vt:variant>
      <vt:variant>
        <vt:lpwstr/>
      </vt:variant>
      <vt:variant>
        <vt:lpwstr>_Toc203577750</vt:lpwstr>
      </vt:variant>
      <vt:variant>
        <vt:i4>1114161</vt:i4>
      </vt:variant>
      <vt:variant>
        <vt:i4>164</vt:i4>
      </vt:variant>
      <vt:variant>
        <vt:i4>0</vt:i4>
      </vt:variant>
      <vt:variant>
        <vt:i4>5</vt:i4>
      </vt:variant>
      <vt:variant>
        <vt:lpwstr/>
      </vt:variant>
      <vt:variant>
        <vt:lpwstr>_Toc203577749</vt:lpwstr>
      </vt:variant>
      <vt:variant>
        <vt:i4>1114161</vt:i4>
      </vt:variant>
      <vt:variant>
        <vt:i4>158</vt:i4>
      </vt:variant>
      <vt:variant>
        <vt:i4>0</vt:i4>
      </vt:variant>
      <vt:variant>
        <vt:i4>5</vt:i4>
      </vt:variant>
      <vt:variant>
        <vt:lpwstr/>
      </vt:variant>
      <vt:variant>
        <vt:lpwstr>_Toc203577748</vt:lpwstr>
      </vt:variant>
      <vt:variant>
        <vt:i4>1114161</vt:i4>
      </vt:variant>
      <vt:variant>
        <vt:i4>152</vt:i4>
      </vt:variant>
      <vt:variant>
        <vt:i4>0</vt:i4>
      </vt:variant>
      <vt:variant>
        <vt:i4>5</vt:i4>
      </vt:variant>
      <vt:variant>
        <vt:lpwstr/>
      </vt:variant>
      <vt:variant>
        <vt:lpwstr>_Toc203577747</vt:lpwstr>
      </vt:variant>
      <vt:variant>
        <vt:i4>1114161</vt:i4>
      </vt:variant>
      <vt:variant>
        <vt:i4>146</vt:i4>
      </vt:variant>
      <vt:variant>
        <vt:i4>0</vt:i4>
      </vt:variant>
      <vt:variant>
        <vt:i4>5</vt:i4>
      </vt:variant>
      <vt:variant>
        <vt:lpwstr/>
      </vt:variant>
      <vt:variant>
        <vt:lpwstr>_Toc203577746</vt:lpwstr>
      </vt:variant>
      <vt:variant>
        <vt:i4>1114161</vt:i4>
      </vt:variant>
      <vt:variant>
        <vt:i4>140</vt:i4>
      </vt:variant>
      <vt:variant>
        <vt:i4>0</vt:i4>
      </vt:variant>
      <vt:variant>
        <vt:i4>5</vt:i4>
      </vt:variant>
      <vt:variant>
        <vt:lpwstr/>
      </vt:variant>
      <vt:variant>
        <vt:lpwstr>_Toc203577745</vt:lpwstr>
      </vt:variant>
      <vt:variant>
        <vt:i4>1114161</vt:i4>
      </vt:variant>
      <vt:variant>
        <vt:i4>134</vt:i4>
      </vt:variant>
      <vt:variant>
        <vt:i4>0</vt:i4>
      </vt:variant>
      <vt:variant>
        <vt:i4>5</vt:i4>
      </vt:variant>
      <vt:variant>
        <vt:lpwstr/>
      </vt:variant>
      <vt:variant>
        <vt:lpwstr>_Toc203577744</vt:lpwstr>
      </vt:variant>
      <vt:variant>
        <vt:i4>1114161</vt:i4>
      </vt:variant>
      <vt:variant>
        <vt:i4>128</vt:i4>
      </vt:variant>
      <vt:variant>
        <vt:i4>0</vt:i4>
      </vt:variant>
      <vt:variant>
        <vt:i4>5</vt:i4>
      </vt:variant>
      <vt:variant>
        <vt:lpwstr/>
      </vt:variant>
      <vt:variant>
        <vt:lpwstr>_Toc203577743</vt:lpwstr>
      </vt:variant>
      <vt:variant>
        <vt:i4>1114161</vt:i4>
      </vt:variant>
      <vt:variant>
        <vt:i4>122</vt:i4>
      </vt:variant>
      <vt:variant>
        <vt:i4>0</vt:i4>
      </vt:variant>
      <vt:variant>
        <vt:i4>5</vt:i4>
      </vt:variant>
      <vt:variant>
        <vt:lpwstr/>
      </vt:variant>
      <vt:variant>
        <vt:lpwstr>_Toc203577742</vt:lpwstr>
      </vt:variant>
      <vt:variant>
        <vt:i4>1114161</vt:i4>
      </vt:variant>
      <vt:variant>
        <vt:i4>116</vt:i4>
      </vt:variant>
      <vt:variant>
        <vt:i4>0</vt:i4>
      </vt:variant>
      <vt:variant>
        <vt:i4>5</vt:i4>
      </vt:variant>
      <vt:variant>
        <vt:lpwstr/>
      </vt:variant>
      <vt:variant>
        <vt:lpwstr>_Toc203577741</vt:lpwstr>
      </vt:variant>
      <vt:variant>
        <vt:i4>1114161</vt:i4>
      </vt:variant>
      <vt:variant>
        <vt:i4>110</vt:i4>
      </vt:variant>
      <vt:variant>
        <vt:i4>0</vt:i4>
      </vt:variant>
      <vt:variant>
        <vt:i4>5</vt:i4>
      </vt:variant>
      <vt:variant>
        <vt:lpwstr/>
      </vt:variant>
      <vt:variant>
        <vt:lpwstr>_Toc203577740</vt:lpwstr>
      </vt:variant>
      <vt:variant>
        <vt:i4>1441841</vt:i4>
      </vt:variant>
      <vt:variant>
        <vt:i4>104</vt:i4>
      </vt:variant>
      <vt:variant>
        <vt:i4>0</vt:i4>
      </vt:variant>
      <vt:variant>
        <vt:i4>5</vt:i4>
      </vt:variant>
      <vt:variant>
        <vt:lpwstr/>
      </vt:variant>
      <vt:variant>
        <vt:lpwstr>_Toc203577739</vt:lpwstr>
      </vt:variant>
      <vt:variant>
        <vt:i4>1441841</vt:i4>
      </vt:variant>
      <vt:variant>
        <vt:i4>98</vt:i4>
      </vt:variant>
      <vt:variant>
        <vt:i4>0</vt:i4>
      </vt:variant>
      <vt:variant>
        <vt:i4>5</vt:i4>
      </vt:variant>
      <vt:variant>
        <vt:lpwstr/>
      </vt:variant>
      <vt:variant>
        <vt:lpwstr>_Toc203577738</vt:lpwstr>
      </vt:variant>
      <vt:variant>
        <vt:i4>1441841</vt:i4>
      </vt:variant>
      <vt:variant>
        <vt:i4>92</vt:i4>
      </vt:variant>
      <vt:variant>
        <vt:i4>0</vt:i4>
      </vt:variant>
      <vt:variant>
        <vt:i4>5</vt:i4>
      </vt:variant>
      <vt:variant>
        <vt:lpwstr/>
      </vt:variant>
      <vt:variant>
        <vt:lpwstr>_Toc203577737</vt:lpwstr>
      </vt:variant>
      <vt:variant>
        <vt:i4>1441841</vt:i4>
      </vt:variant>
      <vt:variant>
        <vt:i4>86</vt:i4>
      </vt:variant>
      <vt:variant>
        <vt:i4>0</vt:i4>
      </vt:variant>
      <vt:variant>
        <vt:i4>5</vt:i4>
      </vt:variant>
      <vt:variant>
        <vt:lpwstr/>
      </vt:variant>
      <vt:variant>
        <vt:lpwstr>_Toc203577736</vt:lpwstr>
      </vt:variant>
      <vt:variant>
        <vt:i4>1441841</vt:i4>
      </vt:variant>
      <vt:variant>
        <vt:i4>80</vt:i4>
      </vt:variant>
      <vt:variant>
        <vt:i4>0</vt:i4>
      </vt:variant>
      <vt:variant>
        <vt:i4>5</vt:i4>
      </vt:variant>
      <vt:variant>
        <vt:lpwstr/>
      </vt:variant>
      <vt:variant>
        <vt:lpwstr>_Toc203577735</vt:lpwstr>
      </vt:variant>
      <vt:variant>
        <vt:i4>1441841</vt:i4>
      </vt:variant>
      <vt:variant>
        <vt:i4>74</vt:i4>
      </vt:variant>
      <vt:variant>
        <vt:i4>0</vt:i4>
      </vt:variant>
      <vt:variant>
        <vt:i4>5</vt:i4>
      </vt:variant>
      <vt:variant>
        <vt:lpwstr/>
      </vt:variant>
      <vt:variant>
        <vt:lpwstr>_Toc203577734</vt:lpwstr>
      </vt:variant>
      <vt:variant>
        <vt:i4>1441841</vt:i4>
      </vt:variant>
      <vt:variant>
        <vt:i4>68</vt:i4>
      </vt:variant>
      <vt:variant>
        <vt:i4>0</vt:i4>
      </vt:variant>
      <vt:variant>
        <vt:i4>5</vt:i4>
      </vt:variant>
      <vt:variant>
        <vt:lpwstr/>
      </vt:variant>
      <vt:variant>
        <vt:lpwstr>_Toc203577733</vt:lpwstr>
      </vt:variant>
      <vt:variant>
        <vt:i4>1441841</vt:i4>
      </vt:variant>
      <vt:variant>
        <vt:i4>62</vt:i4>
      </vt:variant>
      <vt:variant>
        <vt:i4>0</vt:i4>
      </vt:variant>
      <vt:variant>
        <vt:i4>5</vt:i4>
      </vt:variant>
      <vt:variant>
        <vt:lpwstr/>
      </vt:variant>
      <vt:variant>
        <vt:lpwstr>_Toc203577732</vt:lpwstr>
      </vt:variant>
      <vt:variant>
        <vt:i4>1441841</vt:i4>
      </vt:variant>
      <vt:variant>
        <vt:i4>56</vt:i4>
      </vt:variant>
      <vt:variant>
        <vt:i4>0</vt:i4>
      </vt:variant>
      <vt:variant>
        <vt:i4>5</vt:i4>
      </vt:variant>
      <vt:variant>
        <vt:lpwstr/>
      </vt:variant>
      <vt:variant>
        <vt:lpwstr>_Toc203577731</vt:lpwstr>
      </vt:variant>
      <vt:variant>
        <vt:i4>1441841</vt:i4>
      </vt:variant>
      <vt:variant>
        <vt:i4>50</vt:i4>
      </vt:variant>
      <vt:variant>
        <vt:i4>0</vt:i4>
      </vt:variant>
      <vt:variant>
        <vt:i4>5</vt:i4>
      </vt:variant>
      <vt:variant>
        <vt:lpwstr/>
      </vt:variant>
      <vt:variant>
        <vt:lpwstr>_Toc203577730</vt:lpwstr>
      </vt:variant>
      <vt:variant>
        <vt:i4>1507377</vt:i4>
      </vt:variant>
      <vt:variant>
        <vt:i4>44</vt:i4>
      </vt:variant>
      <vt:variant>
        <vt:i4>0</vt:i4>
      </vt:variant>
      <vt:variant>
        <vt:i4>5</vt:i4>
      </vt:variant>
      <vt:variant>
        <vt:lpwstr/>
      </vt:variant>
      <vt:variant>
        <vt:lpwstr>_Toc203577729</vt:lpwstr>
      </vt:variant>
      <vt:variant>
        <vt:i4>1507377</vt:i4>
      </vt:variant>
      <vt:variant>
        <vt:i4>38</vt:i4>
      </vt:variant>
      <vt:variant>
        <vt:i4>0</vt:i4>
      </vt:variant>
      <vt:variant>
        <vt:i4>5</vt:i4>
      </vt:variant>
      <vt:variant>
        <vt:lpwstr/>
      </vt:variant>
      <vt:variant>
        <vt:lpwstr>_Toc203577728</vt:lpwstr>
      </vt:variant>
      <vt:variant>
        <vt:i4>1507377</vt:i4>
      </vt:variant>
      <vt:variant>
        <vt:i4>32</vt:i4>
      </vt:variant>
      <vt:variant>
        <vt:i4>0</vt:i4>
      </vt:variant>
      <vt:variant>
        <vt:i4>5</vt:i4>
      </vt:variant>
      <vt:variant>
        <vt:lpwstr/>
      </vt:variant>
      <vt:variant>
        <vt:lpwstr>_Toc203577727</vt:lpwstr>
      </vt:variant>
      <vt:variant>
        <vt:i4>1507377</vt:i4>
      </vt:variant>
      <vt:variant>
        <vt:i4>26</vt:i4>
      </vt:variant>
      <vt:variant>
        <vt:i4>0</vt:i4>
      </vt:variant>
      <vt:variant>
        <vt:i4>5</vt:i4>
      </vt:variant>
      <vt:variant>
        <vt:lpwstr/>
      </vt:variant>
      <vt:variant>
        <vt:lpwstr>_Toc203577726</vt:lpwstr>
      </vt:variant>
      <vt:variant>
        <vt:i4>1507377</vt:i4>
      </vt:variant>
      <vt:variant>
        <vt:i4>20</vt:i4>
      </vt:variant>
      <vt:variant>
        <vt:i4>0</vt:i4>
      </vt:variant>
      <vt:variant>
        <vt:i4>5</vt:i4>
      </vt:variant>
      <vt:variant>
        <vt:lpwstr/>
      </vt:variant>
      <vt:variant>
        <vt:lpwstr>_Toc203577725</vt:lpwstr>
      </vt:variant>
      <vt:variant>
        <vt:i4>1507377</vt:i4>
      </vt:variant>
      <vt:variant>
        <vt:i4>14</vt:i4>
      </vt:variant>
      <vt:variant>
        <vt:i4>0</vt:i4>
      </vt:variant>
      <vt:variant>
        <vt:i4>5</vt:i4>
      </vt:variant>
      <vt:variant>
        <vt:lpwstr/>
      </vt:variant>
      <vt:variant>
        <vt:lpwstr>_Toc203577724</vt:lpwstr>
      </vt:variant>
      <vt:variant>
        <vt:i4>1507377</vt:i4>
      </vt:variant>
      <vt:variant>
        <vt:i4>8</vt:i4>
      </vt:variant>
      <vt:variant>
        <vt:i4>0</vt:i4>
      </vt:variant>
      <vt:variant>
        <vt:i4>5</vt:i4>
      </vt:variant>
      <vt:variant>
        <vt:lpwstr/>
      </vt:variant>
      <vt:variant>
        <vt:lpwstr>_Toc203577723</vt:lpwstr>
      </vt:variant>
      <vt:variant>
        <vt:i4>1507377</vt:i4>
      </vt:variant>
      <vt:variant>
        <vt:i4>2</vt:i4>
      </vt:variant>
      <vt:variant>
        <vt:i4>0</vt:i4>
      </vt:variant>
      <vt:variant>
        <vt:i4>5</vt:i4>
      </vt:variant>
      <vt:variant>
        <vt:lpwstr/>
      </vt:variant>
      <vt:variant>
        <vt:lpwstr>_Toc203577722</vt:lpwstr>
      </vt:variant>
      <vt:variant>
        <vt:i4>6094850</vt:i4>
      </vt:variant>
      <vt:variant>
        <vt:i4>12</vt:i4>
      </vt:variant>
      <vt:variant>
        <vt:i4>0</vt:i4>
      </vt:variant>
      <vt:variant>
        <vt:i4>5</vt:i4>
      </vt:variant>
      <vt:variant>
        <vt:lpwstr>https://bmcpublichealth.biomedcentral.com/articles/10.1186/s12889-020-09641-1</vt:lpwstr>
      </vt:variant>
      <vt:variant>
        <vt:lpwstr/>
      </vt:variant>
      <vt:variant>
        <vt:i4>2949165</vt:i4>
      </vt:variant>
      <vt:variant>
        <vt:i4>9</vt:i4>
      </vt:variant>
      <vt:variant>
        <vt:i4>0</vt:i4>
      </vt:variant>
      <vt:variant>
        <vt:i4>5</vt:i4>
      </vt:variant>
      <vt:variant>
        <vt:lpwstr>\\Ryt6bsrvfil0002\Group\NPHS\PCIDH\Transformation\Z 2022-23 Primary Care Model for Wales\PCMW Evaluation\Systems approach to Cluster Working\Evidence Review\Literature\1-s2.0-S0168851024000071-main.pdf</vt:lpwstr>
      </vt:variant>
      <vt:variant>
        <vt:lpwstr/>
      </vt:variant>
      <vt:variant>
        <vt:i4>1769497</vt:i4>
      </vt:variant>
      <vt:variant>
        <vt:i4>6</vt:i4>
      </vt:variant>
      <vt:variant>
        <vt:i4>0</vt:i4>
      </vt:variant>
      <vt:variant>
        <vt:i4>5</vt:i4>
      </vt:variant>
      <vt:variant>
        <vt:lpwstr>https://ijbnpa.biomedcentral.com/articles/10.1186/s12966-024-01579-6</vt:lpwstr>
      </vt:variant>
      <vt:variant>
        <vt:lpwstr/>
      </vt:variant>
      <vt:variant>
        <vt:i4>7012469</vt:i4>
      </vt:variant>
      <vt:variant>
        <vt:i4>3</vt:i4>
      </vt:variant>
      <vt:variant>
        <vt:i4>0</vt:i4>
      </vt:variant>
      <vt:variant>
        <vt:i4>5</vt:i4>
      </vt:variant>
      <vt:variant>
        <vt:lpwstr>https://www.gov.wales/healthier-wales-long-term-plan-health-and-social-care</vt:lpwstr>
      </vt:variant>
      <vt:variant>
        <vt:lpwstr/>
      </vt:variant>
      <vt:variant>
        <vt:i4>6357045</vt:i4>
      </vt:variant>
      <vt:variant>
        <vt:i4>0</vt:i4>
      </vt:variant>
      <vt:variant>
        <vt:i4>0</vt:i4>
      </vt:variant>
      <vt:variant>
        <vt:i4>5</vt:i4>
      </vt:variant>
      <vt:variant>
        <vt:lpwstr>https://primarycareone.nhs.wales/primary-care-model-for-wales/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subject/>
  <dc:creator>Sian Taylor (Public Health Wales - No. 2 Capital Quarter)</dc:creator>
  <cp:keywords/>
  <cp:lastModifiedBy>Rachel Andrew (PHW - Public health medicine)</cp:lastModifiedBy>
  <cp:revision>2</cp:revision>
  <dcterms:created xsi:type="dcterms:W3CDTF">2025-07-16T16:10:00Z</dcterms:created>
  <dcterms:modified xsi:type="dcterms:W3CDTF">2025-07-16T16:10:00Z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0x0101003AEF0D0A79E04A4CA437FAEBBC5C41B3</vt:lpwstr>
  </property>
  <property fmtid="{D5CDD505-2E9C-101B-9397-08002B2CF9AE}" pid="7" name="MediaServiceImageTags">
    <vt:lpwstr/>
  </property>
</Properties>
</file>