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177"/>
        <w:gridCol w:w="1228"/>
        <w:gridCol w:w="6611"/>
      </w:tblGrid>
      <w:tr w:rsidR="005C1B67" w:rsidRPr="002927AD" w:rsidTr="005C1B67">
        <w:tc>
          <w:tcPr>
            <w:tcW w:w="9016" w:type="dxa"/>
            <w:gridSpan w:val="3"/>
            <w:shd w:val="clear" w:color="auto" w:fill="4472C4" w:themeFill="accent1"/>
          </w:tcPr>
          <w:p w:rsidR="005C1B67" w:rsidRPr="004E3B2D" w:rsidRDefault="005C1B67" w:rsidP="005C1B67">
            <w:pPr>
              <w:jc w:val="center"/>
              <w:rPr>
                <w:rFonts w:ascii="Arial" w:hAnsi="Arial" w:cs="Arial"/>
                <w:b/>
                <w:bCs/>
              </w:rPr>
            </w:pPr>
            <w:r w:rsidRPr="004E3B2D">
              <w:rPr>
                <w:rFonts w:ascii="Arial" w:hAnsi="Arial" w:cs="Arial"/>
                <w:b/>
                <w:bCs/>
                <w:color w:val="FFFFFF" w:themeColor="background1"/>
              </w:rPr>
              <w:t xml:space="preserve">Accelerated Cluster Development – Supporting Governance </w:t>
            </w:r>
            <w:r w:rsidR="00F103A3">
              <w:rPr>
                <w:rFonts w:ascii="Arial" w:hAnsi="Arial" w:cs="Arial"/>
                <w:b/>
                <w:bCs/>
                <w:color w:val="FFFFFF" w:themeColor="background1"/>
              </w:rPr>
              <w:br/>
            </w:r>
            <w:r w:rsidR="00F103A3" w:rsidRPr="00F103A3">
              <w:rPr>
                <w:rFonts w:ascii="Arial" w:hAnsi="Arial" w:cs="Arial"/>
                <w:b/>
                <w:bCs/>
                <w:color w:val="FFFFFF" w:themeColor="background1"/>
                <w:sz w:val="28"/>
                <w:szCs w:val="28"/>
              </w:rPr>
              <w:t>MODEL PAPER FOR HEALTH BOARD USAGE</w:t>
            </w:r>
            <w:r w:rsidR="00F103A3" w:rsidRPr="00F103A3">
              <w:rPr>
                <w:rFonts w:ascii="Arial" w:hAnsi="Arial" w:cs="Arial"/>
                <w:b/>
                <w:bCs/>
                <w:color w:val="FFFFFF" w:themeColor="background1"/>
              </w:rPr>
              <w:t xml:space="preserve"> </w:t>
            </w:r>
          </w:p>
        </w:tc>
      </w:tr>
      <w:tr w:rsidR="005C1B67" w:rsidRPr="002927AD" w:rsidTr="002927AD">
        <w:tc>
          <w:tcPr>
            <w:tcW w:w="1177" w:type="dxa"/>
          </w:tcPr>
          <w:p w:rsidR="005C1B67" w:rsidRPr="002927AD" w:rsidRDefault="005C1B67">
            <w:pPr>
              <w:rPr>
                <w:rFonts w:ascii="Arial" w:hAnsi="Arial" w:cs="Arial"/>
              </w:rPr>
            </w:pPr>
            <w:r w:rsidRPr="002927AD">
              <w:rPr>
                <w:rFonts w:ascii="Arial" w:hAnsi="Arial" w:cs="Arial"/>
              </w:rPr>
              <w:t>Date:</w:t>
            </w:r>
          </w:p>
        </w:tc>
        <w:tc>
          <w:tcPr>
            <w:tcW w:w="7839" w:type="dxa"/>
            <w:gridSpan w:val="2"/>
          </w:tcPr>
          <w:p w:rsidR="005C1B67" w:rsidRPr="002927AD" w:rsidRDefault="00F103A3">
            <w:pPr>
              <w:rPr>
                <w:rFonts w:ascii="Arial" w:hAnsi="Arial" w:cs="Arial"/>
              </w:rPr>
            </w:pPr>
            <w:r>
              <w:rPr>
                <w:rFonts w:ascii="Arial" w:hAnsi="Arial" w:cs="Arial"/>
              </w:rPr>
              <w:t>MARCH 2023</w:t>
            </w:r>
          </w:p>
        </w:tc>
      </w:tr>
      <w:tr w:rsidR="005C1B67" w:rsidRPr="002927AD" w:rsidTr="002927AD">
        <w:tc>
          <w:tcPr>
            <w:tcW w:w="1177" w:type="dxa"/>
          </w:tcPr>
          <w:p w:rsidR="005C1B67" w:rsidRPr="002927AD" w:rsidRDefault="005C1B67">
            <w:pPr>
              <w:rPr>
                <w:rFonts w:ascii="Arial" w:hAnsi="Arial" w:cs="Arial"/>
              </w:rPr>
            </w:pPr>
            <w:r w:rsidRPr="002927AD">
              <w:rPr>
                <w:rFonts w:ascii="Arial" w:hAnsi="Arial" w:cs="Arial"/>
              </w:rPr>
              <w:t>Sponsor:</w:t>
            </w:r>
          </w:p>
        </w:tc>
        <w:tc>
          <w:tcPr>
            <w:tcW w:w="7839" w:type="dxa"/>
            <w:gridSpan w:val="2"/>
          </w:tcPr>
          <w:p w:rsidR="005C1B67" w:rsidRPr="002927AD" w:rsidRDefault="005C1B67" w:rsidP="005C1B67">
            <w:pPr>
              <w:rPr>
                <w:rFonts w:ascii="Arial" w:hAnsi="Arial" w:cs="Arial"/>
              </w:rPr>
            </w:pPr>
            <w:r w:rsidRPr="002927AD">
              <w:rPr>
                <w:rFonts w:ascii="Arial" w:hAnsi="Arial" w:cs="Arial"/>
              </w:rPr>
              <w:t xml:space="preserve">Alan Lawrie, National Programme Advisor, Strategic Programme for Primary Care </w:t>
            </w:r>
          </w:p>
        </w:tc>
      </w:tr>
      <w:tr w:rsidR="005C1B67" w:rsidRPr="002927AD" w:rsidTr="002927AD">
        <w:tc>
          <w:tcPr>
            <w:tcW w:w="1177" w:type="dxa"/>
          </w:tcPr>
          <w:p w:rsidR="005C1B67" w:rsidRPr="002927AD" w:rsidRDefault="005C1B67">
            <w:pPr>
              <w:rPr>
                <w:rFonts w:ascii="Arial" w:hAnsi="Arial" w:cs="Arial"/>
              </w:rPr>
            </w:pPr>
            <w:r w:rsidRPr="002927AD">
              <w:rPr>
                <w:rFonts w:ascii="Arial" w:hAnsi="Arial" w:cs="Arial"/>
              </w:rPr>
              <w:t>Author:</w:t>
            </w:r>
          </w:p>
        </w:tc>
        <w:tc>
          <w:tcPr>
            <w:tcW w:w="7839" w:type="dxa"/>
            <w:gridSpan w:val="2"/>
          </w:tcPr>
          <w:p w:rsidR="005C1B67" w:rsidRPr="002927AD" w:rsidRDefault="005C1B67">
            <w:pPr>
              <w:rPr>
                <w:rFonts w:ascii="Arial" w:hAnsi="Arial" w:cs="Arial"/>
              </w:rPr>
            </w:pPr>
            <w:r w:rsidRPr="002927AD">
              <w:rPr>
                <w:rFonts w:ascii="Arial" w:hAnsi="Arial" w:cs="Arial"/>
              </w:rPr>
              <w:t xml:space="preserve">Rani </w:t>
            </w:r>
            <w:r w:rsidR="00F546B9" w:rsidRPr="00F546B9">
              <w:rPr>
                <w:rFonts w:ascii="Arial" w:hAnsi="Arial" w:cs="Arial"/>
              </w:rPr>
              <w:t>Dash</w:t>
            </w:r>
            <w:r w:rsidRPr="002927AD">
              <w:rPr>
                <w:rFonts w:ascii="Arial" w:hAnsi="Arial" w:cs="Arial"/>
              </w:rPr>
              <w:t xml:space="preserve">, Director of Corporate Governance, Aneurin Bevan University Health Board – on behalf of NHS Wales Board Secretaries </w:t>
            </w:r>
          </w:p>
        </w:tc>
      </w:tr>
      <w:tr w:rsidR="002927AD" w:rsidRPr="002927AD" w:rsidTr="00D3128E">
        <w:tc>
          <w:tcPr>
            <w:tcW w:w="9016" w:type="dxa"/>
            <w:gridSpan w:val="3"/>
          </w:tcPr>
          <w:p w:rsidR="002927AD" w:rsidRPr="002927AD" w:rsidRDefault="002927AD">
            <w:pPr>
              <w:rPr>
                <w:rFonts w:ascii="Arial" w:hAnsi="Arial" w:cs="Arial"/>
              </w:rPr>
            </w:pPr>
          </w:p>
        </w:tc>
      </w:tr>
      <w:tr w:rsidR="002927AD" w:rsidRPr="002927AD" w:rsidTr="002927AD">
        <w:tc>
          <w:tcPr>
            <w:tcW w:w="9016" w:type="dxa"/>
            <w:gridSpan w:val="3"/>
            <w:shd w:val="clear" w:color="auto" w:fill="B4C6E7" w:themeFill="accent1" w:themeFillTint="66"/>
          </w:tcPr>
          <w:p w:rsidR="002927AD" w:rsidRPr="002927AD" w:rsidRDefault="002927AD">
            <w:pPr>
              <w:rPr>
                <w:rFonts w:ascii="Arial" w:hAnsi="Arial" w:cs="Arial"/>
                <w:b/>
                <w:bCs/>
              </w:rPr>
            </w:pPr>
            <w:r w:rsidRPr="002927AD">
              <w:rPr>
                <w:rFonts w:ascii="Arial" w:hAnsi="Arial" w:cs="Arial"/>
                <w:b/>
                <w:bCs/>
              </w:rPr>
              <w:t xml:space="preserve">Introduction </w:t>
            </w:r>
          </w:p>
        </w:tc>
      </w:tr>
      <w:tr w:rsidR="002927AD" w:rsidRPr="002927AD" w:rsidTr="009543C7">
        <w:tc>
          <w:tcPr>
            <w:tcW w:w="9016" w:type="dxa"/>
            <w:gridSpan w:val="3"/>
          </w:tcPr>
          <w:p w:rsidR="00894360" w:rsidRDefault="00894360" w:rsidP="002927AD">
            <w:pPr>
              <w:pStyle w:val="NormalWeb"/>
              <w:shd w:val="clear" w:color="auto" w:fill="FFFFFF"/>
              <w:spacing w:before="0" w:beforeAutospacing="0" w:after="0" w:afterAutospacing="0"/>
              <w:jc w:val="both"/>
              <w:rPr>
                <w:rFonts w:ascii="Arial" w:hAnsi="Arial" w:cs="Arial"/>
                <w:sz w:val="22"/>
                <w:szCs w:val="22"/>
              </w:rPr>
            </w:pPr>
          </w:p>
          <w:p w:rsidR="00ED5678" w:rsidRDefault="00F103A3" w:rsidP="002927AD">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This paper has been written in order to provide a framework for Health Boards to </w:t>
            </w:r>
            <w:r w:rsidR="005217D9">
              <w:rPr>
                <w:rFonts w:ascii="Arial" w:hAnsi="Arial" w:cs="Arial"/>
                <w:sz w:val="22"/>
                <w:szCs w:val="22"/>
              </w:rPr>
              <w:t>use,</w:t>
            </w:r>
            <w:r>
              <w:rPr>
                <w:rFonts w:ascii="Arial" w:hAnsi="Arial" w:cs="Arial"/>
                <w:sz w:val="22"/>
                <w:szCs w:val="22"/>
              </w:rPr>
              <w:t xml:space="preserve"> such that they are able to clearly articulate the relationship between the Health </w:t>
            </w:r>
            <w:r w:rsidR="005217D9">
              <w:rPr>
                <w:rFonts w:ascii="Arial" w:hAnsi="Arial" w:cs="Arial"/>
                <w:sz w:val="22"/>
                <w:szCs w:val="22"/>
              </w:rPr>
              <w:t>Board,</w:t>
            </w:r>
            <w:r>
              <w:rPr>
                <w:rFonts w:ascii="Arial" w:hAnsi="Arial" w:cs="Arial"/>
                <w:sz w:val="22"/>
                <w:szCs w:val="22"/>
              </w:rPr>
              <w:t xml:space="preserve"> newly forming Pan Cluster Planning Groups and Clusters. This will allow the Health Board </w:t>
            </w:r>
            <w:r w:rsidR="00ED5678">
              <w:rPr>
                <w:rFonts w:ascii="Arial" w:hAnsi="Arial" w:cs="Arial"/>
                <w:sz w:val="22"/>
                <w:szCs w:val="22"/>
              </w:rPr>
              <w:t>in due course to be confident in exercising the functions of planning ,commissioning and delegation / approval of resources.</w:t>
            </w:r>
          </w:p>
          <w:p w:rsidR="002927AD" w:rsidRDefault="00ED5678" w:rsidP="002927AD">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br/>
            </w:r>
            <w:r w:rsidR="00F61D48">
              <w:rPr>
                <w:rFonts w:ascii="Arial" w:hAnsi="Arial" w:cs="Arial"/>
                <w:sz w:val="22"/>
                <w:szCs w:val="22"/>
              </w:rPr>
              <w:t>In 2021</w:t>
            </w:r>
            <w:r w:rsidR="00942B8A">
              <w:rPr>
                <w:rFonts w:ascii="Arial" w:hAnsi="Arial" w:cs="Arial"/>
                <w:sz w:val="22"/>
                <w:szCs w:val="22"/>
              </w:rPr>
              <w:t>/22</w:t>
            </w:r>
            <w:r w:rsidR="00F61D48">
              <w:rPr>
                <w:rFonts w:ascii="Arial" w:hAnsi="Arial" w:cs="Arial"/>
                <w:sz w:val="22"/>
                <w:szCs w:val="22"/>
              </w:rPr>
              <w:t>,</w:t>
            </w:r>
            <w:r w:rsidR="002927AD" w:rsidRPr="00F61D48">
              <w:rPr>
                <w:rFonts w:ascii="Arial" w:hAnsi="Arial" w:cs="Arial"/>
                <w:sz w:val="22"/>
                <w:szCs w:val="22"/>
              </w:rPr>
              <w:t xml:space="preserve"> the </w:t>
            </w:r>
            <w:r w:rsidR="002927AD" w:rsidRPr="00997D68">
              <w:rPr>
                <w:rFonts w:ascii="Arial" w:hAnsi="Arial" w:cs="Arial"/>
                <w:i/>
                <w:iCs/>
                <w:sz w:val="22"/>
                <w:szCs w:val="22"/>
              </w:rPr>
              <w:t xml:space="preserve">Strategic Programme for Primary </w:t>
            </w:r>
            <w:r w:rsidR="00D03578" w:rsidRPr="00997D68">
              <w:rPr>
                <w:rFonts w:ascii="Arial" w:hAnsi="Arial" w:cs="Arial"/>
                <w:i/>
                <w:iCs/>
                <w:sz w:val="22"/>
                <w:szCs w:val="22"/>
              </w:rPr>
              <w:t>C</w:t>
            </w:r>
            <w:r w:rsidR="002927AD" w:rsidRPr="00997D68">
              <w:rPr>
                <w:rFonts w:ascii="Arial" w:hAnsi="Arial" w:cs="Arial"/>
                <w:i/>
                <w:iCs/>
                <w:sz w:val="22"/>
                <w:szCs w:val="22"/>
              </w:rPr>
              <w:t>are</w:t>
            </w:r>
            <w:r w:rsidR="002927AD" w:rsidRPr="00F61D48">
              <w:rPr>
                <w:rFonts w:ascii="Arial" w:hAnsi="Arial" w:cs="Arial"/>
                <w:sz w:val="22"/>
                <w:szCs w:val="22"/>
              </w:rPr>
              <w:t xml:space="preserve"> introduced an Accelerated Cluster Development (ACD) Programme to ensure more rapid implementation of the </w:t>
            </w:r>
            <w:r w:rsidR="00F61D48">
              <w:rPr>
                <w:rFonts w:ascii="Arial" w:hAnsi="Arial" w:cs="Arial"/>
                <w:sz w:val="22"/>
                <w:szCs w:val="22"/>
              </w:rPr>
              <w:t>Primary Care Model for Wales (PCMW)</w:t>
            </w:r>
            <w:r w:rsidR="002927AD" w:rsidRPr="00F61D48">
              <w:rPr>
                <w:rFonts w:ascii="Arial" w:hAnsi="Arial" w:cs="Arial"/>
                <w:sz w:val="22"/>
                <w:szCs w:val="22"/>
              </w:rPr>
              <w:t xml:space="preserve"> and to address system barriers.</w:t>
            </w:r>
          </w:p>
          <w:p w:rsidR="00F61D48" w:rsidRPr="00F61D48" w:rsidRDefault="00F61D48" w:rsidP="002927AD">
            <w:pPr>
              <w:pStyle w:val="NormalWeb"/>
              <w:shd w:val="clear" w:color="auto" w:fill="FFFFFF"/>
              <w:spacing w:before="0" w:beforeAutospacing="0" w:after="0" w:afterAutospacing="0"/>
              <w:jc w:val="both"/>
              <w:rPr>
                <w:rFonts w:ascii="Arial" w:hAnsi="Arial" w:cs="Arial"/>
                <w:sz w:val="22"/>
                <w:szCs w:val="22"/>
              </w:rPr>
            </w:pPr>
          </w:p>
          <w:p w:rsidR="002927AD" w:rsidRDefault="002927AD" w:rsidP="002927AD">
            <w:pPr>
              <w:pStyle w:val="NormalWeb"/>
              <w:shd w:val="clear" w:color="auto" w:fill="FFFFFF"/>
              <w:spacing w:before="0" w:beforeAutospacing="0" w:after="0" w:afterAutospacing="0"/>
              <w:jc w:val="both"/>
              <w:rPr>
                <w:rFonts w:ascii="Arial" w:hAnsi="Arial" w:cs="Arial"/>
                <w:sz w:val="22"/>
                <w:szCs w:val="22"/>
              </w:rPr>
            </w:pPr>
            <w:r w:rsidRPr="00F61D48">
              <w:rPr>
                <w:rFonts w:ascii="Arial" w:hAnsi="Arial" w:cs="Arial"/>
                <w:sz w:val="22"/>
                <w:szCs w:val="22"/>
              </w:rPr>
              <w:t>The Programme includes the introduction of </w:t>
            </w:r>
            <w:hyperlink r:id="rId7" w:tgtFrame="_blank" w:history="1">
              <w:r w:rsidRPr="00F61D48">
                <w:rPr>
                  <w:rStyle w:val="Hyperlink"/>
                  <w:rFonts w:ascii="Arial" w:hAnsi="Arial" w:cs="Arial"/>
                  <w:color w:val="auto"/>
                  <w:sz w:val="22"/>
                  <w:szCs w:val="22"/>
                  <w:u w:val="none"/>
                </w:rPr>
                <w:t>Professional Collaboratives</w:t>
              </w:r>
            </w:hyperlink>
            <w:r w:rsidRPr="00F61D48">
              <w:rPr>
                <w:rFonts w:ascii="Arial" w:hAnsi="Arial" w:cs="Arial"/>
                <w:sz w:val="22"/>
                <w:szCs w:val="22"/>
              </w:rPr>
              <w:t> (PCs) and </w:t>
            </w:r>
            <w:hyperlink r:id="rId8" w:tgtFrame="_blank" w:history="1">
              <w:r w:rsidRPr="00F61D48">
                <w:rPr>
                  <w:rStyle w:val="Hyperlink"/>
                  <w:rFonts w:ascii="Arial" w:hAnsi="Arial" w:cs="Arial"/>
                  <w:color w:val="auto"/>
                  <w:sz w:val="22"/>
                  <w:szCs w:val="22"/>
                  <w:u w:val="none"/>
                </w:rPr>
                <w:t>Pan Cluster Planning Groups</w:t>
              </w:r>
            </w:hyperlink>
            <w:r w:rsidRPr="00F61D48">
              <w:rPr>
                <w:rFonts w:ascii="Arial" w:hAnsi="Arial" w:cs="Arial"/>
                <w:sz w:val="22"/>
                <w:szCs w:val="22"/>
              </w:rPr>
              <w:t> (PCPGs) to broaden and strengthen clinical engagement and to increase the influence from the community to</w:t>
            </w:r>
            <w:r w:rsidR="006073E4">
              <w:rPr>
                <w:rFonts w:ascii="Arial" w:hAnsi="Arial" w:cs="Arial"/>
                <w:sz w:val="22"/>
                <w:szCs w:val="22"/>
              </w:rPr>
              <w:t xml:space="preserve"> </w:t>
            </w:r>
            <w:r w:rsidRPr="00F61D48">
              <w:rPr>
                <w:rFonts w:ascii="Arial" w:hAnsi="Arial" w:cs="Arial"/>
                <w:sz w:val="22"/>
                <w:szCs w:val="22"/>
              </w:rPr>
              <w:t>Regional Partnership Board</w:t>
            </w:r>
            <w:r w:rsidR="006073E4">
              <w:rPr>
                <w:rFonts w:ascii="Arial" w:hAnsi="Arial" w:cs="Arial"/>
                <w:sz w:val="22"/>
                <w:szCs w:val="22"/>
              </w:rPr>
              <w:t xml:space="preserve"> (RPB)</w:t>
            </w:r>
            <w:r w:rsidRPr="00F61D48">
              <w:rPr>
                <w:rFonts w:ascii="Arial" w:hAnsi="Arial" w:cs="Arial"/>
                <w:sz w:val="22"/>
                <w:szCs w:val="22"/>
              </w:rPr>
              <w:t xml:space="preserve"> </w:t>
            </w:r>
            <w:r w:rsidR="006073E4">
              <w:rPr>
                <w:rFonts w:ascii="Arial" w:hAnsi="Arial" w:cs="Arial"/>
                <w:sz w:val="22"/>
                <w:szCs w:val="22"/>
              </w:rPr>
              <w:t>level</w:t>
            </w:r>
            <w:r w:rsidRPr="00F61D48">
              <w:rPr>
                <w:rFonts w:ascii="Arial" w:hAnsi="Arial" w:cs="Arial"/>
                <w:sz w:val="22"/>
                <w:szCs w:val="22"/>
              </w:rPr>
              <w:t xml:space="preserve">.  </w:t>
            </w:r>
            <w:r w:rsidR="006073E4">
              <w:rPr>
                <w:rFonts w:ascii="Arial" w:hAnsi="Arial" w:cs="Arial"/>
                <w:sz w:val="22"/>
                <w:szCs w:val="22"/>
              </w:rPr>
              <w:t>In achieving this</w:t>
            </w:r>
            <w:r w:rsidR="009B6A50">
              <w:rPr>
                <w:rFonts w:ascii="Arial" w:hAnsi="Arial" w:cs="Arial"/>
                <w:sz w:val="22"/>
                <w:szCs w:val="22"/>
              </w:rPr>
              <w:t xml:space="preserve"> aligned </w:t>
            </w:r>
            <w:r w:rsidRPr="00F61D48">
              <w:rPr>
                <w:rFonts w:ascii="Arial" w:hAnsi="Arial" w:cs="Arial"/>
                <w:sz w:val="22"/>
                <w:szCs w:val="22"/>
              </w:rPr>
              <w:t xml:space="preserve">planning and delivery functions </w:t>
            </w:r>
            <w:r w:rsidR="006073E4">
              <w:rPr>
                <w:rFonts w:ascii="Arial" w:hAnsi="Arial" w:cs="Arial"/>
                <w:sz w:val="22"/>
                <w:szCs w:val="22"/>
              </w:rPr>
              <w:t>are to</w:t>
            </w:r>
            <w:r w:rsidRPr="00F61D48">
              <w:rPr>
                <w:rFonts w:ascii="Arial" w:hAnsi="Arial" w:cs="Arial"/>
                <w:sz w:val="22"/>
                <w:szCs w:val="22"/>
              </w:rPr>
              <w:t xml:space="preserve"> be developed</w:t>
            </w:r>
            <w:r w:rsidR="006073E4">
              <w:rPr>
                <w:rFonts w:ascii="Arial" w:hAnsi="Arial" w:cs="Arial"/>
                <w:sz w:val="22"/>
                <w:szCs w:val="22"/>
              </w:rPr>
              <w:t xml:space="preserve"> and implemented</w:t>
            </w:r>
            <w:r w:rsidRPr="00F61D48">
              <w:rPr>
                <w:rFonts w:ascii="Arial" w:hAnsi="Arial" w:cs="Arial"/>
                <w:sz w:val="22"/>
                <w:szCs w:val="22"/>
              </w:rPr>
              <w:t>.</w:t>
            </w:r>
          </w:p>
          <w:p w:rsidR="006073E4" w:rsidRPr="00F61D48" w:rsidRDefault="006073E4" w:rsidP="002927AD">
            <w:pPr>
              <w:pStyle w:val="NormalWeb"/>
              <w:shd w:val="clear" w:color="auto" w:fill="FFFFFF"/>
              <w:spacing w:before="0" w:beforeAutospacing="0" w:after="0" w:afterAutospacing="0"/>
              <w:jc w:val="both"/>
              <w:rPr>
                <w:rFonts w:ascii="Arial" w:hAnsi="Arial" w:cs="Arial"/>
                <w:sz w:val="22"/>
                <w:szCs w:val="22"/>
              </w:rPr>
            </w:pPr>
          </w:p>
          <w:p w:rsidR="002927AD" w:rsidRDefault="00ED5678" w:rsidP="002927AD">
            <w:pPr>
              <w:pStyle w:val="NormalWeb"/>
              <w:shd w:val="clear" w:color="auto" w:fill="FFFFFF"/>
              <w:spacing w:before="0" w:beforeAutospacing="0" w:after="0" w:afterAutospacing="0"/>
              <w:jc w:val="both"/>
              <w:rPr>
                <w:rFonts w:ascii="Arial" w:hAnsi="Arial" w:cs="Arial"/>
                <w:sz w:val="22"/>
                <w:szCs w:val="22"/>
                <w:shd w:val="clear" w:color="auto" w:fill="FFFFFF"/>
              </w:rPr>
            </w:pPr>
            <w:r>
              <w:rPr>
                <w:rFonts w:ascii="Arial" w:hAnsi="Arial" w:cs="Arial"/>
                <w:sz w:val="22"/>
                <w:szCs w:val="22"/>
                <w:shd w:val="clear" w:color="auto" w:fill="FFFFFF"/>
              </w:rPr>
              <w:t xml:space="preserve">One of the key </w:t>
            </w:r>
            <w:proofErr w:type="gramStart"/>
            <w:r>
              <w:rPr>
                <w:rFonts w:ascii="Arial" w:hAnsi="Arial" w:cs="Arial"/>
                <w:sz w:val="22"/>
                <w:szCs w:val="22"/>
                <w:shd w:val="clear" w:color="auto" w:fill="FFFFFF"/>
              </w:rPr>
              <w:t>rationale</w:t>
            </w:r>
            <w:proofErr w:type="gramEnd"/>
            <w:r>
              <w:rPr>
                <w:rFonts w:ascii="Arial" w:hAnsi="Arial" w:cs="Arial"/>
                <w:sz w:val="22"/>
                <w:szCs w:val="22"/>
                <w:shd w:val="clear" w:color="auto" w:fill="FFFFFF"/>
              </w:rPr>
              <w:t xml:space="preserve"> </w:t>
            </w:r>
            <w:r w:rsidR="006073E4">
              <w:rPr>
                <w:rFonts w:ascii="Arial" w:hAnsi="Arial" w:cs="Arial"/>
                <w:sz w:val="22"/>
                <w:szCs w:val="22"/>
                <w:shd w:val="clear" w:color="auto" w:fill="FFFFFF"/>
              </w:rPr>
              <w:t xml:space="preserve">of Accelerated Cluster Development </w:t>
            </w:r>
            <w:r w:rsidR="00F546B9" w:rsidRPr="00F546B9">
              <w:rPr>
                <w:rFonts w:ascii="Arial" w:hAnsi="Arial" w:cs="Arial"/>
                <w:sz w:val="22"/>
                <w:szCs w:val="22"/>
                <w:shd w:val="clear" w:color="auto" w:fill="FFFFFF"/>
              </w:rPr>
              <w:t>is</w:t>
            </w:r>
            <w:r w:rsidR="002927AD" w:rsidRPr="00F61D48">
              <w:rPr>
                <w:rFonts w:ascii="Arial" w:hAnsi="Arial" w:cs="Arial"/>
                <w:sz w:val="22"/>
                <w:szCs w:val="22"/>
                <w:shd w:val="clear" w:color="auto" w:fill="FFFFFF"/>
              </w:rPr>
              <w:t xml:space="preserve"> </w:t>
            </w:r>
            <w:r w:rsidR="006073E4">
              <w:rPr>
                <w:rFonts w:ascii="Arial" w:hAnsi="Arial" w:cs="Arial"/>
                <w:sz w:val="22"/>
                <w:szCs w:val="22"/>
                <w:shd w:val="clear" w:color="auto" w:fill="FFFFFF"/>
              </w:rPr>
              <w:t>to</w:t>
            </w:r>
            <w:r w:rsidR="002927AD" w:rsidRPr="00F61D48">
              <w:rPr>
                <w:rFonts w:ascii="Arial" w:hAnsi="Arial" w:cs="Arial"/>
                <w:sz w:val="22"/>
                <w:szCs w:val="22"/>
                <w:shd w:val="clear" w:color="auto" w:fill="FFFFFF"/>
              </w:rPr>
              <w:t xml:space="preserve"> </w:t>
            </w:r>
            <w:r w:rsidR="00F03190">
              <w:rPr>
                <w:rFonts w:ascii="Arial" w:hAnsi="Arial" w:cs="Arial"/>
                <w:sz w:val="22"/>
                <w:szCs w:val="22"/>
                <w:shd w:val="clear" w:color="auto" w:fill="FFFFFF"/>
              </w:rPr>
              <w:t>ensure</w:t>
            </w:r>
            <w:r w:rsidR="002927AD" w:rsidRPr="00F61D48">
              <w:rPr>
                <w:rFonts w:ascii="Arial" w:hAnsi="Arial" w:cs="Arial"/>
                <w:sz w:val="22"/>
                <w:szCs w:val="22"/>
                <w:shd w:val="clear" w:color="auto" w:fill="FFFFFF"/>
              </w:rPr>
              <w:t xml:space="preserve"> a clear line of sight from local </w:t>
            </w:r>
            <w:r w:rsidR="00F03190" w:rsidRPr="00F61D48">
              <w:rPr>
                <w:rFonts w:ascii="Arial" w:hAnsi="Arial" w:cs="Arial"/>
                <w:sz w:val="22"/>
                <w:szCs w:val="22"/>
                <w:shd w:val="clear" w:color="auto" w:fill="FFFFFF"/>
              </w:rPr>
              <w:t>front-line</w:t>
            </w:r>
            <w:r w:rsidR="002927AD" w:rsidRPr="00F61D48">
              <w:rPr>
                <w:rFonts w:ascii="Arial" w:hAnsi="Arial" w:cs="Arial"/>
                <w:sz w:val="22"/>
                <w:szCs w:val="22"/>
                <w:shd w:val="clear" w:color="auto" w:fill="FFFFFF"/>
              </w:rPr>
              <w:t xml:space="preserve"> health and care services through to the RPB</w:t>
            </w:r>
            <w:r w:rsidR="00E47A44">
              <w:rPr>
                <w:rFonts w:ascii="Arial" w:hAnsi="Arial" w:cs="Arial"/>
                <w:sz w:val="22"/>
                <w:szCs w:val="22"/>
                <w:shd w:val="clear" w:color="auto" w:fill="FFFFFF"/>
              </w:rPr>
              <w:t xml:space="preserve">.  This will support an </w:t>
            </w:r>
            <w:r w:rsidR="002927AD" w:rsidRPr="00F61D48">
              <w:rPr>
                <w:rFonts w:ascii="Arial" w:hAnsi="Arial" w:cs="Arial"/>
                <w:sz w:val="22"/>
                <w:szCs w:val="22"/>
                <w:shd w:val="clear" w:color="auto" w:fill="FFFFFF"/>
              </w:rPr>
              <w:t xml:space="preserve">understanding </w:t>
            </w:r>
            <w:r w:rsidR="00E47A44">
              <w:rPr>
                <w:rFonts w:ascii="Arial" w:hAnsi="Arial" w:cs="Arial"/>
                <w:sz w:val="22"/>
                <w:szCs w:val="22"/>
                <w:shd w:val="clear" w:color="auto" w:fill="FFFFFF"/>
              </w:rPr>
              <w:t xml:space="preserve">of </w:t>
            </w:r>
            <w:r w:rsidR="002927AD" w:rsidRPr="00F61D48">
              <w:rPr>
                <w:rFonts w:ascii="Arial" w:hAnsi="Arial" w:cs="Arial"/>
                <w:sz w:val="22"/>
                <w:szCs w:val="22"/>
                <w:shd w:val="clear" w:color="auto" w:fill="FFFFFF"/>
              </w:rPr>
              <w:t xml:space="preserve">the needs of the local population and </w:t>
            </w:r>
            <w:r w:rsidR="00E47A44">
              <w:rPr>
                <w:rFonts w:ascii="Arial" w:hAnsi="Arial" w:cs="Arial"/>
                <w:sz w:val="22"/>
                <w:szCs w:val="22"/>
                <w:shd w:val="clear" w:color="auto" w:fill="FFFFFF"/>
              </w:rPr>
              <w:t xml:space="preserve">an ability to </w:t>
            </w:r>
            <w:r w:rsidR="002927AD" w:rsidRPr="00F61D48">
              <w:rPr>
                <w:rFonts w:ascii="Arial" w:hAnsi="Arial" w:cs="Arial"/>
                <w:sz w:val="22"/>
                <w:szCs w:val="22"/>
                <w:shd w:val="clear" w:color="auto" w:fill="FFFFFF"/>
              </w:rPr>
              <w:t xml:space="preserve">translate </w:t>
            </w:r>
            <w:r w:rsidR="00F03190" w:rsidRPr="00F61D48">
              <w:rPr>
                <w:rFonts w:ascii="Arial" w:hAnsi="Arial" w:cs="Arial"/>
                <w:sz w:val="22"/>
                <w:szCs w:val="22"/>
                <w:shd w:val="clear" w:color="auto" w:fill="FFFFFF"/>
              </w:rPr>
              <w:t>such knowledge</w:t>
            </w:r>
            <w:r w:rsidR="002927AD" w:rsidRPr="00F61D48">
              <w:rPr>
                <w:rFonts w:ascii="Arial" w:hAnsi="Arial" w:cs="Arial"/>
                <w:sz w:val="22"/>
                <w:szCs w:val="22"/>
                <w:shd w:val="clear" w:color="auto" w:fill="FFFFFF"/>
              </w:rPr>
              <w:t xml:space="preserve"> into meaningful strategic priorities at an RPB / County and Cluster level.  </w:t>
            </w:r>
          </w:p>
          <w:p w:rsidR="00F03190" w:rsidRDefault="00F03190" w:rsidP="002927AD">
            <w:pPr>
              <w:pStyle w:val="NormalWeb"/>
              <w:shd w:val="clear" w:color="auto" w:fill="FFFFFF"/>
              <w:spacing w:before="0" w:beforeAutospacing="0" w:after="0" w:afterAutospacing="0"/>
              <w:jc w:val="both"/>
              <w:rPr>
                <w:rFonts w:ascii="Arial" w:hAnsi="Arial" w:cs="Arial"/>
                <w:sz w:val="22"/>
                <w:szCs w:val="22"/>
                <w:shd w:val="clear" w:color="auto" w:fill="FFFFFF"/>
              </w:rPr>
            </w:pPr>
          </w:p>
          <w:p w:rsidR="00CE0591" w:rsidRDefault="00942B8A" w:rsidP="00CE0591">
            <w:pPr>
              <w:pStyle w:val="NormalWeb"/>
              <w:shd w:val="clear" w:color="auto" w:fill="FFFFFF"/>
              <w:spacing w:before="0" w:beforeAutospacing="0" w:after="0" w:afterAutospacing="0"/>
              <w:jc w:val="both"/>
              <w:rPr>
                <w:rFonts w:ascii="Arial" w:hAnsi="Arial" w:cs="Arial"/>
                <w:sz w:val="22"/>
                <w:szCs w:val="22"/>
              </w:rPr>
            </w:pPr>
            <w:r w:rsidRPr="00CE0591">
              <w:rPr>
                <w:rFonts w:ascii="Arial" w:hAnsi="Arial" w:cs="Arial"/>
                <w:sz w:val="22"/>
                <w:szCs w:val="22"/>
              </w:rPr>
              <w:t>On 24</w:t>
            </w:r>
            <w:r w:rsidRPr="00CE0591">
              <w:rPr>
                <w:rFonts w:ascii="Arial" w:hAnsi="Arial" w:cs="Arial"/>
                <w:sz w:val="22"/>
                <w:szCs w:val="22"/>
                <w:vertAlign w:val="superscript"/>
              </w:rPr>
              <w:t>th</w:t>
            </w:r>
            <w:r w:rsidRPr="00CE0591">
              <w:rPr>
                <w:rFonts w:ascii="Arial" w:hAnsi="Arial" w:cs="Arial"/>
                <w:sz w:val="22"/>
                <w:szCs w:val="22"/>
              </w:rPr>
              <w:t xml:space="preserve"> March 2022, the Minister for Health and Social Services, wrote to NHS Chairs, Leaders of Local Authorities and RPB Chairs</w:t>
            </w:r>
            <w:r w:rsidR="00203849" w:rsidRPr="00CE0591">
              <w:rPr>
                <w:rFonts w:ascii="Arial" w:hAnsi="Arial" w:cs="Arial"/>
                <w:sz w:val="22"/>
                <w:szCs w:val="22"/>
              </w:rPr>
              <w:t xml:space="preserve"> (Appendix A)</w:t>
            </w:r>
            <w:r w:rsidRPr="00CE0591">
              <w:rPr>
                <w:rFonts w:ascii="Arial" w:hAnsi="Arial" w:cs="Arial"/>
                <w:sz w:val="22"/>
                <w:szCs w:val="22"/>
              </w:rPr>
              <w:t>, confirming Welsh Government</w:t>
            </w:r>
            <w:r w:rsidR="00203849" w:rsidRPr="00CE0591">
              <w:rPr>
                <w:rFonts w:ascii="Arial" w:hAnsi="Arial" w:cs="Arial"/>
                <w:sz w:val="22"/>
                <w:szCs w:val="22"/>
              </w:rPr>
              <w:t>’s</w:t>
            </w:r>
            <w:r w:rsidRPr="00CE0591">
              <w:rPr>
                <w:rFonts w:ascii="Arial" w:hAnsi="Arial" w:cs="Arial"/>
                <w:sz w:val="22"/>
                <w:szCs w:val="22"/>
              </w:rPr>
              <w:t xml:space="preserve"> </w:t>
            </w:r>
            <w:r w:rsidR="00203849" w:rsidRPr="00CE0591">
              <w:rPr>
                <w:rFonts w:ascii="Arial" w:hAnsi="Arial" w:cs="Arial"/>
                <w:sz w:val="22"/>
                <w:szCs w:val="22"/>
              </w:rPr>
              <w:t>full</w:t>
            </w:r>
            <w:r w:rsidRPr="00CE0591">
              <w:rPr>
                <w:rFonts w:ascii="Arial" w:hAnsi="Arial" w:cs="Arial"/>
                <w:sz w:val="22"/>
                <w:szCs w:val="22"/>
              </w:rPr>
              <w:t xml:space="preserve"> </w:t>
            </w:r>
            <w:r w:rsidR="00203849" w:rsidRPr="00CE0591">
              <w:rPr>
                <w:rFonts w:ascii="Arial" w:hAnsi="Arial" w:cs="Arial"/>
                <w:sz w:val="22"/>
                <w:szCs w:val="22"/>
              </w:rPr>
              <w:t>commitment</w:t>
            </w:r>
            <w:r w:rsidRPr="00CE0591">
              <w:rPr>
                <w:rFonts w:ascii="Arial" w:hAnsi="Arial" w:cs="Arial"/>
                <w:sz w:val="22"/>
                <w:szCs w:val="22"/>
              </w:rPr>
              <w:t xml:space="preserve"> to the role of clusters in both planning and delivering health and care services</w:t>
            </w:r>
            <w:r w:rsidR="00203849" w:rsidRPr="00CE0591">
              <w:rPr>
                <w:rFonts w:ascii="Arial" w:hAnsi="Arial" w:cs="Arial"/>
                <w:sz w:val="22"/>
                <w:szCs w:val="22"/>
              </w:rPr>
              <w:t>,</w:t>
            </w:r>
            <w:r w:rsidRPr="00CE0591">
              <w:rPr>
                <w:rFonts w:ascii="Arial" w:hAnsi="Arial" w:cs="Arial"/>
                <w:sz w:val="22"/>
                <w:szCs w:val="22"/>
              </w:rPr>
              <w:t xml:space="preserve"> matched to the specific needs of individuals and communities</w:t>
            </w:r>
            <w:r w:rsidR="00203849" w:rsidRPr="00CE0591">
              <w:rPr>
                <w:rFonts w:ascii="Arial" w:hAnsi="Arial" w:cs="Arial"/>
                <w:sz w:val="22"/>
                <w:szCs w:val="22"/>
              </w:rPr>
              <w:t xml:space="preserve"> throughout Wales. The Minister </w:t>
            </w:r>
            <w:r w:rsidR="00CE0591">
              <w:rPr>
                <w:rFonts w:ascii="Arial" w:hAnsi="Arial" w:cs="Arial"/>
                <w:sz w:val="22"/>
                <w:szCs w:val="22"/>
              </w:rPr>
              <w:t>indicated an</w:t>
            </w:r>
            <w:r w:rsidR="00203849" w:rsidRPr="00CE0591">
              <w:rPr>
                <w:rFonts w:ascii="Arial" w:hAnsi="Arial" w:cs="Arial"/>
                <w:sz w:val="22"/>
                <w:szCs w:val="22"/>
              </w:rPr>
              <w:t xml:space="preserve"> expectation for cluster</w:t>
            </w:r>
            <w:r w:rsidR="009B6A50">
              <w:rPr>
                <w:rFonts w:ascii="Arial" w:hAnsi="Arial" w:cs="Arial"/>
                <w:sz w:val="22"/>
                <w:szCs w:val="22"/>
              </w:rPr>
              <w:t xml:space="preserve"> development </w:t>
            </w:r>
            <w:r w:rsidR="00203849" w:rsidRPr="00CE0591">
              <w:rPr>
                <w:rFonts w:ascii="Arial" w:hAnsi="Arial" w:cs="Arial"/>
                <w:sz w:val="22"/>
                <w:szCs w:val="22"/>
              </w:rPr>
              <w:t xml:space="preserve">to </w:t>
            </w:r>
            <w:r w:rsidR="009B6A50">
              <w:rPr>
                <w:rFonts w:ascii="Arial" w:hAnsi="Arial" w:cs="Arial"/>
                <w:sz w:val="22"/>
                <w:szCs w:val="22"/>
              </w:rPr>
              <w:t xml:space="preserve">be </w:t>
            </w:r>
            <w:r w:rsidR="00203849" w:rsidRPr="00CE0591">
              <w:rPr>
                <w:rFonts w:ascii="Arial" w:hAnsi="Arial" w:cs="Arial"/>
                <w:sz w:val="22"/>
                <w:szCs w:val="22"/>
              </w:rPr>
              <w:t>accelerate</w:t>
            </w:r>
            <w:r w:rsidR="009B6A50">
              <w:rPr>
                <w:rFonts w:ascii="Arial" w:hAnsi="Arial" w:cs="Arial"/>
                <w:sz w:val="22"/>
                <w:szCs w:val="22"/>
              </w:rPr>
              <w:t>d</w:t>
            </w:r>
            <w:r w:rsidR="00203849" w:rsidRPr="00CE0591">
              <w:rPr>
                <w:rFonts w:ascii="Arial" w:hAnsi="Arial" w:cs="Arial"/>
                <w:sz w:val="22"/>
                <w:szCs w:val="22"/>
              </w:rPr>
              <w:t xml:space="preserve"> and for clusters and RPBs to align respective planning and partnership working</w:t>
            </w:r>
            <w:r w:rsidR="00E47A44">
              <w:rPr>
                <w:rFonts w:ascii="Arial" w:hAnsi="Arial" w:cs="Arial"/>
                <w:sz w:val="22"/>
                <w:szCs w:val="22"/>
              </w:rPr>
              <w:t xml:space="preserve">. </w:t>
            </w:r>
            <w:r w:rsidR="00203849" w:rsidRPr="00CE0591">
              <w:rPr>
                <w:rFonts w:ascii="Arial" w:hAnsi="Arial" w:cs="Arial"/>
                <w:sz w:val="22"/>
                <w:szCs w:val="22"/>
              </w:rPr>
              <w:t xml:space="preserve"> </w:t>
            </w:r>
            <w:r w:rsidR="00E47A44">
              <w:rPr>
                <w:rFonts w:ascii="Arial" w:hAnsi="Arial" w:cs="Arial"/>
                <w:sz w:val="22"/>
                <w:szCs w:val="22"/>
              </w:rPr>
              <w:t>I</w:t>
            </w:r>
            <w:r w:rsidR="00CE0591" w:rsidRPr="00CE0591">
              <w:rPr>
                <w:rFonts w:ascii="Arial" w:hAnsi="Arial" w:cs="Arial"/>
                <w:sz w:val="22"/>
                <w:szCs w:val="22"/>
              </w:rPr>
              <w:t>n doing so</w:t>
            </w:r>
            <w:r w:rsidR="009B6A50">
              <w:rPr>
                <w:rFonts w:ascii="Arial" w:hAnsi="Arial" w:cs="Arial"/>
                <w:sz w:val="22"/>
                <w:szCs w:val="22"/>
              </w:rPr>
              <w:t xml:space="preserve"> the Minister</w:t>
            </w:r>
            <w:r w:rsidR="00CE0591" w:rsidRPr="00CE0591">
              <w:rPr>
                <w:rFonts w:ascii="Arial" w:hAnsi="Arial" w:cs="Arial"/>
                <w:sz w:val="22"/>
                <w:szCs w:val="22"/>
              </w:rPr>
              <w:t>,</w:t>
            </w:r>
            <w:r w:rsidR="00203849" w:rsidRPr="00CE0591">
              <w:rPr>
                <w:rFonts w:ascii="Arial" w:hAnsi="Arial" w:cs="Arial"/>
                <w:sz w:val="22"/>
                <w:szCs w:val="22"/>
              </w:rPr>
              <w:t xml:space="preserve"> set out </w:t>
            </w:r>
            <w:r w:rsidR="00CE0591" w:rsidRPr="00CE0591">
              <w:rPr>
                <w:rFonts w:ascii="Arial" w:hAnsi="Arial" w:cs="Arial"/>
                <w:sz w:val="22"/>
                <w:szCs w:val="22"/>
              </w:rPr>
              <w:t>key</w:t>
            </w:r>
            <w:r w:rsidR="00203849" w:rsidRPr="00CE0591">
              <w:rPr>
                <w:rFonts w:ascii="Arial" w:hAnsi="Arial" w:cs="Arial"/>
                <w:sz w:val="22"/>
                <w:szCs w:val="22"/>
              </w:rPr>
              <w:t xml:space="preserve"> milestones for 2022-23, as a year of transition into the </w:t>
            </w:r>
            <w:r w:rsidR="009B6A50">
              <w:rPr>
                <w:rFonts w:ascii="Arial" w:hAnsi="Arial" w:cs="Arial"/>
                <w:sz w:val="22"/>
                <w:szCs w:val="22"/>
              </w:rPr>
              <w:t xml:space="preserve">strengthened </w:t>
            </w:r>
            <w:r w:rsidR="00203849" w:rsidRPr="00CE0591">
              <w:rPr>
                <w:rFonts w:ascii="Arial" w:hAnsi="Arial" w:cs="Arial"/>
                <w:sz w:val="22"/>
                <w:szCs w:val="22"/>
              </w:rPr>
              <w:t xml:space="preserve"> cluster arrangements.</w:t>
            </w:r>
            <w:r w:rsidR="00CE0591">
              <w:rPr>
                <w:rFonts w:ascii="Arial" w:hAnsi="Arial" w:cs="Arial"/>
                <w:sz w:val="22"/>
                <w:szCs w:val="22"/>
              </w:rPr>
              <w:t xml:space="preserve"> </w:t>
            </w:r>
          </w:p>
          <w:p w:rsidR="00CE0591" w:rsidRDefault="00CE0591" w:rsidP="00CE0591">
            <w:pPr>
              <w:pStyle w:val="NormalWeb"/>
              <w:shd w:val="clear" w:color="auto" w:fill="FFFFFF"/>
              <w:spacing w:before="0" w:beforeAutospacing="0" w:after="0" w:afterAutospacing="0"/>
              <w:jc w:val="both"/>
              <w:rPr>
                <w:rFonts w:ascii="Arial" w:hAnsi="Arial" w:cs="Arial"/>
                <w:sz w:val="22"/>
                <w:szCs w:val="22"/>
              </w:rPr>
            </w:pPr>
          </w:p>
          <w:p w:rsidR="00CE0591" w:rsidRPr="00F546B9" w:rsidRDefault="00CE0591" w:rsidP="00CE0591">
            <w:pPr>
              <w:pStyle w:val="NormalWeb"/>
              <w:shd w:val="clear" w:color="auto" w:fill="FFFFFF"/>
              <w:spacing w:before="0" w:beforeAutospacing="0" w:after="0" w:afterAutospacing="0"/>
              <w:jc w:val="both"/>
              <w:rPr>
                <w:rFonts w:ascii="Arial" w:hAnsi="Arial" w:cs="Arial"/>
                <w:sz w:val="22"/>
                <w:szCs w:val="22"/>
              </w:rPr>
            </w:pPr>
            <w:r w:rsidRPr="00F546B9">
              <w:rPr>
                <w:rFonts w:ascii="Arial" w:hAnsi="Arial" w:cs="Arial"/>
                <w:sz w:val="22"/>
                <w:szCs w:val="22"/>
              </w:rPr>
              <w:t>This paper sets out the key governance principles</w:t>
            </w:r>
            <w:r w:rsidR="00F546B9" w:rsidRPr="00F546B9">
              <w:rPr>
                <w:rFonts w:ascii="Arial" w:hAnsi="Arial" w:cs="Arial"/>
                <w:sz w:val="22"/>
                <w:szCs w:val="22"/>
              </w:rPr>
              <w:t>,</w:t>
            </w:r>
            <w:r w:rsidR="00F546B9" w:rsidRPr="00F546B9">
              <w:rPr>
                <w:rFonts w:ascii="Arial" w:hAnsi="Arial" w:cs="Arial"/>
              </w:rPr>
              <w:t xml:space="preserve"> overarching legislation and suggested governance </w:t>
            </w:r>
            <w:r w:rsidRPr="00F546B9">
              <w:rPr>
                <w:rFonts w:ascii="Arial" w:hAnsi="Arial" w:cs="Arial"/>
                <w:sz w:val="22"/>
                <w:szCs w:val="22"/>
              </w:rPr>
              <w:t xml:space="preserve">for consideration by </w:t>
            </w:r>
            <w:r w:rsidR="00E47A44" w:rsidRPr="00F546B9">
              <w:rPr>
                <w:rFonts w:ascii="Arial" w:hAnsi="Arial" w:cs="Arial"/>
                <w:sz w:val="22"/>
                <w:szCs w:val="22"/>
              </w:rPr>
              <w:t xml:space="preserve">health boards </w:t>
            </w:r>
            <w:r w:rsidRPr="00F546B9">
              <w:rPr>
                <w:rFonts w:ascii="Arial" w:hAnsi="Arial" w:cs="Arial"/>
                <w:sz w:val="22"/>
                <w:szCs w:val="22"/>
              </w:rPr>
              <w:t xml:space="preserve">in developing and implementing </w:t>
            </w:r>
            <w:r w:rsidR="002261E0" w:rsidRPr="00F546B9">
              <w:rPr>
                <w:rFonts w:ascii="Arial" w:hAnsi="Arial" w:cs="Arial"/>
                <w:sz w:val="22"/>
                <w:szCs w:val="22"/>
              </w:rPr>
              <w:t xml:space="preserve">the planning and delivery mechanisms </w:t>
            </w:r>
            <w:r w:rsidR="009B6A50">
              <w:rPr>
                <w:rFonts w:ascii="Arial" w:hAnsi="Arial" w:cs="Arial"/>
                <w:sz w:val="22"/>
                <w:szCs w:val="22"/>
              </w:rPr>
              <w:t xml:space="preserve">described in the </w:t>
            </w:r>
            <w:r w:rsidR="002261E0" w:rsidRPr="00F546B9">
              <w:rPr>
                <w:rFonts w:ascii="Arial" w:hAnsi="Arial" w:cs="Arial"/>
                <w:sz w:val="22"/>
                <w:szCs w:val="22"/>
              </w:rPr>
              <w:t xml:space="preserve"> </w:t>
            </w:r>
            <w:r w:rsidRPr="00F546B9">
              <w:rPr>
                <w:rFonts w:ascii="Arial" w:hAnsi="Arial" w:cs="Arial"/>
                <w:sz w:val="22"/>
                <w:szCs w:val="22"/>
              </w:rPr>
              <w:t>Accelerated Cluster Development</w:t>
            </w:r>
            <w:r w:rsidR="009B6A50">
              <w:rPr>
                <w:rFonts w:ascii="Arial" w:hAnsi="Arial" w:cs="Arial"/>
                <w:sz w:val="22"/>
                <w:szCs w:val="22"/>
              </w:rPr>
              <w:t xml:space="preserve"> programme. </w:t>
            </w:r>
          </w:p>
          <w:p w:rsidR="002261E0" w:rsidRPr="002927AD" w:rsidRDefault="002261E0" w:rsidP="00CE0591">
            <w:pPr>
              <w:pStyle w:val="NormalWeb"/>
              <w:shd w:val="clear" w:color="auto" w:fill="FFFFFF"/>
              <w:spacing w:before="0" w:beforeAutospacing="0" w:after="0" w:afterAutospacing="0"/>
              <w:jc w:val="both"/>
              <w:rPr>
                <w:rFonts w:ascii="Arial" w:hAnsi="Arial" w:cs="Arial"/>
                <w:sz w:val="22"/>
                <w:szCs w:val="22"/>
              </w:rPr>
            </w:pPr>
          </w:p>
        </w:tc>
      </w:tr>
      <w:tr w:rsidR="002927AD" w:rsidRPr="002927AD" w:rsidTr="002261E0">
        <w:tc>
          <w:tcPr>
            <w:tcW w:w="9016" w:type="dxa"/>
            <w:gridSpan w:val="3"/>
            <w:shd w:val="clear" w:color="auto" w:fill="B4C6E7" w:themeFill="accent1" w:themeFillTint="66"/>
          </w:tcPr>
          <w:p w:rsidR="002927AD" w:rsidRPr="002261E0" w:rsidRDefault="002261E0">
            <w:pPr>
              <w:rPr>
                <w:rFonts w:ascii="Arial" w:hAnsi="Arial" w:cs="Arial"/>
                <w:b/>
                <w:bCs/>
              </w:rPr>
            </w:pPr>
            <w:r w:rsidRPr="002261E0">
              <w:rPr>
                <w:rFonts w:ascii="Arial" w:hAnsi="Arial" w:cs="Arial"/>
                <w:b/>
                <w:bCs/>
              </w:rPr>
              <w:t xml:space="preserve">Legislative Framework </w:t>
            </w:r>
          </w:p>
        </w:tc>
      </w:tr>
      <w:tr w:rsidR="002927AD" w:rsidRPr="002927AD" w:rsidTr="009543C7">
        <w:tc>
          <w:tcPr>
            <w:tcW w:w="9016" w:type="dxa"/>
            <w:gridSpan w:val="3"/>
          </w:tcPr>
          <w:p w:rsidR="009A0397" w:rsidRDefault="009A0397">
            <w:pPr>
              <w:rPr>
                <w:rFonts w:ascii="Arial" w:hAnsi="Arial" w:cs="Arial"/>
                <w:u w:val="single"/>
              </w:rPr>
            </w:pPr>
          </w:p>
          <w:p w:rsidR="002927AD" w:rsidRPr="00337670" w:rsidRDefault="00337670">
            <w:pPr>
              <w:rPr>
                <w:rFonts w:ascii="Arial" w:hAnsi="Arial" w:cs="Arial"/>
                <w:u w:val="single"/>
              </w:rPr>
            </w:pPr>
            <w:r w:rsidRPr="00337670">
              <w:rPr>
                <w:rFonts w:ascii="Arial" w:hAnsi="Arial" w:cs="Arial"/>
                <w:u w:val="single"/>
              </w:rPr>
              <w:t>Health Boards</w:t>
            </w:r>
          </w:p>
          <w:p w:rsidR="00337670" w:rsidRPr="009A0397" w:rsidRDefault="00337670">
            <w:pPr>
              <w:rPr>
                <w:rFonts w:ascii="Arial" w:hAnsi="Arial" w:cs="Arial"/>
              </w:rPr>
            </w:pPr>
            <w:r w:rsidRPr="009A0397">
              <w:rPr>
                <w:rFonts w:ascii="Arial" w:hAnsi="Arial" w:cs="Arial"/>
              </w:rPr>
              <w:t xml:space="preserve">Health </w:t>
            </w:r>
            <w:r w:rsidR="00961D5A">
              <w:rPr>
                <w:rFonts w:ascii="Arial" w:hAnsi="Arial" w:cs="Arial"/>
              </w:rPr>
              <w:t>b</w:t>
            </w:r>
            <w:r w:rsidRPr="009A0397">
              <w:rPr>
                <w:rFonts w:ascii="Arial" w:hAnsi="Arial" w:cs="Arial"/>
              </w:rPr>
              <w:t>oards</w:t>
            </w:r>
            <w:r w:rsidR="009A0397" w:rsidRPr="009A0397">
              <w:rPr>
                <w:rFonts w:ascii="Arial" w:hAnsi="Arial" w:cs="Arial"/>
              </w:rPr>
              <w:t xml:space="preserve">, established under the </w:t>
            </w:r>
            <w:r w:rsidR="009A0397" w:rsidRPr="009A0397">
              <w:rPr>
                <w:rFonts w:ascii="Arial" w:hAnsi="Arial" w:cs="Arial"/>
                <w:i/>
                <w:iCs/>
              </w:rPr>
              <w:t>Local Health Boards (Establishment and Dissolution) (Wales) Order 2009 (S.I. 2009/778)</w:t>
            </w:r>
            <w:r w:rsidR="009A0397" w:rsidRPr="009A0397">
              <w:rPr>
                <w:rFonts w:ascii="Arial" w:hAnsi="Arial" w:cs="Arial"/>
              </w:rPr>
              <w:t>,</w:t>
            </w:r>
            <w:r w:rsidRPr="009A0397">
              <w:rPr>
                <w:rFonts w:ascii="Arial" w:hAnsi="Arial" w:cs="Arial"/>
              </w:rPr>
              <w:t xml:space="preserve"> are corporate bodies and their functions must be carried out in accordance with their statutory powers and duties. Their statutory powers and duties are mainly contained in the </w:t>
            </w:r>
            <w:r w:rsidRPr="009A0397">
              <w:rPr>
                <w:rFonts w:ascii="Arial" w:hAnsi="Arial" w:cs="Arial"/>
                <w:i/>
                <w:iCs/>
              </w:rPr>
              <w:t>NHS (Wales) Act 2006</w:t>
            </w:r>
            <w:r w:rsidRPr="009A0397">
              <w:rPr>
                <w:rFonts w:ascii="Arial" w:hAnsi="Arial" w:cs="Arial"/>
              </w:rPr>
              <w:t xml:space="preserve"> which is the principal legislation relating to the NHS in Wales. </w:t>
            </w:r>
            <w:r w:rsidR="009A0397" w:rsidRPr="009A0397">
              <w:rPr>
                <w:rFonts w:ascii="Arial" w:hAnsi="Arial" w:cs="Arial"/>
              </w:rPr>
              <w:t xml:space="preserve">Sections 12 and 13 of the </w:t>
            </w:r>
            <w:r w:rsidR="009A0397" w:rsidRPr="009A0397">
              <w:rPr>
                <w:rFonts w:ascii="Arial" w:hAnsi="Arial" w:cs="Arial"/>
                <w:i/>
                <w:iCs/>
              </w:rPr>
              <w:t xml:space="preserve">NHS (Wales) Act 2006 </w:t>
            </w:r>
            <w:r w:rsidR="009A0397" w:rsidRPr="009A0397">
              <w:rPr>
                <w:rFonts w:ascii="Arial" w:hAnsi="Arial" w:cs="Arial"/>
              </w:rPr>
              <w:t xml:space="preserve">provide for Welsh Ministers to confer functions on </w:t>
            </w:r>
            <w:r w:rsidR="00961D5A">
              <w:rPr>
                <w:rFonts w:ascii="Arial" w:hAnsi="Arial" w:cs="Arial"/>
              </w:rPr>
              <w:t>health boards</w:t>
            </w:r>
            <w:r w:rsidR="009A0397" w:rsidRPr="009A0397">
              <w:rPr>
                <w:rFonts w:ascii="Arial" w:hAnsi="Arial" w:cs="Arial"/>
              </w:rPr>
              <w:t xml:space="preserve"> and to give directions about how they exercise those functions. </w:t>
            </w:r>
            <w:r w:rsidR="00845D43">
              <w:rPr>
                <w:rFonts w:ascii="Arial" w:hAnsi="Arial" w:cs="Arial"/>
              </w:rPr>
              <w:t xml:space="preserve">Health </w:t>
            </w:r>
            <w:r w:rsidR="00961D5A">
              <w:rPr>
                <w:rFonts w:ascii="Arial" w:hAnsi="Arial" w:cs="Arial"/>
              </w:rPr>
              <w:t>b</w:t>
            </w:r>
            <w:r w:rsidR="00845D43">
              <w:rPr>
                <w:rFonts w:ascii="Arial" w:hAnsi="Arial" w:cs="Arial"/>
              </w:rPr>
              <w:t>oards</w:t>
            </w:r>
            <w:r w:rsidR="009A0397" w:rsidRPr="009A0397">
              <w:rPr>
                <w:rFonts w:ascii="Arial" w:hAnsi="Arial" w:cs="Arial"/>
              </w:rPr>
              <w:t xml:space="preserve"> must act in accordance with those directions. Most of the statutory functions </w:t>
            </w:r>
            <w:r w:rsidR="00845D43">
              <w:rPr>
                <w:rFonts w:ascii="Arial" w:hAnsi="Arial" w:cs="Arial"/>
              </w:rPr>
              <w:t xml:space="preserve">of </w:t>
            </w:r>
            <w:r w:rsidR="00961D5A">
              <w:rPr>
                <w:rFonts w:ascii="Arial" w:hAnsi="Arial" w:cs="Arial"/>
              </w:rPr>
              <w:t>h</w:t>
            </w:r>
            <w:r w:rsidR="00845D43">
              <w:rPr>
                <w:rFonts w:ascii="Arial" w:hAnsi="Arial" w:cs="Arial"/>
              </w:rPr>
              <w:t xml:space="preserve">ealth </w:t>
            </w:r>
            <w:r w:rsidR="00961D5A">
              <w:rPr>
                <w:rFonts w:ascii="Arial" w:hAnsi="Arial" w:cs="Arial"/>
              </w:rPr>
              <w:t>b</w:t>
            </w:r>
            <w:r w:rsidR="00845D43">
              <w:rPr>
                <w:rFonts w:ascii="Arial" w:hAnsi="Arial" w:cs="Arial"/>
              </w:rPr>
              <w:t xml:space="preserve">oards </w:t>
            </w:r>
            <w:r w:rsidR="009A0397" w:rsidRPr="009A0397">
              <w:rPr>
                <w:rFonts w:ascii="Arial" w:hAnsi="Arial" w:cs="Arial"/>
              </w:rPr>
              <w:t xml:space="preserve">are set out in the </w:t>
            </w:r>
            <w:r w:rsidR="009A0397" w:rsidRPr="00845D43">
              <w:rPr>
                <w:rFonts w:ascii="Arial" w:hAnsi="Arial" w:cs="Arial"/>
                <w:i/>
                <w:iCs/>
              </w:rPr>
              <w:t>Local Health Boards (Directed Functions) (Wales) Regulations 2009 (S.I. 2009/1511)</w:t>
            </w:r>
            <w:r w:rsidR="009A0397" w:rsidRPr="009A0397">
              <w:rPr>
                <w:rFonts w:ascii="Arial" w:hAnsi="Arial" w:cs="Arial"/>
              </w:rPr>
              <w:t>.</w:t>
            </w:r>
          </w:p>
          <w:p w:rsidR="00337670" w:rsidRPr="00337670" w:rsidRDefault="00337670">
            <w:pPr>
              <w:rPr>
                <w:rFonts w:ascii="Arial" w:hAnsi="Arial" w:cs="Arial"/>
                <w:spacing w:val="3"/>
                <w:shd w:val="clear" w:color="auto" w:fill="FFFFFF"/>
              </w:rPr>
            </w:pPr>
          </w:p>
          <w:p w:rsidR="00337670" w:rsidRPr="00337670" w:rsidRDefault="00337670">
            <w:pPr>
              <w:rPr>
                <w:rFonts w:ascii="Arial" w:hAnsi="Arial" w:cs="Arial"/>
              </w:rPr>
            </w:pPr>
            <w:r w:rsidRPr="00337670">
              <w:rPr>
                <w:rFonts w:ascii="Arial" w:hAnsi="Arial" w:cs="Arial"/>
                <w:spacing w:val="3"/>
                <w:shd w:val="clear" w:color="auto" w:fill="FFFFFF"/>
              </w:rPr>
              <w:t xml:space="preserve">The seven </w:t>
            </w:r>
            <w:r w:rsidR="005B3727">
              <w:rPr>
                <w:rFonts w:ascii="Arial" w:hAnsi="Arial" w:cs="Arial"/>
                <w:spacing w:val="3"/>
                <w:shd w:val="clear" w:color="auto" w:fill="FFFFFF"/>
              </w:rPr>
              <w:t>h</w:t>
            </w:r>
            <w:r w:rsidRPr="00337670">
              <w:rPr>
                <w:rFonts w:ascii="Arial" w:hAnsi="Arial" w:cs="Arial"/>
                <w:spacing w:val="3"/>
                <w:shd w:val="clear" w:color="auto" w:fill="FFFFFF"/>
              </w:rPr>
              <w:t xml:space="preserve">ealth </w:t>
            </w:r>
            <w:r w:rsidR="005B3727">
              <w:rPr>
                <w:rFonts w:ascii="Arial" w:hAnsi="Arial" w:cs="Arial"/>
                <w:spacing w:val="3"/>
                <w:shd w:val="clear" w:color="auto" w:fill="FFFFFF"/>
              </w:rPr>
              <w:t>b</w:t>
            </w:r>
            <w:r w:rsidRPr="00337670">
              <w:rPr>
                <w:rFonts w:ascii="Arial" w:hAnsi="Arial" w:cs="Arial"/>
                <w:spacing w:val="3"/>
                <w:shd w:val="clear" w:color="auto" w:fill="FFFFFF"/>
              </w:rPr>
              <w:t xml:space="preserve">oards </w:t>
            </w:r>
            <w:r>
              <w:rPr>
                <w:rFonts w:ascii="Arial" w:hAnsi="Arial" w:cs="Arial"/>
                <w:spacing w:val="3"/>
                <w:shd w:val="clear" w:color="auto" w:fill="FFFFFF"/>
              </w:rPr>
              <w:t xml:space="preserve">in Wales </w:t>
            </w:r>
            <w:r w:rsidRPr="00337670">
              <w:rPr>
                <w:rFonts w:ascii="Arial" w:hAnsi="Arial" w:cs="Arial"/>
                <w:spacing w:val="3"/>
                <w:shd w:val="clear" w:color="auto" w:fill="FFFFFF"/>
              </w:rPr>
              <w:t>are responsible for planning and securing the delivery of primary, community and secondary care services</w:t>
            </w:r>
            <w:r w:rsidR="00E47A44">
              <w:rPr>
                <w:rFonts w:ascii="Arial" w:hAnsi="Arial" w:cs="Arial"/>
                <w:spacing w:val="3"/>
                <w:shd w:val="clear" w:color="auto" w:fill="FFFFFF"/>
              </w:rPr>
              <w:t>,</w:t>
            </w:r>
            <w:r w:rsidRPr="00337670">
              <w:rPr>
                <w:rFonts w:ascii="Arial" w:hAnsi="Arial" w:cs="Arial"/>
                <w:spacing w:val="3"/>
                <w:shd w:val="clear" w:color="auto" w:fill="FFFFFF"/>
              </w:rPr>
              <w:t xml:space="preserve"> alongside specialis</w:t>
            </w:r>
            <w:r w:rsidR="009B6A50">
              <w:rPr>
                <w:rFonts w:ascii="Arial" w:hAnsi="Arial" w:cs="Arial"/>
                <w:spacing w:val="3"/>
                <w:shd w:val="clear" w:color="auto" w:fill="FFFFFF"/>
              </w:rPr>
              <w:t>ed</w:t>
            </w:r>
            <w:r w:rsidRPr="00337670">
              <w:rPr>
                <w:rFonts w:ascii="Arial" w:hAnsi="Arial" w:cs="Arial"/>
                <w:spacing w:val="3"/>
                <w:shd w:val="clear" w:color="auto" w:fill="FFFFFF"/>
              </w:rPr>
              <w:t xml:space="preserve"> services for their </w:t>
            </w:r>
            <w:r w:rsidR="00E47A44">
              <w:rPr>
                <w:rFonts w:ascii="Arial" w:hAnsi="Arial" w:cs="Arial"/>
                <w:spacing w:val="3"/>
                <w:shd w:val="clear" w:color="auto" w:fill="FFFFFF"/>
              </w:rPr>
              <w:t>respective populations</w:t>
            </w:r>
            <w:r w:rsidRPr="00337670">
              <w:rPr>
                <w:rFonts w:ascii="Arial" w:hAnsi="Arial" w:cs="Arial"/>
                <w:spacing w:val="3"/>
                <w:shd w:val="clear" w:color="auto" w:fill="FFFFFF"/>
              </w:rPr>
              <w:t xml:space="preserve">. These services include </w:t>
            </w:r>
            <w:r w:rsidR="009B6A50">
              <w:rPr>
                <w:rFonts w:ascii="Arial" w:hAnsi="Arial" w:cs="Arial"/>
                <w:spacing w:val="3"/>
                <w:shd w:val="clear" w:color="auto" w:fill="FFFFFF"/>
              </w:rPr>
              <w:t xml:space="preserve">general medical services, </w:t>
            </w:r>
            <w:r w:rsidRPr="00337670">
              <w:rPr>
                <w:rFonts w:ascii="Arial" w:hAnsi="Arial" w:cs="Arial"/>
                <w:spacing w:val="3"/>
                <w:shd w:val="clear" w:color="auto" w:fill="FFFFFF"/>
              </w:rPr>
              <w:t>dentistry, optometry, pharmacy and mental health services. They are also responsible for delivering services in partnership, improving physical and mental health outcomes, promoting wellbeing and reducing health inequalities across their population</w:t>
            </w:r>
            <w:r w:rsidRPr="00337670">
              <w:rPr>
                <w:rFonts w:ascii="Arial" w:hAnsi="Arial" w:cs="Arial"/>
                <w:color w:val="1A1F3E"/>
                <w:spacing w:val="3"/>
                <w:shd w:val="clear" w:color="auto" w:fill="FFFFFF"/>
              </w:rPr>
              <w:t>.</w:t>
            </w:r>
            <w:r w:rsidR="00ED5678">
              <w:rPr>
                <w:rFonts w:ascii="Arial" w:hAnsi="Arial" w:cs="Arial"/>
                <w:color w:val="1A1F3E"/>
                <w:spacing w:val="3"/>
                <w:shd w:val="clear" w:color="auto" w:fill="FFFFFF"/>
              </w:rPr>
              <w:t xml:space="preserve"> A kay objective of the ACD programme is as an enabler for HBs and their partners to achieve more equitable and improved outcomes for their respective populations. </w:t>
            </w:r>
          </w:p>
          <w:p w:rsidR="002261E0" w:rsidRPr="00337670" w:rsidRDefault="002261E0">
            <w:pPr>
              <w:rPr>
                <w:rFonts w:ascii="Arial" w:hAnsi="Arial" w:cs="Arial"/>
              </w:rPr>
            </w:pPr>
          </w:p>
          <w:p w:rsidR="002261E0" w:rsidRPr="000E5C27" w:rsidRDefault="000E5C27">
            <w:pPr>
              <w:rPr>
                <w:rFonts w:ascii="Arial" w:hAnsi="Arial" w:cs="Arial"/>
                <w:u w:val="single"/>
              </w:rPr>
            </w:pPr>
            <w:r>
              <w:rPr>
                <w:rFonts w:ascii="Arial" w:hAnsi="Arial" w:cs="Arial"/>
                <w:u w:val="single"/>
              </w:rPr>
              <w:t xml:space="preserve">Strategic Partnership Arrangements </w:t>
            </w:r>
          </w:p>
          <w:p w:rsidR="002261E0" w:rsidRPr="00961D5A" w:rsidRDefault="000E5C27">
            <w:pPr>
              <w:rPr>
                <w:rFonts w:ascii="Arial" w:hAnsi="Arial" w:cs="Arial"/>
              </w:rPr>
            </w:pPr>
            <w:r w:rsidRPr="00961D5A">
              <w:rPr>
                <w:rFonts w:ascii="Arial" w:hAnsi="Arial" w:cs="Arial"/>
              </w:rPr>
              <w:t xml:space="preserve">The </w:t>
            </w:r>
            <w:r w:rsidRPr="00961D5A">
              <w:rPr>
                <w:rFonts w:ascii="Arial" w:hAnsi="Arial" w:cs="Arial"/>
                <w:i/>
                <w:iCs/>
              </w:rPr>
              <w:t>National Health Service Bodies and Local Authorities Partnership Arrangements (Wales) Regulations 2000 (S.I. 2000/2993)</w:t>
            </w:r>
            <w:r w:rsidRPr="00961D5A">
              <w:rPr>
                <w:rFonts w:ascii="Arial" w:hAnsi="Arial" w:cs="Arial"/>
              </w:rPr>
              <w:t xml:space="preserve"> have effect as made under section 33 of the </w:t>
            </w:r>
            <w:r w:rsidRPr="00961D5A">
              <w:rPr>
                <w:rFonts w:ascii="Arial" w:hAnsi="Arial" w:cs="Arial"/>
                <w:i/>
                <w:iCs/>
              </w:rPr>
              <w:t>NHS (Wales) Act 2006</w:t>
            </w:r>
            <w:r w:rsidRPr="00961D5A">
              <w:rPr>
                <w:rFonts w:ascii="Arial" w:hAnsi="Arial" w:cs="Arial"/>
              </w:rPr>
              <w:t xml:space="preserve"> enable </w:t>
            </w:r>
            <w:r w:rsidR="00961D5A" w:rsidRPr="00961D5A">
              <w:rPr>
                <w:rFonts w:ascii="Arial" w:hAnsi="Arial" w:cs="Arial"/>
              </w:rPr>
              <w:t>Health Boards</w:t>
            </w:r>
            <w:r w:rsidRPr="00961D5A">
              <w:rPr>
                <w:rFonts w:ascii="Arial" w:hAnsi="Arial" w:cs="Arial"/>
              </w:rPr>
              <w:t xml:space="preserve">, NHS Trusts and Local Authorities to enter into any partnership arrangements to exercise certain NHS functions and health-related functions as specified in the Regulations. The arrangement can only be made if it is likely to lead to an improvement in the way in which NHS functions and health-related functions are exercised, and the partners have consulted jointly with all affected parties, and the arrangements fulfil the objectives set out in the Area Plan developed in accordance with the </w:t>
            </w:r>
            <w:r w:rsidRPr="00961D5A">
              <w:rPr>
                <w:rFonts w:ascii="Arial" w:hAnsi="Arial" w:cs="Arial"/>
                <w:i/>
                <w:iCs/>
              </w:rPr>
              <w:t>Social Services and Well-being (Wales) Act 2014 (2014).</w:t>
            </w:r>
          </w:p>
          <w:p w:rsidR="000E5C27" w:rsidRPr="00961D5A" w:rsidRDefault="000E5C27">
            <w:pPr>
              <w:rPr>
                <w:rFonts w:ascii="Arial" w:hAnsi="Arial" w:cs="Arial"/>
              </w:rPr>
            </w:pPr>
          </w:p>
          <w:p w:rsidR="000E5C27" w:rsidRPr="00961D5A" w:rsidRDefault="00961D5A">
            <w:pPr>
              <w:rPr>
                <w:rFonts w:ascii="Arial" w:hAnsi="Arial" w:cs="Arial"/>
              </w:rPr>
            </w:pPr>
            <w:r w:rsidRPr="00961D5A">
              <w:rPr>
                <w:rFonts w:ascii="Arial" w:hAnsi="Arial" w:cs="Arial"/>
              </w:rPr>
              <w:t xml:space="preserve">Further duties and powers placed on health boards in relation to co-operation and partnership with local authorities and other partners in Wales are set out in the </w:t>
            </w:r>
            <w:r w:rsidRPr="005B3727">
              <w:rPr>
                <w:rFonts w:ascii="Arial" w:hAnsi="Arial" w:cs="Arial"/>
                <w:i/>
                <w:iCs/>
              </w:rPr>
              <w:t>Social Services and Well</w:t>
            </w:r>
            <w:r w:rsidR="005B3727">
              <w:rPr>
                <w:rFonts w:ascii="Arial" w:hAnsi="Arial" w:cs="Arial"/>
                <w:i/>
                <w:iCs/>
              </w:rPr>
              <w:t>-</w:t>
            </w:r>
            <w:r w:rsidRPr="005B3727">
              <w:rPr>
                <w:rFonts w:ascii="Arial" w:hAnsi="Arial" w:cs="Arial"/>
                <w:i/>
                <w:iCs/>
              </w:rPr>
              <w:t>being (Wales) Act 2014</w:t>
            </w:r>
            <w:r w:rsidRPr="00961D5A">
              <w:rPr>
                <w:rFonts w:ascii="Arial" w:hAnsi="Arial" w:cs="Arial"/>
              </w:rPr>
              <w:t xml:space="preserve">. This Act establishes the legal framework for meeting people’s needs for care and support and imposes general and strategic duties on local authorities and </w:t>
            </w:r>
            <w:r w:rsidR="005B3727">
              <w:rPr>
                <w:rFonts w:ascii="Arial" w:hAnsi="Arial" w:cs="Arial"/>
              </w:rPr>
              <w:t>health boards</w:t>
            </w:r>
            <w:r w:rsidRPr="00961D5A">
              <w:rPr>
                <w:rFonts w:ascii="Arial" w:hAnsi="Arial" w:cs="Arial"/>
              </w:rPr>
              <w:t xml:space="preserve"> in order to effectively plan and provide a sufficient range and level of care and support services. The </w:t>
            </w:r>
            <w:r w:rsidRPr="005B3727">
              <w:rPr>
                <w:rFonts w:ascii="Arial" w:hAnsi="Arial" w:cs="Arial"/>
                <w:i/>
                <w:iCs/>
              </w:rPr>
              <w:t>Partnership Arrangements (Wales) Regulations 2015 (2015/1989)</w:t>
            </w:r>
            <w:r w:rsidRPr="00961D5A">
              <w:rPr>
                <w:rFonts w:ascii="Arial" w:hAnsi="Arial" w:cs="Arial"/>
              </w:rPr>
              <w:t xml:space="preserve">, made under Part 9 of the Social Services and Well-being (Wales) Act 2014 set out the arrangements made and provides for </w:t>
            </w:r>
            <w:r w:rsidR="005B3727">
              <w:rPr>
                <w:rFonts w:ascii="Arial" w:hAnsi="Arial" w:cs="Arial"/>
              </w:rPr>
              <w:t>health boards</w:t>
            </w:r>
            <w:r w:rsidRPr="00961D5A">
              <w:rPr>
                <w:rFonts w:ascii="Arial" w:hAnsi="Arial" w:cs="Arial"/>
              </w:rPr>
              <w:t xml:space="preserve"> and local authorities to pool funds for the purpose of providing specified services.</w:t>
            </w:r>
          </w:p>
          <w:p w:rsidR="002261E0" w:rsidRDefault="002261E0">
            <w:pPr>
              <w:rPr>
                <w:rFonts w:ascii="Arial" w:hAnsi="Arial" w:cs="Arial"/>
              </w:rPr>
            </w:pPr>
          </w:p>
          <w:p w:rsidR="005B3727" w:rsidRPr="0046266F" w:rsidRDefault="0046266F">
            <w:pPr>
              <w:rPr>
                <w:rFonts w:ascii="Arial" w:hAnsi="Arial" w:cs="Arial"/>
                <w:u w:val="single"/>
              </w:rPr>
            </w:pPr>
            <w:r w:rsidRPr="0046266F">
              <w:rPr>
                <w:rFonts w:ascii="Arial" w:hAnsi="Arial" w:cs="Arial"/>
                <w:u w:val="single"/>
              </w:rPr>
              <w:t>Regional Partnership Boards</w:t>
            </w:r>
          </w:p>
          <w:p w:rsidR="0046266F" w:rsidRDefault="0046266F" w:rsidP="0046266F">
            <w:pPr>
              <w:shd w:val="clear" w:color="auto" w:fill="FFFFFF"/>
              <w:rPr>
                <w:rFonts w:ascii="Arial" w:eastAsia="Times New Roman" w:hAnsi="Arial" w:cs="Arial"/>
                <w:lang w:eastAsia="en-GB"/>
              </w:rPr>
            </w:pPr>
            <w:r w:rsidRPr="0046266F">
              <w:rPr>
                <w:rFonts w:ascii="Arial" w:eastAsia="Times New Roman" w:hAnsi="Arial" w:cs="Arial"/>
                <w:lang w:eastAsia="en-GB"/>
              </w:rPr>
              <w:t xml:space="preserve">The </w:t>
            </w:r>
            <w:r w:rsidRPr="0046266F">
              <w:rPr>
                <w:rFonts w:ascii="Arial" w:eastAsia="Times New Roman" w:hAnsi="Arial" w:cs="Arial"/>
                <w:i/>
                <w:iCs/>
                <w:lang w:eastAsia="en-GB"/>
              </w:rPr>
              <w:t>Social Services and Well-being (Wales) Act 2014</w:t>
            </w:r>
            <w:r w:rsidRPr="0046266F">
              <w:rPr>
                <w:rFonts w:ascii="Arial" w:eastAsia="Times New Roman" w:hAnsi="Arial" w:cs="Arial"/>
                <w:lang w:eastAsia="en-GB"/>
              </w:rPr>
              <w:t xml:space="preserve"> was introduced on 1st April 2016 and provides a legislative framework for care and support in Wales. It is aimed at improving the well-being of people who need care and support, carers who need support, and for transforming the way in which services are commissioned and delivered. </w:t>
            </w:r>
          </w:p>
          <w:p w:rsidR="0046266F" w:rsidRDefault="0046266F" w:rsidP="0046266F">
            <w:pPr>
              <w:shd w:val="clear" w:color="auto" w:fill="FFFFFF"/>
              <w:rPr>
                <w:rFonts w:ascii="Arial" w:eastAsia="Times New Roman" w:hAnsi="Arial" w:cs="Arial"/>
                <w:lang w:eastAsia="en-GB"/>
              </w:rPr>
            </w:pPr>
          </w:p>
          <w:p w:rsidR="0046266F" w:rsidRPr="0046266F" w:rsidRDefault="0046266F" w:rsidP="0046266F">
            <w:pPr>
              <w:shd w:val="clear" w:color="auto" w:fill="FFFFFF"/>
              <w:rPr>
                <w:rFonts w:ascii="Arial" w:eastAsia="Times New Roman" w:hAnsi="Arial" w:cs="Arial"/>
                <w:lang w:eastAsia="en-GB"/>
              </w:rPr>
            </w:pPr>
            <w:r w:rsidRPr="0046266F">
              <w:rPr>
                <w:rFonts w:ascii="Arial" w:eastAsia="Times New Roman" w:hAnsi="Arial" w:cs="Arial"/>
                <w:lang w:eastAsia="en-GB"/>
              </w:rPr>
              <w:t>A number of core principles underpin the Act:</w:t>
            </w:r>
          </w:p>
          <w:p w:rsidR="0046266F" w:rsidRPr="0046266F" w:rsidRDefault="0046266F" w:rsidP="0046266F">
            <w:pPr>
              <w:numPr>
                <w:ilvl w:val="0"/>
                <w:numId w:val="1"/>
              </w:numPr>
              <w:shd w:val="clear" w:color="auto" w:fill="FFFFFF"/>
              <w:rPr>
                <w:rFonts w:ascii="Arial" w:eastAsia="Times New Roman" w:hAnsi="Arial" w:cs="Arial"/>
                <w:lang w:eastAsia="en-GB"/>
              </w:rPr>
            </w:pPr>
            <w:r w:rsidRPr="0046266F">
              <w:rPr>
                <w:rFonts w:ascii="Arial" w:eastAsia="Times New Roman" w:hAnsi="Arial" w:cs="Arial"/>
                <w:lang w:eastAsia="en-GB"/>
              </w:rPr>
              <w:t>Voice and control – putting the individual and their needs, at the centre of their care, and giving them a voice in, and control over</w:t>
            </w:r>
            <w:r>
              <w:rPr>
                <w:rFonts w:ascii="Arial" w:eastAsia="Times New Roman" w:hAnsi="Arial" w:cs="Arial"/>
                <w:lang w:eastAsia="en-GB"/>
              </w:rPr>
              <w:t xml:space="preserve"> </w:t>
            </w:r>
            <w:r w:rsidRPr="0046266F">
              <w:rPr>
                <w:rFonts w:ascii="Arial" w:eastAsia="Times New Roman" w:hAnsi="Arial" w:cs="Arial"/>
                <w:lang w:eastAsia="en-GB"/>
              </w:rPr>
              <w:t>reaching the outcomes that help them achieve well-being</w:t>
            </w:r>
            <w:r>
              <w:rPr>
                <w:rFonts w:ascii="Arial" w:eastAsia="Times New Roman" w:hAnsi="Arial" w:cs="Arial"/>
                <w:lang w:eastAsia="en-GB"/>
              </w:rPr>
              <w:t>;</w:t>
            </w:r>
          </w:p>
          <w:p w:rsidR="0046266F" w:rsidRPr="0046266F" w:rsidRDefault="0046266F" w:rsidP="0046266F">
            <w:pPr>
              <w:numPr>
                <w:ilvl w:val="0"/>
                <w:numId w:val="1"/>
              </w:numPr>
              <w:shd w:val="clear" w:color="auto" w:fill="FFFFFF"/>
              <w:rPr>
                <w:rFonts w:ascii="Arial" w:eastAsia="Times New Roman" w:hAnsi="Arial" w:cs="Arial"/>
                <w:lang w:eastAsia="en-GB"/>
              </w:rPr>
            </w:pPr>
            <w:r w:rsidRPr="0046266F">
              <w:rPr>
                <w:rFonts w:ascii="Arial" w:eastAsia="Times New Roman" w:hAnsi="Arial" w:cs="Arial"/>
                <w:lang w:eastAsia="en-GB"/>
              </w:rPr>
              <w:t>Prevention and early intervention – increasing preventative services within the community to minimise the escalation of critical need</w:t>
            </w:r>
            <w:r>
              <w:rPr>
                <w:rFonts w:ascii="Arial" w:eastAsia="Times New Roman" w:hAnsi="Arial" w:cs="Arial"/>
                <w:lang w:eastAsia="en-GB"/>
              </w:rPr>
              <w:t>;</w:t>
            </w:r>
          </w:p>
          <w:p w:rsidR="0046266F" w:rsidRPr="0046266F" w:rsidRDefault="0046266F" w:rsidP="0046266F">
            <w:pPr>
              <w:numPr>
                <w:ilvl w:val="0"/>
                <w:numId w:val="1"/>
              </w:numPr>
              <w:shd w:val="clear" w:color="auto" w:fill="FFFFFF"/>
              <w:rPr>
                <w:rFonts w:ascii="Arial" w:eastAsia="Times New Roman" w:hAnsi="Arial" w:cs="Arial"/>
                <w:lang w:eastAsia="en-GB"/>
              </w:rPr>
            </w:pPr>
            <w:r w:rsidRPr="0046266F">
              <w:rPr>
                <w:rFonts w:ascii="Arial" w:eastAsia="Times New Roman" w:hAnsi="Arial" w:cs="Arial"/>
                <w:lang w:eastAsia="en-GB"/>
              </w:rPr>
              <w:t>Well-being – supporting people to achieve their own well-being and measuring the success of care and support</w:t>
            </w:r>
            <w:r>
              <w:rPr>
                <w:rFonts w:ascii="Arial" w:eastAsia="Times New Roman" w:hAnsi="Arial" w:cs="Arial"/>
                <w:lang w:eastAsia="en-GB"/>
              </w:rPr>
              <w:t>;</w:t>
            </w:r>
          </w:p>
          <w:p w:rsidR="0046266F" w:rsidRPr="0046266F" w:rsidRDefault="0046266F" w:rsidP="0046266F">
            <w:pPr>
              <w:numPr>
                <w:ilvl w:val="0"/>
                <w:numId w:val="1"/>
              </w:numPr>
              <w:shd w:val="clear" w:color="auto" w:fill="FFFFFF"/>
              <w:rPr>
                <w:rFonts w:ascii="Arial" w:eastAsia="Times New Roman" w:hAnsi="Arial" w:cs="Arial"/>
                <w:lang w:eastAsia="en-GB"/>
              </w:rPr>
            </w:pPr>
            <w:r w:rsidRPr="0046266F">
              <w:rPr>
                <w:rFonts w:ascii="Arial" w:eastAsia="Times New Roman" w:hAnsi="Arial" w:cs="Arial"/>
                <w:lang w:eastAsia="en-GB"/>
              </w:rPr>
              <w:t>Co-production – developing ways of working whereby practitioners and people work together as equal partners to plan and deliver care and support</w:t>
            </w:r>
            <w:r>
              <w:rPr>
                <w:rFonts w:ascii="Arial" w:eastAsia="Times New Roman" w:hAnsi="Arial" w:cs="Arial"/>
                <w:lang w:eastAsia="en-GB"/>
              </w:rPr>
              <w:t>;</w:t>
            </w:r>
          </w:p>
          <w:p w:rsidR="0046266F" w:rsidRPr="0046266F" w:rsidRDefault="0046266F" w:rsidP="0046266F">
            <w:pPr>
              <w:numPr>
                <w:ilvl w:val="0"/>
                <w:numId w:val="1"/>
              </w:numPr>
              <w:shd w:val="clear" w:color="auto" w:fill="FFFFFF"/>
              <w:rPr>
                <w:rFonts w:ascii="Arial" w:eastAsia="Times New Roman" w:hAnsi="Arial" w:cs="Arial"/>
                <w:lang w:eastAsia="en-GB"/>
              </w:rPr>
            </w:pPr>
            <w:r w:rsidRPr="0046266F">
              <w:rPr>
                <w:rFonts w:ascii="Arial" w:eastAsia="Times New Roman" w:hAnsi="Arial" w:cs="Arial"/>
                <w:lang w:eastAsia="en-GB"/>
              </w:rPr>
              <w:t xml:space="preserve">Cooperation, partnership and integration – improving the efficiency and effectiveness of service delivery, providing coordinated, person </w:t>
            </w:r>
            <w:r w:rsidR="00B0558F" w:rsidRPr="0046266F">
              <w:rPr>
                <w:rFonts w:ascii="Arial" w:eastAsia="Times New Roman" w:hAnsi="Arial" w:cs="Arial"/>
                <w:lang w:eastAsia="en-GB"/>
              </w:rPr>
              <w:t>centred</w:t>
            </w:r>
            <w:r w:rsidRPr="0046266F">
              <w:rPr>
                <w:rFonts w:ascii="Arial" w:eastAsia="Times New Roman" w:hAnsi="Arial" w:cs="Arial"/>
                <w:lang w:eastAsia="en-GB"/>
              </w:rPr>
              <w:t xml:space="preserve"> care and support and enhancing outcomes and well-being</w:t>
            </w:r>
            <w:r>
              <w:rPr>
                <w:rFonts w:ascii="Arial" w:eastAsia="Times New Roman" w:hAnsi="Arial" w:cs="Arial"/>
                <w:lang w:eastAsia="en-GB"/>
              </w:rPr>
              <w:t xml:space="preserve">. </w:t>
            </w:r>
          </w:p>
          <w:p w:rsidR="0046266F" w:rsidRDefault="0046266F" w:rsidP="0046266F">
            <w:pPr>
              <w:shd w:val="clear" w:color="auto" w:fill="FFFFFF"/>
              <w:rPr>
                <w:rFonts w:ascii="Arial" w:eastAsia="Times New Roman" w:hAnsi="Arial" w:cs="Arial"/>
                <w:lang w:eastAsia="en-GB"/>
              </w:rPr>
            </w:pPr>
          </w:p>
          <w:p w:rsidR="00C3142F" w:rsidRPr="00C3142F" w:rsidRDefault="001C70CF" w:rsidP="00C3142F">
            <w:pPr>
              <w:shd w:val="clear" w:color="auto" w:fill="FFFFFF"/>
              <w:rPr>
                <w:rFonts w:ascii="Arial" w:eastAsia="Times New Roman" w:hAnsi="Arial" w:cs="Arial"/>
                <w:lang w:eastAsia="en-GB"/>
              </w:rPr>
            </w:pPr>
            <w:r>
              <w:rPr>
                <w:rFonts w:ascii="Arial" w:eastAsia="Times New Roman" w:hAnsi="Arial" w:cs="Arial"/>
                <w:lang w:eastAsia="en-GB"/>
              </w:rPr>
              <w:t>It is expected that RPBs follow Nolan principles in the manner in which they operate. HBs will have their own specific Standards and Values to which they operate and it is expected that these would be in line with the Citizen Centred Governance principles as outlined below on page 4.</w:t>
            </w:r>
            <w:r>
              <w:rPr>
                <w:rFonts w:ascii="Arial" w:eastAsia="Times New Roman" w:hAnsi="Arial" w:cs="Arial"/>
                <w:lang w:eastAsia="en-GB"/>
              </w:rPr>
              <w:br/>
            </w:r>
            <w:r>
              <w:rPr>
                <w:rFonts w:ascii="Arial" w:eastAsia="Times New Roman" w:hAnsi="Arial" w:cs="Arial"/>
                <w:lang w:eastAsia="en-GB"/>
              </w:rPr>
              <w:br/>
            </w:r>
            <w:r w:rsidR="0046266F" w:rsidRPr="0046266F">
              <w:rPr>
                <w:rFonts w:ascii="Arial" w:eastAsia="Times New Roman" w:hAnsi="Arial" w:cs="Arial"/>
                <w:lang w:eastAsia="en-GB"/>
              </w:rPr>
              <w:t xml:space="preserve">Part 9 of the Act requires local authorities and </w:t>
            </w:r>
            <w:r w:rsidR="00C3142F">
              <w:rPr>
                <w:rFonts w:ascii="Arial" w:eastAsia="Times New Roman" w:hAnsi="Arial" w:cs="Arial"/>
                <w:lang w:eastAsia="en-GB"/>
              </w:rPr>
              <w:t>health boards</w:t>
            </w:r>
            <w:r w:rsidR="0046266F" w:rsidRPr="0046266F">
              <w:rPr>
                <w:rFonts w:ascii="Arial" w:eastAsia="Times New Roman" w:hAnsi="Arial" w:cs="Arial"/>
                <w:lang w:eastAsia="en-GB"/>
              </w:rPr>
              <w:t xml:space="preserve"> to establish Regional Partnership Boards (RPBs) to manage and develop services to secure strategic planning and partnership working and to ensure effective services, care and support are in place to best meet the needs of their respective population. </w:t>
            </w:r>
            <w:r>
              <w:rPr>
                <w:rFonts w:ascii="Arial" w:eastAsia="Times New Roman" w:hAnsi="Arial" w:cs="Arial"/>
                <w:lang w:eastAsia="en-GB"/>
              </w:rPr>
              <w:t xml:space="preserve">This is in effect a framework for both planning and delivery with a key focus on improving outcomes for citizens. </w:t>
            </w:r>
          </w:p>
          <w:p w:rsidR="00C3142F" w:rsidRPr="00C3142F" w:rsidRDefault="00C3142F" w:rsidP="00C3142F">
            <w:pPr>
              <w:shd w:val="clear" w:color="auto" w:fill="FFFFFF"/>
              <w:rPr>
                <w:rFonts w:ascii="Arial" w:hAnsi="Arial" w:cs="Arial"/>
              </w:rPr>
            </w:pPr>
          </w:p>
          <w:p w:rsidR="00C3142F" w:rsidRPr="00B23B4C" w:rsidRDefault="00C3142F" w:rsidP="00C3142F">
            <w:pPr>
              <w:shd w:val="clear" w:color="auto" w:fill="FFFFFF"/>
              <w:rPr>
                <w:rFonts w:ascii="Arial" w:hAnsi="Arial" w:cs="Arial"/>
              </w:rPr>
            </w:pPr>
            <w:r w:rsidRPr="00B23B4C">
              <w:rPr>
                <w:rFonts w:ascii="Arial" w:hAnsi="Arial" w:cs="Arial"/>
              </w:rPr>
              <w:t>The statutory objectives of Regional Partnership Boards are</w:t>
            </w:r>
            <w:r w:rsidR="00B23B4C" w:rsidRPr="00B23B4C">
              <w:rPr>
                <w:rFonts w:ascii="Arial" w:hAnsi="Arial" w:cs="Arial"/>
              </w:rPr>
              <w:t xml:space="preserve"> to</w:t>
            </w:r>
            <w:r w:rsidRPr="00B23B4C">
              <w:rPr>
                <w:rFonts w:ascii="Arial" w:hAnsi="Arial" w:cs="Arial"/>
              </w:rPr>
              <w:t>:</w:t>
            </w:r>
          </w:p>
          <w:p w:rsidR="00B23B4C" w:rsidRPr="00C30D69" w:rsidRDefault="00B23B4C" w:rsidP="00B23B4C">
            <w:pPr>
              <w:pStyle w:val="ListParagraph"/>
              <w:numPr>
                <w:ilvl w:val="0"/>
                <w:numId w:val="6"/>
              </w:numPr>
              <w:rPr>
                <w:rFonts w:ascii="Arial" w:hAnsi="Arial" w:cs="Arial"/>
                <w:sz w:val="22"/>
                <w:szCs w:val="22"/>
              </w:rPr>
            </w:pPr>
            <w:r w:rsidRPr="00C30D69">
              <w:rPr>
                <w:rFonts w:ascii="Arial" w:hAnsi="Arial" w:cs="Arial"/>
                <w:sz w:val="22"/>
                <w:szCs w:val="22"/>
              </w:rPr>
              <w:t>Respond to the population assessment carried out in accordance with section 14 of the Act;</w:t>
            </w:r>
          </w:p>
          <w:p w:rsidR="00C30D69" w:rsidRPr="00C30D69" w:rsidRDefault="00B23B4C" w:rsidP="00C30D69">
            <w:pPr>
              <w:pStyle w:val="ListParagraph"/>
              <w:numPr>
                <w:ilvl w:val="0"/>
                <w:numId w:val="6"/>
              </w:numPr>
              <w:rPr>
                <w:rFonts w:ascii="Arial" w:hAnsi="Arial" w:cs="Arial"/>
                <w:sz w:val="22"/>
                <w:szCs w:val="22"/>
              </w:rPr>
            </w:pPr>
            <w:r w:rsidRPr="00C30D69">
              <w:rPr>
                <w:rFonts w:ascii="Arial" w:hAnsi="Arial" w:cs="Arial"/>
                <w:sz w:val="22"/>
                <w:szCs w:val="22"/>
              </w:rPr>
              <w:t>Implement the plans for each of the local authority areas covered by the board, which local authorities and health boards are each required to prepare and publish under section 14A of the Act</w:t>
            </w:r>
            <w:r w:rsidR="00C30D69" w:rsidRPr="00C30D69">
              <w:rPr>
                <w:rFonts w:ascii="Arial" w:hAnsi="Arial" w:cs="Arial"/>
                <w:sz w:val="22"/>
                <w:szCs w:val="22"/>
              </w:rPr>
              <w:t>;</w:t>
            </w:r>
          </w:p>
          <w:p w:rsidR="00C30D69" w:rsidRPr="00C30D69" w:rsidRDefault="00B23B4C" w:rsidP="00C30D69">
            <w:pPr>
              <w:pStyle w:val="ListParagraph"/>
              <w:numPr>
                <w:ilvl w:val="0"/>
                <w:numId w:val="6"/>
              </w:numPr>
              <w:rPr>
                <w:rFonts w:ascii="Arial" w:hAnsi="Arial" w:cs="Arial"/>
                <w:sz w:val="22"/>
                <w:szCs w:val="22"/>
              </w:rPr>
            </w:pPr>
            <w:r w:rsidRPr="00C30D69">
              <w:rPr>
                <w:rFonts w:ascii="Arial" w:hAnsi="Arial" w:cs="Arial"/>
                <w:sz w:val="22"/>
                <w:szCs w:val="22"/>
              </w:rPr>
              <w:t>Ensure the partnership bodies provide sufficient resources for the partnership arrangements, in accordance with their powers under section 167 of the Act</w:t>
            </w:r>
            <w:r w:rsidR="00C30D69" w:rsidRPr="00C30D69">
              <w:rPr>
                <w:rFonts w:ascii="Arial" w:hAnsi="Arial" w:cs="Arial"/>
                <w:sz w:val="22"/>
                <w:szCs w:val="22"/>
              </w:rPr>
              <w:t>; and</w:t>
            </w:r>
          </w:p>
          <w:p w:rsidR="0046266F" w:rsidRPr="001C6F78" w:rsidRDefault="00B23B4C" w:rsidP="00C30D69">
            <w:pPr>
              <w:pStyle w:val="ListParagraph"/>
              <w:numPr>
                <w:ilvl w:val="0"/>
                <w:numId w:val="6"/>
              </w:numPr>
              <w:rPr>
                <w:rFonts w:ascii="Arial" w:hAnsi="Arial" w:cs="Arial"/>
                <w:sz w:val="22"/>
                <w:szCs w:val="22"/>
              </w:rPr>
            </w:pPr>
            <w:r w:rsidRPr="001C6F78">
              <w:rPr>
                <w:rFonts w:ascii="Arial" w:hAnsi="Arial" w:cs="Arial"/>
                <w:sz w:val="22"/>
                <w:szCs w:val="22"/>
              </w:rPr>
              <w:t>Promote the establishment of pooled funds where appropriate.</w:t>
            </w:r>
          </w:p>
          <w:p w:rsidR="0046266F" w:rsidRPr="001C6F78" w:rsidRDefault="0046266F">
            <w:pPr>
              <w:rPr>
                <w:rFonts w:ascii="Arial" w:hAnsi="Arial" w:cs="Arial"/>
              </w:rPr>
            </w:pPr>
          </w:p>
          <w:p w:rsidR="0046266F" w:rsidRDefault="001C6F78">
            <w:pPr>
              <w:rPr>
                <w:rFonts w:ascii="Arial" w:hAnsi="Arial" w:cs="Arial"/>
              </w:rPr>
            </w:pPr>
            <w:r w:rsidRPr="001C6F78">
              <w:rPr>
                <w:rFonts w:ascii="Arial" w:hAnsi="Arial" w:cs="Arial"/>
              </w:rPr>
              <w:t xml:space="preserve">Regional Partnership Boards </w:t>
            </w:r>
            <w:r w:rsidR="004F2E3C">
              <w:rPr>
                <w:rFonts w:ascii="Arial" w:hAnsi="Arial" w:cs="Arial"/>
              </w:rPr>
              <w:t>are</w:t>
            </w:r>
            <w:r w:rsidRPr="001C6F78">
              <w:rPr>
                <w:rFonts w:ascii="Arial" w:hAnsi="Arial" w:cs="Arial"/>
              </w:rPr>
              <w:t xml:space="preserve"> expected to develop written agreements concerning any formal partnership arrangements which involve a delegation of functions. Health </w:t>
            </w:r>
            <w:r w:rsidR="004F2E3C">
              <w:rPr>
                <w:rFonts w:ascii="Arial" w:hAnsi="Arial" w:cs="Arial"/>
              </w:rPr>
              <w:t>b</w:t>
            </w:r>
            <w:r w:rsidRPr="001C6F78">
              <w:rPr>
                <w:rFonts w:ascii="Arial" w:hAnsi="Arial" w:cs="Arial"/>
              </w:rPr>
              <w:t>oards and local authorities should also complete a signed agreement which sets out the key terms which accord with statutory requirements. Supporting activity should take place alongside the drafting of an agreement to ensure that it is deliverable day-to-day through the host’s corporate framework for service and finance. Partners should also be clear on the scope of any governance arrangements.</w:t>
            </w:r>
          </w:p>
          <w:p w:rsidR="000C271A" w:rsidRDefault="000C271A">
            <w:pPr>
              <w:rPr>
                <w:rFonts w:ascii="Arial" w:hAnsi="Arial" w:cs="Arial"/>
              </w:rPr>
            </w:pPr>
          </w:p>
          <w:p w:rsidR="000C271A" w:rsidRDefault="00997D68">
            <w:pPr>
              <w:rPr>
                <w:rFonts w:ascii="Arial" w:hAnsi="Arial" w:cs="Arial"/>
                <w:u w:val="single"/>
              </w:rPr>
            </w:pPr>
            <w:r>
              <w:rPr>
                <w:rFonts w:ascii="Arial" w:hAnsi="Arial" w:cs="Arial"/>
                <w:u w:val="single"/>
              </w:rPr>
              <w:t xml:space="preserve">Strategic Programme for Primary Care </w:t>
            </w:r>
          </w:p>
          <w:p w:rsidR="00997D68" w:rsidRPr="00997D68" w:rsidRDefault="00997D68" w:rsidP="00997D68">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In 2021/22,</w:t>
            </w:r>
            <w:r w:rsidRPr="00F61D48">
              <w:rPr>
                <w:rFonts w:ascii="Arial" w:hAnsi="Arial" w:cs="Arial"/>
                <w:sz w:val="22"/>
                <w:szCs w:val="22"/>
              </w:rPr>
              <w:t xml:space="preserve"> the </w:t>
            </w:r>
            <w:r w:rsidRPr="00997D68">
              <w:rPr>
                <w:rFonts w:ascii="Arial" w:hAnsi="Arial" w:cs="Arial"/>
                <w:i/>
                <w:iCs/>
                <w:sz w:val="22"/>
                <w:szCs w:val="22"/>
              </w:rPr>
              <w:t>Strategic Programme for Primary Care</w:t>
            </w:r>
            <w:r w:rsidRPr="00F61D48">
              <w:rPr>
                <w:rFonts w:ascii="Arial" w:hAnsi="Arial" w:cs="Arial"/>
                <w:sz w:val="22"/>
                <w:szCs w:val="22"/>
              </w:rPr>
              <w:t xml:space="preserve"> introduced an Accelerated Cluster Development (ACD) Programme to ensure more rapid implementation of the </w:t>
            </w:r>
            <w:r>
              <w:rPr>
                <w:rFonts w:ascii="Arial" w:hAnsi="Arial" w:cs="Arial"/>
                <w:sz w:val="22"/>
                <w:szCs w:val="22"/>
              </w:rPr>
              <w:t xml:space="preserve">Primary Care </w:t>
            </w:r>
            <w:r w:rsidRPr="00997D68">
              <w:rPr>
                <w:rFonts w:ascii="Arial" w:hAnsi="Arial" w:cs="Arial"/>
                <w:sz w:val="22"/>
                <w:szCs w:val="22"/>
              </w:rPr>
              <w:t>Model for Wales (PCMW) and to address system barriers.</w:t>
            </w:r>
          </w:p>
          <w:p w:rsidR="00997D68" w:rsidRPr="00997D68" w:rsidRDefault="00997D68" w:rsidP="00997D68">
            <w:pPr>
              <w:rPr>
                <w:rFonts w:ascii="Arial" w:hAnsi="Arial" w:cs="Arial"/>
                <w:u w:val="single"/>
              </w:rPr>
            </w:pPr>
          </w:p>
          <w:p w:rsidR="000C271A" w:rsidRDefault="000C271A" w:rsidP="00997D68">
            <w:pPr>
              <w:pStyle w:val="Heading6"/>
              <w:shd w:val="clear" w:color="auto" w:fill="FFFFFF"/>
              <w:spacing w:before="0" w:beforeAutospacing="0" w:after="0" w:afterAutospacing="0"/>
              <w:outlineLvl w:val="5"/>
              <w:rPr>
                <w:rFonts w:ascii="Arial" w:hAnsi="Arial" w:cs="Arial"/>
                <w:b w:val="0"/>
                <w:bCs w:val="0"/>
                <w:color w:val="000000"/>
                <w:sz w:val="22"/>
                <w:szCs w:val="22"/>
              </w:rPr>
            </w:pPr>
            <w:r w:rsidRPr="00997D68">
              <w:rPr>
                <w:rFonts w:ascii="Arial" w:hAnsi="Arial" w:cs="Arial"/>
                <w:b w:val="0"/>
                <w:bCs w:val="0"/>
                <w:color w:val="000000"/>
                <w:sz w:val="22"/>
                <w:szCs w:val="22"/>
              </w:rPr>
              <w:t>The </w:t>
            </w:r>
            <w:r w:rsidRPr="00997D68">
              <w:rPr>
                <w:rStyle w:val="Emphasis"/>
                <w:rFonts w:ascii="Arial" w:hAnsi="Arial" w:cs="Arial"/>
                <w:b w:val="0"/>
                <w:bCs w:val="0"/>
                <w:color w:val="000000"/>
                <w:sz w:val="22"/>
                <w:szCs w:val="22"/>
              </w:rPr>
              <w:t xml:space="preserve">Strategic Programme for </w:t>
            </w:r>
            <w:r w:rsidRPr="00C006C7">
              <w:rPr>
                <w:rStyle w:val="Emphasis"/>
                <w:rFonts w:ascii="Arial" w:hAnsi="Arial" w:cs="Arial"/>
                <w:b w:val="0"/>
                <w:bCs w:val="0"/>
                <w:color w:val="000000"/>
                <w:sz w:val="22"/>
                <w:szCs w:val="22"/>
              </w:rPr>
              <w:t>Primary Care</w:t>
            </w:r>
            <w:r w:rsidR="00C006C7" w:rsidRPr="004479E6">
              <w:rPr>
                <w:rStyle w:val="Emphasis"/>
                <w:rFonts w:ascii="Arial" w:hAnsi="Arial" w:cs="Arial"/>
                <w:b w:val="0"/>
                <w:bCs w:val="0"/>
                <w:color w:val="000000"/>
                <w:sz w:val="22"/>
                <w:szCs w:val="22"/>
              </w:rPr>
              <w:t xml:space="preserve">, </w:t>
            </w:r>
            <w:r w:rsidR="00C006C7" w:rsidRPr="004479E6">
              <w:rPr>
                <w:rFonts w:ascii="Arial" w:hAnsi="Arial" w:cs="Arial"/>
                <w:b w:val="0"/>
                <w:bCs w:val="0"/>
                <w:sz w:val="22"/>
                <w:szCs w:val="22"/>
              </w:rPr>
              <w:t xml:space="preserve">hosted by </w:t>
            </w:r>
            <w:r w:rsidR="00360339" w:rsidRPr="004479E6">
              <w:rPr>
                <w:rFonts w:ascii="Arial" w:hAnsi="Arial" w:cs="Arial"/>
                <w:b w:val="0"/>
                <w:bCs w:val="0"/>
                <w:sz w:val="22"/>
                <w:szCs w:val="22"/>
              </w:rPr>
              <w:t>Aneurin Bevan University Health Board</w:t>
            </w:r>
            <w:r w:rsidR="00C006C7" w:rsidRPr="004479E6">
              <w:rPr>
                <w:rFonts w:ascii="Arial" w:hAnsi="Arial" w:cs="Arial"/>
                <w:b w:val="0"/>
                <w:bCs w:val="0"/>
                <w:sz w:val="22"/>
                <w:szCs w:val="22"/>
              </w:rPr>
              <w:t>,</w:t>
            </w:r>
            <w:r w:rsidRPr="004479E6">
              <w:t> </w:t>
            </w:r>
            <w:r w:rsidRPr="004479E6">
              <w:rPr>
                <w:rFonts w:ascii="Arial" w:hAnsi="Arial" w:cs="Arial"/>
                <w:b w:val="0"/>
                <w:bCs w:val="0"/>
                <w:color w:val="000000"/>
                <w:sz w:val="22"/>
                <w:szCs w:val="22"/>
              </w:rPr>
              <w:t>is</w:t>
            </w:r>
            <w:r w:rsidRPr="00C006C7">
              <w:rPr>
                <w:rFonts w:ascii="Arial" w:hAnsi="Arial" w:cs="Arial"/>
                <w:b w:val="0"/>
                <w:bCs w:val="0"/>
                <w:color w:val="000000"/>
                <w:sz w:val="22"/>
                <w:szCs w:val="22"/>
              </w:rPr>
              <w:t xml:space="preserve"> an</w:t>
            </w:r>
            <w:r w:rsidRPr="00997D68">
              <w:rPr>
                <w:rFonts w:ascii="Arial" w:hAnsi="Arial" w:cs="Arial"/>
                <w:b w:val="0"/>
                <w:bCs w:val="0"/>
                <w:color w:val="000000"/>
                <w:sz w:val="22"/>
                <w:szCs w:val="22"/>
              </w:rPr>
              <w:t xml:space="preserve"> All-Wales Health Board-led programme that works in collaboration with Welsh Government and responds to </w:t>
            </w:r>
            <w:r w:rsidR="00997D68">
              <w:rPr>
                <w:rFonts w:ascii="Arial" w:hAnsi="Arial" w:cs="Arial"/>
                <w:b w:val="0"/>
                <w:bCs w:val="0"/>
                <w:color w:val="000000"/>
                <w:sz w:val="22"/>
                <w:szCs w:val="22"/>
              </w:rPr>
              <w:t>“</w:t>
            </w:r>
            <w:r w:rsidRPr="00997D68">
              <w:rPr>
                <w:rFonts w:ascii="Arial" w:hAnsi="Arial" w:cs="Arial"/>
                <w:b w:val="0"/>
                <w:bCs w:val="0"/>
                <w:i/>
                <w:iCs/>
                <w:color w:val="000000"/>
                <w:sz w:val="22"/>
                <w:szCs w:val="22"/>
              </w:rPr>
              <w:t>A Healthier Wales</w:t>
            </w:r>
            <w:r w:rsidR="00997D68">
              <w:rPr>
                <w:rFonts w:ascii="Arial" w:hAnsi="Arial" w:cs="Arial"/>
                <w:b w:val="0"/>
                <w:bCs w:val="0"/>
                <w:color w:val="000000"/>
                <w:sz w:val="22"/>
                <w:szCs w:val="22"/>
              </w:rPr>
              <w:t>”</w:t>
            </w:r>
            <w:r w:rsidRPr="00997D68">
              <w:rPr>
                <w:rFonts w:ascii="Arial" w:hAnsi="Arial" w:cs="Arial"/>
                <w:b w:val="0"/>
                <w:bCs w:val="0"/>
                <w:color w:val="000000"/>
                <w:sz w:val="22"/>
                <w:szCs w:val="22"/>
              </w:rPr>
              <w:t>.</w:t>
            </w:r>
          </w:p>
          <w:p w:rsidR="00C006C7" w:rsidRPr="00997D68" w:rsidRDefault="00C006C7" w:rsidP="00997D68">
            <w:pPr>
              <w:pStyle w:val="Heading6"/>
              <w:shd w:val="clear" w:color="auto" w:fill="FFFFFF"/>
              <w:spacing w:before="0" w:beforeAutospacing="0" w:after="0" w:afterAutospacing="0"/>
              <w:outlineLvl w:val="5"/>
              <w:rPr>
                <w:rFonts w:ascii="Arial" w:hAnsi="Arial" w:cs="Arial"/>
                <w:b w:val="0"/>
                <w:bCs w:val="0"/>
                <w:color w:val="343A40"/>
                <w:sz w:val="22"/>
                <w:szCs w:val="22"/>
              </w:rPr>
            </w:pPr>
          </w:p>
          <w:p w:rsidR="000C271A" w:rsidRDefault="000C271A" w:rsidP="00997D68">
            <w:pPr>
              <w:pStyle w:val="Heading6"/>
              <w:shd w:val="clear" w:color="auto" w:fill="FFFFFF"/>
              <w:spacing w:before="0" w:beforeAutospacing="0" w:after="0" w:afterAutospacing="0"/>
              <w:outlineLvl w:val="5"/>
              <w:rPr>
                <w:rStyle w:val="Emphasis"/>
                <w:rFonts w:ascii="Arial" w:hAnsi="Arial" w:cs="Arial"/>
                <w:b w:val="0"/>
                <w:bCs w:val="0"/>
                <w:color w:val="000000"/>
                <w:sz w:val="22"/>
                <w:szCs w:val="22"/>
              </w:rPr>
            </w:pPr>
            <w:r w:rsidRPr="00997D68">
              <w:rPr>
                <w:rFonts w:ascii="Arial" w:hAnsi="Arial" w:cs="Arial"/>
                <w:b w:val="0"/>
                <w:bCs w:val="0"/>
                <w:color w:val="000000"/>
                <w:sz w:val="22"/>
                <w:szCs w:val="22"/>
              </w:rPr>
              <w:t>The Programme aims to bring together and develop all previous primary care strategies and reviews at an accelerated pace and scale, whilst addressing emerging priorities highlighted within </w:t>
            </w:r>
            <w:r w:rsidR="00997D68">
              <w:rPr>
                <w:rFonts w:ascii="Arial" w:hAnsi="Arial" w:cs="Arial"/>
                <w:b w:val="0"/>
                <w:bCs w:val="0"/>
                <w:color w:val="000000"/>
                <w:sz w:val="22"/>
                <w:szCs w:val="22"/>
              </w:rPr>
              <w:t>“</w:t>
            </w:r>
            <w:hyperlink r:id="rId9" w:tgtFrame="_blank" w:history="1">
              <w:r w:rsidRPr="00997D68">
                <w:rPr>
                  <w:rStyle w:val="Hyperlink"/>
                  <w:rFonts w:ascii="Arial" w:hAnsi="Arial" w:cs="Arial"/>
                  <w:b w:val="0"/>
                  <w:bCs w:val="0"/>
                  <w:i/>
                  <w:iCs/>
                  <w:color w:val="1978A3"/>
                  <w:sz w:val="22"/>
                  <w:szCs w:val="22"/>
                </w:rPr>
                <w:t>A Healthier Wales</w:t>
              </w:r>
            </w:hyperlink>
            <w:r w:rsidR="00997D68">
              <w:rPr>
                <w:rStyle w:val="Emphasis"/>
                <w:rFonts w:ascii="Arial" w:hAnsi="Arial" w:cs="Arial"/>
                <w:b w:val="0"/>
                <w:bCs w:val="0"/>
                <w:color w:val="343A40"/>
                <w:sz w:val="22"/>
                <w:szCs w:val="22"/>
              </w:rPr>
              <w:t>”</w:t>
            </w:r>
            <w:r w:rsidRPr="00997D68">
              <w:rPr>
                <w:rStyle w:val="Emphasis"/>
                <w:rFonts w:ascii="Arial" w:hAnsi="Arial" w:cs="Arial"/>
                <w:b w:val="0"/>
                <w:bCs w:val="0"/>
                <w:color w:val="000000"/>
                <w:sz w:val="22"/>
                <w:szCs w:val="22"/>
              </w:rPr>
              <w:t>.</w:t>
            </w:r>
          </w:p>
          <w:p w:rsidR="00997D68" w:rsidRPr="00997D68" w:rsidRDefault="00997D68" w:rsidP="00997D68">
            <w:pPr>
              <w:pStyle w:val="Heading6"/>
              <w:shd w:val="clear" w:color="auto" w:fill="FFFFFF"/>
              <w:spacing w:before="0" w:beforeAutospacing="0" w:after="0" w:afterAutospacing="0"/>
              <w:outlineLvl w:val="5"/>
              <w:rPr>
                <w:rFonts w:ascii="Arial" w:hAnsi="Arial" w:cs="Arial"/>
                <w:b w:val="0"/>
                <w:bCs w:val="0"/>
                <w:color w:val="343A40"/>
                <w:sz w:val="22"/>
                <w:szCs w:val="22"/>
              </w:rPr>
            </w:pPr>
          </w:p>
          <w:p w:rsidR="000C271A" w:rsidRDefault="000C271A" w:rsidP="00997D68">
            <w:pPr>
              <w:pStyle w:val="Heading6"/>
              <w:shd w:val="clear" w:color="auto" w:fill="FFFFFF"/>
              <w:spacing w:before="0" w:beforeAutospacing="0" w:after="0" w:afterAutospacing="0"/>
              <w:outlineLvl w:val="5"/>
              <w:rPr>
                <w:rFonts w:ascii="Arial" w:hAnsi="Arial" w:cs="Arial"/>
                <w:b w:val="0"/>
                <w:bCs w:val="0"/>
                <w:color w:val="000000"/>
                <w:sz w:val="22"/>
                <w:szCs w:val="22"/>
              </w:rPr>
            </w:pPr>
            <w:r w:rsidRPr="00997D68">
              <w:rPr>
                <w:rFonts w:ascii="Arial" w:hAnsi="Arial" w:cs="Arial"/>
                <w:b w:val="0"/>
                <w:bCs w:val="0"/>
                <w:color w:val="000000"/>
                <w:sz w:val="22"/>
                <w:szCs w:val="22"/>
              </w:rPr>
              <w:t xml:space="preserve">To achieve success, the Programme looks to all health, social and wellbeing providers, </w:t>
            </w:r>
            <w:r w:rsidR="00997D68">
              <w:rPr>
                <w:rFonts w:ascii="Arial" w:hAnsi="Arial" w:cs="Arial"/>
                <w:b w:val="0"/>
                <w:bCs w:val="0"/>
                <w:color w:val="000000"/>
                <w:sz w:val="22"/>
                <w:szCs w:val="22"/>
              </w:rPr>
              <w:t>h</w:t>
            </w:r>
            <w:r w:rsidRPr="00997D68">
              <w:rPr>
                <w:rFonts w:ascii="Arial" w:hAnsi="Arial" w:cs="Arial"/>
                <w:b w:val="0"/>
                <w:bCs w:val="0"/>
                <w:color w:val="000000"/>
                <w:sz w:val="22"/>
                <w:szCs w:val="22"/>
              </w:rPr>
              <w:t xml:space="preserve">ealth </w:t>
            </w:r>
            <w:r w:rsidR="00997D68">
              <w:rPr>
                <w:rFonts w:ascii="Arial" w:hAnsi="Arial" w:cs="Arial"/>
                <w:b w:val="0"/>
                <w:bCs w:val="0"/>
                <w:color w:val="000000"/>
                <w:sz w:val="22"/>
                <w:szCs w:val="22"/>
              </w:rPr>
              <w:t>b</w:t>
            </w:r>
            <w:r w:rsidRPr="00997D68">
              <w:rPr>
                <w:rFonts w:ascii="Arial" w:hAnsi="Arial" w:cs="Arial"/>
                <w:b w:val="0"/>
                <w:bCs w:val="0"/>
                <w:color w:val="000000"/>
                <w:sz w:val="22"/>
                <w:szCs w:val="22"/>
              </w:rPr>
              <w:t>oards and other stakeholders to work collaboratively in sharing local initiatives, products and solutions that could add value to the delivery of primary care services on a 'once for Wales basis'. </w:t>
            </w:r>
          </w:p>
          <w:p w:rsidR="005B3727" w:rsidRDefault="005B3727">
            <w:pPr>
              <w:rPr>
                <w:rFonts w:ascii="Arial" w:hAnsi="Arial" w:cs="Arial"/>
              </w:rPr>
            </w:pPr>
          </w:p>
          <w:p w:rsidR="00A242FE" w:rsidRDefault="00A242FE" w:rsidP="00A242FE">
            <w:pPr>
              <w:pStyle w:val="NormalWeb"/>
              <w:shd w:val="clear" w:color="auto" w:fill="FFFFFF"/>
              <w:spacing w:before="0" w:beforeAutospacing="0" w:after="0" w:afterAutospacing="0"/>
              <w:jc w:val="both"/>
              <w:rPr>
                <w:rFonts w:ascii="Arial" w:hAnsi="Arial" w:cs="Arial"/>
                <w:sz w:val="22"/>
                <w:szCs w:val="22"/>
              </w:rPr>
            </w:pPr>
            <w:r w:rsidRPr="00CE0591">
              <w:rPr>
                <w:rFonts w:ascii="Arial" w:hAnsi="Arial" w:cs="Arial"/>
                <w:sz w:val="22"/>
                <w:szCs w:val="22"/>
              </w:rPr>
              <w:t>On 24</w:t>
            </w:r>
            <w:r w:rsidRPr="00CE0591">
              <w:rPr>
                <w:rFonts w:ascii="Arial" w:hAnsi="Arial" w:cs="Arial"/>
                <w:sz w:val="22"/>
                <w:szCs w:val="22"/>
                <w:vertAlign w:val="superscript"/>
              </w:rPr>
              <w:t>th</w:t>
            </w:r>
            <w:r w:rsidRPr="00CE0591">
              <w:rPr>
                <w:rFonts w:ascii="Arial" w:hAnsi="Arial" w:cs="Arial"/>
                <w:sz w:val="22"/>
                <w:szCs w:val="22"/>
              </w:rPr>
              <w:t xml:space="preserve"> March 2022, the Minister for Health and Social Services, wrote to NHS Chairs, Leaders of Local Authorities and RPB Chairs (Appendix A), confirming Welsh Government’s full commitment to the role of clusters in both planning and delivering health and care services, matched to the specific needs of individuals and communities throughout Wales. The Minister </w:t>
            </w:r>
            <w:r>
              <w:rPr>
                <w:rFonts w:ascii="Arial" w:hAnsi="Arial" w:cs="Arial"/>
                <w:sz w:val="22"/>
                <w:szCs w:val="22"/>
              </w:rPr>
              <w:t>indicated an</w:t>
            </w:r>
            <w:r w:rsidRPr="00CE0591">
              <w:rPr>
                <w:rFonts w:ascii="Arial" w:hAnsi="Arial" w:cs="Arial"/>
                <w:sz w:val="22"/>
                <w:szCs w:val="22"/>
              </w:rPr>
              <w:t xml:space="preserve"> expectation for clusters to accelerate their development and for clusters and RPBs to align respective planning and partnership working and in doing so, set out key milestones for 2022-23, as a year of transition into the accelerated cluster arrangements.</w:t>
            </w:r>
            <w:r>
              <w:rPr>
                <w:rFonts w:ascii="Arial" w:hAnsi="Arial" w:cs="Arial"/>
                <w:sz w:val="22"/>
                <w:szCs w:val="22"/>
              </w:rPr>
              <w:t xml:space="preserve"> </w:t>
            </w:r>
          </w:p>
          <w:p w:rsidR="00A242FE" w:rsidRDefault="00A242FE">
            <w:pPr>
              <w:rPr>
                <w:rFonts w:ascii="Arial" w:hAnsi="Arial" w:cs="Arial"/>
              </w:rPr>
            </w:pPr>
          </w:p>
          <w:p w:rsidR="00A242FE" w:rsidRPr="002927AD" w:rsidRDefault="00A242FE" w:rsidP="001C70CF">
            <w:pPr>
              <w:pStyle w:val="Heading6"/>
              <w:shd w:val="clear" w:color="auto" w:fill="FFFFFF"/>
              <w:spacing w:before="0" w:beforeAutospacing="0" w:after="0" w:afterAutospacing="0"/>
              <w:outlineLvl w:val="5"/>
              <w:rPr>
                <w:rFonts w:ascii="Arial" w:hAnsi="Arial" w:cs="Arial"/>
              </w:rPr>
            </w:pPr>
          </w:p>
        </w:tc>
      </w:tr>
      <w:tr w:rsidR="002927AD" w:rsidRPr="002927AD" w:rsidTr="0074003F">
        <w:tc>
          <w:tcPr>
            <w:tcW w:w="9016" w:type="dxa"/>
            <w:gridSpan w:val="3"/>
            <w:shd w:val="clear" w:color="auto" w:fill="B4C6E7" w:themeFill="accent1" w:themeFillTint="66"/>
          </w:tcPr>
          <w:p w:rsidR="002927AD" w:rsidRPr="0074003F" w:rsidRDefault="00B63A43">
            <w:pPr>
              <w:rPr>
                <w:rFonts w:ascii="Arial" w:hAnsi="Arial" w:cs="Arial"/>
                <w:b/>
                <w:bCs/>
              </w:rPr>
            </w:pPr>
            <w:r w:rsidRPr="0074003F">
              <w:rPr>
                <w:rFonts w:ascii="Arial" w:hAnsi="Arial" w:cs="Arial"/>
                <w:b/>
                <w:bCs/>
              </w:rPr>
              <w:t xml:space="preserve">Guiding </w:t>
            </w:r>
            <w:r w:rsidR="001D2BC8">
              <w:rPr>
                <w:rFonts w:ascii="Arial" w:hAnsi="Arial" w:cs="Arial"/>
                <w:b/>
                <w:bCs/>
              </w:rPr>
              <w:t xml:space="preserve">Governance </w:t>
            </w:r>
            <w:r w:rsidRPr="0074003F">
              <w:rPr>
                <w:rFonts w:ascii="Arial" w:hAnsi="Arial" w:cs="Arial"/>
                <w:b/>
                <w:bCs/>
              </w:rPr>
              <w:t xml:space="preserve">Principles </w:t>
            </w:r>
          </w:p>
        </w:tc>
      </w:tr>
      <w:tr w:rsidR="002927AD" w:rsidRPr="002927AD" w:rsidTr="009543C7">
        <w:tc>
          <w:tcPr>
            <w:tcW w:w="9016" w:type="dxa"/>
            <w:gridSpan w:val="3"/>
          </w:tcPr>
          <w:p w:rsidR="00DD2E65" w:rsidRDefault="00DD2E65">
            <w:pPr>
              <w:rPr>
                <w:rFonts w:ascii="Arial" w:hAnsi="Arial" w:cs="Arial"/>
              </w:rPr>
            </w:pPr>
          </w:p>
          <w:p w:rsidR="00091E64" w:rsidRDefault="00CE0CCF">
            <w:pPr>
              <w:rPr>
                <w:rFonts w:ascii="Arial" w:hAnsi="Arial" w:cs="Arial"/>
              </w:rPr>
            </w:pPr>
            <w:r>
              <w:rPr>
                <w:rFonts w:ascii="Arial" w:hAnsi="Arial" w:cs="Arial"/>
              </w:rPr>
              <w:t xml:space="preserve">Health </w:t>
            </w:r>
            <w:r w:rsidR="00B0558F">
              <w:rPr>
                <w:rFonts w:ascii="Arial" w:hAnsi="Arial" w:cs="Arial"/>
              </w:rPr>
              <w:t>b</w:t>
            </w:r>
            <w:r>
              <w:rPr>
                <w:rFonts w:ascii="Arial" w:hAnsi="Arial" w:cs="Arial"/>
              </w:rPr>
              <w:t>oard’s</w:t>
            </w:r>
            <w:r w:rsidRPr="00CE0CCF">
              <w:rPr>
                <w:rFonts w:ascii="Arial" w:hAnsi="Arial" w:cs="Arial"/>
              </w:rPr>
              <w:t xml:space="preserve"> values should </w:t>
            </w:r>
            <w:r w:rsidR="001D2BC8">
              <w:rPr>
                <w:rFonts w:ascii="Arial" w:hAnsi="Arial" w:cs="Arial"/>
              </w:rPr>
              <w:t xml:space="preserve">demonstrate alignment with </w:t>
            </w:r>
            <w:r w:rsidRPr="00CE0CCF">
              <w:rPr>
                <w:rFonts w:ascii="Arial" w:hAnsi="Arial" w:cs="Arial"/>
              </w:rPr>
              <w:t xml:space="preserve">the Welsh Government’s Citizen Centred Governance principles and the core set of NHS values. </w:t>
            </w:r>
            <w:r w:rsidR="00091E64">
              <w:rPr>
                <w:rFonts w:ascii="Arial" w:hAnsi="Arial" w:cs="Arial"/>
              </w:rPr>
              <w:t>These together</w:t>
            </w:r>
            <w:r w:rsidRPr="00CE0CCF">
              <w:rPr>
                <w:rFonts w:ascii="Arial" w:hAnsi="Arial" w:cs="Arial"/>
              </w:rPr>
              <w:t xml:space="preserve"> provide a framework for good governance and embody the values and standards of behaviour expected to be seen </w:t>
            </w:r>
            <w:r w:rsidR="00091E64">
              <w:rPr>
                <w:rFonts w:ascii="Arial" w:hAnsi="Arial" w:cs="Arial"/>
              </w:rPr>
              <w:t>across the NHS in Wales</w:t>
            </w:r>
            <w:r w:rsidRPr="00CE0CCF">
              <w:rPr>
                <w:rFonts w:ascii="Arial" w:hAnsi="Arial" w:cs="Arial"/>
              </w:rPr>
              <w:t>.</w:t>
            </w:r>
          </w:p>
          <w:p w:rsidR="00091E64" w:rsidRPr="001D2BC8" w:rsidRDefault="00091E64">
            <w:pPr>
              <w:rPr>
                <w:rFonts w:ascii="Arial" w:hAnsi="Arial" w:cs="Arial"/>
              </w:rPr>
            </w:pPr>
          </w:p>
          <w:p w:rsidR="00CE0CCF" w:rsidRPr="001D2BC8" w:rsidRDefault="00CE0CCF">
            <w:pPr>
              <w:rPr>
                <w:rFonts w:ascii="Arial" w:hAnsi="Arial" w:cs="Arial"/>
              </w:rPr>
            </w:pPr>
            <w:r w:rsidRPr="001D2BC8">
              <w:rPr>
                <w:rFonts w:ascii="Arial" w:hAnsi="Arial" w:cs="Arial"/>
              </w:rPr>
              <w:t>The Citizen Centred Governance principles</w:t>
            </w:r>
            <w:r w:rsidR="00091E64" w:rsidRPr="001D2BC8">
              <w:rPr>
                <w:rFonts w:ascii="Arial" w:hAnsi="Arial" w:cs="Arial"/>
              </w:rPr>
              <w:t xml:space="preserve"> are</w:t>
            </w:r>
            <w:r w:rsidRPr="001D2BC8">
              <w:rPr>
                <w:rFonts w:ascii="Arial" w:hAnsi="Arial" w:cs="Arial"/>
              </w:rPr>
              <w:t>:</w:t>
            </w:r>
          </w:p>
          <w:p w:rsidR="001D2BC8" w:rsidRPr="001D2BC8" w:rsidRDefault="001D2BC8">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 xml:space="preserve">Putting the citizen first – putting the citizen at the heart of everything and focusing on their needs and experiences; making the organisation’s purpose the delivery of a high-quality service. </w:t>
            </w:r>
          </w:p>
          <w:p w:rsidR="00DD2E65" w:rsidRPr="001D2BC8" w:rsidRDefault="00DD2E65">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 xml:space="preserve">Knowing who does what and why – making sure that everyone involved in the delivery chain understands each other’s roles and responsibilities and how together they can deliver the best possible outcomes. </w:t>
            </w:r>
          </w:p>
          <w:p w:rsidR="00DD2E65" w:rsidRPr="001D2BC8" w:rsidRDefault="00DD2E65">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 xml:space="preserve">Engaging with others – working in constructive partnerships to deliver the best outcome for the citizen. </w:t>
            </w:r>
          </w:p>
          <w:p w:rsidR="00DD2E65" w:rsidRPr="001D2BC8" w:rsidRDefault="00DD2E65">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 xml:space="preserve">Living public sector values – being a value-driven organisation, rooted in Nolan principles and Welsh public service values: High standards of public life and behaviour, including openness, customer service standards, diversity and engaged leadership. </w:t>
            </w:r>
          </w:p>
          <w:p w:rsidR="00DD2E65" w:rsidRPr="001D2BC8" w:rsidRDefault="00DD2E65">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 xml:space="preserve">Fostering innovative delivery – being creative and innovative in the delivery of public services – working from evidence and taking managed risks to achieve better outcomes. </w:t>
            </w:r>
          </w:p>
          <w:p w:rsidR="00DD2E65" w:rsidRPr="001D2BC8" w:rsidRDefault="00DD2E65">
            <w:pPr>
              <w:rPr>
                <w:rFonts w:ascii="Arial" w:hAnsi="Arial" w:cs="Arial"/>
              </w:rPr>
            </w:pPr>
          </w:p>
          <w:p w:rsidR="00DD2E65"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Being a learning organisation – always learning and always improving service delivery.</w:t>
            </w:r>
          </w:p>
          <w:p w:rsidR="00DD2E65" w:rsidRPr="001D2BC8" w:rsidRDefault="00DD2E65">
            <w:pPr>
              <w:rPr>
                <w:rFonts w:ascii="Arial" w:hAnsi="Arial" w:cs="Arial"/>
              </w:rPr>
            </w:pPr>
          </w:p>
          <w:p w:rsidR="0074003F" w:rsidRPr="001D2BC8" w:rsidRDefault="00DD2E65" w:rsidP="00DD2E65">
            <w:pPr>
              <w:pStyle w:val="ListParagraph"/>
              <w:numPr>
                <w:ilvl w:val="0"/>
                <w:numId w:val="7"/>
              </w:numPr>
              <w:rPr>
                <w:rFonts w:ascii="Arial" w:hAnsi="Arial" w:cs="Arial"/>
                <w:sz w:val="22"/>
                <w:szCs w:val="22"/>
              </w:rPr>
            </w:pPr>
            <w:r w:rsidRPr="001D2BC8">
              <w:rPr>
                <w:rFonts w:ascii="Arial" w:hAnsi="Arial" w:cs="Arial"/>
                <w:sz w:val="22"/>
                <w:szCs w:val="22"/>
              </w:rPr>
              <w:t>Achieving value for money – looking after taxpayers’ resources properly, and using them carefully to deliver high quality, efficient services.</w:t>
            </w:r>
          </w:p>
          <w:p w:rsidR="0074003F" w:rsidRDefault="0074003F">
            <w:pPr>
              <w:rPr>
                <w:rFonts w:ascii="Arial" w:hAnsi="Arial" w:cs="Arial"/>
              </w:rPr>
            </w:pPr>
          </w:p>
          <w:p w:rsidR="00076F51" w:rsidRDefault="00076F51" w:rsidP="00076F51">
            <w:pPr>
              <w:rPr>
                <w:rFonts w:ascii="Arial" w:hAnsi="Arial" w:cs="Arial"/>
              </w:rPr>
            </w:pPr>
            <w:r>
              <w:rPr>
                <w:rFonts w:ascii="Arial" w:hAnsi="Arial" w:cs="Arial"/>
              </w:rPr>
              <w:t>The</w:t>
            </w:r>
            <w:r w:rsidR="000C271A">
              <w:rPr>
                <w:rFonts w:ascii="Arial" w:hAnsi="Arial" w:cs="Arial"/>
              </w:rPr>
              <w:t>se</w:t>
            </w:r>
            <w:r>
              <w:rPr>
                <w:rFonts w:ascii="Arial" w:hAnsi="Arial" w:cs="Arial"/>
              </w:rPr>
              <w:t xml:space="preserve"> principles</w:t>
            </w:r>
            <w:r w:rsidR="000C271A">
              <w:rPr>
                <w:rFonts w:ascii="Arial" w:hAnsi="Arial" w:cs="Arial"/>
              </w:rPr>
              <w:t>, along with health board’s respective values and standards of behaviour,</w:t>
            </w:r>
            <w:r>
              <w:rPr>
                <w:rFonts w:ascii="Arial" w:hAnsi="Arial" w:cs="Arial"/>
              </w:rPr>
              <w:t xml:space="preserve"> should therefore be used to guide the </w:t>
            </w:r>
            <w:r w:rsidRPr="00CE0591">
              <w:rPr>
                <w:rFonts w:ascii="Arial" w:hAnsi="Arial" w:cs="Arial"/>
              </w:rPr>
              <w:t>planning and deliver</w:t>
            </w:r>
            <w:r w:rsidR="000C271A">
              <w:rPr>
                <w:rFonts w:ascii="Arial" w:hAnsi="Arial" w:cs="Arial"/>
              </w:rPr>
              <w:t>y</w:t>
            </w:r>
            <w:r>
              <w:rPr>
                <w:rFonts w:ascii="Arial" w:hAnsi="Arial" w:cs="Arial"/>
              </w:rPr>
              <w:t xml:space="preserve"> of</w:t>
            </w:r>
            <w:r w:rsidRPr="00CE0591">
              <w:rPr>
                <w:rFonts w:ascii="Arial" w:hAnsi="Arial" w:cs="Arial"/>
              </w:rPr>
              <w:t xml:space="preserve"> health and care services</w:t>
            </w:r>
            <w:r>
              <w:rPr>
                <w:rFonts w:ascii="Arial" w:hAnsi="Arial" w:cs="Arial"/>
              </w:rPr>
              <w:t xml:space="preserve"> across Wales, regardless of the mechanism by which this is achieved</w:t>
            </w:r>
            <w:r w:rsidR="000C271A">
              <w:rPr>
                <w:rFonts w:ascii="Arial" w:hAnsi="Arial" w:cs="Arial"/>
              </w:rPr>
              <w:t xml:space="preserve">. </w:t>
            </w:r>
          </w:p>
          <w:p w:rsidR="000C271A" w:rsidRPr="00076F51" w:rsidRDefault="000C271A" w:rsidP="00076F51">
            <w:pPr>
              <w:rPr>
                <w:rFonts w:ascii="Arial" w:hAnsi="Arial" w:cs="Arial"/>
                <w:b/>
                <w:bCs/>
              </w:rPr>
            </w:pPr>
          </w:p>
        </w:tc>
      </w:tr>
      <w:tr w:rsidR="00894360" w:rsidRPr="002927AD" w:rsidTr="00894360">
        <w:tc>
          <w:tcPr>
            <w:tcW w:w="9016" w:type="dxa"/>
            <w:gridSpan w:val="3"/>
            <w:shd w:val="clear" w:color="auto" w:fill="B4C6E7" w:themeFill="accent1" w:themeFillTint="66"/>
          </w:tcPr>
          <w:p w:rsidR="00894360" w:rsidRPr="00894360" w:rsidRDefault="00894360">
            <w:pPr>
              <w:rPr>
                <w:rFonts w:ascii="Arial" w:hAnsi="Arial" w:cs="Arial"/>
                <w:b/>
                <w:bCs/>
              </w:rPr>
            </w:pPr>
            <w:r w:rsidRPr="00894360">
              <w:rPr>
                <w:rFonts w:ascii="Arial" w:hAnsi="Arial" w:cs="Arial"/>
                <w:b/>
                <w:bCs/>
              </w:rPr>
              <w:t xml:space="preserve">Accelerated Cluster Development - Programme Delivery </w:t>
            </w:r>
          </w:p>
        </w:tc>
      </w:tr>
      <w:tr w:rsidR="00500FF5" w:rsidRPr="002927AD" w:rsidTr="009543C7">
        <w:tc>
          <w:tcPr>
            <w:tcW w:w="9016" w:type="dxa"/>
            <w:gridSpan w:val="3"/>
          </w:tcPr>
          <w:p w:rsidR="00500FF5" w:rsidRDefault="00500FF5">
            <w:pPr>
              <w:rPr>
                <w:rFonts w:ascii="Arial" w:hAnsi="Arial" w:cs="Arial"/>
              </w:rPr>
            </w:pPr>
          </w:p>
          <w:p w:rsidR="004D10E8" w:rsidRDefault="00523893" w:rsidP="00523893">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As </w:t>
            </w:r>
            <w:r w:rsidR="00B0558F">
              <w:rPr>
                <w:rFonts w:ascii="Arial" w:hAnsi="Arial" w:cs="Arial"/>
                <w:sz w:val="22"/>
                <w:szCs w:val="22"/>
              </w:rPr>
              <w:t>aforementioned</w:t>
            </w:r>
            <w:r>
              <w:rPr>
                <w:rFonts w:ascii="Arial" w:hAnsi="Arial" w:cs="Arial"/>
                <w:sz w:val="22"/>
                <w:szCs w:val="22"/>
              </w:rPr>
              <w:t xml:space="preserve">, </w:t>
            </w:r>
            <w:r w:rsidRPr="00CE0591">
              <w:rPr>
                <w:rFonts w:ascii="Arial" w:hAnsi="Arial" w:cs="Arial"/>
                <w:sz w:val="22"/>
                <w:szCs w:val="22"/>
              </w:rPr>
              <w:t>the Minister for Health and Social Services</w:t>
            </w:r>
            <w:r w:rsidR="004D10E8">
              <w:rPr>
                <w:rFonts w:ascii="Arial" w:hAnsi="Arial" w:cs="Arial"/>
                <w:sz w:val="22"/>
                <w:szCs w:val="22"/>
              </w:rPr>
              <w:t xml:space="preserve"> has</w:t>
            </w:r>
            <w:r w:rsidRPr="00CE0591">
              <w:rPr>
                <w:rFonts w:ascii="Arial" w:hAnsi="Arial" w:cs="Arial"/>
                <w:sz w:val="22"/>
                <w:szCs w:val="22"/>
              </w:rPr>
              <w:t xml:space="preserve"> </w:t>
            </w:r>
            <w:r>
              <w:rPr>
                <w:rFonts w:ascii="Arial" w:hAnsi="Arial" w:cs="Arial"/>
                <w:sz w:val="22"/>
                <w:szCs w:val="22"/>
              </w:rPr>
              <w:t>indicated an</w:t>
            </w:r>
            <w:r w:rsidRPr="00CE0591">
              <w:rPr>
                <w:rFonts w:ascii="Arial" w:hAnsi="Arial" w:cs="Arial"/>
                <w:sz w:val="22"/>
                <w:szCs w:val="22"/>
              </w:rPr>
              <w:t xml:space="preserve"> expectation for clusters to accelerate their development and for clusters and RPBs to align respective planning and partnership working</w:t>
            </w:r>
            <w:r w:rsidR="00B0558F">
              <w:rPr>
                <w:rFonts w:ascii="Arial" w:hAnsi="Arial" w:cs="Arial"/>
                <w:sz w:val="22"/>
                <w:szCs w:val="22"/>
              </w:rPr>
              <w:t xml:space="preserve">. </w:t>
            </w:r>
            <w:r w:rsidRPr="00CE0591">
              <w:rPr>
                <w:rFonts w:ascii="Arial" w:hAnsi="Arial" w:cs="Arial"/>
                <w:sz w:val="22"/>
                <w:szCs w:val="22"/>
              </w:rPr>
              <w:t xml:space="preserve"> </w:t>
            </w:r>
            <w:r w:rsidR="00B0558F">
              <w:rPr>
                <w:rFonts w:ascii="Arial" w:hAnsi="Arial" w:cs="Arial"/>
                <w:sz w:val="22"/>
                <w:szCs w:val="22"/>
              </w:rPr>
              <w:t>I</w:t>
            </w:r>
            <w:r w:rsidRPr="00CE0591">
              <w:rPr>
                <w:rFonts w:ascii="Arial" w:hAnsi="Arial" w:cs="Arial"/>
                <w:sz w:val="22"/>
                <w:szCs w:val="22"/>
              </w:rPr>
              <w:t>n doing so, set out key milestones for 2022-23, as a year of transition into the accelerated cluster arrangements</w:t>
            </w:r>
            <w:r w:rsidR="004D10E8">
              <w:rPr>
                <w:rFonts w:ascii="Arial" w:hAnsi="Arial" w:cs="Arial"/>
                <w:sz w:val="22"/>
                <w:szCs w:val="22"/>
              </w:rPr>
              <w:t xml:space="preserve"> (Appendix A)</w:t>
            </w:r>
            <w:r w:rsidRPr="00CE0591">
              <w:rPr>
                <w:rFonts w:ascii="Arial" w:hAnsi="Arial" w:cs="Arial"/>
                <w:sz w:val="22"/>
                <w:szCs w:val="22"/>
              </w:rPr>
              <w:t>.</w:t>
            </w:r>
            <w:r w:rsidR="004D10E8">
              <w:rPr>
                <w:rFonts w:ascii="Arial" w:hAnsi="Arial" w:cs="Arial"/>
                <w:sz w:val="22"/>
                <w:szCs w:val="22"/>
              </w:rPr>
              <w:t xml:space="preserve"> These actions relate to health boards, local authorities, and regional partnership boards</w:t>
            </w:r>
            <w:r w:rsidR="00EB42A3">
              <w:rPr>
                <w:rFonts w:ascii="Arial" w:hAnsi="Arial" w:cs="Arial"/>
                <w:sz w:val="22"/>
                <w:szCs w:val="22"/>
              </w:rPr>
              <w:t xml:space="preserve"> (RPB)</w:t>
            </w:r>
            <w:r w:rsidR="004D10E8">
              <w:rPr>
                <w:rFonts w:ascii="Arial" w:hAnsi="Arial" w:cs="Arial"/>
                <w:sz w:val="22"/>
                <w:szCs w:val="22"/>
              </w:rPr>
              <w:t>.</w:t>
            </w:r>
          </w:p>
          <w:p w:rsidR="004D10E8" w:rsidRDefault="004D10E8" w:rsidP="00523893">
            <w:pPr>
              <w:pStyle w:val="NormalWeb"/>
              <w:shd w:val="clear" w:color="auto" w:fill="FFFFFF"/>
              <w:spacing w:before="0" w:beforeAutospacing="0" w:after="0" w:afterAutospacing="0"/>
              <w:jc w:val="both"/>
              <w:rPr>
                <w:rFonts w:ascii="Arial" w:hAnsi="Arial" w:cs="Arial"/>
                <w:sz w:val="22"/>
                <w:szCs w:val="22"/>
              </w:rPr>
            </w:pPr>
          </w:p>
          <w:p w:rsidR="001C70CF" w:rsidRDefault="004D10E8" w:rsidP="00523893">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Health </w:t>
            </w:r>
            <w:r w:rsidR="00B0558F">
              <w:rPr>
                <w:rFonts w:ascii="Arial" w:hAnsi="Arial" w:cs="Arial"/>
                <w:sz w:val="22"/>
                <w:szCs w:val="22"/>
              </w:rPr>
              <w:t>b</w:t>
            </w:r>
            <w:r>
              <w:rPr>
                <w:rFonts w:ascii="Arial" w:hAnsi="Arial" w:cs="Arial"/>
                <w:sz w:val="22"/>
                <w:szCs w:val="22"/>
              </w:rPr>
              <w:t xml:space="preserve">oards will therefore need to ensure that respective governance arrangements enable achievement of the key milestones set out, whilst also ensuring </w:t>
            </w:r>
            <w:r w:rsidR="00D90617">
              <w:rPr>
                <w:rFonts w:ascii="Arial" w:hAnsi="Arial" w:cs="Arial"/>
                <w:sz w:val="22"/>
                <w:szCs w:val="22"/>
              </w:rPr>
              <w:t xml:space="preserve">clear </w:t>
            </w:r>
            <w:r>
              <w:rPr>
                <w:rFonts w:ascii="Arial" w:hAnsi="Arial" w:cs="Arial"/>
                <w:sz w:val="22"/>
                <w:szCs w:val="22"/>
              </w:rPr>
              <w:t>accountability and assurance</w:t>
            </w:r>
            <w:r w:rsidR="00D90617">
              <w:rPr>
                <w:rFonts w:ascii="Arial" w:hAnsi="Arial" w:cs="Arial"/>
                <w:sz w:val="22"/>
                <w:szCs w:val="22"/>
              </w:rPr>
              <w:t xml:space="preserve">, </w:t>
            </w:r>
            <w:r>
              <w:rPr>
                <w:rFonts w:ascii="Arial" w:hAnsi="Arial" w:cs="Arial"/>
                <w:sz w:val="22"/>
                <w:szCs w:val="22"/>
              </w:rPr>
              <w:t xml:space="preserve">on overall delivery against the priorities for which they </w:t>
            </w:r>
            <w:r w:rsidR="00EB42A3">
              <w:rPr>
                <w:rFonts w:ascii="Arial" w:hAnsi="Arial" w:cs="Arial"/>
                <w:sz w:val="22"/>
                <w:szCs w:val="22"/>
              </w:rPr>
              <w:t xml:space="preserve">are responsible (solely and in partnership via </w:t>
            </w:r>
            <w:r w:rsidR="00D90617">
              <w:rPr>
                <w:rFonts w:ascii="Arial" w:hAnsi="Arial" w:cs="Arial"/>
                <w:sz w:val="22"/>
                <w:szCs w:val="22"/>
              </w:rPr>
              <w:t>the</w:t>
            </w:r>
            <w:r w:rsidR="00EB42A3">
              <w:rPr>
                <w:rFonts w:ascii="Arial" w:hAnsi="Arial" w:cs="Arial"/>
                <w:sz w:val="22"/>
                <w:szCs w:val="22"/>
              </w:rPr>
              <w:t xml:space="preserve"> RPB)</w:t>
            </w:r>
          </w:p>
          <w:p w:rsidR="001C70CF" w:rsidRDefault="001C70CF" w:rsidP="00523893">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br/>
            </w:r>
          </w:p>
          <w:p w:rsidR="001C70CF" w:rsidRDefault="00EB42A3" w:rsidP="00523893">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It is suggested that the following principles are considered in ensuring overall oversight of the Accelerated Cluster Development Programme</w:t>
            </w:r>
            <w:r w:rsidR="004301D4">
              <w:rPr>
                <w:rFonts w:ascii="Arial" w:hAnsi="Arial" w:cs="Arial"/>
                <w:sz w:val="22"/>
                <w:szCs w:val="22"/>
              </w:rPr>
              <w:t>,</w:t>
            </w:r>
          </w:p>
          <w:p w:rsidR="001C70CF" w:rsidRDefault="001C70CF" w:rsidP="00523893">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br/>
            </w:r>
            <w:r w:rsidR="004301D4">
              <w:rPr>
                <w:rFonts w:ascii="Arial" w:hAnsi="Arial" w:cs="Arial"/>
                <w:sz w:val="22"/>
                <w:szCs w:val="22"/>
              </w:rPr>
              <w:t xml:space="preserve">Health </w:t>
            </w:r>
            <w:r w:rsidR="006508D3">
              <w:rPr>
                <w:rFonts w:ascii="Arial" w:hAnsi="Arial" w:cs="Arial"/>
                <w:sz w:val="22"/>
                <w:szCs w:val="22"/>
              </w:rPr>
              <w:t>b</w:t>
            </w:r>
            <w:r w:rsidR="004301D4">
              <w:rPr>
                <w:rFonts w:ascii="Arial" w:hAnsi="Arial" w:cs="Arial"/>
                <w:sz w:val="22"/>
                <w:szCs w:val="22"/>
              </w:rPr>
              <w:t>oards</w:t>
            </w:r>
            <w:r w:rsidR="006508D3">
              <w:rPr>
                <w:rFonts w:ascii="Arial" w:hAnsi="Arial" w:cs="Arial"/>
                <w:sz w:val="22"/>
                <w:szCs w:val="22"/>
              </w:rPr>
              <w:t xml:space="preserve"> should</w:t>
            </w:r>
            <w:r w:rsidR="00EB42A3">
              <w:rPr>
                <w:rFonts w:ascii="Arial" w:hAnsi="Arial" w:cs="Arial"/>
                <w:sz w:val="22"/>
                <w:szCs w:val="22"/>
              </w:rPr>
              <w:t>:</w:t>
            </w:r>
          </w:p>
          <w:p w:rsidR="00EB42A3" w:rsidRDefault="00EB42A3" w:rsidP="00523893">
            <w:pPr>
              <w:pStyle w:val="NormalWeb"/>
              <w:shd w:val="clear" w:color="auto" w:fill="FFFFFF"/>
              <w:spacing w:before="0" w:beforeAutospacing="0" w:after="0" w:afterAutospacing="0"/>
              <w:jc w:val="both"/>
              <w:rPr>
                <w:rFonts w:ascii="Arial" w:hAnsi="Arial" w:cs="Arial"/>
                <w:sz w:val="22"/>
                <w:szCs w:val="22"/>
              </w:rPr>
            </w:pPr>
          </w:p>
          <w:p w:rsidR="00745C43" w:rsidRDefault="00AA7FC1" w:rsidP="004301D4">
            <w:pPr>
              <w:pStyle w:val="NormalWeb"/>
              <w:numPr>
                <w:ilvl w:val="0"/>
                <w:numId w:val="11"/>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E</w:t>
            </w:r>
            <w:r w:rsidR="00AE6875" w:rsidRPr="00AE6875">
              <w:rPr>
                <w:rFonts w:ascii="Arial" w:hAnsi="Arial" w:cs="Arial"/>
                <w:sz w:val="22"/>
                <w:szCs w:val="22"/>
              </w:rPr>
              <w:t xml:space="preserve">nsure the Strategic Programme for Primary Care, as an All-Wales Health Board-led programme, </w:t>
            </w:r>
            <w:r w:rsidR="00745C43">
              <w:rPr>
                <w:rFonts w:ascii="Arial" w:hAnsi="Arial" w:cs="Arial"/>
                <w:sz w:val="22"/>
                <w:szCs w:val="22"/>
              </w:rPr>
              <w:t xml:space="preserve">is reflected </w:t>
            </w:r>
            <w:r w:rsidR="00AE6875" w:rsidRPr="00AE6875">
              <w:rPr>
                <w:rFonts w:ascii="Arial" w:hAnsi="Arial" w:cs="Arial"/>
                <w:sz w:val="22"/>
                <w:szCs w:val="22"/>
              </w:rPr>
              <w:t xml:space="preserve">in the organisation’s </w:t>
            </w:r>
            <w:r w:rsidR="001C70CF">
              <w:rPr>
                <w:rFonts w:ascii="Arial" w:hAnsi="Arial" w:cs="Arial"/>
                <w:sz w:val="22"/>
                <w:szCs w:val="22"/>
              </w:rPr>
              <w:t xml:space="preserve">governance and operating </w:t>
            </w:r>
            <w:r w:rsidR="00AE6875" w:rsidRPr="00AE6875">
              <w:rPr>
                <w:rFonts w:ascii="Arial" w:hAnsi="Arial" w:cs="Arial"/>
                <w:sz w:val="22"/>
                <w:szCs w:val="22"/>
              </w:rPr>
              <w:t>framewor</w:t>
            </w:r>
            <w:r w:rsidR="00AE6875">
              <w:rPr>
                <w:rFonts w:ascii="Arial" w:hAnsi="Arial" w:cs="Arial"/>
                <w:sz w:val="22"/>
                <w:szCs w:val="22"/>
              </w:rPr>
              <w:t>k</w:t>
            </w:r>
            <w:r w:rsidR="001C70CF">
              <w:rPr>
                <w:rFonts w:ascii="Arial" w:hAnsi="Arial" w:cs="Arial"/>
                <w:sz w:val="22"/>
                <w:szCs w:val="22"/>
              </w:rPr>
              <w:t>, through the DPCC</w:t>
            </w:r>
            <w:r w:rsidR="00AE6875">
              <w:rPr>
                <w:rFonts w:ascii="Arial" w:hAnsi="Arial" w:cs="Arial"/>
                <w:sz w:val="22"/>
                <w:szCs w:val="22"/>
              </w:rPr>
              <w:t>.</w:t>
            </w:r>
          </w:p>
          <w:p w:rsidR="00224C3C" w:rsidRDefault="00224C3C" w:rsidP="00745C43">
            <w:pPr>
              <w:pStyle w:val="NormalWeb"/>
              <w:shd w:val="clear" w:color="auto" w:fill="FFFFFF"/>
              <w:spacing w:before="0" w:beforeAutospacing="0" w:after="0" w:afterAutospacing="0"/>
              <w:ind w:left="360"/>
              <w:jc w:val="both"/>
              <w:rPr>
                <w:rFonts w:ascii="Arial" w:hAnsi="Arial" w:cs="Arial"/>
                <w:sz w:val="22"/>
                <w:szCs w:val="22"/>
              </w:rPr>
            </w:pPr>
          </w:p>
          <w:p w:rsidR="004D10E8" w:rsidRDefault="00AA7FC1" w:rsidP="004301D4">
            <w:pPr>
              <w:pStyle w:val="NormalWeb"/>
              <w:numPr>
                <w:ilvl w:val="0"/>
                <w:numId w:val="11"/>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E</w:t>
            </w:r>
            <w:r w:rsidR="00224C3C">
              <w:rPr>
                <w:rFonts w:ascii="Arial" w:hAnsi="Arial" w:cs="Arial"/>
                <w:sz w:val="22"/>
                <w:szCs w:val="22"/>
              </w:rPr>
              <w:t xml:space="preserve">nsure that its governance framework interfaces with that of the Regional Partnership Board, </w:t>
            </w:r>
            <w:r w:rsidR="00792F01">
              <w:rPr>
                <w:rFonts w:ascii="Arial" w:hAnsi="Arial" w:cs="Arial"/>
                <w:sz w:val="22"/>
                <w:szCs w:val="22"/>
              </w:rPr>
              <w:t>confirming</w:t>
            </w:r>
            <w:r w:rsidR="00224C3C">
              <w:rPr>
                <w:rFonts w:ascii="Arial" w:hAnsi="Arial" w:cs="Arial"/>
                <w:sz w:val="22"/>
                <w:szCs w:val="22"/>
              </w:rPr>
              <w:t xml:space="preserve"> delegated decision </w:t>
            </w:r>
            <w:r w:rsidR="00792F01">
              <w:rPr>
                <w:rFonts w:ascii="Arial" w:hAnsi="Arial" w:cs="Arial"/>
                <w:sz w:val="22"/>
                <w:szCs w:val="22"/>
              </w:rPr>
              <w:t>making, alignment</w:t>
            </w:r>
            <w:r w:rsidR="00224C3C">
              <w:rPr>
                <w:rFonts w:ascii="Arial" w:hAnsi="Arial" w:cs="Arial"/>
                <w:sz w:val="22"/>
                <w:szCs w:val="22"/>
              </w:rPr>
              <w:t xml:space="preserve"> of joint planning and delivery mechanisms, </w:t>
            </w:r>
            <w:r w:rsidR="00792F01">
              <w:rPr>
                <w:rFonts w:ascii="Arial" w:hAnsi="Arial" w:cs="Arial"/>
                <w:sz w:val="22"/>
                <w:szCs w:val="22"/>
              </w:rPr>
              <w:t>clear lines of accountability and assurance to the Board</w:t>
            </w:r>
            <w:r w:rsidR="004301D4">
              <w:rPr>
                <w:rFonts w:ascii="Arial" w:hAnsi="Arial" w:cs="Arial"/>
                <w:sz w:val="22"/>
                <w:szCs w:val="22"/>
              </w:rPr>
              <w:t xml:space="preserve"> (of the Health Board)</w:t>
            </w:r>
            <w:r w:rsidR="00D90617">
              <w:rPr>
                <w:rFonts w:ascii="Arial" w:hAnsi="Arial" w:cs="Arial"/>
                <w:sz w:val="22"/>
                <w:szCs w:val="22"/>
              </w:rPr>
              <w:t xml:space="preserve"> on RPB activity</w:t>
            </w:r>
            <w:r w:rsidR="00792F01">
              <w:rPr>
                <w:rFonts w:ascii="Arial" w:hAnsi="Arial" w:cs="Arial"/>
                <w:sz w:val="22"/>
                <w:szCs w:val="22"/>
              </w:rPr>
              <w:t xml:space="preserve">. </w:t>
            </w:r>
          </w:p>
          <w:p w:rsidR="00745C43" w:rsidRDefault="00745C43" w:rsidP="00745C43">
            <w:pPr>
              <w:pStyle w:val="ListParagraph"/>
              <w:rPr>
                <w:rFonts w:ascii="Arial" w:hAnsi="Arial" w:cs="Arial"/>
                <w:sz w:val="22"/>
                <w:szCs w:val="22"/>
              </w:rPr>
            </w:pPr>
          </w:p>
          <w:p w:rsidR="00745C43" w:rsidRDefault="00745C43" w:rsidP="00745C43">
            <w:pPr>
              <w:pStyle w:val="NormalWeb"/>
              <w:shd w:val="clear" w:color="auto" w:fill="FFFFFF"/>
              <w:spacing w:before="0" w:beforeAutospacing="0" w:after="0" w:afterAutospacing="0"/>
              <w:ind w:left="360"/>
              <w:jc w:val="both"/>
              <w:rPr>
                <w:rFonts w:ascii="Arial" w:hAnsi="Arial" w:cs="Arial"/>
                <w:sz w:val="22"/>
                <w:szCs w:val="22"/>
              </w:rPr>
            </w:pPr>
          </w:p>
          <w:p w:rsidR="00500FF5" w:rsidRPr="00745C43" w:rsidRDefault="00AA7FC1" w:rsidP="00745C43">
            <w:pPr>
              <w:pStyle w:val="NormalWeb"/>
              <w:numPr>
                <w:ilvl w:val="0"/>
                <w:numId w:val="11"/>
              </w:numPr>
              <w:shd w:val="clear" w:color="auto" w:fill="FFFFFF"/>
              <w:spacing w:before="0" w:beforeAutospacing="0" w:after="0" w:afterAutospacing="0"/>
              <w:jc w:val="both"/>
              <w:rPr>
                <w:rFonts w:ascii="Arial" w:hAnsi="Arial" w:cs="Arial"/>
              </w:rPr>
            </w:pPr>
            <w:r>
              <w:rPr>
                <w:rFonts w:ascii="Arial" w:hAnsi="Arial" w:cs="Arial"/>
                <w:sz w:val="22"/>
                <w:szCs w:val="22"/>
              </w:rPr>
              <w:t>E</w:t>
            </w:r>
            <w:r w:rsidR="004301D4" w:rsidRPr="005E1D38">
              <w:rPr>
                <w:rFonts w:ascii="Arial" w:hAnsi="Arial" w:cs="Arial"/>
                <w:sz w:val="22"/>
                <w:szCs w:val="22"/>
              </w:rPr>
              <w:t>nsure that the key milestones of the Accelerated Cluster Development Programme, as set out by the Minister for Health and Social Services, are integrated into strategic plans (IMTP), with appropriate executive oversight</w:t>
            </w:r>
            <w:r w:rsidR="006508D3">
              <w:rPr>
                <w:rFonts w:ascii="Arial" w:hAnsi="Arial" w:cs="Arial"/>
                <w:sz w:val="22"/>
                <w:szCs w:val="22"/>
              </w:rPr>
              <w:t xml:space="preserve"> and leadership</w:t>
            </w:r>
            <w:r w:rsidR="004301D4" w:rsidRPr="005E1D38">
              <w:rPr>
                <w:rFonts w:ascii="Arial" w:hAnsi="Arial" w:cs="Arial"/>
                <w:sz w:val="22"/>
                <w:szCs w:val="22"/>
              </w:rPr>
              <w:t xml:space="preserve"> for delivery. This should be </w:t>
            </w:r>
            <w:r w:rsidR="00D90617">
              <w:rPr>
                <w:rFonts w:ascii="Arial" w:hAnsi="Arial" w:cs="Arial"/>
                <w:sz w:val="22"/>
                <w:szCs w:val="22"/>
              </w:rPr>
              <w:t>accompanied</w:t>
            </w:r>
            <w:r w:rsidR="004301D4" w:rsidRPr="005E1D38">
              <w:rPr>
                <w:rFonts w:ascii="Arial" w:hAnsi="Arial" w:cs="Arial"/>
                <w:sz w:val="22"/>
                <w:szCs w:val="22"/>
              </w:rPr>
              <w:t xml:space="preserve"> by clear assurance reporting of progress, risks and issues to the Board (</w:t>
            </w:r>
            <w:r w:rsidR="006508D3">
              <w:rPr>
                <w:rFonts w:ascii="Arial" w:hAnsi="Arial" w:cs="Arial"/>
                <w:sz w:val="22"/>
                <w:szCs w:val="22"/>
              </w:rPr>
              <w:t xml:space="preserve">potentially </w:t>
            </w:r>
            <w:r w:rsidR="004301D4" w:rsidRPr="005E1D38">
              <w:rPr>
                <w:rFonts w:ascii="Arial" w:hAnsi="Arial" w:cs="Arial"/>
                <w:sz w:val="22"/>
                <w:szCs w:val="22"/>
              </w:rPr>
              <w:t>via an appropriate committee)</w:t>
            </w:r>
            <w:r w:rsidR="005E1D38" w:rsidRPr="005E1D38">
              <w:rPr>
                <w:rFonts w:ascii="Arial" w:hAnsi="Arial" w:cs="Arial"/>
                <w:sz w:val="22"/>
                <w:szCs w:val="22"/>
              </w:rPr>
              <w:t xml:space="preserve">, in-line with the Board’s responsibility to hold to account for delivery of </w:t>
            </w:r>
            <w:r w:rsidR="00D90617">
              <w:rPr>
                <w:rFonts w:ascii="Arial" w:hAnsi="Arial" w:cs="Arial"/>
                <w:sz w:val="22"/>
                <w:szCs w:val="22"/>
              </w:rPr>
              <w:t xml:space="preserve">the health board’s </w:t>
            </w:r>
            <w:r w:rsidR="005E1D38" w:rsidRPr="005E1D38">
              <w:rPr>
                <w:rFonts w:ascii="Arial" w:hAnsi="Arial" w:cs="Arial"/>
                <w:sz w:val="22"/>
                <w:szCs w:val="22"/>
              </w:rPr>
              <w:t>strategic priorities</w:t>
            </w:r>
            <w:r w:rsidR="006508D3">
              <w:rPr>
                <w:rFonts w:ascii="Arial" w:hAnsi="Arial" w:cs="Arial"/>
                <w:sz w:val="22"/>
                <w:szCs w:val="22"/>
              </w:rPr>
              <w:t xml:space="preserve">.  </w:t>
            </w:r>
          </w:p>
          <w:p w:rsidR="00745C43" w:rsidRDefault="00745C43" w:rsidP="00745C43">
            <w:pPr>
              <w:pStyle w:val="NormalWeb"/>
              <w:shd w:val="clear" w:color="auto" w:fill="FFFFFF"/>
              <w:spacing w:before="0" w:beforeAutospacing="0" w:after="0" w:afterAutospacing="0"/>
              <w:ind w:left="360"/>
              <w:jc w:val="both"/>
              <w:rPr>
                <w:rFonts w:ascii="Arial" w:hAnsi="Arial" w:cs="Arial"/>
              </w:rPr>
            </w:pPr>
          </w:p>
        </w:tc>
      </w:tr>
      <w:tr w:rsidR="00240C4B" w:rsidRPr="002927AD" w:rsidTr="00240C4B">
        <w:tc>
          <w:tcPr>
            <w:tcW w:w="9016" w:type="dxa"/>
            <w:gridSpan w:val="3"/>
            <w:shd w:val="clear" w:color="auto" w:fill="B4C6E7" w:themeFill="accent1" w:themeFillTint="66"/>
          </w:tcPr>
          <w:p w:rsidR="00240C4B" w:rsidRPr="00240C4B" w:rsidRDefault="00240C4B">
            <w:pPr>
              <w:rPr>
                <w:rFonts w:ascii="Arial" w:hAnsi="Arial" w:cs="Arial"/>
                <w:b/>
                <w:bCs/>
              </w:rPr>
            </w:pPr>
            <w:r w:rsidRPr="00240C4B">
              <w:rPr>
                <w:rFonts w:ascii="Arial" w:hAnsi="Arial" w:cs="Arial"/>
                <w:b/>
                <w:bCs/>
              </w:rPr>
              <w:t xml:space="preserve">Pan Cluster Planning Groups </w:t>
            </w:r>
          </w:p>
        </w:tc>
      </w:tr>
      <w:tr w:rsidR="00500FF5" w:rsidRPr="002927AD" w:rsidTr="009543C7">
        <w:tc>
          <w:tcPr>
            <w:tcW w:w="9016" w:type="dxa"/>
            <w:gridSpan w:val="3"/>
          </w:tcPr>
          <w:p w:rsidR="00500FF5" w:rsidRDefault="00500FF5">
            <w:pPr>
              <w:rPr>
                <w:rFonts w:ascii="Arial" w:hAnsi="Arial" w:cs="Arial"/>
              </w:rPr>
            </w:pPr>
          </w:p>
          <w:p w:rsidR="006264D3" w:rsidRDefault="006264D3" w:rsidP="006264D3">
            <w:pPr>
              <w:pStyle w:val="NormalWeb"/>
              <w:shd w:val="clear" w:color="auto" w:fill="FFFFFF"/>
              <w:spacing w:before="0" w:beforeAutospacing="0" w:after="0" w:afterAutospacing="0"/>
              <w:jc w:val="both"/>
              <w:rPr>
                <w:rFonts w:ascii="Arial" w:hAnsi="Arial" w:cs="Arial"/>
                <w:sz w:val="22"/>
                <w:szCs w:val="22"/>
              </w:rPr>
            </w:pPr>
            <w:r w:rsidRPr="00F61D48">
              <w:rPr>
                <w:rFonts w:ascii="Arial" w:hAnsi="Arial" w:cs="Arial"/>
                <w:sz w:val="22"/>
                <w:szCs w:val="22"/>
              </w:rPr>
              <w:t xml:space="preserve">The </w:t>
            </w:r>
            <w:r>
              <w:rPr>
                <w:rFonts w:ascii="Arial" w:hAnsi="Arial" w:cs="Arial"/>
                <w:sz w:val="22"/>
                <w:szCs w:val="22"/>
              </w:rPr>
              <w:t xml:space="preserve">Accelerated Cluster Development </w:t>
            </w:r>
            <w:r w:rsidRPr="00F61D48">
              <w:rPr>
                <w:rFonts w:ascii="Arial" w:hAnsi="Arial" w:cs="Arial"/>
                <w:sz w:val="22"/>
                <w:szCs w:val="22"/>
              </w:rPr>
              <w:t>Programme includes the introduction of </w:t>
            </w:r>
            <w:hyperlink r:id="rId10" w:tgtFrame="_blank" w:history="1">
              <w:r w:rsidRPr="00F61D48">
                <w:rPr>
                  <w:rStyle w:val="Hyperlink"/>
                  <w:rFonts w:ascii="Arial" w:hAnsi="Arial" w:cs="Arial"/>
                  <w:color w:val="auto"/>
                  <w:sz w:val="22"/>
                  <w:szCs w:val="22"/>
                  <w:u w:val="none"/>
                </w:rPr>
                <w:t>Professional Collaboratives</w:t>
              </w:r>
            </w:hyperlink>
            <w:r w:rsidRPr="00F61D48">
              <w:rPr>
                <w:rFonts w:ascii="Arial" w:hAnsi="Arial" w:cs="Arial"/>
                <w:sz w:val="22"/>
                <w:szCs w:val="22"/>
              </w:rPr>
              <w:t> (PCs) and </w:t>
            </w:r>
            <w:hyperlink r:id="rId11" w:tgtFrame="_blank" w:history="1">
              <w:r w:rsidRPr="00F61D48">
                <w:rPr>
                  <w:rStyle w:val="Hyperlink"/>
                  <w:rFonts w:ascii="Arial" w:hAnsi="Arial" w:cs="Arial"/>
                  <w:color w:val="auto"/>
                  <w:sz w:val="22"/>
                  <w:szCs w:val="22"/>
                  <w:u w:val="none"/>
                </w:rPr>
                <w:t>Pan Cluster Planning Groups</w:t>
              </w:r>
            </w:hyperlink>
            <w:r w:rsidRPr="00F61D48">
              <w:rPr>
                <w:rFonts w:ascii="Arial" w:hAnsi="Arial" w:cs="Arial"/>
                <w:sz w:val="22"/>
                <w:szCs w:val="22"/>
              </w:rPr>
              <w:t> (PCPGs) to broaden and strengthen clinical engagement and to increase the influence from the community to</w:t>
            </w:r>
            <w:r>
              <w:rPr>
                <w:rFonts w:ascii="Arial" w:hAnsi="Arial" w:cs="Arial"/>
                <w:sz w:val="22"/>
                <w:szCs w:val="22"/>
              </w:rPr>
              <w:t xml:space="preserve"> </w:t>
            </w:r>
            <w:r w:rsidRPr="00F61D48">
              <w:rPr>
                <w:rFonts w:ascii="Arial" w:hAnsi="Arial" w:cs="Arial"/>
                <w:sz w:val="22"/>
                <w:szCs w:val="22"/>
              </w:rPr>
              <w:t>Regional Partnership Board</w:t>
            </w:r>
            <w:r>
              <w:rPr>
                <w:rFonts w:ascii="Arial" w:hAnsi="Arial" w:cs="Arial"/>
                <w:sz w:val="22"/>
                <w:szCs w:val="22"/>
              </w:rPr>
              <w:t xml:space="preserve"> (RPB)</w:t>
            </w:r>
            <w:r w:rsidRPr="00F61D48">
              <w:rPr>
                <w:rFonts w:ascii="Arial" w:hAnsi="Arial" w:cs="Arial"/>
                <w:sz w:val="22"/>
                <w:szCs w:val="22"/>
              </w:rPr>
              <w:t xml:space="preserve"> </w:t>
            </w:r>
            <w:r>
              <w:rPr>
                <w:rFonts w:ascii="Arial" w:hAnsi="Arial" w:cs="Arial"/>
                <w:sz w:val="22"/>
                <w:szCs w:val="22"/>
              </w:rPr>
              <w:t>level</w:t>
            </w:r>
            <w:r w:rsidRPr="00F61D48">
              <w:rPr>
                <w:rFonts w:ascii="Arial" w:hAnsi="Arial" w:cs="Arial"/>
                <w:sz w:val="22"/>
                <w:szCs w:val="22"/>
              </w:rPr>
              <w:t xml:space="preserve">.  </w:t>
            </w:r>
            <w:r>
              <w:rPr>
                <w:rFonts w:ascii="Arial" w:hAnsi="Arial" w:cs="Arial"/>
                <w:sz w:val="22"/>
                <w:szCs w:val="22"/>
              </w:rPr>
              <w:t xml:space="preserve">In achieving this, </w:t>
            </w:r>
            <w:r w:rsidR="009B6A50">
              <w:rPr>
                <w:rFonts w:ascii="Arial" w:hAnsi="Arial" w:cs="Arial"/>
                <w:sz w:val="22"/>
                <w:szCs w:val="22"/>
              </w:rPr>
              <w:t xml:space="preserve">alignment of partnership </w:t>
            </w:r>
            <w:r w:rsidRPr="00F61D48">
              <w:rPr>
                <w:rFonts w:ascii="Arial" w:hAnsi="Arial" w:cs="Arial"/>
                <w:sz w:val="22"/>
                <w:szCs w:val="22"/>
              </w:rPr>
              <w:t xml:space="preserve">planning and delivery functions </w:t>
            </w:r>
            <w:r w:rsidR="009B6A50">
              <w:rPr>
                <w:rFonts w:ascii="Arial" w:hAnsi="Arial" w:cs="Arial"/>
                <w:sz w:val="22"/>
                <w:szCs w:val="22"/>
              </w:rPr>
              <w:t xml:space="preserve">is </w:t>
            </w:r>
            <w:r>
              <w:rPr>
                <w:rFonts w:ascii="Arial" w:hAnsi="Arial" w:cs="Arial"/>
                <w:sz w:val="22"/>
                <w:szCs w:val="22"/>
              </w:rPr>
              <w:t xml:space="preserve"> to</w:t>
            </w:r>
            <w:r w:rsidRPr="00F61D48">
              <w:rPr>
                <w:rFonts w:ascii="Arial" w:hAnsi="Arial" w:cs="Arial"/>
                <w:sz w:val="22"/>
                <w:szCs w:val="22"/>
              </w:rPr>
              <w:t xml:space="preserve"> be developed</w:t>
            </w:r>
            <w:r>
              <w:rPr>
                <w:rFonts w:ascii="Arial" w:hAnsi="Arial" w:cs="Arial"/>
                <w:sz w:val="22"/>
                <w:szCs w:val="22"/>
              </w:rPr>
              <w:t xml:space="preserve"> and implemented</w:t>
            </w:r>
            <w:r w:rsidRPr="00F61D48">
              <w:rPr>
                <w:rFonts w:ascii="Arial" w:hAnsi="Arial" w:cs="Arial"/>
                <w:sz w:val="22"/>
                <w:szCs w:val="22"/>
              </w:rPr>
              <w:t>.</w:t>
            </w:r>
          </w:p>
          <w:p w:rsidR="006264D3" w:rsidRPr="006264D3" w:rsidRDefault="006264D3" w:rsidP="006264D3">
            <w:pPr>
              <w:shd w:val="clear" w:color="auto" w:fill="FFFFFF"/>
              <w:spacing w:after="165"/>
              <w:jc w:val="both"/>
              <w:rPr>
                <w:rFonts w:ascii="Arial" w:eastAsia="Times New Roman" w:hAnsi="Arial" w:cs="Arial"/>
                <w:lang w:eastAsia="en-GB"/>
              </w:rPr>
            </w:pPr>
            <w:r w:rsidRPr="006264D3">
              <w:rPr>
                <w:rFonts w:ascii="Arial" w:eastAsia="Times New Roman" w:hAnsi="Arial" w:cs="Arial"/>
                <w:lang w:eastAsia="en-GB"/>
              </w:rPr>
              <w:br/>
            </w:r>
            <w:r w:rsidR="009065C6">
              <w:rPr>
                <w:rFonts w:ascii="Arial" w:eastAsia="Times New Roman" w:hAnsi="Arial" w:cs="Arial"/>
                <w:shd w:val="clear" w:color="auto" w:fill="FFFFFF"/>
                <w:lang w:eastAsia="en-GB"/>
              </w:rPr>
              <w:t>The Strategic Programme for Primary Care confirms the p</w:t>
            </w:r>
            <w:r w:rsidRPr="006264D3">
              <w:rPr>
                <w:rFonts w:ascii="Arial" w:eastAsia="Times New Roman" w:hAnsi="Arial" w:cs="Arial"/>
                <w:shd w:val="clear" w:color="auto" w:fill="FFFFFF"/>
                <w:lang w:eastAsia="en-GB"/>
              </w:rPr>
              <w:t xml:space="preserve">urpose of PCPGs to deliver the aims of the Social Services &amp; Well-being Act 2014 (the Act), The Wellbeing of Future Generations Act (2015) and A Healthier Wales. This builds upon current innovative practice and seeks to increase alignment and engagement between the Regional Partnership Board and Cluster arrangements bringing services together at a local level. </w:t>
            </w:r>
            <w:r w:rsidR="00745C43">
              <w:rPr>
                <w:rFonts w:ascii="Arial" w:eastAsia="Times New Roman" w:hAnsi="Arial" w:cs="Arial"/>
                <w:shd w:val="clear" w:color="auto" w:fill="FFFFFF"/>
                <w:lang w:eastAsia="en-GB"/>
              </w:rPr>
              <w:t xml:space="preserve">As PCPGs and Clusters mature and take on larger responsibilities in line with their agreed ToR , there may be a need to develop further mechanisms that provide the HB with assurance on the stewardship of resources. In </w:t>
            </w:r>
            <w:r w:rsidR="005217D9">
              <w:rPr>
                <w:rFonts w:ascii="Arial" w:eastAsia="Times New Roman" w:hAnsi="Arial" w:cs="Arial"/>
                <w:shd w:val="clear" w:color="auto" w:fill="FFFFFF"/>
                <w:lang w:eastAsia="en-GB"/>
              </w:rPr>
              <w:t>addition,</w:t>
            </w:r>
            <w:r w:rsidR="00745C43">
              <w:rPr>
                <w:rFonts w:ascii="Arial" w:eastAsia="Times New Roman" w:hAnsi="Arial" w:cs="Arial"/>
                <w:shd w:val="clear" w:color="auto" w:fill="FFFFFF"/>
                <w:lang w:eastAsia="en-GB"/>
              </w:rPr>
              <w:t xml:space="preserve"> as the programmes of work for PCPGs develop and </w:t>
            </w:r>
            <w:r w:rsidR="005217D9">
              <w:rPr>
                <w:rFonts w:ascii="Arial" w:eastAsia="Times New Roman" w:hAnsi="Arial" w:cs="Arial"/>
                <w:shd w:val="clear" w:color="auto" w:fill="FFFFFF"/>
                <w:lang w:eastAsia="en-GB"/>
              </w:rPr>
              <w:t>membership</w:t>
            </w:r>
            <w:r w:rsidR="00745C43">
              <w:rPr>
                <w:rFonts w:ascii="Arial" w:eastAsia="Times New Roman" w:hAnsi="Arial" w:cs="Arial"/>
                <w:shd w:val="clear" w:color="auto" w:fill="FFFFFF"/>
                <w:lang w:eastAsia="en-GB"/>
              </w:rPr>
              <w:t xml:space="preserve"> of such expands their will need to be </w:t>
            </w:r>
            <w:r w:rsidR="005217D9">
              <w:rPr>
                <w:rFonts w:ascii="Arial" w:eastAsia="Times New Roman" w:hAnsi="Arial" w:cs="Arial"/>
                <w:shd w:val="clear" w:color="auto" w:fill="FFFFFF"/>
                <w:lang w:eastAsia="en-GB"/>
              </w:rPr>
              <w:t>cognisance</w:t>
            </w:r>
            <w:r w:rsidR="00745C43">
              <w:rPr>
                <w:rFonts w:ascii="Arial" w:eastAsia="Times New Roman" w:hAnsi="Arial" w:cs="Arial"/>
                <w:shd w:val="clear" w:color="auto" w:fill="FFFFFF"/>
                <w:lang w:eastAsia="en-GB"/>
              </w:rPr>
              <w:t xml:space="preserve"> of potential Conflicts of Interest and appropriate </w:t>
            </w:r>
            <w:r w:rsidR="005217D9">
              <w:rPr>
                <w:rFonts w:ascii="Arial" w:eastAsia="Times New Roman" w:hAnsi="Arial" w:cs="Arial"/>
                <w:shd w:val="clear" w:color="auto" w:fill="FFFFFF"/>
                <w:lang w:eastAsia="en-GB"/>
              </w:rPr>
              <w:t>declaration</w:t>
            </w:r>
            <w:r w:rsidR="00745C43">
              <w:rPr>
                <w:rFonts w:ascii="Arial" w:eastAsia="Times New Roman" w:hAnsi="Arial" w:cs="Arial"/>
                <w:shd w:val="clear" w:color="auto" w:fill="FFFFFF"/>
                <w:lang w:eastAsia="en-GB"/>
              </w:rPr>
              <w:t xml:space="preserve"> of such. </w:t>
            </w:r>
          </w:p>
          <w:p w:rsidR="00806E03" w:rsidRDefault="00806E03" w:rsidP="006264D3">
            <w:pPr>
              <w:shd w:val="clear" w:color="auto" w:fill="FFFFFF"/>
              <w:spacing w:after="100" w:afterAutospacing="1"/>
              <w:jc w:val="both"/>
              <w:rPr>
                <w:rFonts w:ascii="Arial" w:eastAsia="Times New Roman" w:hAnsi="Arial" w:cs="Arial"/>
                <w:shd w:val="clear" w:color="auto" w:fill="FFFFFF"/>
                <w:lang w:eastAsia="en-GB"/>
              </w:rPr>
            </w:pPr>
            <w:r w:rsidRPr="00FE31B9">
              <w:rPr>
                <w:rFonts w:ascii="Arial" w:eastAsia="Times New Roman" w:hAnsi="Arial" w:cs="Arial"/>
                <w:shd w:val="clear" w:color="auto" w:fill="FFFFFF"/>
                <w:lang w:eastAsia="en-GB"/>
              </w:rPr>
              <w:t xml:space="preserve">PCPGs are to and lead the development of integrated plans, making prudent use of all funding, workforce, and other resources which address the health, care and wellbeing needs of the local population. </w:t>
            </w:r>
            <w:r>
              <w:rPr>
                <w:rFonts w:ascii="Arial" w:eastAsia="Times New Roman" w:hAnsi="Arial" w:cs="Arial"/>
                <w:shd w:val="clear" w:color="auto" w:fill="FFFFFF"/>
                <w:lang w:eastAsia="en-GB"/>
              </w:rPr>
              <w:t>This analysis is informed by the knowledge and expertise of the local workforce, gathered through Professional Collaboratives and developed through multi-professional working in the Cluster</w:t>
            </w:r>
          </w:p>
          <w:p w:rsidR="00806E03" w:rsidRPr="00806E03" w:rsidRDefault="00806E03" w:rsidP="00806E03">
            <w:pPr>
              <w:pStyle w:val="CommentText"/>
              <w:rPr>
                <w:rFonts w:ascii="Arial" w:hAnsi="Arial" w:cs="Arial"/>
                <w:sz w:val="22"/>
                <w:szCs w:val="22"/>
              </w:rPr>
            </w:pPr>
            <w:r w:rsidRPr="00806E03">
              <w:rPr>
                <w:rFonts w:ascii="Arial" w:hAnsi="Arial" w:cs="Arial"/>
                <w:sz w:val="22"/>
                <w:szCs w:val="22"/>
              </w:rPr>
              <w:t xml:space="preserve">PCPGs are to use the RPB PNAs, supplemented by local service intelligence from the Professional Collaboratives and Clusters within the PCPG area to inform the development of </w:t>
            </w:r>
            <w:r w:rsidR="005217D9" w:rsidRPr="00806E03">
              <w:rPr>
                <w:rFonts w:ascii="Arial" w:hAnsi="Arial" w:cs="Arial"/>
                <w:sz w:val="22"/>
                <w:szCs w:val="22"/>
              </w:rPr>
              <w:t>three-year</w:t>
            </w:r>
            <w:r w:rsidRPr="00806E03">
              <w:rPr>
                <w:rFonts w:ascii="Arial" w:hAnsi="Arial" w:cs="Arial"/>
                <w:sz w:val="22"/>
                <w:szCs w:val="22"/>
              </w:rPr>
              <w:t xml:space="preserve"> Pan Cluster integrated plans</w:t>
            </w:r>
          </w:p>
          <w:p w:rsidR="00806E03" w:rsidRDefault="00806E03" w:rsidP="006264D3">
            <w:pPr>
              <w:shd w:val="clear" w:color="auto" w:fill="FFFFFF"/>
              <w:spacing w:after="100" w:afterAutospacing="1"/>
              <w:jc w:val="both"/>
              <w:rPr>
                <w:rFonts w:ascii="Arial" w:eastAsia="Times New Roman" w:hAnsi="Arial" w:cs="Arial"/>
                <w:shd w:val="clear" w:color="auto" w:fill="FFFFFF"/>
                <w:lang w:eastAsia="en-GB"/>
              </w:rPr>
            </w:pPr>
          </w:p>
          <w:p w:rsidR="006264D3" w:rsidRPr="006264D3" w:rsidRDefault="00806E03" w:rsidP="006264D3">
            <w:pPr>
              <w:shd w:val="clear" w:color="auto" w:fill="FFFFFF"/>
              <w:spacing w:after="100" w:afterAutospacing="1"/>
              <w:jc w:val="both"/>
              <w:rPr>
                <w:rFonts w:ascii="Arial" w:eastAsia="Times New Roman" w:hAnsi="Arial" w:cs="Arial"/>
                <w:lang w:eastAsia="en-GB"/>
              </w:rPr>
            </w:pPr>
            <w:r>
              <w:rPr>
                <w:rFonts w:ascii="Arial" w:eastAsia="Times New Roman" w:hAnsi="Arial" w:cs="Arial"/>
                <w:shd w:val="clear" w:color="auto" w:fill="FFFFFF"/>
                <w:lang w:eastAsia="en-GB"/>
              </w:rPr>
              <w:t>PCPG a</w:t>
            </w:r>
            <w:r w:rsidR="006264D3" w:rsidRPr="006264D3">
              <w:rPr>
                <w:rFonts w:ascii="Arial" w:eastAsia="Times New Roman" w:hAnsi="Arial" w:cs="Arial"/>
                <w:shd w:val="clear" w:color="auto" w:fill="FFFFFF"/>
                <w:lang w:eastAsia="en-GB"/>
              </w:rPr>
              <w:t xml:space="preserve">ssessment of needs and plans must inform and be informed by regional level assessments of need (which are a statutory function of RPBs).  They should be viewed as a collective suite of interconnected needs assessments and plans. PCPGs </w:t>
            </w:r>
            <w:r w:rsidR="009065C6">
              <w:rPr>
                <w:rFonts w:ascii="Arial" w:eastAsia="Times New Roman" w:hAnsi="Arial" w:cs="Arial"/>
                <w:shd w:val="clear" w:color="auto" w:fill="FFFFFF"/>
                <w:lang w:eastAsia="en-GB"/>
              </w:rPr>
              <w:t>should</w:t>
            </w:r>
            <w:r w:rsidR="006264D3" w:rsidRPr="006264D3">
              <w:rPr>
                <w:rFonts w:ascii="Arial" w:eastAsia="Times New Roman" w:hAnsi="Arial" w:cs="Arial"/>
                <w:shd w:val="clear" w:color="auto" w:fill="FFFFFF"/>
                <w:lang w:eastAsia="en-GB"/>
              </w:rPr>
              <w:t xml:space="preserve"> support the implementation of the joint partnership agenda, including delivery of change at a variety of levels, appropriate to need.</w:t>
            </w:r>
          </w:p>
          <w:p w:rsidR="006264D3" w:rsidRPr="006264D3" w:rsidRDefault="006264D3" w:rsidP="006264D3">
            <w:pPr>
              <w:shd w:val="clear" w:color="auto" w:fill="FFFFFF"/>
              <w:spacing w:after="165"/>
              <w:ind w:left="30"/>
              <w:jc w:val="both"/>
              <w:rPr>
                <w:rFonts w:ascii="Arial" w:eastAsia="Times New Roman" w:hAnsi="Arial" w:cs="Arial"/>
                <w:lang w:eastAsia="en-GB"/>
              </w:rPr>
            </w:pPr>
            <w:r w:rsidRPr="006264D3">
              <w:rPr>
                <w:rFonts w:ascii="Arial" w:eastAsia="Times New Roman" w:hAnsi="Arial" w:cs="Arial"/>
                <w:lang w:eastAsia="en-GB"/>
              </w:rPr>
              <w:t xml:space="preserve">PCPGs </w:t>
            </w:r>
            <w:r w:rsidR="00165F28">
              <w:rPr>
                <w:rFonts w:ascii="Arial" w:eastAsia="Times New Roman" w:hAnsi="Arial" w:cs="Arial"/>
                <w:lang w:eastAsia="en-GB"/>
              </w:rPr>
              <w:t>are to</w:t>
            </w:r>
            <w:r w:rsidRPr="006264D3">
              <w:rPr>
                <w:rFonts w:ascii="Arial" w:eastAsia="Times New Roman" w:hAnsi="Arial" w:cs="Arial"/>
                <w:lang w:eastAsia="en-GB"/>
              </w:rPr>
              <w:t xml:space="preserve"> bring together senior leaders from the NHS, </w:t>
            </w:r>
            <w:r w:rsidR="006508D3">
              <w:rPr>
                <w:rFonts w:ascii="Arial" w:eastAsia="Times New Roman" w:hAnsi="Arial" w:cs="Arial"/>
                <w:lang w:eastAsia="en-GB"/>
              </w:rPr>
              <w:t>l</w:t>
            </w:r>
            <w:r w:rsidRPr="006264D3">
              <w:rPr>
                <w:rFonts w:ascii="Arial" w:eastAsia="Times New Roman" w:hAnsi="Arial" w:cs="Arial"/>
                <w:lang w:eastAsia="en-GB"/>
              </w:rPr>
              <w:t xml:space="preserve">ocal </w:t>
            </w:r>
            <w:r w:rsidR="006508D3">
              <w:rPr>
                <w:rFonts w:ascii="Arial" w:eastAsia="Times New Roman" w:hAnsi="Arial" w:cs="Arial"/>
                <w:lang w:eastAsia="en-GB"/>
              </w:rPr>
              <w:t>a</w:t>
            </w:r>
            <w:r w:rsidRPr="006264D3">
              <w:rPr>
                <w:rFonts w:ascii="Arial" w:eastAsia="Times New Roman" w:hAnsi="Arial" w:cs="Arial"/>
                <w:lang w:eastAsia="en-GB"/>
              </w:rPr>
              <w:t>uthorit</w:t>
            </w:r>
            <w:r w:rsidR="006508D3">
              <w:rPr>
                <w:rFonts w:ascii="Arial" w:eastAsia="Times New Roman" w:hAnsi="Arial" w:cs="Arial"/>
                <w:lang w:eastAsia="en-GB"/>
              </w:rPr>
              <w:t>ies</w:t>
            </w:r>
            <w:r w:rsidRPr="006264D3">
              <w:rPr>
                <w:rFonts w:ascii="Arial" w:eastAsia="Times New Roman" w:hAnsi="Arial" w:cs="Arial"/>
                <w:lang w:eastAsia="en-GB"/>
              </w:rPr>
              <w:t xml:space="preserve"> and key partners in the </w:t>
            </w:r>
            <w:r w:rsidR="006508D3">
              <w:rPr>
                <w:rFonts w:ascii="Arial" w:eastAsia="Times New Roman" w:hAnsi="Arial" w:cs="Arial"/>
                <w:lang w:eastAsia="en-GB"/>
              </w:rPr>
              <w:t>t</w:t>
            </w:r>
            <w:r w:rsidRPr="006264D3">
              <w:rPr>
                <w:rFonts w:ascii="Arial" w:eastAsia="Times New Roman" w:hAnsi="Arial" w:cs="Arial"/>
                <w:lang w:eastAsia="en-GB"/>
              </w:rPr>
              <w:t xml:space="preserve">hird </w:t>
            </w:r>
            <w:r w:rsidR="006508D3">
              <w:rPr>
                <w:rFonts w:ascii="Arial" w:eastAsia="Times New Roman" w:hAnsi="Arial" w:cs="Arial"/>
                <w:lang w:eastAsia="en-GB"/>
              </w:rPr>
              <w:t>s</w:t>
            </w:r>
            <w:r w:rsidRPr="006264D3">
              <w:rPr>
                <w:rFonts w:ascii="Arial" w:eastAsia="Times New Roman" w:hAnsi="Arial" w:cs="Arial"/>
                <w:lang w:eastAsia="en-GB"/>
              </w:rPr>
              <w:t xml:space="preserve">ector to provide integrated system leadership which enables collaboration between partner organisations. PCPGs </w:t>
            </w:r>
            <w:r w:rsidR="00AA7FC1">
              <w:rPr>
                <w:rFonts w:ascii="Arial" w:eastAsia="Times New Roman" w:hAnsi="Arial" w:cs="Arial"/>
                <w:lang w:eastAsia="en-GB"/>
              </w:rPr>
              <w:t>should</w:t>
            </w:r>
            <w:r w:rsidRPr="006264D3">
              <w:rPr>
                <w:rFonts w:ascii="Arial" w:eastAsia="Times New Roman" w:hAnsi="Arial" w:cs="Arial"/>
                <w:lang w:eastAsia="en-GB"/>
              </w:rPr>
              <w:t xml:space="preserve"> be informed by patient and public feedback, </w:t>
            </w:r>
            <w:r w:rsidR="009065C6" w:rsidRPr="006264D3">
              <w:rPr>
                <w:rFonts w:ascii="Arial" w:eastAsia="Times New Roman" w:hAnsi="Arial" w:cs="Arial"/>
                <w:lang w:eastAsia="en-GB"/>
              </w:rPr>
              <w:t>data-based</w:t>
            </w:r>
            <w:r w:rsidRPr="006264D3">
              <w:rPr>
                <w:rFonts w:ascii="Arial" w:eastAsia="Times New Roman" w:hAnsi="Arial" w:cs="Arial"/>
                <w:lang w:eastAsia="en-GB"/>
              </w:rPr>
              <w:t xml:space="preserve"> needs assessments and professional assessment of service pathway gaps, barriers and opportunities.</w:t>
            </w:r>
            <w:r w:rsidR="0072408E">
              <w:rPr>
                <w:rFonts w:ascii="Arial" w:eastAsia="Times New Roman" w:hAnsi="Arial" w:cs="Arial"/>
                <w:lang w:eastAsia="en-GB"/>
              </w:rPr>
              <w:t xml:space="preserve"> </w:t>
            </w:r>
          </w:p>
          <w:p w:rsidR="006264D3" w:rsidRPr="006264D3" w:rsidRDefault="006264D3" w:rsidP="006264D3">
            <w:pPr>
              <w:shd w:val="clear" w:color="auto" w:fill="FFFFFF"/>
              <w:spacing w:after="165"/>
              <w:ind w:left="30"/>
              <w:jc w:val="both"/>
              <w:rPr>
                <w:rFonts w:ascii="Arial" w:eastAsia="Times New Roman" w:hAnsi="Arial" w:cs="Arial"/>
                <w:lang w:eastAsia="en-GB"/>
              </w:rPr>
            </w:pPr>
            <w:r w:rsidRPr="006264D3">
              <w:rPr>
                <w:rFonts w:ascii="Arial" w:eastAsia="Times New Roman" w:hAnsi="Arial" w:cs="Arial"/>
                <w:lang w:eastAsia="en-GB"/>
              </w:rPr>
              <w:t xml:space="preserve">PCPGs </w:t>
            </w:r>
            <w:r w:rsidR="009065C6">
              <w:rPr>
                <w:rFonts w:ascii="Arial" w:eastAsia="Times New Roman" w:hAnsi="Arial" w:cs="Arial"/>
                <w:lang w:eastAsia="en-GB"/>
              </w:rPr>
              <w:t>should</w:t>
            </w:r>
            <w:r w:rsidRPr="006264D3">
              <w:rPr>
                <w:rFonts w:ascii="Arial" w:eastAsia="Times New Roman" w:hAnsi="Arial" w:cs="Arial"/>
                <w:lang w:eastAsia="en-GB"/>
              </w:rPr>
              <w:t xml:space="preserve"> also commission services and develop agreements to support partnership working.  Strengthened local collaboration and a shared purpose </w:t>
            </w:r>
            <w:r w:rsidR="00AA7FC1">
              <w:rPr>
                <w:rFonts w:ascii="Arial" w:eastAsia="Times New Roman" w:hAnsi="Arial" w:cs="Arial"/>
                <w:lang w:eastAsia="en-GB"/>
              </w:rPr>
              <w:t>should</w:t>
            </w:r>
            <w:r w:rsidRPr="006264D3">
              <w:rPr>
                <w:rFonts w:ascii="Arial" w:eastAsia="Times New Roman" w:hAnsi="Arial" w:cs="Arial"/>
                <w:lang w:eastAsia="en-GB"/>
              </w:rPr>
              <w:t xml:space="preserve"> be a priority for RPBs (Health Boards and Local Authorities) and driven through local organisational development strategies.  Local autonomy should increase as systems mature.</w:t>
            </w:r>
          </w:p>
          <w:p w:rsidR="00500FF5" w:rsidRPr="003364B2" w:rsidRDefault="0023782F" w:rsidP="0023782F">
            <w:pPr>
              <w:shd w:val="clear" w:color="auto" w:fill="FFFFFF"/>
              <w:ind w:left="30"/>
              <w:jc w:val="both"/>
              <w:rPr>
                <w:rFonts w:ascii="Arial" w:hAnsi="Arial" w:cs="Arial"/>
              </w:rPr>
            </w:pPr>
            <w:r w:rsidRPr="00165F28">
              <w:rPr>
                <w:rFonts w:ascii="Arial" w:eastAsia="Times New Roman" w:hAnsi="Arial" w:cs="Arial"/>
                <w:lang w:eastAsia="en-GB"/>
              </w:rPr>
              <w:t>Model Terms of Reference for PCPGs have been approved by the Strategic Programme for Primary Care (Appendix B). Within the milestones set by the Minister for Health and Social Services</w:t>
            </w:r>
            <w:r w:rsidR="00165F28" w:rsidRPr="00165F28">
              <w:rPr>
                <w:rFonts w:ascii="Arial" w:eastAsia="Times New Roman" w:hAnsi="Arial" w:cs="Arial"/>
                <w:lang w:eastAsia="en-GB"/>
              </w:rPr>
              <w:t xml:space="preserve"> (Appendix A)</w:t>
            </w:r>
            <w:r w:rsidR="0072408E">
              <w:rPr>
                <w:rFonts w:ascii="Arial" w:eastAsia="Times New Roman" w:hAnsi="Arial" w:cs="Arial"/>
                <w:lang w:eastAsia="en-GB"/>
              </w:rPr>
              <w:t xml:space="preserve">. </w:t>
            </w:r>
            <w:r w:rsidR="00165F28" w:rsidRPr="00165F28">
              <w:rPr>
                <w:rFonts w:ascii="Arial" w:eastAsia="Times New Roman" w:hAnsi="Arial" w:cs="Arial"/>
                <w:lang w:eastAsia="en-GB"/>
              </w:rPr>
              <w:t xml:space="preserve"> </w:t>
            </w:r>
            <w:r w:rsidR="0072408E">
              <w:rPr>
                <w:rFonts w:ascii="Arial" w:eastAsia="Times New Roman" w:hAnsi="Arial" w:cs="Arial"/>
                <w:lang w:eastAsia="en-GB"/>
              </w:rPr>
              <w:t>H</w:t>
            </w:r>
            <w:r w:rsidRPr="00165F28">
              <w:rPr>
                <w:rFonts w:ascii="Arial" w:hAnsi="Arial" w:cs="Arial"/>
              </w:rPr>
              <w:t xml:space="preserve">ealth </w:t>
            </w:r>
            <w:r w:rsidR="005250BF">
              <w:rPr>
                <w:rFonts w:ascii="Arial" w:hAnsi="Arial" w:cs="Arial"/>
              </w:rPr>
              <w:t>b</w:t>
            </w:r>
            <w:r w:rsidRPr="00165F28">
              <w:rPr>
                <w:rFonts w:ascii="Arial" w:hAnsi="Arial" w:cs="Arial"/>
              </w:rPr>
              <w:t xml:space="preserve">oards and their </w:t>
            </w:r>
            <w:r w:rsidR="005250BF">
              <w:rPr>
                <w:rFonts w:ascii="Arial" w:hAnsi="Arial" w:cs="Arial"/>
              </w:rPr>
              <w:t>l</w:t>
            </w:r>
            <w:r w:rsidRPr="00165F28">
              <w:rPr>
                <w:rFonts w:ascii="Arial" w:hAnsi="Arial" w:cs="Arial"/>
              </w:rPr>
              <w:t xml:space="preserve">ocal </w:t>
            </w:r>
            <w:r w:rsidR="005250BF">
              <w:rPr>
                <w:rFonts w:ascii="Arial" w:hAnsi="Arial" w:cs="Arial"/>
              </w:rPr>
              <w:t>a</w:t>
            </w:r>
            <w:r w:rsidRPr="00165F28">
              <w:rPr>
                <w:rFonts w:ascii="Arial" w:hAnsi="Arial" w:cs="Arial"/>
              </w:rPr>
              <w:t xml:space="preserve">uthority partners </w:t>
            </w:r>
            <w:r w:rsidR="00165F28" w:rsidRPr="00165F28">
              <w:rPr>
                <w:rFonts w:ascii="Arial" w:hAnsi="Arial" w:cs="Arial"/>
              </w:rPr>
              <w:t xml:space="preserve">were expected to </w:t>
            </w:r>
            <w:r w:rsidRPr="00165F28">
              <w:rPr>
                <w:rFonts w:ascii="Arial" w:hAnsi="Arial" w:cs="Arial"/>
              </w:rPr>
              <w:t xml:space="preserve">establish Pan Cluster Planning Groups, </w:t>
            </w:r>
            <w:r w:rsidR="00165F28" w:rsidRPr="00165F28">
              <w:rPr>
                <w:rFonts w:ascii="Arial" w:hAnsi="Arial" w:cs="Arial"/>
              </w:rPr>
              <w:t xml:space="preserve">with </w:t>
            </w:r>
            <w:r w:rsidRPr="00165F28">
              <w:rPr>
                <w:rFonts w:ascii="Arial" w:hAnsi="Arial" w:cs="Arial"/>
              </w:rPr>
              <w:t xml:space="preserve">Terms of Reference adopted and </w:t>
            </w:r>
            <w:r w:rsidRPr="003364B2">
              <w:rPr>
                <w:rFonts w:ascii="Arial" w:hAnsi="Arial" w:cs="Arial"/>
              </w:rPr>
              <w:t>PCPG governance embedded into the local architecture</w:t>
            </w:r>
            <w:r w:rsidR="00165F28" w:rsidRPr="003364B2">
              <w:rPr>
                <w:rFonts w:ascii="Arial" w:hAnsi="Arial" w:cs="Arial"/>
              </w:rPr>
              <w:t>, by April 2022</w:t>
            </w:r>
            <w:r w:rsidRPr="003364B2">
              <w:rPr>
                <w:rFonts w:ascii="Arial" w:hAnsi="Arial" w:cs="Arial"/>
              </w:rPr>
              <w:t>.</w:t>
            </w:r>
          </w:p>
          <w:p w:rsidR="003364B2" w:rsidRPr="003364B2" w:rsidRDefault="003364B2" w:rsidP="0023782F">
            <w:pPr>
              <w:shd w:val="clear" w:color="auto" w:fill="FFFFFF"/>
              <w:ind w:left="30"/>
              <w:jc w:val="both"/>
              <w:rPr>
                <w:rFonts w:ascii="Arial" w:eastAsia="Times New Roman" w:hAnsi="Arial" w:cs="Arial"/>
                <w:lang w:eastAsia="en-GB"/>
              </w:rPr>
            </w:pPr>
          </w:p>
          <w:p w:rsidR="007F49FD" w:rsidRDefault="007F49FD" w:rsidP="007F49FD">
            <w:pPr>
              <w:pStyle w:val="NormalWeb"/>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To achieve this, it is suggested that </w:t>
            </w:r>
            <w:r w:rsidR="005250BF">
              <w:rPr>
                <w:rFonts w:ascii="Arial" w:hAnsi="Arial" w:cs="Arial"/>
                <w:sz w:val="22"/>
                <w:szCs w:val="22"/>
              </w:rPr>
              <w:t xml:space="preserve">PCPGs are embedded within the governance framework of respective </w:t>
            </w:r>
            <w:r w:rsidR="00F97FC7">
              <w:rPr>
                <w:rFonts w:ascii="Arial" w:hAnsi="Arial" w:cs="Arial"/>
                <w:sz w:val="22"/>
                <w:szCs w:val="22"/>
              </w:rPr>
              <w:t>r</w:t>
            </w:r>
            <w:r w:rsidR="005250BF">
              <w:rPr>
                <w:rFonts w:ascii="Arial" w:hAnsi="Arial" w:cs="Arial"/>
                <w:sz w:val="22"/>
                <w:szCs w:val="22"/>
              </w:rPr>
              <w:t xml:space="preserve">egional </w:t>
            </w:r>
            <w:r w:rsidR="00F97FC7">
              <w:rPr>
                <w:rFonts w:ascii="Arial" w:hAnsi="Arial" w:cs="Arial"/>
                <w:sz w:val="22"/>
                <w:szCs w:val="22"/>
              </w:rPr>
              <w:t>p</w:t>
            </w:r>
            <w:r w:rsidR="005250BF">
              <w:rPr>
                <w:rFonts w:ascii="Arial" w:hAnsi="Arial" w:cs="Arial"/>
                <w:sz w:val="22"/>
                <w:szCs w:val="22"/>
              </w:rPr>
              <w:t xml:space="preserve">artnership </w:t>
            </w:r>
            <w:r w:rsidR="00F97FC7">
              <w:rPr>
                <w:rFonts w:ascii="Arial" w:hAnsi="Arial" w:cs="Arial"/>
                <w:sz w:val="22"/>
                <w:szCs w:val="22"/>
              </w:rPr>
              <w:t>b</w:t>
            </w:r>
            <w:r w:rsidR="005250BF">
              <w:rPr>
                <w:rFonts w:ascii="Arial" w:hAnsi="Arial" w:cs="Arial"/>
                <w:sz w:val="22"/>
                <w:szCs w:val="22"/>
              </w:rPr>
              <w:t xml:space="preserve">oards, with clearly defined delegations from </w:t>
            </w:r>
            <w:r w:rsidR="00065DF5">
              <w:rPr>
                <w:rFonts w:ascii="Arial" w:hAnsi="Arial" w:cs="Arial"/>
                <w:sz w:val="22"/>
                <w:szCs w:val="22"/>
              </w:rPr>
              <w:t>health boards</w:t>
            </w:r>
            <w:r w:rsidR="005250BF">
              <w:rPr>
                <w:rFonts w:ascii="Arial" w:hAnsi="Arial" w:cs="Arial"/>
                <w:sz w:val="22"/>
                <w:szCs w:val="22"/>
              </w:rPr>
              <w:t xml:space="preserve"> and robust lines of accountability and assurance reporting back into </w:t>
            </w:r>
            <w:r w:rsidR="00065DF5">
              <w:rPr>
                <w:rFonts w:ascii="Arial" w:hAnsi="Arial" w:cs="Arial"/>
                <w:sz w:val="22"/>
                <w:szCs w:val="22"/>
              </w:rPr>
              <w:t xml:space="preserve">health boards – the model for which </w:t>
            </w:r>
            <w:r w:rsidR="00F97FC7">
              <w:rPr>
                <w:rFonts w:ascii="Arial" w:hAnsi="Arial" w:cs="Arial"/>
                <w:sz w:val="22"/>
                <w:szCs w:val="22"/>
              </w:rPr>
              <w:t xml:space="preserve">should </w:t>
            </w:r>
            <w:r w:rsidR="00065DF5">
              <w:rPr>
                <w:rFonts w:ascii="Arial" w:hAnsi="Arial" w:cs="Arial"/>
                <w:sz w:val="22"/>
                <w:szCs w:val="22"/>
              </w:rPr>
              <w:t>approved by respective boards (</w:t>
            </w:r>
            <w:r w:rsidR="0072408E">
              <w:rPr>
                <w:rFonts w:ascii="Arial" w:hAnsi="Arial" w:cs="Arial"/>
                <w:sz w:val="22"/>
                <w:szCs w:val="22"/>
              </w:rPr>
              <w:t>h</w:t>
            </w:r>
            <w:r w:rsidR="00065DF5">
              <w:rPr>
                <w:rFonts w:ascii="Arial" w:hAnsi="Arial" w:cs="Arial"/>
                <w:sz w:val="22"/>
                <w:szCs w:val="22"/>
              </w:rPr>
              <w:t xml:space="preserve">ealth </w:t>
            </w:r>
            <w:r w:rsidR="0072408E">
              <w:rPr>
                <w:rFonts w:ascii="Arial" w:hAnsi="Arial" w:cs="Arial"/>
                <w:sz w:val="22"/>
                <w:szCs w:val="22"/>
              </w:rPr>
              <w:t>b</w:t>
            </w:r>
            <w:r w:rsidR="00065DF5">
              <w:rPr>
                <w:rFonts w:ascii="Arial" w:hAnsi="Arial" w:cs="Arial"/>
                <w:sz w:val="22"/>
                <w:szCs w:val="22"/>
              </w:rPr>
              <w:t>oards).</w:t>
            </w:r>
            <w:r>
              <w:rPr>
                <w:rFonts w:ascii="Arial" w:hAnsi="Arial" w:cs="Arial"/>
                <w:sz w:val="22"/>
                <w:szCs w:val="22"/>
              </w:rPr>
              <w:t xml:space="preserve"> This model </w:t>
            </w:r>
            <w:r w:rsidR="00181200">
              <w:rPr>
                <w:rFonts w:ascii="Arial" w:hAnsi="Arial" w:cs="Arial"/>
                <w:sz w:val="22"/>
                <w:szCs w:val="22"/>
              </w:rPr>
              <w:t>should consider the following principles</w:t>
            </w:r>
            <w:r>
              <w:rPr>
                <w:rFonts w:ascii="Arial" w:hAnsi="Arial" w:cs="Arial"/>
                <w:sz w:val="22"/>
                <w:szCs w:val="22"/>
              </w:rPr>
              <w:t>:</w:t>
            </w:r>
          </w:p>
          <w:p w:rsidR="003202A3" w:rsidRDefault="00436C83" w:rsidP="005250BF">
            <w:pPr>
              <w:pStyle w:val="NormalWeb"/>
              <w:numPr>
                <w:ilvl w:val="0"/>
                <w:numId w:val="14"/>
              </w:numPr>
              <w:shd w:val="clear" w:color="auto" w:fill="FFFFFF"/>
              <w:spacing w:before="0" w:beforeAutospacing="0" w:after="0" w:afterAutospacing="0"/>
              <w:jc w:val="both"/>
              <w:rPr>
                <w:rFonts w:ascii="Arial" w:hAnsi="Arial" w:cs="Arial"/>
                <w:sz w:val="22"/>
                <w:szCs w:val="22"/>
              </w:rPr>
            </w:pPr>
            <w:r w:rsidRPr="00436C83">
              <w:rPr>
                <w:rFonts w:ascii="Arial" w:hAnsi="Arial" w:cs="Arial"/>
                <w:sz w:val="22"/>
                <w:szCs w:val="22"/>
              </w:rPr>
              <w:t>The responsibility of PCPGS to provide integrated system leadership</w:t>
            </w:r>
            <w:r>
              <w:rPr>
                <w:rFonts w:ascii="Arial" w:hAnsi="Arial" w:cs="Arial"/>
                <w:sz w:val="22"/>
                <w:szCs w:val="22"/>
              </w:rPr>
              <w:t>,</w:t>
            </w:r>
            <w:r w:rsidRPr="00436C83">
              <w:rPr>
                <w:rFonts w:ascii="Arial" w:hAnsi="Arial" w:cs="Arial"/>
                <w:sz w:val="22"/>
                <w:szCs w:val="22"/>
              </w:rPr>
              <w:t xml:space="preserve"> which enables collaboration between partner organisations across health and social care</w:t>
            </w:r>
            <w:r>
              <w:rPr>
                <w:rFonts w:ascii="Arial" w:hAnsi="Arial" w:cs="Arial"/>
                <w:sz w:val="22"/>
                <w:szCs w:val="22"/>
              </w:rPr>
              <w:t>,</w:t>
            </w:r>
            <w:r w:rsidRPr="00436C83">
              <w:rPr>
                <w:rFonts w:ascii="Arial" w:hAnsi="Arial" w:cs="Arial"/>
                <w:sz w:val="22"/>
                <w:szCs w:val="22"/>
              </w:rPr>
              <w:t xml:space="preserve"> to identify and meet the needs of the local population</w:t>
            </w:r>
            <w:r>
              <w:rPr>
                <w:rFonts w:ascii="Arial" w:hAnsi="Arial" w:cs="Arial"/>
                <w:sz w:val="22"/>
                <w:szCs w:val="22"/>
              </w:rPr>
              <w:t xml:space="preserve"> </w:t>
            </w:r>
            <w:r w:rsidR="00E24C8B">
              <w:rPr>
                <w:rFonts w:ascii="Arial" w:hAnsi="Arial" w:cs="Arial"/>
                <w:sz w:val="22"/>
                <w:szCs w:val="22"/>
              </w:rPr>
              <w:t>should</w:t>
            </w:r>
            <w:r>
              <w:rPr>
                <w:rFonts w:ascii="Arial" w:hAnsi="Arial" w:cs="Arial"/>
                <w:sz w:val="22"/>
                <w:szCs w:val="22"/>
              </w:rPr>
              <w:t xml:space="preserve"> also </w:t>
            </w:r>
            <w:r w:rsidR="00E24C8B">
              <w:rPr>
                <w:rFonts w:ascii="Arial" w:hAnsi="Arial" w:cs="Arial"/>
                <w:sz w:val="22"/>
                <w:szCs w:val="22"/>
              </w:rPr>
              <w:t xml:space="preserve">be </w:t>
            </w:r>
            <w:r>
              <w:rPr>
                <w:rFonts w:ascii="Arial" w:hAnsi="Arial" w:cs="Arial"/>
                <w:sz w:val="22"/>
                <w:szCs w:val="22"/>
              </w:rPr>
              <w:t>demonstrated at regional partnership board and health board level</w:t>
            </w:r>
            <w:r w:rsidRPr="00436C83">
              <w:rPr>
                <w:rFonts w:ascii="Arial" w:hAnsi="Arial" w:cs="Arial"/>
                <w:sz w:val="22"/>
                <w:szCs w:val="22"/>
              </w:rPr>
              <w:t>.</w:t>
            </w:r>
          </w:p>
          <w:p w:rsidR="00AA7FC1" w:rsidRPr="00436C83" w:rsidRDefault="00AA7FC1" w:rsidP="00AA7FC1">
            <w:pPr>
              <w:pStyle w:val="NormalWeb"/>
              <w:numPr>
                <w:ilvl w:val="0"/>
                <w:numId w:val="14"/>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The </w:t>
            </w:r>
            <w:r w:rsidRPr="00436C83">
              <w:rPr>
                <w:rFonts w:ascii="Arial" w:hAnsi="Arial" w:cs="Arial"/>
                <w:sz w:val="22"/>
                <w:szCs w:val="22"/>
              </w:rPr>
              <w:t xml:space="preserve">integrated planning responsibilities of PCPGs </w:t>
            </w:r>
            <w:r>
              <w:rPr>
                <w:rFonts w:ascii="Arial" w:hAnsi="Arial" w:cs="Arial"/>
                <w:sz w:val="22"/>
                <w:szCs w:val="22"/>
              </w:rPr>
              <w:t>should</w:t>
            </w:r>
            <w:r w:rsidRPr="00436C83">
              <w:rPr>
                <w:rFonts w:ascii="Arial" w:hAnsi="Arial" w:cs="Arial"/>
                <w:sz w:val="22"/>
                <w:szCs w:val="22"/>
              </w:rPr>
              <w:t xml:space="preserve"> be routed in</w:t>
            </w:r>
            <w:r>
              <w:rPr>
                <w:rFonts w:ascii="Arial" w:hAnsi="Arial" w:cs="Arial"/>
                <w:sz w:val="22"/>
                <w:szCs w:val="22"/>
              </w:rPr>
              <w:t xml:space="preserve"> the</w:t>
            </w:r>
            <w:r w:rsidRPr="00436C83">
              <w:rPr>
                <w:rFonts w:ascii="Arial" w:hAnsi="Arial" w:cs="Arial"/>
                <w:sz w:val="22"/>
                <w:szCs w:val="22"/>
              </w:rPr>
              <w:t xml:space="preserve"> joint planning mechanisms of regional partnership boards, with alignment to health boards</w:t>
            </w:r>
            <w:r>
              <w:rPr>
                <w:rFonts w:ascii="Arial" w:hAnsi="Arial" w:cs="Arial"/>
                <w:sz w:val="22"/>
                <w:szCs w:val="22"/>
              </w:rPr>
              <w:t>’</w:t>
            </w:r>
            <w:r w:rsidRPr="00436C83">
              <w:rPr>
                <w:rFonts w:ascii="Arial" w:hAnsi="Arial" w:cs="Arial"/>
                <w:sz w:val="22"/>
                <w:szCs w:val="22"/>
              </w:rPr>
              <w:t xml:space="preserve"> strategic planning processes</w:t>
            </w:r>
            <w:r w:rsidR="0072408E">
              <w:rPr>
                <w:rFonts w:ascii="Arial" w:hAnsi="Arial" w:cs="Arial"/>
                <w:sz w:val="22"/>
                <w:szCs w:val="22"/>
              </w:rPr>
              <w:t xml:space="preserve">, ensuring a whole system approach. </w:t>
            </w:r>
          </w:p>
          <w:p w:rsidR="0023782F" w:rsidRPr="00AA7FC1" w:rsidRDefault="003202A3" w:rsidP="00072190">
            <w:pPr>
              <w:pStyle w:val="NormalWeb"/>
              <w:numPr>
                <w:ilvl w:val="0"/>
                <w:numId w:val="14"/>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Given regional partnership boards do not have a legislative basis for commissioning health and care services, t</w:t>
            </w:r>
            <w:r w:rsidRPr="003202A3">
              <w:rPr>
                <w:rFonts w:ascii="Arial" w:hAnsi="Arial" w:cs="Arial"/>
                <w:sz w:val="22"/>
                <w:szCs w:val="22"/>
              </w:rPr>
              <w:t xml:space="preserve">he responsibility of PCPGs to commission a suite of services from organisations that can deliver innovative, outcomes-based services for the population based upon </w:t>
            </w:r>
            <w:r>
              <w:rPr>
                <w:rFonts w:ascii="Arial" w:hAnsi="Arial" w:cs="Arial"/>
                <w:sz w:val="22"/>
                <w:szCs w:val="22"/>
              </w:rPr>
              <w:t xml:space="preserve">local </w:t>
            </w:r>
            <w:r w:rsidRPr="003202A3">
              <w:rPr>
                <w:rFonts w:ascii="Arial" w:hAnsi="Arial" w:cs="Arial"/>
                <w:sz w:val="22"/>
                <w:szCs w:val="22"/>
              </w:rPr>
              <w:t>need</w:t>
            </w:r>
            <w:r>
              <w:rPr>
                <w:rFonts w:ascii="Arial" w:hAnsi="Arial" w:cs="Arial"/>
                <w:sz w:val="22"/>
                <w:szCs w:val="22"/>
              </w:rPr>
              <w:t>, should be formally delegated from health boards to regional partnership boards, via written agreement</w:t>
            </w:r>
            <w:r w:rsidRPr="003202A3">
              <w:rPr>
                <w:rFonts w:ascii="Arial" w:hAnsi="Arial" w:cs="Arial"/>
                <w:sz w:val="22"/>
                <w:szCs w:val="22"/>
              </w:rPr>
              <w:t>.</w:t>
            </w:r>
            <w:r>
              <w:rPr>
                <w:rFonts w:ascii="Arial" w:hAnsi="Arial" w:cs="Arial"/>
                <w:sz w:val="22"/>
                <w:szCs w:val="22"/>
              </w:rPr>
              <w:t xml:space="preserve"> This written agreement should </w:t>
            </w:r>
            <w:r w:rsidR="00E75237">
              <w:rPr>
                <w:rFonts w:ascii="Arial" w:hAnsi="Arial" w:cs="Arial"/>
                <w:sz w:val="22"/>
                <w:szCs w:val="22"/>
              </w:rPr>
              <w:t>clearly define</w:t>
            </w:r>
            <w:r>
              <w:rPr>
                <w:rFonts w:ascii="Arial" w:hAnsi="Arial" w:cs="Arial"/>
                <w:sz w:val="22"/>
                <w:szCs w:val="22"/>
              </w:rPr>
              <w:t xml:space="preserve"> the principles by which services </w:t>
            </w:r>
            <w:r w:rsidR="00E75237">
              <w:rPr>
                <w:rFonts w:ascii="Arial" w:hAnsi="Arial" w:cs="Arial"/>
                <w:sz w:val="22"/>
                <w:szCs w:val="22"/>
              </w:rPr>
              <w:t>are</w:t>
            </w:r>
            <w:r>
              <w:rPr>
                <w:rFonts w:ascii="Arial" w:hAnsi="Arial" w:cs="Arial"/>
                <w:sz w:val="22"/>
                <w:szCs w:val="22"/>
              </w:rPr>
              <w:t xml:space="preserve"> commissioned</w:t>
            </w:r>
            <w:r w:rsidR="007F49FD">
              <w:rPr>
                <w:rFonts w:ascii="Arial" w:hAnsi="Arial" w:cs="Arial"/>
                <w:sz w:val="22"/>
                <w:szCs w:val="22"/>
              </w:rPr>
              <w:t xml:space="preserve"> (including governance)</w:t>
            </w:r>
            <w:r>
              <w:rPr>
                <w:rFonts w:ascii="Arial" w:hAnsi="Arial" w:cs="Arial"/>
                <w:sz w:val="22"/>
                <w:szCs w:val="22"/>
              </w:rPr>
              <w:t xml:space="preserve">, arrangements for the delegation of financial budgets to support the </w:t>
            </w:r>
            <w:r w:rsidRPr="007F49FD">
              <w:rPr>
                <w:rFonts w:ascii="Arial" w:hAnsi="Arial" w:cs="Arial"/>
                <w:sz w:val="22"/>
                <w:szCs w:val="22"/>
              </w:rPr>
              <w:t xml:space="preserve">commissioning of services and the </w:t>
            </w:r>
            <w:r w:rsidR="007F49FD" w:rsidRPr="007F49FD">
              <w:rPr>
                <w:rFonts w:ascii="Arial" w:hAnsi="Arial" w:cs="Arial"/>
                <w:sz w:val="22"/>
                <w:szCs w:val="22"/>
              </w:rPr>
              <w:t xml:space="preserve">required </w:t>
            </w:r>
            <w:r w:rsidRPr="007F49FD">
              <w:rPr>
                <w:rFonts w:ascii="Arial" w:hAnsi="Arial" w:cs="Arial"/>
                <w:sz w:val="22"/>
                <w:szCs w:val="22"/>
              </w:rPr>
              <w:t>accountability arrangements</w:t>
            </w:r>
            <w:r w:rsidR="007F49FD" w:rsidRPr="007F49FD">
              <w:rPr>
                <w:rFonts w:ascii="Arial" w:hAnsi="Arial" w:cs="Arial"/>
                <w:sz w:val="22"/>
                <w:szCs w:val="22"/>
              </w:rPr>
              <w:t xml:space="preserve"> to ensure that health boards are able to </w:t>
            </w:r>
            <w:r w:rsidR="00E24C8B">
              <w:rPr>
                <w:rFonts w:ascii="Arial" w:hAnsi="Arial" w:cs="Arial"/>
                <w:sz w:val="22"/>
                <w:szCs w:val="22"/>
              </w:rPr>
              <w:t>fulfil</w:t>
            </w:r>
            <w:r w:rsidR="007F49FD" w:rsidRPr="007F49FD">
              <w:rPr>
                <w:rFonts w:ascii="Arial" w:hAnsi="Arial" w:cs="Arial"/>
                <w:sz w:val="22"/>
                <w:szCs w:val="22"/>
              </w:rPr>
              <w:t xml:space="preserve"> their statutory responsibilities to </w:t>
            </w:r>
            <w:r w:rsidR="007F49FD">
              <w:rPr>
                <w:rFonts w:ascii="Arial" w:hAnsi="Arial" w:cs="Arial"/>
                <w:sz w:val="22"/>
                <w:szCs w:val="22"/>
              </w:rPr>
              <w:t xml:space="preserve">plan and secure </w:t>
            </w:r>
            <w:r w:rsidR="007F49FD" w:rsidRPr="007F49FD">
              <w:rPr>
                <w:rFonts w:ascii="Arial" w:hAnsi="Arial" w:cs="Arial"/>
                <w:spacing w:val="3"/>
                <w:sz w:val="22"/>
                <w:szCs w:val="22"/>
                <w:shd w:val="clear" w:color="auto" w:fill="FFFFFF"/>
              </w:rPr>
              <w:t>the delivery of primary, community and secondary care services</w:t>
            </w:r>
            <w:r w:rsidR="00E24C8B">
              <w:rPr>
                <w:rFonts w:ascii="Arial" w:hAnsi="Arial" w:cs="Arial"/>
                <w:spacing w:val="3"/>
                <w:sz w:val="22"/>
                <w:szCs w:val="22"/>
                <w:shd w:val="clear" w:color="auto" w:fill="FFFFFF"/>
              </w:rPr>
              <w:t>,</w:t>
            </w:r>
            <w:r w:rsidR="007F49FD" w:rsidRPr="007F49FD">
              <w:rPr>
                <w:rFonts w:ascii="Arial" w:hAnsi="Arial" w:cs="Arial"/>
                <w:spacing w:val="3"/>
                <w:sz w:val="22"/>
                <w:szCs w:val="22"/>
                <w:shd w:val="clear" w:color="auto" w:fill="FFFFFF"/>
              </w:rPr>
              <w:t xml:space="preserve"> alongside specialist services</w:t>
            </w:r>
            <w:r w:rsidR="00E24C8B">
              <w:rPr>
                <w:rFonts w:ascii="Arial" w:hAnsi="Arial" w:cs="Arial"/>
                <w:spacing w:val="3"/>
                <w:sz w:val="22"/>
                <w:szCs w:val="22"/>
                <w:shd w:val="clear" w:color="auto" w:fill="FFFFFF"/>
              </w:rPr>
              <w:t>,</w:t>
            </w:r>
            <w:r w:rsidR="007F49FD" w:rsidRPr="007F49FD">
              <w:rPr>
                <w:rFonts w:ascii="Arial" w:hAnsi="Arial" w:cs="Arial"/>
                <w:spacing w:val="3"/>
                <w:sz w:val="22"/>
                <w:szCs w:val="22"/>
                <w:shd w:val="clear" w:color="auto" w:fill="FFFFFF"/>
              </w:rPr>
              <w:t xml:space="preserve"> for their </w:t>
            </w:r>
            <w:r w:rsidR="007F49FD">
              <w:rPr>
                <w:rFonts w:ascii="Arial" w:hAnsi="Arial" w:cs="Arial"/>
                <w:spacing w:val="3"/>
                <w:sz w:val="22"/>
                <w:szCs w:val="22"/>
                <w:shd w:val="clear" w:color="auto" w:fill="FFFFFF"/>
              </w:rPr>
              <w:t xml:space="preserve">respective populations. </w:t>
            </w:r>
            <w:r w:rsidR="00E75237">
              <w:rPr>
                <w:rFonts w:ascii="Arial" w:hAnsi="Arial" w:cs="Arial"/>
                <w:spacing w:val="3"/>
                <w:sz w:val="22"/>
                <w:szCs w:val="22"/>
                <w:shd w:val="clear" w:color="auto" w:fill="FFFFFF"/>
              </w:rPr>
              <w:t xml:space="preserve">These arrangements should be </w:t>
            </w:r>
            <w:r w:rsidR="00E759BB">
              <w:rPr>
                <w:rFonts w:ascii="Arial" w:hAnsi="Arial" w:cs="Arial"/>
                <w:spacing w:val="3"/>
                <w:sz w:val="22"/>
                <w:szCs w:val="22"/>
                <w:shd w:val="clear" w:color="auto" w:fill="FFFFFF"/>
              </w:rPr>
              <w:t>accompanied by clearly articulated process</w:t>
            </w:r>
            <w:r w:rsidR="0072408E">
              <w:rPr>
                <w:rFonts w:ascii="Arial" w:hAnsi="Arial" w:cs="Arial"/>
                <w:spacing w:val="3"/>
                <w:sz w:val="22"/>
                <w:szCs w:val="22"/>
                <w:shd w:val="clear" w:color="auto" w:fill="FFFFFF"/>
              </w:rPr>
              <w:t>es</w:t>
            </w:r>
            <w:r w:rsidR="00E759BB">
              <w:rPr>
                <w:rFonts w:ascii="Arial" w:hAnsi="Arial" w:cs="Arial"/>
                <w:spacing w:val="3"/>
                <w:sz w:val="22"/>
                <w:szCs w:val="22"/>
                <w:shd w:val="clear" w:color="auto" w:fill="FFFFFF"/>
              </w:rPr>
              <w:t xml:space="preserve"> for</w:t>
            </w:r>
            <w:r w:rsidR="0072408E">
              <w:rPr>
                <w:rFonts w:ascii="Arial" w:hAnsi="Arial" w:cs="Arial"/>
                <w:spacing w:val="3"/>
                <w:sz w:val="22"/>
                <w:szCs w:val="22"/>
                <w:shd w:val="clear" w:color="auto" w:fill="FFFFFF"/>
              </w:rPr>
              <w:t xml:space="preserve"> oversight, </w:t>
            </w:r>
            <w:r w:rsidR="00E759BB">
              <w:rPr>
                <w:rFonts w:ascii="Arial" w:hAnsi="Arial" w:cs="Arial"/>
                <w:spacing w:val="3"/>
                <w:sz w:val="22"/>
                <w:szCs w:val="22"/>
                <w:shd w:val="clear" w:color="auto" w:fill="FFFFFF"/>
              </w:rPr>
              <w:t xml:space="preserve">outcomes monitoring and reporting, with assurance routed back into health boards, via respective organisational governance frameworks.  </w:t>
            </w:r>
          </w:p>
          <w:p w:rsidR="00AA7FC1" w:rsidRPr="001B7CFF" w:rsidRDefault="00AA7FC1" w:rsidP="00072190">
            <w:pPr>
              <w:pStyle w:val="NormalWeb"/>
              <w:numPr>
                <w:ilvl w:val="0"/>
                <w:numId w:val="14"/>
              </w:numPr>
              <w:shd w:val="clear" w:color="auto" w:fill="FFFFFF"/>
              <w:spacing w:before="0" w:beforeAutospacing="0" w:after="0" w:afterAutospacing="0"/>
              <w:jc w:val="both"/>
              <w:rPr>
                <w:rFonts w:ascii="Arial" w:hAnsi="Arial" w:cs="Arial"/>
                <w:sz w:val="22"/>
                <w:szCs w:val="22"/>
              </w:rPr>
            </w:pPr>
            <w:r>
              <w:rPr>
                <w:rFonts w:ascii="Arial" w:hAnsi="Arial" w:cs="Arial"/>
                <w:spacing w:val="3"/>
                <w:sz w:val="22"/>
                <w:szCs w:val="22"/>
                <w:shd w:val="clear" w:color="auto" w:fill="FFFFFF"/>
              </w:rPr>
              <w:t>The level of delegations to PCPGs from health boards for</w:t>
            </w:r>
            <w:r w:rsidR="00E75237">
              <w:rPr>
                <w:rFonts w:ascii="Arial" w:hAnsi="Arial" w:cs="Arial"/>
                <w:spacing w:val="3"/>
                <w:sz w:val="22"/>
                <w:szCs w:val="22"/>
                <w:shd w:val="clear" w:color="auto" w:fill="FFFFFF"/>
              </w:rPr>
              <w:t xml:space="preserve"> the</w:t>
            </w:r>
            <w:r>
              <w:rPr>
                <w:rFonts w:ascii="Arial" w:hAnsi="Arial" w:cs="Arial"/>
                <w:spacing w:val="3"/>
                <w:sz w:val="22"/>
                <w:szCs w:val="22"/>
                <w:shd w:val="clear" w:color="auto" w:fill="FFFFFF"/>
              </w:rPr>
              <w:t xml:space="preserve"> planning and/or commissioning </w:t>
            </w:r>
            <w:r w:rsidR="00E75237">
              <w:rPr>
                <w:rFonts w:ascii="Arial" w:hAnsi="Arial" w:cs="Arial"/>
                <w:spacing w:val="3"/>
                <w:sz w:val="22"/>
                <w:szCs w:val="22"/>
                <w:shd w:val="clear" w:color="auto" w:fill="FFFFFF"/>
              </w:rPr>
              <w:t xml:space="preserve">of services </w:t>
            </w:r>
            <w:r>
              <w:rPr>
                <w:rFonts w:ascii="Arial" w:hAnsi="Arial" w:cs="Arial"/>
                <w:spacing w:val="3"/>
                <w:sz w:val="22"/>
                <w:szCs w:val="22"/>
                <w:shd w:val="clear" w:color="auto" w:fill="FFFFFF"/>
              </w:rPr>
              <w:t xml:space="preserve">should be </w:t>
            </w:r>
            <w:r w:rsidR="00E75237">
              <w:rPr>
                <w:rFonts w:ascii="Arial" w:hAnsi="Arial" w:cs="Arial"/>
                <w:spacing w:val="3"/>
                <w:sz w:val="22"/>
                <w:szCs w:val="22"/>
                <w:shd w:val="clear" w:color="auto" w:fill="FFFFFF"/>
              </w:rPr>
              <w:t xml:space="preserve">informed by a maturity assessment of PCPGs, including the expertise and capacity available, to ensure the </w:t>
            </w:r>
            <w:r w:rsidR="00E75237" w:rsidRPr="007F49FD">
              <w:rPr>
                <w:rFonts w:ascii="Arial" w:hAnsi="Arial" w:cs="Arial"/>
                <w:sz w:val="22"/>
                <w:szCs w:val="22"/>
              </w:rPr>
              <w:t xml:space="preserve">statutory responsibilities </w:t>
            </w:r>
            <w:r w:rsidR="00E75237">
              <w:rPr>
                <w:rFonts w:ascii="Arial" w:hAnsi="Arial" w:cs="Arial"/>
                <w:sz w:val="22"/>
                <w:szCs w:val="22"/>
              </w:rPr>
              <w:t>of health boards can be achieved effectively</w:t>
            </w:r>
            <w:r w:rsidR="00E75237">
              <w:rPr>
                <w:rFonts w:ascii="Arial" w:hAnsi="Arial" w:cs="Arial"/>
                <w:spacing w:val="3"/>
                <w:sz w:val="22"/>
                <w:szCs w:val="22"/>
                <w:shd w:val="clear" w:color="auto" w:fill="FFFFFF"/>
              </w:rPr>
              <w:t>.</w:t>
            </w:r>
          </w:p>
        </w:tc>
      </w:tr>
      <w:tr w:rsidR="00500FF5" w:rsidRPr="002927AD" w:rsidTr="000E5300">
        <w:tc>
          <w:tcPr>
            <w:tcW w:w="9016" w:type="dxa"/>
            <w:gridSpan w:val="3"/>
            <w:shd w:val="clear" w:color="auto" w:fill="B4C6E7" w:themeFill="accent1" w:themeFillTint="66"/>
          </w:tcPr>
          <w:p w:rsidR="00500FF5" w:rsidRPr="000E5300" w:rsidRDefault="000E5300">
            <w:pPr>
              <w:rPr>
                <w:rFonts w:ascii="Arial" w:hAnsi="Arial" w:cs="Arial"/>
                <w:b/>
                <w:bCs/>
              </w:rPr>
            </w:pPr>
            <w:r w:rsidRPr="000E5300">
              <w:rPr>
                <w:rFonts w:ascii="Arial" w:hAnsi="Arial" w:cs="Arial"/>
                <w:b/>
                <w:bCs/>
              </w:rPr>
              <w:t xml:space="preserve">Recommendation </w:t>
            </w:r>
          </w:p>
        </w:tc>
      </w:tr>
      <w:tr w:rsidR="000E5300" w:rsidRPr="002927AD" w:rsidTr="009543C7">
        <w:tc>
          <w:tcPr>
            <w:tcW w:w="9016" w:type="dxa"/>
            <w:gridSpan w:val="3"/>
          </w:tcPr>
          <w:p w:rsidR="000E5300" w:rsidRDefault="000E5300">
            <w:pPr>
              <w:rPr>
                <w:rFonts w:ascii="Arial" w:hAnsi="Arial" w:cs="Arial"/>
              </w:rPr>
            </w:pPr>
            <w:r>
              <w:rPr>
                <w:rFonts w:ascii="Arial" w:hAnsi="Arial" w:cs="Arial"/>
              </w:rPr>
              <w:t xml:space="preserve">It is recommended that in delivering the priorities of the Accelerated Cluster Development Programme and establishing Pan Cluster Planning Groups, health boards consider the principles set out within this paper, in support of achieving robust and effective governance arrangements. </w:t>
            </w:r>
          </w:p>
        </w:tc>
      </w:tr>
      <w:tr w:rsidR="000E5300" w:rsidRPr="002927AD" w:rsidTr="000E5300">
        <w:tc>
          <w:tcPr>
            <w:tcW w:w="9016" w:type="dxa"/>
            <w:gridSpan w:val="3"/>
            <w:shd w:val="clear" w:color="auto" w:fill="B4C6E7" w:themeFill="accent1" w:themeFillTint="66"/>
          </w:tcPr>
          <w:p w:rsidR="000E5300" w:rsidRPr="000E5300" w:rsidRDefault="000E5300">
            <w:pPr>
              <w:rPr>
                <w:rFonts w:ascii="Arial" w:hAnsi="Arial" w:cs="Arial"/>
                <w:b/>
                <w:bCs/>
              </w:rPr>
            </w:pPr>
            <w:r w:rsidRPr="000E5300">
              <w:rPr>
                <w:rFonts w:ascii="Arial" w:hAnsi="Arial" w:cs="Arial"/>
                <w:b/>
                <w:bCs/>
              </w:rPr>
              <w:t xml:space="preserve">Appendices </w:t>
            </w:r>
          </w:p>
        </w:tc>
      </w:tr>
      <w:tr w:rsidR="000E5300" w:rsidRPr="002927AD" w:rsidTr="000E5300">
        <w:tc>
          <w:tcPr>
            <w:tcW w:w="2405" w:type="dxa"/>
            <w:gridSpan w:val="2"/>
          </w:tcPr>
          <w:p w:rsidR="000E5300" w:rsidRDefault="000E5300">
            <w:pPr>
              <w:rPr>
                <w:rFonts w:ascii="Arial" w:hAnsi="Arial" w:cs="Arial"/>
              </w:rPr>
            </w:pPr>
            <w:r>
              <w:rPr>
                <w:rFonts w:ascii="Arial" w:hAnsi="Arial" w:cs="Arial"/>
              </w:rPr>
              <w:t>Appendix A</w:t>
            </w:r>
          </w:p>
        </w:tc>
        <w:tc>
          <w:tcPr>
            <w:tcW w:w="6611" w:type="dxa"/>
          </w:tcPr>
          <w:p w:rsidR="000E5300" w:rsidRDefault="006B7FFA">
            <w:pPr>
              <w:rPr>
                <w:rFonts w:ascii="Arial" w:hAnsi="Arial" w:cs="Arial"/>
              </w:rPr>
            </w:pPr>
            <w:r>
              <w:rPr>
                <w:rFonts w:ascii="Calibri" w:eastAsia="Times New Roman" w:hAnsi="Calibri" w:cs="Times New Roman"/>
              </w:rPr>
              <w:object w:dxaOrig="1440" w:dyaOrig="1215" w14:anchorId="3E15D5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0.75pt" o:ole="">
                  <v:imagedata r:id="rId12" o:title=""/>
                </v:shape>
                <o:OLEObject Type="Embed" ProgID="Outlook.FileAttach" ShapeID="_x0000_i1025" DrawAspect="Icon" ObjectID="_1739349502" r:id="rId13"/>
              </w:object>
            </w:r>
          </w:p>
        </w:tc>
      </w:tr>
      <w:tr w:rsidR="000E5300" w:rsidRPr="002927AD" w:rsidTr="000E5300">
        <w:tc>
          <w:tcPr>
            <w:tcW w:w="2405" w:type="dxa"/>
            <w:gridSpan w:val="2"/>
          </w:tcPr>
          <w:p w:rsidR="000E5300" w:rsidRDefault="000E5300">
            <w:pPr>
              <w:rPr>
                <w:rFonts w:ascii="Arial" w:hAnsi="Arial" w:cs="Arial"/>
              </w:rPr>
            </w:pPr>
            <w:r>
              <w:rPr>
                <w:rFonts w:ascii="Arial" w:hAnsi="Arial" w:cs="Arial"/>
              </w:rPr>
              <w:t>Appendix B</w:t>
            </w:r>
          </w:p>
        </w:tc>
        <w:tc>
          <w:tcPr>
            <w:tcW w:w="6611" w:type="dxa"/>
          </w:tcPr>
          <w:p w:rsidR="000E5300" w:rsidRDefault="006B7FFA">
            <w:pPr>
              <w:rPr>
                <w:rFonts w:ascii="Arial" w:hAnsi="Arial" w:cs="Arial"/>
              </w:rPr>
            </w:pPr>
            <w:r>
              <w:object w:dxaOrig="1544" w:dyaOrig="998" w14:anchorId="66B63004">
                <v:shape id="_x0000_i1026" type="#_x0000_t75" style="width:77.25pt;height:50.25pt" o:ole="">
                  <v:imagedata r:id="rId14" o:title=""/>
                </v:shape>
                <o:OLEObject Type="Embed" ProgID="AcroExch.Document.2017" ShapeID="_x0000_i1026" DrawAspect="Icon" ObjectID="_1739349503" r:id="rId15"/>
              </w:object>
            </w:r>
          </w:p>
        </w:tc>
      </w:tr>
    </w:tbl>
    <w:p w:rsidR="002261E0" w:rsidRDefault="002261E0"/>
    <w:p w:rsidR="002261E0" w:rsidRDefault="002261E0"/>
    <w:p w:rsidR="002261E0" w:rsidRDefault="002261E0"/>
    <w:p w:rsidR="002261E0" w:rsidRDefault="002261E0"/>
    <w:p w:rsidR="002261E0" w:rsidRDefault="002261E0"/>
    <w:p w:rsidR="002261E0" w:rsidRDefault="002261E0"/>
    <w:p w:rsidR="002261E0" w:rsidRDefault="002261E0"/>
    <w:sectPr w:rsidR="002261E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C3757" w:rsidRDefault="008C3757" w:rsidP="002261E0">
      <w:pPr>
        <w:spacing w:after="0" w:line="240" w:lineRule="auto"/>
      </w:pPr>
      <w:r>
        <w:separator/>
      </w:r>
    </w:p>
  </w:endnote>
  <w:endnote w:type="continuationSeparator" w:id="0">
    <w:p w:rsidR="008C3757" w:rsidRDefault="008C3757" w:rsidP="002261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98381352"/>
      <w:docPartObj>
        <w:docPartGallery w:val="Page Numbers (Top of Page)"/>
        <w:docPartUnique/>
      </w:docPartObj>
    </w:sdtPr>
    <w:sdtEndPr/>
    <w:sdtContent>
      <w:p w:rsidR="00D90617" w:rsidRPr="00D90617" w:rsidRDefault="00D90617" w:rsidP="00D90617">
        <w:pPr>
          <w:pStyle w:val="Header"/>
          <w:jc w:val="center"/>
          <w:rPr>
            <w:rFonts w:ascii="Arial" w:hAnsi="Arial" w:cs="Arial"/>
            <w:sz w:val="18"/>
            <w:szCs w:val="18"/>
          </w:rPr>
        </w:pPr>
        <w:r w:rsidRPr="00D90617">
          <w:rPr>
            <w:rFonts w:ascii="Arial" w:hAnsi="Arial" w:cs="Arial"/>
            <w:sz w:val="18"/>
            <w:szCs w:val="18"/>
          </w:rPr>
          <w:t xml:space="preserve">Page </w:t>
        </w:r>
        <w:r w:rsidRPr="00D90617">
          <w:rPr>
            <w:rFonts w:ascii="Arial" w:hAnsi="Arial" w:cs="Arial"/>
            <w:sz w:val="18"/>
            <w:szCs w:val="18"/>
          </w:rPr>
          <w:fldChar w:fldCharType="begin"/>
        </w:r>
        <w:r w:rsidRPr="00D90617">
          <w:rPr>
            <w:rFonts w:ascii="Arial" w:hAnsi="Arial" w:cs="Arial"/>
            <w:sz w:val="18"/>
            <w:szCs w:val="18"/>
          </w:rPr>
          <w:instrText xml:space="preserve"> PAGE </w:instrText>
        </w:r>
        <w:r w:rsidRPr="00D90617">
          <w:rPr>
            <w:rFonts w:ascii="Arial" w:hAnsi="Arial" w:cs="Arial"/>
            <w:sz w:val="18"/>
            <w:szCs w:val="18"/>
          </w:rPr>
          <w:fldChar w:fldCharType="separate"/>
        </w:r>
        <w:r w:rsidR="00E96DC8">
          <w:rPr>
            <w:rFonts w:ascii="Arial" w:hAnsi="Arial" w:cs="Arial"/>
            <w:noProof/>
            <w:sz w:val="18"/>
            <w:szCs w:val="18"/>
          </w:rPr>
          <w:t>5</w:t>
        </w:r>
        <w:r w:rsidRPr="00D90617">
          <w:rPr>
            <w:rFonts w:ascii="Arial" w:hAnsi="Arial" w:cs="Arial"/>
            <w:sz w:val="18"/>
            <w:szCs w:val="18"/>
          </w:rPr>
          <w:fldChar w:fldCharType="end"/>
        </w:r>
        <w:r w:rsidRPr="00D90617">
          <w:rPr>
            <w:rFonts w:ascii="Arial" w:hAnsi="Arial" w:cs="Arial"/>
            <w:sz w:val="18"/>
            <w:szCs w:val="18"/>
          </w:rPr>
          <w:t xml:space="preserve"> of </w:t>
        </w:r>
        <w:r w:rsidRPr="00D90617">
          <w:rPr>
            <w:rFonts w:ascii="Arial" w:hAnsi="Arial" w:cs="Arial"/>
            <w:sz w:val="18"/>
            <w:szCs w:val="18"/>
          </w:rPr>
          <w:fldChar w:fldCharType="begin"/>
        </w:r>
        <w:r w:rsidRPr="00D90617">
          <w:rPr>
            <w:rFonts w:ascii="Arial" w:hAnsi="Arial" w:cs="Arial"/>
            <w:sz w:val="18"/>
            <w:szCs w:val="18"/>
          </w:rPr>
          <w:instrText xml:space="preserve"> NUMPAGES  </w:instrText>
        </w:r>
        <w:r w:rsidRPr="00D90617">
          <w:rPr>
            <w:rFonts w:ascii="Arial" w:hAnsi="Arial" w:cs="Arial"/>
            <w:sz w:val="18"/>
            <w:szCs w:val="18"/>
          </w:rPr>
          <w:fldChar w:fldCharType="separate"/>
        </w:r>
        <w:r w:rsidR="00E96DC8">
          <w:rPr>
            <w:rFonts w:ascii="Arial" w:hAnsi="Arial" w:cs="Arial"/>
            <w:noProof/>
            <w:sz w:val="18"/>
            <w:szCs w:val="18"/>
          </w:rPr>
          <w:t>6</w:t>
        </w:r>
        <w:r w:rsidRPr="00D90617">
          <w:rPr>
            <w:rFonts w:ascii="Arial" w:hAnsi="Arial" w:cs="Arial"/>
            <w:sz w:val="18"/>
            <w:szCs w:val="18"/>
          </w:rPr>
          <w:fldChar w:fldCharType="end"/>
        </w:r>
      </w:p>
    </w:sdtContent>
  </w:sdt>
  <w:p w:rsidR="002261E0" w:rsidRDefault="002261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C3757" w:rsidRDefault="008C3757" w:rsidP="002261E0">
      <w:pPr>
        <w:spacing w:after="0" w:line="240" w:lineRule="auto"/>
      </w:pPr>
      <w:r>
        <w:separator/>
      </w:r>
    </w:p>
  </w:footnote>
  <w:footnote w:type="continuationSeparator" w:id="0">
    <w:p w:rsidR="008C3757" w:rsidRDefault="008C3757" w:rsidP="002261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1316739"/>
      <w:docPartObj>
        <w:docPartGallery w:val="Watermarks"/>
        <w:docPartUnique/>
      </w:docPartObj>
    </w:sdtPr>
    <w:sdtEndPr/>
    <w:sdtContent>
      <w:p w:rsidR="002261E0" w:rsidRDefault="008C3757">
        <w:pPr>
          <w:pStyle w:val="Header"/>
        </w:pPr>
        <w:r>
          <w:rPr>
            <w:noProof/>
          </w:rPr>
          <w:pict w14:anchorId="09D712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3898705" o:spid="_x0000_s1031" type="#_x0000_t136" style="position:absolute;margin-left:0;margin-top:0;width:397.65pt;height:238.6pt;rotation:315;z-index:-251658752;mso-position-horizontal:center;mso-position-horizontal-relative:margin;mso-position-vertical:center;mso-position-vertical-relative:margin" o:allowincell="f" fillcolor="silver" stroked="f">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1375E"/>
    <w:multiLevelType w:val="hybridMultilevel"/>
    <w:tmpl w:val="3802109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5DD6902"/>
    <w:multiLevelType w:val="hybridMultilevel"/>
    <w:tmpl w:val="877E60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0D2998"/>
    <w:multiLevelType w:val="hybridMultilevel"/>
    <w:tmpl w:val="C9BA6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AC719D0"/>
    <w:multiLevelType w:val="hybridMultilevel"/>
    <w:tmpl w:val="D19CF1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B237383"/>
    <w:multiLevelType w:val="hybridMultilevel"/>
    <w:tmpl w:val="573E7B50"/>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5" w15:restartNumberingAfterBreak="0">
    <w:nsid w:val="47827EC9"/>
    <w:multiLevelType w:val="hybridMultilevel"/>
    <w:tmpl w:val="51CEA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CE3371"/>
    <w:multiLevelType w:val="multilevel"/>
    <w:tmpl w:val="79A87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D8A60E1"/>
    <w:multiLevelType w:val="multilevel"/>
    <w:tmpl w:val="E4808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D0A0B1C"/>
    <w:multiLevelType w:val="hybridMultilevel"/>
    <w:tmpl w:val="64765B2C"/>
    <w:lvl w:ilvl="0" w:tplc="0809000F">
      <w:start w:val="1"/>
      <w:numFmt w:val="decimal"/>
      <w:lvlText w:val="%1."/>
      <w:lvlJc w:val="left"/>
      <w:pPr>
        <w:ind w:left="360" w:hanging="360"/>
      </w:pPr>
    </w:lvl>
    <w:lvl w:ilvl="1" w:tplc="4734ED72">
      <w:start w:val="1"/>
      <w:numFmt w:val="lowerLetter"/>
      <w:lvlText w:val="(%2)"/>
      <w:lvlJc w:val="left"/>
      <w:pPr>
        <w:ind w:left="0" w:firstLine="0"/>
      </w:pPr>
      <w:rPr>
        <w:rFonts w:ascii="Arial" w:eastAsia="Times New Roman" w:hAnsi="Arial" w:cs="Arial" w:hint="default"/>
      </w:rPr>
    </w:lvl>
    <w:lvl w:ilvl="2" w:tplc="EB667094">
      <w:start w:val="1"/>
      <w:numFmt w:val="lowerRoman"/>
      <w:lvlText w:val="%3."/>
      <w:lvlJc w:val="right"/>
      <w:pPr>
        <w:ind w:left="1800" w:hanging="1516"/>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9" w15:restartNumberingAfterBreak="0">
    <w:nsid w:val="604E5709"/>
    <w:multiLevelType w:val="multilevel"/>
    <w:tmpl w:val="5E880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4716F2"/>
    <w:multiLevelType w:val="hybridMultilevel"/>
    <w:tmpl w:val="C5F60FAA"/>
    <w:lvl w:ilvl="0" w:tplc="0809000F">
      <w:start w:val="1"/>
      <w:numFmt w:val="decimal"/>
      <w:lvlText w:val="%1."/>
      <w:lvlJc w:val="left"/>
      <w:pPr>
        <w:ind w:left="778" w:hanging="360"/>
      </w:pPr>
      <w:rPr>
        <w:rFonts w:hint="default"/>
      </w:rPr>
    </w:lvl>
    <w:lvl w:ilvl="1" w:tplc="FFFFFFFF" w:tentative="1">
      <w:start w:val="1"/>
      <w:numFmt w:val="bullet"/>
      <w:lvlText w:val="o"/>
      <w:lvlJc w:val="left"/>
      <w:pPr>
        <w:ind w:left="1498" w:hanging="360"/>
      </w:pPr>
      <w:rPr>
        <w:rFonts w:ascii="Courier New" w:hAnsi="Courier New" w:cs="Courier New" w:hint="default"/>
      </w:rPr>
    </w:lvl>
    <w:lvl w:ilvl="2" w:tplc="FFFFFFFF" w:tentative="1">
      <w:start w:val="1"/>
      <w:numFmt w:val="bullet"/>
      <w:lvlText w:val=""/>
      <w:lvlJc w:val="left"/>
      <w:pPr>
        <w:ind w:left="2218" w:hanging="360"/>
      </w:pPr>
      <w:rPr>
        <w:rFonts w:ascii="Wingdings" w:hAnsi="Wingdings" w:hint="default"/>
      </w:rPr>
    </w:lvl>
    <w:lvl w:ilvl="3" w:tplc="FFFFFFFF" w:tentative="1">
      <w:start w:val="1"/>
      <w:numFmt w:val="bullet"/>
      <w:lvlText w:val=""/>
      <w:lvlJc w:val="left"/>
      <w:pPr>
        <w:ind w:left="2938" w:hanging="360"/>
      </w:pPr>
      <w:rPr>
        <w:rFonts w:ascii="Symbol" w:hAnsi="Symbol" w:hint="default"/>
      </w:rPr>
    </w:lvl>
    <w:lvl w:ilvl="4" w:tplc="FFFFFFFF" w:tentative="1">
      <w:start w:val="1"/>
      <w:numFmt w:val="bullet"/>
      <w:lvlText w:val="o"/>
      <w:lvlJc w:val="left"/>
      <w:pPr>
        <w:ind w:left="3658" w:hanging="360"/>
      </w:pPr>
      <w:rPr>
        <w:rFonts w:ascii="Courier New" w:hAnsi="Courier New" w:cs="Courier New" w:hint="default"/>
      </w:rPr>
    </w:lvl>
    <w:lvl w:ilvl="5" w:tplc="FFFFFFFF" w:tentative="1">
      <w:start w:val="1"/>
      <w:numFmt w:val="bullet"/>
      <w:lvlText w:val=""/>
      <w:lvlJc w:val="left"/>
      <w:pPr>
        <w:ind w:left="4378" w:hanging="360"/>
      </w:pPr>
      <w:rPr>
        <w:rFonts w:ascii="Wingdings" w:hAnsi="Wingdings" w:hint="default"/>
      </w:rPr>
    </w:lvl>
    <w:lvl w:ilvl="6" w:tplc="FFFFFFFF" w:tentative="1">
      <w:start w:val="1"/>
      <w:numFmt w:val="bullet"/>
      <w:lvlText w:val=""/>
      <w:lvlJc w:val="left"/>
      <w:pPr>
        <w:ind w:left="5098" w:hanging="360"/>
      </w:pPr>
      <w:rPr>
        <w:rFonts w:ascii="Symbol" w:hAnsi="Symbol" w:hint="default"/>
      </w:rPr>
    </w:lvl>
    <w:lvl w:ilvl="7" w:tplc="FFFFFFFF" w:tentative="1">
      <w:start w:val="1"/>
      <w:numFmt w:val="bullet"/>
      <w:lvlText w:val="o"/>
      <w:lvlJc w:val="left"/>
      <w:pPr>
        <w:ind w:left="5818" w:hanging="360"/>
      </w:pPr>
      <w:rPr>
        <w:rFonts w:ascii="Courier New" w:hAnsi="Courier New" w:cs="Courier New" w:hint="default"/>
      </w:rPr>
    </w:lvl>
    <w:lvl w:ilvl="8" w:tplc="FFFFFFFF" w:tentative="1">
      <w:start w:val="1"/>
      <w:numFmt w:val="bullet"/>
      <w:lvlText w:val=""/>
      <w:lvlJc w:val="left"/>
      <w:pPr>
        <w:ind w:left="6538" w:hanging="360"/>
      </w:pPr>
      <w:rPr>
        <w:rFonts w:ascii="Wingdings" w:hAnsi="Wingdings" w:hint="default"/>
      </w:rPr>
    </w:lvl>
  </w:abstractNum>
  <w:abstractNum w:abstractNumId="11" w15:restartNumberingAfterBreak="0">
    <w:nsid w:val="6F9C012D"/>
    <w:multiLevelType w:val="hybridMultilevel"/>
    <w:tmpl w:val="80F829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851524369">
    <w:abstractNumId w:val="9"/>
  </w:num>
  <w:num w:numId="2" w16cid:durableId="15248990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60943280">
    <w:abstractNumId w:val="11"/>
  </w:num>
  <w:num w:numId="4" w16cid:durableId="1667587454">
    <w:abstractNumId w:val="11"/>
  </w:num>
  <w:num w:numId="5" w16cid:durableId="1646549246">
    <w:abstractNumId w:val="8"/>
  </w:num>
  <w:num w:numId="6" w16cid:durableId="1148208840">
    <w:abstractNumId w:val="5"/>
  </w:num>
  <w:num w:numId="7" w16cid:durableId="654795852">
    <w:abstractNumId w:val="1"/>
  </w:num>
  <w:num w:numId="8" w16cid:durableId="1350831937">
    <w:abstractNumId w:val="7"/>
  </w:num>
  <w:num w:numId="9" w16cid:durableId="1020545588">
    <w:abstractNumId w:val="4"/>
  </w:num>
  <w:num w:numId="10" w16cid:durableId="468976851">
    <w:abstractNumId w:val="10"/>
  </w:num>
  <w:num w:numId="11" w16cid:durableId="1097361614">
    <w:abstractNumId w:val="0"/>
  </w:num>
  <w:num w:numId="12" w16cid:durableId="1684284076">
    <w:abstractNumId w:val="6"/>
  </w:num>
  <w:num w:numId="13" w16cid:durableId="44840562">
    <w:abstractNumId w:val="3"/>
  </w:num>
  <w:num w:numId="14" w16cid:durableId="10828187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1B67"/>
    <w:rsid w:val="00002C08"/>
    <w:rsid w:val="00065DF5"/>
    <w:rsid w:val="00072190"/>
    <w:rsid w:val="000749C9"/>
    <w:rsid w:val="00076F51"/>
    <w:rsid w:val="00091E64"/>
    <w:rsid w:val="000C271A"/>
    <w:rsid w:val="000E5300"/>
    <w:rsid w:val="000E5C27"/>
    <w:rsid w:val="00160A7E"/>
    <w:rsid w:val="00165F28"/>
    <w:rsid w:val="00181200"/>
    <w:rsid w:val="0018596E"/>
    <w:rsid w:val="001B7CFF"/>
    <w:rsid w:val="001C6F78"/>
    <w:rsid w:val="001C70CF"/>
    <w:rsid w:val="001D2BC8"/>
    <w:rsid w:val="0020193D"/>
    <w:rsid w:val="00203849"/>
    <w:rsid w:val="00224C3C"/>
    <w:rsid w:val="002261E0"/>
    <w:rsid w:val="0023782F"/>
    <w:rsid w:val="00240C4B"/>
    <w:rsid w:val="00244115"/>
    <w:rsid w:val="00245855"/>
    <w:rsid w:val="002927AD"/>
    <w:rsid w:val="002C6DEF"/>
    <w:rsid w:val="00311BB6"/>
    <w:rsid w:val="003202A3"/>
    <w:rsid w:val="003364B2"/>
    <w:rsid w:val="00337670"/>
    <w:rsid w:val="00343856"/>
    <w:rsid w:val="00352C87"/>
    <w:rsid w:val="00360339"/>
    <w:rsid w:val="003D12B7"/>
    <w:rsid w:val="004079D5"/>
    <w:rsid w:val="004301D4"/>
    <w:rsid w:val="00436C83"/>
    <w:rsid w:val="004479E6"/>
    <w:rsid w:val="00456D28"/>
    <w:rsid w:val="0046266F"/>
    <w:rsid w:val="004D10E8"/>
    <w:rsid w:val="004E3B2D"/>
    <w:rsid w:val="004F2E3C"/>
    <w:rsid w:val="00500FF5"/>
    <w:rsid w:val="005217D9"/>
    <w:rsid w:val="00523893"/>
    <w:rsid w:val="005250BF"/>
    <w:rsid w:val="005A63ED"/>
    <w:rsid w:val="005B3727"/>
    <w:rsid w:val="005C1B67"/>
    <w:rsid w:val="005D2ECA"/>
    <w:rsid w:val="005E1D38"/>
    <w:rsid w:val="005E72C5"/>
    <w:rsid w:val="0060655C"/>
    <w:rsid w:val="006073E4"/>
    <w:rsid w:val="00626328"/>
    <w:rsid w:val="006264D3"/>
    <w:rsid w:val="00640E60"/>
    <w:rsid w:val="006508D3"/>
    <w:rsid w:val="006B7FFA"/>
    <w:rsid w:val="00720F23"/>
    <w:rsid w:val="0072408E"/>
    <w:rsid w:val="0074003F"/>
    <w:rsid w:val="00745C43"/>
    <w:rsid w:val="00792F01"/>
    <w:rsid w:val="007F49FD"/>
    <w:rsid w:val="00806E03"/>
    <w:rsid w:val="00845D43"/>
    <w:rsid w:val="00894360"/>
    <w:rsid w:val="008C2FDC"/>
    <w:rsid w:val="008C3757"/>
    <w:rsid w:val="009065C6"/>
    <w:rsid w:val="0093266C"/>
    <w:rsid w:val="00942B8A"/>
    <w:rsid w:val="00961D5A"/>
    <w:rsid w:val="00997D68"/>
    <w:rsid w:val="009A0397"/>
    <w:rsid w:val="009B216B"/>
    <w:rsid w:val="009B6A50"/>
    <w:rsid w:val="00A242FE"/>
    <w:rsid w:val="00A5303D"/>
    <w:rsid w:val="00AA7FC1"/>
    <w:rsid w:val="00AE6875"/>
    <w:rsid w:val="00B0558F"/>
    <w:rsid w:val="00B23B4C"/>
    <w:rsid w:val="00B303F6"/>
    <w:rsid w:val="00B63A43"/>
    <w:rsid w:val="00C006C7"/>
    <w:rsid w:val="00C1760B"/>
    <w:rsid w:val="00C30D69"/>
    <w:rsid w:val="00C3142F"/>
    <w:rsid w:val="00CA42FD"/>
    <w:rsid w:val="00CE0591"/>
    <w:rsid w:val="00CE0CCF"/>
    <w:rsid w:val="00CE1719"/>
    <w:rsid w:val="00CF6F4C"/>
    <w:rsid w:val="00D03578"/>
    <w:rsid w:val="00D07FF5"/>
    <w:rsid w:val="00D90617"/>
    <w:rsid w:val="00DD2E65"/>
    <w:rsid w:val="00E24C8B"/>
    <w:rsid w:val="00E47A44"/>
    <w:rsid w:val="00E75237"/>
    <w:rsid w:val="00E759BB"/>
    <w:rsid w:val="00E96DC8"/>
    <w:rsid w:val="00EB42A3"/>
    <w:rsid w:val="00EC15B1"/>
    <w:rsid w:val="00ED5678"/>
    <w:rsid w:val="00EE4F81"/>
    <w:rsid w:val="00F03190"/>
    <w:rsid w:val="00F103A3"/>
    <w:rsid w:val="00F226C9"/>
    <w:rsid w:val="00F546B9"/>
    <w:rsid w:val="00F61D48"/>
    <w:rsid w:val="00F817A3"/>
    <w:rsid w:val="00F97F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212558"/>
  <w15:chartTrackingRefBased/>
  <w15:docId w15:val="{E231A1A0-7ADA-4E12-89E9-C644975E4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6">
    <w:name w:val="heading 6"/>
    <w:basedOn w:val="Normal"/>
    <w:link w:val="Heading6Char"/>
    <w:uiPriority w:val="9"/>
    <w:qFormat/>
    <w:rsid w:val="000C271A"/>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C1B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927A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2927AD"/>
    <w:rPr>
      <w:color w:val="0000FF"/>
      <w:u w:val="single"/>
    </w:rPr>
  </w:style>
  <w:style w:type="paragraph" w:styleId="Header">
    <w:name w:val="header"/>
    <w:basedOn w:val="Normal"/>
    <w:link w:val="HeaderChar"/>
    <w:uiPriority w:val="99"/>
    <w:unhideWhenUsed/>
    <w:rsid w:val="002261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61E0"/>
  </w:style>
  <w:style w:type="paragraph" w:styleId="Footer">
    <w:name w:val="footer"/>
    <w:basedOn w:val="Normal"/>
    <w:link w:val="FooterChar"/>
    <w:uiPriority w:val="99"/>
    <w:unhideWhenUsed/>
    <w:rsid w:val="002261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61E0"/>
  </w:style>
  <w:style w:type="paragraph" w:styleId="NoSpacing">
    <w:name w:val="No Spacing"/>
    <w:uiPriority w:val="1"/>
    <w:qFormat/>
    <w:rsid w:val="00C3142F"/>
    <w:pPr>
      <w:spacing w:after="0" w:line="240" w:lineRule="auto"/>
    </w:pPr>
    <w:rPr>
      <w:rFonts w:ascii="Times New Roman" w:eastAsia="Times New Roman" w:hAnsi="Times New Roman" w:cs="Times New Roman"/>
      <w:sz w:val="24"/>
      <w:szCs w:val="24"/>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C3142F"/>
    <w:rPr>
      <w:sz w:val="24"/>
      <w:szCs w:val="24"/>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142F"/>
    <w:pPr>
      <w:spacing w:after="0" w:line="240" w:lineRule="auto"/>
      <w:ind w:left="720"/>
      <w:contextualSpacing/>
    </w:pPr>
    <w:rPr>
      <w:sz w:val="24"/>
      <w:szCs w:val="24"/>
    </w:rPr>
  </w:style>
  <w:style w:type="character" w:styleId="FootnoteReference">
    <w:name w:val="footnote reference"/>
    <w:basedOn w:val="DefaultParagraphFont"/>
    <w:uiPriority w:val="99"/>
    <w:semiHidden/>
    <w:unhideWhenUsed/>
    <w:rsid w:val="00C3142F"/>
    <w:rPr>
      <w:vertAlign w:val="superscript"/>
    </w:rPr>
  </w:style>
  <w:style w:type="character" w:customStyle="1" w:styleId="Heading6Char">
    <w:name w:val="Heading 6 Char"/>
    <w:basedOn w:val="DefaultParagraphFont"/>
    <w:link w:val="Heading6"/>
    <w:uiPriority w:val="9"/>
    <w:rsid w:val="000C271A"/>
    <w:rPr>
      <w:rFonts w:ascii="Times New Roman" w:eastAsia="Times New Roman" w:hAnsi="Times New Roman" w:cs="Times New Roman"/>
      <w:b/>
      <w:bCs/>
      <w:sz w:val="15"/>
      <w:szCs w:val="15"/>
      <w:lang w:eastAsia="en-GB"/>
    </w:rPr>
  </w:style>
  <w:style w:type="character" w:styleId="Emphasis">
    <w:name w:val="Emphasis"/>
    <w:basedOn w:val="DefaultParagraphFont"/>
    <w:uiPriority w:val="20"/>
    <w:qFormat/>
    <w:rsid w:val="000C271A"/>
    <w:rPr>
      <w:i/>
      <w:iCs/>
    </w:rPr>
  </w:style>
  <w:style w:type="character" w:styleId="FollowedHyperlink">
    <w:name w:val="FollowedHyperlink"/>
    <w:basedOn w:val="DefaultParagraphFont"/>
    <w:uiPriority w:val="99"/>
    <w:semiHidden/>
    <w:unhideWhenUsed/>
    <w:rsid w:val="00997D68"/>
    <w:rPr>
      <w:color w:val="954F72" w:themeColor="followedHyperlink"/>
      <w:u w:val="single"/>
    </w:rPr>
  </w:style>
  <w:style w:type="character" w:styleId="Strong">
    <w:name w:val="Strong"/>
    <w:basedOn w:val="DefaultParagraphFont"/>
    <w:uiPriority w:val="22"/>
    <w:qFormat/>
    <w:rsid w:val="006264D3"/>
    <w:rPr>
      <w:b/>
      <w:bCs/>
    </w:rPr>
  </w:style>
  <w:style w:type="character" w:styleId="CommentReference">
    <w:name w:val="annotation reference"/>
    <w:basedOn w:val="DefaultParagraphFont"/>
    <w:uiPriority w:val="99"/>
    <w:semiHidden/>
    <w:unhideWhenUsed/>
    <w:rsid w:val="00D07FF5"/>
    <w:rPr>
      <w:sz w:val="16"/>
      <w:szCs w:val="16"/>
    </w:rPr>
  </w:style>
  <w:style w:type="paragraph" w:styleId="CommentText">
    <w:name w:val="annotation text"/>
    <w:basedOn w:val="Normal"/>
    <w:link w:val="CommentTextChar"/>
    <w:uiPriority w:val="99"/>
    <w:semiHidden/>
    <w:unhideWhenUsed/>
    <w:rsid w:val="00D07FF5"/>
    <w:pPr>
      <w:spacing w:line="240" w:lineRule="auto"/>
    </w:pPr>
    <w:rPr>
      <w:sz w:val="20"/>
      <w:szCs w:val="20"/>
    </w:rPr>
  </w:style>
  <w:style w:type="character" w:customStyle="1" w:styleId="CommentTextChar">
    <w:name w:val="Comment Text Char"/>
    <w:basedOn w:val="DefaultParagraphFont"/>
    <w:link w:val="CommentText"/>
    <w:uiPriority w:val="99"/>
    <w:semiHidden/>
    <w:rsid w:val="00D07FF5"/>
    <w:rPr>
      <w:sz w:val="20"/>
      <w:szCs w:val="20"/>
    </w:rPr>
  </w:style>
  <w:style w:type="paragraph" w:styleId="CommentSubject">
    <w:name w:val="annotation subject"/>
    <w:basedOn w:val="CommentText"/>
    <w:next w:val="CommentText"/>
    <w:link w:val="CommentSubjectChar"/>
    <w:uiPriority w:val="99"/>
    <w:semiHidden/>
    <w:unhideWhenUsed/>
    <w:rsid w:val="00D07FF5"/>
    <w:rPr>
      <w:b/>
      <w:bCs/>
    </w:rPr>
  </w:style>
  <w:style w:type="character" w:customStyle="1" w:styleId="CommentSubjectChar">
    <w:name w:val="Comment Subject Char"/>
    <w:basedOn w:val="CommentTextChar"/>
    <w:link w:val="CommentSubject"/>
    <w:uiPriority w:val="99"/>
    <w:semiHidden/>
    <w:rsid w:val="00D07FF5"/>
    <w:rPr>
      <w:b/>
      <w:bCs/>
      <w:sz w:val="20"/>
      <w:szCs w:val="20"/>
    </w:rPr>
  </w:style>
  <w:style w:type="paragraph" w:styleId="BalloonText">
    <w:name w:val="Balloon Text"/>
    <w:basedOn w:val="Normal"/>
    <w:link w:val="BalloonTextChar"/>
    <w:uiPriority w:val="99"/>
    <w:semiHidden/>
    <w:unhideWhenUsed/>
    <w:rsid w:val="00D07F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7F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866500">
      <w:bodyDiv w:val="1"/>
      <w:marLeft w:val="0"/>
      <w:marRight w:val="0"/>
      <w:marTop w:val="0"/>
      <w:marBottom w:val="0"/>
      <w:divBdr>
        <w:top w:val="none" w:sz="0" w:space="0" w:color="auto"/>
        <w:left w:val="none" w:sz="0" w:space="0" w:color="auto"/>
        <w:bottom w:val="none" w:sz="0" w:space="0" w:color="auto"/>
        <w:right w:val="none" w:sz="0" w:space="0" w:color="auto"/>
      </w:divBdr>
    </w:div>
    <w:div w:id="463741929">
      <w:bodyDiv w:val="1"/>
      <w:marLeft w:val="0"/>
      <w:marRight w:val="0"/>
      <w:marTop w:val="0"/>
      <w:marBottom w:val="0"/>
      <w:divBdr>
        <w:top w:val="none" w:sz="0" w:space="0" w:color="auto"/>
        <w:left w:val="none" w:sz="0" w:space="0" w:color="auto"/>
        <w:bottom w:val="none" w:sz="0" w:space="0" w:color="auto"/>
        <w:right w:val="none" w:sz="0" w:space="0" w:color="auto"/>
      </w:divBdr>
    </w:div>
    <w:div w:id="732850523">
      <w:bodyDiv w:val="1"/>
      <w:marLeft w:val="0"/>
      <w:marRight w:val="0"/>
      <w:marTop w:val="0"/>
      <w:marBottom w:val="0"/>
      <w:divBdr>
        <w:top w:val="none" w:sz="0" w:space="0" w:color="auto"/>
        <w:left w:val="none" w:sz="0" w:space="0" w:color="auto"/>
        <w:bottom w:val="none" w:sz="0" w:space="0" w:color="auto"/>
        <w:right w:val="none" w:sz="0" w:space="0" w:color="auto"/>
      </w:divBdr>
    </w:div>
    <w:div w:id="753630033">
      <w:bodyDiv w:val="1"/>
      <w:marLeft w:val="0"/>
      <w:marRight w:val="0"/>
      <w:marTop w:val="0"/>
      <w:marBottom w:val="0"/>
      <w:divBdr>
        <w:top w:val="none" w:sz="0" w:space="0" w:color="auto"/>
        <w:left w:val="none" w:sz="0" w:space="0" w:color="auto"/>
        <w:bottom w:val="none" w:sz="0" w:space="0" w:color="auto"/>
        <w:right w:val="none" w:sz="0" w:space="0" w:color="auto"/>
      </w:divBdr>
    </w:div>
    <w:div w:id="1037244437">
      <w:bodyDiv w:val="1"/>
      <w:marLeft w:val="0"/>
      <w:marRight w:val="0"/>
      <w:marTop w:val="0"/>
      <w:marBottom w:val="0"/>
      <w:divBdr>
        <w:top w:val="none" w:sz="0" w:space="0" w:color="auto"/>
        <w:left w:val="none" w:sz="0" w:space="0" w:color="auto"/>
        <w:bottom w:val="none" w:sz="0" w:space="0" w:color="auto"/>
        <w:right w:val="none" w:sz="0" w:space="0" w:color="auto"/>
      </w:divBdr>
    </w:div>
    <w:div w:id="1730491894">
      <w:bodyDiv w:val="1"/>
      <w:marLeft w:val="0"/>
      <w:marRight w:val="0"/>
      <w:marTop w:val="0"/>
      <w:marBottom w:val="0"/>
      <w:divBdr>
        <w:top w:val="none" w:sz="0" w:space="0" w:color="auto"/>
        <w:left w:val="none" w:sz="0" w:space="0" w:color="auto"/>
        <w:bottom w:val="none" w:sz="0" w:space="0" w:color="auto"/>
        <w:right w:val="none" w:sz="0" w:space="0" w:color="auto"/>
      </w:divBdr>
    </w:div>
    <w:div w:id="1775518047">
      <w:bodyDiv w:val="1"/>
      <w:marLeft w:val="0"/>
      <w:marRight w:val="0"/>
      <w:marTop w:val="0"/>
      <w:marBottom w:val="0"/>
      <w:divBdr>
        <w:top w:val="none" w:sz="0" w:space="0" w:color="auto"/>
        <w:left w:val="none" w:sz="0" w:space="0" w:color="auto"/>
        <w:bottom w:val="none" w:sz="0" w:space="0" w:color="auto"/>
        <w:right w:val="none" w:sz="0" w:space="0" w:color="auto"/>
      </w:divBdr>
    </w:div>
    <w:div w:id="1996914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imarycareone.nhs.wales/tools/accelerated-cluster-development-toolkit/acd-toolkit-index/4-pan-cluster-planning-groups-pcpgs/" TargetMode="Externa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rimarycareone.nhs.wales/tools/accelerated-cluster-development-toolkit/acd-toolkit-index/2-professional-collaboratives/" TargetMode="Externa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rimarycareone.nhs.wales/tools/accelerated-cluster-development-toolkit/acd-toolkit-index/4-pan-cluster-planning-groups-pcpgs/" TargetMode="External"/><Relationship Id="rId5" Type="http://schemas.openxmlformats.org/officeDocument/2006/relationships/footnotes" Target="footnotes.xml"/><Relationship Id="rId15" Type="http://schemas.openxmlformats.org/officeDocument/2006/relationships/oleObject" Target="embeddings/oleObject2.bin"/><Relationship Id="rId10" Type="http://schemas.openxmlformats.org/officeDocument/2006/relationships/hyperlink" Target="https://primarycareone.nhs.wales/tools/accelerated-cluster-development-toolkit/acd-toolkit-index/2-professional-collaborative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ov.wales/sites/default/files/publications/2021-09/a-healthier-wales-our-plan-for-health-and-social-care.pdf" TargetMode="Externa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3125</Words>
  <Characters>17815</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Mallison</dc:creator>
  <cp:keywords/>
  <dc:description/>
  <cp:lastModifiedBy>Karla Spellman (Aneurin Bevan UHB - Strategic Programme for Primary Care)</cp:lastModifiedBy>
  <cp:revision>1</cp:revision>
  <dcterms:created xsi:type="dcterms:W3CDTF">2023-03-03T11:52:00Z</dcterms:created>
  <dcterms:modified xsi:type="dcterms:W3CDTF">2023-03-03T11:52:00Z</dcterms:modified>
</cp:coreProperties>
</file>