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054643" w14:textId="77777777" w:rsidR="00664CDE" w:rsidRPr="000264EB" w:rsidRDefault="000C5FED" w:rsidP="00ED35A1">
      <w:pPr>
        <w:tabs>
          <w:tab w:val="left" w:pos="5554"/>
          <w:tab w:val="left" w:pos="8235"/>
          <w:tab w:val="left" w:pos="9608"/>
          <w:tab w:val="left" w:pos="10035"/>
        </w:tabs>
        <w:rPr>
          <w:b/>
          <w:bCs/>
        </w:rPr>
      </w:pPr>
      <w:bookmarkStart w:id="0" w:name="_GoBack"/>
      <w:bookmarkEnd w:id="0"/>
      <w:r>
        <w:tab/>
      </w:r>
      <w:r w:rsidR="00ED35A1">
        <w:tab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642"/>
        <w:gridCol w:w="6746"/>
      </w:tblGrid>
      <w:tr w:rsidR="00660806" w:rsidRPr="003F27D4" w14:paraId="402FFD99" w14:textId="77777777" w:rsidTr="00AD1014">
        <w:trPr>
          <w:trHeight w:val="3556"/>
        </w:trPr>
        <w:tc>
          <w:tcPr>
            <w:tcW w:w="8642" w:type="dxa"/>
          </w:tcPr>
          <w:p w14:paraId="37656AC2" w14:textId="77777777" w:rsidR="00660806" w:rsidRPr="00A836F2" w:rsidRDefault="00660806" w:rsidP="002575CD">
            <w:pPr>
              <w:jc w:val="both"/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A836F2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Why is the </w:t>
            </w:r>
            <w:r w:rsidR="007E47B1">
              <w:rPr>
                <w:rFonts w:ascii="Arial" w:hAnsi="Arial" w:cs="Arial"/>
                <w:b/>
                <w:iCs/>
                <w:sz w:val="20"/>
                <w:szCs w:val="20"/>
              </w:rPr>
              <w:t>p</w:t>
            </w:r>
            <w:r w:rsidRPr="00A836F2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roject needed?  </w:t>
            </w:r>
          </w:p>
          <w:p w14:paraId="48BD560A" w14:textId="77777777" w:rsidR="00A72BD2" w:rsidRPr="00561CD5" w:rsidRDefault="00A72BD2" w:rsidP="002575CD">
            <w:p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>WG is committed to</w:t>
            </w:r>
            <w:r w:rsidRPr="00561CD5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>reducing the prevalence and incidence of obesity through implementing the 2019 Healthy Weight Healthy Wales</w:t>
            </w:r>
            <w:r w:rsidR="00213689"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 xml:space="preserve"> (HWHW)</w:t>
            </w:r>
            <w:r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 xml:space="preserve"> Strategy and the</w:t>
            </w:r>
            <w:r w:rsidR="00213689"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 xml:space="preserve"> 2021</w:t>
            </w:r>
            <w:r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 xml:space="preserve"> All Wales </w:t>
            </w:r>
            <w:r w:rsidRPr="00561CD5">
              <w:rPr>
                <w:rFonts w:ascii="Arial" w:hAnsi="Arial" w:cs="Arial"/>
                <w:iCs/>
                <w:sz w:val="18"/>
                <w:szCs w:val="18"/>
              </w:rPr>
              <w:t xml:space="preserve">Weight Management </w:t>
            </w:r>
            <w:r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>Pathway</w:t>
            </w:r>
            <w:r w:rsidR="00177047"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 xml:space="preserve"> </w:t>
            </w:r>
            <w:r w:rsidR="00213689"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>(AWWMP)</w:t>
            </w:r>
            <w:r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 xml:space="preserve">, given that </w:t>
            </w:r>
            <w:r w:rsidR="00652BF5"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>62</w:t>
            </w:r>
            <w:r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>%</w:t>
            </w:r>
            <w:r w:rsidRPr="00561CD5">
              <w:rPr>
                <w:rFonts w:ascii="Arial" w:hAnsi="Arial" w:cs="Arial"/>
                <w:iCs/>
                <w:color w:val="FF0000"/>
                <w:sz w:val="18"/>
                <w:szCs w:val="18"/>
                <w:lang w:val="en-US"/>
              </w:rPr>
              <w:t xml:space="preserve"> </w:t>
            </w:r>
            <w:r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>of adults in Wales are overweight or obese, the associated impacts on their health, and the burden on healthcare services.</w:t>
            </w:r>
            <w:r w:rsidRPr="00561CD5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</w:p>
          <w:p w14:paraId="229A9500" w14:textId="77777777" w:rsidR="001A2355" w:rsidRPr="00561CD5" w:rsidRDefault="001A2355" w:rsidP="002575CD">
            <w:pPr>
              <w:jc w:val="both"/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</w:pPr>
          </w:p>
          <w:p w14:paraId="1F52F2E6" w14:textId="77777777" w:rsidR="001A2355" w:rsidRPr="00561CD5" w:rsidRDefault="001A2355" w:rsidP="002575CD">
            <w:pPr>
              <w:jc w:val="both"/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</w:pPr>
            <w:r w:rsidRPr="00561CD5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 xml:space="preserve">Based on the Canadian Obesity model, </w:t>
            </w:r>
            <w:r w:rsidR="00213689" w:rsidRPr="00561CD5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 xml:space="preserve">the AWWMP </w:t>
            </w:r>
            <w:r w:rsidRPr="00561CD5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>highlights the need to shift approaches away from considering obesity to be a result of individual lifestyle choices and instead, formally develop a person-centred, socio-ecological model of care, which manages and supports people living with overweight and obesity, similar to the way in which other chronic conditions are managed.</w:t>
            </w:r>
          </w:p>
          <w:p w14:paraId="4C3D297C" w14:textId="77777777" w:rsidR="001A2355" w:rsidRPr="00561CD5" w:rsidRDefault="001A2355" w:rsidP="002575CD">
            <w:pPr>
              <w:jc w:val="both"/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</w:pPr>
            <w:r w:rsidRPr="00561CD5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 xml:space="preserve"> </w:t>
            </w:r>
          </w:p>
          <w:p w14:paraId="616D6245" w14:textId="77777777" w:rsidR="001A2355" w:rsidRPr="00561CD5" w:rsidRDefault="001A2355" w:rsidP="002575CD">
            <w:pPr>
              <w:jc w:val="both"/>
              <w:rPr>
                <w:rFonts w:ascii="Arial" w:hAnsi="Arial" w:cs="Arial"/>
                <w:iCs/>
                <w:sz w:val="18"/>
                <w:szCs w:val="18"/>
                <w:lang w:val="en-US"/>
              </w:rPr>
            </w:pPr>
            <w:r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>As the first point of contact with health and care for most people,</w:t>
            </w:r>
            <w:r w:rsidRPr="00561CD5">
              <w:rPr>
                <w:rFonts w:ascii="Arial" w:eastAsia="Calibri" w:hAnsi="Arial" w:cs="Arial"/>
                <w:bCs/>
                <w:sz w:val="18"/>
                <w:szCs w:val="18"/>
              </w:rPr>
              <w:t xml:space="preserve"> there is an identified requirement for</w:t>
            </w:r>
            <w:r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 xml:space="preserve"> the primary and community care workforce to help individuals to receive person-centered support with achieving and maintaining a healthy weight</w:t>
            </w:r>
            <w:r w:rsidR="000A1C8C"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>;</w:t>
            </w:r>
            <w:r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 xml:space="preserve"> through initiat</w:t>
            </w:r>
            <w:r w:rsidR="000A1C8C"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 xml:space="preserve">ing conversations about weight; </w:t>
            </w:r>
            <w:r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>measuring</w:t>
            </w:r>
            <w:r w:rsidR="000A1C8C"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 xml:space="preserve"> height, weight and BMI; and signposting or referral to </w:t>
            </w:r>
            <w:r w:rsidR="00213689"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 xml:space="preserve">further </w:t>
            </w:r>
            <w:r w:rsidR="000A1C8C" w:rsidRPr="00561CD5">
              <w:rPr>
                <w:rFonts w:ascii="Arial" w:hAnsi="Arial" w:cs="Arial"/>
                <w:iCs/>
                <w:sz w:val="18"/>
                <w:szCs w:val="18"/>
                <w:lang w:val="en-US"/>
              </w:rPr>
              <w:t>appropriate support.</w:t>
            </w:r>
          </w:p>
          <w:p w14:paraId="3C5FE44F" w14:textId="77777777" w:rsidR="00A72BD2" w:rsidRPr="00561CD5" w:rsidRDefault="00A72BD2" w:rsidP="002575CD">
            <w:pPr>
              <w:jc w:val="both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</w:p>
          <w:p w14:paraId="45C66C1D" w14:textId="77777777" w:rsidR="00E732BA" w:rsidRPr="00561CD5" w:rsidRDefault="00660806" w:rsidP="002575CD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  <w:r w:rsidRPr="00561CD5">
              <w:rPr>
                <w:rFonts w:ascii="Arial" w:hAnsi="Arial" w:cs="Arial"/>
                <w:color w:val="000000" w:themeColor="text1"/>
                <w:sz w:val="18"/>
                <w:szCs w:val="18"/>
              </w:rPr>
              <w:t>One of the key priorities identified for 2023/24</w:t>
            </w:r>
            <w:r w:rsidR="007E47B1" w:rsidRPr="00561CD5">
              <w:rPr>
                <w:rFonts w:ascii="Arial" w:hAnsi="Arial" w:cs="Arial"/>
                <w:color w:val="000000" w:themeColor="text1"/>
                <w:sz w:val="18"/>
                <w:szCs w:val="18"/>
              </w:rPr>
              <w:t xml:space="preserve">, is the continued delivery of the Primary Care Obesity Action Plan (2022-24). </w:t>
            </w:r>
            <w:r w:rsidR="00213689" w:rsidRPr="00561CD5">
              <w:rPr>
                <w:rFonts w:ascii="Arial" w:hAnsi="Arial" w:cs="Arial"/>
                <w:sz w:val="18"/>
                <w:szCs w:val="18"/>
                <w:lang w:val="en-US"/>
              </w:rPr>
              <w:t>This</w:t>
            </w:r>
            <w:r w:rsidR="00A72BD2" w:rsidRPr="00561CD5">
              <w:rPr>
                <w:rFonts w:ascii="Arial" w:hAnsi="Arial" w:cs="Arial"/>
                <w:sz w:val="18"/>
                <w:szCs w:val="18"/>
                <w:lang w:val="en-US"/>
              </w:rPr>
              <w:t xml:space="preserve"> programme </w:t>
            </w:r>
            <w:r w:rsidR="007E47B1" w:rsidRPr="00561CD5">
              <w:rPr>
                <w:rFonts w:ascii="Arial" w:hAnsi="Arial" w:cs="Arial"/>
                <w:sz w:val="18"/>
                <w:szCs w:val="18"/>
                <w:lang w:val="en-US"/>
              </w:rPr>
              <w:t xml:space="preserve">of work </w:t>
            </w:r>
            <w:r w:rsidR="00A72BD2" w:rsidRPr="00561CD5">
              <w:rPr>
                <w:rFonts w:ascii="Arial" w:hAnsi="Arial" w:cs="Arial"/>
                <w:sz w:val="18"/>
                <w:szCs w:val="18"/>
                <w:lang w:val="en-US"/>
              </w:rPr>
              <w:t xml:space="preserve">is </w:t>
            </w:r>
            <w:r w:rsidRPr="00561CD5">
              <w:rPr>
                <w:rFonts w:ascii="Arial" w:hAnsi="Arial" w:cs="Arial"/>
                <w:sz w:val="18"/>
                <w:szCs w:val="18"/>
                <w:lang w:val="en-US"/>
              </w:rPr>
              <w:t xml:space="preserve">aligned </w:t>
            </w:r>
            <w:r w:rsidRPr="00561CD5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 xml:space="preserve">with A Healthier Wales, the </w:t>
            </w:r>
            <w:hyperlink r:id="rId10" w:history="1">
              <w:r w:rsidRPr="00561CD5">
                <w:rPr>
                  <w:rStyle w:val="Hyperlink"/>
                  <w:rFonts w:ascii="Arial" w:hAnsi="Arial" w:cs="Arial"/>
                  <w:b w:val="0"/>
                  <w:bCs w:val="0"/>
                  <w:color w:val="000000" w:themeColor="text1"/>
                  <w:sz w:val="18"/>
                  <w:szCs w:val="18"/>
                  <w:lang w:val="en-US"/>
                </w:rPr>
                <w:t>Primary Care Model for Wales</w:t>
              </w:r>
            </w:hyperlink>
            <w:r w:rsidR="007E47B1" w:rsidRPr="00561CD5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 xml:space="preserve"> (PCMW), </w:t>
            </w:r>
            <w:r w:rsidR="00607CC0" w:rsidRPr="00561CD5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HWHW</w:t>
            </w:r>
            <w:r w:rsidR="007E47B1" w:rsidRPr="00561CD5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 xml:space="preserve">, and the </w:t>
            </w:r>
            <w:r w:rsidR="00213689" w:rsidRPr="00561CD5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AWWMP</w:t>
            </w:r>
            <w:r w:rsidR="007E47B1" w:rsidRPr="00561CD5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.</w:t>
            </w:r>
          </w:p>
          <w:p w14:paraId="682E5DF6" w14:textId="77777777" w:rsidR="00E732BA" w:rsidRPr="00561CD5" w:rsidRDefault="00E732BA" w:rsidP="002575CD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  <w:lang w:val="en-US"/>
              </w:rPr>
            </w:pPr>
          </w:p>
          <w:p w14:paraId="55D7A6DE" w14:textId="77777777" w:rsidR="00660806" w:rsidRPr="00561CD5" w:rsidRDefault="00660806" w:rsidP="002575CD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 w:val="18"/>
                <w:szCs w:val="18"/>
              </w:rPr>
            </w:pPr>
            <w:r w:rsidRPr="00561CD5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 xml:space="preserve">The vision for the </w:t>
            </w:r>
            <w:r w:rsidR="00607CC0" w:rsidRPr="00561CD5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>action plan</w:t>
            </w:r>
            <w:r w:rsidRPr="00561CD5">
              <w:rPr>
                <w:rFonts w:ascii="Arial" w:hAnsi="Arial" w:cs="Arial"/>
                <w:color w:val="000000" w:themeColor="text1"/>
                <w:sz w:val="18"/>
                <w:szCs w:val="18"/>
                <w:lang w:val="en-US"/>
              </w:rPr>
              <w:t xml:space="preserve"> </w:t>
            </w:r>
            <w:r w:rsidRPr="00561CD5">
              <w:rPr>
                <w:rFonts w:ascii="Arial" w:hAnsi="Arial" w:cs="Arial"/>
                <w:sz w:val="18"/>
                <w:szCs w:val="18"/>
                <w:lang w:val="en-US"/>
              </w:rPr>
              <w:t xml:space="preserve">is </w:t>
            </w:r>
            <w:r w:rsidR="00607CC0" w:rsidRPr="00561CD5">
              <w:rPr>
                <w:rFonts w:ascii="Arial" w:hAnsi="Arial" w:cs="Arial"/>
                <w:sz w:val="18"/>
                <w:szCs w:val="18"/>
                <w:lang w:val="en-US"/>
              </w:rPr>
              <w:t xml:space="preserve">to </w:t>
            </w:r>
            <w:r w:rsidR="00213689" w:rsidRPr="00561CD5">
              <w:rPr>
                <w:rFonts w:ascii="Arial" w:hAnsi="Arial" w:cs="Arial"/>
                <w:sz w:val="18"/>
                <w:szCs w:val="18"/>
                <w:lang w:val="en-US"/>
              </w:rPr>
              <w:t>aid</w:t>
            </w:r>
            <w:r w:rsidR="00607CC0" w:rsidRPr="00561CD5">
              <w:rPr>
                <w:rFonts w:ascii="Arial" w:hAnsi="Arial" w:cs="Arial"/>
                <w:color w:val="FF0000"/>
                <w:sz w:val="18"/>
                <w:szCs w:val="18"/>
                <w:lang w:val="en-US"/>
              </w:rPr>
              <w:t xml:space="preserve"> </w:t>
            </w:r>
            <w:r w:rsidR="00607CC0" w:rsidRPr="00561CD5">
              <w:rPr>
                <w:rFonts w:ascii="Arial" w:hAnsi="Arial" w:cs="Arial"/>
                <w:sz w:val="18"/>
                <w:szCs w:val="18"/>
                <w:lang w:val="en-US"/>
              </w:rPr>
              <w:t>the implementation of the primary and community care elements of the AWWMP.</w:t>
            </w:r>
          </w:p>
          <w:p w14:paraId="4D298031" w14:textId="77777777" w:rsidR="00607CC0" w:rsidRPr="00561CD5" w:rsidRDefault="00607CC0" w:rsidP="002575CD">
            <w:pPr>
              <w:jc w:val="both"/>
              <w:rPr>
                <w:rFonts w:ascii="Arial" w:hAnsi="Arial" w:cs="Arial"/>
                <w:iCs/>
                <w:sz w:val="18"/>
                <w:szCs w:val="18"/>
                <w:lang w:val="en-US"/>
              </w:rPr>
            </w:pPr>
          </w:p>
          <w:p w14:paraId="2D0CCD44" w14:textId="76705F68" w:rsidR="00751F2C" w:rsidRPr="003F27D4" w:rsidRDefault="00660806" w:rsidP="002575CD">
            <w:pPr>
              <w:jc w:val="both"/>
              <w:rPr>
                <w:rFonts w:ascii="Arial" w:eastAsia="Calibri" w:hAnsi="Arial" w:cs="Arial"/>
                <w:b/>
                <w:color w:val="FF0000"/>
                <w:sz w:val="18"/>
                <w:szCs w:val="18"/>
              </w:rPr>
            </w:pPr>
            <w:r w:rsidRPr="00561CD5">
              <w:rPr>
                <w:rFonts w:ascii="Arial" w:eastAsia="Calibri" w:hAnsi="Arial" w:cs="Arial"/>
                <w:sz w:val="18"/>
                <w:szCs w:val="18"/>
              </w:rPr>
              <w:t xml:space="preserve">The plan is to </w:t>
            </w:r>
            <w:r w:rsidR="00607CC0" w:rsidRPr="00561CD5">
              <w:rPr>
                <w:rFonts w:ascii="Arial" w:eastAsia="Calibri" w:hAnsi="Arial" w:cs="Arial"/>
                <w:sz w:val="18"/>
                <w:szCs w:val="18"/>
              </w:rPr>
              <w:t xml:space="preserve">deliver the actions outlined within the four aims of the action plan, with and through </w:t>
            </w:r>
            <w:r w:rsidR="00025D07" w:rsidRPr="00561CD5">
              <w:rPr>
                <w:rFonts w:ascii="Arial" w:eastAsia="Calibri" w:hAnsi="Arial" w:cs="Arial"/>
                <w:sz w:val="18"/>
                <w:szCs w:val="18"/>
              </w:rPr>
              <w:t xml:space="preserve">key </w:t>
            </w:r>
            <w:r w:rsidR="00607CC0" w:rsidRPr="00561CD5">
              <w:rPr>
                <w:rFonts w:ascii="Arial" w:eastAsia="Calibri" w:hAnsi="Arial" w:cs="Arial"/>
                <w:sz w:val="18"/>
                <w:szCs w:val="18"/>
              </w:rPr>
              <w:t xml:space="preserve">stakeholders, </w:t>
            </w:r>
            <w:r w:rsidR="00025D07" w:rsidRPr="00561CD5">
              <w:rPr>
                <w:rFonts w:ascii="Arial" w:eastAsia="Calibri" w:hAnsi="Arial" w:cs="Arial"/>
                <w:sz w:val="18"/>
                <w:szCs w:val="18"/>
              </w:rPr>
              <w:t>under the steer and governance of the Primary Care Obesity Prevention Steering Group.</w:t>
            </w:r>
          </w:p>
        </w:tc>
        <w:tc>
          <w:tcPr>
            <w:tcW w:w="6746" w:type="dxa"/>
            <w:vMerge w:val="restart"/>
          </w:tcPr>
          <w:p w14:paraId="5F2B675E" w14:textId="77777777" w:rsidR="00660806" w:rsidRPr="0055229F" w:rsidRDefault="00660806" w:rsidP="002575C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5229F">
              <w:rPr>
                <w:rFonts w:ascii="Arial" w:hAnsi="Arial" w:cs="Arial"/>
                <w:b/>
                <w:iCs/>
                <w:sz w:val="20"/>
                <w:szCs w:val="20"/>
              </w:rPr>
              <w:t xml:space="preserve">Key Deliverables </w:t>
            </w:r>
          </w:p>
          <w:p w14:paraId="1F296DCC" w14:textId="77777777" w:rsidR="004D5629" w:rsidRPr="00561CD5" w:rsidRDefault="00167E76" w:rsidP="002575CD">
            <w:pPr>
              <w:numPr>
                <w:ilvl w:val="0"/>
                <w:numId w:val="9"/>
              </w:numPr>
              <w:spacing w:line="256" w:lineRule="auto"/>
              <w:ind w:left="360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561CD5">
              <w:rPr>
                <w:rFonts w:ascii="Arial" w:hAnsi="Arial" w:cs="Arial"/>
                <w:iCs/>
                <w:sz w:val="18"/>
                <w:szCs w:val="18"/>
              </w:rPr>
              <w:t xml:space="preserve">Ongoing implementation of </w:t>
            </w:r>
            <w:hyperlink r:id="rId11" w:history="1">
              <w:r w:rsidRPr="00561CD5">
                <w:rPr>
                  <w:rStyle w:val="Hyperlink"/>
                  <w:rFonts w:ascii="Arial" w:hAnsi="Arial" w:cs="Arial"/>
                  <w:iCs/>
                  <w:sz w:val="18"/>
                  <w:szCs w:val="18"/>
                </w:rPr>
                <w:t>Primary Care Obesity Prevention Action Plan 2022-24</w:t>
              </w:r>
            </w:hyperlink>
            <w:r w:rsidRPr="00561CD5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</w:p>
          <w:p w14:paraId="1365ED20" w14:textId="77777777" w:rsidR="004D5629" w:rsidRPr="00561CD5" w:rsidRDefault="004D5629" w:rsidP="002575CD">
            <w:pPr>
              <w:numPr>
                <w:ilvl w:val="0"/>
                <w:numId w:val="9"/>
              </w:numPr>
              <w:spacing w:line="256" w:lineRule="auto"/>
              <w:ind w:left="360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561CD5">
              <w:rPr>
                <w:rFonts w:ascii="Arial" w:eastAsia="Calibri" w:hAnsi="Arial" w:cs="Arial"/>
                <w:iCs/>
                <w:sz w:val="18"/>
                <w:szCs w:val="18"/>
              </w:rPr>
              <w:t>Ongoing management of Primary Care Obesity Prevention (PCOP) Steering Group, to lead and co-ordinate implementation of Primary Care Obesity Prevention (PCOP) Action Plan 2022-24</w:t>
            </w:r>
          </w:p>
          <w:p w14:paraId="48469913" w14:textId="5F8FC4BF" w:rsidR="004D5629" w:rsidRPr="00561CD5" w:rsidRDefault="00EA6EFD" w:rsidP="002575CD">
            <w:pPr>
              <w:numPr>
                <w:ilvl w:val="0"/>
                <w:numId w:val="9"/>
              </w:numPr>
              <w:spacing w:line="256" w:lineRule="auto"/>
              <w:ind w:left="360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561CD5">
              <w:rPr>
                <w:rFonts w:ascii="Arial" w:eastAsia="Calibri" w:hAnsi="Arial" w:cs="Arial"/>
                <w:iCs/>
                <w:sz w:val="18"/>
                <w:szCs w:val="18"/>
              </w:rPr>
              <w:t>Ongoing</w:t>
            </w:r>
            <w:r w:rsidR="004D5629" w:rsidRPr="00561CD5">
              <w:rPr>
                <w:rFonts w:ascii="Arial" w:eastAsia="Calibri" w:hAnsi="Arial" w:cs="Arial"/>
                <w:iCs/>
                <w:sz w:val="18"/>
                <w:szCs w:val="18"/>
              </w:rPr>
              <w:t xml:space="preserve"> workstreams:</w:t>
            </w:r>
          </w:p>
          <w:p w14:paraId="576B4D6F" w14:textId="77777777" w:rsidR="004D5629" w:rsidRPr="00561CD5" w:rsidRDefault="004D5629" w:rsidP="002575CD">
            <w:pPr>
              <w:numPr>
                <w:ilvl w:val="0"/>
                <w:numId w:val="9"/>
              </w:num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561CD5">
              <w:rPr>
                <w:rFonts w:ascii="Arial" w:eastAsia="Verdana" w:hAnsi="Arial" w:cs="Arial"/>
                <w:color w:val="000000" w:themeColor="text1"/>
                <w:sz w:val="18"/>
                <w:szCs w:val="18"/>
              </w:rPr>
              <w:t>Working with clinical networks to embed AWWMP in national clinical pathways</w:t>
            </w:r>
          </w:p>
          <w:p w14:paraId="4A868BDE" w14:textId="77777777" w:rsidR="004D5629" w:rsidRPr="00561CD5" w:rsidRDefault="004D5629" w:rsidP="002575CD">
            <w:pPr>
              <w:numPr>
                <w:ilvl w:val="0"/>
                <w:numId w:val="9"/>
              </w:num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561CD5">
              <w:rPr>
                <w:rFonts w:ascii="Arial" w:eastAsia="Verdana" w:hAnsi="Arial" w:cs="Arial"/>
                <w:color w:val="000000" w:themeColor="text1"/>
                <w:sz w:val="18"/>
                <w:szCs w:val="18"/>
              </w:rPr>
              <w:t>Supporting pilot work on physical activity in primary care</w:t>
            </w:r>
          </w:p>
          <w:p w14:paraId="26B096BF" w14:textId="77777777" w:rsidR="004D5629" w:rsidRPr="00561CD5" w:rsidRDefault="004D5629" w:rsidP="002575CD">
            <w:pPr>
              <w:numPr>
                <w:ilvl w:val="0"/>
                <w:numId w:val="9"/>
              </w:num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561CD5">
              <w:rPr>
                <w:rFonts w:ascii="Arial" w:eastAsia="Verdana" w:hAnsi="Arial" w:cs="Arial"/>
                <w:color w:val="000000" w:themeColor="text1"/>
                <w:sz w:val="18"/>
                <w:szCs w:val="18"/>
              </w:rPr>
              <w:t>Supporting development of GMS QI project addressing unhealthy behaviours</w:t>
            </w:r>
          </w:p>
          <w:p w14:paraId="5F93E1B8" w14:textId="77777777" w:rsidR="004D5629" w:rsidRPr="00561CD5" w:rsidRDefault="004D5629" w:rsidP="002575CD">
            <w:pPr>
              <w:numPr>
                <w:ilvl w:val="0"/>
                <w:numId w:val="9"/>
              </w:num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561CD5">
              <w:rPr>
                <w:rFonts w:ascii="Arial" w:eastAsia="Calibri" w:hAnsi="Arial" w:cs="Arial"/>
                <w:iCs/>
                <w:sz w:val="18"/>
                <w:szCs w:val="18"/>
              </w:rPr>
              <w:t>Inputting into GMS and wider contract developments to support AWWMP</w:t>
            </w:r>
          </w:p>
          <w:p w14:paraId="474742DC" w14:textId="77777777" w:rsidR="004D5629" w:rsidRPr="00561CD5" w:rsidRDefault="004D5629" w:rsidP="002575CD">
            <w:pPr>
              <w:numPr>
                <w:ilvl w:val="0"/>
                <w:numId w:val="9"/>
              </w:num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561CD5">
              <w:rPr>
                <w:rFonts w:ascii="Arial" w:eastAsia="Calibri" w:hAnsi="Arial" w:cs="Arial"/>
                <w:iCs/>
                <w:sz w:val="18"/>
                <w:szCs w:val="18"/>
              </w:rPr>
              <w:t>Facilitating SPPC fund peer network &amp; supporting shared learning on outcomes and benefits</w:t>
            </w:r>
          </w:p>
          <w:p w14:paraId="13DCC4CC" w14:textId="77777777" w:rsidR="004D5629" w:rsidRPr="00561CD5" w:rsidRDefault="004D5629" w:rsidP="002575CD">
            <w:p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</w:p>
          <w:p w14:paraId="1776758B" w14:textId="77777777" w:rsidR="004D5629" w:rsidRPr="00561CD5" w:rsidRDefault="004D5629" w:rsidP="002575CD">
            <w:p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</w:p>
          <w:p w14:paraId="36880826" w14:textId="77777777" w:rsidR="00660806" w:rsidRPr="00561CD5" w:rsidRDefault="00D139BE" w:rsidP="002575CD">
            <w:pPr>
              <w:jc w:val="both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61CD5">
              <w:rPr>
                <w:rFonts w:ascii="Arial" w:hAnsi="Arial" w:cs="Arial"/>
                <w:b/>
                <w:iCs/>
                <w:sz w:val="18"/>
                <w:szCs w:val="18"/>
              </w:rPr>
              <w:t>Q1</w:t>
            </w:r>
          </w:p>
          <w:p w14:paraId="1ACB7E3C" w14:textId="6E943E69" w:rsidR="005527E6" w:rsidRPr="00561CD5" w:rsidRDefault="00167E76" w:rsidP="002575CD">
            <w:pPr>
              <w:numPr>
                <w:ilvl w:val="0"/>
                <w:numId w:val="34"/>
              </w:numPr>
              <w:jc w:val="both"/>
              <w:rPr>
                <w:rFonts w:ascii="Arial" w:hAnsi="Arial" w:cs="Arial"/>
                <w:iCs/>
                <w:sz w:val="18"/>
                <w:szCs w:val="18"/>
              </w:rPr>
            </w:pPr>
            <w:r w:rsidRPr="00561CD5">
              <w:rPr>
                <w:rFonts w:ascii="Arial" w:hAnsi="Arial" w:cs="Arial"/>
                <w:iCs/>
                <w:sz w:val="18"/>
                <w:szCs w:val="18"/>
              </w:rPr>
              <w:t>Facilitation of b</w:t>
            </w:r>
            <w:r w:rsidR="00751F2C" w:rsidRPr="00561CD5">
              <w:rPr>
                <w:rFonts w:ascii="Arial" w:hAnsi="Arial" w:cs="Arial"/>
                <w:iCs/>
                <w:sz w:val="18"/>
                <w:szCs w:val="18"/>
              </w:rPr>
              <w:t>ehavioural systems mapping workshop</w:t>
            </w:r>
            <w:r w:rsidRPr="00561CD5">
              <w:rPr>
                <w:rFonts w:ascii="Arial" w:hAnsi="Arial" w:cs="Arial"/>
                <w:iCs/>
                <w:sz w:val="18"/>
                <w:szCs w:val="18"/>
              </w:rPr>
              <w:t xml:space="preserve"> to inform the postnatal workstream, in collaboration with the </w:t>
            </w:r>
            <w:r w:rsidR="0073201A" w:rsidRPr="00561CD5">
              <w:rPr>
                <w:rFonts w:ascii="Arial" w:hAnsi="Arial" w:cs="Arial"/>
                <w:iCs/>
                <w:sz w:val="18"/>
                <w:szCs w:val="18"/>
              </w:rPr>
              <w:t xml:space="preserve">PHW </w:t>
            </w:r>
            <w:r w:rsidRPr="00561CD5">
              <w:rPr>
                <w:rFonts w:ascii="Arial" w:hAnsi="Arial" w:cs="Arial"/>
                <w:iCs/>
                <w:sz w:val="18"/>
                <w:szCs w:val="18"/>
              </w:rPr>
              <w:t>Behavioural Science Unit</w:t>
            </w:r>
          </w:p>
          <w:p w14:paraId="0BB68FED" w14:textId="77777777" w:rsidR="00751F2C" w:rsidRPr="00561CD5" w:rsidRDefault="00751F2C" w:rsidP="002575CD">
            <w:pPr>
              <w:spacing w:line="256" w:lineRule="auto"/>
              <w:ind w:left="360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</w:p>
          <w:p w14:paraId="75BC3F8D" w14:textId="77777777" w:rsidR="00660806" w:rsidRPr="00561CD5" w:rsidRDefault="00D139BE" w:rsidP="002575CD">
            <w:pPr>
              <w:jc w:val="both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61CD5">
              <w:rPr>
                <w:rFonts w:ascii="Arial" w:hAnsi="Arial" w:cs="Arial"/>
                <w:b/>
                <w:iCs/>
                <w:sz w:val="18"/>
                <w:szCs w:val="18"/>
              </w:rPr>
              <w:t>Q2</w:t>
            </w:r>
          </w:p>
          <w:p w14:paraId="51DEF6DD" w14:textId="77777777" w:rsidR="00167E76" w:rsidRPr="00561CD5" w:rsidRDefault="00167E76" w:rsidP="002575CD">
            <w:pPr>
              <w:numPr>
                <w:ilvl w:val="0"/>
                <w:numId w:val="9"/>
              </w:numPr>
              <w:spacing w:line="256" w:lineRule="auto"/>
              <w:ind w:left="360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561CD5">
              <w:rPr>
                <w:rFonts w:ascii="Arial" w:eastAsia="Calibri" w:hAnsi="Arial" w:cs="Arial"/>
                <w:iCs/>
                <w:sz w:val="18"/>
                <w:szCs w:val="18"/>
              </w:rPr>
              <w:t>Launch of HW conversations MECC modules (level 1 and 2)</w:t>
            </w:r>
          </w:p>
          <w:p w14:paraId="3AC360FD" w14:textId="38D042B7" w:rsidR="004D5629" w:rsidRPr="00561CD5" w:rsidRDefault="004D5629" w:rsidP="002575CD">
            <w:pPr>
              <w:numPr>
                <w:ilvl w:val="0"/>
                <w:numId w:val="9"/>
              </w:numPr>
              <w:spacing w:line="256" w:lineRule="auto"/>
              <w:ind w:left="360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561CD5">
              <w:rPr>
                <w:rFonts w:ascii="Arial" w:eastAsia="Calibri" w:hAnsi="Arial" w:cs="Arial"/>
                <w:iCs/>
                <w:sz w:val="18"/>
                <w:szCs w:val="18"/>
              </w:rPr>
              <w:t>Scoping development of obesity audit plus module</w:t>
            </w:r>
          </w:p>
          <w:p w14:paraId="4C383630" w14:textId="2383A5E8" w:rsidR="00AD1014" w:rsidRPr="00561CD5" w:rsidRDefault="00AD1014" w:rsidP="002575CD">
            <w:pPr>
              <w:numPr>
                <w:ilvl w:val="0"/>
                <w:numId w:val="9"/>
              </w:numPr>
              <w:spacing w:line="256" w:lineRule="auto"/>
              <w:ind w:left="360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561CD5">
              <w:rPr>
                <w:rFonts w:ascii="Arial" w:hAnsi="Arial" w:cs="Arial"/>
                <w:iCs/>
                <w:sz w:val="18"/>
                <w:szCs w:val="18"/>
              </w:rPr>
              <w:t>Communication and engagement activity to raise awareness of new and existing resources to support public and professionals</w:t>
            </w:r>
          </w:p>
          <w:p w14:paraId="746C98F5" w14:textId="77777777" w:rsidR="00D139BE" w:rsidRPr="00561CD5" w:rsidRDefault="00D139BE" w:rsidP="002575CD">
            <w:pPr>
              <w:spacing w:line="256" w:lineRule="auto"/>
              <w:ind w:left="360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</w:p>
          <w:p w14:paraId="0534E10C" w14:textId="77777777" w:rsidR="00660806" w:rsidRPr="00561CD5" w:rsidRDefault="00D139BE" w:rsidP="002575CD">
            <w:pPr>
              <w:jc w:val="both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61CD5">
              <w:rPr>
                <w:rFonts w:ascii="Arial" w:hAnsi="Arial" w:cs="Arial"/>
                <w:b/>
                <w:iCs/>
                <w:sz w:val="18"/>
                <w:szCs w:val="18"/>
              </w:rPr>
              <w:t>Q3</w:t>
            </w:r>
          </w:p>
          <w:p w14:paraId="58AA4E84" w14:textId="68511677" w:rsidR="00194F5F" w:rsidRPr="00561CD5" w:rsidRDefault="00AD1014" w:rsidP="002575CD">
            <w:pPr>
              <w:numPr>
                <w:ilvl w:val="0"/>
                <w:numId w:val="10"/>
              </w:numPr>
              <w:spacing w:line="256" w:lineRule="auto"/>
              <w:contextualSpacing/>
              <w:jc w:val="both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61CD5">
              <w:rPr>
                <w:rFonts w:ascii="Arial" w:eastAsia="Calibri" w:hAnsi="Arial" w:cs="Arial"/>
                <w:iCs/>
                <w:sz w:val="18"/>
                <w:szCs w:val="18"/>
              </w:rPr>
              <w:t>Share</w:t>
            </w:r>
            <w:r w:rsidR="00F07262" w:rsidRPr="00561CD5">
              <w:rPr>
                <w:rFonts w:ascii="Arial" w:eastAsia="Calibri" w:hAnsi="Arial" w:cs="Arial"/>
                <w:iCs/>
                <w:sz w:val="18"/>
                <w:szCs w:val="18"/>
              </w:rPr>
              <w:t xml:space="preserve"> </w:t>
            </w:r>
            <w:r w:rsidR="00194F5F" w:rsidRPr="00561CD5">
              <w:rPr>
                <w:rFonts w:ascii="Arial" w:eastAsia="Calibri" w:hAnsi="Arial" w:cs="Arial"/>
                <w:iCs/>
                <w:sz w:val="18"/>
                <w:szCs w:val="18"/>
              </w:rPr>
              <w:t>output(s) from postnatal workstream</w:t>
            </w:r>
          </w:p>
          <w:p w14:paraId="189310E5" w14:textId="77777777" w:rsidR="00194F5F" w:rsidRPr="00561CD5" w:rsidRDefault="00194F5F" w:rsidP="002575CD">
            <w:p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</w:p>
          <w:p w14:paraId="5CFBED18" w14:textId="77777777" w:rsidR="00660806" w:rsidRPr="00561CD5" w:rsidRDefault="00D139BE" w:rsidP="002575CD">
            <w:pPr>
              <w:spacing w:line="256" w:lineRule="auto"/>
              <w:contextualSpacing/>
              <w:jc w:val="both"/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561CD5">
              <w:rPr>
                <w:rFonts w:ascii="Arial" w:hAnsi="Arial" w:cs="Arial"/>
                <w:b/>
                <w:iCs/>
                <w:sz w:val="18"/>
                <w:szCs w:val="18"/>
              </w:rPr>
              <w:t>Q4</w:t>
            </w:r>
            <w:r w:rsidR="00660806" w:rsidRPr="00561CD5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 </w:t>
            </w:r>
          </w:p>
          <w:p w14:paraId="47C38BA2" w14:textId="77777777" w:rsidR="005527E6" w:rsidRPr="00561CD5" w:rsidRDefault="00751F2C" w:rsidP="002575CD">
            <w:pPr>
              <w:numPr>
                <w:ilvl w:val="0"/>
                <w:numId w:val="10"/>
              </w:num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561CD5">
              <w:rPr>
                <w:rFonts w:ascii="Arial" w:hAnsi="Arial" w:cs="Arial"/>
                <w:iCs/>
                <w:sz w:val="18"/>
                <w:szCs w:val="18"/>
              </w:rPr>
              <w:t>Delivery of communication and engagement</w:t>
            </w:r>
            <w:r w:rsidR="00167E76" w:rsidRPr="00561CD5">
              <w:rPr>
                <w:rFonts w:ascii="Arial" w:hAnsi="Arial" w:cs="Arial"/>
                <w:iCs/>
                <w:sz w:val="18"/>
                <w:szCs w:val="18"/>
              </w:rPr>
              <w:t xml:space="preserve"> plan</w:t>
            </w:r>
            <w:r w:rsidRPr="00561CD5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  <w:r w:rsidR="00167E76" w:rsidRPr="00561CD5">
              <w:rPr>
                <w:rFonts w:ascii="Arial" w:hAnsi="Arial" w:cs="Arial"/>
                <w:iCs/>
                <w:sz w:val="18"/>
                <w:szCs w:val="18"/>
              </w:rPr>
              <w:t>products</w:t>
            </w:r>
            <w:r w:rsidRPr="00561CD5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</w:p>
          <w:p w14:paraId="33D09E7E" w14:textId="77777777" w:rsidR="005527E6" w:rsidRPr="00561CD5" w:rsidRDefault="005527E6" w:rsidP="002575CD">
            <w:pPr>
              <w:numPr>
                <w:ilvl w:val="0"/>
                <w:numId w:val="10"/>
              </w:numPr>
              <w:spacing w:line="256" w:lineRule="auto"/>
              <w:contextualSpacing/>
              <w:jc w:val="both"/>
              <w:rPr>
                <w:rFonts w:ascii="Arial" w:eastAsia="Calibri" w:hAnsi="Arial" w:cs="Arial"/>
                <w:iCs/>
                <w:sz w:val="18"/>
                <w:szCs w:val="18"/>
              </w:rPr>
            </w:pPr>
            <w:r w:rsidRPr="00561CD5">
              <w:rPr>
                <w:rFonts w:ascii="Arial" w:eastAsia="Calibri" w:hAnsi="Arial" w:cs="Arial"/>
                <w:iCs/>
                <w:sz w:val="18"/>
                <w:szCs w:val="18"/>
              </w:rPr>
              <w:t>Development of end of action plan review report</w:t>
            </w:r>
          </w:p>
          <w:p w14:paraId="655D1D0A" w14:textId="77777777" w:rsidR="00167E76" w:rsidRPr="00194F5F" w:rsidRDefault="00167E76" w:rsidP="002575CD">
            <w:pPr>
              <w:jc w:val="both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E732BA" w:rsidRPr="003F27D4" w14:paraId="74AC3B70" w14:textId="77777777" w:rsidTr="00AD1014">
        <w:trPr>
          <w:trHeight w:val="2908"/>
        </w:trPr>
        <w:tc>
          <w:tcPr>
            <w:tcW w:w="8642" w:type="dxa"/>
            <w:tcBorders>
              <w:bottom w:val="single" w:sz="4" w:space="0" w:color="auto"/>
            </w:tcBorders>
          </w:tcPr>
          <w:p w14:paraId="0C209ED1" w14:textId="77777777" w:rsidR="00E732BA" w:rsidRPr="00A836F2" w:rsidRDefault="00E732BA" w:rsidP="002575CD">
            <w:pPr>
              <w:jc w:val="both"/>
              <w:rPr>
                <w:rFonts w:ascii="Arial" w:hAnsi="Arial" w:cs="Arial"/>
                <w:b/>
                <w:iCs/>
                <w:sz w:val="20"/>
                <w:szCs w:val="20"/>
              </w:rPr>
            </w:pPr>
            <w:r w:rsidRPr="00A836F2">
              <w:rPr>
                <w:rFonts w:ascii="Arial" w:hAnsi="Arial" w:cs="Arial"/>
                <w:b/>
                <w:iCs/>
                <w:sz w:val="20"/>
                <w:szCs w:val="20"/>
              </w:rPr>
              <w:t>What is the scope of the project?</w:t>
            </w:r>
          </w:p>
          <w:p w14:paraId="5A796F4C" w14:textId="77777777" w:rsidR="00997517" w:rsidRDefault="00997517" w:rsidP="002575CD">
            <w:pPr>
              <w:jc w:val="both"/>
              <w:rPr>
                <w:rFonts w:ascii="Arial" w:eastAsia="Calibri" w:hAnsi="Arial" w:cs="Arial"/>
                <w:bCs/>
                <w:sz w:val="18"/>
                <w:szCs w:val="18"/>
              </w:rPr>
            </w:pPr>
            <w:r w:rsidRPr="00997517">
              <w:rPr>
                <w:rFonts w:ascii="Arial" w:eastAsia="Calibri" w:hAnsi="Arial" w:cs="Arial"/>
                <w:bCs/>
                <w:sz w:val="18"/>
                <w:szCs w:val="18"/>
              </w:rPr>
              <w:t xml:space="preserve">This project is intended to </w:t>
            </w:r>
            <w:r>
              <w:rPr>
                <w:rFonts w:ascii="Arial" w:eastAsia="Calibri" w:hAnsi="Arial" w:cs="Arial"/>
                <w:bCs/>
                <w:sz w:val="18"/>
                <w:szCs w:val="18"/>
              </w:rPr>
              <w:t>deliver once for Wales activities which will support</w:t>
            </w:r>
            <w:r w:rsidRPr="00997517">
              <w:rPr>
                <w:rFonts w:ascii="Arial" w:eastAsia="Calibri" w:hAnsi="Arial" w:cs="Arial"/>
                <w:bCs/>
                <w:sz w:val="18"/>
                <w:szCs w:val="18"/>
              </w:rPr>
              <w:t xml:space="preserve"> local </w:t>
            </w:r>
            <w:r w:rsidR="00213689">
              <w:rPr>
                <w:rFonts w:ascii="Arial" w:eastAsia="Calibri" w:hAnsi="Arial" w:cs="Arial"/>
                <w:bCs/>
                <w:sz w:val="18"/>
                <w:szCs w:val="18"/>
              </w:rPr>
              <w:t>activity</w:t>
            </w:r>
            <w:r w:rsidRPr="00997517">
              <w:rPr>
                <w:rFonts w:ascii="Arial" w:eastAsia="Calibri" w:hAnsi="Arial" w:cs="Arial"/>
                <w:bCs/>
                <w:sz w:val="18"/>
                <w:szCs w:val="18"/>
              </w:rPr>
              <w:t xml:space="preserve">.  Engagement </w:t>
            </w:r>
            <w:r w:rsidR="00084A7D">
              <w:rPr>
                <w:rFonts w:ascii="Arial" w:eastAsia="Calibri" w:hAnsi="Arial" w:cs="Arial"/>
                <w:bCs/>
                <w:sz w:val="18"/>
                <w:szCs w:val="18"/>
              </w:rPr>
              <w:t xml:space="preserve">and collaboration will continue </w:t>
            </w:r>
            <w:r w:rsidRPr="00997517">
              <w:rPr>
                <w:rFonts w:ascii="Arial" w:eastAsia="Calibri" w:hAnsi="Arial" w:cs="Arial"/>
                <w:bCs/>
                <w:sz w:val="18"/>
                <w:szCs w:val="18"/>
              </w:rPr>
              <w:t xml:space="preserve">through </w:t>
            </w:r>
            <w:r>
              <w:rPr>
                <w:rFonts w:ascii="Arial" w:eastAsia="Calibri" w:hAnsi="Arial" w:cs="Arial"/>
                <w:bCs/>
                <w:sz w:val="18"/>
                <w:szCs w:val="18"/>
              </w:rPr>
              <w:t xml:space="preserve">the </w:t>
            </w:r>
            <w:r w:rsidRPr="00997517">
              <w:rPr>
                <w:rFonts w:ascii="Arial" w:eastAsia="Calibri" w:hAnsi="Arial" w:cs="Arial"/>
                <w:bCs/>
                <w:sz w:val="18"/>
                <w:szCs w:val="18"/>
              </w:rPr>
              <w:t>existing</w:t>
            </w:r>
            <w:r>
              <w:rPr>
                <w:rFonts w:ascii="Arial" w:eastAsia="Calibri" w:hAnsi="Arial" w:cs="Arial"/>
                <w:bCs/>
                <w:sz w:val="18"/>
                <w:szCs w:val="18"/>
              </w:rPr>
              <w:t xml:space="preserve"> steering group,</w:t>
            </w:r>
            <w:r w:rsidRPr="00997517">
              <w:rPr>
                <w:rFonts w:ascii="Arial" w:eastAsia="Calibri" w:hAnsi="Arial" w:cs="Arial"/>
                <w:bCs/>
                <w:sz w:val="18"/>
                <w:szCs w:val="18"/>
              </w:rPr>
              <w:t xml:space="preserve"> </w:t>
            </w:r>
            <w:r>
              <w:rPr>
                <w:rFonts w:ascii="Arial" w:eastAsia="Calibri" w:hAnsi="Arial" w:cs="Arial"/>
                <w:bCs/>
                <w:sz w:val="18"/>
                <w:szCs w:val="18"/>
              </w:rPr>
              <w:t xml:space="preserve">stakeholders and networks, </w:t>
            </w:r>
            <w:r w:rsidRPr="00997517">
              <w:rPr>
                <w:rFonts w:ascii="Arial" w:eastAsia="Calibri" w:hAnsi="Arial" w:cs="Arial"/>
                <w:bCs/>
                <w:sz w:val="18"/>
                <w:szCs w:val="18"/>
              </w:rPr>
              <w:t>to facilitate and enable the delivery</w:t>
            </w:r>
            <w:r w:rsidR="00084A7D">
              <w:rPr>
                <w:rFonts w:ascii="Arial" w:eastAsia="Calibri" w:hAnsi="Arial" w:cs="Arial"/>
                <w:bCs/>
                <w:sz w:val="18"/>
                <w:szCs w:val="18"/>
              </w:rPr>
              <w:t>.</w:t>
            </w:r>
          </w:p>
          <w:p w14:paraId="7FAF995C" w14:textId="77777777" w:rsidR="00084A7D" w:rsidRDefault="00084A7D" w:rsidP="002575CD">
            <w:pPr>
              <w:jc w:val="both"/>
              <w:rPr>
                <w:rFonts w:ascii="Arial" w:eastAsia="Calibri" w:hAnsi="Arial" w:cs="Arial"/>
                <w:bCs/>
                <w:sz w:val="18"/>
                <w:szCs w:val="18"/>
              </w:rPr>
            </w:pPr>
          </w:p>
          <w:p w14:paraId="0E9B6E10" w14:textId="77777777" w:rsidR="004A4582" w:rsidRPr="004A4582" w:rsidRDefault="000A1C8C" w:rsidP="002575CD">
            <w:pPr>
              <w:jc w:val="both"/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</w:pPr>
            <w:r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>I</w:t>
            </w:r>
            <w:r w:rsidR="00213689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>n response to the AWWMP</w:t>
            </w:r>
            <w:r w:rsidR="00785916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>,</w:t>
            </w:r>
            <w:r w:rsidR="00213689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 xml:space="preserve"> </w:t>
            </w:r>
            <w:r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>t</w:t>
            </w:r>
            <w:r w:rsidR="004A4582" w:rsidRPr="004A4582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 xml:space="preserve">he Primary Care Hub identified areas of work which could support successful adoption of the primary and community care elements of the pathway. </w:t>
            </w:r>
            <w:r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>A</w:t>
            </w:r>
            <w:r w:rsidR="004A4582" w:rsidRPr="004A4582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 xml:space="preserve"> coproduced action plan </w:t>
            </w:r>
            <w:r w:rsidR="004843FD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 xml:space="preserve">was </w:t>
            </w:r>
            <w:r w:rsidR="004A4582" w:rsidRPr="004A4582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>published in summer 2022. The action plan consists of 4 aims:</w:t>
            </w:r>
          </w:p>
          <w:p w14:paraId="7BDA173A" w14:textId="77777777" w:rsidR="004A4582" w:rsidRPr="004A4582" w:rsidRDefault="004A4582" w:rsidP="002575CD">
            <w:pPr>
              <w:jc w:val="both"/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</w:pPr>
            <w:r w:rsidRPr="004A4582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>-</w:t>
            </w:r>
            <w:r w:rsidRPr="004A4582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ab/>
              <w:t>The person-centred journey</w:t>
            </w:r>
          </w:p>
          <w:p w14:paraId="78BA0DD8" w14:textId="77777777" w:rsidR="004A4582" w:rsidRPr="004A4582" w:rsidRDefault="004A4582" w:rsidP="002575CD">
            <w:pPr>
              <w:jc w:val="both"/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</w:pPr>
            <w:r w:rsidRPr="004A4582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>-</w:t>
            </w:r>
            <w:r w:rsidRPr="004A4582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ab/>
              <w:t>Supporting the workforce</w:t>
            </w:r>
          </w:p>
          <w:p w14:paraId="14B20863" w14:textId="77777777" w:rsidR="004A4582" w:rsidRPr="004A4582" w:rsidRDefault="004A4582" w:rsidP="002575CD">
            <w:pPr>
              <w:jc w:val="both"/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</w:pPr>
            <w:r w:rsidRPr="004A4582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>-</w:t>
            </w:r>
            <w:r w:rsidRPr="004A4582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ab/>
              <w:t>Data and digital</w:t>
            </w:r>
          </w:p>
          <w:p w14:paraId="0CF88D9E" w14:textId="77777777" w:rsidR="004A4582" w:rsidRDefault="004A4582" w:rsidP="002575CD">
            <w:pPr>
              <w:jc w:val="both"/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</w:pPr>
            <w:r w:rsidRPr="004A4582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>-</w:t>
            </w:r>
            <w:r w:rsidRPr="004A4582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ab/>
              <w:t>Leadership and governance.</w:t>
            </w:r>
          </w:p>
          <w:p w14:paraId="365D9D19" w14:textId="77777777" w:rsidR="00213689" w:rsidRPr="004A4582" w:rsidRDefault="00213689" w:rsidP="002575CD">
            <w:pPr>
              <w:jc w:val="both"/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</w:pPr>
          </w:p>
          <w:p w14:paraId="53E0870C" w14:textId="500919A8" w:rsidR="00177047" w:rsidRPr="003F27D4" w:rsidRDefault="004A4582" w:rsidP="002575CD">
            <w:pPr>
              <w:jc w:val="both"/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</w:pPr>
            <w:r w:rsidRPr="004A4582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>This is a 2 year action plan in line with the 2022-24 HWHW Delivery Plan.</w:t>
            </w:r>
            <w:r w:rsidR="00213689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 xml:space="preserve"> </w:t>
            </w:r>
            <w:r w:rsidRPr="004A4582">
              <w:rPr>
                <w:rFonts w:ascii="Arial" w:eastAsia="Calibri" w:hAnsi="Arial" w:cs="Arial"/>
                <w:color w:val="000000"/>
                <w:kern w:val="24"/>
                <w:sz w:val="18"/>
                <w:szCs w:val="18"/>
              </w:rPr>
              <w:t>Project plans have been produced to progress the actions within each aim. The scope of this project is to continue to develop activity aligned to the actions throughout 2023-24.</w:t>
            </w:r>
          </w:p>
        </w:tc>
        <w:tc>
          <w:tcPr>
            <w:tcW w:w="6746" w:type="dxa"/>
            <w:vMerge/>
            <w:tcBorders>
              <w:bottom w:val="single" w:sz="4" w:space="0" w:color="auto"/>
            </w:tcBorders>
          </w:tcPr>
          <w:p w14:paraId="67A9B5B1" w14:textId="77777777" w:rsidR="00E732BA" w:rsidRPr="003F27D4" w:rsidRDefault="00E732BA" w:rsidP="002575CD">
            <w:pPr>
              <w:jc w:val="both"/>
              <w:rPr>
                <w:rFonts w:ascii="Arial" w:hAnsi="Arial" w:cs="Arial"/>
                <w:b/>
                <w:iCs/>
                <w:sz w:val="18"/>
                <w:szCs w:val="18"/>
              </w:rPr>
            </w:pPr>
          </w:p>
        </w:tc>
      </w:tr>
      <w:tr w:rsidR="00C13156" w:rsidRPr="003F27D4" w14:paraId="25D955D7" w14:textId="77777777" w:rsidTr="00C13156">
        <w:trPr>
          <w:trHeight w:val="158"/>
        </w:trPr>
        <w:tc>
          <w:tcPr>
            <w:tcW w:w="15388" w:type="dxa"/>
            <w:gridSpan w:val="2"/>
            <w:tcBorders>
              <w:bottom w:val="nil"/>
            </w:tcBorders>
          </w:tcPr>
          <w:p w14:paraId="0E71265C" w14:textId="77777777" w:rsidR="00C13156" w:rsidRPr="002575CD" w:rsidRDefault="00C13156" w:rsidP="002575CD">
            <w:pPr>
              <w:jc w:val="both"/>
              <w:rPr>
                <w:rFonts w:cs="Arial"/>
                <w:b/>
                <w:iCs/>
                <w:sz w:val="18"/>
                <w:szCs w:val="18"/>
              </w:rPr>
            </w:pPr>
            <w:r w:rsidRPr="002575CD">
              <w:rPr>
                <w:rFonts w:ascii="Arial" w:hAnsi="Arial" w:cs="Arial"/>
                <w:b/>
                <w:i/>
                <w:sz w:val="18"/>
                <w:szCs w:val="18"/>
              </w:rPr>
              <w:t xml:space="preserve">Interdependencies to note – </w:t>
            </w:r>
          </w:p>
        </w:tc>
      </w:tr>
      <w:tr w:rsidR="00C13156" w:rsidRPr="003F27D4" w14:paraId="4E39CF42" w14:textId="77777777" w:rsidTr="00AD1014">
        <w:trPr>
          <w:trHeight w:val="360"/>
        </w:trPr>
        <w:tc>
          <w:tcPr>
            <w:tcW w:w="8642" w:type="dxa"/>
            <w:tcBorders>
              <w:top w:val="nil"/>
              <w:right w:val="nil"/>
            </w:tcBorders>
          </w:tcPr>
          <w:p w14:paraId="1DBED859" w14:textId="77777777" w:rsidR="00C13156" w:rsidRPr="002575CD" w:rsidRDefault="00751F2C" w:rsidP="002575CD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575CD">
              <w:rPr>
                <w:rFonts w:ascii="Arial" w:hAnsi="Arial" w:cs="Arial"/>
                <w:sz w:val="18"/>
                <w:szCs w:val="18"/>
              </w:rPr>
              <w:t>Capacity of primary and community care workforce to engage in this agenda</w:t>
            </w:r>
          </w:p>
          <w:p w14:paraId="3D7E8D7F" w14:textId="77777777" w:rsidR="00E05CB9" w:rsidRPr="002575CD" w:rsidRDefault="00E05CB9" w:rsidP="002575CD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575CD">
              <w:rPr>
                <w:rFonts w:ascii="Arial" w:hAnsi="Arial" w:cs="Arial"/>
                <w:sz w:val="18"/>
                <w:szCs w:val="18"/>
              </w:rPr>
              <w:t>Deliverables within Healthy Weight Healthy Wales Strategy</w:t>
            </w:r>
          </w:p>
          <w:p w14:paraId="1B57D259" w14:textId="082A2C0F" w:rsidR="00C13156" w:rsidRPr="002575CD" w:rsidRDefault="00E05CB9" w:rsidP="002575CD">
            <w:pPr>
              <w:pStyle w:val="ListParagraph"/>
              <w:numPr>
                <w:ilvl w:val="0"/>
                <w:numId w:val="11"/>
              </w:num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2575CD">
              <w:rPr>
                <w:rFonts w:ascii="Arial" w:hAnsi="Arial" w:cs="Arial"/>
                <w:sz w:val="18"/>
                <w:szCs w:val="18"/>
              </w:rPr>
              <w:t>Implementation of AWWMP beyond primary and community care</w:t>
            </w:r>
          </w:p>
        </w:tc>
        <w:tc>
          <w:tcPr>
            <w:tcW w:w="6746" w:type="dxa"/>
            <w:tcBorders>
              <w:top w:val="nil"/>
              <w:left w:val="nil"/>
            </w:tcBorders>
          </w:tcPr>
          <w:p w14:paraId="27018076" w14:textId="77777777" w:rsidR="00C13156" w:rsidRPr="002575CD" w:rsidRDefault="00C13156" w:rsidP="002575CD">
            <w:pPr>
              <w:jc w:val="both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  <w:p w14:paraId="36F21263" w14:textId="77777777" w:rsidR="00AD1014" w:rsidRPr="002575CD" w:rsidRDefault="00AD1014" w:rsidP="002575CD">
            <w:pPr>
              <w:jc w:val="both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  <w:p w14:paraId="57F637DF" w14:textId="77777777" w:rsidR="00AD1014" w:rsidRPr="002575CD" w:rsidRDefault="00AD1014" w:rsidP="002575CD">
            <w:pPr>
              <w:jc w:val="both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  <w:p w14:paraId="132D5C47" w14:textId="7FB82F29" w:rsidR="00AD1014" w:rsidRPr="002575CD" w:rsidRDefault="00AD1014" w:rsidP="002575CD">
            <w:pPr>
              <w:jc w:val="both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Y="48"/>
        <w:tblW w:w="0" w:type="auto"/>
        <w:tblLook w:val="04A0" w:firstRow="1" w:lastRow="0" w:firstColumn="1" w:lastColumn="0" w:noHBand="0" w:noVBand="1"/>
      </w:tblPr>
      <w:tblGrid>
        <w:gridCol w:w="4451"/>
        <w:gridCol w:w="8302"/>
        <w:gridCol w:w="1276"/>
        <w:gridCol w:w="1275"/>
      </w:tblGrid>
      <w:tr w:rsidR="00D139BE" w:rsidRPr="00B64E2D" w14:paraId="320C38EA" w14:textId="77777777" w:rsidTr="00D139BE">
        <w:tc>
          <w:tcPr>
            <w:tcW w:w="4451" w:type="dxa"/>
            <w:shd w:val="clear" w:color="auto" w:fill="D9D9D9" w:themeFill="background1" w:themeFillShade="D9"/>
          </w:tcPr>
          <w:p w14:paraId="1AD0EB0C" w14:textId="77777777" w:rsidR="00D139BE" w:rsidRPr="00B64E2D" w:rsidRDefault="00D139BE" w:rsidP="005E2F7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B64E2D">
              <w:rPr>
                <w:rFonts w:ascii="Arial" w:hAnsi="Arial" w:cs="Arial"/>
                <w:b/>
                <w:iCs/>
                <w:sz w:val="18"/>
                <w:szCs w:val="18"/>
              </w:rPr>
              <w:lastRenderedPageBreak/>
              <w:t xml:space="preserve">Outputs – </w:t>
            </w:r>
            <w:r w:rsidRPr="00B64E2D">
              <w:rPr>
                <w:rFonts w:ascii="Arial" w:hAnsi="Arial" w:cs="Arial"/>
                <w:bCs/>
                <w:i/>
                <w:sz w:val="18"/>
                <w:szCs w:val="18"/>
              </w:rPr>
              <w:t>actions or items contributing to achieving an outcome</w:t>
            </w:r>
          </w:p>
        </w:tc>
        <w:tc>
          <w:tcPr>
            <w:tcW w:w="8302" w:type="dxa"/>
            <w:shd w:val="clear" w:color="auto" w:fill="D9D9D9" w:themeFill="background1" w:themeFillShade="D9"/>
          </w:tcPr>
          <w:p w14:paraId="5BD5FD8E" w14:textId="77777777" w:rsidR="00D139BE" w:rsidRPr="00B64E2D" w:rsidRDefault="00D139BE" w:rsidP="005E2F7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B64E2D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Outcomes – </w:t>
            </w:r>
            <w:r w:rsidRPr="00B64E2D">
              <w:rPr>
                <w:rFonts w:ascii="Arial" w:hAnsi="Arial" w:cs="Arial"/>
                <w:bCs/>
                <w:i/>
                <w:sz w:val="18"/>
                <w:szCs w:val="18"/>
              </w:rPr>
              <w:t>what we want or need to achieve/changes we expect to result from this work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14:paraId="3B6D1464" w14:textId="77777777" w:rsidR="00D139BE" w:rsidRPr="00B64E2D" w:rsidRDefault="00D139BE" w:rsidP="005E2F7E">
            <w:pPr>
              <w:rPr>
                <w:rFonts w:cs="Arial"/>
                <w:b/>
                <w:i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L</w:t>
            </w:r>
            <w:r w:rsidRPr="00B64E2D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ink to Six Goals </w:t>
            </w:r>
          </w:p>
        </w:tc>
        <w:tc>
          <w:tcPr>
            <w:tcW w:w="1275" w:type="dxa"/>
            <w:shd w:val="clear" w:color="auto" w:fill="D9D9D9" w:themeFill="background1" w:themeFillShade="D9"/>
          </w:tcPr>
          <w:p w14:paraId="62B41811" w14:textId="77777777" w:rsidR="00D139BE" w:rsidRPr="00B64E2D" w:rsidRDefault="00D139BE" w:rsidP="005E2F7E">
            <w:pPr>
              <w:rPr>
                <w:rFonts w:ascii="Arial" w:hAnsi="Arial" w:cs="Arial"/>
                <w:b/>
                <w:iCs/>
                <w:sz w:val="18"/>
                <w:szCs w:val="18"/>
              </w:rPr>
            </w:pPr>
            <w:r w:rsidRPr="00B64E2D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link to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PCMW</w:t>
            </w:r>
            <w:r w:rsidRPr="00B64E2D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</w:p>
        </w:tc>
      </w:tr>
      <w:tr w:rsidR="00652BF5" w:rsidRPr="00B64E2D" w14:paraId="4A431B4D" w14:textId="77777777" w:rsidTr="00652BF5">
        <w:trPr>
          <w:trHeight w:val="378"/>
        </w:trPr>
        <w:tc>
          <w:tcPr>
            <w:tcW w:w="4451" w:type="dxa"/>
            <w:vMerge w:val="restart"/>
          </w:tcPr>
          <w:p w14:paraId="19F042B3" w14:textId="77777777" w:rsidR="00652BF5" w:rsidRPr="0073201A" w:rsidRDefault="00652BF5" w:rsidP="002575CD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73201A">
              <w:rPr>
                <w:rFonts w:ascii="Arial" w:hAnsi="Arial" w:cs="Arial"/>
                <w:sz w:val="18"/>
                <w:szCs w:val="18"/>
              </w:rPr>
              <w:t>Coproduced communication resources</w:t>
            </w:r>
            <w:r>
              <w:rPr>
                <w:rFonts w:ascii="Arial" w:hAnsi="Arial" w:cs="Arial"/>
                <w:sz w:val="18"/>
                <w:szCs w:val="18"/>
              </w:rPr>
              <w:t xml:space="preserve"> for the primary and community care workforce</w:t>
            </w:r>
          </w:p>
        </w:tc>
        <w:tc>
          <w:tcPr>
            <w:tcW w:w="8302" w:type="dxa"/>
          </w:tcPr>
          <w:p w14:paraId="313B90C4" w14:textId="77777777" w:rsidR="00652BF5" w:rsidRPr="00652BF5" w:rsidRDefault="00652BF5" w:rsidP="002575CD">
            <w:pPr>
              <w:tabs>
                <w:tab w:val="left" w:pos="5234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</w:t>
            </w:r>
            <w:r w:rsidRPr="00583FE1">
              <w:rPr>
                <w:rFonts w:ascii="Arial" w:hAnsi="Arial" w:cs="Arial"/>
                <w:sz w:val="18"/>
                <w:szCs w:val="18"/>
              </w:rPr>
              <w:t>tivate and enable the primary and community care workforce to deliver person</w:t>
            </w:r>
            <w:r w:rsidR="00BB4587">
              <w:rPr>
                <w:rFonts w:ascii="Arial" w:hAnsi="Arial" w:cs="Arial"/>
                <w:sz w:val="18"/>
                <w:szCs w:val="18"/>
              </w:rPr>
              <w:t>-</w:t>
            </w:r>
            <w:r w:rsidRPr="00583FE1">
              <w:rPr>
                <w:rFonts w:ascii="Arial" w:hAnsi="Arial" w:cs="Arial"/>
                <w:sz w:val="18"/>
                <w:szCs w:val="18"/>
              </w:rPr>
              <w:t xml:space="preserve">centred approaches, free from stigma and bias, to </w:t>
            </w:r>
            <w:r>
              <w:rPr>
                <w:rFonts w:ascii="Arial" w:hAnsi="Arial" w:cs="Arial"/>
                <w:sz w:val="18"/>
                <w:szCs w:val="18"/>
              </w:rPr>
              <w:t>support weight management</w:t>
            </w:r>
          </w:p>
        </w:tc>
        <w:tc>
          <w:tcPr>
            <w:tcW w:w="1276" w:type="dxa"/>
            <w:vMerge w:val="restart"/>
          </w:tcPr>
          <w:p w14:paraId="552D6A78" w14:textId="77777777" w:rsidR="00652BF5" w:rsidRPr="00D139BE" w:rsidRDefault="00652BF5" w:rsidP="002575CD">
            <w:pPr>
              <w:tabs>
                <w:tab w:val="left" w:pos="5234"/>
              </w:tabs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  <w:p w14:paraId="4A5A716F" w14:textId="77777777" w:rsidR="00652BF5" w:rsidRPr="00D139BE" w:rsidRDefault="00652BF5" w:rsidP="002575CD">
            <w:pPr>
              <w:tabs>
                <w:tab w:val="left" w:pos="5234"/>
              </w:tabs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  <w:p w14:paraId="0ABE8220" w14:textId="77777777" w:rsidR="00652BF5" w:rsidRPr="00D139BE" w:rsidRDefault="00652BF5" w:rsidP="002575CD">
            <w:pPr>
              <w:tabs>
                <w:tab w:val="left" w:pos="5234"/>
              </w:tabs>
              <w:jc w:val="both"/>
              <w:rPr>
                <w:rFonts w:cs="Arial"/>
                <w:color w:val="FF0000"/>
                <w:sz w:val="18"/>
                <w:szCs w:val="18"/>
              </w:rPr>
            </w:pPr>
          </w:p>
        </w:tc>
        <w:tc>
          <w:tcPr>
            <w:tcW w:w="1275" w:type="dxa"/>
            <w:vMerge w:val="restart"/>
          </w:tcPr>
          <w:p w14:paraId="4992AE16" w14:textId="77777777" w:rsidR="00652BF5" w:rsidRPr="00EA6EFD" w:rsidRDefault="00652BF5" w:rsidP="002575CD">
            <w:pPr>
              <w:tabs>
                <w:tab w:val="left" w:pos="5234"/>
              </w:tabs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  <w:p w14:paraId="1B2D5F21" w14:textId="77777777" w:rsidR="00652BF5" w:rsidRPr="00EA6EFD" w:rsidRDefault="00652BF5" w:rsidP="002575CD">
            <w:pPr>
              <w:tabs>
                <w:tab w:val="left" w:pos="5234"/>
              </w:tabs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  <w:p w14:paraId="36A7465C" w14:textId="77777777" w:rsidR="00652BF5" w:rsidRPr="00EA6EFD" w:rsidRDefault="00652BF5" w:rsidP="002575CD">
            <w:pPr>
              <w:tabs>
                <w:tab w:val="left" w:pos="5234"/>
              </w:tabs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EA6EFD">
              <w:rPr>
                <w:rFonts w:ascii="Arial" w:hAnsi="Arial" w:cs="Arial"/>
                <w:sz w:val="18"/>
                <w:szCs w:val="18"/>
              </w:rPr>
              <w:t xml:space="preserve">Outcomes 3,5 &amp; 9 </w:t>
            </w:r>
          </w:p>
        </w:tc>
      </w:tr>
      <w:tr w:rsidR="00652BF5" w:rsidRPr="00B64E2D" w14:paraId="3311BC7D" w14:textId="77777777" w:rsidTr="00D139BE">
        <w:trPr>
          <w:trHeight w:val="378"/>
        </w:trPr>
        <w:tc>
          <w:tcPr>
            <w:tcW w:w="4451" w:type="dxa"/>
            <w:vMerge/>
          </w:tcPr>
          <w:p w14:paraId="0B7B37B0" w14:textId="77777777" w:rsidR="00652BF5" w:rsidRPr="0073201A" w:rsidRDefault="00652BF5" w:rsidP="002575CD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02" w:type="dxa"/>
            <w:vMerge w:val="restart"/>
          </w:tcPr>
          <w:p w14:paraId="1113FED5" w14:textId="77777777" w:rsidR="00652BF5" w:rsidRPr="00583FE1" w:rsidRDefault="00652BF5" w:rsidP="002575CD">
            <w:pPr>
              <w:tabs>
                <w:tab w:val="left" w:pos="5234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  <w:r w:rsidRPr="00583FE1">
              <w:rPr>
                <w:rFonts w:ascii="Arial" w:hAnsi="Arial" w:cs="Arial"/>
                <w:sz w:val="18"/>
                <w:szCs w:val="18"/>
              </w:rPr>
              <w:t xml:space="preserve"> Increase the knowledge, confidence and skills of the primary and community care </w:t>
            </w:r>
          </w:p>
          <w:p w14:paraId="4723E514" w14:textId="77777777" w:rsidR="00652BF5" w:rsidRDefault="00652BF5" w:rsidP="002575CD">
            <w:pPr>
              <w:tabs>
                <w:tab w:val="left" w:pos="5234"/>
              </w:tabs>
              <w:jc w:val="both"/>
              <w:rPr>
                <w:rFonts w:cs="Arial"/>
                <w:sz w:val="18"/>
                <w:szCs w:val="18"/>
              </w:rPr>
            </w:pPr>
            <w:r w:rsidRPr="00583FE1">
              <w:rPr>
                <w:rFonts w:ascii="Arial" w:hAnsi="Arial" w:cs="Arial"/>
                <w:sz w:val="18"/>
                <w:szCs w:val="18"/>
              </w:rPr>
              <w:t>workforce in supporting weight management</w:t>
            </w:r>
          </w:p>
        </w:tc>
        <w:tc>
          <w:tcPr>
            <w:tcW w:w="1276" w:type="dxa"/>
            <w:vMerge/>
          </w:tcPr>
          <w:p w14:paraId="471816D8" w14:textId="77777777" w:rsidR="00652BF5" w:rsidRPr="00D139BE" w:rsidRDefault="00652BF5" w:rsidP="002575CD">
            <w:pPr>
              <w:tabs>
                <w:tab w:val="left" w:pos="5234"/>
              </w:tabs>
              <w:jc w:val="both"/>
              <w:rPr>
                <w:rFonts w:cs="Arial"/>
                <w:color w:val="FF0000"/>
                <w:sz w:val="18"/>
                <w:szCs w:val="18"/>
              </w:rPr>
            </w:pPr>
          </w:p>
        </w:tc>
        <w:tc>
          <w:tcPr>
            <w:tcW w:w="1275" w:type="dxa"/>
            <w:vMerge/>
          </w:tcPr>
          <w:p w14:paraId="02312980" w14:textId="77777777" w:rsidR="00652BF5" w:rsidRPr="00D139BE" w:rsidRDefault="00652BF5" w:rsidP="002575CD">
            <w:pPr>
              <w:tabs>
                <w:tab w:val="left" w:pos="5234"/>
              </w:tabs>
              <w:jc w:val="both"/>
              <w:rPr>
                <w:rFonts w:cs="Arial"/>
                <w:color w:val="FF0000"/>
                <w:sz w:val="18"/>
                <w:szCs w:val="18"/>
              </w:rPr>
            </w:pPr>
          </w:p>
        </w:tc>
      </w:tr>
      <w:tr w:rsidR="00652BF5" w:rsidRPr="00B64E2D" w14:paraId="477459CC" w14:textId="77777777" w:rsidTr="00D139BE">
        <w:tc>
          <w:tcPr>
            <w:tcW w:w="4451" w:type="dxa"/>
          </w:tcPr>
          <w:p w14:paraId="4A78C89A" w14:textId="77777777" w:rsidR="00652BF5" w:rsidRPr="00652BF5" w:rsidRDefault="00652BF5" w:rsidP="002575CD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2BF5">
              <w:rPr>
                <w:rFonts w:ascii="Arial" w:hAnsi="Arial" w:cs="Arial"/>
                <w:sz w:val="18"/>
                <w:szCs w:val="18"/>
              </w:rPr>
              <w:t>HW Conversations MECC modules</w:t>
            </w:r>
          </w:p>
        </w:tc>
        <w:tc>
          <w:tcPr>
            <w:tcW w:w="8302" w:type="dxa"/>
            <w:vMerge/>
          </w:tcPr>
          <w:p w14:paraId="16B4877A" w14:textId="77777777" w:rsidR="00652BF5" w:rsidRPr="00D139BE" w:rsidRDefault="00652BF5" w:rsidP="002575CD">
            <w:pPr>
              <w:tabs>
                <w:tab w:val="left" w:pos="5234"/>
              </w:tabs>
              <w:jc w:val="both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vMerge/>
          </w:tcPr>
          <w:p w14:paraId="26BE0A65" w14:textId="77777777" w:rsidR="00652BF5" w:rsidRPr="00B64E2D" w:rsidRDefault="00652BF5" w:rsidP="002575CD">
            <w:pPr>
              <w:tabs>
                <w:tab w:val="left" w:pos="5234"/>
              </w:tabs>
              <w:jc w:val="both"/>
              <w:rPr>
                <w:rFonts w:eastAsia="Calibri" w:cs="Arial"/>
                <w:sz w:val="18"/>
                <w:szCs w:val="18"/>
              </w:rPr>
            </w:pPr>
          </w:p>
        </w:tc>
        <w:tc>
          <w:tcPr>
            <w:tcW w:w="1275" w:type="dxa"/>
            <w:vMerge/>
          </w:tcPr>
          <w:p w14:paraId="63A18B92" w14:textId="77777777" w:rsidR="00652BF5" w:rsidRPr="00B64E2D" w:rsidRDefault="00652BF5" w:rsidP="002575CD">
            <w:pPr>
              <w:tabs>
                <w:tab w:val="left" w:pos="5234"/>
              </w:tabs>
              <w:jc w:val="both"/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652BF5" w:rsidRPr="00B64E2D" w14:paraId="50901C73" w14:textId="77777777" w:rsidTr="00D139BE">
        <w:tc>
          <w:tcPr>
            <w:tcW w:w="4451" w:type="dxa"/>
          </w:tcPr>
          <w:p w14:paraId="55A5C751" w14:textId="77777777" w:rsidR="00652BF5" w:rsidRPr="00652BF5" w:rsidRDefault="00785916" w:rsidP="002575CD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Systematic review of ‘</w:t>
            </w:r>
            <w:r w:rsidRPr="00785916">
              <w:rPr>
                <w:rFonts w:ascii="Arial" w:hAnsi="Arial" w:cs="Arial"/>
                <w:sz w:val="18"/>
                <w:szCs w:val="18"/>
              </w:rPr>
              <w:t>Effectiveness and implementation of non-specialist interventions for weight management up to 5-years after birth</w:t>
            </w:r>
            <w:r w:rsidR="004D5629">
              <w:rPr>
                <w:rFonts w:ascii="Arial" w:hAnsi="Arial" w:cs="Arial"/>
                <w:sz w:val="18"/>
                <w:szCs w:val="18"/>
              </w:rPr>
              <w:t>’</w:t>
            </w:r>
          </w:p>
        </w:tc>
        <w:tc>
          <w:tcPr>
            <w:tcW w:w="8302" w:type="dxa"/>
            <w:vMerge/>
          </w:tcPr>
          <w:p w14:paraId="53DC50F5" w14:textId="77777777" w:rsidR="00652BF5" w:rsidRPr="00D139BE" w:rsidRDefault="00652BF5" w:rsidP="002575CD">
            <w:p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  <w:highlight w:val="yellow"/>
              </w:rPr>
            </w:pPr>
          </w:p>
        </w:tc>
        <w:tc>
          <w:tcPr>
            <w:tcW w:w="1276" w:type="dxa"/>
            <w:vMerge/>
          </w:tcPr>
          <w:p w14:paraId="461A9B60" w14:textId="77777777" w:rsidR="00652BF5" w:rsidRPr="00B64E2D" w:rsidRDefault="00652BF5" w:rsidP="002575CD">
            <w:pPr>
              <w:shd w:val="clear" w:color="auto" w:fill="FFFFFF" w:themeFill="background1"/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  <w:vMerge/>
          </w:tcPr>
          <w:p w14:paraId="05C77996" w14:textId="77777777" w:rsidR="00652BF5" w:rsidRPr="00B64E2D" w:rsidRDefault="00652BF5" w:rsidP="002575CD">
            <w:p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52BF5" w:rsidRPr="00B64E2D" w14:paraId="6E4C979B" w14:textId="77777777" w:rsidTr="00D139BE">
        <w:tc>
          <w:tcPr>
            <w:tcW w:w="4451" w:type="dxa"/>
          </w:tcPr>
          <w:p w14:paraId="43A04104" w14:textId="77777777" w:rsidR="00652BF5" w:rsidRPr="00652BF5" w:rsidRDefault="00652BF5" w:rsidP="002575CD">
            <w:pPr>
              <w:pStyle w:val="ListParagraph"/>
              <w:numPr>
                <w:ilvl w:val="0"/>
                <w:numId w:val="24"/>
              </w:numPr>
              <w:shd w:val="clear" w:color="auto" w:fill="FFFFFF" w:themeFill="background1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652BF5">
              <w:rPr>
                <w:rFonts w:ascii="Arial" w:hAnsi="Arial" w:cs="Arial"/>
                <w:sz w:val="18"/>
                <w:szCs w:val="18"/>
              </w:rPr>
              <w:t>Outputs from postnatal workstream</w:t>
            </w:r>
          </w:p>
        </w:tc>
        <w:tc>
          <w:tcPr>
            <w:tcW w:w="8302" w:type="dxa"/>
          </w:tcPr>
          <w:p w14:paraId="75EB1D1A" w14:textId="77777777" w:rsidR="00652BF5" w:rsidRPr="00D139BE" w:rsidRDefault="00652BF5" w:rsidP="002575CD">
            <w:pPr>
              <w:tabs>
                <w:tab w:val="left" w:pos="5234"/>
              </w:tabs>
              <w:jc w:val="both"/>
              <w:rPr>
                <w:rFonts w:ascii="Arial" w:hAnsi="Arial" w:cs="Arial"/>
                <w:sz w:val="18"/>
                <w:szCs w:val="18"/>
                <w:highlight w:val="yellow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  <w:r w:rsidRPr="00652BF5">
              <w:rPr>
                <w:rFonts w:ascii="Arial" w:hAnsi="Arial" w:cs="Arial"/>
                <w:sz w:val="18"/>
                <w:szCs w:val="18"/>
              </w:rPr>
              <w:t>oined-up approaches for supporting person (and family) centred weight management, beyond the immediate postnatal period</w:t>
            </w:r>
          </w:p>
        </w:tc>
        <w:tc>
          <w:tcPr>
            <w:tcW w:w="1276" w:type="dxa"/>
            <w:vMerge/>
          </w:tcPr>
          <w:p w14:paraId="57C868CD" w14:textId="77777777" w:rsidR="00652BF5" w:rsidRPr="00B64E2D" w:rsidRDefault="00652BF5" w:rsidP="002575CD">
            <w:pPr>
              <w:tabs>
                <w:tab w:val="left" w:pos="5234"/>
              </w:tabs>
              <w:jc w:val="both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  <w:vMerge/>
          </w:tcPr>
          <w:p w14:paraId="3E697224" w14:textId="77777777" w:rsidR="00652BF5" w:rsidRPr="00B64E2D" w:rsidRDefault="00652BF5" w:rsidP="002575CD">
            <w:pPr>
              <w:tabs>
                <w:tab w:val="left" w:pos="5234"/>
              </w:tabs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B610EEC" w14:textId="77777777" w:rsidR="00C13156" w:rsidRDefault="00C13156" w:rsidP="00B64E2D">
      <w:pPr>
        <w:tabs>
          <w:tab w:val="left" w:pos="5234"/>
        </w:tabs>
        <w:rPr>
          <w:b/>
          <w:bCs/>
        </w:rPr>
      </w:pPr>
    </w:p>
    <w:p w14:paraId="257BA139" w14:textId="35FC71AF" w:rsidR="00B64E2D" w:rsidRPr="00D139BE" w:rsidRDefault="00E05CB9" w:rsidP="002575CD">
      <w:pPr>
        <w:tabs>
          <w:tab w:val="left" w:pos="5234"/>
        </w:tabs>
        <w:jc w:val="both"/>
        <w:rPr>
          <w:b/>
          <w:bCs/>
          <w:i/>
          <w:iCs/>
        </w:rPr>
      </w:pPr>
      <w:r>
        <w:rPr>
          <w:b/>
          <w:bCs/>
        </w:rPr>
        <w:t xml:space="preserve">Obesity Prevention </w:t>
      </w:r>
      <w:r w:rsidR="00B64E2D" w:rsidRPr="00C25140">
        <w:rPr>
          <w:b/>
          <w:bCs/>
        </w:rPr>
        <w:t xml:space="preserve">Outcomes </w:t>
      </w:r>
    </w:p>
    <w:p w14:paraId="12E4D736" w14:textId="77777777" w:rsidR="00B64E2D" w:rsidRDefault="00B64E2D" w:rsidP="002575CD">
      <w:pPr>
        <w:autoSpaceDE w:val="0"/>
        <w:autoSpaceDN w:val="0"/>
        <w:adjustRightInd w:val="0"/>
        <w:spacing w:after="0" w:line="240" w:lineRule="auto"/>
        <w:jc w:val="both"/>
        <w:rPr>
          <w:rFonts w:cs="Arial"/>
          <w:sz w:val="20"/>
          <w:szCs w:val="20"/>
        </w:rPr>
      </w:pPr>
    </w:p>
    <w:tbl>
      <w:tblPr>
        <w:tblStyle w:val="TableGrid"/>
        <w:tblW w:w="148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25"/>
        <w:gridCol w:w="7654"/>
      </w:tblGrid>
      <w:tr w:rsidR="005E2F7E" w:rsidRPr="005E2F7E" w14:paraId="341BC76E" w14:textId="77777777" w:rsidTr="005E2F7E">
        <w:tc>
          <w:tcPr>
            <w:tcW w:w="7225" w:type="dxa"/>
          </w:tcPr>
          <w:p w14:paraId="7020DB60" w14:textId="77777777" w:rsidR="005E2F7E" w:rsidRPr="005E2F7E" w:rsidRDefault="005E2F7E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E2F7E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Six Goals for Urgent and Emergency Care </w:t>
            </w:r>
          </w:p>
        </w:tc>
        <w:tc>
          <w:tcPr>
            <w:tcW w:w="7654" w:type="dxa"/>
          </w:tcPr>
          <w:p w14:paraId="378CEAE3" w14:textId="77777777" w:rsidR="005E2F7E" w:rsidRPr="005E2F7E" w:rsidRDefault="005E2F7E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2F7E" w:rsidRPr="005E2F7E" w14:paraId="634789CE" w14:textId="77777777" w:rsidTr="005E2F7E">
        <w:tc>
          <w:tcPr>
            <w:tcW w:w="7225" w:type="dxa"/>
          </w:tcPr>
          <w:p w14:paraId="28BE8CF2" w14:textId="14A0C512" w:rsidR="005E2F7E" w:rsidRPr="00D139BE" w:rsidRDefault="005E2F7E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39BE">
              <w:rPr>
                <w:rFonts w:ascii="Arial" w:hAnsi="Arial" w:cs="Arial"/>
                <w:b/>
                <w:bCs/>
                <w:sz w:val="20"/>
                <w:szCs w:val="20"/>
              </w:rPr>
              <w:t>Goal 1</w:t>
            </w:r>
            <w:r w:rsidRPr="00D139BE">
              <w:rPr>
                <w:rFonts w:ascii="Arial" w:hAnsi="Arial" w:cs="Arial"/>
                <w:sz w:val="20"/>
                <w:szCs w:val="20"/>
              </w:rPr>
              <w:t>. Supporting people at more risk of needing urgent or emergency care</w:t>
            </w:r>
            <w:r w:rsidR="00E05CB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7654" w:type="dxa"/>
            <w:vMerge w:val="restart"/>
          </w:tcPr>
          <w:p w14:paraId="3131EC6B" w14:textId="77777777" w:rsidR="005E2F7E" w:rsidRPr="005E2F7E" w:rsidRDefault="005E2F7E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E30C83"/>
                <w:sz w:val="20"/>
                <w:szCs w:val="20"/>
              </w:rPr>
            </w:pPr>
          </w:p>
        </w:tc>
      </w:tr>
      <w:tr w:rsidR="005E2F7E" w:rsidRPr="005E2F7E" w14:paraId="7A681C94" w14:textId="77777777" w:rsidTr="005E2F7E">
        <w:tc>
          <w:tcPr>
            <w:tcW w:w="7225" w:type="dxa"/>
          </w:tcPr>
          <w:p w14:paraId="4A7E81DF" w14:textId="544C5EC0" w:rsidR="005E2F7E" w:rsidRPr="00D139BE" w:rsidRDefault="005E2F7E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39BE">
              <w:rPr>
                <w:rFonts w:ascii="Arial" w:hAnsi="Arial" w:cs="Arial"/>
                <w:b/>
                <w:bCs/>
                <w:sz w:val="20"/>
                <w:szCs w:val="20"/>
              </w:rPr>
              <w:t>Goal 2</w:t>
            </w:r>
            <w:r w:rsidRPr="00D139BE">
              <w:rPr>
                <w:rFonts w:ascii="Arial" w:hAnsi="Arial" w:cs="Arial"/>
                <w:sz w:val="20"/>
                <w:szCs w:val="20"/>
              </w:rPr>
              <w:t>. People are told where they can get the help they need</w:t>
            </w:r>
            <w:r w:rsidR="00E05CB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7654" w:type="dxa"/>
            <w:vMerge/>
          </w:tcPr>
          <w:p w14:paraId="72492046" w14:textId="77777777" w:rsidR="005E2F7E" w:rsidRPr="005E2F7E" w:rsidRDefault="005E2F7E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E30C83"/>
                <w:sz w:val="20"/>
                <w:szCs w:val="20"/>
              </w:rPr>
            </w:pPr>
          </w:p>
        </w:tc>
      </w:tr>
      <w:tr w:rsidR="005E2F7E" w:rsidRPr="005E2F7E" w14:paraId="55FF46B0" w14:textId="77777777" w:rsidTr="005E2F7E">
        <w:tc>
          <w:tcPr>
            <w:tcW w:w="7225" w:type="dxa"/>
          </w:tcPr>
          <w:p w14:paraId="071D636A" w14:textId="77777777" w:rsidR="005E2F7E" w:rsidRPr="00D139BE" w:rsidRDefault="005E2F7E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39BE">
              <w:rPr>
                <w:rFonts w:ascii="Arial" w:hAnsi="Arial" w:cs="Arial"/>
                <w:b/>
                <w:bCs/>
                <w:sz w:val="20"/>
                <w:szCs w:val="20"/>
              </w:rPr>
              <w:t>Goal 3</w:t>
            </w:r>
            <w:r w:rsidRPr="00D139BE">
              <w:rPr>
                <w:rFonts w:ascii="Arial" w:hAnsi="Arial" w:cs="Arial"/>
                <w:sz w:val="20"/>
                <w:szCs w:val="20"/>
              </w:rPr>
              <w:t>. Other choices than hospital</w:t>
            </w:r>
          </w:p>
        </w:tc>
        <w:tc>
          <w:tcPr>
            <w:tcW w:w="7654" w:type="dxa"/>
            <w:vMerge/>
          </w:tcPr>
          <w:p w14:paraId="0D7B808D" w14:textId="77777777" w:rsidR="005E2F7E" w:rsidRPr="005E2F7E" w:rsidRDefault="005E2F7E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E30C83"/>
                <w:sz w:val="20"/>
                <w:szCs w:val="20"/>
              </w:rPr>
            </w:pPr>
          </w:p>
        </w:tc>
      </w:tr>
      <w:tr w:rsidR="005E2F7E" w:rsidRPr="005E2F7E" w14:paraId="4920252E" w14:textId="77777777" w:rsidTr="005E2F7E">
        <w:tc>
          <w:tcPr>
            <w:tcW w:w="7225" w:type="dxa"/>
          </w:tcPr>
          <w:p w14:paraId="3D47A0E2" w14:textId="77777777" w:rsidR="005E2F7E" w:rsidRPr="00D139BE" w:rsidRDefault="005E2F7E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39BE">
              <w:rPr>
                <w:rFonts w:ascii="Arial" w:hAnsi="Arial" w:cs="Arial"/>
                <w:b/>
                <w:bCs/>
                <w:sz w:val="20"/>
                <w:szCs w:val="20"/>
              </w:rPr>
              <w:t>Goal 4</w:t>
            </w:r>
            <w:r w:rsidRPr="00D139BE">
              <w:rPr>
                <w:rFonts w:ascii="Arial" w:hAnsi="Arial" w:cs="Arial"/>
                <w:sz w:val="20"/>
                <w:szCs w:val="20"/>
              </w:rPr>
              <w:t>. Reacting quickly in a health emergency</w:t>
            </w:r>
          </w:p>
        </w:tc>
        <w:tc>
          <w:tcPr>
            <w:tcW w:w="7654" w:type="dxa"/>
            <w:vMerge/>
          </w:tcPr>
          <w:p w14:paraId="7FF3DADC" w14:textId="77777777" w:rsidR="005E2F7E" w:rsidRPr="005E2F7E" w:rsidRDefault="005E2F7E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2F7E" w:rsidRPr="005E2F7E" w14:paraId="31B0CABC" w14:textId="77777777" w:rsidTr="005E2F7E">
        <w:tc>
          <w:tcPr>
            <w:tcW w:w="7225" w:type="dxa"/>
          </w:tcPr>
          <w:p w14:paraId="713F27E8" w14:textId="77777777" w:rsidR="005E2F7E" w:rsidRPr="00D139BE" w:rsidRDefault="005E2F7E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39BE">
              <w:rPr>
                <w:rFonts w:ascii="Arial" w:hAnsi="Arial" w:cs="Arial"/>
                <w:b/>
                <w:bCs/>
                <w:sz w:val="20"/>
                <w:szCs w:val="20"/>
              </w:rPr>
              <w:t>Goal 5</w:t>
            </w:r>
            <w:r w:rsidRPr="00D139BE">
              <w:rPr>
                <w:rFonts w:ascii="Arial" w:hAnsi="Arial" w:cs="Arial"/>
                <w:sz w:val="20"/>
                <w:szCs w:val="20"/>
              </w:rPr>
              <w:t>. People get the best care in hospital and when they leave</w:t>
            </w:r>
          </w:p>
        </w:tc>
        <w:tc>
          <w:tcPr>
            <w:tcW w:w="7654" w:type="dxa"/>
            <w:vMerge/>
          </w:tcPr>
          <w:p w14:paraId="1EEAD317" w14:textId="77777777" w:rsidR="005E2F7E" w:rsidRPr="005E2F7E" w:rsidRDefault="005E2F7E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E30C83"/>
                <w:sz w:val="20"/>
                <w:szCs w:val="20"/>
              </w:rPr>
            </w:pPr>
          </w:p>
        </w:tc>
      </w:tr>
      <w:tr w:rsidR="005E2F7E" w:rsidRPr="005E2F7E" w14:paraId="61DDDE15" w14:textId="77777777" w:rsidTr="005E2F7E">
        <w:tc>
          <w:tcPr>
            <w:tcW w:w="7225" w:type="dxa"/>
          </w:tcPr>
          <w:p w14:paraId="665E5CAB" w14:textId="77777777" w:rsidR="005E2F7E" w:rsidRPr="00D139BE" w:rsidRDefault="005E2F7E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39BE">
              <w:rPr>
                <w:rFonts w:ascii="Arial" w:hAnsi="Arial" w:cs="Arial"/>
                <w:b/>
                <w:bCs/>
                <w:sz w:val="20"/>
                <w:szCs w:val="20"/>
              </w:rPr>
              <w:t>Goal 6</w:t>
            </w:r>
            <w:r w:rsidRPr="00D139BE">
              <w:rPr>
                <w:rFonts w:ascii="Arial" w:hAnsi="Arial" w:cs="Arial"/>
                <w:sz w:val="20"/>
                <w:szCs w:val="20"/>
              </w:rPr>
              <w:t>. Home when possible</w:t>
            </w:r>
          </w:p>
        </w:tc>
        <w:tc>
          <w:tcPr>
            <w:tcW w:w="7654" w:type="dxa"/>
            <w:vMerge/>
          </w:tcPr>
          <w:p w14:paraId="4D160C2C" w14:textId="77777777" w:rsidR="005E2F7E" w:rsidRPr="005E2F7E" w:rsidRDefault="005E2F7E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color w:val="E30C83"/>
                <w:sz w:val="20"/>
                <w:szCs w:val="20"/>
              </w:rPr>
            </w:pPr>
          </w:p>
        </w:tc>
      </w:tr>
    </w:tbl>
    <w:p w14:paraId="179DAD43" w14:textId="77777777" w:rsidR="003476FC" w:rsidRDefault="003476FC" w:rsidP="002575CD">
      <w:pPr>
        <w:tabs>
          <w:tab w:val="left" w:pos="5234"/>
        </w:tabs>
        <w:spacing w:after="0"/>
        <w:jc w:val="both"/>
        <w:rPr>
          <w:rFonts w:cs="Arial"/>
          <w:b/>
          <w:bCs/>
          <w:sz w:val="20"/>
          <w:szCs w:val="20"/>
        </w:rPr>
      </w:pPr>
    </w:p>
    <w:p w14:paraId="170CB0D2" w14:textId="77777777" w:rsidR="00694839" w:rsidRDefault="00694839" w:rsidP="002575CD">
      <w:pPr>
        <w:tabs>
          <w:tab w:val="left" w:pos="5234"/>
        </w:tabs>
        <w:spacing w:after="0"/>
        <w:jc w:val="both"/>
        <w:rPr>
          <w:rFonts w:cs="Arial"/>
          <w:i/>
          <w:iCs/>
          <w:sz w:val="20"/>
          <w:szCs w:val="20"/>
        </w:rPr>
      </w:pPr>
      <w:r w:rsidRPr="00D139BE">
        <w:rPr>
          <w:rFonts w:cs="Arial"/>
          <w:b/>
          <w:bCs/>
          <w:sz w:val="20"/>
          <w:szCs w:val="20"/>
        </w:rPr>
        <w:t>Primary Care Model for Wales Outcomes</w:t>
      </w:r>
      <w:r w:rsidR="00C13156" w:rsidRPr="00D139BE">
        <w:rPr>
          <w:rFonts w:cs="Arial"/>
          <w:b/>
          <w:bCs/>
          <w:sz w:val="20"/>
          <w:szCs w:val="20"/>
        </w:rPr>
        <w:t xml:space="preserve"> - </w:t>
      </w:r>
      <w:r w:rsidR="00C13156" w:rsidRPr="00D139BE">
        <w:rPr>
          <w:rFonts w:cs="Arial"/>
          <w:sz w:val="20"/>
          <w:szCs w:val="20"/>
        </w:rPr>
        <w:t>how</w:t>
      </w:r>
      <w:r w:rsidRPr="00D139BE">
        <w:rPr>
          <w:rFonts w:cs="Arial"/>
          <w:sz w:val="20"/>
          <w:szCs w:val="20"/>
        </w:rPr>
        <w:t xml:space="preserve"> care will be delivered locally, now &amp; in the future, as part of a whole system approach to deliver </w:t>
      </w:r>
      <w:r w:rsidRPr="00D139BE">
        <w:rPr>
          <w:rFonts w:cs="Arial"/>
          <w:i/>
          <w:iCs/>
          <w:sz w:val="20"/>
          <w:szCs w:val="20"/>
        </w:rPr>
        <w:t>A Healthier Wales</w:t>
      </w:r>
    </w:p>
    <w:p w14:paraId="4F40E945" w14:textId="77777777" w:rsidR="002575CD" w:rsidRPr="00D139BE" w:rsidRDefault="002575CD" w:rsidP="002575CD">
      <w:pPr>
        <w:tabs>
          <w:tab w:val="left" w:pos="5234"/>
        </w:tabs>
        <w:spacing w:after="0"/>
        <w:jc w:val="both"/>
        <w:rPr>
          <w:rFonts w:cs="Arial"/>
          <w:sz w:val="20"/>
          <w:szCs w:val="20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25"/>
        <w:gridCol w:w="7654"/>
      </w:tblGrid>
      <w:tr w:rsidR="00D139BE" w:rsidRPr="00EA6EFD" w14:paraId="31F32C0B" w14:textId="77777777" w:rsidTr="005E2F7E">
        <w:tc>
          <w:tcPr>
            <w:tcW w:w="7225" w:type="dxa"/>
          </w:tcPr>
          <w:p w14:paraId="5CE814B8" w14:textId="77777777" w:rsidR="00C13156" w:rsidRPr="00EA6EFD" w:rsidRDefault="00C13156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6EFD">
              <w:rPr>
                <w:rFonts w:ascii="Arial" w:hAnsi="Arial" w:cs="Arial"/>
                <w:b/>
                <w:bCs/>
                <w:sz w:val="20"/>
                <w:szCs w:val="20"/>
              </w:rPr>
              <w:t>Outcome 1</w:t>
            </w:r>
            <w:r w:rsidRPr="00EA6EFD">
              <w:rPr>
                <w:rFonts w:ascii="Arial" w:hAnsi="Arial" w:cs="Arial"/>
                <w:sz w:val="20"/>
                <w:szCs w:val="20"/>
              </w:rPr>
              <w:t xml:space="preserve"> An informed public</w:t>
            </w:r>
          </w:p>
        </w:tc>
        <w:tc>
          <w:tcPr>
            <w:tcW w:w="7654" w:type="dxa"/>
          </w:tcPr>
          <w:p w14:paraId="4E6FCC08" w14:textId="77777777" w:rsidR="00C13156" w:rsidRPr="00EA6EFD" w:rsidRDefault="00C13156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A6EFD">
              <w:rPr>
                <w:rFonts w:ascii="Arial" w:hAnsi="Arial" w:cs="Arial"/>
                <w:b/>
                <w:bCs/>
                <w:sz w:val="20"/>
                <w:szCs w:val="20"/>
              </w:rPr>
              <w:t>Outcome 8</w:t>
            </w:r>
            <w:r w:rsidRPr="00EA6EFD">
              <w:rPr>
                <w:rFonts w:ascii="Arial" w:hAnsi="Arial" w:cs="Arial"/>
                <w:sz w:val="20"/>
                <w:szCs w:val="20"/>
              </w:rPr>
              <w:t xml:space="preserve"> Directly accessed services</w:t>
            </w:r>
          </w:p>
        </w:tc>
      </w:tr>
      <w:tr w:rsidR="00D139BE" w:rsidRPr="00EA6EFD" w14:paraId="624D0840" w14:textId="77777777" w:rsidTr="005E2F7E">
        <w:tc>
          <w:tcPr>
            <w:tcW w:w="7225" w:type="dxa"/>
          </w:tcPr>
          <w:p w14:paraId="58ED735E" w14:textId="77777777" w:rsidR="00C13156" w:rsidRPr="00EA6EFD" w:rsidRDefault="00C13156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6EFD">
              <w:rPr>
                <w:rFonts w:ascii="Arial" w:hAnsi="Arial" w:cs="Arial"/>
                <w:b/>
                <w:bCs/>
                <w:sz w:val="20"/>
                <w:szCs w:val="20"/>
              </w:rPr>
              <w:t>Outcome 2</w:t>
            </w:r>
            <w:r w:rsidRPr="00EA6EFD">
              <w:rPr>
                <w:rFonts w:ascii="Arial" w:hAnsi="Arial" w:cs="Arial"/>
                <w:sz w:val="20"/>
                <w:szCs w:val="20"/>
              </w:rPr>
              <w:t xml:space="preserve"> Empowered communities</w:t>
            </w:r>
          </w:p>
        </w:tc>
        <w:tc>
          <w:tcPr>
            <w:tcW w:w="7654" w:type="dxa"/>
          </w:tcPr>
          <w:p w14:paraId="286FC108" w14:textId="77777777" w:rsidR="00C13156" w:rsidRPr="00EA6EFD" w:rsidRDefault="00C13156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A6EFD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highlight w:val="darkBlue"/>
              </w:rPr>
              <w:t>Outcome 9</w:t>
            </w:r>
            <w:r w:rsidRPr="00EA6EFD">
              <w:rPr>
                <w:rFonts w:ascii="Arial" w:hAnsi="Arial" w:cs="Arial"/>
                <w:sz w:val="20"/>
                <w:szCs w:val="20"/>
              </w:rPr>
              <w:t xml:space="preserve"> Integrated care for people with multiple care needs</w:t>
            </w:r>
          </w:p>
        </w:tc>
      </w:tr>
      <w:tr w:rsidR="00D139BE" w:rsidRPr="00EA6EFD" w14:paraId="247939B2" w14:textId="77777777" w:rsidTr="005E2F7E">
        <w:tc>
          <w:tcPr>
            <w:tcW w:w="7225" w:type="dxa"/>
          </w:tcPr>
          <w:p w14:paraId="40426FDE" w14:textId="77777777" w:rsidR="00C13156" w:rsidRPr="00EA6EFD" w:rsidRDefault="00C13156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6EFD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highlight w:val="darkBlue"/>
              </w:rPr>
              <w:t>Outcome 3</w:t>
            </w:r>
            <w:r w:rsidRPr="00EA6EFD">
              <w:rPr>
                <w:rFonts w:ascii="Arial" w:hAnsi="Arial" w:cs="Arial"/>
                <w:sz w:val="20"/>
                <w:szCs w:val="20"/>
              </w:rPr>
              <w:t xml:space="preserve"> Support for well-being, prevention &amp; self-care</w:t>
            </w:r>
          </w:p>
        </w:tc>
        <w:tc>
          <w:tcPr>
            <w:tcW w:w="7654" w:type="dxa"/>
          </w:tcPr>
          <w:p w14:paraId="4FCA71B6" w14:textId="77777777" w:rsidR="00C13156" w:rsidRPr="00EA6EFD" w:rsidRDefault="00C13156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A6EFD">
              <w:rPr>
                <w:rFonts w:ascii="Arial" w:hAnsi="Arial" w:cs="Arial"/>
                <w:b/>
                <w:bCs/>
                <w:sz w:val="20"/>
                <w:szCs w:val="20"/>
              </w:rPr>
              <w:t>Outcome 10</w:t>
            </w:r>
            <w:r w:rsidRPr="00EA6EFD">
              <w:rPr>
                <w:rFonts w:ascii="Arial" w:hAnsi="Arial" w:cs="Arial"/>
                <w:sz w:val="20"/>
                <w:szCs w:val="20"/>
              </w:rPr>
              <w:t xml:space="preserve"> Cluster estates &amp; facilities support multi-professional working</w:t>
            </w:r>
          </w:p>
        </w:tc>
      </w:tr>
      <w:tr w:rsidR="00D139BE" w:rsidRPr="00EA6EFD" w14:paraId="7246C6DA" w14:textId="77777777" w:rsidTr="005E2F7E">
        <w:tc>
          <w:tcPr>
            <w:tcW w:w="7225" w:type="dxa"/>
          </w:tcPr>
          <w:p w14:paraId="59A72EB0" w14:textId="77777777" w:rsidR="00C13156" w:rsidRPr="00EA6EFD" w:rsidRDefault="00C13156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6EFD">
              <w:rPr>
                <w:rFonts w:ascii="Arial" w:hAnsi="Arial" w:cs="Arial"/>
                <w:b/>
                <w:bCs/>
                <w:sz w:val="20"/>
                <w:szCs w:val="20"/>
              </w:rPr>
              <w:t>Outcome 4</w:t>
            </w:r>
            <w:r w:rsidRPr="00EA6EFD">
              <w:rPr>
                <w:rFonts w:ascii="Arial" w:hAnsi="Arial" w:cs="Arial"/>
                <w:sz w:val="20"/>
                <w:szCs w:val="20"/>
              </w:rPr>
              <w:t xml:space="preserve"> Local services</w:t>
            </w:r>
          </w:p>
        </w:tc>
        <w:tc>
          <w:tcPr>
            <w:tcW w:w="7654" w:type="dxa"/>
          </w:tcPr>
          <w:p w14:paraId="7DB70BA5" w14:textId="77777777" w:rsidR="00C13156" w:rsidRPr="00EA6EFD" w:rsidRDefault="00C13156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A6EFD">
              <w:rPr>
                <w:rFonts w:ascii="Arial" w:hAnsi="Arial" w:cs="Arial"/>
                <w:b/>
                <w:bCs/>
                <w:sz w:val="20"/>
                <w:szCs w:val="20"/>
              </w:rPr>
              <w:t>Outcome 11</w:t>
            </w:r>
            <w:r w:rsidRPr="00EA6EFD">
              <w:rPr>
                <w:rFonts w:ascii="Arial" w:hAnsi="Arial" w:cs="Arial"/>
                <w:sz w:val="20"/>
                <w:szCs w:val="20"/>
              </w:rPr>
              <w:t xml:space="preserve"> Cluster IT systems enable cluster communications &amp; data sharing</w:t>
            </w:r>
          </w:p>
        </w:tc>
      </w:tr>
      <w:tr w:rsidR="00D139BE" w:rsidRPr="00EA6EFD" w14:paraId="5FCFCA14" w14:textId="77777777" w:rsidTr="005E2F7E">
        <w:tc>
          <w:tcPr>
            <w:tcW w:w="7225" w:type="dxa"/>
          </w:tcPr>
          <w:p w14:paraId="20479A99" w14:textId="77777777" w:rsidR="00C13156" w:rsidRPr="00EA6EFD" w:rsidRDefault="00C13156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6EFD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highlight w:val="darkBlue"/>
              </w:rPr>
              <w:t>Outcome 5</w:t>
            </w:r>
            <w:r w:rsidRPr="00EA6EFD">
              <w:rPr>
                <w:rFonts w:ascii="Arial" w:hAnsi="Arial" w:cs="Arial"/>
                <w:sz w:val="20"/>
                <w:szCs w:val="20"/>
              </w:rPr>
              <w:t xml:space="preserve"> Seamless working</w:t>
            </w:r>
          </w:p>
        </w:tc>
        <w:tc>
          <w:tcPr>
            <w:tcW w:w="7654" w:type="dxa"/>
          </w:tcPr>
          <w:p w14:paraId="7602ADBB" w14:textId="77777777" w:rsidR="00C13156" w:rsidRPr="00EA6EFD" w:rsidRDefault="00C13156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A6EFD">
              <w:rPr>
                <w:rFonts w:ascii="Arial" w:hAnsi="Arial" w:cs="Arial"/>
                <w:b/>
                <w:bCs/>
                <w:sz w:val="20"/>
                <w:szCs w:val="20"/>
              </w:rPr>
              <w:t>Outcome 12</w:t>
            </w:r>
            <w:r w:rsidRPr="00EA6EFD">
              <w:rPr>
                <w:rFonts w:ascii="Arial" w:hAnsi="Arial" w:cs="Arial"/>
                <w:sz w:val="20"/>
                <w:szCs w:val="20"/>
              </w:rPr>
              <w:t xml:space="preserve"> Ease of access to community diagnostics supporting high-quality care</w:t>
            </w:r>
          </w:p>
        </w:tc>
      </w:tr>
      <w:tr w:rsidR="00D139BE" w:rsidRPr="00EA6EFD" w14:paraId="6731BA16" w14:textId="77777777" w:rsidTr="005E2F7E">
        <w:tc>
          <w:tcPr>
            <w:tcW w:w="7225" w:type="dxa"/>
          </w:tcPr>
          <w:p w14:paraId="418857E1" w14:textId="77777777" w:rsidR="00C13156" w:rsidRPr="00EA6EFD" w:rsidRDefault="00C13156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6EFD">
              <w:rPr>
                <w:rFonts w:ascii="Arial" w:hAnsi="Arial" w:cs="Arial"/>
                <w:b/>
                <w:bCs/>
                <w:sz w:val="20"/>
                <w:szCs w:val="20"/>
              </w:rPr>
              <w:t>Outcome 6</w:t>
            </w:r>
            <w:r w:rsidRPr="00EA6EFD">
              <w:rPr>
                <w:rFonts w:ascii="Arial" w:hAnsi="Arial" w:cs="Arial"/>
                <w:sz w:val="20"/>
                <w:szCs w:val="20"/>
              </w:rPr>
              <w:t xml:space="preserve"> Safe &amp; effective call handling, signposting &amp; triage</w:t>
            </w:r>
          </w:p>
        </w:tc>
        <w:tc>
          <w:tcPr>
            <w:tcW w:w="7654" w:type="dxa"/>
            <w:vMerge w:val="restart"/>
          </w:tcPr>
          <w:p w14:paraId="26A01AD2" w14:textId="77777777" w:rsidR="00C13156" w:rsidRPr="00EA6EFD" w:rsidRDefault="00C13156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EA6EFD">
              <w:rPr>
                <w:rFonts w:ascii="Arial" w:hAnsi="Arial" w:cs="Arial"/>
                <w:b/>
                <w:bCs/>
                <w:sz w:val="20"/>
                <w:szCs w:val="20"/>
              </w:rPr>
              <w:t>Outcome 13</w:t>
            </w:r>
            <w:r w:rsidRPr="00EA6EFD">
              <w:rPr>
                <w:rFonts w:ascii="Arial" w:hAnsi="Arial" w:cs="Arial"/>
                <w:sz w:val="20"/>
                <w:szCs w:val="20"/>
              </w:rPr>
              <w:t xml:space="preserve"> Finance systems designed to drive whole-system transformative change</w:t>
            </w:r>
          </w:p>
        </w:tc>
      </w:tr>
      <w:tr w:rsidR="00C13156" w:rsidRPr="00C13156" w14:paraId="34A0DD26" w14:textId="77777777" w:rsidTr="005E2F7E">
        <w:tc>
          <w:tcPr>
            <w:tcW w:w="7225" w:type="dxa"/>
          </w:tcPr>
          <w:p w14:paraId="79BCC8FD" w14:textId="77777777" w:rsidR="00C13156" w:rsidRPr="00C13156" w:rsidRDefault="00C13156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A6EFD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Outcome 7</w:t>
            </w:r>
            <w:r w:rsidRPr="00EA6EF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Quality out-of-hours care</w:t>
            </w:r>
          </w:p>
        </w:tc>
        <w:tc>
          <w:tcPr>
            <w:tcW w:w="7654" w:type="dxa"/>
            <w:vMerge/>
          </w:tcPr>
          <w:p w14:paraId="5A777A6F" w14:textId="77777777" w:rsidR="00C13156" w:rsidRPr="00C13156" w:rsidRDefault="00C13156" w:rsidP="002575CD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14:paraId="1A50D911" w14:textId="77777777" w:rsidR="0033345B" w:rsidRPr="00694839" w:rsidRDefault="0033345B" w:rsidP="00855521">
      <w:pPr>
        <w:tabs>
          <w:tab w:val="left" w:pos="5234"/>
        </w:tabs>
        <w:rPr>
          <w:color w:val="000000" w:themeColor="text1"/>
        </w:rPr>
      </w:pPr>
    </w:p>
    <w:p w14:paraId="4277C6C9" w14:textId="07426A5A" w:rsidR="0033345B" w:rsidRPr="00AD1014" w:rsidRDefault="0033345B" w:rsidP="00AD1014">
      <w:pPr>
        <w:rPr>
          <w:b/>
          <w:bCs/>
          <w:sz w:val="28"/>
          <w:szCs w:val="28"/>
        </w:rPr>
      </w:pPr>
    </w:p>
    <w:p w14:paraId="0811EF41" w14:textId="77777777" w:rsidR="0033345B" w:rsidRDefault="0033345B" w:rsidP="00855521">
      <w:pPr>
        <w:tabs>
          <w:tab w:val="left" w:pos="5234"/>
        </w:tabs>
      </w:pPr>
    </w:p>
    <w:sectPr w:rsidR="0033345B" w:rsidSect="008869CF">
      <w:headerReference w:type="first" r:id="rId12"/>
      <w:footerReference w:type="first" r:id="rId13"/>
      <w:pgSz w:w="16838" w:h="11906" w:orient="landscape"/>
      <w:pgMar w:top="720" w:right="720" w:bottom="851" w:left="720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6A6A51" w14:textId="77777777" w:rsidR="00F00A62" w:rsidRDefault="00F00A62" w:rsidP="00BC11C9">
      <w:pPr>
        <w:spacing w:after="0" w:line="240" w:lineRule="auto"/>
      </w:pPr>
      <w:r>
        <w:separator/>
      </w:r>
    </w:p>
  </w:endnote>
  <w:endnote w:type="continuationSeparator" w:id="0">
    <w:p w14:paraId="65BCE81B" w14:textId="77777777" w:rsidR="00F00A62" w:rsidRDefault="00F00A62" w:rsidP="00BC11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70A7F" w14:textId="424DAA25" w:rsidR="00BC11C9" w:rsidRPr="006A5E0B" w:rsidRDefault="00CA1099" w:rsidP="006A5E0B">
    <w:pPr>
      <w:pStyle w:val="Footer"/>
      <w:rPr>
        <w:sz w:val="20"/>
        <w:szCs w:val="20"/>
      </w:rPr>
    </w:pPr>
    <w:r>
      <w:rPr>
        <w:rFonts w:cs="Arial"/>
        <w:sz w:val="20"/>
        <w:szCs w:val="20"/>
      </w:rPr>
      <w:t>Plan on a Page</w:t>
    </w:r>
    <w:r w:rsidRPr="00CA1099">
      <w:rPr>
        <w:rFonts w:cs="Arial"/>
        <w:sz w:val="20"/>
        <w:szCs w:val="20"/>
      </w:rPr>
      <w:ptab w:relativeTo="margin" w:alignment="center" w:leader="none"/>
    </w:r>
    <w:r w:rsidR="00194F5F">
      <w:rPr>
        <w:rFonts w:cs="Arial"/>
        <w:sz w:val="20"/>
        <w:szCs w:val="20"/>
      </w:rPr>
      <w:t>Obesity Prevention</w:t>
    </w:r>
    <w:r w:rsidR="00D139BE" w:rsidRPr="00CA1099">
      <w:rPr>
        <w:rFonts w:cs="Arial"/>
        <w:sz w:val="20"/>
        <w:szCs w:val="20"/>
      </w:rPr>
      <w:t xml:space="preserve"> </w:t>
    </w:r>
    <w:r w:rsidRPr="00CA1099">
      <w:rPr>
        <w:rFonts w:cs="Arial"/>
        <w:sz w:val="20"/>
        <w:szCs w:val="20"/>
      </w:rPr>
      <w:ptab w:relativeTo="margin" w:alignment="right" w:leader="none"/>
    </w:r>
    <w:r w:rsidR="00AD1014">
      <w:rPr>
        <w:rFonts w:cs="Arial"/>
        <w:sz w:val="20"/>
        <w:szCs w:val="20"/>
      </w:rPr>
      <w:t>Final v1.0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AAAA241" w14:textId="77777777" w:rsidR="00F00A62" w:rsidRDefault="00F00A62" w:rsidP="00BC11C9">
      <w:pPr>
        <w:spacing w:after="0" w:line="240" w:lineRule="auto"/>
      </w:pPr>
      <w:r>
        <w:separator/>
      </w:r>
    </w:p>
  </w:footnote>
  <w:footnote w:type="continuationSeparator" w:id="0">
    <w:p w14:paraId="32115AAE" w14:textId="77777777" w:rsidR="00F00A62" w:rsidRDefault="00F00A62" w:rsidP="00BC11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B5CA41" w14:textId="66FA6F49" w:rsidR="00BC11C9" w:rsidRDefault="00E732BA">
    <w:pPr>
      <w:pStyle w:val="Header"/>
    </w:pPr>
    <w:r w:rsidRPr="00015AC9">
      <w:rPr>
        <w:noProof/>
        <w:lang w:eastAsia="en-GB"/>
      </w:rPr>
      <mc:AlternateContent>
        <mc:Choice Requires="wps">
          <w:drawing>
            <wp:anchor distT="45720" distB="45720" distL="114300" distR="114300" simplePos="0" relativeHeight="251658240" behindDoc="0" locked="0" layoutInCell="1" allowOverlap="1" wp14:anchorId="3E69FFF2" wp14:editId="038CB4FE">
              <wp:simplePos x="0" y="0"/>
              <wp:positionH relativeFrom="margin">
                <wp:posOffset>-28575</wp:posOffset>
              </wp:positionH>
              <wp:positionV relativeFrom="paragraph">
                <wp:posOffset>-431165</wp:posOffset>
              </wp:positionV>
              <wp:extent cx="6457950" cy="805498"/>
              <wp:effectExtent l="0" t="0" r="0" b="0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57950" cy="805498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B1FB3E" w14:textId="77777777" w:rsidR="00BC11C9" w:rsidRPr="003D1FDA" w:rsidRDefault="00BC11C9" w:rsidP="00E732BA">
                          <w:pPr>
                            <w:spacing w:after="0"/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3D1FDA"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>The Strategic Programme for Primary Care</w:t>
                          </w:r>
                        </w:p>
                        <w:p w14:paraId="44003CBC" w14:textId="77777777" w:rsidR="00E732BA" w:rsidRDefault="00BB3A14" w:rsidP="00E732BA">
                          <w:pPr>
                            <w:spacing w:after="0"/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3D1FDA"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>Plan on a Page:</w:t>
                          </w:r>
                          <w:r w:rsidR="00D51940">
                            <w:rPr>
                              <w:rFonts w:cs="Arial"/>
                              <w:b/>
                              <w:color w:val="FFFFFF" w:themeColor="background1"/>
                              <w:sz w:val="28"/>
                              <w:szCs w:val="28"/>
                            </w:rPr>
                            <w:t xml:space="preserve"> Obesity Prevention</w:t>
                          </w:r>
                        </w:p>
                        <w:p w14:paraId="5826CF83" w14:textId="77777777" w:rsidR="00BC11C9" w:rsidRPr="00E732BA" w:rsidRDefault="00E732BA" w:rsidP="00E732BA">
                          <w:pPr>
                            <w:spacing w:after="0"/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</w:rPr>
                          </w:pPr>
                          <w:r w:rsidRPr="00E732BA">
                            <w:rPr>
                              <w:rFonts w:cs="Arial"/>
                              <w:b/>
                              <w:bCs/>
                              <w:color w:val="FFFFFF" w:themeColor="background1"/>
                            </w:rPr>
                            <w:t>Project Lead:</w:t>
                          </w:r>
                          <w:r w:rsidRPr="00E732BA">
                            <w:rPr>
                              <w:rFonts w:cs="Arial"/>
                              <w:color w:val="FFFFFF" w:themeColor="background1"/>
                            </w:rPr>
                            <w:t xml:space="preserve"> </w:t>
                          </w:r>
                          <w:r w:rsidR="00D51940">
                            <w:rPr>
                              <w:rFonts w:cs="Arial"/>
                              <w:color w:val="FFFFFF" w:themeColor="background1"/>
                            </w:rPr>
                            <w:t>Dr. Amrita Jesurasa</w:t>
                          </w:r>
                          <w:r w:rsidRPr="00E732BA">
                            <w:rPr>
                              <w:rFonts w:cs="Arial"/>
                              <w:color w:val="FFFFFF" w:themeColor="background1"/>
                            </w:rPr>
                            <w:t xml:space="preserve">          </w:t>
                          </w:r>
                          <w:r w:rsidRPr="00E732BA">
                            <w:rPr>
                              <w:rFonts w:cs="Arial"/>
                              <w:b/>
                              <w:bCs/>
                              <w:color w:val="FFFFFF" w:themeColor="background1"/>
                            </w:rPr>
                            <w:t>Project Manager</w:t>
                          </w:r>
                          <w:r w:rsidRPr="00E732BA">
                            <w:rPr>
                              <w:rFonts w:cs="Arial"/>
                              <w:color w:val="FFFFFF" w:themeColor="background1"/>
                            </w:rPr>
                            <w:t xml:space="preserve">: </w:t>
                          </w:r>
                          <w:r w:rsidR="00BB4587">
                            <w:rPr>
                              <w:rFonts w:cs="Arial"/>
                              <w:color w:val="FFFFFF" w:themeColor="background1"/>
                            </w:rPr>
                            <w:t xml:space="preserve">Bethan Jenkins </w:t>
                          </w:r>
                          <w:r w:rsidR="00BB3A14" w:rsidRPr="00E732BA">
                            <w:rPr>
                              <w:rFonts w:cs="Arial"/>
                              <w:b/>
                              <w:color w:val="FFFFFF" w:themeColor="background1"/>
                              <w:sz w:val="36"/>
                              <w:szCs w:val="36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3E69FFF2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2.25pt;margin-top:-33.95pt;width:508.5pt;height:63.4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naG4FgIAABMEAAAOAAAAZHJzL2Uyb0RvYy54bWysU8GO0zAQvSPxD5bvNG3VLm3UdLV0KUJa&#10;FqSFD3Acp7FwPGbsNilfz9jJdgvcED5YHs/4zcyb581t3xp2Uug12ILPJlPOlJVQaXso+Lev+zcr&#10;znwQthIGrCr4WXl+u339atO5XM2hAVMpZARifd65gjchuDzLvGxUK/wEnLLkrAFbEcjEQ1ah6Ai9&#10;Ndl8Or3JOsDKIUjlPd3eD06+Tfh1rWT4XNdeBWYKTrWFtGPay7hn243IDyhco+VYhviHKlqhLSW9&#10;QN2LINgR9V9QrZYIHuowkdBmUNdaqtQDdTOb/tHNUyOcSr0QOd5daPL/D1Y+np7cF2Shfwc9DTA1&#10;4d0DyO+eWdg1wh7UHSJ0jRIVJZ5FyrLO+Xx8Gqn2uY8gZfcJKhqyOAZIQH2NbWSF+mSETgM4X0hX&#10;fWCSLm8Wy7frJbkk+VbT5WK9SilE/vzaoQ8fFLQsHgqONNSELk4PPsRqRP4cEpN5MLraa2OSgYdy&#10;Z5CdBAlgn9bw1rhGDLdJBIThh9CE9xuGsawr+Ho5X6anFiJ4Ek6rA6nX6DZWHtegp0jVe1ulkCC0&#10;Gc6UwtiRu0jXQFzoy54CI4clVGdiEWFQKf0qOjSAPznrSKEF9z+OAhVn5qOlSaxni0WUdDKIxDkZ&#10;eO0prz3CSoIqeOBsOO5C+gaRJAt3NLFaJzJfKhlrJeUlTsZfEqV9baeol7+8/QUAAP//AwBQSwME&#10;FAAGAAgAAAAhAClQlIfgAAAACgEAAA8AAABkcnMvZG93bnJldi54bWxMj0FPwzAMhe9I/IfISFzQ&#10;lqxioytNJzTBAYkhUeCeNqbtaJyqybby7/FOcLLs9/Te53wzuV4ccQydJw2LuQKBVHvbUaPh4/1p&#10;loII0ZA1vSfU8IMBNsXlRW4y60/0hscyNoJDKGRGQxvjkEkZ6hadCXM/ILH25UdnIq9jI+1oThzu&#10;epkotZLOdMQNrRlw22L9XR4c9z5O6fBZvWz3z+VNtU9eqdulpPX11fRwDyLiFP/McMZndCiYqfIH&#10;skH0Gma3S3byXN2tQZwNapHwqdKwXCuQRS7/v1D8AgAA//8DAFBLAQItABQABgAIAAAAIQC2gziS&#10;/gAAAOEBAAATAAAAAAAAAAAAAAAAAAAAAABbQ29udGVudF9UeXBlc10ueG1sUEsBAi0AFAAGAAgA&#10;AAAhADj9If/WAAAAlAEAAAsAAAAAAAAAAAAAAAAALwEAAF9yZWxzLy5yZWxzUEsBAi0AFAAGAAgA&#10;AAAhALKdobgWAgAAEwQAAA4AAAAAAAAAAAAAAAAALgIAAGRycy9lMm9Eb2MueG1sUEsBAi0AFAAG&#10;AAgAAAAhAClQlIfgAAAACgEAAA8AAAAAAAAAAAAAAAAAcAQAAGRycy9kb3ducmV2LnhtbFBLBQYA&#10;AAAABAAEAPMAAAB9BQAAAAA=&#10;" stroked="f">
              <v:fill opacity="0"/>
              <v:textbox>
                <w:txbxContent>
                  <w:p w14:paraId="21B1FB3E" w14:textId="77777777" w:rsidR="00BC11C9" w:rsidRPr="003D1FDA" w:rsidRDefault="00BC11C9" w:rsidP="00E732BA">
                    <w:pPr>
                      <w:spacing w:after="0"/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</w:pPr>
                    <w:r w:rsidRPr="003D1FDA"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  <w:t>The Strategic Programme for Primary Care</w:t>
                    </w:r>
                  </w:p>
                  <w:p w14:paraId="44003CBC" w14:textId="77777777" w:rsidR="00E732BA" w:rsidRDefault="00BB3A14" w:rsidP="00E732BA">
                    <w:pPr>
                      <w:spacing w:after="0"/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</w:pPr>
                    <w:r w:rsidRPr="003D1FDA"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  <w:t>Plan on a Page:</w:t>
                    </w:r>
                    <w:r w:rsidR="00D51940">
                      <w:rPr>
                        <w:rFonts w:cs="Arial"/>
                        <w:b/>
                        <w:color w:val="FFFFFF" w:themeColor="background1"/>
                        <w:sz w:val="28"/>
                        <w:szCs w:val="28"/>
                      </w:rPr>
                      <w:t xml:space="preserve"> Obesity Prevention</w:t>
                    </w:r>
                  </w:p>
                  <w:p w14:paraId="5826CF83" w14:textId="77777777" w:rsidR="00BC11C9" w:rsidRPr="00E732BA" w:rsidRDefault="00E732BA" w:rsidP="00E732BA">
                    <w:pPr>
                      <w:spacing w:after="0"/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</w:rPr>
                    </w:pPr>
                    <w:r w:rsidRPr="00E732BA">
                      <w:rPr>
                        <w:rFonts w:cs="Arial"/>
                        <w:b/>
                        <w:bCs/>
                        <w:color w:val="FFFFFF" w:themeColor="background1"/>
                      </w:rPr>
                      <w:t>Project Lead:</w:t>
                    </w:r>
                    <w:r w:rsidRPr="00E732BA">
                      <w:rPr>
                        <w:rFonts w:cs="Arial"/>
                        <w:color w:val="FFFFFF" w:themeColor="background1"/>
                      </w:rPr>
                      <w:t xml:space="preserve"> </w:t>
                    </w:r>
                    <w:r w:rsidR="00D51940">
                      <w:rPr>
                        <w:rFonts w:cs="Arial"/>
                        <w:color w:val="FFFFFF" w:themeColor="background1"/>
                      </w:rPr>
                      <w:t>Dr. Amrita Jesurasa</w:t>
                    </w:r>
                    <w:r w:rsidRPr="00E732BA">
                      <w:rPr>
                        <w:rFonts w:cs="Arial"/>
                        <w:color w:val="FFFFFF" w:themeColor="background1"/>
                      </w:rPr>
                      <w:t xml:space="preserve">          </w:t>
                    </w:r>
                    <w:r w:rsidRPr="00E732BA">
                      <w:rPr>
                        <w:rFonts w:cs="Arial"/>
                        <w:b/>
                        <w:bCs/>
                        <w:color w:val="FFFFFF" w:themeColor="background1"/>
                      </w:rPr>
                      <w:t>Project Manager</w:t>
                    </w:r>
                    <w:r w:rsidRPr="00E732BA">
                      <w:rPr>
                        <w:rFonts w:cs="Arial"/>
                        <w:color w:val="FFFFFF" w:themeColor="background1"/>
                      </w:rPr>
                      <w:t xml:space="preserve">: </w:t>
                    </w:r>
                    <w:r w:rsidR="00BB4587">
                      <w:rPr>
                        <w:rFonts w:cs="Arial"/>
                        <w:color w:val="FFFFFF" w:themeColor="background1"/>
                      </w:rPr>
                      <w:t xml:space="preserve">Bethan Jenkins </w:t>
                    </w:r>
                    <w:r w:rsidR="00BB3A14" w:rsidRPr="00E732BA">
                      <w:rPr>
                        <w:rFonts w:cs="Arial"/>
                        <w:b/>
                        <w:color w:val="FFFFFF" w:themeColor="background1"/>
                        <w:sz w:val="36"/>
                        <w:szCs w:val="36"/>
                      </w:rPr>
                      <w:t xml:space="preserve"> 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694839" w:rsidRPr="00B4217B">
      <w:rPr>
        <w:noProof/>
        <w:lang w:eastAsia="en-GB"/>
      </w:rPr>
      <w:drawing>
        <wp:anchor distT="0" distB="0" distL="114300" distR="114300" simplePos="0" relativeHeight="251657216" behindDoc="0" locked="0" layoutInCell="1" allowOverlap="1" wp14:anchorId="48083217" wp14:editId="7D767092">
          <wp:simplePos x="0" y="0"/>
          <wp:positionH relativeFrom="margin">
            <wp:align>right</wp:align>
          </wp:positionH>
          <wp:positionV relativeFrom="paragraph">
            <wp:posOffset>-450215</wp:posOffset>
          </wp:positionV>
          <wp:extent cx="863129" cy="828000"/>
          <wp:effectExtent l="0" t="0" r="0" b="0"/>
          <wp:wrapNone/>
          <wp:docPr id="228" name="Picture 2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63129" cy="82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94839">
      <w:rPr>
        <w:noProof/>
        <w:lang w:eastAsia="en-GB"/>
      </w:rPr>
      <w:drawing>
        <wp:anchor distT="0" distB="0" distL="114300" distR="114300" simplePos="0" relativeHeight="251656192" behindDoc="0" locked="0" layoutInCell="1" allowOverlap="1" wp14:anchorId="43C99789" wp14:editId="27C73E69">
          <wp:simplePos x="0" y="0"/>
          <wp:positionH relativeFrom="column">
            <wp:posOffset>-781050</wp:posOffset>
          </wp:positionH>
          <wp:positionV relativeFrom="paragraph">
            <wp:posOffset>-459740</wp:posOffset>
          </wp:positionV>
          <wp:extent cx="11077575" cy="857250"/>
          <wp:effectExtent l="0" t="0" r="9525" b="0"/>
          <wp:wrapNone/>
          <wp:docPr id="227" name="Picture 2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6275"/>
                  <a:stretch/>
                </pic:blipFill>
                <pic:spPr bwMode="auto">
                  <a:xfrm>
                    <a:off x="0" y="0"/>
                    <a:ext cx="11077575" cy="8572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837"/>
    <w:multiLevelType w:val="hybridMultilevel"/>
    <w:tmpl w:val="B26A3E4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51369A"/>
    <w:multiLevelType w:val="multilevel"/>
    <w:tmpl w:val="DCF0A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FF332E"/>
    <w:multiLevelType w:val="hybridMultilevel"/>
    <w:tmpl w:val="4336E80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07F8756A"/>
    <w:multiLevelType w:val="hybridMultilevel"/>
    <w:tmpl w:val="7F5C4D34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461D58"/>
    <w:multiLevelType w:val="hybridMultilevel"/>
    <w:tmpl w:val="E2BE38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B97497A"/>
    <w:multiLevelType w:val="hybridMultilevel"/>
    <w:tmpl w:val="10B2039E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BA862B4"/>
    <w:multiLevelType w:val="hybridMultilevel"/>
    <w:tmpl w:val="429CCE10"/>
    <w:lvl w:ilvl="0" w:tplc="DF6CEBFC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D0F347A"/>
    <w:multiLevelType w:val="hybridMultilevel"/>
    <w:tmpl w:val="28EAF16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0F67189A"/>
    <w:multiLevelType w:val="hybridMultilevel"/>
    <w:tmpl w:val="B3F0915C"/>
    <w:lvl w:ilvl="0" w:tplc="1346DF2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05083B"/>
    <w:multiLevelType w:val="hybridMultilevel"/>
    <w:tmpl w:val="CBA2A8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9D6694"/>
    <w:multiLevelType w:val="hybridMultilevel"/>
    <w:tmpl w:val="F5BCF1D8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9CB43E8"/>
    <w:multiLevelType w:val="hybridMultilevel"/>
    <w:tmpl w:val="9AECE9B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082385"/>
    <w:multiLevelType w:val="hybridMultilevel"/>
    <w:tmpl w:val="4536868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56F43D1"/>
    <w:multiLevelType w:val="hybridMultilevel"/>
    <w:tmpl w:val="4F6C5858"/>
    <w:lvl w:ilvl="0" w:tplc="0809000F">
      <w:start w:val="1"/>
      <w:numFmt w:val="decimal"/>
      <w:lvlText w:val="%1."/>
      <w:lvlJc w:val="left"/>
      <w:pPr>
        <w:ind w:left="418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4907" w:hanging="360"/>
      </w:pPr>
    </w:lvl>
    <w:lvl w:ilvl="2" w:tplc="0809001B" w:tentative="1">
      <w:start w:val="1"/>
      <w:numFmt w:val="lowerRoman"/>
      <w:lvlText w:val="%3."/>
      <w:lvlJc w:val="right"/>
      <w:pPr>
        <w:ind w:left="5627" w:hanging="180"/>
      </w:pPr>
    </w:lvl>
    <w:lvl w:ilvl="3" w:tplc="0809000F" w:tentative="1">
      <w:start w:val="1"/>
      <w:numFmt w:val="decimal"/>
      <w:lvlText w:val="%4."/>
      <w:lvlJc w:val="left"/>
      <w:pPr>
        <w:ind w:left="6347" w:hanging="360"/>
      </w:pPr>
    </w:lvl>
    <w:lvl w:ilvl="4" w:tplc="08090019" w:tentative="1">
      <w:start w:val="1"/>
      <w:numFmt w:val="lowerLetter"/>
      <w:lvlText w:val="%5."/>
      <w:lvlJc w:val="left"/>
      <w:pPr>
        <w:ind w:left="7067" w:hanging="360"/>
      </w:pPr>
    </w:lvl>
    <w:lvl w:ilvl="5" w:tplc="0809001B" w:tentative="1">
      <w:start w:val="1"/>
      <w:numFmt w:val="lowerRoman"/>
      <w:lvlText w:val="%6."/>
      <w:lvlJc w:val="right"/>
      <w:pPr>
        <w:ind w:left="7787" w:hanging="180"/>
      </w:pPr>
    </w:lvl>
    <w:lvl w:ilvl="6" w:tplc="0809000F" w:tentative="1">
      <w:start w:val="1"/>
      <w:numFmt w:val="decimal"/>
      <w:lvlText w:val="%7."/>
      <w:lvlJc w:val="left"/>
      <w:pPr>
        <w:ind w:left="8507" w:hanging="360"/>
      </w:pPr>
    </w:lvl>
    <w:lvl w:ilvl="7" w:tplc="08090019" w:tentative="1">
      <w:start w:val="1"/>
      <w:numFmt w:val="lowerLetter"/>
      <w:lvlText w:val="%8."/>
      <w:lvlJc w:val="left"/>
      <w:pPr>
        <w:ind w:left="9227" w:hanging="360"/>
      </w:pPr>
    </w:lvl>
    <w:lvl w:ilvl="8" w:tplc="0809001B" w:tentative="1">
      <w:start w:val="1"/>
      <w:numFmt w:val="lowerRoman"/>
      <w:lvlText w:val="%9."/>
      <w:lvlJc w:val="right"/>
      <w:pPr>
        <w:ind w:left="9947" w:hanging="180"/>
      </w:pPr>
    </w:lvl>
  </w:abstractNum>
  <w:abstractNum w:abstractNumId="14" w15:restartNumberingAfterBreak="0">
    <w:nsid w:val="29BE1588"/>
    <w:multiLevelType w:val="hybridMultilevel"/>
    <w:tmpl w:val="7A3CF4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6E0516"/>
    <w:multiLevelType w:val="hybridMultilevel"/>
    <w:tmpl w:val="8CBA4F8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34C82AC6"/>
    <w:multiLevelType w:val="hybridMultilevel"/>
    <w:tmpl w:val="58A6548C"/>
    <w:lvl w:ilvl="0" w:tplc="EC589F30">
      <w:start w:val="1"/>
      <w:numFmt w:val="bullet"/>
      <w:lvlText w:val="•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sz w:val="24"/>
      </w:rPr>
    </w:lvl>
    <w:lvl w:ilvl="1" w:tplc="4636EF44" w:tentative="1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2" w:tplc="83389890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3" w:tplc="61988B9A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4" w:tplc="F7B8D514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5" w:tplc="E8303A7A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6" w:tplc="E7C040DA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7" w:tplc="674E86F2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8" w:tplc="62B6425E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</w:abstractNum>
  <w:abstractNum w:abstractNumId="17" w15:restartNumberingAfterBreak="0">
    <w:nsid w:val="3F0C5ED8"/>
    <w:multiLevelType w:val="hybridMultilevel"/>
    <w:tmpl w:val="A08C899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1090041"/>
    <w:multiLevelType w:val="hybridMultilevel"/>
    <w:tmpl w:val="CCA426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9F318A8"/>
    <w:multiLevelType w:val="multilevel"/>
    <w:tmpl w:val="58F28F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17F145B"/>
    <w:multiLevelType w:val="hybridMultilevel"/>
    <w:tmpl w:val="3D1851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95958CB"/>
    <w:multiLevelType w:val="hybridMultilevel"/>
    <w:tmpl w:val="945AC77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DA932DA"/>
    <w:multiLevelType w:val="hybridMultilevel"/>
    <w:tmpl w:val="A61E3B9A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F1837C2"/>
    <w:multiLevelType w:val="hybridMultilevel"/>
    <w:tmpl w:val="A0B47FAA"/>
    <w:lvl w:ilvl="0" w:tplc="0809000F">
      <w:start w:val="1"/>
      <w:numFmt w:val="decimal"/>
      <w:lvlText w:val="%1."/>
      <w:lvlJc w:val="left"/>
      <w:pPr>
        <w:ind w:left="2344" w:hanging="360"/>
      </w:pPr>
    </w:lvl>
    <w:lvl w:ilvl="1" w:tplc="0809001B">
      <w:start w:val="1"/>
      <w:numFmt w:val="lowerRoman"/>
      <w:lvlText w:val="%2."/>
      <w:lvlJc w:val="right"/>
      <w:pPr>
        <w:ind w:left="3064" w:hanging="360"/>
      </w:pPr>
    </w:lvl>
    <w:lvl w:ilvl="2" w:tplc="0809001B" w:tentative="1">
      <w:start w:val="1"/>
      <w:numFmt w:val="lowerRoman"/>
      <w:lvlText w:val="%3."/>
      <w:lvlJc w:val="right"/>
      <w:pPr>
        <w:ind w:left="3784" w:hanging="180"/>
      </w:pPr>
    </w:lvl>
    <w:lvl w:ilvl="3" w:tplc="0809000F" w:tentative="1">
      <w:start w:val="1"/>
      <w:numFmt w:val="decimal"/>
      <w:lvlText w:val="%4."/>
      <w:lvlJc w:val="left"/>
      <w:pPr>
        <w:ind w:left="4504" w:hanging="360"/>
      </w:pPr>
    </w:lvl>
    <w:lvl w:ilvl="4" w:tplc="08090019" w:tentative="1">
      <w:start w:val="1"/>
      <w:numFmt w:val="lowerLetter"/>
      <w:lvlText w:val="%5."/>
      <w:lvlJc w:val="left"/>
      <w:pPr>
        <w:ind w:left="5224" w:hanging="360"/>
      </w:pPr>
    </w:lvl>
    <w:lvl w:ilvl="5" w:tplc="0809001B" w:tentative="1">
      <w:start w:val="1"/>
      <w:numFmt w:val="lowerRoman"/>
      <w:lvlText w:val="%6."/>
      <w:lvlJc w:val="right"/>
      <w:pPr>
        <w:ind w:left="5944" w:hanging="180"/>
      </w:pPr>
    </w:lvl>
    <w:lvl w:ilvl="6" w:tplc="0809000F" w:tentative="1">
      <w:start w:val="1"/>
      <w:numFmt w:val="decimal"/>
      <w:lvlText w:val="%7."/>
      <w:lvlJc w:val="left"/>
      <w:pPr>
        <w:ind w:left="6664" w:hanging="360"/>
      </w:pPr>
    </w:lvl>
    <w:lvl w:ilvl="7" w:tplc="08090019" w:tentative="1">
      <w:start w:val="1"/>
      <w:numFmt w:val="lowerLetter"/>
      <w:lvlText w:val="%8."/>
      <w:lvlJc w:val="left"/>
      <w:pPr>
        <w:ind w:left="7384" w:hanging="360"/>
      </w:pPr>
    </w:lvl>
    <w:lvl w:ilvl="8" w:tplc="0809001B" w:tentative="1">
      <w:start w:val="1"/>
      <w:numFmt w:val="lowerRoman"/>
      <w:lvlText w:val="%9."/>
      <w:lvlJc w:val="right"/>
      <w:pPr>
        <w:ind w:left="8104" w:hanging="180"/>
      </w:pPr>
    </w:lvl>
  </w:abstractNum>
  <w:abstractNum w:abstractNumId="24" w15:restartNumberingAfterBreak="0">
    <w:nsid w:val="716E56C5"/>
    <w:multiLevelType w:val="hybridMultilevel"/>
    <w:tmpl w:val="EDFC62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5262AC"/>
    <w:multiLevelType w:val="hybridMultilevel"/>
    <w:tmpl w:val="CC86E4BE"/>
    <w:lvl w:ilvl="0" w:tplc="0809000D">
      <w:start w:val="1"/>
      <w:numFmt w:val="bullet"/>
      <w:lvlText w:val="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876"/>
        </w:tabs>
        <w:ind w:left="187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596"/>
        </w:tabs>
        <w:ind w:left="259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316"/>
        </w:tabs>
        <w:ind w:left="331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036"/>
        </w:tabs>
        <w:ind w:left="403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756"/>
        </w:tabs>
        <w:ind w:left="475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476"/>
        </w:tabs>
        <w:ind w:left="547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196"/>
        </w:tabs>
        <w:ind w:left="6196" w:hanging="360"/>
      </w:pPr>
      <w:rPr>
        <w:rFonts w:ascii="Wingdings" w:hAnsi="Wingdings" w:hint="default"/>
      </w:rPr>
    </w:lvl>
  </w:abstractNum>
  <w:abstractNum w:abstractNumId="26" w15:restartNumberingAfterBreak="0">
    <w:nsid w:val="743E3623"/>
    <w:multiLevelType w:val="hybridMultilevel"/>
    <w:tmpl w:val="35F2EF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651CE7"/>
    <w:multiLevelType w:val="hybridMultilevel"/>
    <w:tmpl w:val="F32213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C616424"/>
    <w:multiLevelType w:val="hybridMultilevel"/>
    <w:tmpl w:val="AA1C5D7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C7D0AA9"/>
    <w:multiLevelType w:val="hybridMultilevel"/>
    <w:tmpl w:val="302A420A"/>
    <w:lvl w:ilvl="0" w:tplc="08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15"/>
  </w:num>
  <w:num w:numId="3">
    <w:abstractNumId w:val="10"/>
  </w:num>
  <w:num w:numId="4">
    <w:abstractNumId w:val="23"/>
  </w:num>
  <w:num w:numId="5">
    <w:abstractNumId w:val="13"/>
  </w:num>
  <w:num w:numId="6">
    <w:abstractNumId w:val="22"/>
  </w:num>
  <w:num w:numId="7">
    <w:abstractNumId w:val="28"/>
  </w:num>
  <w:num w:numId="8">
    <w:abstractNumId w:val="29"/>
  </w:num>
  <w:num w:numId="9">
    <w:abstractNumId w:val="24"/>
  </w:num>
  <w:num w:numId="10">
    <w:abstractNumId w:val="12"/>
  </w:num>
  <w:num w:numId="11">
    <w:abstractNumId w:val="21"/>
  </w:num>
  <w:num w:numId="12">
    <w:abstractNumId w:val="18"/>
  </w:num>
  <w:num w:numId="13">
    <w:abstractNumId w:val="8"/>
  </w:num>
  <w:num w:numId="14">
    <w:abstractNumId w:val="11"/>
  </w:num>
  <w:num w:numId="15">
    <w:abstractNumId w:val="0"/>
  </w:num>
  <w:num w:numId="16">
    <w:abstractNumId w:val="14"/>
  </w:num>
  <w:num w:numId="17">
    <w:abstractNumId w:val="27"/>
  </w:num>
  <w:num w:numId="18">
    <w:abstractNumId w:val="26"/>
  </w:num>
  <w:num w:numId="19">
    <w:abstractNumId w:val="19"/>
  </w:num>
  <w:num w:numId="20">
    <w:abstractNumId w:val="9"/>
  </w:num>
  <w:num w:numId="21">
    <w:abstractNumId w:val="17"/>
  </w:num>
  <w:num w:numId="22">
    <w:abstractNumId w:val="20"/>
  </w:num>
  <w:num w:numId="23">
    <w:abstractNumId w:val="5"/>
  </w:num>
  <w:num w:numId="24">
    <w:abstractNumId w:val="25"/>
  </w:num>
  <w:num w:numId="25">
    <w:abstractNumId w:val="1"/>
  </w:num>
  <w:num w:numId="26">
    <w:abstractNumId w:val="6"/>
  </w:num>
  <w:num w:numId="27">
    <w:abstractNumId w:val="4"/>
  </w:num>
  <w:num w:numId="28">
    <w:abstractNumId w:val="24"/>
  </w:num>
  <w:num w:numId="29">
    <w:abstractNumId w:val="18"/>
  </w:num>
  <w:num w:numId="30">
    <w:abstractNumId w:val="2"/>
  </w:num>
  <w:num w:numId="31">
    <w:abstractNumId w:val="12"/>
  </w:num>
  <w:num w:numId="32">
    <w:abstractNumId w:val="2"/>
  </w:num>
  <w:num w:numId="33">
    <w:abstractNumId w:val="3"/>
  </w:num>
  <w:num w:numId="3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11C9"/>
    <w:rsid w:val="00005677"/>
    <w:rsid w:val="00013591"/>
    <w:rsid w:val="00017BCC"/>
    <w:rsid w:val="00025D07"/>
    <w:rsid w:val="000264EB"/>
    <w:rsid w:val="00047552"/>
    <w:rsid w:val="00084A7D"/>
    <w:rsid w:val="000A1C8C"/>
    <w:rsid w:val="000A611C"/>
    <w:rsid w:val="000C579D"/>
    <w:rsid w:val="000C5F38"/>
    <w:rsid w:val="000C5FED"/>
    <w:rsid w:val="000F32BC"/>
    <w:rsid w:val="00103014"/>
    <w:rsid w:val="00103B68"/>
    <w:rsid w:val="00116A64"/>
    <w:rsid w:val="0014021A"/>
    <w:rsid w:val="00151DEC"/>
    <w:rsid w:val="00167E76"/>
    <w:rsid w:val="00173D55"/>
    <w:rsid w:val="00177047"/>
    <w:rsid w:val="00180F32"/>
    <w:rsid w:val="00182FD6"/>
    <w:rsid w:val="00186524"/>
    <w:rsid w:val="00187C7B"/>
    <w:rsid w:val="001937ED"/>
    <w:rsid w:val="00194F5F"/>
    <w:rsid w:val="00197746"/>
    <w:rsid w:val="001A2355"/>
    <w:rsid w:val="001D68CC"/>
    <w:rsid w:val="001E0C78"/>
    <w:rsid w:val="001E63BC"/>
    <w:rsid w:val="001E65DB"/>
    <w:rsid w:val="001E7CB6"/>
    <w:rsid w:val="001F5186"/>
    <w:rsid w:val="00202A08"/>
    <w:rsid w:val="002121CC"/>
    <w:rsid w:val="00213689"/>
    <w:rsid w:val="00216835"/>
    <w:rsid w:val="00222D53"/>
    <w:rsid w:val="00252026"/>
    <w:rsid w:val="002575CD"/>
    <w:rsid w:val="002760CA"/>
    <w:rsid w:val="00285BB2"/>
    <w:rsid w:val="00286860"/>
    <w:rsid w:val="002906EB"/>
    <w:rsid w:val="00297A78"/>
    <w:rsid w:val="002C1E63"/>
    <w:rsid w:val="002F7CA4"/>
    <w:rsid w:val="0030122C"/>
    <w:rsid w:val="003043CC"/>
    <w:rsid w:val="003126BF"/>
    <w:rsid w:val="0033345B"/>
    <w:rsid w:val="003476FC"/>
    <w:rsid w:val="003560CB"/>
    <w:rsid w:val="00374F8A"/>
    <w:rsid w:val="003A66F7"/>
    <w:rsid w:val="003B3EC5"/>
    <w:rsid w:val="003D1FDA"/>
    <w:rsid w:val="003E6A9A"/>
    <w:rsid w:val="003F27D4"/>
    <w:rsid w:val="004012F9"/>
    <w:rsid w:val="00412B03"/>
    <w:rsid w:val="004230FE"/>
    <w:rsid w:val="004238AF"/>
    <w:rsid w:val="0044123F"/>
    <w:rsid w:val="00450BD2"/>
    <w:rsid w:val="00471F26"/>
    <w:rsid w:val="004843FD"/>
    <w:rsid w:val="004A4582"/>
    <w:rsid w:val="004C4512"/>
    <w:rsid w:val="004D5629"/>
    <w:rsid w:val="00502620"/>
    <w:rsid w:val="00506880"/>
    <w:rsid w:val="0055229F"/>
    <w:rsid w:val="005527E6"/>
    <w:rsid w:val="00561CD5"/>
    <w:rsid w:val="00577A41"/>
    <w:rsid w:val="00583FE1"/>
    <w:rsid w:val="0059407D"/>
    <w:rsid w:val="005A3755"/>
    <w:rsid w:val="005C29F2"/>
    <w:rsid w:val="005E2F7E"/>
    <w:rsid w:val="00607CC0"/>
    <w:rsid w:val="00621BA7"/>
    <w:rsid w:val="00627385"/>
    <w:rsid w:val="006279CB"/>
    <w:rsid w:val="00652BF5"/>
    <w:rsid w:val="00660806"/>
    <w:rsid w:val="00664CDE"/>
    <w:rsid w:val="0067043F"/>
    <w:rsid w:val="006704A0"/>
    <w:rsid w:val="00671F5F"/>
    <w:rsid w:val="006774D8"/>
    <w:rsid w:val="00692DAD"/>
    <w:rsid w:val="00694839"/>
    <w:rsid w:val="006A13DE"/>
    <w:rsid w:val="006A5E0B"/>
    <w:rsid w:val="006F1765"/>
    <w:rsid w:val="0070410C"/>
    <w:rsid w:val="00730707"/>
    <w:rsid w:val="0073201A"/>
    <w:rsid w:val="00751F2C"/>
    <w:rsid w:val="00777809"/>
    <w:rsid w:val="00777A4F"/>
    <w:rsid w:val="00782EDD"/>
    <w:rsid w:val="00785916"/>
    <w:rsid w:val="00792BB6"/>
    <w:rsid w:val="007A714C"/>
    <w:rsid w:val="007B24B3"/>
    <w:rsid w:val="007C4E12"/>
    <w:rsid w:val="007C58E0"/>
    <w:rsid w:val="007D4B73"/>
    <w:rsid w:val="007E47B1"/>
    <w:rsid w:val="00801ED4"/>
    <w:rsid w:val="0080285D"/>
    <w:rsid w:val="00813646"/>
    <w:rsid w:val="00816F6F"/>
    <w:rsid w:val="008407C3"/>
    <w:rsid w:val="00842977"/>
    <w:rsid w:val="00855521"/>
    <w:rsid w:val="0086396F"/>
    <w:rsid w:val="00870EDE"/>
    <w:rsid w:val="008869CF"/>
    <w:rsid w:val="008B6522"/>
    <w:rsid w:val="008D31CB"/>
    <w:rsid w:val="008F2579"/>
    <w:rsid w:val="009262FF"/>
    <w:rsid w:val="0099244A"/>
    <w:rsid w:val="00997517"/>
    <w:rsid w:val="009A3916"/>
    <w:rsid w:val="009B4064"/>
    <w:rsid w:val="009C2FEA"/>
    <w:rsid w:val="009E0388"/>
    <w:rsid w:val="00A34762"/>
    <w:rsid w:val="00A55994"/>
    <w:rsid w:val="00A654D6"/>
    <w:rsid w:val="00A7001E"/>
    <w:rsid w:val="00A72BD2"/>
    <w:rsid w:val="00A75265"/>
    <w:rsid w:val="00A836F2"/>
    <w:rsid w:val="00A86A9A"/>
    <w:rsid w:val="00A974BE"/>
    <w:rsid w:val="00AA5F6A"/>
    <w:rsid w:val="00AB0A8E"/>
    <w:rsid w:val="00AD1014"/>
    <w:rsid w:val="00AD62B4"/>
    <w:rsid w:val="00B00B15"/>
    <w:rsid w:val="00B524CB"/>
    <w:rsid w:val="00B64E2D"/>
    <w:rsid w:val="00B84EFB"/>
    <w:rsid w:val="00BA13E9"/>
    <w:rsid w:val="00BB35EE"/>
    <w:rsid w:val="00BB3A14"/>
    <w:rsid w:val="00BB4587"/>
    <w:rsid w:val="00BC11C9"/>
    <w:rsid w:val="00BD28EC"/>
    <w:rsid w:val="00BD3184"/>
    <w:rsid w:val="00BE6522"/>
    <w:rsid w:val="00C13156"/>
    <w:rsid w:val="00C141A7"/>
    <w:rsid w:val="00C16507"/>
    <w:rsid w:val="00C1717D"/>
    <w:rsid w:val="00C25140"/>
    <w:rsid w:val="00C45985"/>
    <w:rsid w:val="00C555CB"/>
    <w:rsid w:val="00C57054"/>
    <w:rsid w:val="00C66B39"/>
    <w:rsid w:val="00CA1099"/>
    <w:rsid w:val="00CB0F8D"/>
    <w:rsid w:val="00CD5E88"/>
    <w:rsid w:val="00CF2C81"/>
    <w:rsid w:val="00CF362C"/>
    <w:rsid w:val="00D03100"/>
    <w:rsid w:val="00D139BE"/>
    <w:rsid w:val="00D51940"/>
    <w:rsid w:val="00D75A1D"/>
    <w:rsid w:val="00D94A1F"/>
    <w:rsid w:val="00DA5FD5"/>
    <w:rsid w:val="00DB32C2"/>
    <w:rsid w:val="00DB64C2"/>
    <w:rsid w:val="00DF7149"/>
    <w:rsid w:val="00E05CB9"/>
    <w:rsid w:val="00E35E9B"/>
    <w:rsid w:val="00E3670F"/>
    <w:rsid w:val="00E4470E"/>
    <w:rsid w:val="00E46744"/>
    <w:rsid w:val="00E53AFE"/>
    <w:rsid w:val="00E732BA"/>
    <w:rsid w:val="00E861F1"/>
    <w:rsid w:val="00EA67A5"/>
    <w:rsid w:val="00EA6EFD"/>
    <w:rsid w:val="00EB5DFF"/>
    <w:rsid w:val="00ED2594"/>
    <w:rsid w:val="00ED35A1"/>
    <w:rsid w:val="00F00A62"/>
    <w:rsid w:val="00F06F63"/>
    <w:rsid w:val="00F07262"/>
    <w:rsid w:val="00F248B6"/>
    <w:rsid w:val="00F6128D"/>
    <w:rsid w:val="00F628CD"/>
    <w:rsid w:val="00F70F4B"/>
    <w:rsid w:val="00F7139F"/>
    <w:rsid w:val="00F73F87"/>
    <w:rsid w:val="00F74D12"/>
    <w:rsid w:val="00F81A3E"/>
    <w:rsid w:val="00F86976"/>
    <w:rsid w:val="00FA1F02"/>
    <w:rsid w:val="00FA1FC1"/>
    <w:rsid w:val="00FE3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6C74805B"/>
  <w15:chartTrackingRefBased/>
  <w15:docId w15:val="{C1F89838-FB13-4E65-9978-9E11305E9D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611C"/>
  </w:style>
  <w:style w:type="paragraph" w:styleId="Heading6">
    <w:name w:val="heading 6"/>
    <w:basedOn w:val="Normal"/>
    <w:link w:val="Heading6Char"/>
    <w:uiPriority w:val="9"/>
    <w:qFormat/>
    <w:rsid w:val="002906EB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11C9"/>
  </w:style>
  <w:style w:type="paragraph" w:styleId="Footer">
    <w:name w:val="footer"/>
    <w:basedOn w:val="Normal"/>
    <w:link w:val="FooterChar"/>
    <w:uiPriority w:val="99"/>
    <w:unhideWhenUsed/>
    <w:rsid w:val="00BC11C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11C9"/>
  </w:style>
  <w:style w:type="paragraph" w:styleId="ListParagraph">
    <w:name w:val="List Paragraph"/>
    <w:aliases w:val="Dot pt,No Spacing1,List Paragraph Char Char Char,Indicator Text,Numbered Para 1,List Paragraph1,Bullet Points,MAIN CONTENT,Bullet 1,List Paragraph11,List Paragraph12,F5 List Paragraph,OBC Bullet,Colorful List - Accent 11,Bullet Style,L,B"/>
    <w:basedOn w:val="Normal"/>
    <w:link w:val="ListParagraphChar"/>
    <w:uiPriority w:val="34"/>
    <w:qFormat/>
    <w:rsid w:val="00664CDE"/>
    <w:pPr>
      <w:ind w:left="720"/>
      <w:contextualSpacing/>
    </w:pPr>
    <w:rPr>
      <w:rFonts w:asciiTheme="minorHAnsi" w:hAnsiTheme="minorHAnsi"/>
    </w:rPr>
  </w:style>
  <w:style w:type="character" w:customStyle="1" w:styleId="ListParagraphChar">
    <w:name w:val="List Paragraph Char"/>
    <w:aliases w:val="Dot pt Char,No Spacing1 Char,List Paragraph Char Char Char Char,Indicator Text Char,Numbered Para 1 Char,List Paragraph1 Char,Bullet Points Char,MAIN CONTENT Char,Bullet 1 Char,List Paragraph11 Char,List Paragraph12 Char,L Char"/>
    <w:link w:val="ListParagraph"/>
    <w:uiPriority w:val="34"/>
    <w:qFormat/>
    <w:locked/>
    <w:rsid w:val="00664CDE"/>
    <w:rPr>
      <w:rFonts w:asciiTheme="minorHAnsi" w:hAnsiTheme="minorHAnsi"/>
    </w:rPr>
  </w:style>
  <w:style w:type="table" w:styleId="TableGrid">
    <w:name w:val="Table Grid"/>
    <w:basedOn w:val="TableNormal"/>
    <w:uiPriority w:val="39"/>
    <w:rsid w:val="00664CDE"/>
    <w:pPr>
      <w:spacing w:after="0" w:line="240" w:lineRule="auto"/>
    </w:pPr>
    <w:rPr>
      <w:rFonts w:asciiTheme="minorHAnsi" w:hAnsi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4CDE"/>
    <w:pPr>
      <w:autoSpaceDE w:val="0"/>
      <w:autoSpaceDN w:val="0"/>
      <w:adjustRightInd w:val="0"/>
      <w:spacing w:after="0" w:line="240" w:lineRule="auto"/>
    </w:pPr>
    <w:rPr>
      <w:rFonts w:cs="Arial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6A13DE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44123F"/>
    <w:rPr>
      <w:vertAlign w:val="superscript"/>
    </w:rPr>
  </w:style>
  <w:style w:type="character" w:customStyle="1" w:styleId="Heading6Char">
    <w:name w:val="Heading 6 Char"/>
    <w:basedOn w:val="DefaultParagraphFont"/>
    <w:link w:val="Heading6"/>
    <w:uiPriority w:val="9"/>
    <w:rsid w:val="002906EB"/>
    <w:rPr>
      <w:rFonts w:ascii="Times New Roman" w:eastAsia="Times New Roman" w:hAnsi="Times New Roman" w:cs="Times New Roman"/>
      <w:b/>
      <w:bCs/>
      <w:sz w:val="15"/>
      <w:szCs w:val="15"/>
      <w:lang w:eastAsia="en-GB"/>
    </w:rPr>
  </w:style>
  <w:style w:type="character" w:customStyle="1" w:styleId="normaltextrun">
    <w:name w:val="normaltextrun"/>
    <w:basedOn w:val="DefaultParagraphFont"/>
    <w:rsid w:val="00CF362C"/>
  </w:style>
  <w:style w:type="character" w:styleId="Hyperlink">
    <w:name w:val="Hyperlink"/>
    <w:basedOn w:val="DefaultParagraphFont"/>
    <w:uiPriority w:val="99"/>
    <w:unhideWhenUsed/>
    <w:rsid w:val="006774D8"/>
    <w:rPr>
      <w:b/>
      <w:bCs/>
      <w:strike w:val="0"/>
      <w:dstrike w:val="0"/>
      <w:color w:val="0E6BA6"/>
      <w:u w:val="none"/>
      <w:effect w:val="non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E3670F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0301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0301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0301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0301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03014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561CD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8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48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77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phw.nhs.wales/services-and-teams/primary-care-division/primary-care-obesity-prevention/rescources/primary-care-obesity-prevention-action-plan-2022-2024/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://www.primarycareone.wales.nhs.uk/sitesplus/documents/1191/Primary%20Care%20Model%20for%20Wales%20written%20description%20_%20April%202019%20(Eng).pdf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31354fa-61dd-49d6-8037-649c5fc98e5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ADE2FB9D95CE4F9C4AC2B640B6F8BD" ma:contentTypeVersion="15" ma:contentTypeDescription="Create a new document." ma:contentTypeScope="" ma:versionID="96b2058cd7b0f5f91cbcdb9ff0ce017a">
  <xsd:schema xmlns:xsd="http://www.w3.org/2001/XMLSchema" xmlns:xs="http://www.w3.org/2001/XMLSchema" xmlns:p="http://schemas.microsoft.com/office/2006/metadata/properties" xmlns:ns3="e31354fa-61dd-49d6-8037-649c5fc98e50" xmlns:ns4="ce95a71c-0ae1-46f8-8142-d441c0451959" targetNamespace="http://schemas.microsoft.com/office/2006/metadata/properties" ma:root="true" ma:fieldsID="292b8282697561fbc95d574dc6a89d73" ns3:_="" ns4:_="">
    <xsd:import namespace="e31354fa-61dd-49d6-8037-649c5fc98e50"/>
    <xsd:import namespace="ce95a71c-0ae1-46f8-8142-d441c045195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1354fa-61dd-49d6-8037-649c5fc98e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95a71c-0ae1-46f8-8142-d441c0451959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DE5A7CD-E29D-4CA7-9C0F-630AC06B1540}">
  <ds:schemaRefs>
    <ds:schemaRef ds:uri="http://schemas.openxmlformats.org/package/2006/metadata/core-properties"/>
    <ds:schemaRef ds:uri="http://purl.org/dc/terms/"/>
    <ds:schemaRef ds:uri="e31354fa-61dd-49d6-8037-649c5fc98e50"/>
    <ds:schemaRef ds:uri="http://schemas.microsoft.com/office/2006/documentManagement/types"/>
    <ds:schemaRef ds:uri="http://schemas.microsoft.com/office/2006/metadata/properties"/>
    <ds:schemaRef ds:uri="http://purl.org/dc/elements/1.1/"/>
    <ds:schemaRef ds:uri="http://schemas.microsoft.com/office/infopath/2007/PartnerControls"/>
    <ds:schemaRef ds:uri="ce95a71c-0ae1-46f8-8142-d441c0451959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ACDA87FF-F0EA-4E18-971A-45C70D09D93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420820-B6CD-4FE3-A3A6-7F325C316E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1354fa-61dd-49d6-8037-649c5fc98e50"/>
    <ds:schemaRef ds:uri="ce95a71c-0ae1-46f8-8142-d441c045195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977</Words>
  <Characters>5574</Characters>
  <Application>Microsoft Office Word</Application>
  <DocSecurity>4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6538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Jeffries (Aneurin Bevan UHB - Strategic Programme for Primary Care)</dc:creator>
  <cp:keywords/>
  <dc:description/>
  <cp:lastModifiedBy>Holly McAnoy (Public Health Wales - No. 2 Capital Quarter)</cp:lastModifiedBy>
  <cp:revision>2</cp:revision>
  <dcterms:created xsi:type="dcterms:W3CDTF">2023-09-14T07:27:00Z</dcterms:created>
  <dcterms:modified xsi:type="dcterms:W3CDTF">2023-09-14T07:27:00Z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0x0101002FADE2FB9D95CE4F9C4AC2B640B6F8BD</vt:lpwstr>
  </property>
</Properties>
</file>