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E71602" w14:textId="77777777" w:rsidR="00664CDE" w:rsidRPr="000264EB" w:rsidRDefault="000C5FED" w:rsidP="00ED35A1">
      <w:pPr>
        <w:tabs>
          <w:tab w:val="left" w:pos="5554"/>
          <w:tab w:val="left" w:pos="8235"/>
          <w:tab w:val="left" w:pos="9608"/>
          <w:tab w:val="left" w:pos="10035"/>
        </w:tabs>
        <w:rPr>
          <w:b/>
          <w:bCs/>
        </w:rPr>
      </w:pPr>
      <w:bookmarkStart w:id="0" w:name="_GoBack"/>
      <w:bookmarkEnd w:id="0"/>
      <w:r>
        <w:tab/>
      </w:r>
      <w:r w:rsidR="00ED35A1">
        <w:tab/>
      </w:r>
    </w:p>
    <w:tbl>
      <w:tblPr>
        <w:tblStyle w:val="TableGrid"/>
        <w:tblW w:w="0" w:type="auto"/>
        <w:tblLook w:val="04A0" w:firstRow="1" w:lastRow="0" w:firstColumn="1" w:lastColumn="0" w:noHBand="0" w:noVBand="1"/>
      </w:tblPr>
      <w:tblGrid>
        <w:gridCol w:w="7694"/>
        <w:gridCol w:w="7694"/>
      </w:tblGrid>
      <w:tr w:rsidR="00660806" w:rsidRPr="003F27D4" w14:paraId="6A66F3CA" w14:textId="77777777" w:rsidTr="00660806">
        <w:trPr>
          <w:trHeight w:val="3556"/>
        </w:trPr>
        <w:tc>
          <w:tcPr>
            <w:tcW w:w="7694" w:type="dxa"/>
          </w:tcPr>
          <w:p w14:paraId="31443F8A" w14:textId="77777777" w:rsidR="00660806" w:rsidRPr="00A836F2" w:rsidRDefault="00660806" w:rsidP="008869CF">
            <w:pPr>
              <w:rPr>
                <w:rFonts w:ascii="Arial" w:hAnsi="Arial" w:cs="Arial"/>
                <w:b/>
                <w:iCs/>
                <w:sz w:val="20"/>
                <w:szCs w:val="20"/>
              </w:rPr>
            </w:pPr>
            <w:r w:rsidRPr="00A836F2">
              <w:rPr>
                <w:rFonts w:ascii="Arial" w:hAnsi="Arial" w:cs="Arial"/>
                <w:b/>
                <w:iCs/>
                <w:sz w:val="20"/>
                <w:szCs w:val="20"/>
              </w:rPr>
              <w:t xml:space="preserve">Why is the Project needed?  </w:t>
            </w:r>
          </w:p>
          <w:p w14:paraId="224671DE" w14:textId="77777777" w:rsidR="009E2E53" w:rsidRPr="009E2E53" w:rsidRDefault="009E2E53" w:rsidP="009E2E53">
            <w:pPr>
              <w:jc w:val="both"/>
              <w:rPr>
                <w:rFonts w:ascii="Arial" w:hAnsi="Arial" w:cs="Arial"/>
                <w:color w:val="000000" w:themeColor="text1"/>
                <w:sz w:val="20"/>
                <w:szCs w:val="20"/>
              </w:rPr>
            </w:pPr>
            <w:r w:rsidRPr="009E2E53">
              <w:rPr>
                <w:rFonts w:ascii="Arial" w:hAnsi="Arial" w:cs="Arial"/>
                <w:color w:val="000000" w:themeColor="text1"/>
                <w:sz w:val="20"/>
                <w:szCs w:val="20"/>
              </w:rPr>
              <w:t>During 2022/23, the Mental Health &amp; Wellbeing (MHWB) project conducted a national review that was commissioned to provide a greater understanding on key themes for providing mental health support in Primary Care, demand and activity, variation in National Health Service Primary Care Mental Health Service provision and third-sector mental health support at Primary Care level.</w:t>
            </w:r>
          </w:p>
          <w:p w14:paraId="038B183C" w14:textId="77777777" w:rsidR="009E2E53" w:rsidRPr="009E2E53" w:rsidRDefault="009E2E53" w:rsidP="009E2E53">
            <w:pPr>
              <w:jc w:val="both"/>
              <w:rPr>
                <w:rFonts w:ascii="Arial" w:hAnsi="Arial" w:cs="Arial"/>
                <w:color w:val="000000" w:themeColor="text1"/>
                <w:sz w:val="20"/>
                <w:szCs w:val="20"/>
              </w:rPr>
            </w:pPr>
          </w:p>
          <w:p w14:paraId="0A2D6D53" w14:textId="77777777" w:rsidR="009E2E53" w:rsidRPr="009E2E53" w:rsidRDefault="009E2E53" w:rsidP="009E2E53">
            <w:pPr>
              <w:jc w:val="both"/>
              <w:rPr>
                <w:rFonts w:ascii="Arial" w:hAnsi="Arial" w:cs="Arial"/>
                <w:color w:val="000000" w:themeColor="text1"/>
                <w:sz w:val="20"/>
                <w:szCs w:val="20"/>
              </w:rPr>
            </w:pPr>
            <w:r w:rsidRPr="009E2E53">
              <w:rPr>
                <w:rFonts w:ascii="Arial" w:hAnsi="Arial" w:cs="Arial"/>
                <w:color w:val="000000" w:themeColor="text1"/>
                <w:sz w:val="20"/>
                <w:szCs w:val="20"/>
              </w:rPr>
              <w:t xml:space="preserve">The </w:t>
            </w:r>
            <w:hyperlink r:id="rId10" w:history="1">
              <w:r w:rsidRPr="00406D45">
                <w:rPr>
                  <w:rStyle w:val="Hyperlink"/>
                  <w:rFonts w:ascii="Arial" w:hAnsi="Arial" w:cs="Arial"/>
                  <w:b w:val="0"/>
                  <w:bCs w:val="0"/>
                  <w:sz w:val="20"/>
                  <w:szCs w:val="20"/>
                  <w:u w:val="single"/>
                </w:rPr>
                <w:t>national review</w:t>
              </w:r>
            </w:hyperlink>
            <w:r w:rsidRPr="009E2E53">
              <w:rPr>
                <w:rFonts w:ascii="Arial" w:hAnsi="Arial" w:cs="Arial"/>
                <w:color w:val="000000" w:themeColor="text1"/>
                <w:sz w:val="20"/>
                <w:szCs w:val="20"/>
              </w:rPr>
              <w:t xml:space="preserve"> found that although there are positive steps being taken in most areas of Wales to meet rising demand and to deliver services that meet individuals mental and emotional health needs, there are still many areas that require further work and focus. </w:t>
            </w:r>
            <w:r w:rsidR="00406D45">
              <w:rPr>
                <w:rFonts w:ascii="Arial" w:hAnsi="Arial" w:cs="Arial"/>
                <w:color w:val="000000" w:themeColor="text1"/>
                <w:sz w:val="20"/>
                <w:szCs w:val="20"/>
              </w:rPr>
              <w:t xml:space="preserve">Therefore, the </w:t>
            </w:r>
            <w:r w:rsidRPr="009E2E53">
              <w:rPr>
                <w:rFonts w:ascii="Arial" w:hAnsi="Arial" w:cs="Arial"/>
                <w:color w:val="000000" w:themeColor="text1"/>
                <w:sz w:val="20"/>
                <w:szCs w:val="20"/>
              </w:rPr>
              <w:t>workplan for 2023/24 includes a number of areas that will</w:t>
            </w:r>
            <w:r w:rsidR="00406D45">
              <w:rPr>
                <w:rFonts w:ascii="Arial" w:hAnsi="Arial" w:cs="Arial"/>
                <w:color w:val="000000" w:themeColor="text1"/>
                <w:sz w:val="20"/>
                <w:szCs w:val="20"/>
              </w:rPr>
              <w:t>,</w:t>
            </w:r>
            <w:r w:rsidRPr="009E2E53">
              <w:rPr>
                <w:rFonts w:ascii="Arial" w:hAnsi="Arial" w:cs="Arial"/>
                <w:color w:val="000000" w:themeColor="text1"/>
                <w:sz w:val="20"/>
                <w:szCs w:val="20"/>
              </w:rPr>
              <w:t xml:space="preserve"> in turn</w:t>
            </w:r>
            <w:r w:rsidR="00406D45">
              <w:rPr>
                <w:rFonts w:ascii="Arial" w:hAnsi="Arial" w:cs="Arial"/>
                <w:color w:val="000000" w:themeColor="text1"/>
                <w:sz w:val="20"/>
                <w:szCs w:val="20"/>
              </w:rPr>
              <w:t>,</w:t>
            </w:r>
            <w:r w:rsidRPr="009E2E53">
              <w:rPr>
                <w:rFonts w:ascii="Arial" w:hAnsi="Arial" w:cs="Arial"/>
                <w:color w:val="000000" w:themeColor="text1"/>
                <w:sz w:val="20"/>
                <w:szCs w:val="20"/>
              </w:rPr>
              <w:t xml:space="preserve"> help to understand the impact &amp; influence of the first stage of the work. Including;</w:t>
            </w:r>
          </w:p>
          <w:p w14:paraId="0BC7AD1F" w14:textId="77777777" w:rsidR="009E2E53" w:rsidRPr="009E2E53" w:rsidRDefault="009E2E53" w:rsidP="009E2E53">
            <w:pPr>
              <w:pStyle w:val="ListParagraph"/>
              <w:numPr>
                <w:ilvl w:val="0"/>
                <w:numId w:val="36"/>
              </w:numPr>
              <w:jc w:val="both"/>
              <w:rPr>
                <w:rFonts w:ascii="Arial" w:hAnsi="Arial" w:cs="Arial"/>
                <w:color w:val="000000" w:themeColor="text1"/>
                <w:sz w:val="20"/>
                <w:szCs w:val="20"/>
              </w:rPr>
            </w:pPr>
            <w:r w:rsidRPr="009E2E53">
              <w:rPr>
                <w:rFonts w:ascii="Arial" w:hAnsi="Arial" w:cs="Arial"/>
                <w:color w:val="000000" w:themeColor="text1"/>
                <w:sz w:val="20"/>
                <w:szCs w:val="20"/>
              </w:rPr>
              <w:t xml:space="preserve">Gathering examples of where the 2022 report has informed / influenced ongoing and new pieces of work, </w:t>
            </w:r>
            <w:r w:rsidR="00971412" w:rsidRPr="009E2E53">
              <w:rPr>
                <w:rFonts w:ascii="Arial" w:hAnsi="Arial" w:cs="Arial"/>
                <w:color w:val="000000" w:themeColor="text1"/>
                <w:sz w:val="20"/>
                <w:szCs w:val="20"/>
              </w:rPr>
              <w:t>strategy,</w:t>
            </w:r>
            <w:r w:rsidRPr="009E2E53">
              <w:rPr>
                <w:rFonts w:ascii="Arial" w:hAnsi="Arial" w:cs="Arial"/>
                <w:color w:val="000000" w:themeColor="text1"/>
                <w:sz w:val="20"/>
                <w:szCs w:val="20"/>
              </w:rPr>
              <w:t xml:space="preserve"> or service development (including the renewed </w:t>
            </w:r>
            <w:r w:rsidRPr="009E2E53">
              <w:rPr>
                <w:rFonts w:ascii="Arial" w:hAnsi="Arial" w:cs="Arial"/>
                <w:i/>
                <w:iCs/>
                <w:color w:val="000000" w:themeColor="text1"/>
                <w:sz w:val="20"/>
                <w:szCs w:val="20"/>
              </w:rPr>
              <w:t>Together for Mental Health Strategy</w:t>
            </w:r>
            <w:r w:rsidRPr="009E2E53">
              <w:rPr>
                <w:rFonts w:ascii="Arial" w:hAnsi="Arial" w:cs="Arial"/>
                <w:color w:val="000000" w:themeColor="text1"/>
                <w:sz w:val="20"/>
                <w:szCs w:val="20"/>
              </w:rPr>
              <w:t xml:space="preserve">) </w:t>
            </w:r>
          </w:p>
          <w:p w14:paraId="064938EF" w14:textId="77777777" w:rsidR="009E2E53" w:rsidRPr="009E2E53" w:rsidRDefault="009E2E53" w:rsidP="009E2E53">
            <w:pPr>
              <w:pStyle w:val="ListParagraph"/>
              <w:numPr>
                <w:ilvl w:val="0"/>
                <w:numId w:val="36"/>
              </w:numPr>
              <w:jc w:val="both"/>
              <w:rPr>
                <w:rFonts w:ascii="Arial" w:hAnsi="Arial" w:cs="Arial"/>
                <w:color w:val="000000" w:themeColor="text1"/>
                <w:sz w:val="20"/>
                <w:szCs w:val="20"/>
              </w:rPr>
            </w:pPr>
            <w:r w:rsidRPr="009E2E53">
              <w:rPr>
                <w:rFonts w:ascii="Arial" w:hAnsi="Arial" w:cs="Arial"/>
                <w:color w:val="000000" w:themeColor="text1"/>
                <w:sz w:val="20"/>
                <w:szCs w:val="20"/>
              </w:rPr>
              <w:t xml:space="preserve">Development of consistent terminology &amp; definitions </w:t>
            </w:r>
          </w:p>
          <w:p w14:paraId="4219E4EB" w14:textId="77777777" w:rsidR="009E2E53" w:rsidRPr="009E2E53" w:rsidRDefault="00406D45" w:rsidP="009E2E53">
            <w:pPr>
              <w:pStyle w:val="ListParagraph"/>
              <w:numPr>
                <w:ilvl w:val="0"/>
                <w:numId w:val="36"/>
              </w:numPr>
              <w:jc w:val="both"/>
              <w:rPr>
                <w:rFonts w:ascii="Arial" w:hAnsi="Arial" w:cs="Arial"/>
                <w:color w:val="000000" w:themeColor="text1"/>
                <w:sz w:val="20"/>
                <w:szCs w:val="20"/>
              </w:rPr>
            </w:pPr>
            <w:r>
              <w:rPr>
                <w:rFonts w:ascii="Arial" w:hAnsi="Arial" w:cs="Arial"/>
                <w:color w:val="000000" w:themeColor="text1"/>
                <w:sz w:val="20"/>
                <w:szCs w:val="20"/>
              </w:rPr>
              <w:t>Provide u</w:t>
            </w:r>
            <w:r w:rsidR="009E2E53" w:rsidRPr="009E2E53">
              <w:rPr>
                <w:rFonts w:ascii="Arial" w:hAnsi="Arial" w:cs="Arial"/>
                <w:color w:val="000000" w:themeColor="text1"/>
                <w:sz w:val="20"/>
                <w:szCs w:val="20"/>
              </w:rPr>
              <w:t>nderstanding and clarity on the interface and overlap between Primary Care Mental Health (PCMH) Services, Social Prescribing, Local PCMH Support Services &amp; Secondary Care M</w:t>
            </w:r>
            <w:r>
              <w:rPr>
                <w:rFonts w:ascii="Arial" w:hAnsi="Arial" w:cs="Arial"/>
                <w:color w:val="000000" w:themeColor="text1"/>
                <w:sz w:val="20"/>
                <w:szCs w:val="20"/>
              </w:rPr>
              <w:t xml:space="preserve">ental </w:t>
            </w:r>
            <w:r w:rsidR="009E2E53" w:rsidRPr="009E2E53">
              <w:rPr>
                <w:rFonts w:ascii="Arial" w:hAnsi="Arial" w:cs="Arial"/>
                <w:color w:val="000000" w:themeColor="text1"/>
                <w:sz w:val="20"/>
                <w:szCs w:val="20"/>
              </w:rPr>
              <w:t>H</w:t>
            </w:r>
            <w:r>
              <w:rPr>
                <w:rFonts w:ascii="Arial" w:hAnsi="Arial" w:cs="Arial"/>
                <w:color w:val="000000" w:themeColor="text1"/>
                <w:sz w:val="20"/>
                <w:szCs w:val="20"/>
              </w:rPr>
              <w:t xml:space="preserve">ealth </w:t>
            </w:r>
            <w:r w:rsidR="009E2E53" w:rsidRPr="009E2E53">
              <w:rPr>
                <w:rFonts w:ascii="Arial" w:hAnsi="Arial" w:cs="Arial"/>
                <w:color w:val="000000" w:themeColor="text1"/>
                <w:sz w:val="20"/>
                <w:szCs w:val="20"/>
              </w:rPr>
              <w:t>Services</w:t>
            </w:r>
          </w:p>
          <w:p w14:paraId="766FD8C5" w14:textId="77777777" w:rsidR="009E2E53" w:rsidRPr="009E2E53" w:rsidRDefault="00406D45" w:rsidP="009E2E53">
            <w:pPr>
              <w:pStyle w:val="ListParagraph"/>
              <w:numPr>
                <w:ilvl w:val="0"/>
                <w:numId w:val="36"/>
              </w:numPr>
              <w:jc w:val="both"/>
              <w:rPr>
                <w:rFonts w:ascii="Arial" w:hAnsi="Arial" w:cs="Arial"/>
                <w:color w:val="000000" w:themeColor="text1"/>
                <w:sz w:val="20"/>
                <w:szCs w:val="20"/>
              </w:rPr>
            </w:pPr>
            <w:r>
              <w:rPr>
                <w:rFonts w:ascii="Arial" w:hAnsi="Arial" w:cs="Arial"/>
                <w:color w:val="000000" w:themeColor="text1"/>
                <w:sz w:val="20"/>
                <w:szCs w:val="20"/>
              </w:rPr>
              <w:t>Provide a framework for c</w:t>
            </w:r>
            <w:r w:rsidR="009E2E53" w:rsidRPr="009E2E53">
              <w:rPr>
                <w:rFonts w:ascii="Arial" w:hAnsi="Arial" w:cs="Arial"/>
                <w:color w:val="000000" w:themeColor="text1"/>
                <w:sz w:val="20"/>
                <w:szCs w:val="20"/>
              </w:rPr>
              <w:t xml:space="preserve">onsistent commissioning of third sector services &amp; assurance that local third sector provision sufficiently addresses local demand </w:t>
            </w:r>
          </w:p>
          <w:p w14:paraId="3BDBEFC2" w14:textId="77777777" w:rsidR="009E2E53" w:rsidRPr="009E2E53" w:rsidRDefault="009E2E53" w:rsidP="009E2E53">
            <w:pPr>
              <w:pStyle w:val="ListParagraph"/>
              <w:numPr>
                <w:ilvl w:val="0"/>
                <w:numId w:val="36"/>
              </w:numPr>
              <w:jc w:val="both"/>
              <w:rPr>
                <w:rFonts w:ascii="Arial" w:hAnsi="Arial" w:cs="Arial"/>
                <w:color w:val="000000" w:themeColor="text1"/>
                <w:sz w:val="20"/>
                <w:szCs w:val="20"/>
              </w:rPr>
            </w:pPr>
            <w:r w:rsidRPr="009E2E53">
              <w:rPr>
                <w:rFonts w:ascii="Arial" w:hAnsi="Arial" w:cs="Arial"/>
                <w:color w:val="000000" w:themeColor="text1"/>
                <w:sz w:val="20"/>
                <w:szCs w:val="20"/>
              </w:rPr>
              <w:t>Exploring the</w:t>
            </w:r>
            <w:r w:rsidR="00406D45">
              <w:rPr>
                <w:rFonts w:ascii="Arial" w:hAnsi="Arial" w:cs="Arial"/>
                <w:color w:val="000000" w:themeColor="text1"/>
                <w:sz w:val="20"/>
                <w:szCs w:val="20"/>
              </w:rPr>
              <w:t xml:space="preserve"> options and requirements of a </w:t>
            </w:r>
            <w:r w:rsidRPr="009E2E53">
              <w:rPr>
                <w:rFonts w:ascii="Arial" w:hAnsi="Arial" w:cs="Arial"/>
                <w:color w:val="000000" w:themeColor="text1"/>
                <w:sz w:val="20"/>
                <w:szCs w:val="20"/>
              </w:rPr>
              <w:t>‘national minimum offer’</w:t>
            </w:r>
          </w:p>
          <w:p w14:paraId="7F89B86B" w14:textId="77777777" w:rsidR="00660806" w:rsidRPr="003F27D4" w:rsidRDefault="00660806" w:rsidP="003F27D4">
            <w:pPr>
              <w:jc w:val="both"/>
              <w:rPr>
                <w:rFonts w:ascii="Arial" w:eastAsia="Calibri" w:hAnsi="Arial" w:cs="Arial"/>
                <w:b/>
                <w:color w:val="FF0000"/>
                <w:sz w:val="18"/>
                <w:szCs w:val="18"/>
              </w:rPr>
            </w:pPr>
          </w:p>
        </w:tc>
        <w:tc>
          <w:tcPr>
            <w:tcW w:w="7694" w:type="dxa"/>
            <w:vMerge w:val="restart"/>
          </w:tcPr>
          <w:p w14:paraId="6174E3FE" w14:textId="77777777" w:rsidR="00660806" w:rsidRPr="00540FD8" w:rsidRDefault="00660806" w:rsidP="008869CF">
            <w:pPr>
              <w:rPr>
                <w:rFonts w:ascii="Arial" w:hAnsi="Arial" w:cs="Arial"/>
                <w:sz w:val="20"/>
                <w:szCs w:val="20"/>
              </w:rPr>
            </w:pPr>
            <w:r w:rsidRPr="00540FD8">
              <w:rPr>
                <w:rFonts w:ascii="Arial" w:hAnsi="Arial" w:cs="Arial"/>
                <w:b/>
                <w:iCs/>
                <w:sz w:val="20"/>
                <w:szCs w:val="20"/>
              </w:rPr>
              <w:t xml:space="preserve">Key Deliverables </w:t>
            </w:r>
          </w:p>
          <w:p w14:paraId="5C5B82AE" w14:textId="77777777" w:rsidR="00660806" w:rsidRPr="00540FD8" w:rsidRDefault="00D139BE" w:rsidP="008869CF">
            <w:pPr>
              <w:rPr>
                <w:rFonts w:ascii="Arial" w:hAnsi="Arial" w:cs="Arial"/>
                <w:b/>
                <w:iCs/>
                <w:sz w:val="20"/>
                <w:szCs w:val="20"/>
              </w:rPr>
            </w:pPr>
            <w:r w:rsidRPr="00540FD8">
              <w:rPr>
                <w:rFonts w:ascii="Arial" w:hAnsi="Arial" w:cs="Arial"/>
                <w:b/>
                <w:iCs/>
                <w:sz w:val="20"/>
                <w:szCs w:val="20"/>
              </w:rPr>
              <w:t>Q1</w:t>
            </w:r>
          </w:p>
          <w:p w14:paraId="3DB12D45" w14:textId="77777777" w:rsidR="00D66C93" w:rsidRPr="00BF6253" w:rsidRDefault="00D66C93" w:rsidP="00540FD8">
            <w:pPr>
              <w:numPr>
                <w:ilvl w:val="0"/>
                <w:numId w:val="9"/>
              </w:numPr>
              <w:spacing w:line="256" w:lineRule="auto"/>
              <w:ind w:left="360"/>
              <w:contextualSpacing/>
              <w:rPr>
                <w:rFonts w:ascii="Arial" w:hAnsi="Arial" w:cs="Arial"/>
                <w:color w:val="000000" w:themeColor="text1"/>
                <w:sz w:val="20"/>
                <w:szCs w:val="20"/>
              </w:rPr>
            </w:pPr>
            <w:r>
              <w:rPr>
                <w:rFonts w:ascii="Arial" w:eastAsia="Calibri" w:hAnsi="Arial" w:cs="Arial"/>
                <w:iCs/>
                <w:sz w:val="20"/>
                <w:szCs w:val="20"/>
              </w:rPr>
              <w:t>Formally issue report to all cluster leads advising of intention to scope impact of report</w:t>
            </w:r>
          </w:p>
          <w:p w14:paraId="512284A9" w14:textId="77777777" w:rsidR="00540FD8" w:rsidRPr="00540FD8" w:rsidRDefault="00540FD8" w:rsidP="00540FD8">
            <w:pPr>
              <w:numPr>
                <w:ilvl w:val="0"/>
                <w:numId w:val="9"/>
              </w:numPr>
              <w:spacing w:line="256" w:lineRule="auto"/>
              <w:ind w:left="360"/>
              <w:contextualSpacing/>
              <w:rPr>
                <w:rFonts w:ascii="Arial" w:hAnsi="Arial" w:cs="Arial"/>
                <w:color w:val="000000" w:themeColor="text1"/>
                <w:sz w:val="20"/>
                <w:szCs w:val="20"/>
              </w:rPr>
            </w:pPr>
            <w:r w:rsidRPr="00540FD8">
              <w:rPr>
                <w:rFonts w:ascii="Arial" w:eastAsia="Calibri" w:hAnsi="Arial" w:cs="Arial"/>
                <w:iCs/>
                <w:sz w:val="20"/>
                <w:szCs w:val="20"/>
              </w:rPr>
              <w:t xml:space="preserve">Develop a template for sharing with stakeholders to gather intelligence re: how the 2022 report </w:t>
            </w:r>
            <w:r w:rsidRPr="00540FD8">
              <w:rPr>
                <w:rFonts w:ascii="Arial" w:hAnsi="Arial" w:cs="Arial"/>
                <w:color w:val="000000" w:themeColor="text1"/>
                <w:sz w:val="20"/>
                <w:szCs w:val="20"/>
              </w:rPr>
              <w:t xml:space="preserve">has informed / influenced ongoing and new pieces of work, </w:t>
            </w:r>
            <w:r w:rsidR="00971412" w:rsidRPr="00540FD8">
              <w:rPr>
                <w:rFonts w:ascii="Arial" w:hAnsi="Arial" w:cs="Arial"/>
                <w:color w:val="000000" w:themeColor="text1"/>
                <w:sz w:val="20"/>
                <w:szCs w:val="20"/>
              </w:rPr>
              <w:t>strategy,</w:t>
            </w:r>
            <w:r w:rsidRPr="00540FD8">
              <w:rPr>
                <w:rFonts w:ascii="Arial" w:hAnsi="Arial" w:cs="Arial"/>
                <w:color w:val="000000" w:themeColor="text1"/>
                <w:sz w:val="20"/>
                <w:szCs w:val="20"/>
              </w:rPr>
              <w:t xml:space="preserve"> or service development (including the renewed </w:t>
            </w:r>
            <w:r w:rsidRPr="00540FD8">
              <w:rPr>
                <w:rFonts w:ascii="Arial" w:hAnsi="Arial" w:cs="Arial"/>
                <w:i/>
                <w:iCs/>
                <w:color w:val="000000" w:themeColor="text1"/>
                <w:sz w:val="20"/>
                <w:szCs w:val="20"/>
              </w:rPr>
              <w:t>Together for Mental Health Strategy</w:t>
            </w:r>
            <w:r w:rsidRPr="00540FD8">
              <w:rPr>
                <w:rFonts w:ascii="Arial" w:hAnsi="Arial" w:cs="Arial"/>
                <w:color w:val="000000" w:themeColor="text1"/>
                <w:sz w:val="20"/>
                <w:szCs w:val="20"/>
              </w:rPr>
              <w:t xml:space="preserve">) </w:t>
            </w:r>
          </w:p>
          <w:p w14:paraId="4E9A27AF" w14:textId="77777777" w:rsidR="00D51064" w:rsidRPr="00D51064" w:rsidRDefault="00540FD8" w:rsidP="00686594">
            <w:pPr>
              <w:numPr>
                <w:ilvl w:val="0"/>
                <w:numId w:val="9"/>
              </w:numPr>
              <w:spacing w:line="256" w:lineRule="auto"/>
              <w:ind w:left="360"/>
              <w:contextualSpacing/>
              <w:rPr>
                <w:rFonts w:ascii="Arial" w:eastAsia="Calibri" w:hAnsi="Arial" w:cs="Arial"/>
                <w:iCs/>
                <w:sz w:val="20"/>
                <w:szCs w:val="20"/>
              </w:rPr>
            </w:pPr>
            <w:r w:rsidRPr="00D51064">
              <w:rPr>
                <w:rFonts w:ascii="Arial" w:hAnsi="Arial" w:cs="Arial"/>
                <w:color w:val="000000" w:themeColor="text1"/>
                <w:sz w:val="20"/>
                <w:szCs w:val="20"/>
              </w:rPr>
              <w:t>Draft and issue specification for third-party literature review</w:t>
            </w:r>
            <w:r w:rsidR="00D51064" w:rsidRPr="00D51064">
              <w:rPr>
                <w:rFonts w:ascii="Arial" w:hAnsi="Arial" w:cs="Arial"/>
                <w:color w:val="000000" w:themeColor="text1"/>
                <w:sz w:val="20"/>
                <w:szCs w:val="20"/>
              </w:rPr>
              <w:t xml:space="preserve"> </w:t>
            </w:r>
            <w:r w:rsidR="00D66C93">
              <w:rPr>
                <w:rFonts w:ascii="Arial" w:hAnsi="Arial" w:cs="Arial"/>
                <w:color w:val="000000" w:themeColor="text1"/>
                <w:sz w:val="20"/>
                <w:szCs w:val="20"/>
              </w:rPr>
              <w:t>of terminology and definitions</w:t>
            </w:r>
          </w:p>
          <w:p w14:paraId="0AF13EF1" w14:textId="77777777" w:rsidR="00540FD8" w:rsidRPr="00D51064" w:rsidRDefault="00D51064" w:rsidP="00686594">
            <w:pPr>
              <w:numPr>
                <w:ilvl w:val="0"/>
                <w:numId w:val="9"/>
              </w:numPr>
              <w:spacing w:line="256" w:lineRule="auto"/>
              <w:ind w:left="360"/>
              <w:contextualSpacing/>
              <w:rPr>
                <w:rFonts w:ascii="Arial" w:eastAsia="Calibri" w:hAnsi="Arial" w:cs="Arial"/>
                <w:iCs/>
                <w:sz w:val="20"/>
                <w:szCs w:val="20"/>
              </w:rPr>
            </w:pPr>
            <w:r w:rsidRPr="00D51064">
              <w:rPr>
                <w:rFonts w:ascii="Arial" w:hAnsi="Arial" w:cs="Arial"/>
                <w:color w:val="000000" w:themeColor="text1"/>
                <w:sz w:val="20"/>
                <w:szCs w:val="20"/>
              </w:rPr>
              <w:t xml:space="preserve">Commence development of </w:t>
            </w:r>
            <w:r>
              <w:rPr>
                <w:rFonts w:ascii="Arial" w:hAnsi="Arial" w:cs="Arial"/>
                <w:color w:val="000000" w:themeColor="text1"/>
                <w:sz w:val="20"/>
                <w:szCs w:val="20"/>
              </w:rPr>
              <w:t xml:space="preserve">a </w:t>
            </w:r>
            <w:r w:rsidRPr="00D51064">
              <w:rPr>
                <w:rFonts w:ascii="Arial" w:hAnsi="Arial" w:cs="Arial"/>
                <w:color w:val="000000" w:themeColor="text1"/>
                <w:sz w:val="20"/>
                <w:szCs w:val="20"/>
              </w:rPr>
              <w:t xml:space="preserve">framework for consistent commissioning of third sector services &amp; assurance that local third sector provision sufficiently addresses local demand </w:t>
            </w:r>
            <w:r>
              <w:rPr>
                <w:rFonts w:ascii="Arial" w:hAnsi="Arial" w:cs="Arial"/>
                <w:color w:val="000000" w:themeColor="text1"/>
                <w:sz w:val="20"/>
                <w:szCs w:val="20"/>
              </w:rPr>
              <w:t>(NCCU leading, work commenced 1 April ’23)</w:t>
            </w:r>
          </w:p>
          <w:p w14:paraId="64085946" w14:textId="77777777" w:rsidR="00D51064" w:rsidRDefault="00D51064" w:rsidP="00686594">
            <w:pPr>
              <w:numPr>
                <w:ilvl w:val="0"/>
                <w:numId w:val="9"/>
              </w:numPr>
              <w:spacing w:line="256" w:lineRule="auto"/>
              <w:ind w:left="360"/>
              <w:contextualSpacing/>
              <w:rPr>
                <w:rFonts w:ascii="Arial" w:eastAsia="Calibri" w:hAnsi="Arial" w:cs="Arial"/>
                <w:iCs/>
                <w:sz w:val="20"/>
                <w:szCs w:val="20"/>
              </w:rPr>
            </w:pPr>
            <w:r>
              <w:rPr>
                <w:rFonts w:ascii="Arial" w:eastAsia="Calibri" w:hAnsi="Arial" w:cs="Arial"/>
                <w:iCs/>
                <w:sz w:val="20"/>
                <w:szCs w:val="20"/>
              </w:rPr>
              <w:t>Establish project group of required stakeholders and scope / confirm regular meetings throughout 2023/24</w:t>
            </w:r>
          </w:p>
          <w:p w14:paraId="2F55B556" w14:textId="77777777" w:rsidR="00D51064" w:rsidRPr="00D51064" w:rsidRDefault="00D51064" w:rsidP="00D51064">
            <w:pPr>
              <w:spacing w:line="256" w:lineRule="auto"/>
              <w:contextualSpacing/>
              <w:rPr>
                <w:rFonts w:ascii="Arial" w:eastAsia="Calibri" w:hAnsi="Arial" w:cs="Arial"/>
                <w:iCs/>
                <w:sz w:val="20"/>
                <w:szCs w:val="20"/>
              </w:rPr>
            </w:pPr>
          </w:p>
          <w:p w14:paraId="061A7518" w14:textId="77777777" w:rsidR="00660806" w:rsidRPr="00540FD8" w:rsidRDefault="00D139BE" w:rsidP="008869CF">
            <w:pPr>
              <w:rPr>
                <w:rFonts w:ascii="Arial" w:hAnsi="Arial" w:cs="Arial"/>
                <w:b/>
                <w:iCs/>
                <w:sz w:val="20"/>
                <w:szCs w:val="20"/>
              </w:rPr>
            </w:pPr>
            <w:r w:rsidRPr="00540FD8">
              <w:rPr>
                <w:rFonts w:ascii="Arial" w:hAnsi="Arial" w:cs="Arial"/>
                <w:b/>
                <w:iCs/>
                <w:sz w:val="20"/>
                <w:szCs w:val="20"/>
              </w:rPr>
              <w:t>Q2</w:t>
            </w:r>
          </w:p>
          <w:p w14:paraId="400ACCD2" w14:textId="77777777" w:rsidR="00D66C93" w:rsidRPr="00540FD8" w:rsidRDefault="00D66C93" w:rsidP="00D66C93">
            <w:pPr>
              <w:numPr>
                <w:ilvl w:val="0"/>
                <w:numId w:val="9"/>
              </w:numPr>
              <w:spacing w:line="256" w:lineRule="auto"/>
              <w:ind w:left="360"/>
              <w:contextualSpacing/>
              <w:rPr>
                <w:rFonts w:ascii="Arial" w:hAnsi="Arial" w:cs="Arial"/>
                <w:color w:val="000000" w:themeColor="text1"/>
                <w:sz w:val="20"/>
                <w:szCs w:val="20"/>
              </w:rPr>
            </w:pPr>
            <w:r w:rsidRPr="00540FD8">
              <w:rPr>
                <w:rFonts w:ascii="Arial" w:hAnsi="Arial" w:cs="Arial"/>
                <w:color w:val="000000" w:themeColor="text1"/>
                <w:sz w:val="20"/>
                <w:szCs w:val="20"/>
              </w:rPr>
              <w:t xml:space="preserve">Share template with stakeholders for intelligence gathering </w:t>
            </w:r>
          </w:p>
          <w:p w14:paraId="7960697B" w14:textId="77777777" w:rsidR="00660806" w:rsidRPr="00540FD8" w:rsidRDefault="00540FD8" w:rsidP="008869CF">
            <w:pPr>
              <w:numPr>
                <w:ilvl w:val="0"/>
                <w:numId w:val="9"/>
              </w:numPr>
              <w:spacing w:line="256" w:lineRule="auto"/>
              <w:ind w:left="360"/>
              <w:contextualSpacing/>
              <w:rPr>
                <w:rFonts w:ascii="Arial" w:eastAsia="Calibri" w:hAnsi="Arial" w:cs="Arial"/>
                <w:iCs/>
                <w:sz w:val="20"/>
                <w:szCs w:val="20"/>
              </w:rPr>
            </w:pPr>
            <w:r w:rsidRPr="00540FD8">
              <w:rPr>
                <w:rFonts w:ascii="Arial" w:eastAsia="Calibri" w:hAnsi="Arial" w:cs="Arial"/>
                <w:iCs/>
                <w:sz w:val="20"/>
                <w:szCs w:val="20"/>
              </w:rPr>
              <w:t>Review findings from intelligence gathering exercise</w:t>
            </w:r>
            <w:r w:rsidR="0066594D">
              <w:rPr>
                <w:rFonts w:ascii="Arial" w:eastAsia="Calibri" w:hAnsi="Arial" w:cs="Arial"/>
                <w:iCs/>
                <w:sz w:val="20"/>
                <w:szCs w:val="20"/>
              </w:rPr>
              <w:t xml:space="preserve"> and use findings to inform next steps</w:t>
            </w:r>
            <w:r w:rsidR="00D66C93">
              <w:rPr>
                <w:rFonts w:ascii="Arial" w:eastAsia="Calibri" w:hAnsi="Arial" w:cs="Arial"/>
                <w:iCs/>
                <w:sz w:val="20"/>
                <w:szCs w:val="20"/>
              </w:rPr>
              <w:t xml:space="preserve"> </w:t>
            </w:r>
          </w:p>
          <w:p w14:paraId="02BB81AF" w14:textId="77777777" w:rsidR="00540FD8" w:rsidRPr="00D51064" w:rsidRDefault="00540FD8" w:rsidP="008869CF">
            <w:pPr>
              <w:numPr>
                <w:ilvl w:val="0"/>
                <w:numId w:val="9"/>
              </w:numPr>
              <w:spacing w:line="256" w:lineRule="auto"/>
              <w:ind w:left="360"/>
              <w:contextualSpacing/>
              <w:rPr>
                <w:rFonts w:ascii="Arial" w:eastAsia="Calibri" w:hAnsi="Arial" w:cs="Arial"/>
                <w:iCs/>
                <w:sz w:val="20"/>
                <w:szCs w:val="20"/>
              </w:rPr>
            </w:pPr>
            <w:r>
              <w:rPr>
                <w:rFonts w:ascii="Arial" w:eastAsia="Calibri" w:hAnsi="Arial" w:cs="Arial"/>
                <w:iCs/>
                <w:sz w:val="20"/>
                <w:szCs w:val="20"/>
              </w:rPr>
              <w:t>Review the</w:t>
            </w:r>
            <w:r w:rsidR="0066594D">
              <w:rPr>
                <w:rFonts w:ascii="Arial" w:eastAsia="Calibri" w:hAnsi="Arial" w:cs="Arial"/>
                <w:iCs/>
                <w:sz w:val="20"/>
                <w:szCs w:val="20"/>
              </w:rPr>
              <w:t xml:space="preserve"> </w:t>
            </w:r>
            <w:hyperlink r:id="rId11" w:history="1">
              <w:r w:rsidR="0066594D" w:rsidRPr="0066594D">
                <w:rPr>
                  <w:rStyle w:val="Hyperlink"/>
                  <w:rFonts w:ascii="Arial" w:eastAsia="Calibri" w:hAnsi="Arial" w:cs="Arial"/>
                  <w:b w:val="0"/>
                  <w:bCs w:val="0"/>
                  <w:iCs/>
                  <w:sz w:val="20"/>
                  <w:szCs w:val="20"/>
                  <w:u w:val="single"/>
                </w:rPr>
                <w:t>social prescribing interfaces paper</w:t>
              </w:r>
            </w:hyperlink>
            <w:r w:rsidR="0066594D">
              <w:rPr>
                <w:rFonts w:ascii="Arial" w:eastAsia="Calibri" w:hAnsi="Arial" w:cs="Arial"/>
                <w:iCs/>
                <w:sz w:val="20"/>
                <w:szCs w:val="20"/>
              </w:rPr>
              <w:t xml:space="preserve"> and provide recommendations for next steps / requirements re: the </w:t>
            </w:r>
            <w:r w:rsidRPr="00406D45">
              <w:rPr>
                <w:rFonts w:ascii="Arial" w:hAnsi="Arial" w:cs="Arial"/>
                <w:color w:val="000000" w:themeColor="text1"/>
                <w:sz w:val="20"/>
                <w:szCs w:val="20"/>
              </w:rPr>
              <w:t xml:space="preserve">interface and overlap between Primary Care Mental Health (PCMH) Services, Social Prescribing, Local PCMH Support </w:t>
            </w:r>
            <w:r w:rsidRPr="00D51064">
              <w:rPr>
                <w:rFonts w:ascii="Arial" w:hAnsi="Arial" w:cs="Arial"/>
                <w:sz w:val="20"/>
                <w:szCs w:val="20"/>
              </w:rPr>
              <w:t>Services &amp; Secondary Care Mental Health Services and provide some preliminary recommendations</w:t>
            </w:r>
          </w:p>
          <w:p w14:paraId="6E6ABC8F" w14:textId="77777777" w:rsidR="00D51064" w:rsidRDefault="00D51064" w:rsidP="008869CF">
            <w:pPr>
              <w:numPr>
                <w:ilvl w:val="0"/>
                <w:numId w:val="9"/>
              </w:numPr>
              <w:spacing w:line="256" w:lineRule="auto"/>
              <w:ind w:left="360"/>
              <w:contextualSpacing/>
              <w:rPr>
                <w:rFonts w:ascii="Arial" w:eastAsia="Calibri" w:hAnsi="Arial" w:cs="Arial"/>
                <w:iCs/>
                <w:sz w:val="20"/>
                <w:szCs w:val="20"/>
              </w:rPr>
            </w:pPr>
            <w:r w:rsidRPr="00D51064">
              <w:rPr>
                <w:rFonts w:ascii="Arial" w:eastAsia="Calibri" w:hAnsi="Arial" w:cs="Arial"/>
                <w:iCs/>
                <w:sz w:val="20"/>
                <w:szCs w:val="20"/>
              </w:rPr>
              <w:t>Project group meetings formally commence</w:t>
            </w:r>
          </w:p>
          <w:p w14:paraId="0FD0BDAE" w14:textId="6534F1F2" w:rsidR="00D66C93" w:rsidRPr="00D51064" w:rsidRDefault="00BF6253" w:rsidP="008869CF">
            <w:pPr>
              <w:numPr>
                <w:ilvl w:val="0"/>
                <w:numId w:val="9"/>
              </w:numPr>
              <w:spacing w:line="256" w:lineRule="auto"/>
              <w:ind w:left="360"/>
              <w:contextualSpacing/>
              <w:rPr>
                <w:rFonts w:ascii="Arial" w:eastAsia="Calibri" w:hAnsi="Arial" w:cs="Arial"/>
                <w:iCs/>
                <w:sz w:val="20"/>
                <w:szCs w:val="20"/>
              </w:rPr>
            </w:pPr>
            <w:r>
              <w:rPr>
                <w:rFonts w:ascii="Arial" w:eastAsia="Calibri" w:hAnsi="Arial" w:cs="Arial"/>
                <w:iCs/>
                <w:sz w:val="20"/>
                <w:szCs w:val="20"/>
              </w:rPr>
              <w:t xml:space="preserve">Scoping / requirements for </w:t>
            </w:r>
            <w:r w:rsidR="00D66C93">
              <w:rPr>
                <w:rFonts w:ascii="Arial" w:eastAsia="Calibri" w:hAnsi="Arial" w:cs="Arial"/>
                <w:iCs/>
                <w:sz w:val="20"/>
                <w:szCs w:val="20"/>
              </w:rPr>
              <w:t>national minimum off</w:t>
            </w:r>
            <w:r>
              <w:rPr>
                <w:rFonts w:ascii="Arial" w:eastAsia="Calibri" w:hAnsi="Arial" w:cs="Arial"/>
                <w:iCs/>
                <w:sz w:val="20"/>
                <w:szCs w:val="20"/>
              </w:rPr>
              <w:t>er framework</w:t>
            </w:r>
          </w:p>
          <w:p w14:paraId="56096CD7" w14:textId="77777777" w:rsidR="00D139BE" w:rsidRPr="00D51064" w:rsidRDefault="00D139BE" w:rsidP="00D51064">
            <w:pPr>
              <w:spacing w:line="256" w:lineRule="auto"/>
              <w:contextualSpacing/>
              <w:rPr>
                <w:rFonts w:ascii="Arial" w:eastAsia="Calibri" w:hAnsi="Arial" w:cs="Arial"/>
                <w:iCs/>
                <w:sz w:val="20"/>
                <w:szCs w:val="20"/>
              </w:rPr>
            </w:pPr>
          </w:p>
          <w:p w14:paraId="42A14986" w14:textId="77777777" w:rsidR="00660806" w:rsidRPr="00D51064" w:rsidRDefault="00D139BE" w:rsidP="008869CF">
            <w:pPr>
              <w:rPr>
                <w:rFonts w:ascii="Arial" w:hAnsi="Arial" w:cs="Arial"/>
                <w:b/>
                <w:iCs/>
                <w:sz w:val="20"/>
                <w:szCs w:val="20"/>
              </w:rPr>
            </w:pPr>
            <w:r w:rsidRPr="00D51064">
              <w:rPr>
                <w:rFonts w:ascii="Arial" w:hAnsi="Arial" w:cs="Arial"/>
                <w:b/>
                <w:iCs/>
                <w:sz w:val="20"/>
                <w:szCs w:val="20"/>
              </w:rPr>
              <w:t>Q3</w:t>
            </w:r>
          </w:p>
          <w:p w14:paraId="408E7637" w14:textId="77777777" w:rsidR="0066594D" w:rsidRPr="00D51064" w:rsidRDefault="00540FD8" w:rsidP="008869CF">
            <w:pPr>
              <w:numPr>
                <w:ilvl w:val="0"/>
                <w:numId w:val="10"/>
              </w:numPr>
              <w:spacing w:line="256" w:lineRule="auto"/>
              <w:ind w:left="360"/>
              <w:contextualSpacing/>
              <w:rPr>
                <w:rFonts w:ascii="Arial" w:eastAsia="Calibri" w:hAnsi="Arial" w:cs="Arial"/>
                <w:iCs/>
                <w:sz w:val="20"/>
                <w:szCs w:val="20"/>
              </w:rPr>
            </w:pPr>
            <w:r w:rsidRPr="00D51064">
              <w:rPr>
                <w:rFonts w:ascii="Arial" w:eastAsia="Calibri" w:hAnsi="Arial" w:cs="Arial"/>
                <w:iCs/>
                <w:sz w:val="20"/>
                <w:szCs w:val="20"/>
              </w:rPr>
              <w:t>Review outcome from third-party literature review</w:t>
            </w:r>
          </w:p>
          <w:p w14:paraId="345A0255" w14:textId="49790859" w:rsidR="00660806" w:rsidRDefault="0066594D" w:rsidP="008869CF">
            <w:pPr>
              <w:numPr>
                <w:ilvl w:val="0"/>
                <w:numId w:val="10"/>
              </w:numPr>
              <w:spacing w:line="256" w:lineRule="auto"/>
              <w:ind w:left="360"/>
              <w:contextualSpacing/>
              <w:rPr>
                <w:rFonts w:ascii="Arial" w:eastAsia="Calibri" w:hAnsi="Arial" w:cs="Arial"/>
                <w:iCs/>
                <w:sz w:val="20"/>
                <w:szCs w:val="20"/>
              </w:rPr>
            </w:pPr>
            <w:r w:rsidRPr="00D51064">
              <w:rPr>
                <w:rFonts w:ascii="Arial" w:eastAsia="Calibri" w:hAnsi="Arial" w:cs="Arial"/>
                <w:iCs/>
                <w:sz w:val="20"/>
                <w:szCs w:val="20"/>
              </w:rPr>
              <w:t>F</w:t>
            </w:r>
            <w:r w:rsidR="00540FD8" w:rsidRPr="00D51064">
              <w:rPr>
                <w:rFonts w:ascii="Arial" w:eastAsia="Calibri" w:hAnsi="Arial" w:cs="Arial"/>
                <w:iCs/>
                <w:sz w:val="20"/>
                <w:szCs w:val="20"/>
              </w:rPr>
              <w:t>inalise</w:t>
            </w:r>
            <w:r w:rsidR="00D51064" w:rsidRPr="00D51064">
              <w:rPr>
                <w:rFonts w:ascii="Arial" w:eastAsia="Calibri" w:hAnsi="Arial" w:cs="Arial"/>
                <w:iCs/>
                <w:sz w:val="20"/>
                <w:szCs w:val="20"/>
              </w:rPr>
              <w:t>, translate</w:t>
            </w:r>
            <w:r w:rsidR="00971412">
              <w:rPr>
                <w:rFonts w:ascii="Arial" w:eastAsia="Calibri" w:hAnsi="Arial" w:cs="Arial"/>
                <w:iCs/>
                <w:sz w:val="20"/>
                <w:szCs w:val="20"/>
              </w:rPr>
              <w:t>,</w:t>
            </w:r>
            <w:r w:rsidR="00D51064" w:rsidRPr="00D51064">
              <w:rPr>
                <w:rFonts w:ascii="Arial" w:eastAsia="Calibri" w:hAnsi="Arial" w:cs="Arial"/>
                <w:iCs/>
                <w:sz w:val="20"/>
                <w:szCs w:val="20"/>
              </w:rPr>
              <w:t xml:space="preserve"> </w:t>
            </w:r>
            <w:r w:rsidRPr="00D51064">
              <w:rPr>
                <w:rFonts w:ascii="Arial" w:eastAsia="Calibri" w:hAnsi="Arial" w:cs="Arial"/>
                <w:iCs/>
                <w:sz w:val="20"/>
                <w:szCs w:val="20"/>
              </w:rPr>
              <w:t xml:space="preserve">and publish the </w:t>
            </w:r>
            <w:r w:rsidR="00540FD8" w:rsidRPr="00D51064">
              <w:rPr>
                <w:rFonts w:ascii="Arial" w:eastAsia="Calibri" w:hAnsi="Arial" w:cs="Arial"/>
                <w:iCs/>
                <w:sz w:val="20"/>
                <w:szCs w:val="20"/>
              </w:rPr>
              <w:t>Glossary of Terms</w:t>
            </w:r>
          </w:p>
          <w:p w14:paraId="43422356" w14:textId="5F83E7F6" w:rsidR="00BF6253" w:rsidRPr="00D51064" w:rsidRDefault="00BF6253" w:rsidP="008869CF">
            <w:pPr>
              <w:numPr>
                <w:ilvl w:val="0"/>
                <w:numId w:val="10"/>
              </w:numPr>
              <w:spacing w:line="256" w:lineRule="auto"/>
              <w:ind w:left="360"/>
              <w:contextualSpacing/>
              <w:rPr>
                <w:rFonts w:ascii="Arial" w:eastAsia="Calibri" w:hAnsi="Arial" w:cs="Arial"/>
                <w:iCs/>
                <w:sz w:val="20"/>
                <w:szCs w:val="20"/>
              </w:rPr>
            </w:pPr>
            <w:r>
              <w:rPr>
                <w:rFonts w:ascii="Arial" w:eastAsia="Calibri" w:hAnsi="Arial" w:cs="Arial"/>
                <w:iCs/>
                <w:sz w:val="20"/>
                <w:szCs w:val="20"/>
              </w:rPr>
              <w:t>Commence development of the national minimum offer framework</w:t>
            </w:r>
          </w:p>
          <w:p w14:paraId="4C8FAC7F" w14:textId="77777777" w:rsidR="00D139BE" w:rsidRPr="00D51064" w:rsidRDefault="00D139BE" w:rsidP="00D51064">
            <w:pPr>
              <w:spacing w:line="256" w:lineRule="auto"/>
              <w:contextualSpacing/>
              <w:rPr>
                <w:rFonts w:ascii="Arial" w:eastAsia="Calibri" w:hAnsi="Arial" w:cs="Arial"/>
                <w:iCs/>
                <w:sz w:val="20"/>
                <w:szCs w:val="20"/>
              </w:rPr>
            </w:pPr>
          </w:p>
          <w:p w14:paraId="3ED96A90" w14:textId="77777777" w:rsidR="00660806" w:rsidRPr="00D51064" w:rsidRDefault="00D139BE" w:rsidP="008869CF">
            <w:pPr>
              <w:rPr>
                <w:rFonts w:ascii="Arial" w:hAnsi="Arial" w:cs="Arial"/>
                <w:b/>
                <w:iCs/>
                <w:sz w:val="20"/>
                <w:szCs w:val="20"/>
              </w:rPr>
            </w:pPr>
            <w:r w:rsidRPr="00D51064">
              <w:rPr>
                <w:rFonts w:ascii="Arial" w:hAnsi="Arial" w:cs="Arial"/>
                <w:b/>
                <w:iCs/>
                <w:sz w:val="20"/>
                <w:szCs w:val="20"/>
              </w:rPr>
              <w:t>Q4</w:t>
            </w:r>
            <w:r w:rsidR="00660806" w:rsidRPr="00D51064">
              <w:rPr>
                <w:rFonts w:ascii="Arial" w:hAnsi="Arial" w:cs="Arial"/>
                <w:b/>
                <w:iCs/>
                <w:sz w:val="20"/>
                <w:szCs w:val="20"/>
              </w:rPr>
              <w:t xml:space="preserve">  </w:t>
            </w:r>
          </w:p>
          <w:p w14:paraId="3F2C298C" w14:textId="755A3B45" w:rsidR="00D139BE" w:rsidRDefault="0051172D" w:rsidP="00BF6253">
            <w:pPr>
              <w:numPr>
                <w:ilvl w:val="0"/>
                <w:numId w:val="10"/>
              </w:numPr>
              <w:spacing w:line="256" w:lineRule="auto"/>
              <w:ind w:left="360"/>
              <w:contextualSpacing/>
              <w:rPr>
                <w:rFonts w:ascii="Arial" w:eastAsia="Calibri" w:hAnsi="Arial" w:cs="Arial"/>
                <w:iCs/>
                <w:sz w:val="20"/>
                <w:szCs w:val="20"/>
              </w:rPr>
            </w:pPr>
            <w:r w:rsidRPr="00BF6253">
              <w:rPr>
                <w:rFonts w:ascii="Arial" w:eastAsia="Calibri" w:hAnsi="Arial" w:cs="Arial"/>
                <w:iCs/>
                <w:sz w:val="20"/>
                <w:szCs w:val="20"/>
              </w:rPr>
              <w:t>Finalise, translate, and publish the framework for consistent commissioning of third sector services</w:t>
            </w:r>
          </w:p>
          <w:p w14:paraId="38FA038C" w14:textId="4EC640CA" w:rsidR="00BF6253" w:rsidRPr="00BF6253" w:rsidRDefault="00BF6253" w:rsidP="00BF6253">
            <w:pPr>
              <w:numPr>
                <w:ilvl w:val="0"/>
                <w:numId w:val="10"/>
              </w:numPr>
              <w:spacing w:line="256" w:lineRule="auto"/>
              <w:ind w:left="360"/>
              <w:contextualSpacing/>
              <w:rPr>
                <w:rFonts w:ascii="Arial" w:eastAsia="Calibri" w:hAnsi="Arial" w:cs="Arial"/>
                <w:sz w:val="20"/>
                <w:szCs w:val="20"/>
              </w:rPr>
            </w:pPr>
            <w:r w:rsidRPr="00BF6253">
              <w:rPr>
                <w:rFonts w:ascii="Arial" w:eastAsia="Calibri" w:hAnsi="Arial" w:cs="Arial"/>
                <w:iCs/>
                <w:sz w:val="20"/>
                <w:szCs w:val="20"/>
              </w:rPr>
              <w:t>Finalise, translate and publish the national minimum offer</w:t>
            </w:r>
            <w:r>
              <w:rPr>
                <w:rFonts w:ascii="Arial" w:eastAsia="Calibri" w:hAnsi="Arial" w:cs="Arial"/>
                <w:iCs/>
                <w:sz w:val="20"/>
                <w:szCs w:val="20"/>
              </w:rPr>
              <w:t xml:space="preserve"> framework</w:t>
            </w:r>
          </w:p>
        </w:tc>
      </w:tr>
      <w:tr w:rsidR="00E732BA" w:rsidRPr="003F27D4" w14:paraId="23866CEB" w14:textId="77777777" w:rsidTr="00BF6253">
        <w:trPr>
          <w:trHeight w:val="3435"/>
        </w:trPr>
        <w:tc>
          <w:tcPr>
            <w:tcW w:w="7694" w:type="dxa"/>
            <w:tcBorders>
              <w:bottom w:val="single" w:sz="4" w:space="0" w:color="auto"/>
            </w:tcBorders>
          </w:tcPr>
          <w:p w14:paraId="0AA375BC" w14:textId="77777777" w:rsidR="00E732BA" w:rsidRPr="00406D45" w:rsidRDefault="00E732BA" w:rsidP="008869CF">
            <w:pPr>
              <w:rPr>
                <w:rFonts w:ascii="Arial" w:hAnsi="Arial" w:cs="Arial"/>
                <w:b/>
                <w:iCs/>
                <w:sz w:val="20"/>
                <w:szCs w:val="20"/>
              </w:rPr>
            </w:pPr>
            <w:r w:rsidRPr="00406D45">
              <w:rPr>
                <w:rFonts w:ascii="Arial" w:hAnsi="Arial" w:cs="Arial"/>
                <w:b/>
                <w:iCs/>
                <w:sz w:val="20"/>
                <w:szCs w:val="20"/>
              </w:rPr>
              <w:t>What is the scope of the project?</w:t>
            </w:r>
          </w:p>
          <w:p w14:paraId="3BE86F9C" w14:textId="77777777" w:rsidR="00406D45" w:rsidRPr="00406D45" w:rsidRDefault="00406D45" w:rsidP="008869CF">
            <w:pPr>
              <w:jc w:val="both"/>
              <w:rPr>
                <w:rFonts w:ascii="Arial" w:eastAsia="Calibri" w:hAnsi="Arial" w:cs="Arial"/>
                <w:bCs/>
                <w:sz w:val="20"/>
                <w:szCs w:val="20"/>
              </w:rPr>
            </w:pPr>
            <w:r w:rsidRPr="00406D45">
              <w:rPr>
                <w:rFonts w:ascii="Arial" w:eastAsia="Calibri" w:hAnsi="Arial" w:cs="Arial"/>
                <w:bCs/>
                <w:sz w:val="20"/>
                <w:szCs w:val="20"/>
              </w:rPr>
              <w:t xml:space="preserve">Phase 2 of the </w:t>
            </w:r>
            <w:r w:rsidR="00E732BA" w:rsidRPr="00406D45">
              <w:rPr>
                <w:rFonts w:ascii="Arial" w:eastAsia="Calibri" w:hAnsi="Arial" w:cs="Arial"/>
                <w:bCs/>
                <w:sz w:val="20"/>
                <w:szCs w:val="20"/>
              </w:rPr>
              <w:t xml:space="preserve">project </w:t>
            </w:r>
            <w:r w:rsidRPr="00406D45">
              <w:rPr>
                <w:rFonts w:ascii="Arial" w:eastAsia="Calibri" w:hAnsi="Arial" w:cs="Arial"/>
                <w:bCs/>
                <w:sz w:val="20"/>
                <w:szCs w:val="20"/>
              </w:rPr>
              <w:t xml:space="preserve">will develop on the work </w:t>
            </w:r>
            <w:r w:rsidR="00971412" w:rsidRPr="00406D45">
              <w:rPr>
                <w:rFonts w:ascii="Arial" w:eastAsia="Calibri" w:hAnsi="Arial" w:cs="Arial"/>
                <w:bCs/>
                <w:sz w:val="20"/>
                <w:szCs w:val="20"/>
              </w:rPr>
              <w:t>conducted</w:t>
            </w:r>
            <w:r w:rsidRPr="00406D45">
              <w:rPr>
                <w:rFonts w:ascii="Arial" w:eastAsia="Calibri" w:hAnsi="Arial" w:cs="Arial"/>
                <w:bCs/>
                <w:sz w:val="20"/>
                <w:szCs w:val="20"/>
              </w:rPr>
              <w:t xml:space="preserve"> during 2022/23, with a focus on</w:t>
            </w:r>
          </w:p>
          <w:p w14:paraId="5F0E83FE" w14:textId="77777777" w:rsidR="00406D45" w:rsidRPr="00406D45" w:rsidRDefault="00406D45" w:rsidP="00406D45">
            <w:pPr>
              <w:pStyle w:val="ListParagraph"/>
              <w:numPr>
                <w:ilvl w:val="0"/>
                <w:numId w:val="37"/>
              </w:numPr>
              <w:jc w:val="both"/>
              <w:rPr>
                <w:rFonts w:ascii="Arial" w:hAnsi="Arial" w:cs="Arial"/>
                <w:color w:val="000000" w:themeColor="text1"/>
                <w:sz w:val="20"/>
                <w:szCs w:val="20"/>
              </w:rPr>
            </w:pPr>
            <w:r w:rsidRPr="00406D45">
              <w:rPr>
                <w:rFonts w:ascii="Arial" w:hAnsi="Arial" w:cs="Arial"/>
                <w:color w:val="000000" w:themeColor="text1"/>
                <w:sz w:val="20"/>
                <w:szCs w:val="20"/>
              </w:rPr>
              <w:t xml:space="preserve">Engagement with stakeholders to gather examples </w:t>
            </w:r>
            <w:r>
              <w:rPr>
                <w:rFonts w:ascii="Arial" w:hAnsi="Arial" w:cs="Arial"/>
                <w:color w:val="000000" w:themeColor="text1"/>
                <w:sz w:val="20"/>
                <w:szCs w:val="20"/>
              </w:rPr>
              <w:t xml:space="preserve">&amp; understand how </w:t>
            </w:r>
            <w:r w:rsidRPr="00406D45">
              <w:rPr>
                <w:rFonts w:ascii="Arial" w:hAnsi="Arial" w:cs="Arial"/>
                <w:color w:val="000000" w:themeColor="text1"/>
                <w:sz w:val="20"/>
                <w:szCs w:val="20"/>
              </w:rPr>
              <w:t xml:space="preserve">the 2022 report has informed and influenced ongoing and new pieces of work, </w:t>
            </w:r>
            <w:r w:rsidR="00971412" w:rsidRPr="00406D45">
              <w:rPr>
                <w:rFonts w:ascii="Arial" w:hAnsi="Arial" w:cs="Arial"/>
                <w:color w:val="000000" w:themeColor="text1"/>
                <w:sz w:val="20"/>
                <w:szCs w:val="20"/>
              </w:rPr>
              <w:t>strategy,</w:t>
            </w:r>
            <w:r w:rsidRPr="00406D45">
              <w:rPr>
                <w:rFonts w:ascii="Arial" w:hAnsi="Arial" w:cs="Arial"/>
                <w:color w:val="000000" w:themeColor="text1"/>
                <w:sz w:val="20"/>
                <w:szCs w:val="20"/>
              </w:rPr>
              <w:t xml:space="preserve"> or service development (including the renewed </w:t>
            </w:r>
            <w:r w:rsidRPr="00406D45">
              <w:rPr>
                <w:rFonts w:ascii="Arial" w:hAnsi="Arial" w:cs="Arial"/>
                <w:i/>
                <w:iCs/>
                <w:color w:val="000000" w:themeColor="text1"/>
                <w:sz w:val="20"/>
                <w:szCs w:val="20"/>
              </w:rPr>
              <w:t>Together for Mental Health Strategy</w:t>
            </w:r>
            <w:r w:rsidRPr="00406D45">
              <w:rPr>
                <w:rFonts w:ascii="Arial" w:hAnsi="Arial" w:cs="Arial"/>
                <w:color w:val="000000" w:themeColor="text1"/>
                <w:sz w:val="20"/>
                <w:szCs w:val="20"/>
              </w:rPr>
              <w:t xml:space="preserve">) </w:t>
            </w:r>
          </w:p>
          <w:p w14:paraId="4AEA9CB0" w14:textId="77777777" w:rsidR="00406D45" w:rsidRPr="00406D45" w:rsidRDefault="00406D45" w:rsidP="00406D45">
            <w:pPr>
              <w:pStyle w:val="ListParagraph"/>
              <w:numPr>
                <w:ilvl w:val="0"/>
                <w:numId w:val="37"/>
              </w:numPr>
              <w:jc w:val="both"/>
              <w:rPr>
                <w:rFonts w:ascii="Arial" w:hAnsi="Arial" w:cs="Arial"/>
                <w:color w:val="000000" w:themeColor="text1"/>
                <w:sz w:val="20"/>
                <w:szCs w:val="20"/>
              </w:rPr>
            </w:pPr>
            <w:r w:rsidRPr="00406D45">
              <w:rPr>
                <w:rFonts w:ascii="Arial" w:hAnsi="Arial" w:cs="Arial"/>
                <w:color w:val="000000" w:themeColor="text1"/>
                <w:sz w:val="20"/>
                <w:szCs w:val="20"/>
              </w:rPr>
              <w:t>Commission a review of terminology &amp; definitions to produce a consistent Glossary of Terms</w:t>
            </w:r>
            <w:r w:rsidR="00D66C93">
              <w:rPr>
                <w:rFonts w:ascii="Arial" w:hAnsi="Arial" w:cs="Arial"/>
                <w:color w:val="000000" w:themeColor="text1"/>
                <w:sz w:val="20"/>
                <w:szCs w:val="20"/>
              </w:rPr>
              <w:t xml:space="preserve"> to enable consistency across Primary Care and Mental Health strategies and settings</w:t>
            </w:r>
          </w:p>
          <w:p w14:paraId="2589D79E" w14:textId="77777777" w:rsidR="00406D45" w:rsidRPr="00406D45" w:rsidRDefault="00406D45" w:rsidP="00406D45">
            <w:pPr>
              <w:pStyle w:val="ListParagraph"/>
              <w:numPr>
                <w:ilvl w:val="0"/>
                <w:numId w:val="37"/>
              </w:numPr>
              <w:jc w:val="both"/>
              <w:rPr>
                <w:rFonts w:ascii="Arial" w:hAnsi="Arial" w:cs="Arial"/>
                <w:color w:val="000000" w:themeColor="text1"/>
                <w:sz w:val="20"/>
                <w:szCs w:val="20"/>
              </w:rPr>
            </w:pPr>
            <w:r w:rsidRPr="00406D45">
              <w:rPr>
                <w:rFonts w:ascii="Arial" w:hAnsi="Arial" w:cs="Arial"/>
                <w:color w:val="000000" w:themeColor="text1"/>
                <w:sz w:val="20"/>
                <w:szCs w:val="20"/>
              </w:rPr>
              <w:t>Provide understanding and clarity on the interface and overlap between Primary Care Mental Health (PCMH) Services, Social Prescribing, Local PCMH Support Services &amp; Secondary Care Mental Health Services</w:t>
            </w:r>
          </w:p>
          <w:p w14:paraId="34218D69" w14:textId="77777777" w:rsidR="00406D45" w:rsidRPr="00406D45" w:rsidRDefault="00406D45" w:rsidP="00406D45">
            <w:pPr>
              <w:pStyle w:val="ListParagraph"/>
              <w:numPr>
                <w:ilvl w:val="0"/>
                <w:numId w:val="37"/>
              </w:numPr>
              <w:jc w:val="both"/>
              <w:rPr>
                <w:rFonts w:ascii="Arial" w:hAnsi="Arial" w:cs="Arial"/>
                <w:color w:val="000000" w:themeColor="text1"/>
                <w:sz w:val="20"/>
                <w:szCs w:val="20"/>
              </w:rPr>
            </w:pPr>
            <w:r w:rsidRPr="00406D45">
              <w:rPr>
                <w:rFonts w:ascii="Arial" w:hAnsi="Arial" w:cs="Arial"/>
                <w:color w:val="000000" w:themeColor="text1"/>
                <w:sz w:val="20"/>
                <w:szCs w:val="20"/>
              </w:rPr>
              <w:t xml:space="preserve">Provide a framework for consistent commissioning of third sector services &amp; assurance that local third sector provision sufficiently addresses local demand </w:t>
            </w:r>
          </w:p>
          <w:p w14:paraId="150FFA2B" w14:textId="6CFA82ED" w:rsidR="00406D45" w:rsidRPr="00BF6253" w:rsidRDefault="00406D45" w:rsidP="00406D45">
            <w:pPr>
              <w:pStyle w:val="ListParagraph"/>
              <w:numPr>
                <w:ilvl w:val="0"/>
                <w:numId w:val="37"/>
              </w:numPr>
              <w:jc w:val="both"/>
              <w:rPr>
                <w:rFonts w:ascii="Arial" w:hAnsi="Arial" w:cs="Arial"/>
                <w:color w:val="000000" w:themeColor="text1"/>
                <w:sz w:val="20"/>
                <w:szCs w:val="20"/>
              </w:rPr>
            </w:pPr>
            <w:r w:rsidRPr="00406D45">
              <w:rPr>
                <w:rFonts w:ascii="Arial" w:hAnsi="Arial" w:cs="Arial"/>
                <w:color w:val="000000" w:themeColor="text1"/>
                <w:sz w:val="20"/>
                <w:szCs w:val="20"/>
              </w:rPr>
              <w:t>Exploring and propose a suite of options to provide a ‘national minimum offer’</w:t>
            </w:r>
          </w:p>
        </w:tc>
        <w:tc>
          <w:tcPr>
            <w:tcW w:w="7694" w:type="dxa"/>
            <w:vMerge/>
            <w:tcBorders>
              <w:bottom w:val="single" w:sz="4" w:space="0" w:color="auto"/>
            </w:tcBorders>
          </w:tcPr>
          <w:p w14:paraId="20FCF66D" w14:textId="77777777" w:rsidR="00E732BA" w:rsidRPr="003F27D4" w:rsidRDefault="00E732BA" w:rsidP="008869CF">
            <w:pPr>
              <w:rPr>
                <w:rFonts w:ascii="Arial" w:hAnsi="Arial" w:cs="Arial"/>
                <w:b/>
                <w:iCs/>
                <w:sz w:val="18"/>
                <w:szCs w:val="18"/>
              </w:rPr>
            </w:pPr>
          </w:p>
        </w:tc>
      </w:tr>
    </w:tbl>
    <w:p w14:paraId="770D4B7C" w14:textId="617DB65B" w:rsidR="00D51064" w:rsidRDefault="00D51064"/>
    <w:tbl>
      <w:tblPr>
        <w:tblStyle w:val="TableGrid"/>
        <w:tblW w:w="0" w:type="auto"/>
        <w:tblLook w:val="04A0" w:firstRow="1" w:lastRow="0" w:firstColumn="1" w:lastColumn="0" w:noHBand="0" w:noVBand="1"/>
      </w:tblPr>
      <w:tblGrid>
        <w:gridCol w:w="7694"/>
        <w:gridCol w:w="7694"/>
      </w:tblGrid>
      <w:tr w:rsidR="00C13156" w:rsidRPr="003F27D4" w14:paraId="623D86DC" w14:textId="77777777" w:rsidTr="00C13156">
        <w:trPr>
          <w:trHeight w:val="158"/>
        </w:trPr>
        <w:tc>
          <w:tcPr>
            <w:tcW w:w="15388" w:type="dxa"/>
            <w:gridSpan w:val="2"/>
            <w:tcBorders>
              <w:bottom w:val="nil"/>
            </w:tcBorders>
          </w:tcPr>
          <w:p w14:paraId="5415C543" w14:textId="08052549" w:rsidR="00C13156" w:rsidRPr="00D51064" w:rsidRDefault="00C13156" w:rsidP="008869CF">
            <w:pPr>
              <w:rPr>
                <w:rFonts w:cs="Arial"/>
                <w:b/>
                <w:iCs/>
                <w:color w:val="FF0000"/>
                <w:sz w:val="18"/>
                <w:szCs w:val="18"/>
              </w:rPr>
            </w:pPr>
            <w:r w:rsidRPr="00A836F2">
              <w:rPr>
                <w:rFonts w:ascii="Arial" w:hAnsi="Arial" w:cs="Arial"/>
                <w:b/>
                <w:i/>
                <w:sz w:val="20"/>
                <w:szCs w:val="20"/>
              </w:rPr>
              <w:lastRenderedPageBreak/>
              <w:t>Interdependencies to note</w:t>
            </w:r>
            <w:r w:rsidR="00BF6253">
              <w:rPr>
                <w:rFonts w:ascii="Arial" w:hAnsi="Arial" w:cs="Arial"/>
                <w:b/>
                <w:i/>
                <w:sz w:val="20"/>
                <w:szCs w:val="20"/>
              </w:rPr>
              <w:t>:</w:t>
            </w:r>
          </w:p>
        </w:tc>
      </w:tr>
      <w:tr w:rsidR="00C13156" w:rsidRPr="003F27D4" w14:paraId="365C4E65" w14:textId="77777777" w:rsidTr="00C13156">
        <w:trPr>
          <w:trHeight w:val="360"/>
        </w:trPr>
        <w:tc>
          <w:tcPr>
            <w:tcW w:w="7694" w:type="dxa"/>
            <w:tcBorders>
              <w:top w:val="nil"/>
              <w:right w:val="nil"/>
            </w:tcBorders>
          </w:tcPr>
          <w:p w14:paraId="0C30656E" w14:textId="77777777" w:rsidR="0051172D" w:rsidRPr="00BF6253" w:rsidRDefault="0051172D" w:rsidP="00C13156">
            <w:pPr>
              <w:pStyle w:val="ListParagraph"/>
              <w:numPr>
                <w:ilvl w:val="0"/>
                <w:numId w:val="11"/>
              </w:numPr>
              <w:jc w:val="both"/>
              <w:rPr>
                <w:rFonts w:ascii="Arial" w:hAnsi="Arial" w:cs="Arial"/>
                <w:sz w:val="18"/>
                <w:szCs w:val="18"/>
              </w:rPr>
            </w:pPr>
            <w:r w:rsidRPr="00BF6253">
              <w:rPr>
                <w:rFonts w:ascii="Arial" w:hAnsi="Arial" w:cs="Arial"/>
                <w:sz w:val="18"/>
                <w:szCs w:val="18"/>
              </w:rPr>
              <w:t xml:space="preserve">Social prescribing Wales </w:t>
            </w:r>
          </w:p>
        </w:tc>
        <w:tc>
          <w:tcPr>
            <w:tcW w:w="7694" w:type="dxa"/>
            <w:tcBorders>
              <w:top w:val="nil"/>
              <w:left w:val="nil"/>
            </w:tcBorders>
          </w:tcPr>
          <w:p w14:paraId="721F5066" w14:textId="6788EBC3" w:rsidR="00C13156" w:rsidRPr="00BF6253" w:rsidRDefault="00C13156" w:rsidP="00C13156">
            <w:pPr>
              <w:pStyle w:val="ListParagraph"/>
              <w:numPr>
                <w:ilvl w:val="0"/>
                <w:numId w:val="11"/>
              </w:numPr>
              <w:jc w:val="both"/>
              <w:rPr>
                <w:rFonts w:ascii="Arial" w:hAnsi="Arial" w:cs="Arial"/>
                <w:sz w:val="18"/>
                <w:szCs w:val="18"/>
              </w:rPr>
            </w:pPr>
            <w:r w:rsidRPr="00BF6253">
              <w:rPr>
                <w:rFonts w:ascii="Arial" w:hAnsi="Arial" w:cs="Arial"/>
                <w:sz w:val="18"/>
                <w:szCs w:val="18"/>
              </w:rPr>
              <w:t xml:space="preserve">Six Goals for Urgent and Emergency Care – Goal </w:t>
            </w:r>
            <w:r w:rsidR="0051172D" w:rsidRPr="00BF6253">
              <w:rPr>
                <w:rFonts w:ascii="Arial" w:hAnsi="Arial" w:cs="Arial"/>
                <w:sz w:val="18"/>
                <w:szCs w:val="18"/>
              </w:rPr>
              <w:t>1</w:t>
            </w:r>
          </w:p>
        </w:tc>
      </w:tr>
    </w:tbl>
    <w:tbl>
      <w:tblPr>
        <w:tblStyle w:val="TableGrid"/>
        <w:tblpPr w:leftFromText="180" w:rightFromText="180" w:vertAnchor="text" w:horzAnchor="margin" w:tblpY="48"/>
        <w:tblW w:w="0" w:type="auto"/>
        <w:tblLook w:val="04A0" w:firstRow="1" w:lastRow="0" w:firstColumn="1" w:lastColumn="0" w:noHBand="0" w:noVBand="1"/>
      </w:tblPr>
      <w:tblGrid>
        <w:gridCol w:w="4451"/>
        <w:gridCol w:w="8302"/>
        <w:gridCol w:w="1276"/>
        <w:gridCol w:w="1275"/>
      </w:tblGrid>
      <w:tr w:rsidR="00D139BE" w:rsidRPr="00B64E2D" w14:paraId="54B30F1B" w14:textId="77777777" w:rsidTr="00D139BE">
        <w:tc>
          <w:tcPr>
            <w:tcW w:w="4451" w:type="dxa"/>
            <w:shd w:val="clear" w:color="auto" w:fill="D9D9D9" w:themeFill="background1" w:themeFillShade="D9"/>
          </w:tcPr>
          <w:p w14:paraId="0E383D8E" w14:textId="34972F19" w:rsidR="00D139BE" w:rsidRPr="00B64E2D" w:rsidRDefault="00D139BE" w:rsidP="005E2F7E">
            <w:pPr>
              <w:rPr>
                <w:rFonts w:ascii="Arial" w:hAnsi="Arial" w:cs="Arial"/>
                <w:b/>
                <w:iCs/>
                <w:sz w:val="18"/>
                <w:szCs w:val="18"/>
              </w:rPr>
            </w:pPr>
            <w:r w:rsidRPr="00B64E2D">
              <w:rPr>
                <w:rFonts w:ascii="Arial" w:hAnsi="Arial" w:cs="Arial"/>
                <w:b/>
                <w:iCs/>
                <w:sz w:val="18"/>
                <w:szCs w:val="18"/>
              </w:rPr>
              <w:t xml:space="preserve">Outputs – </w:t>
            </w:r>
            <w:r w:rsidRPr="00B64E2D">
              <w:rPr>
                <w:rFonts w:ascii="Arial" w:hAnsi="Arial" w:cs="Arial"/>
                <w:bCs/>
                <w:i/>
                <w:sz w:val="18"/>
                <w:szCs w:val="18"/>
              </w:rPr>
              <w:t>actions or items contributing to achieving an outcome</w:t>
            </w:r>
          </w:p>
        </w:tc>
        <w:tc>
          <w:tcPr>
            <w:tcW w:w="8302" w:type="dxa"/>
            <w:shd w:val="clear" w:color="auto" w:fill="D9D9D9" w:themeFill="background1" w:themeFillShade="D9"/>
          </w:tcPr>
          <w:p w14:paraId="336FF045" w14:textId="618B840A" w:rsidR="00971412" w:rsidRPr="00BF6253" w:rsidRDefault="00D139BE" w:rsidP="005E2F7E">
            <w:pPr>
              <w:rPr>
                <w:rFonts w:ascii="Arial" w:hAnsi="Arial" w:cs="Arial"/>
                <w:bCs/>
                <w:i/>
                <w:sz w:val="18"/>
                <w:szCs w:val="18"/>
              </w:rPr>
            </w:pPr>
            <w:r w:rsidRPr="00B64E2D">
              <w:rPr>
                <w:rFonts w:ascii="Arial" w:hAnsi="Arial" w:cs="Arial"/>
                <w:b/>
                <w:iCs/>
                <w:sz w:val="18"/>
                <w:szCs w:val="18"/>
              </w:rPr>
              <w:t xml:space="preserve">Outcomes – </w:t>
            </w:r>
            <w:r w:rsidRPr="00B64E2D">
              <w:rPr>
                <w:rFonts w:ascii="Arial" w:hAnsi="Arial" w:cs="Arial"/>
                <w:bCs/>
                <w:i/>
                <w:sz w:val="18"/>
                <w:szCs w:val="18"/>
              </w:rPr>
              <w:t>what we want or need to achieve/changes we expect to result from this work</w:t>
            </w:r>
          </w:p>
        </w:tc>
        <w:tc>
          <w:tcPr>
            <w:tcW w:w="1276" w:type="dxa"/>
            <w:shd w:val="clear" w:color="auto" w:fill="D9D9D9" w:themeFill="background1" w:themeFillShade="D9"/>
          </w:tcPr>
          <w:p w14:paraId="68615F7B" w14:textId="77777777" w:rsidR="00D139BE" w:rsidRPr="00B64E2D" w:rsidRDefault="00D139BE" w:rsidP="005E2F7E">
            <w:pPr>
              <w:rPr>
                <w:rFonts w:cs="Arial"/>
                <w:b/>
                <w:iCs/>
                <w:sz w:val="18"/>
                <w:szCs w:val="18"/>
              </w:rPr>
            </w:pPr>
            <w:r>
              <w:rPr>
                <w:rFonts w:ascii="Arial" w:hAnsi="Arial" w:cs="Arial"/>
                <w:b/>
                <w:iCs/>
                <w:sz w:val="18"/>
                <w:szCs w:val="18"/>
              </w:rPr>
              <w:t>L</w:t>
            </w:r>
            <w:r w:rsidRPr="00B64E2D">
              <w:rPr>
                <w:rFonts w:ascii="Arial" w:hAnsi="Arial" w:cs="Arial"/>
                <w:b/>
                <w:iCs/>
                <w:sz w:val="18"/>
                <w:szCs w:val="18"/>
              </w:rPr>
              <w:t xml:space="preserve">ink to Six Goals </w:t>
            </w:r>
          </w:p>
        </w:tc>
        <w:tc>
          <w:tcPr>
            <w:tcW w:w="1275" w:type="dxa"/>
            <w:shd w:val="clear" w:color="auto" w:fill="D9D9D9" w:themeFill="background1" w:themeFillShade="D9"/>
          </w:tcPr>
          <w:p w14:paraId="7A98D868" w14:textId="77777777" w:rsidR="00D139BE" w:rsidRPr="00B64E2D" w:rsidRDefault="00D139BE" w:rsidP="005E2F7E">
            <w:pPr>
              <w:rPr>
                <w:rFonts w:ascii="Arial" w:hAnsi="Arial" w:cs="Arial"/>
                <w:b/>
                <w:iCs/>
                <w:sz w:val="18"/>
                <w:szCs w:val="18"/>
              </w:rPr>
            </w:pPr>
            <w:r w:rsidRPr="00B64E2D">
              <w:rPr>
                <w:rFonts w:ascii="Arial" w:hAnsi="Arial" w:cs="Arial"/>
                <w:b/>
                <w:iCs/>
                <w:sz w:val="18"/>
                <w:szCs w:val="18"/>
              </w:rPr>
              <w:t xml:space="preserve">link to </w:t>
            </w:r>
            <w:r>
              <w:rPr>
                <w:rFonts w:ascii="Arial" w:hAnsi="Arial" w:cs="Arial"/>
                <w:b/>
                <w:iCs/>
                <w:sz w:val="18"/>
                <w:szCs w:val="18"/>
              </w:rPr>
              <w:t>PCMW</w:t>
            </w:r>
            <w:r w:rsidRPr="00B64E2D">
              <w:rPr>
                <w:rFonts w:ascii="Arial" w:hAnsi="Arial" w:cs="Arial"/>
                <w:b/>
                <w:iCs/>
                <w:sz w:val="18"/>
                <w:szCs w:val="18"/>
              </w:rPr>
              <w:t xml:space="preserve"> </w:t>
            </w:r>
          </w:p>
        </w:tc>
      </w:tr>
      <w:tr w:rsidR="00D139BE" w:rsidRPr="00B64E2D" w14:paraId="4D720FC2" w14:textId="77777777" w:rsidTr="00D139BE">
        <w:tc>
          <w:tcPr>
            <w:tcW w:w="4451" w:type="dxa"/>
          </w:tcPr>
          <w:p w14:paraId="74576C6D" w14:textId="77777777" w:rsidR="00D139BE" w:rsidRPr="00971412" w:rsidRDefault="00971412" w:rsidP="005E2F7E">
            <w:pPr>
              <w:pStyle w:val="ListParagraph"/>
              <w:numPr>
                <w:ilvl w:val="0"/>
                <w:numId w:val="24"/>
              </w:numPr>
              <w:shd w:val="clear" w:color="auto" w:fill="FFFFFF" w:themeFill="background1"/>
              <w:jc w:val="both"/>
              <w:rPr>
                <w:rFonts w:ascii="Arial" w:hAnsi="Arial" w:cs="Arial"/>
                <w:sz w:val="18"/>
                <w:szCs w:val="18"/>
              </w:rPr>
            </w:pPr>
            <w:r w:rsidRPr="00971412">
              <w:rPr>
                <w:rFonts w:ascii="Arial" w:hAnsi="Arial" w:cs="Arial"/>
                <w:sz w:val="18"/>
                <w:szCs w:val="18"/>
              </w:rPr>
              <w:t>MHWB Glossary of Terms</w:t>
            </w:r>
            <w:r w:rsidR="00D139BE" w:rsidRPr="00971412">
              <w:rPr>
                <w:rFonts w:ascii="Arial" w:hAnsi="Arial" w:cs="Arial"/>
                <w:sz w:val="18"/>
                <w:szCs w:val="18"/>
              </w:rPr>
              <w:t xml:space="preserve"> </w:t>
            </w:r>
          </w:p>
        </w:tc>
        <w:tc>
          <w:tcPr>
            <w:tcW w:w="8302" w:type="dxa"/>
          </w:tcPr>
          <w:p w14:paraId="58E787D5" w14:textId="77777777" w:rsidR="00D139BE" w:rsidRPr="00971412" w:rsidRDefault="00971412" w:rsidP="005E2F7E">
            <w:pPr>
              <w:tabs>
                <w:tab w:val="left" w:pos="5234"/>
              </w:tabs>
              <w:rPr>
                <w:rFonts w:ascii="Arial" w:hAnsi="Arial" w:cs="Arial"/>
                <w:sz w:val="18"/>
                <w:szCs w:val="18"/>
              </w:rPr>
            </w:pPr>
            <w:r w:rsidRPr="00971412">
              <w:rPr>
                <w:rFonts w:ascii="Arial" w:hAnsi="Arial" w:cs="Arial"/>
                <w:sz w:val="18"/>
                <w:szCs w:val="18"/>
              </w:rPr>
              <w:t xml:space="preserve">Standard Glossary of Terms </w:t>
            </w:r>
            <w:r w:rsidR="00D139BE" w:rsidRPr="00971412">
              <w:rPr>
                <w:rFonts w:ascii="Arial" w:hAnsi="Arial" w:cs="Arial"/>
                <w:sz w:val="18"/>
                <w:szCs w:val="18"/>
              </w:rPr>
              <w:t xml:space="preserve">nationally agreed and adopted across Wales </w:t>
            </w:r>
          </w:p>
        </w:tc>
        <w:tc>
          <w:tcPr>
            <w:tcW w:w="1276" w:type="dxa"/>
            <w:vMerge w:val="restart"/>
          </w:tcPr>
          <w:p w14:paraId="4552E87F" w14:textId="77777777" w:rsidR="00D139BE" w:rsidRPr="00BF6253" w:rsidRDefault="00D139BE" w:rsidP="005E2F7E">
            <w:pPr>
              <w:tabs>
                <w:tab w:val="left" w:pos="5234"/>
              </w:tabs>
              <w:rPr>
                <w:rFonts w:ascii="Arial" w:hAnsi="Arial" w:cs="Arial"/>
                <w:sz w:val="18"/>
                <w:szCs w:val="18"/>
              </w:rPr>
            </w:pPr>
          </w:p>
          <w:p w14:paraId="18AE1C1E" w14:textId="77777777" w:rsidR="00D139BE" w:rsidRPr="00BF6253" w:rsidRDefault="00D139BE" w:rsidP="005E2F7E">
            <w:pPr>
              <w:tabs>
                <w:tab w:val="left" w:pos="5234"/>
              </w:tabs>
              <w:rPr>
                <w:rFonts w:ascii="Arial" w:hAnsi="Arial" w:cs="Arial"/>
                <w:sz w:val="18"/>
                <w:szCs w:val="18"/>
              </w:rPr>
            </w:pPr>
          </w:p>
          <w:p w14:paraId="6A79656A" w14:textId="334FDD54" w:rsidR="00D139BE" w:rsidRPr="00BF6253" w:rsidRDefault="00D139BE" w:rsidP="005E2F7E">
            <w:pPr>
              <w:tabs>
                <w:tab w:val="left" w:pos="5234"/>
              </w:tabs>
              <w:rPr>
                <w:rFonts w:ascii="Arial" w:hAnsi="Arial" w:cs="Arial"/>
                <w:sz w:val="18"/>
                <w:szCs w:val="18"/>
              </w:rPr>
            </w:pPr>
            <w:r w:rsidRPr="00BF6253">
              <w:rPr>
                <w:rFonts w:ascii="Arial" w:hAnsi="Arial" w:cs="Arial"/>
                <w:sz w:val="18"/>
                <w:szCs w:val="18"/>
              </w:rPr>
              <w:t xml:space="preserve">Goal </w:t>
            </w:r>
            <w:r w:rsidR="0051172D" w:rsidRPr="00BF6253">
              <w:rPr>
                <w:rFonts w:ascii="Arial" w:hAnsi="Arial" w:cs="Arial"/>
                <w:sz w:val="18"/>
                <w:szCs w:val="18"/>
              </w:rPr>
              <w:t>1</w:t>
            </w:r>
          </w:p>
        </w:tc>
        <w:tc>
          <w:tcPr>
            <w:tcW w:w="1275" w:type="dxa"/>
            <w:vMerge w:val="restart"/>
          </w:tcPr>
          <w:p w14:paraId="4E348E64" w14:textId="77777777" w:rsidR="00D139BE" w:rsidRPr="00D51064" w:rsidRDefault="00D139BE" w:rsidP="005E2F7E">
            <w:pPr>
              <w:tabs>
                <w:tab w:val="left" w:pos="5234"/>
              </w:tabs>
              <w:rPr>
                <w:rFonts w:ascii="Arial" w:hAnsi="Arial" w:cs="Arial"/>
                <w:sz w:val="18"/>
                <w:szCs w:val="18"/>
              </w:rPr>
            </w:pPr>
          </w:p>
          <w:p w14:paraId="514767F8" w14:textId="77777777" w:rsidR="00D139BE" w:rsidRPr="00D51064" w:rsidRDefault="00D139BE" w:rsidP="005E2F7E">
            <w:pPr>
              <w:tabs>
                <w:tab w:val="left" w:pos="5234"/>
              </w:tabs>
              <w:rPr>
                <w:rFonts w:ascii="Arial" w:hAnsi="Arial" w:cs="Arial"/>
                <w:sz w:val="18"/>
                <w:szCs w:val="18"/>
              </w:rPr>
            </w:pPr>
          </w:p>
          <w:p w14:paraId="3B6C8689" w14:textId="120BB827" w:rsidR="00D139BE" w:rsidRPr="00D51064" w:rsidRDefault="00D139BE" w:rsidP="005E2F7E">
            <w:pPr>
              <w:tabs>
                <w:tab w:val="left" w:pos="5234"/>
              </w:tabs>
              <w:rPr>
                <w:rFonts w:ascii="Arial" w:hAnsi="Arial" w:cs="Arial"/>
                <w:sz w:val="18"/>
                <w:szCs w:val="18"/>
              </w:rPr>
            </w:pPr>
            <w:r w:rsidRPr="00D51064">
              <w:rPr>
                <w:rFonts w:ascii="Arial" w:hAnsi="Arial" w:cs="Arial"/>
                <w:sz w:val="18"/>
                <w:szCs w:val="18"/>
              </w:rPr>
              <w:t xml:space="preserve">Outcomes </w:t>
            </w:r>
            <w:r w:rsidR="00BF6253">
              <w:rPr>
                <w:rFonts w:ascii="Arial" w:hAnsi="Arial" w:cs="Arial"/>
                <w:sz w:val="18"/>
                <w:szCs w:val="18"/>
              </w:rPr>
              <w:t>1, 3, 4</w:t>
            </w:r>
            <w:r w:rsidRPr="00D51064">
              <w:rPr>
                <w:rFonts w:ascii="Arial" w:hAnsi="Arial" w:cs="Arial"/>
                <w:sz w:val="18"/>
                <w:szCs w:val="18"/>
              </w:rPr>
              <w:t xml:space="preserve"> </w:t>
            </w:r>
          </w:p>
        </w:tc>
      </w:tr>
      <w:tr w:rsidR="00971412" w:rsidRPr="00B64E2D" w14:paraId="1C3F7E3E" w14:textId="77777777" w:rsidTr="00D139BE">
        <w:tc>
          <w:tcPr>
            <w:tcW w:w="4451" w:type="dxa"/>
          </w:tcPr>
          <w:p w14:paraId="2BD36516" w14:textId="77777777" w:rsidR="00971412" w:rsidRPr="00971412" w:rsidRDefault="00971412" w:rsidP="00971412">
            <w:pPr>
              <w:pStyle w:val="ListParagraph"/>
              <w:numPr>
                <w:ilvl w:val="0"/>
                <w:numId w:val="24"/>
              </w:numPr>
              <w:shd w:val="clear" w:color="auto" w:fill="FFFFFF" w:themeFill="background1"/>
              <w:jc w:val="both"/>
              <w:rPr>
                <w:rFonts w:ascii="Arial" w:hAnsi="Arial" w:cs="Arial"/>
                <w:sz w:val="18"/>
                <w:szCs w:val="18"/>
              </w:rPr>
            </w:pPr>
            <w:r w:rsidRPr="00971412">
              <w:rPr>
                <w:rFonts w:ascii="Arial" w:eastAsia="Calibri" w:hAnsi="Arial" w:cs="Arial"/>
                <w:sz w:val="18"/>
                <w:szCs w:val="18"/>
              </w:rPr>
              <w:t>Framework for consistent commissioning</w:t>
            </w:r>
          </w:p>
        </w:tc>
        <w:tc>
          <w:tcPr>
            <w:tcW w:w="8302" w:type="dxa"/>
          </w:tcPr>
          <w:p w14:paraId="67D9CE23" w14:textId="77777777" w:rsidR="00971412" w:rsidRPr="00D139BE" w:rsidRDefault="00971412" w:rsidP="00971412">
            <w:pPr>
              <w:tabs>
                <w:tab w:val="left" w:pos="5234"/>
              </w:tabs>
              <w:rPr>
                <w:rFonts w:ascii="Arial" w:hAnsi="Arial" w:cs="Arial"/>
                <w:sz w:val="18"/>
                <w:szCs w:val="18"/>
                <w:highlight w:val="yellow"/>
              </w:rPr>
            </w:pPr>
            <w:r>
              <w:rPr>
                <w:rFonts w:ascii="Arial" w:hAnsi="Arial" w:cs="Arial"/>
                <w:sz w:val="18"/>
                <w:szCs w:val="18"/>
              </w:rPr>
              <w:t>N</w:t>
            </w:r>
            <w:r w:rsidRPr="00971412">
              <w:rPr>
                <w:rFonts w:ascii="Arial" w:hAnsi="Arial" w:cs="Arial"/>
                <w:sz w:val="18"/>
                <w:szCs w:val="18"/>
              </w:rPr>
              <w:t xml:space="preserve">ationally agreed </w:t>
            </w:r>
            <w:r>
              <w:rPr>
                <w:rFonts w:ascii="Arial" w:hAnsi="Arial" w:cs="Arial"/>
                <w:sz w:val="18"/>
                <w:szCs w:val="18"/>
              </w:rPr>
              <w:t xml:space="preserve">framework developed </w:t>
            </w:r>
            <w:r w:rsidRPr="00971412">
              <w:rPr>
                <w:rFonts w:ascii="Arial" w:hAnsi="Arial" w:cs="Arial"/>
                <w:sz w:val="18"/>
                <w:szCs w:val="18"/>
              </w:rPr>
              <w:t xml:space="preserve">and adopted across Wales </w:t>
            </w:r>
          </w:p>
        </w:tc>
        <w:tc>
          <w:tcPr>
            <w:tcW w:w="1276" w:type="dxa"/>
            <w:vMerge/>
          </w:tcPr>
          <w:p w14:paraId="29C60A0E" w14:textId="77777777" w:rsidR="00971412" w:rsidRPr="00B64E2D" w:rsidRDefault="00971412" w:rsidP="00971412">
            <w:pPr>
              <w:tabs>
                <w:tab w:val="left" w:pos="5234"/>
              </w:tabs>
              <w:rPr>
                <w:rFonts w:eastAsia="Calibri" w:cs="Arial"/>
                <w:sz w:val="18"/>
                <w:szCs w:val="18"/>
              </w:rPr>
            </w:pPr>
          </w:p>
        </w:tc>
        <w:tc>
          <w:tcPr>
            <w:tcW w:w="1275" w:type="dxa"/>
            <w:vMerge/>
          </w:tcPr>
          <w:p w14:paraId="2D7C7FCC" w14:textId="77777777" w:rsidR="00971412" w:rsidRPr="00B64E2D" w:rsidRDefault="00971412" w:rsidP="00971412">
            <w:pPr>
              <w:tabs>
                <w:tab w:val="left" w:pos="5234"/>
              </w:tabs>
              <w:rPr>
                <w:rFonts w:ascii="Arial" w:eastAsia="Calibri" w:hAnsi="Arial" w:cs="Arial"/>
                <w:sz w:val="18"/>
                <w:szCs w:val="18"/>
              </w:rPr>
            </w:pPr>
          </w:p>
        </w:tc>
      </w:tr>
      <w:tr w:rsidR="00D139BE" w:rsidRPr="00B64E2D" w14:paraId="7C4377D4" w14:textId="77777777" w:rsidTr="00D139BE">
        <w:tc>
          <w:tcPr>
            <w:tcW w:w="4451" w:type="dxa"/>
          </w:tcPr>
          <w:p w14:paraId="4ADACECA" w14:textId="77777777" w:rsidR="00D139BE" w:rsidRPr="00971412" w:rsidRDefault="00971412" w:rsidP="005E2F7E">
            <w:pPr>
              <w:pStyle w:val="ListParagraph"/>
              <w:numPr>
                <w:ilvl w:val="0"/>
                <w:numId w:val="24"/>
              </w:numPr>
              <w:shd w:val="clear" w:color="auto" w:fill="FFFFFF" w:themeFill="background1"/>
              <w:jc w:val="both"/>
              <w:rPr>
                <w:rFonts w:ascii="Arial" w:hAnsi="Arial" w:cs="Arial"/>
                <w:sz w:val="18"/>
                <w:szCs w:val="18"/>
              </w:rPr>
            </w:pPr>
            <w:r w:rsidRPr="00971412">
              <w:rPr>
                <w:rFonts w:ascii="Arial" w:hAnsi="Arial" w:cs="Arial"/>
                <w:sz w:val="18"/>
                <w:szCs w:val="18"/>
              </w:rPr>
              <w:t>Framework for a ‘national minimum offer’</w:t>
            </w:r>
          </w:p>
        </w:tc>
        <w:tc>
          <w:tcPr>
            <w:tcW w:w="8302" w:type="dxa"/>
          </w:tcPr>
          <w:p w14:paraId="473BF30C" w14:textId="77777777" w:rsidR="00D139BE" w:rsidRPr="00971412" w:rsidRDefault="00D139BE" w:rsidP="005E2F7E">
            <w:pPr>
              <w:shd w:val="clear" w:color="auto" w:fill="FFFFFF" w:themeFill="background1"/>
              <w:jc w:val="both"/>
              <w:rPr>
                <w:rFonts w:ascii="Arial" w:hAnsi="Arial" w:cs="Arial"/>
                <w:sz w:val="18"/>
                <w:szCs w:val="18"/>
              </w:rPr>
            </w:pPr>
            <w:r w:rsidRPr="00971412">
              <w:rPr>
                <w:rFonts w:ascii="Arial" w:hAnsi="Arial" w:cs="Arial"/>
                <w:sz w:val="18"/>
                <w:szCs w:val="18"/>
              </w:rPr>
              <w:t xml:space="preserve">Adoption and implementation of </w:t>
            </w:r>
            <w:r w:rsidR="00971412">
              <w:rPr>
                <w:rFonts w:ascii="Arial" w:hAnsi="Arial" w:cs="Arial"/>
                <w:sz w:val="18"/>
                <w:szCs w:val="18"/>
              </w:rPr>
              <w:t>a national minimum offer to ensure and demonstrate equity of services</w:t>
            </w:r>
            <w:r w:rsidRPr="00971412">
              <w:rPr>
                <w:rFonts w:ascii="Arial" w:hAnsi="Arial" w:cs="Arial"/>
                <w:sz w:val="18"/>
                <w:szCs w:val="18"/>
              </w:rPr>
              <w:t xml:space="preserve"> </w:t>
            </w:r>
          </w:p>
        </w:tc>
        <w:tc>
          <w:tcPr>
            <w:tcW w:w="1276" w:type="dxa"/>
            <w:vMerge/>
          </w:tcPr>
          <w:p w14:paraId="61E80121" w14:textId="77777777" w:rsidR="00D139BE" w:rsidRPr="00B64E2D" w:rsidRDefault="00D139BE" w:rsidP="005E2F7E">
            <w:pPr>
              <w:shd w:val="clear" w:color="auto" w:fill="FFFFFF" w:themeFill="background1"/>
              <w:jc w:val="both"/>
              <w:rPr>
                <w:rFonts w:cs="Arial"/>
                <w:sz w:val="18"/>
                <w:szCs w:val="18"/>
              </w:rPr>
            </w:pPr>
          </w:p>
        </w:tc>
        <w:tc>
          <w:tcPr>
            <w:tcW w:w="1275" w:type="dxa"/>
            <w:vMerge/>
          </w:tcPr>
          <w:p w14:paraId="1C802CCD" w14:textId="77777777" w:rsidR="00D139BE" w:rsidRPr="00B64E2D" w:rsidRDefault="00D139BE" w:rsidP="005E2F7E">
            <w:pPr>
              <w:shd w:val="clear" w:color="auto" w:fill="FFFFFF" w:themeFill="background1"/>
              <w:jc w:val="both"/>
              <w:rPr>
                <w:rFonts w:ascii="Arial" w:hAnsi="Arial" w:cs="Arial"/>
                <w:sz w:val="18"/>
                <w:szCs w:val="18"/>
              </w:rPr>
            </w:pPr>
          </w:p>
        </w:tc>
      </w:tr>
      <w:tr w:rsidR="00D139BE" w:rsidRPr="00B64E2D" w14:paraId="3D8BAD8A" w14:textId="77777777" w:rsidTr="00D139BE">
        <w:tc>
          <w:tcPr>
            <w:tcW w:w="4451" w:type="dxa"/>
          </w:tcPr>
          <w:p w14:paraId="43590B88" w14:textId="77777777" w:rsidR="00D139BE" w:rsidRPr="00971412" w:rsidRDefault="00D139BE" w:rsidP="005E2F7E">
            <w:pPr>
              <w:pStyle w:val="ListParagraph"/>
              <w:numPr>
                <w:ilvl w:val="0"/>
                <w:numId w:val="24"/>
              </w:numPr>
              <w:shd w:val="clear" w:color="auto" w:fill="FFFFFF" w:themeFill="background1"/>
              <w:jc w:val="both"/>
              <w:rPr>
                <w:rFonts w:ascii="Arial" w:hAnsi="Arial" w:cs="Arial"/>
                <w:sz w:val="18"/>
                <w:szCs w:val="18"/>
              </w:rPr>
            </w:pPr>
          </w:p>
        </w:tc>
        <w:tc>
          <w:tcPr>
            <w:tcW w:w="8302" w:type="dxa"/>
          </w:tcPr>
          <w:p w14:paraId="4A1C42A3" w14:textId="77777777" w:rsidR="00D139BE" w:rsidRPr="00971412" w:rsidRDefault="00D139BE" w:rsidP="005E2F7E">
            <w:pPr>
              <w:tabs>
                <w:tab w:val="left" w:pos="5234"/>
              </w:tabs>
              <w:rPr>
                <w:rFonts w:ascii="Arial" w:hAnsi="Arial" w:cs="Arial"/>
                <w:sz w:val="18"/>
                <w:szCs w:val="18"/>
              </w:rPr>
            </w:pPr>
          </w:p>
        </w:tc>
        <w:tc>
          <w:tcPr>
            <w:tcW w:w="1276" w:type="dxa"/>
            <w:vMerge/>
          </w:tcPr>
          <w:p w14:paraId="39354613" w14:textId="77777777" w:rsidR="00D139BE" w:rsidRPr="00B64E2D" w:rsidRDefault="00D139BE" w:rsidP="005E2F7E">
            <w:pPr>
              <w:tabs>
                <w:tab w:val="left" w:pos="5234"/>
              </w:tabs>
              <w:rPr>
                <w:rFonts w:cs="Arial"/>
                <w:sz w:val="18"/>
                <w:szCs w:val="18"/>
              </w:rPr>
            </w:pPr>
          </w:p>
        </w:tc>
        <w:tc>
          <w:tcPr>
            <w:tcW w:w="1275" w:type="dxa"/>
            <w:vMerge/>
          </w:tcPr>
          <w:p w14:paraId="4BCE1F18" w14:textId="77777777" w:rsidR="00D139BE" w:rsidRPr="00B64E2D" w:rsidRDefault="00D139BE" w:rsidP="005E2F7E">
            <w:pPr>
              <w:tabs>
                <w:tab w:val="left" w:pos="5234"/>
              </w:tabs>
              <w:rPr>
                <w:rFonts w:ascii="Arial" w:hAnsi="Arial" w:cs="Arial"/>
                <w:sz w:val="18"/>
                <w:szCs w:val="18"/>
              </w:rPr>
            </w:pPr>
          </w:p>
        </w:tc>
      </w:tr>
    </w:tbl>
    <w:p w14:paraId="328D6E76" w14:textId="77777777" w:rsidR="00C13156" w:rsidRDefault="00C13156" w:rsidP="00B64E2D">
      <w:pPr>
        <w:tabs>
          <w:tab w:val="left" w:pos="5234"/>
        </w:tabs>
        <w:rPr>
          <w:b/>
          <w:bCs/>
        </w:rPr>
      </w:pPr>
    </w:p>
    <w:p w14:paraId="76D36AD9" w14:textId="4055624D" w:rsidR="00B64E2D" w:rsidRPr="00971412" w:rsidRDefault="0066594D" w:rsidP="00B64E2D">
      <w:pPr>
        <w:tabs>
          <w:tab w:val="left" w:pos="5234"/>
        </w:tabs>
        <w:rPr>
          <w:b/>
          <w:bCs/>
          <w:i/>
          <w:iCs/>
          <w:color w:val="FF0000"/>
        </w:rPr>
      </w:pPr>
      <w:r w:rsidRPr="0066594D">
        <w:rPr>
          <w:b/>
          <w:bCs/>
        </w:rPr>
        <w:t xml:space="preserve">Mental Health &amp; Wellbeing phase 2 </w:t>
      </w:r>
      <w:r w:rsidR="00B64E2D" w:rsidRPr="0066594D">
        <w:rPr>
          <w:b/>
          <w:bCs/>
        </w:rPr>
        <w:t xml:space="preserve">Outcomes </w:t>
      </w:r>
    </w:p>
    <w:tbl>
      <w:tblPr>
        <w:tblStyle w:val="TableGrid"/>
        <w:tblW w:w="148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13"/>
        <w:gridCol w:w="7366"/>
      </w:tblGrid>
      <w:tr w:rsidR="005E2F7E" w:rsidRPr="005E2F7E" w14:paraId="647EF745" w14:textId="77777777" w:rsidTr="00BF6253">
        <w:tc>
          <w:tcPr>
            <w:tcW w:w="7513" w:type="dxa"/>
          </w:tcPr>
          <w:p w14:paraId="27B6F9B3" w14:textId="77777777" w:rsidR="005E2F7E" w:rsidRPr="005E2F7E" w:rsidRDefault="005E2F7E" w:rsidP="0066594D">
            <w:pPr>
              <w:tabs>
                <w:tab w:val="left" w:pos="5234"/>
              </w:tabs>
              <w:spacing w:line="259" w:lineRule="auto"/>
              <w:ind w:left="-108"/>
              <w:rPr>
                <w:rFonts w:ascii="Arial" w:hAnsi="Arial" w:cs="Arial"/>
                <w:b/>
                <w:bCs/>
                <w:sz w:val="20"/>
                <w:szCs w:val="20"/>
              </w:rPr>
            </w:pPr>
            <w:r w:rsidRPr="005E2F7E">
              <w:rPr>
                <w:rFonts w:ascii="Arial" w:hAnsi="Arial" w:cs="Arial"/>
                <w:b/>
                <w:bCs/>
                <w:sz w:val="20"/>
                <w:szCs w:val="20"/>
              </w:rPr>
              <w:t xml:space="preserve">Six Goals for Urgent and Emergency Care </w:t>
            </w:r>
          </w:p>
        </w:tc>
        <w:tc>
          <w:tcPr>
            <w:tcW w:w="7366" w:type="dxa"/>
          </w:tcPr>
          <w:p w14:paraId="31960D0A" w14:textId="77777777" w:rsidR="005E2F7E" w:rsidRPr="005E2F7E" w:rsidRDefault="005E2F7E" w:rsidP="005E2F7E">
            <w:pPr>
              <w:autoSpaceDE w:val="0"/>
              <w:autoSpaceDN w:val="0"/>
              <w:adjustRightInd w:val="0"/>
              <w:rPr>
                <w:rFonts w:ascii="Arial" w:hAnsi="Arial" w:cs="Arial"/>
                <w:b/>
                <w:bCs/>
                <w:sz w:val="20"/>
                <w:szCs w:val="20"/>
              </w:rPr>
            </w:pPr>
          </w:p>
        </w:tc>
      </w:tr>
      <w:tr w:rsidR="005E2F7E" w:rsidRPr="005E2F7E" w14:paraId="4B9C6682" w14:textId="77777777" w:rsidTr="00BF6253">
        <w:tc>
          <w:tcPr>
            <w:tcW w:w="7513" w:type="dxa"/>
            <w:shd w:val="clear" w:color="auto" w:fill="002060"/>
          </w:tcPr>
          <w:p w14:paraId="75E10C92" w14:textId="77777777" w:rsidR="005E2F7E" w:rsidRPr="00D139BE" w:rsidRDefault="005E2F7E" w:rsidP="005E2F7E">
            <w:pPr>
              <w:autoSpaceDE w:val="0"/>
              <w:autoSpaceDN w:val="0"/>
              <w:adjustRightInd w:val="0"/>
              <w:rPr>
                <w:rFonts w:ascii="Arial" w:hAnsi="Arial" w:cs="Arial"/>
                <w:sz w:val="20"/>
                <w:szCs w:val="20"/>
              </w:rPr>
            </w:pPr>
            <w:r w:rsidRPr="00D139BE">
              <w:rPr>
                <w:rFonts w:ascii="Arial" w:hAnsi="Arial" w:cs="Arial"/>
                <w:b/>
                <w:bCs/>
                <w:sz w:val="20"/>
                <w:szCs w:val="20"/>
              </w:rPr>
              <w:t>Goal 1</w:t>
            </w:r>
            <w:r w:rsidRPr="00BF6253">
              <w:rPr>
                <w:rFonts w:ascii="Arial" w:hAnsi="Arial" w:cs="Arial"/>
                <w:b/>
                <w:bCs/>
                <w:sz w:val="20"/>
                <w:szCs w:val="20"/>
              </w:rPr>
              <w:t>. Supporting people at more risk of needing urgent or emergency care</w:t>
            </w:r>
          </w:p>
        </w:tc>
        <w:tc>
          <w:tcPr>
            <w:tcW w:w="7366" w:type="dxa"/>
            <w:vMerge w:val="restart"/>
          </w:tcPr>
          <w:p w14:paraId="55AC3C91" w14:textId="77777777" w:rsidR="005E2F7E" w:rsidRPr="005E2F7E" w:rsidRDefault="005E2F7E" w:rsidP="005E2F7E">
            <w:pPr>
              <w:autoSpaceDE w:val="0"/>
              <w:autoSpaceDN w:val="0"/>
              <w:adjustRightInd w:val="0"/>
              <w:rPr>
                <w:rFonts w:ascii="Arial" w:hAnsi="Arial" w:cs="Arial"/>
                <w:b/>
                <w:bCs/>
                <w:color w:val="E30C83"/>
                <w:sz w:val="20"/>
                <w:szCs w:val="20"/>
              </w:rPr>
            </w:pPr>
          </w:p>
        </w:tc>
      </w:tr>
      <w:tr w:rsidR="00971412" w:rsidRPr="00971412" w14:paraId="40474E66" w14:textId="77777777" w:rsidTr="00BF6253">
        <w:tc>
          <w:tcPr>
            <w:tcW w:w="7513" w:type="dxa"/>
            <w:shd w:val="clear" w:color="auto" w:fill="auto"/>
          </w:tcPr>
          <w:p w14:paraId="4A156F47" w14:textId="77777777" w:rsidR="005E2F7E" w:rsidRPr="00BF6253" w:rsidRDefault="005E2F7E" w:rsidP="005E2F7E">
            <w:pPr>
              <w:autoSpaceDE w:val="0"/>
              <w:autoSpaceDN w:val="0"/>
              <w:adjustRightInd w:val="0"/>
              <w:rPr>
                <w:rFonts w:ascii="Arial" w:hAnsi="Arial" w:cs="Arial"/>
                <w:b/>
                <w:bCs/>
                <w:sz w:val="20"/>
                <w:szCs w:val="20"/>
              </w:rPr>
            </w:pPr>
            <w:r w:rsidRPr="00BF6253">
              <w:rPr>
                <w:rFonts w:ascii="Arial" w:hAnsi="Arial" w:cs="Arial"/>
                <w:b/>
                <w:bCs/>
                <w:sz w:val="20"/>
                <w:szCs w:val="20"/>
              </w:rPr>
              <w:t xml:space="preserve">Goal 2. </w:t>
            </w:r>
            <w:r w:rsidRPr="00BF6253">
              <w:rPr>
                <w:rFonts w:ascii="Arial" w:hAnsi="Arial" w:cs="Arial"/>
                <w:sz w:val="20"/>
                <w:szCs w:val="20"/>
              </w:rPr>
              <w:t>People are told where they can get the help they need</w:t>
            </w:r>
          </w:p>
        </w:tc>
        <w:tc>
          <w:tcPr>
            <w:tcW w:w="7366" w:type="dxa"/>
            <w:vMerge/>
            <w:shd w:val="clear" w:color="auto" w:fill="002060"/>
          </w:tcPr>
          <w:p w14:paraId="335ADFC5" w14:textId="77777777" w:rsidR="005E2F7E" w:rsidRPr="00971412" w:rsidRDefault="005E2F7E" w:rsidP="005E2F7E">
            <w:pPr>
              <w:autoSpaceDE w:val="0"/>
              <w:autoSpaceDN w:val="0"/>
              <w:adjustRightInd w:val="0"/>
              <w:rPr>
                <w:rFonts w:ascii="Arial" w:hAnsi="Arial" w:cs="Arial"/>
                <w:b/>
                <w:bCs/>
                <w:color w:val="FFFFFF" w:themeColor="background1"/>
                <w:sz w:val="20"/>
                <w:szCs w:val="20"/>
              </w:rPr>
            </w:pPr>
          </w:p>
        </w:tc>
      </w:tr>
      <w:tr w:rsidR="005E2F7E" w:rsidRPr="005E2F7E" w14:paraId="6793C17E" w14:textId="77777777" w:rsidTr="00BF6253">
        <w:tc>
          <w:tcPr>
            <w:tcW w:w="7513" w:type="dxa"/>
          </w:tcPr>
          <w:p w14:paraId="0A9783FD" w14:textId="77777777" w:rsidR="005E2F7E" w:rsidRPr="00D139BE" w:rsidRDefault="005E2F7E" w:rsidP="005E2F7E">
            <w:pPr>
              <w:autoSpaceDE w:val="0"/>
              <w:autoSpaceDN w:val="0"/>
              <w:adjustRightInd w:val="0"/>
              <w:rPr>
                <w:rFonts w:ascii="Arial" w:hAnsi="Arial" w:cs="Arial"/>
                <w:sz w:val="20"/>
                <w:szCs w:val="20"/>
              </w:rPr>
            </w:pPr>
            <w:r w:rsidRPr="00D139BE">
              <w:rPr>
                <w:rFonts w:ascii="Arial" w:hAnsi="Arial" w:cs="Arial"/>
                <w:b/>
                <w:bCs/>
                <w:sz w:val="20"/>
                <w:szCs w:val="20"/>
              </w:rPr>
              <w:t>Goal 3</w:t>
            </w:r>
            <w:r w:rsidRPr="00D139BE">
              <w:rPr>
                <w:rFonts w:ascii="Arial" w:hAnsi="Arial" w:cs="Arial"/>
                <w:sz w:val="20"/>
                <w:szCs w:val="20"/>
              </w:rPr>
              <w:t>. Other choices than hospital</w:t>
            </w:r>
          </w:p>
        </w:tc>
        <w:tc>
          <w:tcPr>
            <w:tcW w:w="7366" w:type="dxa"/>
            <w:vMerge/>
          </w:tcPr>
          <w:p w14:paraId="71AF27B8" w14:textId="77777777" w:rsidR="005E2F7E" w:rsidRPr="005E2F7E" w:rsidRDefault="005E2F7E" w:rsidP="005E2F7E">
            <w:pPr>
              <w:autoSpaceDE w:val="0"/>
              <w:autoSpaceDN w:val="0"/>
              <w:adjustRightInd w:val="0"/>
              <w:rPr>
                <w:rFonts w:ascii="Arial" w:hAnsi="Arial" w:cs="Arial"/>
                <w:b/>
                <w:bCs/>
                <w:color w:val="E30C83"/>
                <w:sz w:val="20"/>
                <w:szCs w:val="20"/>
              </w:rPr>
            </w:pPr>
          </w:p>
        </w:tc>
      </w:tr>
      <w:tr w:rsidR="005E2F7E" w:rsidRPr="005E2F7E" w14:paraId="026A250E" w14:textId="77777777" w:rsidTr="00BF6253">
        <w:tc>
          <w:tcPr>
            <w:tcW w:w="7513" w:type="dxa"/>
          </w:tcPr>
          <w:p w14:paraId="2A72DE29" w14:textId="77777777" w:rsidR="005E2F7E" w:rsidRPr="00D139BE" w:rsidRDefault="005E2F7E" w:rsidP="005E2F7E">
            <w:pPr>
              <w:autoSpaceDE w:val="0"/>
              <w:autoSpaceDN w:val="0"/>
              <w:adjustRightInd w:val="0"/>
              <w:rPr>
                <w:rFonts w:ascii="Arial" w:hAnsi="Arial" w:cs="Arial"/>
                <w:sz w:val="20"/>
                <w:szCs w:val="20"/>
              </w:rPr>
            </w:pPr>
            <w:r w:rsidRPr="00D139BE">
              <w:rPr>
                <w:rFonts w:ascii="Arial" w:hAnsi="Arial" w:cs="Arial"/>
                <w:b/>
                <w:bCs/>
                <w:sz w:val="20"/>
                <w:szCs w:val="20"/>
              </w:rPr>
              <w:t>Goal 4</w:t>
            </w:r>
            <w:r w:rsidRPr="00D139BE">
              <w:rPr>
                <w:rFonts w:ascii="Arial" w:hAnsi="Arial" w:cs="Arial"/>
                <w:sz w:val="20"/>
                <w:szCs w:val="20"/>
              </w:rPr>
              <w:t>. Reacting quickly in a health emergency</w:t>
            </w:r>
          </w:p>
        </w:tc>
        <w:tc>
          <w:tcPr>
            <w:tcW w:w="7366" w:type="dxa"/>
            <w:vMerge/>
          </w:tcPr>
          <w:p w14:paraId="13C18724" w14:textId="77777777" w:rsidR="005E2F7E" w:rsidRPr="005E2F7E" w:rsidRDefault="005E2F7E" w:rsidP="005E2F7E">
            <w:pPr>
              <w:autoSpaceDE w:val="0"/>
              <w:autoSpaceDN w:val="0"/>
              <w:adjustRightInd w:val="0"/>
              <w:rPr>
                <w:rFonts w:ascii="Arial" w:hAnsi="Arial" w:cs="Arial"/>
                <w:b/>
                <w:bCs/>
                <w:sz w:val="20"/>
                <w:szCs w:val="20"/>
              </w:rPr>
            </w:pPr>
          </w:p>
        </w:tc>
      </w:tr>
      <w:tr w:rsidR="005E2F7E" w:rsidRPr="005E2F7E" w14:paraId="06073870" w14:textId="77777777" w:rsidTr="00BF6253">
        <w:tc>
          <w:tcPr>
            <w:tcW w:w="7513" w:type="dxa"/>
          </w:tcPr>
          <w:p w14:paraId="3D1C4DAC" w14:textId="77777777" w:rsidR="005E2F7E" w:rsidRPr="00D139BE" w:rsidRDefault="005E2F7E" w:rsidP="005E2F7E">
            <w:pPr>
              <w:autoSpaceDE w:val="0"/>
              <w:autoSpaceDN w:val="0"/>
              <w:adjustRightInd w:val="0"/>
              <w:rPr>
                <w:rFonts w:ascii="Arial" w:hAnsi="Arial" w:cs="Arial"/>
                <w:sz w:val="20"/>
                <w:szCs w:val="20"/>
              </w:rPr>
            </w:pPr>
            <w:r w:rsidRPr="00D139BE">
              <w:rPr>
                <w:rFonts w:ascii="Arial" w:hAnsi="Arial" w:cs="Arial"/>
                <w:b/>
                <w:bCs/>
                <w:sz w:val="20"/>
                <w:szCs w:val="20"/>
              </w:rPr>
              <w:t>Goal 5</w:t>
            </w:r>
            <w:r w:rsidRPr="00D139BE">
              <w:rPr>
                <w:rFonts w:ascii="Arial" w:hAnsi="Arial" w:cs="Arial"/>
                <w:sz w:val="20"/>
                <w:szCs w:val="20"/>
              </w:rPr>
              <w:t>. People get the best care in hospital and when they leave</w:t>
            </w:r>
          </w:p>
        </w:tc>
        <w:tc>
          <w:tcPr>
            <w:tcW w:w="7366" w:type="dxa"/>
            <w:vMerge/>
          </w:tcPr>
          <w:p w14:paraId="01DC9330" w14:textId="77777777" w:rsidR="005E2F7E" w:rsidRPr="005E2F7E" w:rsidRDefault="005E2F7E" w:rsidP="005E2F7E">
            <w:pPr>
              <w:autoSpaceDE w:val="0"/>
              <w:autoSpaceDN w:val="0"/>
              <w:adjustRightInd w:val="0"/>
              <w:rPr>
                <w:rFonts w:ascii="Arial" w:hAnsi="Arial" w:cs="Arial"/>
                <w:b/>
                <w:bCs/>
                <w:color w:val="E30C83"/>
                <w:sz w:val="20"/>
                <w:szCs w:val="20"/>
              </w:rPr>
            </w:pPr>
          </w:p>
        </w:tc>
      </w:tr>
      <w:tr w:rsidR="005E2F7E" w:rsidRPr="005E2F7E" w14:paraId="5B6F2EBC" w14:textId="77777777" w:rsidTr="00BF6253">
        <w:tc>
          <w:tcPr>
            <w:tcW w:w="7513" w:type="dxa"/>
          </w:tcPr>
          <w:p w14:paraId="5E0CC34E" w14:textId="77777777" w:rsidR="005E2F7E" w:rsidRPr="00D139BE" w:rsidRDefault="005E2F7E" w:rsidP="005E2F7E">
            <w:pPr>
              <w:autoSpaceDE w:val="0"/>
              <w:autoSpaceDN w:val="0"/>
              <w:adjustRightInd w:val="0"/>
              <w:rPr>
                <w:rFonts w:ascii="Arial" w:hAnsi="Arial" w:cs="Arial"/>
                <w:sz w:val="20"/>
                <w:szCs w:val="20"/>
              </w:rPr>
            </w:pPr>
            <w:r w:rsidRPr="00D139BE">
              <w:rPr>
                <w:rFonts w:ascii="Arial" w:hAnsi="Arial" w:cs="Arial"/>
                <w:b/>
                <w:bCs/>
                <w:sz w:val="20"/>
                <w:szCs w:val="20"/>
              </w:rPr>
              <w:t>Goal 6</w:t>
            </w:r>
            <w:r w:rsidRPr="00D139BE">
              <w:rPr>
                <w:rFonts w:ascii="Arial" w:hAnsi="Arial" w:cs="Arial"/>
                <w:sz w:val="20"/>
                <w:szCs w:val="20"/>
              </w:rPr>
              <w:t>. Home when possible</w:t>
            </w:r>
          </w:p>
        </w:tc>
        <w:tc>
          <w:tcPr>
            <w:tcW w:w="7366" w:type="dxa"/>
            <w:vMerge/>
          </w:tcPr>
          <w:p w14:paraId="2AAD7506" w14:textId="77777777" w:rsidR="005E2F7E" w:rsidRPr="005E2F7E" w:rsidRDefault="005E2F7E" w:rsidP="005E2F7E">
            <w:pPr>
              <w:autoSpaceDE w:val="0"/>
              <w:autoSpaceDN w:val="0"/>
              <w:adjustRightInd w:val="0"/>
              <w:rPr>
                <w:rFonts w:ascii="Arial" w:hAnsi="Arial" w:cs="Arial"/>
                <w:b/>
                <w:bCs/>
                <w:color w:val="E30C83"/>
                <w:sz w:val="20"/>
                <w:szCs w:val="20"/>
              </w:rPr>
            </w:pPr>
          </w:p>
        </w:tc>
      </w:tr>
    </w:tbl>
    <w:p w14:paraId="5360CE0B" w14:textId="77777777" w:rsidR="003476FC" w:rsidRDefault="003476FC" w:rsidP="00694839">
      <w:pPr>
        <w:tabs>
          <w:tab w:val="left" w:pos="5234"/>
        </w:tabs>
        <w:spacing w:after="0"/>
        <w:rPr>
          <w:rFonts w:cs="Arial"/>
          <w:b/>
          <w:bCs/>
          <w:sz w:val="20"/>
          <w:szCs w:val="20"/>
        </w:rPr>
      </w:pPr>
    </w:p>
    <w:p w14:paraId="43CD5D7A" w14:textId="77777777" w:rsidR="00694839" w:rsidRPr="00D139BE" w:rsidRDefault="00694839" w:rsidP="00694839">
      <w:pPr>
        <w:tabs>
          <w:tab w:val="left" w:pos="5234"/>
        </w:tabs>
        <w:spacing w:after="0"/>
        <w:rPr>
          <w:rFonts w:cs="Arial"/>
          <w:sz w:val="20"/>
          <w:szCs w:val="20"/>
        </w:rPr>
      </w:pPr>
      <w:r w:rsidRPr="00D139BE">
        <w:rPr>
          <w:rFonts w:cs="Arial"/>
          <w:b/>
          <w:bCs/>
          <w:sz w:val="20"/>
          <w:szCs w:val="20"/>
        </w:rPr>
        <w:t>Primary Care Model for Wales Outcomes</w:t>
      </w:r>
      <w:r w:rsidR="00C13156" w:rsidRPr="00D139BE">
        <w:rPr>
          <w:rFonts w:cs="Arial"/>
          <w:b/>
          <w:bCs/>
          <w:sz w:val="20"/>
          <w:szCs w:val="20"/>
        </w:rPr>
        <w:t xml:space="preserve"> - </w:t>
      </w:r>
      <w:r w:rsidR="00C13156" w:rsidRPr="00D139BE">
        <w:rPr>
          <w:rFonts w:cs="Arial"/>
          <w:sz w:val="20"/>
          <w:szCs w:val="20"/>
        </w:rPr>
        <w:t>how</w:t>
      </w:r>
      <w:r w:rsidRPr="00D139BE">
        <w:rPr>
          <w:rFonts w:cs="Arial"/>
          <w:sz w:val="20"/>
          <w:szCs w:val="20"/>
        </w:rPr>
        <w:t xml:space="preserve"> care will be delivered locally, now &amp; in the future, as part of a whole system approach to deliver </w:t>
      </w:r>
      <w:r w:rsidRPr="00D139BE">
        <w:rPr>
          <w:rFonts w:cs="Arial"/>
          <w:i/>
          <w:iCs/>
          <w:sz w:val="20"/>
          <w:szCs w:val="20"/>
        </w:rPr>
        <w:t>A Healthier Wales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25"/>
        <w:gridCol w:w="7654"/>
      </w:tblGrid>
      <w:tr w:rsidR="00D139BE" w:rsidRPr="00D139BE" w14:paraId="2C090D77" w14:textId="77777777" w:rsidTr="00971412">
        <w:tc>
          <w:tcPr>
            <w:tcW w:w="7225" w:type="dxa"/>
            <w:shd w:val="clear" w:color="auto" w:fill="002060"/>
          </w:tcPr>
          <w:p w14:paraId="3887F739" w14:textId="77777777" w:rsidR="00C13156" w:rsidRPr="00971412" w:rsidRDefault="00C13156" w:rsidP="00C13156">
            <w:pPr>
              <w:autoSpaceDE w:val="0"/>
              <w:autoSpaceDN w:val="0"/>
              <w:adjustRightInd w:val="0"/>
              <w:rPr>
                <w:rFonts w:ascii="Arial" w:hAnsi="Arial" w:cs="Arial"/>
                <w:b/>
                <w:bCs/>
                <w:sz w:val="20"/>
                <w:szCs w:val="20"/>
              </w:rPr>
            </w:pPr>
            <w:r w:rsidRPr="00971412">
              <w:rPr>
                <w:rFonts w:ascii="Arial" w:hAnsi="Arial" w:cs="Arial"/>
                <w:b/>
                <w:bCs/>
                <w:color w:val="FFFFFF" w:themeColor="background1"/>
                <w:sz w:val="20"/>
                <w:szCs w:val="20"/>
              </w:rPr>
              <w:t>Outcome 1 An informed public</w:t>
            </w:r>
          </w:p>
        </w:tc>
        <w:tc>
          <w:tcPr>
            <w:tcW w:w="7654" w:type="dxa"/>
          </w:tcPr>
          <w:p w14:paraId="532420BE" w14:textId="77777777" w:rsidR="00C13156" w:rsidRPr="00D139BE" w:rsidRDefault="00C13156" w:rsidP="00C13156">
            <w:pPr>
              <w:autoSpaceDE w:val="0"/>
              <w:autoSpaceDN w:val="0"/>
              <w:adjustRightInd w:val="0"/>
              <w:rPr>
                <w:rFonts w:ascii="Arial" w:hAnsi="Arial" w:cs="Arial"/>
                <w:b/>
                <w:bCs/>
                <w:sz w:val="20"/>
                <w:szCs w:val="20"/>
              </w:rPr>
            </w:pPr>
            <w:r w:rsidRPr="00D139BE">
              <w:rPr>
                <w:rFonts w:ascii="Arial" w:hAnsi="Arial" w:cs="Arial"/>
                <w:b/>
                <w:bCs/>
                <w:sz w:val="20"/>
                <w:szCs w:val="20"/>
              </w:rPr>
              <w:t>Outcome 8</w:t>
            </w:r>
            <w:r w:rsidRPr="00D139BE">
              <w:rPr>
                <w:rFonts w:ascii="Arial" w:hAnsi="Arial" w:cs="Arial"/>
                <w:sz w:val="20"/>
                <w:szCs w:val="20"/>
              </w:rPr>
              <w:t xml:space="preserve"> Directly accessed services</w:t>
            </w:r>
          </w:p>
        </w:tc>
      </w:tr>
      <w:tr w:rsidR="00D139BE" w:rsidRPr="00D139BE" w14:paraId="4B10D9E6" w14:textId="77777777" w:rsidTr="005E2F7E">
        <w:tc>
          <w:tcPr>
            <w:tcW w:w="7225" w:type="dxa"/>
          </w:tcPr>
          <w:p w14:paraId="72564C0B" w14:textId="77777777" w:rsidR="00C13156" w:rsidRPr="00D139BE" w:rsidRDefault="00C13156" w:rsidP="00C13156">
            <w:pPr>
              <w:autoSpaceDE w:val="0"/>
              <w:autoSpaceDN w:val="0"/>
              <w:adjustRightInd w:val="0"/>
              <w:rPr>
                <w:rFonts w:ascii="Arial" w:hAnsi="Arial" w:cs="Arial"/>
                <w:sz w:val="20"/>
                <w:szCs w:val="20"/>
              </w:rPr>
            </w:pPr>
            <w:r w:rsidRPr="00D139BE">
              <w:rPr>
                <w:rFonts w:ascii="Arial" w:hAnsi="Arial" w:cs="Arial"/>
                <w:b/>
                <w:bCs/>
                <w:sz w:val="20"/>
                <w:szCs w:val="20"/>
              </w:rPr>
              <w:t>Outcome 2</w:t>
            </w:r>
            <w:r w:rsidRPr="00D139BE">
              <w:rPr>
                <w:rFonts w:ascii="Arial" w:hAnsi="Arial" w:cs="Arial"/>
                <w:sz w:val="20"/>
                <w:szCs w:val="20"/>
              </w:rPr>
              <w:t xml:space="preserve"> Empowered communities</w:t>
            </w:r>
          </w:p>
        </w:tc>
        <w:tc>
          <w:tcPr>
            <w:tcW w:w="7654" w:type="dxa"/>
          </w:tcPr>
          <w:p w14:paraId="73B03C93" w14:textId="77777777" w:rsidR="00C13156" w:rsidRPr="00D139BE" w:rsidRDefault="00C13156" w:rsidP="00C13156">
            <w:pPr>
              <w:autoSpaceDE w:val="0"/>
              <w:autoSpaceDN w:val="0"/>
              <w:adjustRightInd w:val="0"/>
              <w:rPr>
                <w:rFonts w:ascii="Arial" w:hAnsi="Arial" w:cs="Arial"/>
                <w:b/>
                <w:bCs/>
                <w:sz w:val="20"/>
                <w:szCs w:val="20"/>
              </w:rPr>
            </w:pPr>
            <w:r w:rsidRPr="00D139BE">
              <w:rPr>
                <w:rFonts w:ascii="Arial" w:hAnsi="Arial" w:cs="Arial"/>
                <w:b/>
                <w:bCs/>
                <w:sz w:val="20"/>
                <w:szCs w:val="20"/>
              </w:rPr>
              <w:t>Outcome 9</w:t>
            </w:r>
            <w:r w:rsidRPr="00D139BE">
              <w:rPr>
                <w:rFonts w:ascii="Arial" w:hAnsi="Arial" w:cs="Arial"/>
                <w:sz w:val="20"/>
                <w:szCs w:val="20"/>
              </w:rPr>
              <w:t xml:space="preserve"> Integrated care for people with multiple care needs</w:t>
            </w:r>
          </w:p>
        </w:tc>
      </w:tr>
      <w:tr w:rsidR="00D139BE" w:rsidRPr="00D139BE" w14:paraId="22E4308D" w14:textId="77777777" w:rsidTr="00971412">
        <w:tc>
          <w:tcPr>
            <w:tcW w:w="7225" w:type="dxa"/>
            <w:shd w:val="clear" w:color="auto" w:fill="002060"/>
          </w:tcPr>
          <w:p w14:paraId="60842831" w14:textId="77777777" w:rsidR="00C13156" w:rsidRPr="00971412" w:rsidRDefault="00C13156" w:rsidP="00C13156">
            <w:pPr>
              <w:autoSpaceDE w:val="0"/>
              <w:autoSpaceDN w:val="0"/>
              <w:adjustRightInd w:val="0"/>
              <w:rPr>
                <w:rFonts w:ascii="Arial" w:hAnsi="Arial" w:cs="Arial"/>
                <w:b/>
                <w:bCs/>
                <w:sz w:val="20"/>
                <w:szCs w:val="20"/>
              </w:rPr>
            </w:pPr>
            <w:r w:rsidRPr="00971412">
              <w:rPr>
                <w:rFonts w:ascii="Arial" w:hAnsi="Arial" w:cs="Arial"/>
                <w:b/>
                <w:bCs/>
                <w:color w:val="FFFFFF" w:themeColor="background1"/>
                <w:sz w:val="20"/>
                <w:szCs w:val="20"/>
              </w:rPr>
              <w:t>Outcome 3 Support for well-being, prevention &amp; self-care</w:t>
            </w:r>
          </w:p>
        </w:tc>
        <w:tc>
          <w:tcPr>
            <w:tcW w:w="7654" w:type="dxa"/>
          </w:tcPr>
          <w:p w14:paraId="4906BF42" w14:textId="77777777" w:rsidR="00C13156" w:rsidRPr="00D139BE" w:rsidRDefault="00C13156" w:rsidP="00C13156">
            <w:pPr>
              <w:autoSpaceDE w:val="0"/>
              <w:autoSpaceDN w:val="0"/>
              <w:adjustRightInd w:val="0"/>
              <w:rPr>
                <w:rFonts w:ascii="Arial" w:hAnsi="Arial" w:cs="Arial"/>
                <w:b/>
                <w:bCs/>
                <w:sz w:val="20"/>
                <w:szCs w:val="20"/>
              </w:rPr>
            </w:pPr>
            <w:r w:rsidRPr="00D139BE">
              <w:rPr>
                <w:rFonts w:ascii="Arial" w:hAnsi="Arial" w:cs="Arial"/>
                <w:b/>
                <w:bCs/>
                <w:sz w:val="20"/>
                <w:szCs w:val="20"/>
              </w:rPr>
              <w:t>Outcome 10</w:t>
            </w:r>
            <w:r w:rsidRPr="00D139BE">
              <w:rPr>
                <w:rFonts w:ascii="Arial" w:hAnsi="Arial" w:cs="Arial"/>
                <w:sz w:val="20"/>
                <w:szCs w:val="20"/>
              </w:rPr>
              <w:t xml:space="preserve"> Cluster estates &amp; facilities support multi-professional working</w:t>
            </w:r>
          </w:p>
        </w:tc>
      </w:tr>
      <w:tr w:rsidR="00D139BE" w:rsidRPr="00D139BE" w14:paraId="4B21F243" w14:textId="77777777" w:rsidTr="00971412">
        <w:tc>
          <w:tcPr>
            <w:tcW w:w="7225" w:type="dxa"/>
            <w:shd w:val="clear" w:color="auto" w:fill="002060"/>
          </w:tcPr>
          <w:p w14:paraId="27276871" w14:textId="77777777" w:rsidR="00C13156" w:rsidRPr="00971412" w:rsidRDefault="00C13156" w:rsidP="00C13156">
            <w:pPr>
              <w:autoSpaceDE w:val="0"/>
              <w:autoSpaceDN w:val="0"/>
              <w:adjustRightInd w:val="0"/>
              <w:rPr>
                <w:rFonts w:ascii="Arial" w:hAnsi="Arial" w:cs="Arial"/>
                <w:b/>
                <w:bCs/>
                <w:sz w:val="20"/>
                <w:szCs w:val="20"/>
              </w:rPr>
            </w:pPr>
            <w:r w:rsidRPr="00971412">
              <w:rPr>
                <w:rFonts w:ascii="Arial" w:hAnsi="Arial" w:cs="Arial"/>
                <w:b/>
                <w:bCs/>
                <w:color w:val="FFFFFF" w:themeColor="background1"/>
                <w:sz w:val="20"/>
                <w:szCs w:val="20"/>
              </w:rPr>
              <w:t>Outcome 4 Local services</w:t>
            </w:r>
          </w:p>
        </w:tc>
        <w:tc>
          <w:tcPr>
            <w:tcW w:w="7654" w:type="dxa"/>
          </w:tcPr>
          <w:p w14:paraId="2DDE7B03" w14:textId="77777777" w:rsidR="00C13156" w:rsidRPr="00D139BE" w:rsidRDefault="00C13156" w:rsidP="00C13156">
            <w:pPr>
              <w:autoSpaceDE w:val="0"/>
              <w:autoSpaceDN w:val="0"/>
              <w:adjustRightInd w:val="0"/>
              <w:rPr>
                <w:rFonts w:ascii="Arial" w:hAnsi="Arial" w:cs="Arial"/>
                <w:b/>
                <w:bCs/>
                <w:sz w:val="20"/>
                <w:szCs w:val="20"/>
              </w:rPr>
            </w:pPr>
            <w:r w:rsidRPr="00D139BE">
              <w:rPr>
                <w:rFonts w:ascii="Arial" w:hAnsi="Arial" w:cs="Arial"/>
                <w:b/>
                <w:bCs/>
                <w:sz w:val="20"/>
                <w:szCs w:val="20"/>
              </w:rPr>
              <w:t>Outcome 11</w:t>
            </w:r>
            <w:r w:rsidRPr="00D139BE">
              <w:rPr>
                <w:rFonts w:ascii="Arial" w:hAnsi="Arial" w:cs="Arial"/>
                <w:sz w:val="20"/>
                <w:szCs w:val="20"/>
              </w:rPr>
              <w:t xml:space="preserve"> Cluster IT systems enable cluster communications &amp; data sharing</w:t>
            </w:r>
          </w:p>
        </w:tc>
      </w:tr>
      <w:tr w:rsidR="00D139BE" w:rsidRPr="00D139BE" w14:paraId="7E5EAD17" w14:textId="77777777" w:rsidTr="005E2F7E">
        <w:tc>
          <w:tcPr>
            <w:tcW w:w="7225" w:type="dxa"/>
          </w:tcPr>
          <w:p w14:paraId="7057DBD0" w14:textId="77777777" w:rsidR="00C13156" w:rsidRPr="00D139BE" w:rsidRDefault="00C13156" w:rsidP="00C13156">
            <w:pPr>
              <w:autoSpaceDE w:val="0"/>
              <w:autoSpaceDN w:val="0"/>
              <w:adjustRightInd w:val="0"/>
              <w:rPr>
                <w:rFonts w:ascii="Arial" w:hAnsi="Arial" w:cs="Arial"/>
                <w:sz w:val="20"/>
                <w:szCs w:val="20"/>
              </w:rPr>
            </w:pPr>
            <w:r w:rsidRPr="00D139BE">
              <w:rPr>
                <w:rFonts w:ascii="Arial" w:hAnsi="Arial" w:cs="Arial"/>
                <w:b/>
                <w:bCs/>
                <w:sz w:val="20"/>
                <w:szCs w:val="20"/>
              </w:rPr>
              <w:t>Outcome 5</w:t>
            </w:r>
            <w:r w:rsidRPr="00D139BE">
              <w:rPr>
                <w:rFonts w:ascii="Arial" w:hAnsi="Arial" w:cs="Arial"/>
                <w:sz w:val="20"/>
                <w:szCs w:val="20"/>
              </w:rPr>
              <w:t xml:space="preserve"> Seamless working</w:t>
            </w:r>
          </w:p>
        </w:tc>
        <w:tc>
          <w:tcPr>
            <w:tcW w:w="7654" w:type="dxa"/>
          </w:tcPr>
          <w:p w14:paraId="7598B4D8" w14:textId="77777777" w:rsidR="00C13156" w:rsidRPr="00D139BE" w:rsidRDefault="00C13156" w:rsidP="00C13156">
            <w:pPr>
              <w:autoSpaceDE w:val="0"/>
              <w:autoSpaceDN w:val="0"/>
              <w:adjustRightInd w:val="0"/>
              <w:rPr>
                <w:rFonts w:ascii="Arial" w:hAnsi="Arial" w:cs="Arial"/>
                <w:b/>
                <w:bCs/>
                <w:sz w:val="20"/>
                <w:szCs w:val="20"/>
              </w:rPr>
            </w:pPr>
            <w:r w:rsidRPr="00D139BE">
              <w:rPr>
                <w:rFonts w:ascii="Arial" w:hAnsi="Arial" w:cs="Arial"/>
                <w:b/>
                <w:bCs/>
                <w:sz w:val="20"/>
                <w:szCs w:val="20"/>
              </w:rPr>
              <w:t>Outcome 12</w:t>
            </w:r>
            <w:r w:rsidRPr="00D139BE">
              <w:rPr>
                <w:rFonts w:ascii="Arial" w:hAnsi="Arial" w:cs="Arial"/>
                <w:sz w:val="20"/>
                <w:szCs w:val="20"/>
              </w:rPr>
              <w:t xml:space="preserve"> Ease of access to community diagnostics supporting high-quality care</w:t>
            </w:r>
          </w:p>
        </w:tc>
      </w:tr>
      <w:tr w:rsidR="00D139BE" w:rsidRPr="00D139BE" w14:paraId="12507854" w14:textId="77777777" w:rsidTr="005E2F7E">
        <w:tc>
          <w:tcPr>
            <w:tcW w:w="7225" w:type="dxa"/>
          </w:tcPr>
          <w:p w14:paraId="1123377B" w14:textId="77777777" w:rsidR="00C13156" w:rsidRPr="00D139BE" w:rsidRDefault="00C13156" w:rsidP="00C13156">
            <w:pPr>
              <w:autoSpaceDE w:val="0"/>
              <w:autoSpaceDN w:val="0"/>
              <w:adjustRightInd w:val="0"/>
              <w:rPr>
                <w:rFonts w:ascii="Arial" w:hAnsi="Arial" w:cs="Arial"/>
                <w:sz w:val="20"/>
                <w:szCs w:val="20"/>
              </w:rPr>
            </w:pPr>
            <w:r w:rsidRPr="00D139BE">
              <w:rPr>
                <w:rFonts w:ascii="Arial" w:hAnsi="Arial" w:cs="Arial"/>
                <w:b/>
                <w:bCs/>
                <w:sz w:val="20"/>
                <w:szCs w:val="20"/>
              </w:rPr>
              <w:t>Outcome 6</w:t>
            </w:r>
            <w:r w:rsidRPr="00D139BE">
              <w:rPr>
                <w:rFonts w:ascii="Arial" w:hAnsi="Arial" w:cs="Arial"/>
                <w:sz w:val="20"/>
                <w:szCs w:val="20"/>
              </w:rPr>
              <w:t xml:space="preserve"> Safe &amp; effective call handling, signposting &amp; triage</w:t>
            </w:r>
          </w:p>
        </w:tc>
        <w:tc>
          <w:tcPr>
            <w:tcW w:w="7654" w:type="dxa"/>
            <w:vMerge w:val="restart"/>
          </w:tcPr>
          <w:p w14:paraId="0F14215C" w14:textId="77777777" w:rsidR="00C13156" w:rsidRPr="00D139BE" w:rsidRDefault="00C13156" w:rsidP="00C13156">
            <w:pPr>
              <w:autoSpaceDE w:val="0"/>
              <w:autoSpaceDN w:val="0"/>
              <w:adjustRightInd w:val="0"/>
              <w:rPr>
                <w:rFonts w:ascii="Arial" w:hAnsi="Arial" w:cs="Arial"/>
                <w:sz w:val="20"/>
                <w:szCs w:val="20"/>
              </w:rPr>
            </w:pPr>
            <w:r w:rsidRPr="00D139BE">
              <w:rPr>
                <w:rFonts w:ascii="Arial" w:hAnsi="Arial" w:cs="Arial"/>
                <w:b/>
                <w:bCs/>
                <w:sz w:val="20"/>
                <w:szCs w:val="20"/>
              </w:rPr>
              <w:t>Outcome 13</w:t>
            </w:r>
            <w:r w:rsidRPr="00D139BE">
              <w:rPr>
                <w:rFonts w:ascii="Arial" w:hAnsi="Arial" w:cs="Arial"/>
                <w:sz w:val="20"/>
                <w:szCs w:val="20"/>
              </w:rPr>
              <w:t xml:space="preserve"> Finance systems designed to drive whole-system transformative change</w:t>
            </w:r>
          </w:p>
        </w:tc>
      </w:tr>
      <w:tr w:rsidR="00C13156" w:rsidRPr="00C13156" w14:paraId="0C4AB8D6" w14:textId="77777777" w:rsidTr="005E2F7E">
        <w:tc>
          <w:tcPr>
            <w:tcW w:w="7225" w:type="dxa"/>
          </w:tcPr>
          <w:p w14:paraId="3424E0F2" w14:textId="77777777" w:rsidR="00C13156" w:rsidRPr="00C13156" w:rsidRDefault="00C13156" w:rsidP="00C13156">
            <w:pPr>
              <w:autoSpaceDE w:val="0"/>
              <w:autoSpaceDN w:val="0"/>
              <w:adjustRightInd w:val="0"/>
              <w:rPr>
                <w:rFonts w:ascii="Arial" w:hAnsi="Arial" w:cs="Arial"/>
                <w:color w:val="000000" w:themeColor="text1"/>
                <w:sz w:val="20"/>
                <w:szCs w:val="20"/>
              </w:rPr>
            </w:pPr>
            <w:r w:rsidRPr="00D139BE">
              <w:rPr>
                <w:rFonts w:ascii="Arial" w:hAnsi="Arial" w:cs="Arial"/>
                <w:b/>
                <w:bCs/>
                <w:color w:val="000000" w:themeColor="text1"/>
                <w:sz w:val="20"/>
                <w:szCs w:val="20"/>
              </w:rPr>
              <w:t>Outcome 7</w:t>
            </w:r>
            <w:r w:rsidRPr="00C13156">
              <w:rPr>
                <w:rFonts w:ascii="Arial" w:hAnsi="Arial" w:cs="Arial"/>
                <w:color w:val="000000" w:themeColor="text1"/>
                <w:sz w:val="20"/>
                <w:szCs w:val="20"/>
              </w:rPr>
              <w:t xml:space="preserve"> </w:t>
            </w:r>
            <w:r w:rsidRPr="00694839">
              <w:rPr>
                <w:rFonts w:ascii="Arial" w:hAnsi="Arial" w:cs="Arial"/>
                <w:color w:val="000000" w:themeColor="text1"/>
                <w:sz w:val="20"/>
                <w:szCs w:val="20"/>
              </w:rPr>
              <w:t>Quality out-of-hours care</w:t>
            </w:r>
          </w:p>
        </w:tc>
        <w:tc>
          <w:tcPr>
            <w:tcW w:w="7654" w:type="dxa"/>
            <w:vMerge/>
          </w:tcPr>
          <w:p w14:paraId="05D660C2" w14:textId="77777777" w:rsidR="00C13156" w:rsidRPr="00C13156" w:rsidRDefault="00C13156" w:rsidP="00C13156">
            <w:pPr>
              <w:autoSpaceDE w:val="0"/>
              <w:autoSpaceDN w:val="0"/>
              <w:adjustRightInd w:val="0"/>
              <w:rPr>
                <w:rFonts w:ascii="Arial" w:hAnsi="Arial" w:cs="Arial"/>
                <w:color w:val="000000" w:themeColor="text1"/>
                <w:sz w:val="20"/>
                <w:szCs w:val="20"/>
              </w:rPr>
            </w:pPr>
          </w:p>
        </w:tc>
      </w:tr>
    </w:tbl>
    <w:p w14:paraId="29A1B2B9" w14:textId="77777777" w:rsidR="0033345B" w:rsidRPr="00694839" w:rsidRDefault="0033345B" w:rsidP="00855521">
      <w:pPr>
        <w:tabs>
          <w:tab w:val="left" w:pos="5234"/>
        </w:tabs>
        <w:rPr>
          <w:color w:val="000000" w:themeColor="text1"/>
        </w:rPr>
      </w:pPr>
    </w:p>
    <w:p w14:paraId="3B5239E6" w14:textId="4A96448C" w:rsidR="00660806" w:rsidRDefault="00660806">
      <w:pPr>
        <w:rPr>
          <w:b/>
          <w:bCs/>
          <w:sz w:val="28"/>
          <w:szCs w:val="28"/>
        </w:rPr>
      </w:pPr>
    </w:p>
    <w:p w14:paraId="573DFA6C" w14:textId="407FFF05" w:rsidR="006470F5" w:rsidRDefault="006470F5">
      <w:pPr>
        <w:rPr>
          <w:b/>
          <w:bCs/>
          <w:sz w:val="28"/>
          <w:szCs w:val="28"/>
        </w:rPr>
      </w:pPr>
    </w:p>
    <w:sectPr w:rsidR="006470F5" w:rsidSect="008869CF">
      <w:headerReference w:type="first" r:id="rId12"/>
      <w:footerReference w:type="first" r:id="rId13"/>
      <w:pgSz w:w="16838" w:h="11906" w:orient="landscape"/>
      <w:pgMar w:top="720" w:right="720" w:bottom="851" w:left="720"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407C6B" w14:textId="77777777" w:rsidR="00AD03EE" w:rsidRDefault="00AD03EE" w:rsidP="00BC11C9">
      <w:pPr>
        <w:spacing w:after="0" w:line="240" w:lineRule="auto"/>
      </w:pPr>
      <w:r>
        <w:separator/>
      </w:r>
    </w:p>
  </w:endnote>
  <w:endnote w:type="continuationSeparator" w:id="0">
    <w:p w14:paraId="197A9D33" w14:textId="77777777" w:rsidR="00AD03EE" w:rsidRDefault="00AD03EE" w:rsidP="00BC11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1322F1" w14:textId="0E296C1C" w:rsidR="00BC11C9" w:rsidRPr="006A5E0B" w:rsidRDefault="00CA1099" w:rsidP="006A5E0B">
    <w:pPr>
      <w:pStyle w:val="Footer"/>
      <w:rPr>
        <w:sz w:val="20"/>
        <w:szCs w:val="20"/>
      </w:rPr>
    </w:pPr>
    <w:r>
      <w:rPr>
        <w:rFonts w:cs="Arial"/>
        <w:sz w:val="20"/>
        <w:szCs w:val="20"/>
      </w:rPr>
      <w:t>Plan on a Page</w:t>
    </w:r>
    <w:r w:rsidRPr="00CA1099">
      <w:rPr>
        <w:rFonts w:cs="Arial"/>
        <w:sz w:val="20"/>
        <w:szCs w:val="20"/>
      </w:rPr>
      <w:ptab w:relativeTo="margin" w:alignment="center" w:leader="none"/>
    </w:r>
    <w:r w:rsidR="003A5581">
      <w:rPr>
        <w:rFonts w:cs="Arial"/>
        <w:sz w:val="20"/>
        <w:szCs w:val="20"/>
      </w:rPr>
      <w:t>Mental Health &amp; Wellbeing (MHWB) Phase 2</w:t>
    </w:r>
    <w:r w:rsidRPr="00CA1099">
      <w:rPr>
        <w:rFonts w:cs="Arial"/>
        <w:sz w:val="20"/>
        <w:szCs w:val="20"/>
      </w:rPr>
      <w:ptab w:relativeTo="margin" w:alignment="right" w:leader="none"/>
    </w:r>
    <w:r w:rsidR="006470F5">
      <w:rPr>
        <w:rFonts w:cs="Arial"/>
        <w:sz w:val="20"/>
        <w:szCs w:val="20"/>
      </w:rPr>
      <w:t xml:space="preserve">Final </w:t>
    </w:r>
    <w:r>
      <w:rPr>
        <w:rFonts w:cs="Arial"/>
        <w:sz w:val="20"/>
        <w:szCs w:val="20"/>
      </w:rPr>
      <w:t>v</w:t>
    </w:r>
    <w:r w:rsidR="000A6250">
      <w:rPr>
        <w:rFonts w:cs="Arial"/>
        <w:sz w:val="20"/>
        <w:szCs w:val="20"/>
      </w:rPr>
      <w:t>1.0 (approved by SPB 4/8/2023)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FB2507" w14:textId="77777777" w:rsidR="00AD03EE" w:rsidRDefault="00AD03EE" w:rsidP="00BC11C9">
      <w:pPr>
        <w:spacing w:after="0" w:line="240" w:lineRule="auto"/>
      </w:pPr>
      <w:r>
        <w:separator/>
      </w:r>
    </w:p>
  </w:footnote>
  <w:footnote w:type="continuationSeparator" w:id="0">
    <w:p w14:paraId="4477B9B4" w14:textId="77777777" w:rsidR="00AD03EE" w:rsidRDefault="00AD03EE" w:rsidP="00BC11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5EB8A9" w14:textId="76189A64" w:rsidR="00BC11C9" w:rsidRDefault="00E732BA">
    <w:pPr>
      <w:pStyle w:val="Header"/>
    </w:pPr>
    <w:r w:rsidRPr="00015AC9">
      <w:rPr>
        <w:noProof/>
        <w:lang w:eastAsia="en-GB"/>
      </w:rPr>
      <mc:AlternateContent>
        <mc:Choice Requires="wps">
          <w:drawing>
            <wp:anchor distT="45720" distB="45720" distL="114300" distR="114300" simplePos="0" relativeHeight="251658240" behindDoc="0" locked="0" layoutInCell="1" allowOverlap="1" wp14:anchorId="5D2187A4" wp14:editId="6A5D7BB6">
              <wp:simplePos x="0" y="0"/>
              <wp:positionH relativeFrom="margin">
                <wp:posOffset>-28575</wp:posOffset>
              </wp:positionH>
              <wp:positionV relativeFrom="paragraph">
                <wp:posOffset>-431165</wp:posOffset>
              </wp:positionV>
              <wp:extent cx="6457950" cy="805498"/>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805498"/>
                      </a:xfrm>
                      <a:prstGeom prst="rect">
                        <a:avLst/>
                      </a:prstGeom>
                      <a:solidFill>
                        <a:srgbClr val="FFFFFF">
                          <a:alpha val="0"/>
                        </a:srgbClr>
                      </a:solidFill>
                      <a:ln w="9525">
                        <a:noFill/>
                        <a:miter lim="800000"/>
                        <a:headEnd/>
                        <a:tailEnd/>
                      </a:ln>
                    </wps:spPr>
                    <wps:txbx>
                      <w:txbxContent>
                        <w:p w14:paraId="6FA083F2" w14:textId="77777777" w:rsidR="00BC11C9" w:rsidRPr="003D1FDA" w:rsidRDefault="00BC11C9" w:rsidP="00E732BA">
                          <w:pPr>
                            <w:spacing w:after="0"/>
                            <w:rPr>
                              <w:rFonts w:cs="Arial"/>
                              <w:b/>
                              <w:color w:val="FFFFFF" w:themeColor="background1"/>
                              <w:sz w:val="28"/>
                              <w:szCs w:val="28"/>
                            </w:rPr>
                          </w:pPr>
                          <w:r w:rsidRPr="003D1FDA">
                            <w:rPr>
                              <w:rFonts w:cs="Arial"/>
                              <w:b/>
                              <w:color w:val="FFFFFF" w:themeColor="background1"/>
                              <w:sz w:val="28"/>
                              <w:szCs w:val="28"/>
                            </w:rPr>
                            <w:t>The Strategic Programme for Primary Care</w:t>
                          </w:r>
                        </w:p>
                        <w:p w14:paraId="7BF2C17D" w14:textId="77777777" w:rsidR="00E732BA" w:rsidRDefault="00BB3A14" w:rsidP="00E732BA">
                          <w:pPr>
                            <w:spacing w:after="0"/>
                            <w:rPr>
                              <w:rFonts w:cs="Arial"/>
                              <w:b/>
                              <w:color w:val="FFFFFF" w:themeColor="background1"/>
                              <w:sz w:val="28"/>
                              <w:szCs w:val="28"/>
                            </w:rPr>
                          </w:pPr>
                          <w:r w:rsidRPr="003D1FDA">
                            <w:rPr>
                              <w:rFonts w:cs="Arial"/>
                              <w:b/>
                              <w:color w:val="FFFFFF" w:themeColor="background1"/>
                              <w:sz w:val="28"/>
                              <w:szCs w:val="28"/>
                            </w:rPr>
                            <w:t xml:space="preserve">Plan on a Page: </w:t>
                          </w:r>
                          <w:r w:rsidR="003A5581">
                            <w:rPr>
                              <w:rFonts w:cs="Arial"/>
                              <w:b/>
                              <w:color w:val="FFFFFF" w:themeColor="background1"/>
                              <w:sz w:val="28"/>
                              <w:szCs w:val="28"/>
                            </w:rPr>
                            <w:t>Mental Health &amp; Wellbeing Phase 2</w:t>
                          </w:r>
                        </w:p>
                        <w:p w14:paraId="2AF5D76A" w14:textId="77777777" w:rsidR="00BC11C9" w:rsidRPr="00E732BA" w:rsidRDefault="00E732BA" w:rsidP="00E732BA">
                          <w:pPr>
                            <w:spacing w:after="0"/>
                            <w:rPr>
                              <w:rFonts w:cs="Arial"/>
                              <w:b/>
                              <w:color w:val="FFFFFF" w:themeColor="background1"/>
                              <w:sz w:val="36"/>
                              <w:szCs w:val="36"/>
                            </w:rPr>
                          </w:pPr>
                          <w:r w:rsidRPr="00E732BA">
                            <w:rPr>
                              <w:rFonts w:cs="Arial"/>
                              <w:b/>
                              <w:bCs/>
                              <w:color w:val="FFFFFF" w:themeColor="background1"/>
                            </w:rPr>
                            <w:t>Project Lead:</w:t>
                          </w:r>
                          <w:r w:rsidRPr="00E732BA">
                            <w:rPr>
                              <w:rFonts w:cs="Arial"/>
                              <w:color w:val="FFFFFF" w:themeColor="background1"/>
                            </w:rPr>
                            <w:t xml:space="preserve"> </w:t>
                          </w:r>
                          <w:r w:rsidR="003A5581">
                            <w:rPr>
                              <w:rFonts w:cs="Arial"/>
                              <w:color w:val="FFFFFF" w:themeColor="background1"/>
                            </w:rPr>
                            <w:t>Julie Denley &amp; Shane Mills</w:t>
                          </w:r>
                          <w:r w:rsidRPr="00E732BA">
                            <w:rPr>
                              <w:rFonts w:cs="Arial"/>
                              <w:color w:val="FFFFFF" w:themeColor="background1"/>
                            </w:rPr>
                            <w:t xml:space="preserve">          </w:t>
                          </w:r>
                          <w:r w:rsidRPr="00E732BA">
                            <w:rPr>
                              <w:rFonts w:cs="Arial"/>
                              <w:b/>
                              <w:bCs/>
                              <w:color w:val="FFFFFF" w:themeColor="background1"/>
                            </w:rPr>
                            <w:t>Project Manager</w:t>
                          </w:r>
                          <w:r w:rsidRPr="00E732BA">
                            <w:rPr>
                              <w:rFonts w:cs="Arial"/>
                              <w:color w:val="FFFFFF" w:themeColor="background1"/>
                            </w:rPr>
                            <w:t xml:space="preserve">: </w:t>
                          </w:r>
                          <w:r w:rsidR="003A5581">
                            <w:rPr>
                              <w:rFonts w:cs="Arial"/>
                              <w:color w:val="FFFFFF" w:themeColor="background1"/>
                            </w:rPr>
                            <w:t>Kelly King</w:t>
                          </w:r>
                          <w:r w:rsidR="00BB3A14" w:rsidRPr="00E732BA">
                            <w:rPr>
                              <w:rFonts w:cs="Arial"/>
                              <w:b/>
                              <w:color w:val="FFFFFF" w:themeColor="background1"/>
                              <w:sz w:val="36"/>
                              <w:szCs w:val="36"/>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D2187A4" id="_x0000_t202" coordsize="21600,21600" o:spt="202" path="m,l,21600r21600,l21600,xe">
              <v:stroke joinstyle="miter"/>
              <v:path gradientshapeok="t" o:connecttype="rect"/>
            </v:shapetype>
            <v:shape id="Text Box 2" o:spid="_x0000_s1026" type="#_x0000_t202" style="position:absolute;margin-left:-2.25pt;margin-top:-33.95pt;width:508.5pt;height:63.4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" stroked="f">
              <v:fill opacity="0"/>
              <v:textbox>
                <w:txbxContent>
                  <w:p w14:paraId="6FA083F2" w14:textId="77777777" w:rsidR="00BC11C9" w:rsidRPr="003D1FDA" w:rsidRDefault="00BC11C9" w:rsidP="00E732BA">
                    <w:pPr>
                      <w:spacing w:after="0"/>
                      <w:rPr>
                        <w:rFonts w:cs="Arial"/>
                        <w:b/>
                        <w:color w:val="FFFFFF" w:themeColor="background1"/>
                        <w:sz w:val="28"/>
                        <w:szCs w:val="28"/>
                      </w:rPr>
                    </w:pPr>
                    <w:r w:rsidRPr="003D1FDA">
                      <w:rPr>
                        <w:rFonts w:cs="Arial"/>
                        <w:b/>
                        <w:color w:val="FFFFFF" w:themeColor="background1"/>
                        <w:sz w:val="28"/>
                        <w:szCs w:val="28"/>
                      </w:rPr>
                      <w:t>The Strategic Programme for Primary Care</w:t>
                    </w:r>
                  </w:p>
                  <w:p w14:paraId="7BF2C17D" w14:textId="77777777" w:rsidR="00E732BA" w:rsidRDefault="00BB3A14" w:rsidP="00E732BA">
                    <w:pPr>
                      <w:spacing w:after="0"/>
                      <w:rPr>
                        <w:rFonts w:cs="Arial"/>
                        <w:b/>
                        <w:color w:val="FFFFFF" w:themeColor="background1"/>
                        <w:sz w:val="28"/>
                        <w:szCs w:val="28"/>
                      </w:rPr>
                    </w:pPr>
                    <w:r w:rsidRPr="003D1FDA">
                      <w:rPr>
                        <w:rFonts w:cs="Arial"/>
                        <w:b/>
                        <w:color w:val="FFFFFF" w:themeColor="background1"/>
                        <w:sz w:val="28"/>
                        <w:szCs w:val="28"/>
                      </w:rPr>
                      <w:t xml:space="preserve">Plan on a Page: </w:t>
                    </w:r>
                    <w:r w:rsidR="003A5581">
                      <w:rPr>
                        <w:rFonts w:cs="Arial"/>
                        <w:b/>
                        <w:color w:val="FFFFFF" w:themeColor="background1"/>
                        <w:sz w:val="28"/>
                        <w:szCs w:val="28"/>
                      </w:rPr>
                      <w:t>Mental Health &amp; Wellbeing Phase 2</w:t>
                    </w:r>
                  </w:p>
                  <w:p w14:paraId="2AF5D76A" w14:textId="77777777" w:rsidR="00BC11C9" w:rsidRPr="00E732BA" w:rsidRDefault="00E732BA" w:rsidP="00E732BA">
                    <w:pPr>
                      <w:spacing w:after="0"/>
                      <w:rPr>
                        <w:rFonts w:cs="Arial"/>
                        <w:b/>
                        <w:color w:val="FFFFFF" w:themeColor="background1"/>
                        <w:sz w:val="36"/>
                        <w:szCs w:val="36"/>
                      </w:rPr>
                    </w:pPr>
                    <w:r w:rsidRPr="00E732BA">
                      <w:rPr>
                        <w:rFonts w:cs="Arial"/>
                        <w:b/>
                        <w:bCs/>
                        <w:color w:val="FFFFFF" w:themeColor="background1"/>
                      </w:rPr>
                      <w:t>Project Lead:</w:t>
                    </w:r>
                    <w:r w:rsidRPr="00E732BA">
                      <w:rPr>
                        <w:rFonts w:cs="Arial"/>
                        <w:color w:val="FFFFFF" w:themeColor="background1"/>
                      </w:rPr>
                      <w:t xml:space="preserve"> </w:t>
                    </w:r>
                    <w:r w:rsidR="003A5581">
                      <w:rPr>
                        <w:rFonts w:cs="Arial"/>
                        <w:color w:val="FFFFFF" w:themeColor="background1"/>
                      </w:rPr>
                      <w:t>Julie Denley &amp; Shane Mills</w:t>
                    </w:r>
                    <w:r w:rsidRPr="00E732BA">
                      <w:rPr>
                        <w:rFonts w:cs="Arial"/>
                        <w:color w:val="FFFFFF" w:themeColor="background1"/>
                      </w:rPr>
                      <w:t xml:space="preserve">          </w:t>
                    </w:r>
                    <w:r w:rsidRPr="00E732BA">
                      <w:rPr>
                        <w:rFonts w:cs="Arial"/>
                        <w:b/>
                        <w:bCs/>
                        <w:color w:val="FFFFFF" w:themeColor="background1"/>
                      </w:rPr>
                      <w:t>Project Manager</w:t>
                    </w:r>
                    <w:r w:rsidRPr="00E732BA">
                      <w:rPr>
                        <w:rFonts w:cs="Arial"/>
                        <w:color w:val="FFFFFF" w:themeColor="background1"/>
                      </w:rPr>
                      <w:t xml:space="preserve">: </w:t>
                    </w:r>
                    <w:r w:rsidR="003A5581">
                      <w:rPr>
                        <w:rFonts w:cs="Arial"/>
                        <w:color w:val="FFFFFF" w:themeColor="background1"/>
                      </w:rPr>
                      <w:t>Kelly King</w:t>
                    </w:r>
                    <w:r w:rsidR="00BB3A14" w:rsidRPr="00E732BA">
                      <w:rPr>
                        <w:rFonts w:cs="Arial"/>
                        <w:b/>
                        <w:color w:val="FFFFFF" w:themeColor="background1"/>
                        <w:sz w:val="36"/>
                        <w:szCs w:val="36"/>
                      </w:rPr>
                      <w:t xml:space="preserve"> </w:t>
                    </w:r>
                  </w:p>
                </w:txbxContent>
              </v:textbox>
              <w10:wrap anchorx="margin"/>
            </v:shape>
          </w:pict>
        </mc:Fallback>
      </mc:AlternateContent>
    </w:r>
    <w:r w:rsidR="00694839" w:rsidRPr="00B4217B">
      <w:rPr>
        <w:noProof/>
        <w:lang w:eastAsia="en-GB"/>
      </w:rPr>
      <w:drawing>
        <wp:anchor distT="0" distB="0" distL="114300" distR="114300" simplePos="0" relativeHeight="251657216" behindDoc="0" locked="0" layoutInCell="1" allowOverlap="1" wp14:anchorId="1F5FECDB" wp14:editId="3E0E4B13">
          <wp:simplePos x="0" y="0"/>
          <wp:positionH relativeFrom="margin">
            <wp:align>right</wp:align>
          </wp:positionH>
          <wp:positionV relativeFrom="paragraph">
            <wp:posOffset>-450215</wp:posOffset>
          </wp:positionV>
          <wp:extent cx="863129" cy="828000"/>
          <wp:effectExtent l="0" t="0" r="0" b="0"/>
          <wp:wrapNone/>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863129" cy="828000"/>
                  </a:xfrm>
                  <a:prstGeom prst="rect">
                    <a:avLst/>
                  </a:prstGeom>
                </pic:spPr>
              </pic:pic>
            </a:graphicData>
          </a:graphic>
          <wp14:sizeRelH relativeFrom="margin">
            <wp14:pctWidth>0</wp14:pctWidth>
          </wp14:sizeRelH>
          <wp14:sizeRelV relativeFrom="margin">
            <wp14:pctHeight>0</wp14:pctHeight>
          </wp14:sizeRelV>
        </wp:anchor>
      </w:drawing>
    </w:r>
    <w:r w:rsidR="00694839">
      <w:rPr>
        <w:noProof/>
        <w:lang w:eastAsia="en-GB"/>
      </w:rPr>
      <w:drawing>
        <wp:anchor distT="0" distB="0" distL="114300" distR="114300" simplePos="0" relativeHeight="251656192" behindDoc="0" locked="0" layoutInCell="1" allowOverlap="1" wp14:anchorId="4562F69D" wp14:editId="009BAF4B">
          <wp:simplePos x="0" y="0"/>
          <wp:positionH relativeFrom="column">
            <wp:posOffset>-781050</wp:posOffset>
          </wp:positionH>
          <wp:positionV relativeFrom="paragraph">
            <wp:posOffset>-459740</wp:posOffset>
          </wp:positionV>
          <wp:extent cx="11077575" cy="857250"/>
          <wp:effectExtent l="0" t="0" r="9525" b="0"/>
          <wp:wrapNone/>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
                    <a:extLst>
                      <a:ext uri="{28A0092B-C50C-407E-A947-70E740481C1C}">
                        <a14:useLocalDpi xmlns:a14="http://schemas.microsoft.com/office/drawing/2010/main" val="0"/>
                      </a:ext>
                    </a:extLst>
                  </a:blip>
                  <a:srcRect b="16275"/>
                  <a:stretch/>
                </pic:blipFill>
                <pic:spPr bwMode="auto">
                  <a:xfrm>
                    <a:off x="0" y="0"/>
                    <a:ext cx="11077575" cy="8572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F0837"/>
    <w:multiLevelType w:val="hybridMultilevel"/>
    <w:tmpl w:val="B26A3E4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51369A"/>
    <w:multiLevelType w:val="multilevel"/>
    <w:tmpl w:val="DCF0A5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FF332E"/>
    <w:multiLevelType w:val="hybridMultilevel"/>
    <w:tmpl w:val="4336E80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 w15:restartNumberingAfterBreak="0">
    <w:nsid w:val="07F8756A"/>
    <w:multiLevelType w:val="hybridMultilevel"/>
    <w:tmpl w:val="7F5C4D34"/>
    <w:lvl w:ilvl="0" w:tplc="0809000D">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A4E0C4F"/>
    <w:multiLevelType w:val="hybridMultilevel"/>
    <w:tmpl w:val="B5644A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461D58"/>
    <w:multiLevelType w:val="hybridMultilevel"/>
    <w:tmpl w:val="E2BE383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6" w15:restartNumberingAfterBreak="0">
    <w:nsid w:val="0B97497A"/>
    <w:multiLevelType w:val="hybridMultilevel"/>
    <w:tmpl w:val="DA569566"/>
    <w:lvl w:ilvl="0" w:tplc="08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 w15:restartNumberingAfterBreak="0">
    <w:nsid w:val="0BA862B4"/>
    <w:multiLevelType w:val="hybridMultilevel"/>
    <w:tmpl w:val="429CCE10"/>
    <w:lvl w:ilvl="0" w:tplc="DF6CEBFC">
      <w:start w:val="1"/>
      <w:numFmt w:val="bullet"/>
      <w:lvlText w:val=""/>
      <w:lvlJc w:val="left"/>
      <w:pPr>
        <w:ind w:left="360" w:hanging="360"/>
      </w:pPr>
      <w:rPr>
        <w:rFonts w:ascii="Symbol" w:hAnsi="Symbol" w:hint="default"/>
        <w:b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0D0F347A"/>
    <w:multiLevelType w:val="hybridMultilevel"/>
    <w:tmpl w:val="28EAF16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0F67189A"/>
    <w:multiLevelType w:val="hybridMultilevel"/>
    <w:tmpl w:val="B3F0915C"/>
    <w:lvl w:ilvl="0" w:tplc="1346DF20">
      <w:start w:val="1"/>
      <w:numFmt w:val="decimal"/>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205083B"/>
    <w:multiLevelType w:val="hybridMultilevel"/>
    <w:tmpl w:val="CBA2A8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59D6694"/>
    <w:multiLevelType w:val="hybridMultilevel"/>
    <w:tmpl w:val="F5BCF1D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9CB43E8"/>
    <w:multiLevelType w:val="hybridMultilevel"/>
    <w:tmpl w:val="9AECE9B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3082385"/>
    <w:multiLevelType w:val="hybridMultilevel"/>
    <w:tmpl w:val="453686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6F43D1"/>
    <w:multiLevelType w:val="hybridMultilevel"/>
    <w:tmpl w:val="4F6C5858"/>
    <w:lvl w:ilvl="0" w:tplc="0809000F">
      <w:start w:val="1"/>
      <w:numFmt w:val="decimal"/>
      <w:lvlText w:val="%1."/>
      <w:lvlJc w:val="left"/>
      <w:pPr>
        <w:ind w:left="4187" w:hanging="360"/>
      </w:pPr>
      <w:rPr>
        <w:rFonts w:hint="default"/>
      </w:rPr>
    </w:lvl>
    <w:lvl w:ilvl="1" w:tplc="08090019" w:tentative="1">
      <w:start w:val="1"/>
      <w:numFmt w:val="lowerLetter"/>
      <w:lvlText w:val="%2."/>
      <w:lvlJc w:val="left"/>
      <w:pPr>
        <w:ind w:left="4907" w:hanging="360"/>
      </w:pPr>
    </w:lvl>
    <w:lvl w:ilvl="2" w:tplc="0809001B" w:tentative="1">
      <w:start w:val="1"/>
      <w:numFmt w:val="lowerRoman"/>
      <w:lvlText w:val="%3."/>
      <w:lvlJc w:val="right"/>
      <w:pPr>
        <w:ind w:left="5627" w:hanging="180"/>
      </w:pPr>
    </w:lvl>
    <w:lvl w:ilvl="3" w:tplc="0809000F" w:tentative="1">
      <w:start w:val="1"/>
      <w:numFmt w:val="decimal"/>
      <w:lvlText w:val="%4."/>
      <w:lvlJc w:val="left"/>
      <w:pPr>
        <w:ind w:left="6347" w:hanging="360"/>
      </w:pPr>
    </w:lvl>
    <w:lvl w:ilvl="4" w:tplc="08090019" w:tentative="1">
      <w:start w:val="1"/>
      <w:numFmt w:val="lowerLetter"/>
      <w:lvlText w:val="%5."/>
      <w:lvlJc w:val="left"/>
      <w:pPr>
        <w:ind w:left="7067" w:hanging="360"/>
      </w:pPr>
    </w:lvl>
    <w:lvl w:ilvl="5" w:tplc="0809001B" w:tentative="1">
      <w:start w:val="1"/>
      <w:numFmt w:val="lowerRoman"/>
      <w:lvlText w:val="%6."/>
      <w:lvlJc w:val="right"/>
      <w:pPr>
        <w:ind w:left="7787" w:hanging="180"/>
      </w:pPr>
    </w:lvl>
    <w:lvl w:ilvl="6" w:tplc="0809000F" w:tentative="1">
      <w:start w:val="1"/>
      <w:numFmt w:val="decimal"/>
      <w:lvlText w:val="%7."/>
      <w:lvlJc w:val="left"/>
      <w:pPr>
        <w:ind w:left="8507" w:hanging="360"/>
      </w:pPr>
    </w:lvl>
    <w:lvl w:ilvl="7" w:tplc="08090019" w:tentative="1">
      <w:start w:val="1"/>
      <w:numFmt w:val="lowerLetter"/>
      <w:lvlText w:val="%8."/>
      <w:lvlJc w:val="left"/>
      <w:pPr>
        <w:ind w:left="9227" w:hanging="360"/>
      </w:pPr>
    </w:lvl>
    <w:lvl w:ilvl="8" w:tplc="0809001B" w:tentative="1">
      <w:start w:val="1"/>
      <w:numFmt w:val="lowerRoman"/>
      <w:lvlText w:val="%9."/>
      <w:lvlJc w:val="right"/>
      <w:pPr>
        <w:ind w:left="9947" w:hanging="180"/>
      </w:pPr>
    </w:lvl>
  </w:abstractNum>
  <w:abstractNum w:abstractNumId="15" w15:restartNumberingAfterBreak="0">
    <w:nsid w:val="29BE1588"/>
    <w:multiLevelType w:val="hybridMultilevel"/>
    <w:tmpl w:val="7A3CF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6E0516"/>
    <w:multiLevelType w:val="hybridMultilevel"/>
    <w:tmpl w:val="8CBA4F8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5A23A62"/>
    <w:multiLevelType w:val="hybridMultilevel"/>
    <w:tmpl w:val="2146E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6E2333B"/>
    <w:multiLevelType w:val="hybridMultilevel"/>
    <w:tmpl w:val="992A8D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F0C5ED8"/>
    <w:multiLevelType w:val="hybridMultilevel"/>
    <w:tmpl w:val="A08C899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51090041"/>
    <w:multiLevelType w:val="hybridMultilevel"/>
    <w:tmpl w:val="CCA426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9F318A8"/>
    <w:multiLevelType w:val="multilevel"/>
    <w:tmpl w:val="58F28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17F145B"/>
    <w:multiLevelType w:val="hybridMultilevel"/>
    <w:tmpl w:val="3D1851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95958CB"/>
    <w:multiLevelType w:val="hybridMultilevel"/>
    <w:tmpl w:val="945AC7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DA932DA"/>
    <w:multiLevelType w:val="hybridMultilevel"/>
    <w:tmpl w:val="A61E3B9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6F1837C2"/>
    <w:multiLevelType w:val="hybridMultilevel"/>
    <w:tmpl w:val="A0B47FAA"/>
    <w:lvl w:ilvl="0" w:tplc="0809000F">
      <w:start w:val="1"/>
      <w:numFmt w:val="decimal"/>
      <w:lvlText w:val="%1."/>
      <w:lvlJc w:val="left"/>
      <w:pPr>
        <w:ind w:left="2344" w:hanging="360"/>
      </w:pPr>
    </w:lvl>
    <w:lvl w:ilvl="1" w:tplc="0809001B">
      <w:start w:val="1"/>
      <w:numFmt w:val="lowerRoman"/>
      <w:lvlText w:val="%2."/>
      <w:lvlJc w:val="right"/>
      <w:pPr>
        <w:ind w:left="3064" w:hanging="360"/>
      </w:pPr>
    </w:lvl>
    <w:lvl w:ilvl="2" w:tplc="0809001B" w:tentative="1">
      <w:start w:val="1"/>
      <w:numFmt w:val="lowerRoman"/>
      <w:lvlText w:val="%3."/>
      <w:lvlJc w:val="right"/>
      <w:pPr>
        <w:ind w:left="3784" w:hanging="180"/>
      </w:pPr>
    </w:lvl>
    <w:lvl w:ilvl="3" w:tplc="0809000F" w:tentative="1">
      <w:start w:val="1"/>
      <w:numFmt w:val="decimal"/>
      <w:lvlText w:val="%4."/>
      <w:lvlJc w:val="left"/>
      <w:pPr>
        <w:ind w:left="4504" w:hanging="360"/>
      </w:pPr>
    </w:lvl>
    <w:lvl w:ilvl="4" w:tplc="08090019" w:tentative="1">
      <w:start w:val="1"/>
      <w:numFmt w:val="lowerLetter"/>
      <w:lvlText w:val="%5."/>
      <w:lvlJc w:val="left"/>
      <w:pPr>
        <w:ind w:left="5224" w:hanging="360"/>
      </w:pPr>
    </w:lvl>
    <w:lvl w:ilvl="5" w:tplc="0809001B" w:tentative="1">
      <w:start w:val="1"/>
      <w:numFmt w:val="lowerRoman"/>
      <w:lvlText w:val="%6."/>
      <w:lvlJc w:val="right"/>
      <w:pPr>
        <w:ind w:left="5944" w:hanging="180"/>
      </w:pPr>
    </w:lvl>
    <w:lvl w:ilvl="6" w:tplc="0809000F" w:tentative="1">
      <w:start w:val="1"/>
      <w:numFmt w:val="decimal"/>
      <w:lvlText w:val="%7."/>
      <w:lvlJc w:val="left"/>
      <w:pPr>
        <w:ind w:left="6664" w:hanging="360"/>
      </w:pPr>
    </w:lvl>
    <w:lvl w:ilvl="7" w:tplc="08090019" w:tentative="1">
      <w:start w:val="1"/>
      <w:numFmt w:val="lowerLetter"/>
      <w:lvlText w:val="%8."/>
      <w:lvlJc w:val="left"/>
      <w:pPr>
        <w:ind w:left="7384" w:hanging="360"/>
      </w:pPr>
    </w:lvl>
    <w:lvl w:ilvl="8" w:tplc="0809001B" w:tentative="1">
      <w:start w:val="1"/>
      <w:numFmt w:val="lowerRoman"/>
      <w:lvlText w:val="%9."/>
      <w:lvlJc w:val="right"/>
      <w:pPr>
        <w:ind w:left="8104" w:hanging="180"/>
      </w:pPr>
    </w:lvl>
  </w:abstractNum>
  <w:abstractNum w:abstractNumId="26" w15:restartNumberingAfterBreak="0">
    <w:nsid w:val="716E56C5"/>
    <w:multiLevelType w:val="hybridMultilevel"/>
    <w:tmpl w:val="E9CCC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35262AC"/>
    <w:multiLevelType w:val="hybridMultilevel"/>
    <w:tmpl w:val="CC86E4BE"/>
    <w:lvl w:ilvl="0" w:tplc="0809000D">
      <w:start w:val="1"/>
      <w:numFmt w:val="bullet"/>
      <w:lvlText w:val=""/>
      <w:lvlJc w:val="left"/>
      <w:pPr>
        <w:tabs>
          <w:tab w:val="num" w:pos="360"/>
        </w:tabs>
        <w:ind w:left="360" w:hanging="360"/>
      </w:pPr>
      <w:rPr>
        <w:rFonts w:ascii="Wingdings" w:hAnsi="Wingdings" w:hint="default"/>
      </w:rPr>
    </w:lvl>
    <w:lvl w:ilvl="1" w:tplc="FFFFFFFF">
      <w:start w:val="1"/>
      <w:numFmt w:val="bullet"/>
      <w:lvlText w:val="o"/>
      <w:lvlJc w:val="left"/>
      <w:pPr>
        <w:tabs>
          <w:tab w:val="num" w:pos="1156"/>
        </w:tabs>
        <w:ind w:left="1156" w:hanging="360"/>
      </w:pPr>
      <w:rPr>
        <w:rFonts w:ascii="Courier New" w:hAnsi="Courier New" w:hint="default"/>
      </w:rPr>
    </w:lvl>
    <w:lvl w:ilvl="2" w:tplc="FFFFFFFF" w:tentative="1">
      <w:start w:val="1"/>
      <w:numFmt w:val="bullet"/>
      <w:lvlText w:val=""/>
      <w:lvlJc w:val="left"/>
      <w:pPr>
        <w:tabs>
          <w:tab w:val="num" w:pos="1876"/>
        </w:tabs>
        <w:ind w:left="1876" w:hanging="360"/>
      </w:pPr>
      <w:rPr>
        <w:rFonts w:ascii="Wingdings" w:hAnsi="Wingdings" w:hint="default"/>
      </w:rPr>
    </w:lvl>
    <w:lvl w:ilvl="3" w:tplc="FFFFFFFF" w:tentative="1">
      <w:start w:val="1"/>
      <w:numFmt w:val="bullet"/>
      <w:lvlText w:val=""/>
      <w:lvlJc w:val="left"/>
      <w:pPr>
        <w:tabs>
          <w:tab w:val="num" w:pos="2596"/>
        </w:tabs>
        <w:ind w:left="2596" w:hanging="360"/>
      </w:pPr>
      <w:rPr>
        <w:rFonts w:ascii="Symbol" w:hAnsi="Symbol" w:hint="default"/>
      </w:rPr>
    </w:lvl>
    <w:lvl w:ilvl="4" w:tplc="FFFFFFFF" w:tentative="1">
      <w:start w:val="1"/>
      <w:numFmt w:val="bullet"/>
      <w:lvlText w:val="o"/>
      <w:lvlJc w:val="left"/>
      <w:pPr>
        <w:tabs>
          <w:tab w:val="num" w:pos="3316"/>
        </w:tabs>
        <w:ind w:left="3316" w:hanging="360"/>
      </w:pPr>
      <w:rPr>
        <w:rFonts w:ascii="Courier New" w:hAnsi="Courier New" w:hint="default"/>
      </w:rPr>
    </w:lvl>
    <w:lvl w:ilvl="5" w:tplc="FFFFFFFF" w:tentative="1">
      <w:start w:val="1"/>
      <w:numFmt w:val="bullet"/>
      <w:lvlText w:val=""/>
      <w:lvlJc w:val="left"/>
      <w:pPr>
        <w:tabs>
          <w:tab w:val="num" w:pos="4036"/>
        </w:tabs>
        <w:ind w:left="4036" w:hanging="360"/>
      </w:pPr>
      <w:rPr>
        <w:rFonts w:ascii="Wingdings" w:hAnsi="Wingdings" w:hint="default"/>
      </w:rPr>
    </w:lvl>
    <w:lvl w:ilvl="6" w:tplc="FFFFFFFF" w:tentative="1">
      <w:start w:val="1"/>
      <w:numFmt w:val="bullet"/>
      <w:lvlText w:val=""/>
      <w:lvlJc w:val="left"/>
      <w:pPr>
        <w:tabs>
          <w:tab w:val="num" w:pos="4756"/>
        </w:tabs>
        <w:ind w:left="4756" w:hanging="360"/>
      </w:pPr>
      <w:rPr>
        <w:rFonts w:ascii="Symbol" w:hAnsi="Symbol" w:hint="default"/>
      </w:rPr>
    </w:lvl>
    <w:lvl w:ilvl="7" w:tplc="FFFFFFFF" w:tentative="1">
      <w:start w:val="1"/>
      <w:numFmt w:val="bullet"/>
      <w:lvlText w:val="o"/>
      <w:lvlJc w:val="left"/>
      <w:pPr>
        <w:tabs>
          <w:tab w:val="num" w:pos="5476"/>
        </w:tabs>
        <w:ind w:left="5476" w:hanging="360"/>
      </w:pPr>
      <w:rPr>
        <w:rFonts w:ascii="Courier New" w:hAnsi="Courier New" w:hint="default"/>
      </w:rPr>
    </w:lvl>
    <w:lvl w:ilvl="8" w:tplc="FFFFFFFF" w:tentative="1">
      <w:start w:val="1"/>
      <w:numFmt w:val="bullet"/>
      <w:lvlText w:val=""/>
      <w:lvlJc w:val="left"/>
      <w:pPr>
        <w:tabs>
          <w:tab w:val="num" w:pos="6196"/>
        </w:tabs>
        <w:ind w:left="6196" w:hanging="360"/>
      </w:pPr>
      <w:rPr>
        <w:rFonts w:ascii="Wingdings" w:hAnsi="Wingdings" w:hint="default"/>
      </w:rPr>
    </w:lvl>
  </w:abstractNum>
  <w:abstractNum w:abstractNumId="28" w15:restartNumberingAfterBreak="0">
    <w:nsid w:val="743E3623"/>
    <w:multiLevelType w:val="hybridMultilevel"/>
    <w:tmpl w:val="35F2EF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7FF5051"/>
    <w:multiLevelType w:val="hybridMultilevel"/>
    <w:tmpl w:val="DA569566"/>
    <w:lvl w:ilvl="0" w:tplc="FFFFFFF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0" w15:restartNumberingAfterBreak="0">
    <w:nsid w:val="7B651CE7"/>
    <w:multiLevelType w:val="hybridMultilevel"/>
    <w:tmpl w:val="F3221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C616424"/>
    <w:multiLevelType w:val="hybridMultilevel"/>
    <w:tmpl w:val="AA1C5D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C7D0AA9"/>
    <w:multiLevelType w:val="hybridMultilevel"/>
    <w:tmpl w:val="302A420A"/>
    <w:lvl w:ilvl="0" w:tplc="0809000D">
      <w:start w:val="1"/>
      <w:numFmt w:val="bullet"/>
      <w:lvlText w:val=""/>
      <w:lvlJc w:val="left"/>
      <w:pPr>
        <w:ind w:left="360" w:hanging="360"/>
      </w:pPr>
      <w:rPr>
        <w:rFonts w:ascii="Wingdings" w:hAnsi="Wingding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8"/>
  </w:num>
  <w:num w:numId="2">
    <w:abstractNumId w:val="16"/>
  </w:num>
  <w:num w:numId="3">
    <w:abstractNumId w:val="11"/>
  </w:num>
  <w:num w:numId="4">
    <w:abstractNumId w:val="25"/>
  </w:num>
  <w:num w:numId="5">
    <w:abstractNumId w:val="14"/>
  </w:num>
  <w:num w:numId="6">
    <w:abstractNumId w:val="24"/>
  </w:num>
  <w:num w:numId="7">
    <w:abstractNumId w:val="31"/>
  </w:num>
  <w:num w:numId="8">
    <w:abstractNumId w:val="32"/>
  </w:num>
  <w:num w:numId="9">
    <w:abstractNumId w:val="26"/>
  </w:num>
  <w:num w:numId="10">
    <w:abstractNumId w:val="13"/>
  </w:num>
  <w:num w:numId="11">
    <w:abstractNumId w:val="23"/>
  </w:num>
  <w:num w:numId="12">
    <w:abstractNumId w:val="20"/>
  </w:num>
  <w:num w:numId="13">
    <w:abstractNumId w:val="9"/>
  </w:num>
  <w:num w:numId="14">
    <w:abstractNumId w:val="12"/>
  </w:num>
  <w:num w:numId="15">
    <w:abstractNumId w:val="0"/>
  </w:num>
  <w:num w:numId="16">
    <w:abstractNumId w:val="15"/>
  </w:num>
  <w:num w:numId="17">
    <w:abstractNumId w:val="30"/>
  </w:num>
  <w:num w:numId="18">
    <w:abstractNumId w:val="28"/>
  </w:num>
  <w:num w:numId="19">
    <w:abstractNumId w:val="21"/>
  </w:num>
  <w:num w:numId="20">
    <w:abstractNumId w:val="10"/>
  </w:num>
  <w:num w:numId="21">
    <w:abstractNumId w:val="19"/>
  </w:num>
  <w:num w:numId="22">
    <w:abstractNumId w:val="22"/>
  </w:num>
  <w:num w:numId="23">
    <w:abstractNumId w:val="6"/>
  </w:num>
  <w:num w:numId="24">
    <w:abstractNumId w:val="27"/>
  </w:num>
  <w:num w:numId="25">
    <w:abstractNumId w:val="1"/>
  </w:num>
  <w:num w:numId="26">
    <w:abstractNumId w:val="7"/>
  </w:num>
  <w:num w:numId="27">
    <w:abstractNumId w:val="5"/>
  </w:num>
  <w:num w:numId="28">
    <w:abstractNumId w:val="26"/>
  </w:num>
  <w:num w:numId="29">
    <w:abstractNumId w:val="20"/>
  </w:num>
  <w:num w:numId="30">
    <w:abstractNumId w:val="2"/>
  </w:num>
  <w:num w:numId="31">
    <w:abstractNumId w:val="13"/>
  </w:num>
  <w:num w:numId="32">
    <w:abstractNumId w:val="2"/>
  </w:num>
  <w:num w:numId="33">
    <w:abstractNumId w:val="3"/>
  </w:num>
  <w:num w:numId="34">
    <w:abstractNumId w:val="18"/>
  </w:num>
  <w:num w:numId="35">
    <w:abstractNumId w:val="4"/>
  </w:num>
  <w:num w:numId="36">
    <w:abstractNumId w:val="17"/>
  </w:num>
  <w:num w:numId="37">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11C9"/>
    <w:rsid w:val="00005677"/>
    <w:rsid w:val="00013591"/>
    <w:rsid w:val="00017BCC"/>
    <w:rsid w:val="000264EB"/>
    <w:rsid w:val="00047552"/>
    <w:rsid w:val="000A611C"/>
    <w:rsid w:val="000A6250"/>
    <w:rsid w:val="000C0061"/>
    <w:rsid w:val="000C579D"/>
    <w:rsid w:val="000C5F38"/>
    <w:rsid w:val="000C5FED"/>
    <w:rsid w:val="000F32BC"/>
    <w:rsid w:val="00103014"/>
    <w:rsid w:val="00103B68"/>
    <w:rsid w:val="00116A64"/>
    <w:rsid w:val="00151DEC"/>
    <w:rsid w:val="00173D55"/>
    <w:rsid w:val="00182FD6"/>
    <w:rsid w:val="00187C7B"/>
    <w:rsid w:val="001937ED"/>
    <w:rsid w:val="00197746"/>
    <w:rsid w:val="001D68CC"/>
    <w:rsid w:val="001E0C78"/>
    <w:rsid w:val="001E63BC"/>
    <w:rsid w:val="001E65DB"/>
    <w:rsid w:val="001E7CB6"/>
    <w:rsid w:val="001F5186"/>
    <w:rsid w:val="00202A08"/>
    <w:rsid w:val="00216835"/>
    <w:rsid w:val="00222D53"/>
    <w:rsid w:val="00252026"/>
    <w:rsid w:val="00285BB2"/>
    <w:rsid w:val="00286860"/>
    <w:rsid w:val="002906EB"/>
    <w:rsid w:val="00297A78"/>
    <w:rsid w:val="002E0D76"/>
    <w:rsid w:val="002F7CA4"/>
    <w:rsid w:val="0030122C"/>
    <w:rsid w:val="003043CC"/>
    <w:rsid w:val="003126BF"/>
    <w:rsid w:val="0033345B"/>
    <w:rsid w:val="003476FC"/>
    <w:rsid w:val="003560CB"/>
    <w:rsid w:val="00374F8A"/>
    <w:rsid w:val="003A5581"/>
    <w:rsid w:val="003A66F7"/>
    <w:rsid w:val="003B3EC5"/>
    <w:rsid w:val="003D1FDA"/>
    <w:rsid w:val="003E6A9A"/>
    <w:rsid w:val="003F27D4"/>
    <w:rsid w:val="004012F9"/>
    <w:rsid w:val="00406D45"/>
    <w:rsid w:val="00412B03"/>
    <w:rsid w:val="004230FE"/>
    <w:rsid w:val="004238AF"/>
    <w:rsid w:val="0044123F"/>
    <w:rsid w:val="00450BD2"/>
    <w:rsid w:val="00471F26"/>
    <w:rsid w:val="004C4512"/>
    <w:rsid w:val="00502620"/>
    <w:rsid w:val="00506880"/>
    <w:rsid w:val="0051172D"/>
    <w:rsid w:val="00540FD8"/>
    <w:rsid w:val="0055229F"/>
    <w:rsid w:val="00574697"/>
    <w:rsid w:val="00577A41"/>
    <w:rsid w:val="0059407D"/>
    <w:rsid w:val="005A3755"/>
    <w:rsid w:val="005C29F2"/>
    <w:rsid w:val="005E2F7E"/>
    <w:rsid w:val="00621BA7"/>
    <w:rsid w:val="00627385"/>
    <w:rsid w:val="006279CB"/>
    <w:rsid w:val="006470F5"/>
    <w:rsid w:val="00660806"/>
    <w:rsid w:val="00664CDE"/>
    <w:rsid w:val="0066594D"/>
    <w:rsid w:val="006704A0"/>
    <w:rsid w:val="00671F5F"/>
    <w:rsid w:val="006774D8"/>
    <w:rsid w:val="00692DAD"/>
    <w:rsid w:val="00694839"/>
    <w:rsid w:val="006A13DE"/>
    <w:rsid w:val="006A5E0B"/>
    <w:rsid w:val="006F1765"/>
    <w:rsid w:val="0070410C"/>
    <w:rsid w:val="00730707"/>
    <w:rsid w:val="00777809"/>
    <w:rsid w:val="00777A4F"/>
    <w:rsid w:val="00782EDD"/>
    <w:rsid w:val="00792BB6"/>
    <w:rsid w:val="007A714C"/>
    <w:rsid w:val="007B24B3"/>
    <w:rsid w:val="007C4E12"/>
    <w:rsid w:val="007C58E0"/>
    <w:rsid w:val="007D4B73"/>
    <w:rsid w:val="0080285D"/>
    <w:rsid w:val="00813646"/>
    <w:rsid w:val="00816F6F"/>
    <w:rsid w:val="008407C3"/>
    <w:rsid w:val="00842977"/>
    <w:rsid w:val="00855521"/>
    <w:rsid w:val="0086396F"/>
    <w:rsid w:val="00870EDE"/>
    <w:rsid w:val="008869CF"/>
    <w:rsid w:val="008B6522"/>
    <w:rsid w:val="008D31CB"/>
    <w:rsid w:val="008F2579"/>
    <w:rsid w:val="009262FF"/>
    <w:rsid w:val="00940EC4"/>
    <w:rsid w:val="00971412"/>
    <w:rsid w:val="009A3916"/>
    <w:rsid w:val="009B4064"/>
    <w:rsid w:val="009C2FEA"/>
    <w:rsid w:val="009E0388"/>
    <w:rsid w:val="009E2E53"/>
    <w:rsid w:val="00A55994"/>
    <w:rsid w:val="00A654D6"/>
    <w:rsid w:val="00A7001E"/>
    <w:rsid w:val="00A75265"/>
    <w:rsid w:val="00A836F2"/>
    <w:rsid w:val="00A86A9A"/>
    <w:rsid w:val="00A974BE"/>
    <w:rsid w:val="00AA5F6A"/>
    <w:rsid w:val="00AD03EE"/>
    <w:rsid w:val="00AD62B4"/>
    <w:rsid w:val="00B00B15"/>
    <w:rsid w:val="00B524CB"/>
    <w:rsid w:val="00B64E2D"/>
    <w:rsid w:val="00B84EFB"/>
    <w:rsid w:val="00BA13E9"/>
    <w:rsid w:val="00BB35EE"/>
    <w:rsid w:val="00BB3A14"/>
    <w:rsid w:val="00BC11C9"/>
    <w:rsid w:val="00BD28EC"/>
    <w:rsid w:val="00BD3184"/>
    <w:rsid w:val="00BE6522"/>
    <w:rsid w:val="00BF6253"/>
    <w:rsid w:val="00C13156"/>
    <w:rsid w:val="00C141A7"/>
    <w:rsid w:val="00C16507"/>
    <w:rsid w:val="00C1717D"/>
    <w:rsid w:val="00C25140"/>
    <w:rsid w:val="00C27990"/>
    <w:rsid w:val="00C555CB"/>
    <w:rsid w:val="00C57054"/>
    <w:rsid w:val="00C66B39"/>
    <w:rsid w:val="00CA1099"/>
    <w:rsid w:val="00CB0F8D"/>
    <w:rsid w:val="00CF2C81"/>
    <w:rsid w:val="00CF362C"/>
    <w:rsid w:val="00D03100"/>
    <w:rsid w:val="00D139BE"/>
    <w:rsid w:val="00D51064"/>
    <w:rsid w:val="00D66C93"/>
    <w:rsid w:val="00D75A1D"/>
    <w:rsid w:val="00D94A1F"/>
    <w:rsid w:val="00DA5FD5"/>
    <w:rsid w:val="00DB32C2"/>
    <w:rsid w:val="00DB64C2"/>
    <w:rsid w:val="00DF7149"/>
    <w:rsid w:val="00E35E9B"/>
    <w:rsid w:val="00E3670F"/>
    <w:rsid w:val="00E4470E"/>
    <w:rsid w:val="00E46744"/>
    <w:rsid w:val="00E53AFE"/>
    <w:rsid w:val="00E732BA"/>
    <w:rsid w:val="00E861F1"/>
    <w:rsid w:val="00EA67A5"/>
    <w:rsid w:val="00EB5DFF"/>
    <w:rsid w:val="00ED2594"/>
    <w:rsid w:val="00ED35A1"/>
    <w:rsid w:val="00F06F63"/>
    <w:rsid w:val="00F248B6"/>
    <w:rsid w:val="00F6128D"/>
    <w:rsid w:val="00F628CD"/>
    <w:rsid w:val="00F70F4B"/>
    <w:rsid w:val="00F7139F"/>
    <w:rsid w:val="00F73F87"/>
    <w:rsid w:val="00F74D12"/>
    <w:rsid w:val="00F81A3E"/>
    <w:rsid w:val="00FA1F02"/>
    <w:rsid w:val="00FA1FC1"/>
    <w:rsid w:val="00FE3B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0902C2C"/>
  <w15:chartTrackingRefBased/>
  <w15:docId w15:val="{C1F89838-FB13-4E65-9978-9E11305E9D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A611C"/>
  </w:style>
  <w:style w:type="paragraph" w:styleId="Heading6">
    <w:name w:val="heading 6"/>
    <w:basedOn w:val="Normal"/>
    <w:link w:val="Heading6Char"/>
    <w:uiPriority w:val="9"/>
    <w:qFormat/>
    <w:rsid w:val="002906EB"/>
    <w:pPr>
      <w:spacing w:before="100" w:beforeAutospacing="1" w:after="100" w:afterAutospacing="1" w:line="240" w:lineRule="auto"/>
      <w:outlineLvl w:val="5"/>
    </w:pPr>
    <w:rPr>
      <w:rFonts w:ascii="Times New Roman" w:eastAsia="Times New Roman" w:hAnsi="Times New Roman" w:cs="Times New Roman"/>
      <w:b/>
      <w:bCs/>
      <w:sz w:val="15"/>
      <w:szCs w:val="15"/>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C11C9"/>
    <w:pPr>
      <w:tabs>
        <w:tab w:val="center" w:pos="4513"/>
        <w:tab w:val="right" w:pos="9026"/>
      </w:tabs>
      <w:spacing w:after="0" w:line="240" w:lineRule="auto"/>
    </w:pPr>
  </w:style>
  <w:style w:type="character" w:customStyle="1" w:styleId="HeaderChar">
    <w:name w:val="Header Char"/>
    <w:basedOn w:val="DefaultParagraphFont"/>
    <w:link w:val="Header"/>
    <w:uiPriority w:val="99"/>
    <w:rsid w:val="00BC11C9"/>
  </w:style>
  <w:style w:type="paragraph" w:styleId="Footer">
    <w:name w:val="footer"/>
    <w:basedOn w:val="Normal"/>
    <w:link w:val="FooterChar"/>
    <w:uiPriority w:val="99"/>
    <w:unhideWhenUsed/>
    <w:rsid w:val="00BC11C9"/>
    <w:pPr>
      <w:tabs>
        <w:tab w:val="center" w:pos="4513"/>
        <w:tab w:val="right" w:pos="9026"/>
      </w:tabs>
      <w:spacing w:after="0" w:line="240" w:lineRule="auto"/>
    </w:pPr>
  </w:style>
  <w:style w:type="character" w:customStyle="1" w:styleId="FooterChar">
    <w:name w:val="Footer Char"/>
    <w:basedOn w:val="DefaultParagraphFont"/>
    <w:link w:val="Footer"/>
    <w:uiPriority w:val="99"/>
    <w:rsid w:val="00BC11C9"/>
  </w:style>
  <w:style w:type="paragraph" w:styleId="ListParagraph">
    <w:name w:val="List Paragraph"/>
    <w:aliases w:val="Dot pt,No Spacing1,List Paragraph Char Char Char,Indicator Text,Numbered Para 1,List Paragraph1,Bullet Points,MAIN CONTENT,Bullet 1,List Paragraph11,List Paragraph12,F5 List Paragraph,OBC Bullet,Colorful List - Accent 11,Bullet Style,L,B"/>
    <w:basedOn w:val="Normal"/>
    <w:link w:val="ListParagraphChar"/>
    <w:uiPriority w:val="34"/>
    <w:qFormat/>
    <w:rsid w:val="00664CDE"/>
    <w:pPr>
      <w:ind w:left="720"/>
      <w:contextualSpacing/>
    </w:pPr>
    <w:rPr>
      <w:rFonts w:asciiTheme="minorHAnsi" w:hAnsiTheme="minorHAnsi"/>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664CDE"/>
    <w:rPr>
      <w:rFonts w:asciiTheme="minorHAnsi" w:hAnsiTheme="minorHAnsi"/>
    </w:rPr>
  </w:style>
  <w:style w:type="table" w:styleId="TableGrid">
    <w:name w:val="Table Grid"/>
    <w:basedOn w:val="TableNormal"/>
    <w:uiPriority w:val="39"/>
    <w:rsid w:val="00664CDE"/>
    <w:pPr>
      <w:spacing w:after="0" w:line="240" w:lineRule="auto"/>
    </w:pPr>
    <w:rPr>
      <w:rFonts w:asciiTheme="minorHAnsi" w:hAnsi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64CDE"/>
    <w:pPr>
      <w:autoSpaceDE w:val="0"/>
      <w:autoSpaceDN w:val="0"/>
      <w:adjustRightInd w:val="0"/>
      <w:spacing w:after="0" w:line="240" w:lineRule="auto"/>
    </w:pPr>
    <w:rPr>
      <w:rFonts w:cs="Arial"/>
      <w:color w:val="000000"/>
      <w:sz w:val="24"/>
      <w:szCs w:val="24"/>
    </w:rPr>
  </w:style>
  <w:style w:type="paragraph" w:styleId="NormalWeb">
    <w:name w:val="Normal (Web)"/>
    <w:basedOn w:val="Normal"/>
    <w:uiPriority w:val="99"/>
    <w:unhideWhenUsed/>
    <w:rsid w:val="006A13DE"/>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styleId="FootnoteReference">
    <w:name w:val="footnote reference"/>
    <w:basedOn w:val="DefaultParagraphFont"/>
    <w:uiPriority w:val="99"/>
    <w:semiHidden/>
    <w:unhideWhenUsed/>
    <w:rsid w:val="0044123F"/>
    <w:rPr>
      <w:vertAlign w:val="superscript"/>
    </w:rPr>
  </w:style>
  <w:style w:type="character" w:customStyle="1" w:styleId="Heading6Char">
    <w:name w:val="Heading 6 Char"/>
    <w:basedOn w:val="DefaultParagraphFont"/>
    <w:link w:val="Heading6"/>
    <w:uiPriority w:val="9"/>
    <w:rsid w:val="002906EB"/>
    <w:rPr>
      <w:rFonts w:ascii="Times New Roman" w:eastAsia="Times New Roman" w:hAnsi="Times New Roman" w:cs="Times New Roman"/>
      <w:b/>
      <w:bCs/>
      <w:sz w:val="15"/>
      <w:szCs w:val="15"/>
      <w:lang w:eastAsia="en-GB"/>
    </w:rPr>
  </w:style>
  <w:style w:type="character" w:customStyle="1" w:styleId="normaltextrun">
    <w:name w:val="normaltextrun"/>
    <w:basedOn w:val="DefaultParagraphFont"/>
    <w:rsid w:val="00CF362C"/>
  </w:style>
  <w:style w:type="character" w:styleId="Hyperlink">
    <w:name w:val="Hyperlink"/>
    <w:basedOn w:val="DefaultParagraphFont"/>
    <w:uiPriority w:val="99"/>
    <w:unhideWhenUsed/>
    <w:rsid w:val="006774D8"/>
    <w:rPr>
      <w:b/>
      <w:bCs/>
      <w:strike w:val="0"/>
      <w:dstrike w:val="0"/>
      <w:color w:val="0E6BA6"/>
      <w:u w:val="none"/>
      <w:effect w:val="none"/>
    </w:rPr>
  </w:style>
  <w:style w:type="character" w:customStyle="1" w:styleId="UnresolvedMention1">
    <w:name w:val="Unresolved Mention1"/>
    <w:basedOn w:val="DefaultParagraphFont"/>
    <w:uiPriority w:val="99"/>
    <w:semiHidden/>
    <w:unhideWhenUsed/>
    <w:rsid w:val="00E3670F"/>
    <w:rPr>
      <w:color w:val="605E5C"/>
      <w:shd w:val="clear" w:color="auto" w:fill="E1DFDD"/>
    </w:rPr>
  </w:style>
  <w:style w:type="character" w:styleId="CommentReference">
    <w:name w:val="annotation reference"/>
    <w:basedOn w:val="DefaultParagraphFont"/>
    <w:uiPriority w:val="99"/>
    <w:semiHidden/>
    <w:unhideWhenUsed/>
    <w:rsid w:val="00103014"/>
    <w:rPr>
      <w:sz w:val="16"/>
      <w:szCs w:val="16"/>
    </w:rPr>
  </w:style>
  <w:style w:type="paragraph" w:styleId="CommentText">
    <w:name w:val="annotation text"/>
    <w:basedOn w:val="Normal"/>
    <w:link w:val="CommentTextChar"/>
    <w:uiPriority w:val="99"/>
    <w:semiHidden/>
    <w:unhideWhenUsed/>
    <w:rsid w:val="00103014"/>
    <w:pPr>
      <w:spacing w:line="240" w:lineRule="auto"/>
    </w:pPr>
    <w:rPr>
      <w:sz w:val="20"/>
      <w:szCs w:val="20"/>
    </w:rPr>
  </w:style>
  <w:style w:type="character" w:customStyle="1" w:styleId="CommentTextChar">
    <w:name w:val="Comment Text Char"/>
    <w:basedOn w:val="DefaultParagraphFont"/>
    <w:link w:val="CommentText"/>
    <w:uiPriority w:val="99"/>
    <w:semiHidden/>
    <w:rsid w:val="00103014"/>
    <w:rPr>
      <w:sz w:val="20"/>
      <w:szCs w:val="20"/>
    </w:rPr>
  </w:style>
  <w:style w:type="paragraph" w:styleId="CommentSubject">
    <w:name w:val="annotation subject"/>
    <w:basedOn w:val="CommentText"/>
    <w:next w:val="CommentText"/>
    <w:link w:val="CommentSubjectChar"/>
    <w:uiPriority w:val="99"/>
    <w:semiHidden/>
    <w:unhideWhenUsed/>
    <w:rsid w:val="00103014"/>
    <w:rPr>
      <w:b/>
      <w:bCs/>
    </w:rPr>
  </w:style>
  <w:style w:type="character" w:customStyle="1" w:styleId="CommentSubjectChar">
    <w:name w:val="Comment Subject Char"/>
    <w:basedOn w:val="CommentTextChar"/>
    <w:link w:val="CommentSubject"/>
    <w:uiPriority w:val="99"/>
    <w:semiHidden/>
    <w:rsid w:val="00103014"/>
    <w:rPr>
      <w:b/>
      <w:bCs/>
      <w:sz w:val="20"/>
      <w:szCs w:val="20"/>
    </w:rPr>
  </w:style>
  <w:style w:type="paragraph" w:styleId="BalloonText">
    <w:name w:val="Balloon Text"/>
    <w:basedOn w:val="Normal"/>
    <w:link w:val="BalloonTextChar"/>
    <w:uiPriority w:val="99"/>
    <w:semiHidden/>
    <w:unhideWhenUsed/>
    <w:rsid w:val="00D66C9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66C93"/>
    <w:rPr>
      <w:rFonts w:ascii="Segoe UI" w:hAnsi="Segoe UI" w:cs="Segoe UI"/>
      <w:sz w:val="18"/>
      <w:szCs w:val="18"/>
    </w:rPr>
  </w:style>
  <w:style w:type="paragraph" w:styleId="Revision">
    <w:name w:val="Revision"/>
    <w:hidden/>
    <w:uiPriority w:val="99"/>
    <w:semiHidden/>
    <w:rsid w:val="00C2799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8223367">
      <w:bodyDiv w:val="1"/>
      <w:marLeft w:val="0"/>
      <w:marRight w:val="0"/>
      <w:marTop w:val="0"/>
      <w:marBottom w:val="0"/>
      <w:divBdr>
        <w:top w:val="none" w:sz="0" w:space="0" w:color="auto"/>
        <w:left w:val="none" w:sz="0" w:space="0" w:color="auto"/>
        <w:bottom w:val="none" w:sz="0" w:space="0" w:color="auto"/>
        <w:right w:val="none" w:sz="0" w:space="0" w:color="auto"/>
      </w:divBdr>
    </w:div>
    <w:div w:id="1278486293">
      <w:bodyDiv w:val="1"/>
      <w:marLeft w:val="0"/>
      <w:marRight w:val="0"/>
      <w:marTop w:val="0"/>
      <w:marBottom w:val="0"/>
      <w:divBdr>
        <w:top w:val="none" w:sz="0" w:space="0" w:color="auto"/>
        <w:left w:val="none" w:sz="0" w:space="0" w:color="auto"/>
        <w:bottom w:val="none" w:sz="0" w:space="0" w:color="auto"/>
        <w:right w:val="none" w:sz="0" w:space="0" w:color="auto"/>
      </w:divBdr>
    </w:div>
    <w:div w:id="1387142183">
      <w:bodyDiv w:val="1"/>
      <w:marLeft w:val="0"/>
      <w:marRight w:val="0"/>
      <w:marTop w:val="0"/>
      <w:marBottom w:val="0"/>
      <w:divBdr>
        <w:top w:val="none" w:sz="0" w:space="0" w:color="auto"/>
        <w:left w:val="none" w:sz="0" w:space="0" w:color="auto"/>
        <w:bottom w:val="none" w:sz="0" w:space="0" w:color="auto"/>
        <w:right w:val="none" w:sz="0" w:space="0" w:color="auto"/>
      </w:divBdr>
    </w:div>
    <w:div w:id="1949774001">
      <w:bodyDiv w:val="1"/>
      <w:marLeft w:val="0"/>
      <w:marRight w:val="0"/>
      <w:marTop w:val="0"/>
      <w:marBottom w:val="0"/>
      <w:divBdr>
        <w:top w:val="none" w:sz="0" w:space="0" w:color="auto"/>
        <w:left w:val="none" w:sz="0" w:space="0" w:color="auto"/>
        <w:bottom w:val="none" w:sz="0" w:space="0" w:color="auto"/>
        <w:right w:val="none" w:sz="0" w:space="0" w:color="auto"/>
      </w:divBdr>
    </w:div>
    <w:div w:id="2008510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phw.nhs.wales/services-and-teams/primary-care-division/social-prescribing/social-prescribing/social-prescribing-interfacespdf/"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primarycareone.nhs.wales/files/strategic-programme/a-national-review-of-primary-care-mental-health-demand-and-activity-oct-2022-final-10-summary-report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31354fa-61dd-49d6-8037-649c5fc98e5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FADE2FB9D95CE4F9C4AC2B640B6F8BD" ma:contentTypeVersion="15" ma:contentTypeDescription="Create a new document." ma:contentTypeScope="" ma:versionID="96b2058cd7b0f5f91cbcdb9ff0ce017a">
  <xsd:schema xmlns:xsd="http://www.w3.org/2001/XMLSchema" xmlns:xs="http://www.w3.org/2001/XMLSchema" xmlns:p="http://schemas.microsoft.com/office/2006/metadata/properties" xmlns:ns3="e31354fa-61dd-49d6-8037-649c5fc98e50" xmlns:ns4="ce95a71c-0ae1-46f8-8142-d441c0451959" targetNamespace="http://schemas.microsoft.com/office/2006/metadata/properties" ma:root="true" ma:fieldsID="292b8282697561fbc95d574dc6a89d73" ns3:_="" ns4:_="">
    <xsd:import namespace="e31354fa-61dd-49d6-8037-649c5fc98e50"/>
    <xsd:import namespace="ce95a71c-0ae1-46f8-8142-d441c045195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1354fa-61dd-49d6-8037-649c5fc98e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e95a71c-0ae1-46f8-8142-d441c0451959"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CDA87FF-F0EA-4E18-971A-45C70D09D931}">
  <ds:schemaRefs>
    <ds:schemaRef ds:uri="http://schemas.microsoft.com/sharepoint/v3/contenttype/forms"/>
  </ds:schemaRefs>
</ds:datastoreItem>
</file>

<file path=customXml/itemProps2.xml><?xml version="1.0" encoding="utf-8"?>
<ds:datastoreItem xmlns:ds="http://schemas.openxmlformats.org/officeDocument/2006/customXml" ds:itemID="{6DE5A7CD-E29D-4CA7-9C0F-630AC06B1540}">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e31354fa-61dd-49d6-8037-649c5fc98e50"/>
    <ds:schemaRef ds:uri="http://purl.org/dc/elements/1.1/"/>
    <ds:schemaRef ds:uri="http://schemas.microsoft.com/office/2006/metadata/properties"/>
    <ds:schemaRef ds:uri="ce95a71c-0ae1-46f8-8142-d441c0451959"/>
    <ds:schemaRef ds:uri="http://www.w3.org/XML/1998/namespace"/>
    <ds:schemaRef ds:uri="http://purl.org/dc/dcmitype/"/>
  </ds:schemaRefs>
</ds:datastoreItem>
</file>

<file path=customXml/itemProps3.xml><?xml version="1.0" encoding="utf-8"?>
<ds:datastoreItem xmlns:ds="http://schemas.openxmlformats.org/officeDocument/2006/customXml" ds:itemID="{195515EF-4F4E-4ED5-B77E-CF2B625BD0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1354fa-61dd-49d6-8037-649c5fc98e50"/>
    <ds:schemaRef ds:uri="ce95a71c-0ae1-46f8-8142-d441c04519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964</Words>
  <Characters>5501</Characters>
  <Application>Microsoft Office Word</Application>
  <DocSecurity>4</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6453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Samantha Jeffries (Aneurin Bevan UHB - Strategic Programme for Primary Care)</dc:creator>
  <cp:keywords/>
  <dc:description/>
  <cp:lastModifiedBy>Holly McAnoy (Public Health Wales - No. 2 Capital Quarter)</cp:lastModifiedBy>
  <cp:revision>2</cp:revision>
  <dcterms:created xsi:type="dcterms:W3CDTF">2023-09-14T07:27:00Z</dcterms:created>
  <dcterms:modified xsi:type="dcterms:W3CDTF">2023-09-14T07:27:00Z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0x0101002FADE2FB9D95CE4F9C4AC2B640B6F8BD</vt:lpwstr>
  </property>
</Properties>
</file>