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93E095" w14:textId="43133888" w:rsidR="00664CDE" w:rsidRPr="000264EB" w:rsidRDefault="000C5FED" w:rsidP="00ED35A1">
      <w:pPr>
        <w:tabs>
          <w:tab w:val="left" w:pos="5554"/>
          <w:tab w:val="left" w:pos="8235"/>
          <w:tab w:val="left" w:pos="9608"/>
          <w:tab w:val="left" w:pos="10035"/>
        </w:tabs>
        <w:rPr>
          <w:b/>
          <w:bCs/>
        </w:rPr>
      </w:pPr>
      <w:bookmarkStart w:id="0" w:name="_GoBack"/>
      <w:bookmarkEnd w:id="0"/>
      <w:r>
        <w:tab/>
      </w:r>
      <w:r w:rsidR="00ED35A1">
        <w:tab/>
      </w:r>
    </w:p>
    <w:tbl>
      <w:tblPr>
        <w:tblStyle w:val="TableGrid"/>
        <w:tblpPr w:leftFromText="180" w:rightFromText="180" w:vertAnchor="page" w:horzAnchor="margin" w:tblpY="1816"/>
        <w:tblW w:w="0" w:type="auto"/>
        <w:tblLook w:val="04A0" w:firstRow="1" w:lastRow="0" w:firstColumn="1" w:lastColumn="0" w:noHBand="0" w:noVBand="1"/>
      </w:tblPr>
      <w:tblGrid>
        <w:gridCol w:w="8926"/>
        <w:gridCol w:w="6462"/>
      </w:tblGrid>
      <w:tr w:rsidR="00660806" w:rsidRPr="003F27D4" w14:paraId="60885ADA" w14:textId="77777777" w:rsidTr="0008177E">
        <w:trPr>
          <w:trHeight w:val="3556"/>
        </w:trPr>
        <w:tc>
          <w:tcPr>
            <w:tcW w:w="8926" w:type="dxa"/>
          </w:tcPr>
          <w:p w14:paraId="193F20FC" w14:textId="18CDFFEC" w:rsidR="00413A2D" w:rsidRDefault="00660806" w:rsidP="00E24FBC">
            <w:pPr>
              <w:jc w:val="both"/>
              <w:rPr>
                <w:rFonts w:ascii="Arial" w:hAnsi="Arial" w:cs="Arial"/>
                <w:b/>
                <w:iCs/>
                <w:sz w:val="20"/>
                <w:szCs w:val="20"/>
              </w:rPr>
            </w:pPr>
            <w:r w:rsidRPr="00A836F2">
              <w:rPr>
                <w:rFonts w:ascii="Arial" w:hAnsi="Arial" w:cs="Arial"/>
                <w:b/>
                <w:iCs/>
                <w:sz w:val="20"/>
                <w:szCs w:val="20"/>
              </w:rPr>
              <w:t xml:space="preserve">Why is the Project needed?  </w:t>
            </w:r>
          </w:p>
          <w:p w14:paraId="481D2754" w14:textId="77777777" w:rsidR="00E24FBC" w:rsidRPr="00A836F2" w:rsidRDefault="00E24FBC" w:rsidP="00E24FBC">
            <w:pPr>
              <w:jc w:val="both"/>
              <w:rPr>
                <w:rFonts w:ascii="Arial" w:hAnsi="Arial" w:cs="Arial"/>
                <w:b/>
                <w:iCs/>
                <w:sz w:val="20"/>
                <w:szCs w:val="20"/>
              </w:rPr>
            </w:pPr>
          </w:p>
          <w:p w14:paraId="7CA342A0" w14:textId="43AA077F" w:rsidR="00D14414" w:rsidRPr="00525F2C" w:rsidRDefault="00193211" w:rsidP="00E24FBC">
            <w:pPr>
              <w:jc w:val="both"/>
              <w:rPr>
                <w:rFonts w:ascii="Arial" w:hAnsi="Arial" w:cs="Arial"/>
                <w:b/>
                <w:bCs/>
                <w:color w:val="000000" w:themeColor="text1"/>
                <w:sz w:val="18"/>
                <w:szCs w:val="18"/>
                <w:lang w:val="en-US"/>
              </w:rPr>
            </w:pPr>
            <w:r w:rsidRPr="00193211">
              <w:rPr>
                <w:rFonts w:ascii="Arial" w:hAnsi="Arial" w:cs="Arial"/>
                <w:color w:val="000000" w:themeColor="text1"/>
                <w:sz w:val="18"/>
                <w:szCs w:val="18"/>
              </w:rPr>
              <w:t xml:space="preserve">More than 7.3% of the population aged 17 and over in Wales lives with diabetes, of which around 90% have Type 2. Managing diabetes and its complications accounts for 10% of the annual NHS Wales budget </w:t>
            </w:r>
            <w:r w:rsidR="0008177E" w:rsidRPr="00193211">
              <w:rPr>
                <w:rFonts w:ascii="Arial" w:hAnsi="Arial" w:cs="Arial"/>
                <w:color w:val="000000" w:themeColor="text1"/>
                <w:sz w:val="18"/>
                <w:szCs w:val="18"/>
              </w:rPr>
              <w:t>i.e.,</w:t>
            </w:r>
            <w:r w:rsidRPr="00193211">
              <w:rPr>
                <w:rFonts w:ascii="Arial" w:hAnsi="Arial" w:cs="Arial"/>
                <w:color w:val="000000" w:themeColor="text1"/>
                <w:sz w:val="18"/>
                <w:szCs w:val="18"/>
              </w:rPr>
              <w:t xml:space="preserve"> £500m approximately per annum. Although Wales has the highest rate of diabetes among UK nations, </w:t>
            </w:r>
            <w:r>
              <w:rPr>
                <w:rFonts w:ascii="Arial" w:hAnsi="Arial" w:cs="Arial"/>
                <w:color w:val="000000" w:themeColor="text1"/>
                <w:sz w:val="18"/>
                <w:szCs w:val="18"/>
              </w:rPr>
              <w:t xml:space="preserve">until March 2021 plans for a </w:t>
            </w:r>
            <w:r w:rsidRPr="00193211">
              <w:rPr>
                <w:rFonts w:ascii="Arial" w:hAnsi="Arial" w:cs="Arial"/>
                <w:color w:val="000000" w:themeColor="text1"/>
                <w:sz w:val="18"/>
                <w:szCs w:val="18"/>
              </w:rPr>
              <w:t>national diabetes prevention programme</w:t>
            </w:r>
            <w:r>
              <w:rPr>
                <w:rFonts w:ascii="Arial" w:hAnsi="Arial" w:cs="Arial"/>
                <w:color w:val="000000" w:themeColor="text1"/>
                <w:sz w:val="18"/>
                <w:szCs w:val="18"/>
              </w:rPr>
              <w:t xml:space="preserve"> (DPP) had not been established. In March 2021, WG announced funding of £1m from their Healthy Weight Healthy Wales programme to commence the rollout with inbuilt evaluation of a national DPP, led by PHW</w:t>
            </w:r>
            <w:r w:rsidRPr="00193211">
              <w:rPr>
                <w:rFonts w:ascii="Arial" w:hAnsi="Arial" w:cs="Arial"/>
                <w:color w:val="000000" w:themeColor="text1"/>
                <w:sz w:val="18"/>
                <w:szCs w:val="18"/>
              </w:rPr>
              <w:t xml:space="preserve">. </w:t>
            </w:r>
            <w:r>
              <w:rPr>
                <w:rFonts w:ascii="Arial" w:hAnsi="Arial" w:cs="Arial"/>
                <w:color w:val="000000" w:themeColor="text1"/>
                <w:sz w:val="18"/>
                <w:szCs w:val="18"/>
              </w:rPr>
              <w:t xml:space="preserve">In 2021/22 the PC Hub led the design phase of programme, determining the intervention design, delivery model and evaluation approach. In Diabetes Awareness week in June 2022, the </w:t>
            </w:r>
            <w:r w:rsidR="0008177E">
              <w:rPr>
                <w:rFonts w:ascii="Arial" w:hAnsi="Arial" w:cs="Arial"/>
                <w:color w:val="000000" w:themeColor="text1"/>
                <w:sz w:val="18"/>
                <w:szCs w:val="18"/>
              </w:rPr>
              <w:t>All-Wales</w:t>
            </w:r>
            <w:r>
              <w:rPr>
                <w:rFonts w:ascii="Arial" w:hAnsi="Arial" w:cs="Arial"/>
                <w:color w:val="000000" w:themeColor="text1"/>
                <w:sz w:val="18"/>
                <w:szCs w:val="18"/>
              </w:rPr>
              <w:t xml:space="preserve"> Diabetes Prevention Programme was officially launched. This provided funding for 2 clusters per health board area, primarily to provide a dedicated resource of healthcare support workers, supervised and trained by local dietetic leads, to deliver the brief intervention designed by PHW, based on similar pilots in Afan and North Ceredigion, evaluations of which informed the original business case to Welsh Government. Now in its implementation phase, in addition to the 14 clusters in Wales receiving ce</w:t>
            </w:r>
            <w:r w:rsidR="00E27C90">
              <w:rPr>
                <w:rFonts w:ascii="Arial" w:hAnsi="Arial" w:cs="Arial"/>
                <w:color w:val="000000" w:themeColor="text1"/>
                <w:sz w:val="18"/>
                <w:szCs w:val="18"/>
              </w:rPr>
              <w:t xml:space="preserve">ntral funding, several health boards are utilising a range of funds to expand provision further. </w:t>
            </w:r>
          </w:p>
          <w:p w14:paraId="70A7E96A" w14:textId="77777777" w:rsidR="00E732BA" w:rsidRDefault="00E732BA" w:rsidP="00E24FBC">
            <w:pPr>
              <w:jc w:val="both"/>
              <w:rPr>
                <w:rFonts w:ascii="Arial" w:hAnsi="Arial" w:cs="Arial"/>
                <w:b/>
                <w:bCs/>
                <w:color w:val="000000" w:themeColor="text1"/>
                <w:sz w:val="18"/>
                <w:szCs w:val="18"/>
                <w:lang w:val="en-US"/>
              </w:rPr>
            </w:pPr>
          </w:p>
          <w:p w14:paraId="2B37E61C" w14:textId="758FB02A" w:rsidR="00660806" w:rsidRDefault="00660806" w:rsidP="00E24FBC">
            <w:pPr>
              <w:jc w:val="both"/>
              <w:rPr>
                <w:rFonts w:ascii="Arial" w:hAnsi="Arial" w:cs="Arial"/>
                <w:b/>
                <w:bCs/>
                <w:iCs/>
                <w:color w:val="000000" w:themeColor="text1"/>
                <w:sz w:val="18"/>
                <w:szCs w:val="18"/>
              </w:rPr>
            </w:pPr>
            <w:r w:rsidRPr="003F27D4">
              <w:rPr>
                <w:rFonts w:ascii="Arial" w:hAnsi="Arial" w:cs="Arial"/>
                <w:color w:val="000000" w:themeColor="text1"/>
                <w:sz w:val="18"/>
                <w:szCs w:val="18"/>
                <w:lang w:val="en-US"/>
              </w:rPr>
              <w:t xml:space="preserve">The vision for the programme is </w:t>
            </w:r>
            <w:r w:rsidR="008E57D3">
              <w:rPr>
                <w:rFonts w:ascii="Arial" w:hAnsi="Arial" w:cs="Arial"/>
                <w:color w:val="000000" w:themeColor="text1"/>
                <w:sz w:val="18"/>
                <w:szCs w:val="18"/>
                <w:lang w:val="en-US"/>
              </w:rPr>
              <w:t xml:space="preserve">to </w:t>
            </w:r>
            <w:r w:rsidR="004431FA">
              <w:rPr>
                <w:rFonts w:ascii="Arial" w:hAnsi="Arial" w:cs="Arial"/>
                <w:color w:val="000000" w:themeColor="text1"/>
                <w:sz w:val="18"/>
                <w:szCs w:val="18"/>
                <w:lang w:val="en-US"/>
              </w:rPr>
              <w:t>focus on prevent</w:t>
            </w:r>
            <w:r w:rsidR="00ED48AF">
              <w:rPr>
                <w:rFonts w:ascii="Arial" w:hAnsi="Arial" w:cs="Arial"/>
                <w:color w:val="000000" w:themeColor="text1"/>
                <w:sz w:val="18"/>
                <w:szCs w:val="18"/>
                <w:lang w:val="en-US"/>
              </w:rPr>
              <w:t xml:space="preserve">ion of type 2 diabetes, providing </w:t>
            </w:r>
            <w:r w:rsidR="00E27C90">
              <w:rPr>
                <w:rFonts w:ascii="Arial" w:hAnsi="Arial" w:cs="Arial"/>
                <w:color w:val="000000" w:themeColor="text1"/>
                <w:sz w:val="18"/>
                <w:szCs w:val="18"/>
                <w:lang w:val="en-US"/>
              </w:rPr>
              <w:t>a person-</w:t>
            </w:r>
            <w:r w:rsidR="00017EAD">
              <w:rPr>
                <w:rFonts w:ascii="Arial" w:hAnsi="Arial" w:cs="Arial"/>
                <w:color w:val="000000" w:themeColor="text1"/>
                <w:sz w:val="18"/>
                <w:szCs w:val="18"/>
                <w:lang w:val="en-US"/>
              </w:rPr>
              <w:t>centered</w:t>
            </w:r>
            <w:r w:rsidR="00E27C90">
              <w:rPr>
                <w:rFonts w:ascii="Arial" w:hAnsi="Arial" w:cs="Arial"/>
                <w:color w:val="000000" w:themeColor="text1"/>
                <w:sz w:val="18"/>
                <w:szCs w:val="18"/>
                <w:lang w:val="en-US"/>
              </w:rPr>
              <w:t xml:space="preserve"> brief intervention t</w:t>
            </w:r>
            <w:r w:rsidR="005D1499">
              <w:rPr>
                <w:rFonts w:ascii="Arial" w:hAnsi="Arial" w:cs="Arial"/>
                <w:color w:val="000000" w:themeColor="text1"/>
                <w:sz w:val="18"/>
                <w:szCs w:val="18"/>
                <w:lang w:val="en-US"/>
              </w:rPr>
              <w:t xml:space="preserve">o people who are at increased risk of </w:t>
            </w:r>
            <w:r w:rsidR="00E27C90">
              <w:rPr>
                <w:rFonts w:ascii="Arial" w:hAnsi="Arial" w:cs="Arial"/>
                <w:color w:val="000000" w:themeColor="text1"/>
                <w:sz w:val="18"/>
                <w:szCs w:val="18"/>
                <w:lang w:val="en-US"/>
              </w:rPr>
              <w:t xml:space="preserve">developing type 2 </w:t>
            </w:r>
            <w:r w:rsidR="008E65E0">
              <w:rPr>
                <w:rFonts w:ascii="Arial" w:hAnsi="Arial" w:cs="Arial"/>
                <w:color w:val="000000" w:themeColor="text1"/>
                <w:sz w:val="18"/>
                <w:szCs w:val="18"/>
                <w:lang w:val="en-US"/>
              </w:rPr>
              <w:t xml:space="preserve">diabetes </w:t>
            </w:r>
            <w:r w:rsidR="00E27C90">
              <w:rPr>
                <w:rFonts w:ascii="Arial" w:hAnsi="Arial" w:cs="Arial"/>
                <w:color w:val="000000" w:themeColor="text1"/>
                <w:sz w:val="18"/>
                <w:szCs w:val="18"/>
                <w:lang w:val="en-US"/>
              </w:rPr>
              <w:t>(HbA1c within the pre-diabetes range)</w:t>
            </w:r>
            <w:r w:rsidR="004E1F2A">
              <w:rPr>
                <w:rFonts w:ascii="Arial" w:hAnsi="Arial" w:cs="Arial"/>
                <w:color w:val="000000" w:themeColor="text1"/>
                <w:sz w:val="18"/>
                <w:szCs w:val="18"/>
                <w:lang w:val="en-US"/>
              </w:rPr>
              <w:t>.</w:t>
            </w:r>
            <w:r w:rsidRPr="003F27D4">
              <w:rPr>
                <w:rFonts w:ascii="Arial" w:hAnsi="Arial" w:cs="Arial"/>
                <w:b/>
                <w:bCs/>
                <w:iCs/>
                <w:color w:val="000000" w:themeColor="text1"/>
                <w:sz w:val="18"/>
                <w:szCs w:val="18"/>
              </w:rPr>
              <w:t xml:space="preserve"> </w:t>
            </w:r>
          </w:p>
          <w:p w14:paraId="07117E24" w14:textId="77777777" w:rsidR="00E27C90" w:rsidRPr="00C07B92" w:rsidRDefault="00E27C90" w:rsidP="00E24FBC">
            <w:pPr>
              <w:jc w:val="both"/>
              <w:rPr>
                <w:rFonts w:ascii="Arial" w:hAnsi="Arial" w:cs="Arial"/>
                <w:b/>
                <w:bCs/>
                <w:color w:val="000000" w:themeColor="text1"/>
                <w:sz w:val="18"/>
                <w:szCs w:val="18"/>
              </w:rPr>
            </w:pPr>
          </w:p>
          <w:p w14:paraId="4325F461" w14:textId="7A128BAD" w:rsidR="00660806" w:rsidRPr="00E861F1" w:rsidRDefault="00660806" w:rsidP="00E24FBC">
            <w:pPr>
              <w:jc w:val="both"/>
              <w:rPr>
                <w:rFonts w:ascii="Arial" w:eastAsia="Calibri" w:hAnsi="Arial" w:cs="Arial"/>
                <w:bCs/>
                <w:color w:val="FF0000"/>
                <w:sz w:val="18"/>
                <w:szCs w:val="18"/>
              </w:rPr>
            </w:pPr>
            <w:r w:rsidRPr="003F27D4">
              <w:rPr>
                <w:rFonts w:ascii="Arial" w:eastAsia="Calibri" w:hAnsi="Arial" w:cs="Arial"/>
                <w:bCs/>
                <w:sz w:val="18"/>
                <w:szCs w:val="18"/>
              </w:rPr>
              <w:t xml:space="preserve">There is an identified requirement to </w:t>
            </w:r>
            <w:r w:rsidR="00413EF0">
              <w:rPr>
                <w:rFonts w:ascii="Arial" w:eastAsia="Calibri" w:hAnsi="Arial" w:cs="Arial"/>
                <w:bCs/>
                <w:sz w:val="18"/>
                <w:szCs w:val="18"/>
              </w:rPr>
              <w:t>continue to support health boards with</w:t>
            </w:r>
            <w:r w:rsidR="00094D10">
              <w:rPr>
                <w:rFonts w:ascii="Arial" w:eastAsia="Calibri" w:hAnsi="Arial" w:cs="Arial"/>
                <w:bCs/>
                <w:sz w:val="18"/>
                <w:szCs w:val="18"/>
              </w:rPr>
              <w:t xml:space="preserve"> their delivery </w:t>
            </w:r>
            <w:r w:rsidR="00E27C90">
              <w:rPr>
                <w:rFonts w:ascii="Arial" w:eastAsia="Calibri" w:hAnsi="Arial" w:cs="Arial"/>
                <w:bCs/>
                <w:sz w:val="18"/>
                <w:szCs w:val="18"/>
              </w:rPr>
              <w:t xml:space="preserve">of the programme </w:t>
            </w:r>
            <w:r w:rsidR="00094D10">
              <w:rPr>
                <w:rFonts w:ascii="Arial" w:eastAsia="Calibri" w:hAnsi="Arial" w:cs="Arial"/>
                <w:bCs/>
                <w:sz w:val="18"/>
                <w:szCs w:val="18"/>
              </w:rPr>
              <w:t xml:space="preserve">and </w:t>
            </w:r>
            <w:r w:rsidR="00E27C90">
              <w:rPr>
                <w:rFonts w:ascii="Arial" w:eastAsia="Calibri" w:hAnsi="Arial" w:cs="Arial"/>
                <w:bCs/>
                <w:sz w:val="18"/>
                <w:szCs w:val="18"/>
              </w:rPr>
              <w:t xml:space="preserve">with the programme </w:t>
            </w:r>
            <w:r w:rsidR="00094D10">
              <w:rPr>
                <w:rFonts w:ascii="Arial" w:eastAsia="Calibri" w:hAnsi="Arial" w:cs="Arial"/>
                <w:bCs/>
                <w:sz w:val="18"/>
                <w:szCs w:val="18"/>
              </w:rPr>
              <w:t>evaluation</w:t>
            </w:r>
            <w:r w:rsidR="00E27C90">
              <w:rPr>
                <w:rFonts w:ascii="Arial" w:eastAsia="Calibri" w:hAnsi="Arial" w:cs="Arial"/>
                <w:bCs/>
                <w:sz w:val="18"/>
                <w:szCs w:val="18"/>
              </w:rPr>
              <w:t>.</w:t>
            </w:r>
            <w:r w:rsidR="004C1689">
              <w:rPr>
                <w:rFonts w:ascii="Arial" w:eastAsia="Calibri" w:hAnsi="Arial" w:cs="Arial"/>
                <w:bCs/>
                <w:sz w:val="18"/>
                <w:szCs w:val="18"/>
              </w:rPr>
              <w:t xml:space="preserve"> This </w:t>
            </w:r>
            <w:r w:rsidR="00204626">
              <w:rPr>
                <w:rFonts w:ascii="Arial" w:eastAsia="Calibri" w:hAnsi="Arial" w:cs="Arial"/>
                <w:bCs/>
                <w:sz w:val="18"/>
                <w:szCs w:val="18"/>
              </w:rPr>
              <w:t>aspect of the AWDPP</w:t>
            </w:r>
            <w:r w:rsidR="005744B7">
              <w:rPr>
                <w:rFonts w:ascii="Arial" w:eastAsia="Calibri" w:hAnsi="Arial" w:cs="Arial"/>
                <w:bCs/>
                <w:sz w:val="18"/>
                <w:szCs w:val="18"/>
              </w:rPr>
              <w:t xml:space="preserve"> is funded until the end of March 2024</w:t>
            </w:r>
            <w:r w:rsidR="002A4FC8">
              <w:rPr>
                <w:rFonts w:ascii="Arial" w:eastAsia="Calibri" w:hAnsi="Arial" w:cs="Arial"/>
                <w:bCs/>
                <w:sz w:val="18"/>
                <w:szCs w:val="18"/>
              </w:rPr>
              <w:t>.</w:t>
            </w:r>
          </w:p>
          <w:p w14:paraId="221CF745" w14:textId="77777777" w:rsidR="00660806" w:rsidRPr="003F27D4" w:rsidRDefault="00660806" w:rsidP="00E24FBC">
            <w:pPr>
              <w:jc w:val="both"/>
              <w:rPr>
                <w:rFonts w:ascii="Arial" w:hAnsi="Arial" w:cs="Arial"/>
                <w:color w:val="000000" w:themeColor="text1"/>
                <w:sz w:val="18"/>
                <w:szCs w:val="18"/>
              </w:rPr>
            </w:pPr>
          </w:p>
          <w:p w14:paraId="796D064C" w14:textId="77777777" w:rsidR="00660806" w:rsidRDefault="00660806" w:rsidP="00E24FBC">
            <w:pPr>
              <w:jc w:val="both"/>
              <w:rPr>
                <w:rFonts w:ascii="Arial" w:eastAsia="Calibri" w:hAnsi="Arial" w:cs="Arial"/>
                <w:sz w:val="18"/>
                <w:szCs w:val="18"/>
              </w:rPr>
            </w:pPr>
            <w:r w:rsidRPr="003F27D4">
              <w:rPr>
                <w:rFonts w:ascii="Arial" w:eastAsia="Calibri" w:hAnsi="Arial" w:cs="Arial"/>
                <w:sz w:val="18"/>
                <w:szCs w:val="18"/>
              </w:rPr>
              <w:t>Th</w:t>
            </w:r>
            <w:r>
              <w:rPr>
                <w:rFonts w:ascii="Arial" w:eastAsia="Calibri" w:hAnsi="Arial" w:cs="Arial"/>
                <w:sz w:val="18"/>
                <w:szCs w:val="18"/>
              </w:rPr>
              <w:t>e</w:t>
            </w:r>
            <w:r w:rsidRPr="003F27D4">
              <w:rPr>
                <w:rFonts w:ascii="Arial" w:eastAsia="Calibri" w:hAnsi="Arial" w:cs="Arial"/>
                <w:sz w:val="18"/>
                <w:szCs w:val="18"/>
              </w:rPr>
              <w:t xml:space="preserve"> plan </w:t>
            </w:r>
            <w:r>
              <w:rPr>
                <w:rFonts w:ascii="Arial" w:eastAsia="Calibri" w:hAnsi="Arial" w:cs="Arial"/>
                <w:sz w:val="18"/>
                <w:szCs w:val="18"/>
              </w:rPr>
              <w:t>is</w:t>
            </w:r>
            <w:r w:rsidRPr="003F27D4">
              <w:rPr>
                <w:rFonts w:ascii="Arial" w:eastAsia="Calibri" w:hAnsi="Arial" w:cs="Arial"/>
                <w:sz w:val="18"/>
                <w:szCs w:val="18"/>
              </w:rPr>
              <w:t xml:space="preserve"> to</w:t>
            </w:r>
            <w:r w:rsidR="004C1689">
              <w:rPr>
                <w:rFonts w:ascii="Arial" w:eastAsia="Calibri" w:hAnsi="Arial" w:cs="Arial"/>
                <w:sz w:val="18"/>
                <w:szCs w:val="18"/>
              </w:rPr>
              <w:t xml:space="preserve"> continue the outcome evaluation of the AWDPP</w:t>
            </w:r>
            <w:r w:rsidR="00AB0FD0">
              <w:rPr>
                <w:rFonts w:ascii="Arial" w:eastAsia="Calibri" w:hAnsi="Arial" w:cs="Arial"/>
                <w:sz w:val="18"/>
                <w:szCs w:val="18"/>
              </w:rPr>
              <w:t xml:space="preserve"> until 12 month follow up data is received. This will mean that the full findings of the AWDPP outcome </w:t>
            </w:r>
            <w:r w:rsidR="00E27C90">
              <w:rPr>
                <w:rFonts w:ascii="Arial" w:eastAsia="Calibri" w:hAnsi="Arial" w:cs="Arial"/>
                <w:sz w:val="18"/>
                <w:szCs w:val="18"/>
              </w:rPr>
              <w:t>are likely to be available in early</w:t>
            </w:r>
            <w:r w:rsidR="00545B46">
              <w:rPr>
                <w:rFonts w:ascii="Arial" w:eastAsia="Calibri" w:hAnsi="Arial" w:cs="Arial"/>
                <w:sz w:val="18"/>
                <w:szCs w:val="18"/>
              </w:rPr>
              <w:t xml:space="preserve"> 2025</w:t>
            </w:r>
            <w:r w:rsidR="00B2355A">
              <w:rPr>
                <w:rFonts w:ascii="Arial" w:eastAsia="Calibri" w:hAnsi="Arial" w:cs="Arial"/>
                <w:sz w:val="18"/>
                <w:szCs w:val="18"/>
              </w:rPr>
              <w:t>.</w:t>
            </w:r>
          </w:p>
          <w:p w14:paraId="6A33A01D" w14:textId="0E3B7793" w:rsidR="00E24FBC" w:rsidRPr="003F27D4" w:rsidRDefault="00E24FBC" w:rsidP="00E24FBC">
            <w:pPr>
              <w:jc w:val="both"/>
              <w:rPr>
                <w:rFonts w:ascii="Arial" w:eastAsia="Calibri" w:hAnsi="Arial" w:cs="Arial"/>
                <w:b/>
                <w:color w:val="FF0000"/>
                <w:sz w:val="18"/>
                <w:szCs w:val="18"/>
              </w:rPr>
            </w:pPr>
          </w:p>
        </w:tc>
        <w:tc>
          <w:tcPr>
            <w:tcW w:w="6462" w:type="dxa"/>
            <w:vMerge w:val="restart"/>
          </w:tcPr>
          <w:p w14:paraId="3139104D" w14:textId="138BB9EA" w:rsidR="00660806" w:rsidRPr="0055229F" w:rsidRDefault="00660806" w:rsidP="00E24FBC">
            <w:pPr>
              <w:jc w:val="both"/>
              <w:rPr>
                <w:rFonts w:ascii="Arial" w:hAnsi="Arial" w:cs="Arial"/>
                <w:sz w:val="20"/>
                <w:szCs w:val="20"/>
              </w:rPr>
            </w:pPr>
            <w:r w:rsidRPr="0055229F">
              <w:rPr>
                <w:rFonts w:ascii="Arial" w:hAnsi="Arial" w:cs="Arial"/>
                <w:b/>
                <w:iCs/>
                <w:sz w:val="20"/>
                <w:szCs w:val="20"/>
              </w:rPr>
              <w:t xml:space="preserve">Key Deliverables </w:t>
            </w:r>
            <w:r w:rsidR="00D70E42">
              <w:rPr>
                <w:rFonts w:ascii="Arial" w:hAnsi="Arial" w:cs="Arial"/>
                <w:b/>
                <w:iCs/>
                <w:sz w:val="20"/>
                <w:szCs w:val="20"/>
              </w:rPr>
              <w:t>2023/2024</w:t>
            </w:r>
          </w:p>
          <w:p w14:paraId="12FA4C0A" w14:textId="39506438" w:rsidR="002C4C66" w:rsidRDefault="002C4C66" w:rsidP="00E24FBC">
            <w:pPr>
              <w:jc w:val="both"/>
              <w:rPr>
                <w:rFonts w:ascii="Arial" w:hAnsi="Arial" w:cs="Arial"/>
                <w:b/>
                <w:iCs/>
                <w:sz w:val="18"/>
                <w:szCs w:val="18"/>
              </w:rPr>
            </w:pPr>
          </w:p>
          <w:p w14:paraId="6C129ED2" w14:textId="77777777" w:rsidR="002C4C66" w:rsidRDefault="002C4C66" w:rsidP="00E24FBC">
            <w:pPr>
              <w:spacing w:line="256" w:lineRule="auto"/>
              <w:contextualSpacing/>
              <w:jc w:val="both"/>
              <w:rPr>
                <w:rFonts w:ascii="Arial" w:hAnsi="Arial" w:cs="Arial"/>
                <w:b/>
                <w:iCs/>
                <w:sz w:val="18"/>
                <w:szCs w:val="18"/>
              </w:rPr>
            </w:pPr>
            <w:r>
              <w:rPr>
                <w:rFonts w:ascii="Arial" w:hAnsi="Arial" w:cs="Arial"/>
                <w:b/>
                <w:iCs/>
                <w:sz w:val="18"/>
                <w:szCs w:val="18"/>
              </w:rPr>
              <w:t xml:space="preserve">Ongoing: </w:t>
            </w:r>
          </w:p>
          <w:p w14:paraId="71E0F376" w14:textId="7D9CF6B9" w:rsidR="002C4C66" w:rsidRPr="002C4C66" w:rsidRDefault="002C4C66" w:rsidP="00E24FBC">
            <w:pPr>
              <w:pStyle w:val="ListParagraph"/>
              <w:numPr>
                <w:ilvl w:val="0"/>
                <w:numId w:val="35"/>
              </w:numPr>
              <w:spacing w:line="256" w:lineRule="auto"/>
              <w:jc w:val="both"/>
              <w:rPr>
                <w:rFonts w:ascii="Arial" w:eastAsia="Calibri" w:hAnsi="Arial" w:cs="Arial"/>
                <w:iCs/>
                <w:sz w:val="18"/>
                <w:szCs w:val="18"/>
              </w:rPr>
            </w:pPr>
            <w:r w:rsidRPr="002C4C66">
              <w:rPr>
                <w:rFonts w:ascii="Arial" w:eastAsia="Calibri" w:hAnsi="Arial" w:cs="Arial"/>
                <w:iCs/>
                <w:sz w:val="18"/>
                <w:szCs w:val="18"/>
              </w:rPr>
              <w:t xml:space="preserve">Continue to deliver key programme management elements </w:t>
            </w:r>
            <w:r w:rsidR="00017EAD" w:rsidRPr="002C4C66">
              <w:rPr>
                <w:rFonts w:ascii="Arial" w:eastAsia="Calibri" w:hAnsi="Arial" w:cs="Arial"/>
                <w:iCs/>
                <w:sz w:val="18"/>
                <w:szCs w:val="18"/>
              </w:rPr>
              <w:t>including</w:t>
            </w:r>
            <w:r w:rsidRPr="002C4C66">
              <w:rPr>
                <w:rFonts w:ascii="Arial" w:eastAsia="Calibri" w:hAnsi="Arial" w:cs="Arial"/>
                <w:iCs/>
                <w:sz w:val="18"/>
                <w:szCs w:val="18"/>
              </w:rPr>
              <w:t xml:space="preserve"> Implementation Board, AWDPP Steering Group and grant management</w:t>
            </w:r>
            <w:r>
              <w:rPr>
                <w:rFonts w:ascii="Arial" w:eastAsia="Calibri" w:hAnsi="Arial" w:cs="Arial"/>
                <w:iCs/>
                <w:sz w:val="18"/>
                <w:szCs w:val="18"/>
              </w:rPr>
              <w:t xml:space="preserve"> (including 2022/2023 finance report) and review all existing programme ToRs to ensure they reflect current programme position and delivery activity</w:t>
            </w:r>
          </w:p>
          <w:p w14:paraId="4B9935A4" w14:textId="424994D5" w:rsidR="002C4C66" w:rsidRPr="002C4C66" w:rsidRDefault="002C4C66" w:rsidP="00E24FBC">
            <w:pPr>
              <w:pStyle w:val="ListParagraph"/>
              <w:numPr>
                <w:ilvl w:val="0"/>
                <w:numId w:val="35"/>
              </w:numPr>
              <w:spacing w:line="256" w:lineRule="auto"/>
              <w:jc w:val="both"/>
              <w:rPr>
                <w:rFonts w:ascii="Arial" w:eastAsia="Calibri" w:hAnsi="Arial" w:cs="Arial"/>
                <w:iCs/>
                <w:sz w:val="18"/>
                <w:szCs w:val="18"/>
              </w:rPr>
            </w:pPr>
            <w:r w:rsidRPr="002C4C66">
              <w:rPr>
                <w:rFonts w:ascii="Arial" w:eastAsia="Calibri" w:hAnsi="Arial" w:cs="Arial"/>
                <w:iCs/>
                <w:sz w:val="18"/>
                <w:szCs w:val="18"/>
              </w:rPr>
              <w:t>Develop quality statements and indicators, and commence development of service spec for national rollout</w:t>
            </w:r>
          </w:p>
          <w:p w14:paraId="42BBFB4B" w14:textId="41572C0A" w:rsidR="002C4C66" w:rsidRDefault="002C4C66" w:rsidP="00E24FBC">
            <w:pPr>
              <w:jc w:val="both"/>
              <w:rPr>
                <w:rFonts w:ascii="Arial" w:hAnsi="Arial" w:cs="Arial"/>
                <w:b/>
                <w:iCs/>
                <w:sz w:val="18"/>
                <w:szCs w:val="18"/>
              </w:rPr>
            </w:pPr>
          </w:p>
          <w:p w14:paraId="75332DF7" w14:textId="2A27D984" w:rsidR="00660806" w:rsidRPr="0055229F" w:rsidRDefault="00D139BE" w:rsidP="00E24FBC">
            <w:pPr>
              <w:jc w:val="both"/>
              <w:rPr>
                <w:rFonts w:ascii="Arial" w:hAnsi="Arial" w:cs="Arial"/>
                <w:b/>
                <w:iCs/>
                <w:sz w:val="18"/>
                <w:szCs w:val="18"/>
              </w:rPr>
            </w:pPr>
            <w:r w:rsidRPr="0055229F">
              <w:rPr>
                <w:rFonts w:ascii="Arial" w:hAnsi="Arial" w:cs="Arial"/>
                <w:b/>
                <w:iCs/>
                <w:sz w:val="18"/>
                <w:szCs w:val="18"/>
              </w:rPr>
              <w:t>Q1</w:t>
            </w:r>
            <w:r w:rsidR="002C4C66">
              <w:rPr>
                <w:rFonts w:ascii="Arial" w:hAnsi="Arial" w:cs="Arial"/>
                <w:b/>
                <w:iCs/>
                <w:sz w:val="18"/>
                <w:szCs w:val="18"/>
              </w:rPr>
              <w:t>/ Q2</w:t>
            </w:r>
          </w:p>
          <w:p w14:paraId="77194312" w14:textId="46E5E0DF" w:rsidR="002C4C66" w:rsidRDefault="002C4C66" w:rsidP="00E24FBC">
            <w:pPr>
              <w:spacing w:line="256" w:lineRule="auto"/>
              <w:contextualSpacing/>
              <w:jc w:val="both"/>
              <w:rPr>
                <w:rFonts w:ascii="Arial" w:eastAsia="Calibri" w:hAnsi="Arial" w:cs="Arial"/>
                <w:iCs/>
                <w:sz w:val="18"/>
                <w:szCs w:val="18"/>
              </w:rPr>
            </w:pPr>
          </w:p>
          <w:p w14:paraId="225BBE54" w14:textId="5EA88403" w:rsidR="002C4C66" w:rsidRPr="00082E60" w:rsidRDefault="002C4C66" w:rsidP="00E24FBC">
            <w:pPr>
              <w:pStyle w:val="ListParagraph"/>
              <w:numPr>
                <w:ilvl w:val="0"/>
                <w:numId w:val="34"/>
              </w:numPr>
              <w:spacing w:line="256" w:lineRule="auto"/>
              <w:jc w:val="both"/>
              <w:rPr>
                <w:rFonts w:ascii="Arial" w:eastAsia="Calibri" w:hAnsi="Arial" w:cs="Arial"/>
                <w:iCs/>
                <w:sz w:val="18"/>
                <w:szCs w:val="18"/>
              </w:rPr>
            </w:pPr>
            <w:r w:rsidRPr="00082E60">
              <w:rPr>
                <w:rFonts w:ascii="Arial" w:eastAsia="Calibri" w:hAnsi="Arial" w:cs="Arial"/>
                <w:iCs/>
                <w:sz w:val="18"/>
                <w:szCs w:val="18"/>
              </w:rPr>
              <w:t xml:space="preserve">Develop </w:t>
            </w:r>
            <w:r w:rsidR="00626638" w:rsidRPr="00082E60">
              <w:rPr>
                <w:rFonts w:ascii="Arial" w:eastAsia="Calibri" w:hAnsi="Arial" w:cs="Arial"/>
                <w:iCs/>
                <w:sz w:val="18"/>
                <w:szCs w:val="18"/>
              </w:rPr>
              <w:t xml:space="preserve">updated </w:t>
            </w:r>
            <w:r w:rsidRPr="00082E60">
              <w:rPr>
                <w:rFonts w:ascii="Arial" w:eastAsia="Calibri" w:hAnsi="Arial" w:cs="Arial"/>
                <w:iCs/>
                <w:sz w:val="18"/>
                <w:szCs w:val="18"/>
              </w:rPr>
              <w:t xml:space="preserve">stakeholder communications </w:t>
            </w:r>
            <w:r w:rsidR="00082E60">
              <w:rPr>
                <w:rFonts w:ascii="Arial" w:eastAsia="Calibri" w:hAnsi="Arial" w:cs="Arial"/>
                <w:iCs/>
                <w:sz w:val="18"/>
                <w:szCs w:val="18"/>
              </w:rPr>
              <w:t>&amp;</w:t>
            </w:r>
            <w:r w:rsidRPr="00082E60">
              <w:rPr>
                <w:rFonts w:ascii="Arial" w:eastAsia="Calibri" w:hAnsi="Arial" w:cs="Arial"/>
                <w:iCs/>
                <w:sz w:val="18"/>
                <w:szCs w:val="18"/>
              </w:rPr>
              <w:t xml:space="preserve"> engagement plan</w:t>
            </w:r>
          </w:p>
          <w:p w14:paraId="5D891E2D" w14:textId="77777777" w:rsidR="002C4C66" w:rsidRPr="00082E60" w:rsidRDefault="002C4C66" w:rsidP="00E24FBC">
            <w:pPr>
              <w:pStyle w:val="ListParagraph"/>
              <w:numPr>
                <w:ilvl w:val="0"/>
                <w:numId w:val="34"/>
              </w:numPr>
              <w:spacing w:line="256" w:lineRule="auto"/>
              <w:jc w:val="both"/>
              <w:rPr>
                <w:rFonts w:ascii="Arial" w:eastAsia="Calibri" w:hAnsi="Arial" w:cs="Arial"/>
                <w:iCs/>
                <w:sz w:val="18"/>
                <w:szCs w:val="18"/>
              </w:rPr>
            </w:pPr>
            <w:r w:rsidRPr="00082E60">
              <w:rPr>
                <w:rFonts w:ascii="Arial" w:eastAsia="Calibri" w:hAnsi="Arial" w:cs="Arial"/>
                <w:iCs/>
                <w:sz w:val="18"/>
                <w:szCs w:val="18"/>
              </w:rPr>
              <w:t>Support non-centrally funded clusters to establish AWDPP activity</w:t>
            </w:r>
          </w:p>
          <w:p w14:paraId="43DB8A13" w14:textId="77777777" w:rsidR="002C4C66" w:rsidRPr="00082E60" w:rsidRDefault="002C4C66" w:rsidP="00E24FBC">
            <w:pPr>
              <w:pStyle w:val="ListParagraph"/>
              <w:numPr>
                <w:ilvl w:val="0"/>
                <w:numId w:val="34"/>
              </w:numPr>
              <w:spacing w:line="256" w:lineRule="auto"/>
              <w:jc w:val="both"/>
              <w:rPr>
                <w:rFonts w:ascii="Arial" w:eastAsia="Calibri" w:hAnsi="Arial" w:cs="Arial"/>
                <w:iCs/>
                <w:sz w:val="18"/>
                <w:szCs w:val="18"/>
              </w:rPr>
            </w:pPr>
            <w:r w:rsidRPr="00082E60">
              <w:rPr>
                <w:rFonts w:ascii="Arial" w:eastAsia="Calibri" w:hAnsi="Arial" w:cs="Arial"/>
                <w:iCs/>
                <w:sz w:val="18"/>
                <w:szCs w:val="18"/>
              </w:rPr>
              <w:t>Develop process map for prospective referral into AWDPP</w:t>
            </w:r>
          </w:p>
          <w:p w14:paraId="54EEAA7F" w14:textId="77777777" w:rsidR="002C4C66" w:rsidRPr="00082E60" w:rsidRDefault="002C4C66" w:rsidP="00E24FBC">
            <w:pPr>
              <w:pStyle w:val="ListParagraph"/>
              <w:numPr>
                <w:ilvl w:val="0"/>
                <w:numId w:val="34"/>
              </w:numPr>
              <w:spacing w:line="256" w:lineRule="auto"/>
              <w:jc w:val="both"/>
              <w:rPr>
                <w:rFonts w:ascii="Arial" w:eastAsia="Calibri" w:hAnsi="Arial" w:cs="Arial"/>
                <w:iCs/>
                <w:sz w:val="18"/>
                <w:szCs w:val="18"/>
              </w:rPr>
            </w:pPr>
            <w:r w:rsidRPr="00082E60">
              <w:rPr>
                <w:rFonts w:ascii="Arial" w:eastAsia="Calibri" w:hAnsi="Arial" w:cs="Arial"/>
                <w:iCs/>
                <w:sz w:val="18"/>
                <w:szCs w:val="18"/>
              </w:rPr>
              <w:t>Publish Equity Toolkit</w:t>
            </w:r>
          </w:p>
          <w:p w14:paraId="1A6D4166" w14:textId="5CA788DC" w:rsidR="002C4C66" w:rsidRPr="00082E60" w:rsidRDefault="002C4C66" w:rsidP="00E24FBC">
            <w:pPr>
              <w:pStyle w:val="ListParagraph"/>
              <w:numPr>
                <w:ilvl w:val="0"/>
                <w:numId w:val="34"/>
              </w:numPr>
              <w:spacing w:line="256" w:lineRule="auto"/>
              <w:jc w:val="both"/>
              <w:rPr>
                <w:rFonts w:ascii="Arial" w:eastAsia="Calibri" w:hAnsi="Arial" w:cs="Arial"/>
                <w:iCs/>
                <w:sz w:val="18"/>
                <w:szCs w:val="18"/>
              </w:rPr>
            </w:pPr>
            <w:r w:rsidRPr="00082E60">
              <w:rPr>
                <w:rFonts w:ascii="Arial" w:eastAsia="Calibri" w:hAnsi="Arial" w:cs="Arial"/>
                <w:iCs/>
                <w:sz w:val="18"/>
                <w:szCs w:val="18"/>
              </w:rPr>
              <w:t>Update AWDPP resources including AWDPP protocol, training &amp; supervision framework and consultation manual</w:t>
            </w:r>
          </w:p>
          <w:p w14:paraId="513B6200" w14:textId="08EA0160" w:rsidR="002C4C66" w:rsidRPr="00082E60" w:rsidRDefault="002C4C66" w:rsidP="00E24FBC">
            <w:pPr>
              <w:pStyle w:val="ListParagraph"/>
              <w:numPr>
                <w:ilvl w:val="0"/>
                <w:numId w:val="34"/>
              </w:numPr>
              <w:jc w:val="both"/>
              <w:rPr>
                <w:rFonts w:ascii="Arial" w:eastAsia="Calibri" w:hAnsi="Arial" w:cs="Arial"/>
                <w:iCs/>
                <w:sz w:val="18"/>
                <w:szCs w:val="18"/>
              </w:rPr>
            </w:pPr>
            <w:r w:rsidRPr="00082E60">
              <w:rPr>
                <w:rFonts w:ascii="Arial" w:eastAsia="Calibri" w:hAnsi="Arial" w:cs="Arial"/>
                <w:iCs/>
                <w:sz w:val="18"/>
                <w:szCs w:val="18"/>
              </w:rPr>
              <w:t>Complete AWDPP elements of Diabetes Audit Plus module</w:t>
            </w:r>
          </w:p>
          <w:p w14:paraId="14436F75" w14:textId="4842D743" w:rsidR="00626638" w:rsidRPr="00082E60" w:rsidRDefault="00626638" w:rsidP="00E24FBC">
            <w:pPr>
              <w:pStyle w:val="ListParagraph"/>
              <w:numPr>
                <w:ilvl w:val="0"/>
                <w:numId w:val="34"/>
              </w:numPr>
              <w:jc w:val="both"/>
              <w:rPr>
                <w:rFonts w:ascii="Arial" w:eastAsia="Calibri" w:hAnsi="Arial" w:cs="Arial"/>
                <w:iCs/>
                <w:sz w:val="18"/>
                <w:szCs w:val="18"/>
              </w:rPr>
            </w:pPr>
            <w:r w:rsidRPr="00082E60">
              <w:rPr>
                <w:rFonts w:ascii="Arial" w:eastAsia="Calibri" w:hAnsi="Arial" w:cs="Arial"/>
                <w:iCs/>
                <w:sz w:val="18"/>
                <w:szCs w:val="18"/>
              </w:rPr>
              <w:t>1-year anniversary Ministerial visit to coincide with Diabetes Awareness Week</w:t>
            </w:r>
          </w:p>
          <w:p w14:paraId="371C4E3F" w14:textId="0F6DF645" w:rsidR="002C4C66" w:rsidRDefault="002C4C66" w:rsidP="00E24FBC">
            <w:pPr>
              <w:jc w:val="both"/>
              <w:rPr>
                <w:rFonts w:ascii="Arial" w:eastAsia="Calibri" w:hAnsi="Arial" w:cs="Arial"/>
                <w:iCs/>
                <w:sz w:val="18"/>
                <w:szCs w:val="18"/>
              </w:rPr>
            </w:pPr>
          </w:p>
          <w:p w14:paraId="088D5BF5" w14:textId="4B89C361" w:rsidR="002C4C66" w:rsidRPr="002C4C66" w:rsidRDefault="002C4C66" w:rsidP="00E24FBC">
            <w:pPr>
              <w:jc w:val="both"/>
              <w:rPr>
                <w:rFonts w:ascii="Arial" w:eastAsia="Calibri" w:hAnsi="Arial" w:cs="Arial"/>
                <w:b/>
                <w:iCs/>
                <w:sz w:val="18"/>
                <w:szCs w:val="18"/>
              </w:rPr>
            </w:pPr>
            <w:r w:rsidRPr="002C4C66">
              <w:rPr>
                <w:rFonts w:ascii="Arial" w:eastAsia="Calibri" w:hAnsi="Arial" w:cs="Arial"/>
                <w:b/>
                <w:iCs/>
                <w:sz w:val="18"/>
                <w:szCs w:val="18"/>
              </w:rPr>
              <w:t>Q3</w:t>
            </w:r>
          </w:p>
          <w:p w14:paraId="223A442E" w14:textId="01565625" w:rsidR="002C4C66" w:rsidRDefault="002C4C66" w:rsidP="00E24FBC">
            <w:pPr>
              <w:pStyle w:val="ListParagraph"/>
              <w:numPr>
                <w:ilvl w:val="0"/>
                <w:numId w:val="34"/>
              </w:numPr>
              <w:spacing w:line="256" w:lineRule="auto"/>
              <w:jc w:val="both"/>
              <w:rPr>
                <w:rFonts w:ascii="Arial" w:eastAsia="Calibri" w:hAnsi="Arial" w:cs="Arial"/>
                <w:iCs/>
                <w:sz w:val="18"/>
                <w:szCs w:val="18"/>
              </w:rPr>
            </w:pPr>
            <w:r w:rsidRPr="002C4C66">
              <w:rPr>
                <w:rFonts w:ascii="Arial" w:eastAsia="Calibri" w:hAnsi="Arial" w:cs="Arial"/>
                <w:iCs/>
                <w:sz w:val="18"/>
                <w:szCs w:val="18"/>
              </w:rPr>
              <w:t>Publish initial AWDPP process evaluation and develop plans for further process evaluation</w:t>
            </w:r>
          </w:p>
          <w:p w14:paraId="683383E2" w14:textId="051AB105" w:rsidR="002C4C66" w:rsidRDefault="002C4C66" w:rsidP="00E24FBC">
            <w:pPr>
              <w:spacing w:line="256" w:lineRule="auto"/>
              <w:jc w:val="both"/>
              <w:rPr>
                <w:rFonts w:ascii="Arial" w:eastAsia="Calibri" w:hAnsi="Arial" w:cs="Arial"/>
                <w:iCs/>
                <w:sz w:val="18"/>
                <w:szCs w:val="18"/>
              </w:rPr>
            </w:pPr>
          </w:p>
          <w:p w14:paraId="6C05C04A" w14:textId="34D14CB6" w:rsidR="002C4C66" w:rsidRPr="002C4C66" w:rsidRDefault="002C4C66" w:rsidP="00E24FBC">
            <w:pPr>
              <w:spacing w:line="256" w:lineRule="auto"/>
              <w:jc w:val="both"/>
              <w:rPr>
                <w:rFonts w:ascii="Arial" w:eastAsia="Calibri" w:hAnsi="Arial" w:cs="Arial"/>
                <w:b/>
                <w:iCs/>
                <w:sz w:val="18"/>
                <w:szCs w:val="18"/>
              </w:rPr>
            </w:pPr>
            <w:r w:rsidRPr="002C4C66">
              <w:rPr>
                <w:rFonts w:ascii="Arial" w:eastAsia="Calibri" w:hAnsi="Arial" w:cs="Arial"/>
                <w:b/>
                <w:iCs/>
                <w:sz w:val="18"/>
                <w:szCs w:val="18"/>
              </w:rPr>
              <w:t>Q3/4</w:t>
            </w:r>
          </w:p>
          <w:p w14:paraId="36390C4E" w14:textId="54AF8B63" w:rsidR="002C4C66" w:rsidRPr="002C4C66" w:rsidRDefault="002C4C66" w:rsidP="00E24FBC">
            <w:pPr>
              <w:pStyle w:val="ListParagraph"/>
              <w:numPr>
                <w:ilvl w:val="0"/>
                <w:numId w:val="34"/>
              </w:numPr>
              <w:spacing w:line="256" w:lineRule="auto"/>
              <w:jc w:val="both"/>
              <w:rPr>
                <w:rFonts w:ascii="Arial" w:eastAsia="Calibri" w:hAnsi="Arial" w:cs="Arial"/>
                <w:iCs/>
                <w:sz w:val="18"/>
                <w:szCs w:val="18"/>
              </w:rPr>
            </w:pPr>
            <w:r w:rsidRPr="002C4C66">
              <w:rPr>
                <w:rFonts w:ascii="Arial" w:eastAsia="Calibri" w:hAnsi="Arial" w:cs="Arial"/>
                <w:iCs/>
                <w:sz w:val="18"/>
                <w:szCs w:val="18"/>
              </w:rPr>
              <w:t>Deliver engagement events to embed learning from process evaluation</w:t>
            </w:r>
          </w:p>
          <w:p w14:paraId="62A98B82" w14:textId="77B3D665" w:rsidR="00660806" w:rsidRDefault="00660806" w:rsidP="00E24FBC">
            <w:pPr>
              <w:spacing w:line="256" w:lineRule="auto"/>
              <w:ind w:left="360"/>
              <w:contextualSpacing/>
              <w:jc w:val="both"/>
              <w:rPr>
                <w:rFonts w:ascii="Arial" w:eastAsia="Calibri" w:hAnsi="Arial" w:cs="Arial"/>
                <w:iCs/>
                <w:sz w:val="18"/>
                <w:szCs w:val="18"/>
              </w:rPr>
            </w:pPr>
          </w:p>
          <w:p w14:paraId="5992670E" w14:textId="12483727" w:rsidR="00DB7C0F" w:rsidRPr="0055229F" w:rsidRDefault="00DB7C0F" w:rsidP="00E24FBC">
            <w:pPr>
              <w:spacing w:line="256" w:lineRule="auto"/>
              <w:contextualSpacing/>
              <w:jc w:val="both"/>
              <w:rPr>
                <w:rFonts w:ascii="Arial" w:eastAsia="Calibri" w:hAnsi="Arial" w:cs="Arial"/>
                <w:iCs/>
                <w:sz w:val="18"/>
                <w:szCs w:val="18"/>
              </w:rPr>
            </w:pPr>
          </w:p>
        </w:tc>
      </w:tr>
      <w:tr w:rsidR="00E732BA" w:rsidRPr="003F27D4" w14:paraId="33CF39F4" w14:textId="77777777" w:rsidTr="0008177E">
        <w:trPr>
          <w:trHeight w:val="3401"/>
        </w:trPr>
        <w:tc>
          <w:tcPr>
            <w:tcW w:w="8926" w:type="dxa"/>
            <w:tcBorders>
              <w:bottom w:val="single" w:sz="4" w:space="0" w:color="auto"/>
            </w:tcBorders>
          </w:tcPr>
          <w:p w14:paraId="21FA5C3E" w14:textId="77777777" w:rsidR="00E732BA" w:rsidRDefault="00E732BA" w:rsidP="00E24FBC">
            <w:pPr>
              <w:jc w:val="both"/>
              <w:rPr>
                <w:rFonts w:ascii="Arial" w:hAnsi="Arial" w:cs="Arial"/>
                <w:b/>
                <w:iCs/>
                <w:sz w:val="20"/>
                <w:szCs w:val="20"/>
              </w:rPr>
            </w:pPr>
            <w:r w:rsidRPr="00A836F2">
              <w:rPr>
                <w:rFonts w:ascii="Arial" w:hAnsi="Arial" w:cs="Arial"/>
                <w:b/>
                <w:iCs/>
                <w:sz w:val="20"/>
                <w:szCs w:val="20"/>
              </w:rPr>
              <w:t>What is the scope of the project?</w:t>
            </w:r>
          </w:p>
          <w:p w14:paraId="5E7CD8FF" w14:textId="77777777" w:rsidR="00E24FBC" w:rsidRPr="00A836F2" w:rsidRDefault="00E24FBC" w:rsidP="00E24FBC">
            <w:pPr>
              <w:jc w:val="both"/>
              <w:rPr>
                <w:rFonts w:ascii="Arial" w:hAnsi="Arial" w:cs="Arial"/>
                <w:b/>
                <w:iCs/>
                <w:sz w:val="20"/>
                <w:szCs w:val="20"/>
              </w:rPr>
            </w:pPr>
          </w:p>
          <w:p w14:paraId="48989E38" w14:textId="6EC99192" w:rsidR="007B1F51" w:rsidRPr="00951DC4" w:rsidRDefault="00E732BA" w:rsidP="00E24FBC">
            <w:pPr>
              <w:jc w:val="both"/>
              <w:rPr>
                <w:rFonts w:ascii="Arial" w:eastAsia="Calibri" w:hAnsi="Arial" w:cs="Arial"/>
                <w:bCs/>
                <w:sz w:val="18"/>
                <w:szCs w:val="18"/>
              </w:rPr>
            </w:pPr>
            <w:r w:rsidRPr="00951DC4">
              <w:rPr>
                <w:rFonts w:ascii="Arial" w:eastAsia="Calibri" w:hAnsi="Arial" w:cs="Arial"/>
                <w:bCs/>
                <w:sz w:val="18"/>
                <w:szCs w:val="18"/>
              </w:rPr>
              <w:t xml:space="preserve">This project </w:t>
            </w:r>
            <w:r w:rsidR="00B543DB">
              <w:rPr>
                <w:rFonts w:ascii="Arial" w:eastAsia="Calibri" w:hAnsi="Arial" w:cs="Arial"/>
                <w:bCs/>
                <w:sz w:val="18"/>
                <w:szCs w:val="18"/>
              </w:rPr>
              <w:t>was scoped</w:t>
            </w:r>
            <w:r w:rsidRPr="00951DC4">
              <w:rPr>
                <w:rFonts w:ascii="Arial" w:eastAsia="Calibri" w:hAnsi="Arial" w:cs="Arial"/>
                <w:bCs/>
                <w:sz w:val="18"/>
                <w:szCs w:val="18"/>
              </w:rPr>
              <w:t xml:space="preserve"> to </w:t>
            </w:r>
            <w:r w:rsidR="005C1793" w:rsidRPr="00951DC4">
              <w:rPr>
                <w:rFonts w:ascii="Arial" w:eastAsia="Calibri" w:hAnsi="Arial" w:cs="Arial"/>
                <w:bCs/>
                <w:sz w:val="18"/>
                <w:szCs w:val="18"/>
              </w:rPr>
              <w:t xml:space="preserve">develop a ‘Once for Wales’ approach </w:t>
            </w:r>
            <w:r w:rsidR="00B529F9" w:rsidRPr="00951DC4">
              <w:rPr>
                <w:rFonts w:ascii="Arial" w:eastAsia="Calibri" w:hAnsi="Arial" w:cs="Arial"/>
                <w:bCs/>
                <w:sz w:val="18"/>
                <w:szCs w:val="18"/>
              </w:rPr>
              <w:t xml:space="preserve">to </w:t>
            </w:r>
            <w:r w:rsidR="008B6B04" w:rsidRPr="00951DC4">
              <w:rPr>
                <w:rFonts w:ascii="Arial" w:eastAsia="Calibri" w:hAnsi="Arial" w:cs="Arial"/>
                <w:bCs/>
                <w:sz w:val="18"/>
                <w:szCs w:val="18"/>
              </w:rPr>
              <w:t xml:space="preserve">providing </w:t>
            </w:r>
            <w:r w:rsidR="00E27C90">
              <w:rPr>
                <w:rFonts w:ascii="Arial" w:eastAsia="Calibri" w:hAnsi="Arial" w:cs="Arial"/>
                <w:bCs/>
                <w:sz w:val="18"/>
                <w:szCs w:val="18"/>
              </w:rPr>
              <w:t>a brief intervention</w:t>
            </w:r>
            <w:r w:rsidR="008B6B04" w:rsidRPr="00951DC4">
              <w:rPr>
                <w:rFonts w:ascii="Arial" w:eastAsia="Calibri" w:hAnsi="Arial" w:cs="Arial"/>
                <w:bCs/>
                <w:sz w:val="18"/>
                <w:szCs w:val="18"/>
              </w:rPr>
              <w:t xml:space="preserve"> to people at increased risk</w:t>
            </w:r>
            <w:r w:rsidR="00496614" w:rsidRPr="00951DC4">
              <w:rPr>
                <w:rFonts w:ascii="Arial" w:eastAsia="Calibri" w:hAnsi="Arial" w:cs="Arial"/>
                <w:bCs/>
                <w:sz w:val="18"/>
                <w:szCs w:val="18"/>
              </w:rPr>
              <w:t xml:space="preserve"> of developing type 2 diabetes.</w:t>
            </w:r>
            <w:r w:rsidR="00097C4B" w:rsidRPr="00951DC4">
              <w:rPr>
                <w:rFonts w:ascii="Arial" w:eastAsia="Calibri" w:hAnsi="Arial" w:cs="Arial"/>
                <w:bCs/>
                <w:sz w:val="18"/>
                <w:szCs w:val="18"/>
              </w:rPr>
              <w:t xml:space="preserve"> </w:t>
            </w:r>
          </w:p>
          <w:p w14:paraId="1F43C356" w14:textId="252CDCED" w:rsidR="005F3860" w:rsidRPr="00E27C90" w:rsidRDefault="005F3860" w:rsidP="00E24FBC">
            <w:pPr>
              <w:jc w:val="both"/>
              <w:rPr>
                <w:rFonts w:ascii="Arial" w:hAnsi="Arial" w:cs="Arial"/>
                <w:b/>
                <w:bCs/>
                <w:color w:val="000000" w:themeColor="text1"/>
                <w:sz w:val="18"/>
                <w:szCs w:val="18"/>
                <w:lang w:val="en-US"/>
              </w:rPr>
            </w:pPr>
            <w:r w:rsidRPr="00951DC4">
              <w:rPr>
                <w:rFonts w:ascii="Arial" w:eastAsia="Calibri" w:hAnsi="Arial" w:cs="Arial"/>
                <w:bCs/>
                <w:sz w:val="18"/>
                <w:szCs w:val="18"/>
              </w:rPr>
              <w:t>1. Wave 1 of the AWDPP has been rolled out in 14 AWDPP funded clusters across Wa</w:t>
            </w:r>
            <w:r w:rsidR="00E27C90">
              <w:rPr>
                <w:rFonts w:ascii="Arial" w:eastAsia="Calibri" w:hAnsi="Arial" w:cs="Arial"/>
                <w:bCs/>
                <w:sz w:val="18"/>
                <w:szCs w:val="18"/>
              </w:rPr>
              <w:t xml:space="preserve">les in each health board with </w:t>
            </w:r>
            <w:r w:rsidR="00E27C90">
              <w:rPr>
                <w:rFonts w:ascii="Arial" w:hAnsi="Arial" w:cs="Arial"/>
                <w:color w:val="000000" w:themeColor="text1"/>
                <w:sz w:val="18"/>
                <w:szCs w:val="18"/>
              </w:rPr>
              <w:t>several health boards utilising a range of funds to expand provision further (either health board wide – SBUHB/ HDUHB/ Powys, CTM or to additional clusters but not the whole health board – C&amp;V)</w:t>
            </w:r>
          </w:p>
          <w:p w14:paraId="57CFA55C" w14:textId="5C873640" w:rsidR="00E732BA" w:rsidRPr="00523775" w:rsidRDefault="008A1310" w:rsidP="00E24FBC">
            <w:pPr>
              <w:jc w:val="both"/>
              <w:rPr>
                <w:rFonts w:ascii="Arial" w:hAnsi="Arial" w:cs="Arial"/>
                <w:sz w:val="18"/>
                <w:szCs w:val="18"/>
              </w:rPr>
            </w:pPr>
            <w:r w:rsidRPr="00951DC4">
              <w:rPr>
                <w:rFonts w:ascii="Arial" w:hAnsi="Arial" w:cs="Arial"/>
                <w:sz w:val="18"/>
                <w:szCs w:val="18"/>
              </w:rPr>
              <w:t>2. Collaborat</w:t>
            </w:r>
            <w:r w:rsidR="00B543DB">
              <w:rPr>
                <w:rFonts w:ascii="Arial" w:hAnsi="Arial" w:cs="Arial"/>
                <w:sz w:val="18"/>
                <w:szCs w:val="18"/>
              </w:rPr>
              <w:t>ion</w:t>
            </w:r>
            <w:r w:rsidRPr="00951DC4">
              <w:rPr>
                <w:rFonts w:ascii="Arial" w:hAnsi="Arial" w:cs="Arial"/>
                <w:sz w:val="18"/>
                <w:szCs w:val="18"/>
              </w:rPr>
              <w:t xml:space="preserve"> with </w:t>
            </w:r>
            <w:r w:rsidR="00951DC4">
              <w:rPr>
                <w:rFonts w:ascii="Arial" w:hAnsi="Arial" w:cs="Arial"/>
                <w:sz w:val="18"/>
                <w:szCs w:val="18"/>
              </w:rPr>
              <w:t xml:space="preserve">stakeholders </w:t>
            </w:r>
            <w:r w:rsidR="00E27C90">
              <w:rPr>
                <w:rFonts w:ascii="Arial" w:hAnsi="Arial" w:cs="Arial"/>
                <w:sz w:val="18"/>
                <w:szCs w:val="18"/>
              </w:rPr>
              <w:t>including</w:t>
            </w:r>
            <w:r w:rsidR="00B543DB">
              <w:rPr>
                <w:rFonts w:ascii="Arial" w:hAnsi="Arial" w:cs="Arial"/>
                <w:sz w:val="18"/>
                <w:szCs w:val="18"/>
              </w:rPr>
              <w:t xml:space="preserve"> </w:t>
            </w:r>
            <w:r w:rsidR="00C81344">
              <w:rPr>
                <w:rFonts w:ascii="Arial" w:hAnsi="Arial" w:cs="Arial"/>
                <w:sz w:val="18"/>
                <w:szCs w:val="18"/>
              </w:rPr>
              <w:t>Health boards</w:t>
            </w:r>
            <w:r w:rsidR="00B543DB">
              <w:rPr>
                <w:rFonts w:ascii="Arial" w:hAnsi="Arial" w:cs="Arial"/>
                <w:sz w:val="18"/>
                <w:szCs w:val="18"/>
              </w:rPr>
              <w:t xml:space="preserve">, </w:t>
            </w:r>
            <w:r w:rsidR="00E27C90">
              <w:rPr>
                <w:rFonts w:ascii="Arial" w:hAnsi="Arial" w:cs="Arial"/>
                <w:sz w:val="18"/>
                <w:szCs w:val="18"/>
              </w:rPr>
              <w:t xml:space="preserve">AWDIG, </w:t>
            </w:r>
            <w:r w:rsidR="00B358E9">
              <w:rPr>
                <w:rFonts w:ascii="Arial" w:hAnsi="Arial" w:cs="Arial"/>
                <w:sz w:val="18"/>
                <w:szCs w:val="18"/>
              </w:rPr>
              <w:t>DsPH, SPPC, AWDPRG</w:t>
            </w:r>
            <w:r w:rsidR="0011390B">
              <w:rPr>
                <w:rFonts w:ascii="Arial" w:hAnsi="Arial" w:cs="Arial"/>
                <w:sz w:val="18"/>
                <w:szCs w:val="18"/>
              </w:rPr>
              <w:t>,</w:t>
            </w:r>
            <w:r w:rsidR="00333D9A">
              <w:rPr>
                <w:rFonts w:ascii="Arial" w:hAnsi="Arial" w:cs="Arial"/>
                <w:sz w:val="18"/>
                <w:szCs w:val="18"/>
              </w:rPr>
              <w:t xml:space="preserve"> </w:t>
            </w:r>
            <w:r w:rsidR="00A67302">
              <w:rPr>
                <w:rFonts w:ascii="Arial" w:hAnsi="Arial" w:cs="Arial"/>
                <w:sz w:val="18"/>
                <w:szCs w:val="18"/>
              </w:rPr>
              <w:t>DHCW</w:t>
            </w:r>
            <w:r w:rsidR="00C81344">
              <w:rPr>
                <w:rFonts w:ascii="Arial" w:hAnsi="Arial" w:cs="Arial"/>
                <w:sz w:val="18"/>
                <w:szCs w:val="18"/>
              </w:rPr>
              <w:t xml:space="preserve"> and Diabetes UK Cymru</w:t>
            </w:r>
            <w:r w:rsidR="00CA3FC1">
              <w:rPr>
                <w:rFonts w:ascii="Arial" w:hAnsi="Arial" w:cs="Arial"/>
                <w:sz w:val="18"/>
                <w:szCs w:val="18"/>
              </w:rPr>
              <w:t xml:space="preserve"> continues</w:t>
            </w:r>
            <w:r w:rsidR="00333D9A">
              <w:rPr>
                <w:rFonts w:ascii="Arial" w:hAnsi="Arial" w:cs="Arial"/>
                <w:sz w:val="18"/>
                <w:szCs w:val="18"/>
              </w:rPr>
              <w:t>.</w:t>
            </w:r>
            <w:r w:rsidR="00E732BA" w:rsidRPr="00D139BE">
              <w:rPr>
                <w:rFonts w:ascii="Arial" w:eastAsia="Calibri" w:hAnsi="Arial" w:cs="Arial"/>
                <w:color w:val="FF0000"/>
                <w:sz w:val="18"/>
                <w:szCs w:val="18"/>
                <w:bdr w:val="none" w:sz="0" w:space="0" w:color="auto" w:frame="1"/>
              </w:rPr>
              <w:t xml:space="preserve"> </w:t>
            </w:r>
          </w:p>
          <w:p w14:paraId="5407AD36" w14:textId="416BB839" w:rsidR="00E732BA" w:rsidRPr="007A7B00" w:rsidRDefault="00523775" w:rsidP="00E24FBC">
            <w:pPr>
              <w:jc w:val="both"/>
              <w:rPr>
                <w:rFonts w:ascii="Arial" w:eastAsia="Calibri" w:hAnsi="Arial" w:cs="Arial"/>
                <w:kern w:val="24"/>
                <w:sz w:val="18"/>
                <w:szCs w:val="18"/>
              </w:rPr>
            </w:pPr>
            <w:r>
              <w:rPr>
                <w:rFonts w:ascii="Arial" w:eastAsia="Calibri" w:hAnsi="Arial" w:cs="Arial"/>
                <w:kern w:val="24"/>
                <w:sz w:val="18"/>
                <w:szCs w:val="18"/>
              </w:rPr>
              <w:t>3</w:t>
            </w:r>
            <w:r w:rsidR="00951DC4" w:rsidRPr="007A7B00">
              <w:rPr>
                <w:rFonts w:ascii="Arial" w:eastAsia="Calibri" w:hAnsi="Arial" w:cs="Arial"/>
                <w:kern w:val="24"/>
                <w:sz w:val="18"/>
                <w:szCs w:val="18"/>
              </w:rPr>
              <w:t>.</w:t>
            </w:r>
            <w:r w:rsidR="00E732BA" w:rsidRPr="007A7B00">
              <w:rPr>
                <w:rFonts w:ascii="Arial" w:eastAsia="Calibri" w:hAnsi="Arial" w:cs="Arial"/>
                <w:kern w:val="24"/>
                <w:sz w:val="18"/>
                <w:szCs w:val="18"/>
              </w:rPr>
              <w:t xml:space="preserve">Development of core standards of practice, underpinning quality statements and identified data requirements and standards to support evaluation of </w:t>
            </w:r>
            <w:r w:rsidR="00E27C90">
              <w:rPr>
                <w:rFonts w:ascii="Arial" w:eastAsia="Calibri" w:hAnsi="Arial" w:cs="Arial"/>
                <w:kern w:val="24"/>
                <w:sz w:val="18"/>
                <w:szCs w:val="18"/>
              </w:rPr>
              <w:t xml:space="preserve">process, </w:t>
            </w:r>
            <w:r w:rsidR="00E732BA" w:rsidRPr="007A7B00">
              <w:rPr>
                <w:rFonts w:ascii="Arial" w:eastAsia="Calibri" w:hAnsi="Arial" w:cs="Arial"/>
                <w:kern w:val="24"/>
                <w:sz w:val="18"/>
                <w:szCs w:val="18"/>
              </w:rPr>
              <w:t xml:space="preserve">value and impact </w:t>
            </w:r>
            <w:r w:rsidR="00333D9A">
              <w:rPr>
                <w:rFonts w:ascii="Arial" w:eastAsia="Calibri" w:hAnsi="Arial" w:cs="Arial"/>
                <w:kern w:val="24"/>
                <w:sz w:val="18"/>
                <w:szCs w:val="18"/>
              </w:rPr>
              <w:t>are part of the programme</w:t>
            </w:r>
            <w:r>
              <w:rPr>
                <w:rFonts w:ascii="Arial" w:eastAsia="Calibri" w:hAnsi="Arial" w:cs="Arial"/>
                <w:kern w:val="24"/>
                <w:sz w:val="18"/>
                <w:szCs w:val="18"/>
              </w:rPr>
              <w:t xml:space="preserve"> activity </w:t>
            </w:r>
          </w:p>
          <w:p w14:paraId="39CBC0ED" w14:textId="4A392365" w:rsidR="00E732BA" w:rsidRPr="003F27D4" w:rsidRDefault="00523775" w:rsidP="00E24FBC">
            <w:pPr>
              <w:jc w:val="both"/>
              <w:rPr>
                <w:rFonts w:ascii="Arial" w:eastAsia="Calibri" w:hAnsi="Arial" w:cs="Arial"/>
                <w:color w:val="000000"/>
                <w:kern w:val="24"/>
                <w:sz w:val="18"/>
                <w:szCs w:val="18"/>
              </w:rPr>
            </w:pPr>
            <w:r>
              <w:rPr>
                <w:rFonts w:ascii="Arial" w:eastAsia="Calibri" w:hAnsi="Arial" w:cs="Arial"/>
                <w:kern w:val="24"/>
                <w:sz w:val="18"/>
                <w:szCs w:val="18"/>
              </w:rPr>
              <w:t>4.</w:t>
            </w:r>
            <w:r w:rsidR="00E27C90">
              <w:rPr>
                <w:rFonts w:ascii="Arial" w:eastAsia="Calibri" w:hAnsi="Arial" w:cs="Arial"/>
                <w:kern w:val="24"/>
                <w:sz w:val="18"/>
                <w:szCs w:val="18"/>
              </w:rPr>
              <w:t xml:space="preserve"> </w:t>
            </w:r>
            <w:r>
              <w:rPr>
                <w:rFonts w:ascii="Arial" w:eastAsia="Calibri" w:hAnsi="Arial" w:cs="Arial"/>
                <w:kern w:val="24"/>
                <w:sz w:val="18"/>
                <w:szCs w:val="18"/>
              </w:rPr>
              <w:t>The sharing of learning and good practice is encouraged via the AWDPP networks. The first</w:t>
            </w:r>
            <w:r w:rsidR="00D47274">
              <w:rPr>
                <w:rFonts w:ascii="Arial" w:eastAsia="Calibri" w:hAnsi="Arial" w:cs="Arial"/>
                <w:kern w:val="24"/>
                <w:sz w:val="18"/>
                <w:szCs w:val="18"/>
              </w:rPr>
              <w:t xml:space="preserve"> Community of practice/shared learning network event was held on the 10</w:t>
            </w:r>
            <w:r w:rsidR="00D47274" w:rsidRPr="00D47274">
              <w:rPr>
                <w:rFonts w:ascii="Arial" w:eastAsia="Calibri" w:hAnsi="Arial" w:cs="Arial"/>
                <w:kern w:val="24"/>
                <w:sz w:val="18"/>
                <w:szCs w:val="18"/>
                <w:vertAlign w:val="superscript"/>
              </w:rPr>
              <w:t>th</w:t>
            </w:r>
            <w:r w:rsidR="00D47274">
              <w:rPr>
                <w:rFonts w:ascii="Arial" w:eastAsia="Calibri" w:hAnsi="Arial" w:cs="Arial"/>
                <w:kern w:val="24"/>
                <w:sz w:val="18"/>
                <w:szCs w:val="18"/>
              </w:rPr>
              <w:t xml:space="preserve"> February</w:t>
            </w:r>
            <w:r w:rsidR="00E94B88">
              <w:rPr>
                <w:rFonts w:ascii="Arial" w:eastAsia="Calibri" w:hAnsi="Arial" w:cs="Arial"/>
                <w:kern w:val="24"/>
                <w:sz w:val="18"/>
                <w:szCs w:val="18"/>
              </w:rPr>
              <w:t xml:space="preserve"> 2023 so that the delivery workforce could develop links and progress ideas for </w:t>
            </w:r>
            <w:r w:rsidR="00960042">
              <w:rPr>
                <w:rFonts w:ascii="Arial" w:eastAsia="Calibri" w:hAnsi="Arial" w:cs="Arial"/>
                <w:kern w:val="24"/>
                <w:sz w:val="18"/>
                <w:szCs w:val="18"/>
              </w:rPr>
              <w:t xml:space="preserve">improvements and </w:t>
            </w:r>
            <w:r w:rsidR="00597C8A">
              <w:rPr>
                <w:rFonts w:ascii="Arial" w:eastAsia="Calibri" w:hAnsi="Arial" w:cs="Arial"/>
                <w:kern w:val="24"/>
                <w:sz w:val="18"/>
                <w:szCs w:val="18"/>
              </w:rPr>
              <w:t>efficiency</w:t>
            </w:r>
            <w:r w:rsidR="00960042">
              <w:rPr>
                <w:rFonts w:ascii="Arial" w:eastAsia="Calibri" w:hAnsi="Arial" w:cs="Arial"/>
                <w:kern w:val="24"/>
                <w:sz w:val="18"/>
                <w:szCs w:val="18"/>
              </w:rPr>
              <w:t xml:space="preserve"> of practice in line with</w:t>
            </w:r>
            <w:r w:rsidR="00597C8A">
              <w:rPr>
                <w:rFonts w:ascii="Arial" w:eastAsia="Calibri" w:hAnsi="Arial" w:cs="Arial"/>
                <w:kern w:val="24"/>
                <w:sz w:val="18"/>
                <w:szCs w:val="18"/>
              </w:rPr>
              <w:t xml:space="preserve"> the six domains of healthcare quality.</w:t>
            </w:r>
          </w:p>
        </w:tc>
        <w:tc>
          <w:tcPr>
            <w:tcW w:w="6462" w:type="dxa"/>
            <w:vMerge/>
            <w:tcBorders>
              <w:bottom w:val="single" w:sz="4" w:space="0" w:color="auto"/>
            </w:tcBorders>
          </w:tcPr>
          <w:p w14:paraId="58B506B5" w14:textId="77777777" w:rsidR="00E732BA" w:rsidRPr="003F27D4" w:rsidRDefault="00E732BA" w:rsidP="00E24FBC">
            <w:pPr>
              <w:jc w:val="both"/>
              <w:rPr>
                <w:rFonts w:ascii="Arial" w:hAnsi="Arial" w:cs="Arial"/>
                <w:b/>
                <w:iCs/>
                <w:sz w:val="18"/>
                <w:szCs w:val="18"/>
              </w:rPr>
            </w:pPr>
          </w:p>
        </w:tc>
      </w:tr>
    </w:tbl>
    <w:p w14:paraId="0D8FA79F" w14:textId="0AE60078" w:rsidR="00017EAD" w:rsidRDefault="00017EAD" w:rsidP="00082E60">
      <w:pPr>
        <w:tabs>
          <w:tab w:val="left" w:pos="14669"/>
        </w:tabs>
      </w:pPr>
      <w:r>
        <w:br w:type="page"/>
      </w:r>
    </w:p>
    <w:tbl>
      <w:tblPr>
        <w:tblStyle w:val="TableGrid"/>
        <w:tblW w:w="0" w:type="auto"/>
        <w:tblLook w:val="04A0" w:firstRow="1" w:lastRow="0" w:firstColumn="1" w:lastColumn="0" w:noHBand="0" w:noVBand="1"/>
      </w:tblPr>
      <w:tblGrid>
        <w:gridCol w:w="7694"/>
        <w:gridCol w:w="7694"/>
      </w:tblGrid>
      <w:tr w:rsidR="00C13156" w:rsidRPr="003F27D4" w14:paraId="145B0974" w14:textId="77777777" w:rsidTr="00C13156">
        <w:trPr>
          <w:trHeight w:val="158"/>
        </w:trPr>
        <w:tc>
          <w:tcPr>
            <w:tcW w:w="15388" w:type="dxa"/>
            <w:gridSpan w:val="2"/>
            <w:tcBorders>
              <w:bottom w:val="nil"/>
            </w:tcBorders>
          </w:tcPr>
          <w:p w14:paraId="3DE1A3F0" w14:textId="09B205A8" w:rsidR="00C13156" w:rsidRPr="003F27D4" w:rsidRDefault="00C13156" w:rsidP="00E24FBC">
            <w:pPr>
              <w:jc w:val="both"/>
              <w:rPr>
                <w:rFonts w:cs="Arial"/>
                <w:b/>
                <w:iCs/>
                <w:sz w:val="18"/>
                <w:szCs w:val="18"/>
              </w:rPr>
            </w:pPr>
            <w:r w:rsidRPr="00A836F2">
              <w:rPr>
                <w:rFonts w:ascii="Arial" w:hAnsi="Arial" w:cs="Arial"/>
                <w:b/>
                <w:i/>
                <w:sz w:val="20"/>
                <w:szCs w:val="20"/>
              </w:rPr>
              <w:lastRenderedPageBreak/>
              <w:t xml:space="preserve">Interdependencies to note – </w:t>
            </w:r>
          </w:p>
        </w:tc>
      </w:tr>
      <w:tr w:rsidR="00C13156" w:rsidRPr="003F27D4" w14:paraId="690FFF75" w14:textId="77777777" w:rsidTr="00C13156">
        <w:trPr>
          <w:trHeight w:val="360"/>
        </w:trPr>
        <w:tc>
          <w:tcPr>
            <w:tcW w:w="7694" w:type="dxa"/>
            <w:tcBorders>
              <w:top w:val="nil"/>
              <w:right w:val="nil"/>
            </w:tcBorders>
          </w:tcPr>
          <w:p w14:paraId="7CC92EA3" w14:textId="0B6722E5" w:rsidR="00BE586F" w:rsidRPr="004865A8" w:rsidRDefault="00C13156" w:rsidP="00E24FBC">
            <w:pPr>
              <w:jc w:val="both"/>
              <w:rPr>
                <w:rFonts w:ascii="Arial" w:hAnsi="Arial" w:cs="Arial"/>
                <w:sz w:val="18"/>
                <w:szCs w:val="18"/>
              </w:rPr>
            </w:pPr>
            <w:r w:rsidRPr="004865A8">
              <w:rPr>
                <w:rFonts w:ascii="Arial" w:hAnsi="Arial" w:cs="Arial"/>
                <w:sz w:val="18"/>
                <w:szCs w:val="18"/>
              </w:rPr>
              <w:t xml:space="preserve">  </w:t>
            </w:r>
          </w:p>
          <w:p w14:paraId="501DE605" w14:textId="7D67C8E7" w:rsidR="00C13156" w:rsidRDefault="00DD046B" w:rsidP="00E24FBC">
            <w:pPr>
              <w:pStyle w:val="ListParagraph"/>
              <w:numPr>
                <w:ilvl w:val="0"/>
                <w:numId w:val="11"/>
              </w:numPr>
              <w:jc w:val="both"/>
              <w:rPr>
                <w:rFonts w:ascii="Arial" w:hAnsi="Arial" w:cs="Arial"/>
                <w:sz w:val="18"/>
                <w:szCs w:val="18"/>
              </w:rPr>
            </w:pPr>
            <w:r w:rsidRPr="00BE586F">
              <w:rPr>
                <w:rFonts w:ascii="Arial" w:hAnsi="Arial" w:cs="Arial"/>
                <w:sz w:val="18"/>
                <w:szCs w:val="18"/>
              </w:rPr>
              <w:t xml:space="preserve">Health boards </w:t>
            </w:r>
            <w:r w:rsidR="005F05A8" w:rsidRPr="00BE586F">
              <w:rPr>
                <w:rFonts w:ascii="Arial" w:hAnsi="Arial" w:cs="Arial"/>
                <w:sz w:val="18"/>
                <w:szCs w:val="18"/>
              </w:rPr>
              <w:t>having the appropriate</w:t>
            </w:r>
            <w:r w:rsidR="00B42219">
              <w:rPr>
                <w:rFonts w:ascii="Arial" w:hAnsi="Arial" w:cs="Arial"/>
                <w:sz w:val="18"/>
                <w:szCs w:val="18"/>
              </w:rPr>
              <w:t xml:space="preserve"> designated</w:t>
            </w:r>
            <w:r w:rsidR="005F05A8" w:rsidRPr="00BE586F">
              <w:rPr>
                <w:rFonts w:ascii="Arial" w:hAnsi="Arial" w:cs="Arial"/>
                <w:sz w:val="18"/>
                <w:szCs w:val="18"/>
              </w:rPr>
              <w:t xml:space="preserve"> </w:t>
            </w:r>
            <w:r w:rsidR="008E14E4" w:rsidRPr="00BE586F">
              <w:rPr>
                <w:rFonts w:ascii="Arial" w:hAnsi="Arial" w:cs="Arial"/>
                <w:sz w:val="18"/>
                <w:szCs w:val="18"/>
              </w:rPr>
              <w:t>workforce to deliver the programme</w:t>
            </w:r>
            <w:r w:rsidR="00060EE2">
              <w:rPr>
                <w:rFonts w:ascii="Arial" w:hAnsi="Arial" w:cs="Arial"/>
                <w:sz w:val="18"/>
                <w:szCs w:val="18"/>
              </w:rPr>
              <w:t>.</w:t>
            </w:r>
          </w:p>
          <w:p w14:paraId="0378DA08" w14:textId="77777777" w:rsidR="009E0BEF" w:rsidRDefault="00060EE2" w:rsidP="00E24FBC">
            <w:pPr>
              <w:pStyle w:val="ListParagraph"/>
              <w:numPr>
                <w:ilvl w:val="0"/>
                <w:numId w:val="11"/>
              </w:numPr>
              <w:jc w:val="both"/>
              <w:rPr>
                <w:rFonts w:ascii="Arial" w:hAnsi="Arial" w:cs="Arial"/>
                <w:sz w:val="18"/>
                <w:szCs w:val="18"/>
              </w:rPr>
            </w:pPr>
            <w:r>
              <w:rPr>
                <w:rFonts w:ascii="Arial" w:hAnsi="Arial" w:cs="Arial"/>
                <w:sz w:val="18"/>
                <w:szCs w:val="18"/>
              </w:rPr>
              <w:t>SAIL databank</w:t>
            </w:r>
          </w:p>
          <w:p w14:paraId="3519299C" w14:textId="38350F59" w:rsidR="00A662AE" w:rsidRPr="00BB184B" w:rsidRDefault="00A662AE" w:rsidP="00E24FBC">
            <w:pPr>
              <w:pStyle w:val="ListParagraph"/>
              <w:numPr>
                <w:ilvl w:val="0"/>
                <w:numId w:val="11"/>
              </w:numPr>
              <w:jc w:val="both"/>
              <w:rPr>
                <w:rFonts w:ascii="Arial" w:hAnsi="Arial" w:cs="Arial"/>
                <w:sz w:val="18"/>
                <w:szCs w:val="18"/>
              </w:rPr>
            </w:pPr>
            <w:r>
              <w:rPr>
                <w:rFonts w:ascii="Arial" w:hAnsi="Arial" w:cs="Arial"/>
                <w:sz w:val="18"/>
                <w:szCs w:val="18"/>
              </w:rPr>
              <w:t>Availability of funding (WG)</w:t>
            </w:r>
          </w:p>
        </w:tc>
        <w:tc>
          <w:tcPr>
            <w:tcW w:w="7694" w:type="dxa"/>
            <w:tcBorders>
              <w:top w:val="nil"/>
              <w:left w:val="nil"/>
            </w:tcBorders>
          </w:tcPr>
          <w:p w14:paraId="4F8A8A54" w14:textId="415FCD3D" w:rsidR="00C13156" w:rsidRPr="00D139BE" w:rsidRDefault="00C13156" w:rsidP="00E24FBC">
            <w:pPr>
              <w:pStyle w:val="ListParagraph"/>
              <w:ind w:left="360"/>
              <w:jc w:val="both"/>
              <w:rPr>
                <w:rFonts w:ascii="Arial" w:hAnsi="Arial" w:cs="Arial"/>
                <w:sz w:val="18"/>
                <w:szCs w:val="18"/>
                <w:highlight w:val="yellow"/>
              </w:rPr>
            </w:pPr>
          </w:p>
          <w:p w14:paraId="40E2FA32" w14:textId="77777777" w:rsidR="00B14116" w:rsidRDefault="00B14116" w:rsidP="00E24FBC">
            <w:pPr>
              <w:pStyle w:val="ListParagraph"/>
              <w:ind w:left="360"/>
              <w:jc w:val="both"/>
              <w:rPr>
                <w:rFonts w:ascii="Arial" w:hAnsi="Arial" w:cs="Arial"/>
                <w:sz w:val="18"/>
                <w:szCs w:val="18"/>
              </w:rPr>
            </w:pPr>
          </w:p>
          <w:p w14:paraId="17A326B0" w14:textId="64986E53" w:rsidR="00C13156" w:rsidRPr="00D139BE" w:rsidRDefault="00C13156" w:rsidP="00E24FBC">
            <w:pPr>
              <w:pStyle w:val="ListParagraph"/>
              <w:ind w:left="360"/>
              <w:jc w:val="both"/>
              <w:rPr>
                <w:rFonts w:ascii="Arial" w:hAnsi="Arial" w:cs="Arial"/>
                <w:sz w:val="18"/>
                <w:szCs w:val="18"/>
                <w:highlight w:val="yellow"/>
              </w:rPr>
            </w:pPr>
          </w:p>
        </w:tc>
      </w:tr>
    </w:tbl>
    <w:tbl>
      <w:tblPr>
        <w:tblStyle w:val="TableGrid"/>
        <w:tblpPr w:leftFromText="180" w:rightFromText="180" w:vertAnchor="text" w:horzAnchor="margin" w:tblpY="48"/>
        <w:tblW w:w="0" w:type="auto"/>
        <w:tblLook w:val="04A0" w:firstRow="1" w:lastRow="0" w:firstColumn="1" w:lastColumn="0" w:noHBand="0" w:noVBand="1"/>
      </w:tblPr>
      <w:tblGrid>
        <w:gridCol w:w="4448"/>
        <w:gridCol w:w="8297"/>
        <w:gridCol w:w="1276"/>
        <w:gridCol w:w="1367"/>
      </w:tblGrid>
      <w:tr w:rsidR="00D139BE" w:rsidRPr="00B64E2D" w14:paraId="4CB434E2" w14:textId="73640F8E" w:rsidTr="00F109BB">
        <w:tc>
          <w:tcPr>
            <w:tcW w:w="4448" w:type="dxa"/>
            <w:shd w:val="clear" w:color="auto" w:fill="D9D9D9" w:themeFill="background1" w:themeFillShade="D9"/>
          </w:tcPr>
          <w:p w14:paraId="09688A6D" w14:textId="77777777" w:rsidR="00D139BE" w:rsidRPr="00B64E2D" w:rsidRDefault="00D139BE" w:rsidP="005E2F7E">
            <w:pPr>
              <w:rPr>
                <w:rFonts w:ascii="Arial" w:hAnsi="Arial" w:cs="Arial"/>
                <w:b/>
                <w:iCs/>
                <w:sz w:val="18"/>
                <w:szCs w:val="18"/>
              </w:rPr>
            </w:pPr>
            <w:r w:rsidRPr="00B64E2D">
              <w:rPr>
                <w:rFonts w:ascii="Arial" w:hAnsi="Arial" w:cs="Arial"/>
                <w:b/>
                <w:iCs/>
                <w:sz w:val="18"/>
                <w:szCs w:val="18"/>
              </w:rPr>
              <w:t xml:space="preserve">Outputs – </w:t>
            </w:r>
            <w:r w:rsidRPr="00B64E2D">
              <w:rPr>
                <w:rFonts w:ascii="Arial" w:hAnsi="Arial" w:cs="Arial"/>
                <w:bCs/>
                <w:i/>
                <w:sz w:val="18"/>
                <w:szCs w:val="18"/>
              </w:rPr>
              <w:t>actions or items contributing to achieving an outcome</w:t>
            </w:r>
          </w:p>
        </w:tc>
        <w:tc>
          <w:tcPr>
            <w:tcW w:w="8297" w:type="dxa"/>
            <w:shd w:val="clear" w:color="auto" w:fill="D9D9D9" w:themeFill="background1" w:themeFillShade="D9"/>
          </w:tcPr>
          <w:p w14:paraId="0A933711" w14:textId="77777777" w:rsidR="00D139BE" w:rsidRPr="00B64E2D" w:rsidRDefault="00D139BE" w:rsidP="005E2F7E">
            <w:pPr>
              <w:rPr>
                <w:rFonts w:ascii="Arial" w:hAnsi="Arial" w:cs="Arial"/>
                <w:b/>
                <w:iCs/>
                <w:sz w:val="18"/>
                <w:szCs w:val="18"/>
              </w:rPr>
            </w:pPr>
            <w:r w:rsidRPr="00B64E2D">
              <w:rPr>
                <w:rFonts w:ascii="Arial" w:hAnsi="Arial" w:cs="Arial"/>
                <w:b/>
                <w:iCs/>
                <w:sz w:val="18"/>
                <w:szCs w:val="18"/>
              </w:rPr>
              <w:t xml:space="preserve">Outcomes – </w:t>
            </w:r>
            <w:r w:rsidRPr="00B64E2D">
              <w:rPr>
                <w:rFonts w:ascii="Arial" w:hAnsi="Arial" w:cs="Arial"/>
                <w:bCs/>
                <w:i/>
                <w:sz w:val="18"/>
                <w:szCs w:val="18"/>
              </w:rPr>
              <w:t>what we want or need to achieve/changes we expect to result from this work</w:t>
            </w:r>
          </w:p>
        </w:tc>
        <w:tc>
          <w:tcPr>
            <w:tcW w:w="1276" w:type="dxa"/>
            <w:shd w:val="clear" w:color="auto" w:fill="D9D9D9" w:themeFill="background1" w:themeFillShade="D9"/>
          </w:tcPr>
          <w:p w14:paraId="03FDA49D" w14:textId="2FCFF723" w:rsidR="00D139BE" w:rsidRPr="00B64E2D" w:rsidRDefault="00D139BE" w:rsidP="005E2F7E">
            <w:pPr>
              <w:rPr>
                <w:rFonts w:cs="Arial"/>
                <w:b/>
                <w:iCs/>
                <w:sz w:val="18"/>
                <w:szCs w:val="18"/>
              </w:rPr>
            </w:pPr>
            <w:r>
              <w:rPr>
                <w:rFonts w:ascii="Arial" w:hAnsi="Arial" w:cs="Arial"/>
                <w:b/>
                <w:iCs/>
                <w:sz w:val="18"/>
                <w:szCs w:val="18"/>
              </w:rPr>
              <w:t>L</w:t>
            </w:r>
            <w:r w:rsidRPr="00B64E2D">
              <w:rPr>
                <w:rFonts w:ascii="Arial" w:hAnsi="Arial" w:cs="Arial"/>
                <w:b/>
                <w:iCs/>
                <w:sz w:val="18"/>
                <w:szCs w:val="18"/>
              </w:rPr>
              <w:t xml:space="preserve">ink to Six Goals </w:t>
            </w:r>
          </w:p>
        </w:tc>
        <w:tc>
          <w:tcPr>
            <w:tcW w:w="1367" w:type="dxa"/>
            <w:shd w:val="clear" w:color="auto" w:fill="D9D9D9" w:themeFill="background1" w:themeFillShade="D9"/>
          </w:tcPr>
          <w:p w14:paraId="4ED47DCF" w14:textId="5EF6405C" w:rsidR="00D139BE" w:rsidRPr="00B64E2D" w:rsidRDefault="00D139BE" w:rsidP="005E2F7E">
            <w:pPr>
              <w:rPr>
                <w:rFonts w:ascii="Arial" w:hAnsi="Arial" w:cs="Arial"/>
                <w:b/>
                <w:iCs/>
                <w:sz w:val="18"/>
                <w:szCs w:val="18"/>
              </w:rPr>
            </w:pPr>
            <w:r w:rsidRPr="00B64E2D">
              <w:rPr>
                <w:rFonts w:ascii="Arial" w:hAnsi="Arial" w:cs="Arial"/>
                <w:b/>
                <w:iCs/>
                <w:sz w:val="18"/>
                <w:szCs w:val="18"/>
              </w:rPr>
              <w:t xml:space="preserve">link to </w:t>
            </w:r>
            <w:r>
              <w:rPr>
                <w:rFonts w:ascii="Arial" w:hAnsi="Arial" w:cs="Arial"/>
                <w:b/>
                <w:iCs/>
                <w:sz w:val="18"/>
                <w:szCs w:val="18"/>
              </w:rPr>
              <w:t>PCMW</w:t>
            </w:r>
            <w:r w:rsidRPr="00B64E2D">
              <w:rPr>
                <w:rFonts w:ascii="Arial" w:hAnsi="Arial" w:cs="Arial"/>
                <w:b/>
                <w:iCs/>
                <w:sz w:val="18"/>
                <w:szCs w:val="18"/>
              </w:rPr>
              <w:t xml:space="preserve"> </w:t>
            </w:r>
          </w:p>
        </w:tc>
      </w:tr>
      <w:tr w:rsidR="0099571F" w:rsidRPr="00B64E2D" w14:paraId="5135B940" w14:textId="3475C408" w:rsidTr="00F109BB">
        <w:tc>
          <w:tcPr>
            <w:tcW w:w="4448" w:type="dxa"/>
          </w:tcPr>
          <w:p w14:paraId="385D944C" w14:textId="795519E6" w:rsidR="0099571F" w:rsidRPr="00A8193C" w:rsidRDefault="0099571F" w:rsidP="00E24FBC">
            <w:pPr>
              <w:shd w:val="clear" w:color="auto" w:fill="FFFFFF" w:themeFill="background1"/>
              <w:jc w:val="both"/>
              <w:rPr>
                <w:rFonts w:ascii="Arial" w:hAnsi="Arial" w:cs="Arial"/>
                <w:sz w:val="18"/>
                <w:szCs w:val="18"/>
                <w:highlight w:val="yellow"/>
              </w:rPr>
            </w:pPr>
            <w:r>
              <w:sym w:font="Wingdings" w:char="F0FC"/>
            </w:r>
            <w:r>
              <w:t xml:space="preserve"> I</w:t>
            </w:r>
            <w:r w:rsidRPr="00A8193C">
              <w:rPr>
                <w:rFonts w:ascii="Arial" w:hAnsi="Arial" w:cs="Arial"/>
                <w:sz w:val="18"/>
                <w:szCs w:val="18"/>
              </w:rPr>
              <w:t>mplementation</w:t>
            </w:r>
            <w:r>
              <w:rPr>
                <w:rFonts w:ascii="Arial" w:hAnsi="Arial" w:cs="Arial"/>
                <w:sz w:val="18"/>
                <w:szCs w:val="18"/>
              </w:rPr>
              <w:t xml:space="preserve"> </w:t>
            </w:r>
            <w:r w:rsidRPr="00A8193C">
              <w:rPr>
                <w:rFonts w:ascii="Arial" w:hAnsi="Arial" w:cs="Arial"/>
                <w:sz w:val="18"/>
                <w:szCs w:val="18"/>
              </w:rPr>
              <w:t>of a</w:t>
            </w:r>
            <w:r>
              <w:rPr>
                <w:rFonts w:ascii="Arial" w:hAnsi="Arial" w:cs="Arial"/>
                <w:sz w:val="18"/>
                <w:szCs w:val="18"/>
              </w:rPr>
              <w:t xml:space="preserve"> national type 2 diabetes prevention programme </w:t>
            </w:r>
          </w:p>
        </w:tc>
        <w:tc>
          <w:tcPr>
            <w:tcW w:w="8297" w:type="dxa"/>
          </w:tcPr>
          <w:p w14:paraId="790F0B69" w14:textId="6C06D747" w:rsidR="0099571F" w:rsidRPr="00671A4C" w:rsidRDefault="0099571F" w:rsidP="00E24FBC">
            <w:pPr>
              <w:tabs>
                <w:tab w:val="left" w:pos="5234"/>
              </w:tabs>
              <w:jc w:val="both"/>
              <w:rPr>
                <w:rFonts w:ascii="Arial" w:hAnsi="Arial" w:cs="Arial"/>
                <w:sz w:val="18"/>
                <w:szCs w:val="18"/>
              </w:rPr>
            </w:pPr>
            <w:r w:rsidRPr="00671A4C">
              <w:rPr>
                <w:rFonts w:ascii="Arial" w:hAnsi="Arial" w:cs="Arial"/>
                <w:sz w:val="18"/>
                <w:szCs w:val="18"/>
              </w:rPr>
              <w:t>P</w:t>
            </w:r>
            <w:r>
              <w:rPr>
                <w:rFonts w:ascii="Arial" w:hAnsi="Arial" w:cs="Arial"/>
                <w:sz w:val="18"/>
                <w:szCs w:val="18"/>
              </w:rPr>
              <w:t>rogramme</w:t>
            </w:r>
            <w:r w:rsidRPr="00671A4C">
              <w:rPr>
                <w:rFonts w:ascii="Arial" w:hAnsi="Arial" w:cs="Arial"/>
                <w:sz w:val="18"/>
                <w:szCs w:val="18"/>
              </w:rPr>
              <w:t xml:space="preserve"> is nationally agreed and adopted across Wales </w:t>
            </w:r>
          </w:p>
        </w:tc>
        <w:tc>
          <w:tcPr>
            <w:tcW w:w="1276" w:type="dxa"/>
            <w:vMerge w:val="restart"/>
          </w:tcPr>
          <w:p w14:paraId="20CA7CBA" w14:textId="77777777" w:rsidR="0099571F" w:rsidRPr="00E95A95" w:rsidRDefault="0099571F" w:rsidP="00E24FBC">
            <w:pPr>
              <w:tabs>
                <w:tab w:val="left" w:pos="5234"/>
              </w:tabs>
              <w:jc w:val="both"/>
              <w:rPr>
                <w:rFonts w:ascii="Arial" w:hAnsi="Arial" w:cs="Arial"/>
                <w:color w:val="FF0000"/>
                <w:sz w:val="18"/>
                <w:szCs w:val="18"/>
              </w:rPr>
            </w:pPr>
          </w:p>
          <w:p w14:paraId="131FAE2F" w14:textId="77777777" w:rsidR="0099571F" w:rsidRPr="00E95A95" w:rsidRDefault="0099571F" w:rsidP="00E24FBC">
            <w:pPr>
              <w:tabs>
                <w:tab w:val="left" w:pos="5234"/>
              </w:tabs>
              <w:jc w:val="both"/>
              <w:rPr>
                <w:rFonts w:ascii="Arial" w:hAnsi="Arial" w:cs="Arial"/>
                <w:color w:val="FF0000"/>
                <w:sz w:val="18"/>
                <w:szCs w:val="18"/>
              </w:rPr>
            </w:pPr>
          </w:p>
          <w:p w14:paraId="197559E0" w14:textId="6AA08E07" w:rsidR="0099571F" w:rsidRPr="00E95A95" w:rsidRDefault="0099571F" w:rsidP="00E24FBC">
            <w:pPr>
              <w:tabs>
                <w:tab w:val="left" w:pos="5234"/>
              </w:tabs>
              <w:jc w:val="both"/>
              <w:rPr>
                <w:rFonts w:cs="Arial"/>
                <w:color w:val="FF0000"/>
                <w:sz w:val="18"/>
                <w:szCs w:val="18"/>
              </w:rPr>
            </w:pPr>
            <w:r w:rsidRPr="00E95A95">
              <w:rPr>
                <w:rFonts w:ascii="Arial" w:hAnsi="Arial" w:cs="Arial"/>
                <w:sz w:val="18"/>
                <w:szCs w:val="18"/>
              </w:rPr>
              <w:t xml:space="preserve">Goals </w:t>
            </w:r>
          </w:p>
        </w:tc>
        <w:tc>
          <w:tcPr>
            <w:tcW w:w="1367" w:type="dxa"/>
            <w:vMerge w:val="restart"/>
          </w:tcPr>
          <w:p w14:paraId="7E937EAC" w14:textId="34A0D76E" w:rsidR="0099571F" w:rsidRPr="00D139BE" w:rsidRDefault="0099571F" w:rsidP="00E24FBC">
            <w:pPr>
              <w:tabs>
                <w:tab w:val="left" w:pos="5234"/>
              </w:tabs>
              <w:jc w:val="both"/>
              <w:rPr>
                <w:rFonts w:ascii="Arial" w:hAnsi="Arial" w:cs="Arial"/>
                <w:color w:val="FF0000"/>
                <w:sz w:val="18"/>
                <w:szCs w:val="18"/>
              </w:rPr>
            </w:pPr>
          </w:p>
          <w:p w14:paraId="7FB4A1DB" w14:textId="77777777" w:rsidR="0099571F" w:rsidRPr="00D139BE" w:rsidRDefault="0099571F" w:rsidP="00E24FBC">
            <w:pPr>
              <w:tabs>
                <w:tab w:val="left" w:pos="5234"/>
              </w:tabs>
              <w:jc w:val="both"/>
              <w:rPr>
                <w:rFonts w:ascii="Arial" w:hAnsi="Arial" w:cs="Arial"/>
                <w:color w:val="FF0000"/>
                <w:sz w:val="18"/>
                <w:szCs w:val="18"/>
              </w:rPr>
            </w:pPr>
          </w:p>
          <w:p w14:paraId="34FDA8F4" w14:textId="77777777" w:rsidR="0099571F" w:rsidRPr="00A31FF9" w:rsidRDefault="0099571F" w:rsidP="00E24FBC">
            <w:pPr>
              <w:tabs>
                <w:tab w:val="left" w:pos="5234"/>
              </w:tabs>
              <w:jc w:val="both"/>
              <w:rPr>
                <w:rFonts w:ascii="Arial" w:hAnsi="Arial" w:cs="Arial"/>
                <w:sz w:val="18"/>
                <w:szCs w:val="18"/>
              </w:rPr>
            </w:pPr>
            <w:r w:rsidRPr="00A31FF9">
              <w:rPr>
                <w:rFonts w:ascii="Arial" w:hAnsi="Arial" w:cs="Arial"/>
                <w:sz w:val="18"/>
                <w:szCs w:val="18"/>
              </w:rPr>
              <w:t xml:space="preserve">Outcomes </w:t>
            </w:r>
          </w:p>
          <w:p w14:paraId="5637CF49" w14:textId="77777777" w:rsidR="0099571F" w:rsidRDefault="0099571F" w:rsidP="00E24FBC">
            <w:pPr>
              <w:tabs>
                <w:tab w:val="left" w:pos="5234"/>
              </w:tabs>
              <w:jc w:val="both"/>
              <w:rPr>
                <w:rFonts w:ascii="Arial" w:hAnsi="Arial" w:cs="Arial"/>
                <w:sz w:val="18"/>
                <w:szCs w:val="18"/>
              </w:rPr>
            </w:pPr>
            <w:r w:rsidRPr="00A31FF9">
              <w:rPr>
                <w:rFonts w:ascii="Arial" w:hAnsi="Arial" w:cs="Arial"/>
                <w:sz w:val="18"/>
                <w:szCs w:val="18"/>
              </w:rPr>
              <w:t>1,2,3,4,8,9,10,</w:t>
            </w:r>
          </w:p>
          <w:p w14:paraId="0642CD48" w14:textId="37D08980" w:rsidR="0099571F" w:rsidRPr="00D139BE" w:rsidRDefault="0099571F" w:rsidP="00E24FBC">
            <w:pPr>
              <w:tabs>
                <w:tab w:val="left" w:pos="5234"/>
              </w:tabs>
              <w:jc w:val="both"/>
              <w:rPr>
                <w:rFonts w:ascii="Arial" w:hAnsi="Arial" w:cs="Arial"/>
                <w:color w:val="FF0000"/>
                <w:sz w:val="18"/>
                <w:szCs w:val="18"/>
              </w:rPr>
            </w:pPr>
            <w:r w:rsidRPr="00A31FF9">
              <w:rPr>
                <w:rFonts w:ascii="Arial" w:hAnsi="Arial" w:cs="Arial"/>
                <w:sz w:val="18"/>
                <w:szCs w:val="18"/>
              </w:rPr>
              <w:t>11,12,13</w:t>
            </w:r>
          </w:p>
        </w:tc>
      </w:tr>
      <w:tr w:rsidR="0099571F" w:rsidRPr="00B64E2D" w14:paraId="4D1F3DE6" w14:textId="77777777" w:rsidTr="00F109BB">
        <w:tc>
          <w:tcPr>
            <w:tcW w:w="4448" w:type="dxa"/>
          </w:tcPr>
          <w:p w14:paraId="4EE24509" w14:textId="1C14B483" w:rsidR="0099571F" w:rsidRPr="001156CD" w:rsidRDefault="0099571F" w:rsidP="00E24FBC">
            <w:pPr>
              <w:shd w:val="clear" w:color="auto" w:fill="FFFFFF" w:themeFill="background1"/>
              <w:jc w:val="both"/>
              <w:rPr>
                <w:rFonts w:ascii="Arial" w:hAnsi="Arial" w:cs="Arial"/>
                <w:sz w:val="18"/>
                <w:szCs w:val="18"/>
              </w:rPr>
            </w:pPr>
            <w:r>
              <w:sym w:font="Wingdings" w:char="F0FC"/>
            </w:r>
            <w:r>
              <w:t xml:space="preserve"> </w:t>
            </w:r>
            <w:r>
              <w:rPr>
                <w:rFonts w:ascii="Arial" w:hAnsi="Arial" w:cs="Arial"/>
                <w:sz w:val="18"/>
                <w:szCs w:val="18"/>
              </w:rPr>
              <w:t>Process, outcome and value-based evaluation of national diabetes prevention programme</w:t>
            </w:r>
          </w:p>
        </w:tc>
        <w:tc>
          <w:tcPr>
            <w:tcW w:w="8297" w:type="dxa"/>
          </w:tcPr>
          <w:p w14:paraId="597F3D5D" w14:textId="2DB6D9E3" w:rsidR="0099571F" w:rsidRPr="001156CD" w:rsidRDefault="0099571F" w:rsidP="00E24FBC">
            <w:pPr>
              <w:tabs>
                <w:tab w:val="left" w:pos="5234"/>
              </w:tabs>
              <w:jc w:val="both"/>
              <w:rPr>
                <w:rFonts w:ascii="Arial" w:hAnsi="Arial" w:cs="Arial"/>
                <w:sz w:val="18"/>
                <w:szCs w:val="18"/>
              </w:rPr>
            </w:pPr>
            <w:r>
              <w:rPr>
                <w:rFonts w:ascii="Arial" w:hAnsi="Arial" w:cs="Arial"/>
                <w:sz w:val="18"/>
                <w:szCs w:val="18"/>
              </w:rPr>
              <w:t xml:space="preserve">Understanding of reach/ equity, experience and effectiveness of AWDPP </w:t>
            </w:r>
          </w:p>
        </w:tc>
        <w:tc>
          <w:tcPr>
            <w:tcW w:w="1276" w:type="dxa"/>
            <w:vMerge/>
          </w:tcPr>
          <w:p w14:paraId="0162037D" w14:textId="77777777" w:rsidR="0099571F" w:rsidRPr="00E95A95" w:rsidRDefault="0099571F" w:rsidP="00E24FBC">
            <w:pPr>
              <w:tabs>
                <w:tab w:val="left" w:pos="5234"/>
              </w:tabs>
              <w:jc w:val="both"/>
              <w:rPr>
                <w:rFonts w:cs="Arial"/>
                <w:color w:val="FF0000"/>
                <w:sz w:val="18"/>
                <w:szCs w:val="18"/>
              </w:rPr>
            </w:pPr>
          </w:p>
        </w:tc>
        <w:tc>
          <w:tcPr>
            <w:tcW w:w="1367" w:type="dxa"/>
            <w:vMerge/>
          </w:tcPr>
          <w:p w14:paraId="282C78B3" w14:textId="77777777" w:rsidR="0099571F" w:rsidRPr="00D139BE" w:rsidRDefault="0099571F" w:rsidP="00E24FBC">
            <w:pPr>
              <w:tabs>
                <w:tab w:val="left" w:pos="5234"/>
              </w:tabs>
              <w:jc w:val="both"/>
              <w:rPr>
                <w:rFonts w:cs="Arial"/>
                <w:color w:val="FF0000"/>
                <w:sz w:val="18"/>
                <w:szCs w:val="18"/>
              </w:rPr>
            </w:pPr>
          </w:p>
        </w:tc>
      </w:tr>
      <w:tr w:rsidR="0099571F" w:rsidRPr="00B64E2D" w14:paraId="1D192499" w14:textId="77777777" w:rsidTr="00F109BB">
        <w:tc>
          <w:tcPr>
            <w:tcW w:w="4448" w:type="dxa"/>
          </w:tcPr>
          <w:p w14:paraId="777B73BD" w14:textId="0B363164" w:rsidR="0099571F" w:rsidRDefault="0099571F" w:rsidP="00E24FBC">
            <w:pPr>
              <w:shd w:val="clear" w:color="auto" w:fill="FFFFFF" w:themeFill="background1"/>
              <w:jc w:val="both"/>
            </w:pPr>
            <w:r>
              <w:sym w:font="Wingdings" w:char="F0FC"/>
            </w:r>
            <w:r>
              <w:t xml:space="preserve">  </w:t>
            </w:r>
            <w:r w:rsidRPr="001156CD">
              <w:rPr>
                <w:rFonts w:ascii="Arial" w:hAnsi="Arial" w:cs="Arial"/>
                <w:sz w:val="18"/>
                <w:szCs w:val="18"/>
              </w:rPr>
              <w:t>National monitoring tools for the AWDPP</w:t>
            </w:r>
            <w:r>
              <w:rPr>
                <w:rFonts w:ascii="Arial" w:hAnsi="Arial" w:cs="Arial"/>
                <w:sz w:val="18"/>
                <w:szCs w:val="18"/>
              </w:rPr>
              <w:t xml:space="preserve"> including AWDPP component of Diabetes Audit Plus module</w:t>
            </w:r>
          </w:p>
        </w:tc>
        <w:tc>
          <w:tcPr>
            <w:tcW w:w="8297" w:type="dxa"/>
          </w:tcPr>
          <w:p w14:paraId="5613FE70" w14:textId="3A696BB0" w:rsidR="0099571F" w:rsidRPr="001156CD" w:rsidRDefault="0099571F" w:rsidP="00E24FBC">
            <w:pPr>
              <w:tabs>
                <w:tab w:val="left" w:pos="5234"/>
              </w:tabs>
              <w:jc w:val="both"/>
              <w:rPr>
                <w:rFonts w:ascii="Arial" w:hAnsi="Arial" w:cs="Arial"/>
                <w:sz w:val="18"/>
                <w:szCs w:val="18"/>
              </w:rPr>
            </w:pPr>
            <w:r>
              <w:rPr>
                <w:rFonts w:ascii="Arial" w:hAnsi="Arial" w:cs="Arial"/>
                <w:sz w:val="18"/>
                <w:szCs w:val="18"/>
              </w:rPr>
              <w:t xml:space="preserve">Activity and equity of access to/ uptake of AWDPP can be assessed </w:t>
            </w:r>
          </w:p>
        </w:tc>
        <w:tc>
          <w:tcPr>
            <w:tcW w:w="1276" w:type="dxa"/>
            <w:vMerge/>
          </w:tcPr>
          <w:p w14:paraId="5814F45D" w14:textId="77777777" w:rsidR="0099571F" w:rsidRPr="00E95A95" w:rsidRDefault="0099571F" w:rsidP="00E24FBC">
            <w:pPr>
              <w:tabs>
                <w:tab w:val="left" w:pos="5234"/>
              </w:tabs>
              <w:jc w:val="both"/>
              <w:rPr>
                <w:rFonts w:cs="Arial"/>
                <w:color w:val="FF0000"/>
                <w:sz w:val="18"/>
                <w:szCs w:val="18"/>
              </w:rPr>
            </w:pPr>
          </w:p>
        </w:tc>
        <w:tc>
          <w:tcPr>
            <w:tcW w:w="1367" w:type="dxa"/>
            <w:vMerge/>
          </w:tcPr>
          <w:p w14:paraId="36EF8048" w14:textId="77777777" w:rsidR="0099571F" w:rsidRPr="00D139BE" w:rsidRDefault="0099571F" w:rsidP="00E24FBC">
            <w:pPr>
              <w:tabs>
                <w:tab w:val="left" w:pos="5234"/>
              </w:tabs>
              <w:jc w:val="both"/>
              <w:rPr>
                <w:rFonts w:cs="Arial"/>
                <w:color w:val="FF0000"/>
                <w:sz w:val="18"/>
                <w:szCs w:val="18"/>
              </w:rPr>
            </w:pPr>
          </w:p>
        </w:tc>
      </w:tr>
      <w:tr w:rsidR="0099571F" w:rsidRPr="00B64E2D" w14:paraId="2CDEB80D" w14:textId="77777777" w:rsidTr="00F109BB">
        <w:tc>
          <w:tcPr>
            <w:tcW w:w="4448" w:type="dxa"/>
          </w:tcPr>
          <w:p w14:paraId="443ED567" w14:textId="0E5011F0" w:rsidR="0099571F" w:rsidRDefault="0099571F" w:rsidP="00E24FBC">
            <w:pPr>
              <w:shd w:val="clear" w:color="auto" w:fill="FFFFFF" w:themeFill="background1"/>
              <w:jc w:val="both"/>
              <w:rPr>
                <w:rFonts w:eastAsia="Calibri" w:cs="Arial"/>
                <w:sz w:val="18"/>
                <w:szCs w:val="18"/>
              </w:rPr>
            </w:pPr>
            <w:r>
              <w:sym w:font="Wingdings" w:char="F0FC"/>
            </w:r>
            <w:r>
              <w:t xml:space="preserve"> </w:t>
            </w:r>
            <w:r w:rsidRPr="0099571F">
              <w:rPr>
                <w:rFonts w:ascii="Arial" w:hAnsi="Arial" w:cs="Arial"/>
                <w:sz w:val="18"/>
                <w:szCs w:val="18"/>
              </w:rPr>
              <w:t>AWDPP Equity Toolkit</w:t>
            </w:r>
          </w:p>
        </w:tc>
        <w:tc>
          <w:tcPr>
            <w:tcW w:w="8297" w:type="dxa"/>
          </w:tcPr>
          <w:p w14:paraId="398DB978" w14:textId="311F0DC9" w:rsidR="0099571F" w:rsidRPr="0099571F" w:rsidRDefault="0099571F" w:rsidP="00E24FBC">
            <w:pPr>
              <w:tabs>
                <w:tab w:val="left" w:pos="5234"/>
              </w:tabs>
              <w:jc w:val="both"/>
              <w:rPr>
                <w:rFonts w:ascii="Arial" w:eastAsia="Calibri" w:hAnsi="Arial" w:cs="Arial"/>
                <w:sz w:val="18"/>
                <w:szCs w:val="18"/>
              </w:rPr>
            </w:pPr>
            <w:r>
              <w:rPr>
                <w:rFonts w:ascii="Arial" w:eastAsia="Calibri" w:hAnsi="Arial" w:cs="Arial"/>
                <w:sz w:val="18"/>
                <w:szCs w:val="18"/>
              </w:rPr>
              <w:t>Understanding of how to address and improve equity of access and uptake to AWDPP</w:t>
            </w:r>
          </w:p>
        </w:tc>
        <w:tc>
          <w:tcPr>
            <w:tcW w:w="1276" w:type="dxa"/>
            <w:vMerge/>
          </w:tcPr>
          <w:p w14:paraId="0D10FD66" w14:textId="77777777" w:rsidR="0099571F" w:rsidRPr="00B64E2D" w:rsidRDefault="0099571F" w:rsidP="00E24FBC">
            <w:pPr>
              <w:tabs>
                <w:tab w:val="left" w:pos="5234"/>
              </w:tabs>
              <w:jc w:val="both"/>
              <w:rPr>
                <w:rFonts w:eastAsia="Calibri" w:cs="Arial"/>
                <w:sz w:val="18"/>
                <w:szCs w:val="18"/>
              </w:rPr>
            </w:pPr>
          </w:p>
        </w:tc>
        <w:tc>
          <w:tcPr>
            <w:tcW w:w="1367" w:type="dxa"/>
            <w:vMerge/>
          </w:tcPr>
          <w:p w14:paraId="5FD5EC7F" w14:textId="77777777" w:rsidR="0099571F" w:rsidRPr="00B64E2D" w:rsidRDefault="0099571F" w:rsidP="00E24FBC">
            <w:pPr>
              <w:tabs>
                <w:tab w:val="left" w:pos="5234"/>
              </w:tabs>
              <w:jc w:val="both"/>
              <w:rPr>
                <w:rFonts w:eastAsia="Calibri" w:cs="Arial"/>
                <w:sz w:val="18"/>
                <w:szCs w:val="18"/>
              </w:rPr>
            </w:pPr>
          </w:p>
        </w:tc>
      </w:tr>
      <w:tr w:rsidR="0099571F" w:rsidRPr="00B64E2D" w14:paraId="0EE0108E" w14:textId="606AF142" w:rsidTr="00F109BB">
        <w:tc>
          <w:tcPr>
            <w:tcW w:w="4448" w:type="dxa"/>
          </w:tcPr>
          <w:p w14:paraId="15109AB4" w14:textId="5C153FDF" w:rsidR="0099571F" w:rsidRPr="00671A4C" w:rsidRDefault="0099571F" w:rsidP="00E24FBC">
            <w:pPr>
              <w:shd w:val="clear" w:color="auto" w:fill="FFFFFF" w:themeFill="background1"/>
              <w:jc w:val="both"/>
              <w:rPr>
                <w:rFonts w:ascii="Arial" w:hAnsi="Arial" w:cs="Arial"/>
                <w:sz w:val="18"/>
                <w:szCs w:val="18"/>
                <w:highlight w:val="yellow"/>
              </w:rPr>
            </w:pPr>
            <w:r>
              <w:rPr>
                <w:rFonts w:ascii="Arial" w:eastAsia="Calibri" w:hAnsi="Arial" w:cs="Arial"/>
                <w:sz w:val="18"/>
                <w:szCs w:val="18"/>
              </w:rPr>
              <w:sym w:font="Wingdings" w:char="F0FC"/>
            </w:r>
            <w:r w:rsidRPr="00671A4C">
              <w:rPr>
                <w:rFonts w:ascii="Arial" w:eastAsia="Calibri" w:hAnsi="Arial" w:cs="Arial"/>
                <w:sz w:val="18"/>
                <w:szCs w:val="18"/>
              </w:rPr>
              <w:t>Standards of Practice with underpinning Quality Statements</w:t>
            </w:r>
          </w:p>
        </w:tc>
        <w:tc>
          <w:tcPr>
            <w:tcW w:w="8297" w:type="dxa"/>
          </w:tcPr>
          <w:p w14:paraId="390BA5B0" w14:textId="77777777" w:rsidR="0099571F" w:rsidRPr="00671A4C" w:rsidRDefault="0099571F" w:rsidP="00E24FBC">
            <w:pPr>
              <w:tabs>
                <w:tab w:val="left" w:pos="5234"/>
              </w:tabs>
              <w:jc w:val="both"/>
              <w:rPr>
                <w:rFonts w:ascii="Arial" w:hAnsi="Arial" w:cs="Arial"/>
                <w:sz w:val="18"/>
                <w:szCs w:val="18"/>
              </w:rPr>
            </w:pPr>
            <w:r w:rsidRPr="00671A4C">
              <w:rPr>
                <w:rFonts w:ascii="Arial" w:eastAsia="Calibri" w:hAnsi="Arial" w:cs="Arial"/>
                <w:sz w:val="18"/>
                <w:szCs w:val="18"/>
              </w:rPr>
              <w:t xml:space="preserve">Adoption and implementation of agreed Standards of Practice </w:t>
            </w:r>
          </w:p>
        </w:tc>
        <w:tc>
          <w:tcPr>
            <w:tcW w:w="1276" w:type="dxa"/>
            <w:vMerge/>
          </w:tcPr>
          <w:p w14:paraId="6119E449" w14:textId="77777777" w:rsidR="0099571F" w:rsidRPr="00B64E2D" w:rsidRDefault="0099571F" w:rsidP="00E24FBC">
            <w:pPr>
              <w:tabs>
                <w:tab w:val="left" w:pos="5234"/>
              </w:tabs>
              <w:jc w:val="both"/>
              <w:rPr>
                <w:rFonts w:eastAsia="Calibri" w:cs="Arial"/>
                <w:sz w:val="18"/>
                <w:szCs w:val="18"/>
              </w:rPr>
            </w:pPr>
          </w:p>
        </w:tc>
        <w:tc>
          <w:tcPr>
            <w:tcW w:w="1367" w:type="dxa"/>
            <w:vMerge/>
          </w:tcPr>
          <w:p w14:paraId="1E0496A8" w14:textId="4605A1B8" w:rsidR="0099571F" w:rsidRPr="00B64E2D" w:rsidRDefault="0099571F" w:rsidP="00E24FBC">
            <w:pPr>
              <w:tabs>
                <w:tab w:val="left" w:pos="5234"/>
              </w:tabs>
              <w:jc w:val="both"/>
              <w:rPr>
                <w:rFonts w:ascii="Arial" w:eastAsia="Calibri" w:hAnsi="Arial" w:cs="Arial"/>
                <w:sz w:val="18"/>
                <w:szCs w:val="18"/>
              </w:rPr>
            </w:pPr>
          </w:p>
        </w:tc>
      </w:tr>
      <w:tr w:rsidR="0099571F" w:rsidRPr="00B64E2D" w14:paraId="5BA2FBC7" w14:textId="77777777" w:rsidTr="00F109BB">
        <w:tc>
          <w:tcPr>
            <w:tcW w:w="4448" w:type="dxa"/>
          </w:tcPr>
          <w:p w14:paraId="3EBD46B2" w14:textId="1B4F28BB" w:rsidR="0099571F" w:rsidRDefault="0099571F" w:rsidP="00E24FBC">
            <w:pPr>
              <w:shd w:val="clear" w:color="auto" w:fill="FFFFFF" w:themeFill="background1"/>
              <w:jc w:val="both"/>
              <w:rPr>
                <w:rFonts w:eastAsia="Calibri" w:cs="Arial"/>
                <w:sz w:val="18"/>
                <w:szCs w:val="18"/>
              </w:rPr>
            </w:pPr>
            <w:r>
              <w:rPr>
                <w:rFonts w:eastAsia="Calibri" w:cs="Arial"/>
                <w:sz w:val="18"/>
                <w:szCs w:val="18"/>
              </w:rPr>
              <w:sym w:font="Wingdings" w:char="F0FC"/>
            </w:r>
            <w:r>
              <w:rPr>
                <w:rFonts w:eastAsia="Calibri" w:cs="Arial"/>
                <w:sz w:val="18"/>
                <w:szCs w:val="18"/>
              </w:rPr>
              <w:t xml:space="preserve"> </w:t>
            </w:r>
            <w:r w:rsidRPr="00481767">
              <w:rPr>
                <w:rFonts w:ascii="Arial" w:eastAsia="Calibri" w:hAnsi="Arial" w:cs="Arial"/>
                <w:sz w:val="18"/>
                <w:szCs w:val="18"/>
              </w:rPr>
              <w:t>Outcome measures with data standards</w:t>
            </w:r>
          </w:p>
        </w:tc>
        <w:tc>
          <w:tcPr>
            <w:tcW w:w="8297" w:type="dxa"/>
          </w:tcPr>
          <w:p w14:paraId="7E4DE956" w14:textId="38BE9986" w:rsidR="0099571F" w:rsidRPr="00481767" w:rsidRDefault="0099571F" w:rsidP="00E24FBC">
            <w:pPr>
              <w:tabs>
                <w:tab w:val="left" w:pos="5234"/>
              </w:tabs>
              <w:jc w:val="both"/>
              <w:rPr>
                <w:rFonts w:ascii="Arial" w:eastAsia="Calibri" w:hAnsi="Arial" w:cs="Arial"/>
                <w:sz w:val="18"/>
                <w:szCs w:val="18"/>
              </w:rPr>
            </w:pPr>
            <w:r w:rsidRPr="00481767">
              <w:rPr>
                <w:rFonts w:ascii="Arial" w:eastAsia="Calibri" w:hAnsi="Arial" w:cs="Arial"/>
                <w:sz w:val="18"/>
                <w:szCs w:val="18"/>
              </w:rPr>
              <w:t>Adoption and implementation of agreed outcome measures with data standards to demonstrate successful achievement of the programme value and impact.</w:t>
            </w:r>
          </w:p>
        </w:tc>
        <w:tc>
          <w:tcPr>
            <w:tcW w:w="1276" w:type="dxa"/>
            <w:vMerge/>
          </w:tcPr>
          <w:p w14:paraId="0DFD7DCF" w14:textId="77777777" w:rsidR="0099571F" w:rsidRPr="00B64E2D" w:rsidRDefault="0099571F" w:rsidP="00E24FBC">
            <w:pPr>
              <w:tabs>
                <w:tab w:val="left" w:pos="5234"/>
              </w:tabs>
              <w:jc w:val="both"/>
              <w:rPr>
                <w:rFonts w:eastAsia="Calibri" w:cs="Arial"/>
                <w:sz w:val="18"/>
                <w:szCs w:val="18"/>
              </w:rPr>
            </w:pPr>
          </w:p>
        </w:tc>
        <w:tc>
          <w:tcPr>
            <w:tcW w:w="1367" w:type="dxa"/>
            <w:vMerge/>
          </w:tcPr>
          <w:p w14:paraId="50D02186" w14:textId="77777777" w:rsidR="0099571F" w:rsidRPr="00B64E2D" w:rsidRDefault="0099571F" w:rsidP="00E24FBC">
            <w:pPr>
              <w:tabs>
                <w:tab w:val="left" w:pos="5234"/>
              </w:tabs>
              <w:jc w:val="both"/>
              <w:rPr>
                <w:rFonts w:eastAsia="Calibri" w:cs="Arial"/>
                <w:sz w:val="18"/>
                <w:szCs w:val="18"/>
              </w:rPr>
            </w:pPr>
          </w:p>
        </w:tc>
      </w:tr>
      <w:tr w:rsidR="0099571F" w:rsidRPr="00B64E2D" w14:paraId="1E34489A" w14:textId="77777777" w:rsidTr="00F109BB">
        <w:tc>
          <w:tcPr>
            <w:tcW w:w="4448" w:type="dxa"/>
          </w:tcPr>
          <w:p w14:paraId="125FE3B7" w14:textId="7CDDFF55" w:rsidR="0099571F" w:rsidRPr="0099571F" w:rsidRDefault="0099571F" w:rsidP="00E24FBC">
            <w:pPr>
              <w:shd w:val="clear" w:color="auto" w:fill="FFFFFF" w:themeFill="background1"/>
              <w:jc w:val="both"/>
              <w:rPr>
                <w:rFonts w:ascii="Arial" w:eastAsia="Calibri" w:hAnsi="Arial" w:cs="Arial"/>
                <w:sz w:val="18"/>
                <w:szCs w:val="18"/>
              </w:rPr>
            </w:pPr>
            <w:r>
              <w:sym w:font="Wingdings" w:char="F0FC"/>
            </w:r>
            <w:r>
              <w:t xml:space="preserve"> </w:t>
            </w:r>
            <w:r>
              <w:rPr>
                <w:rFonts w:ascii="Arial" w:hAnsi="Arial" w:cs="Arial"/>
                <w:sz w:val="18"/>
                <w:szCs w:val="18"/>
              </w:rPr>
              <w:t>Stakeholder communication and engagement activity</w:t>
            </w:r>
          </w:p>
        </w:tc>
        <w:tc>
          <w:tcPr>
            <w:tcW w:w="8297" w:type="dxa"/>
          </w:tcPr>
          <w:p w14:paraId="03AF91DD" w14:textId="291539B4" w:rsidR="0099571F" w:rsidRPr="0099571F" w:rsidRDefault="0099571F" w:rsidP="00E24FBC">
            <w:pPr>
              <w:tabs>
                <w:tab w:val="left" w:pos="5234"/>
              </w:tabs>
              <w:jc w:val="both"/>
              <w:rPr>
                <w:rFonts w:ascii="Arial" w:eastAsia="Calibri" w:hAnsi="Arial" w:cs="Arial"/>
                <w:sz w:val="18"/>
                <w:szCs w:val="18"/>
              </w:rPr>
            </w:pPr>
            <w:r>
              <w:rPr>
                <w:rFonts w:ascii="Arial" w:eastAsia="Calibri" w:hAnsi="Arial" w:cs="Arial"/>
                <w:sz w:val="18"/>
                <w:szCs w:val="18"/>
              </w:rPr>
              <w:t>Learning from process evaluation addressed, increased stakeholder engagement and increased stakeholder awareness and understanding of programme and latest developments</w:t>
            </w:r>
          </w:p>
        </w:tc>
        <w:tc>
          <w:tcPr>
            <w:tcW w:w="1276" w:type="dxa"/>
          </w:tcPr>
          <w:p w14:paraId="017B8F79" w14:textId="77777777" w:rsidR="0099571F" w:rsidRPr="00B64E2D" w:rsidRDefault="0099571F" w:rsidP="00E24FBC">
            <w:pPr>
              <w:tabs>
                <w:tab w:val="left" w:pos="5234"/>
              </w:tabs>
              <w:jc w:val="both"/>
              <w:rPr>
                <w:rFonts w:eastAsia="Calibri" w:cs="Arial"/>
                <w:sz w:val="18"/>
                <w:szCs w:val="18"/>
              </w:rPr>
            </w:pPr>
          </w:p>
        </w:tc>
        <w:tc>
          <w:tcPr>
            <w:tcW w:w="1367" w:type="dxa"/>
            <w:vMerge/>
          </w:tcPr>
          <w:p w14:paraId="7C3BD3AB" w14:textId="77777777" w:rsidR="0099571F" w:rsidRPr="00B64E2D" w:rsidRDefault="0099571F" w:rsidP="00E24FBC">
            <w:pPr>
              <w:tabs>
                <w:tab w:val="left" w:pos="5234"/>
              </w:tabs>
              <w:jc w:val="both"/>
              <w:rPr>
                <w:rFonts w:eastAsia="Calibri" w:cs="Arial"/>
                <w:sz w:val="18"/>
                <w:szCs w:val="18"/>
              </w:rPr>
            </w:pPr>
          </w:p>
        </w:tc>
      </w:tr>
    </w:tbl>
    <w:p w14:paraId="5845F724" w14:textId="77777777" w:rsidR="00D139BE" w:rsidRDefault="00D139BE" w:rsidP="00B64E2D">
      <w:pPr>
        <w:tabs>
          <w:tab w:val="left" w:pos="5234"/>
        </w:tabs>
        <w:rPr>
          <w:b/>
          <w:bCs/>
        </w:rPr>
      </w:pPr>
    </w:p>
    <w:p w14:paraId="162DF3B9" w14:textId="62C2F753" w:rsidR="00B64E2D" w:rsidRPr="00CD34C4" w:rsidRDefault="00CB5196" w:rsidP="00E24FBC">
      <w:pPr>
        <w:tabs>
          <w:tab w:val="left" w:pos="5234"/>
        </w:tabs>
        <w:jc w:val="both"/>
        <w:rPr>
          <w:b/>
          <w:bCs/>
          <w:i/>
          <w:iCs/>
        </w:rPr>
      </w:pPr>
      <w:r>
        <w:rPr>
          <w:b/>
          <w:bCs/>
        </w:rPr>
        <w:t>AWDPP</w:t>
      </w:r>
      <w:r w:rsidR="00B64E2D" w:rsidRPr="00D139BE">
        <w:rPr>
          <w:b/>
          <w:bCs/>
        </w:rPr>
        <w:t xml:space="preserve"> </w:t>
      </w:r>
      <w:r w:rsidR="00B64E2D" w:rsidRPr="00C25140">
        <w:rPr>
          <w:b/>
          <w:bCs/>
        </w:rPr>
        <w:t>Outcomes</w:t>
      </w:r>
      <w:r w:rsidR="00CD34C4">
        <w:rPr>
          <w:b/>
          <w:bCs/>
        </w:rPr>
        <w:t>/</w:t>
      </w:r>
      <w:r w:rsidR="00CD34C4" w:rsidRPr="00CD34C4">
        <w:rPr>
          <w:b/>
          <w:bCs/>
        </w:rPr>
        <w:t>Goals</w:t>
      </w:r>
    </w:p>
    <w:tbl>
      <w:tblPr>
        <w:tblStyle w:val="TableGrid"/>
        <w:tblW w:w="148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7654"/>
      </w:tblGrid>
      <w:tr w:rsidR="005E2F7E" w:rsidRPr="005E2F7E" w14:paraId="55299D93" w14:textId="35703D33" w:rsidTr="005E2F7E">
        <w:tc>
          <w:tcPr>
            <w:tcW w:w="7225" w:type="dxa"/>
          </w:tcPr>
          <w:p w14:paraId="446E43BE" w14:textId="77777777" w:rsidR="005E2F7E" w:rsidRPr="005E2F7E" w:rsidRDefault="005E2F7E" w:rsidP="00E24FBC">
            <w:pPr>
              <w:autoSpaceDE w:val="0"/>
              <w:autoSpaceDN w:val="0"/>
              <w:adjustRightInd w:val="0"/>
              <w:jc w:val="both"/>
              <w:rPr>
                <w:rFonts w:ascii="Arial" w:hAnsi="Arial" w:cs="Arial"/>
                <w:b/>
                <w:bCs/>
                <w:sz w:val="20"/>
                <w:szCs w:val="20"/>
              </w:rPr>
            </w:pPr>
            <w:r w:rsidRPr="005E2F7E">
              <w:rPr>
                <w:rFonts w:ascii="Arial" w:hAnsi="Arial" w:cs="Arial"/>
                <w:b/>
                <w:bCs/>
                <w:sz w:val="20"/>
                <w:szCs w:val="20"/>
              </w:rPr>
              <w:t xml:space="preserve">Six Goals for Urgent and Emergency Care </w:t>
            </w:r>
          </w:p>
        </w:tc>
        <w:tc>
          <w:tcPr>
            <w:tcW w:w="7654" w:type="dxa"/>
          </w:tcPr>
          <w:p w14:paraId="0DC7243D" w14:textId="77777777" w:rsidR="005E2F7E" w:rsidRPr="005E2F7E" w:rsidRDefault="005E2F7E" w:rsidP="00E24FBC">
            <w:pPr>
              <w:autoSpaceDE w:val="0"/>
              <w:autoSpaceDN w:val="0"/>
              <w:adjustRightInd w:val="0"/>
              <w:jc w:val="both"/>
              <w:rPr>
                <w:rFonts w:ascii="Arial" w:hAnsi="Arial" w:cs="Arial"/>
                <w:b/>
                <w:bCs/>
                <w:sz w:val="20"/>
                <w:szCs w:val="20"/>
              </w:rPr>
            </w:pPr>
          </w:p>
        </w:tc>
      </w:tr>
      <w:tr w:rsidR="005E2F7E" w:rsidRPr="005E2F7E" w14:paraId="0DC5EE9D" w14:textId="051472E4" w:rsidTr="005E2F7E">
        <w:tc>
          <w:tcPr>
            <w:tcW w:w="7225" w:type="dxa"/>
          </w:tcPr>
          <w:p w14:paraId="4CF5D3AA"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1</w:t>
            </w:r>
            <w:r w:rsidRPr="00D139BE">
              <w:rPr>
                <w:rFonts w:ascii="Arial" w:hAnsi="Arial" w:cs="Arial"/>
                <w:sz w:val="20"/>
                <w:szCs w:val="20"/>
              </w:rPr>
              <w:t>. Supporting people at more risk of needing urgent or emergency care</w:t>
            </w:r>
          </w:p>
        </w:tc>
        <w:tc>
          <w:tcPr>
            <w:tcW w:w="7654" w:type="dxa"/>
            <w:vMerge w:val="restart"/>
          </w:tcPr>
          <w:p w14:paraId="099F6409" w14:textId="0AFF4D56" w:rsidR="005E2F7E" w:rsidRPr="005E2F7E" w:rsidRDefault="005E2F7E" w:rsidP="00E24FBC">
            <w:pPr>
              <w:autoSpaceDE w:val="0"/>
              <w:autoSpaceDN w:val="0"/>
              <w:adjustRightInd w:val="0"/>
              <w:jc w:val="both"/>
              <w:rPr>
                <w:rFonts w:ascii="Arial" w:hAnsi="Arial" w:cs="Arial"/>
                <w:b/>
                <w:bCs/>
                <w:color w:val="E30C83"/>
                <w:sz w:val="20"/>
                <w:szCs w:val="20"/>
              </w:rPr>
            </w:pPr>
          </w:p>
        </w:tc>
      </w:tr>
      <w:tr w:rsidR="005E2F7E" w:rsidRPr="005E2F7E" w14:paraId="596E157F" w14:textId="14E5B784" w:rsidTr="005E2F7E">
        <w:tc>
          <w:tcPr>
            <w:tcW w:w="7225" w:type="dxa"/>
          </w:tcPr>
          <w:p w14:paraId="7D5FA5F1"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2</w:t>
            </w:r>
            <w:r w:rsidRPr="00D139BE">
              <w:rPr>
                <w:rFonts w:ascii="Arial" w:hAnsi="Arial" w:cs="Arial"/>
                <w:sz w:val="20"/>
                <w:szCs w:val="20"/>
              </w:rPr>
              <w:t>. People are told where they can get the help they need</w:t>
            </w:r>
          </w:p>
        </w:tc>
        <w:tc>
          <w:tcPr>
            <w:tcW w:w="7654" w:type="dxa"/>
            <w:vMerge/>
          </w:tcPr>
          <w:p w14:paraId="5DB19DCA" w14:textId="77777777" w:rsidR="005E2F7E" w:rsidRPr="005E2F7E" w:rsidRDefault="005E2F7E" w:rsidP="00E24FBC">
            <w:pPr>
              <w:autoSpaceDE w:val="0"/>
              <w:autoSpaceDN w:val="0"/>
              <w:adjustRightInd w:val="0"/>
              <w:jc w:val="both"/>
              <w:rPr>
                <w:rFonts w:ascii="Arial" w:hAnsi="Arial" w:cs="Arial"/>
                <w:b/>
                <w:bCs/>
                <w:color w:val="E30C83"/>
                <w:sz w:val="20"/>
                <w:szCs w:val="20"/>
              </w:rPr>
            </w:pPr>
          </w:p>
        </w:tc>
      </w:tr>
      <w:tr w:rsidR="005E2F7E" w:rsidRPr="005E2F7E" w14:paraId="59E5B970" w14:textId="554141FD" w:rsidTr="005E2F7E">
        <w:tc>
          <w:tcPr>
            <w:tcW w:w="7225" w:type="dxa"/>
          </w:tcPr>
          <w:p w14:paraId="6F3B8838"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3</w:t>
            </w:r>
            <w:r w:rsidRPr="00D139BE">
              <w:rPr>
                <w:rFonts w:ascii="Arial" w:hAnsi="Arial" w:cs="Arial"/>
                <w:sz w:val="20"/>
                <w:szCs w:val="20"/>
              </w:rPr>
              <w:t>. Other choices than hospital</w:t>
            </w:r>
          </w:p>
        </w:tc>
        <w:tc>
          <w:tcPr>
            <w:tcW w:w="7654" w:type="dxa"/>
            <w:vMerge/>
          </w:tcPr>
          <w:p w14:paraId="349D058B" w14:textId="77777777" w:rsidR="005E2F7E" w:rsidRPr="005E2F7E" w:rsidRDefault="005E2F7E" w:rsidP="00E24FBC">
            <w:pPr>
              <w:autoSpaceDE w:val="0"/>
              <w:autoSpaceDN w:val="0"/>
              <w:adjustRightInd w:val="0"/>
              <w:jc w:val="both"/>
              <w:rPr>
                <w:rFonts w:ascii="Arial" w:hAnsi="Arial" w:cs="Arial"/>
                <w:b/>
                <w:bCs/>
                <w:color w:val="E30C83"/>
                <w:sz w:val="20"/>
                <w:szCs w:val="20"/>
              </w:rPr>
            </w:pPr>
          </w:p>
        </w:tc>
      </w:tr>
      <w:tr w:rsidR="005E2F7E" w:rsidRPr="005E2F7E" w14:paraId="139608AE" w14:textId="240FDD0B" w:rsidTr="005E2F7E">
        <w:tc>
          <w:tcPr>
            <w:tcW w:w="7225" w:type="dxa"/>
          </w:tcPr>
          <w:p w14:paraId="5D07E982"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4</w:t>
            </w:r>
            <w:r w:rsidRPr="00D139BE">
              <w:rPr>
                <w:rFonts w:ascii="Arial" w:hAnsi="Arial" w:cs="Arial"/>
                <w:sz w:val="20"/>
                <w:szCs w:val="20"/>
              </w:rPr>
              <w:t>. Reacting quickly in a health emergency</w:t>
            </w:r>
          </w:p>
        </w:tc>
        <w:tc>
          <w:tcPr>
            <w:tcW w:w="7654" w:type="dxa"/>
            <w:vMerge/>
          </w:tcPr>
          <w:p w14:paraId="6CE1D1E4" w14:textId="77777777" w:rsidR="005E2F7E" w:rsidRPr="005E2F7E" w:rsidRDefault="005E2F7E" w:rsidP="00E24FBC">
            <w:pPr>
              <w:autoSpaceDE w:val="0"/>
              <w:autoSpaceDN w:val="0"/>
              <w:adjustRightInd w:val="0"/>
              <w:jc w:val="both"/>
              <w:rPr>
                <w:rFonts w:ascii="Arial" w:hAnsi="Arial" w:cs="Arial"/>
                <w:b/>
                <w:bCs/>
                <w:sz w:val="20"/>
                <w:szCs w:val="20"/>
              </w:rPr>
            </w:pPr>
          </w:p>
        </w:tc>
      </w:tr>
      <w:tr w:rsidR="005E2F7E" w:rsidRPr="005E2F7E" w14:paraId="578619E6" w14:textId="7A9608B6" w:rsidTr="005E2F7E">
        <w:tc>
          <w:tcPr>
            <w:tcW w:w="7225" w:type="dxa"/>
          </w:tcPr>
          <w:p w14:paraId="7DD7B6A0"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5</w:t>
            </w:r>
            <w:r w:rsidRPr="00D139BE">
              <w:rPr>
                <w:rFonts w:ascii="Arial" w:hAnsi="Arial" w:cs="Arial"/>
                <w:sz w:val="20"/>
                <w:szCs w:val="20"/>
              </w:rPr>
              <w:t>. People get the best care in hospital and when they leave</w:t>
            </w:r>
          </w:p>
        </w:tc>
        <w:tc>
          <w:tcPr>
            <w:tcW w:w="7654" w:type="dxa"/>
            <w:vMerge/>
          </w:tcPr>
          <w:p w14:paraId="1AB4B021" w14:textId="77777777" w:rsidR="005E2F7E" w:rsidRPr="005E2F7E" w:rsidRDefault="005E2F7E" w:rsidP="00E24FBC">
            <w:pPr>
              <w:autoSpaceDE w:val="0"/>
              <w:autoSpaceDN w:val="0"/>
              <w:adjustRightInd w:val="0"/>
              <w:jc w:val="both"/>
              <w:rPr>
                <w:rFonts w:ascii="Arial" w:hAnsi="Arial" w:cs="Arial"/>
                <w:b/>
                <w:bCs/>
                <w:color w:val="E30C83"/>
                <w:sz w:val="20"/>
                <w:szCs w:val="20"/>
              </w:rPr>
            </w:pPr>
          </w:p>
        </w:tc>
      </w:tr>
      <w:tr w:rsidR="005E2F7E" w:rsidRPr="005E2F7E" w14:paraId="64865A87" w14:textId="6E48D7BE" w:rsidTr="005E2F7E">
        <w:tc>
          <w:tcPr>
            <w:tcW w:w="7225" w:type="dxa"/>
          </w:tcPr>
          <w:p w14:paraId="4E9C7D79" w14:textId="77777777" w:rsidR="005E2F7E" w:rsidRPr="00D139BE" w:rsidRDefault="005E2F7E" w:rsidP="00E24FBC">
            <w:pPr>
              <w:autoSpaceDE w:val="0"/>
              <w:autoSpaceDN w:val="0"/>
              <w:adjustRightInd w:val="0"/>
              <w:jc w:val="both"/>
              <w:rPr>
                <w:rFonts w:ascii="Arial" w:hAnsi="Arial" w:cs="Arial"/>
                <w:sz w:val="20"/>
                <w:szCs w:val="20"/>
              </w:rPr>
            </w:pPr>
            <w:r w:rsidRPr="00D139BE">
              <w:rPr>
                <w:rFonts w:ascii="Arial" w:hAnsi="Arial" w:cs="Arial"/>
                <w:b/>
                <w:bCs/>
                <w:sz w:val="20"/>
                <w:szCs w:val="20"/>
              </w:rPr>
              <w:t>Goal 6</w:t>
            </w:r>
            <w:r w:rsidRPr="00D139BE">
              <w:rPr>
                <w:rFonts w:ascii="Arial" w:hAnsi="Arial" w:cs="Arial"/>
                <w:sz w:val="20"/>
                <w:szCs w:val="20"/>
              </w:rPr>
              <w:t>. Home when possible</w:t>
            </w:r>
          </w:p>
        </w:tc>
        <w:tc>
          <w:tcPr>
            <w:tcW w:w="7654" w:type="dxa"/>
            <w:vMerge/>
          </w:tcPr>
          <w:p w14:paraId="3C63ACF2" w14:textId="77777777" w:rsidR="005E2F7E" w:rsidRPr="005E2F7E" w:rsidRDefault="005E2F7E" w:rsidP="00E24FBC">
            <w:pPr>
              <w:autoSpaceDE w:val="0"/>
              <w:autoSpaceDN w:val="0"/>
              <w:adjustRightInd w:val="0"/>
              <w:jc w:val="both"/>
              <w:rPr>
                <w:rFonts w:ascii="Arial" w:hAnsi="Arial" w:cs="Arial"/>
                <w:b/>
                <w:bCs/>
                <w:color w:val="E30C83"/>
                <w:sz w:val="20"/>
                <w:szCs w:val="20"/>
              </w:rPr>
            </w:pPr>
          </w:p>
        </w:tc>
      </w:tr>
    </w:tbl>
    <w:p w14:paraId="3BC8EF85" w14:textId="77777777" w:rsidR="003476FC" w:rsidRDefault="003476FC" w:rsidP="00E24FBC">
      <w:pPr>
        <w:tabs>
          <w:tab w:val="left" w:pos="5234"/>
        </w:tabs>
        <w:spacing w:after="0"/>
        <w:jc w:val="both"/>
        <w:rPr>
          <w:rFonts w:cs="Arial"/>
          <w:b/>
          <w:bCs/>
          <w:sz w:val="20"/>
          <w:szCs w:val="20"/>
        </w:rPr>
      </w:pPr>
    </w:p>
    <w:p w14:paraId="38082DC4" w14:textId="6B5F22DA" w:rsidR="00694839" w:rsidRDefault="00694839" w:rsidP="00E24FBC">
      <w:pPr>
        <w:tabs>
          <w:tab w:val="left" w:pos="5234"/>
        </w:tabs>
        <w:spacing w:after="0"/>
        <w:jc w:val="both"/>
        <w:rPr>
          <w:rFonts w:cs="Arial"/>
          <w:i/>
          <w:iCs/>
          <w:sz w:val="20"/>
          <w:szCs w:val="20"/>
        </w:rPr>
      </w:pPr>
      <w:r w:rsidRPr="00D139BE">
        <w:rPr>
          <w:rFonts w:cs="Arial"/>
          <w:b/>
          <w:bCs/>
          <w:sz w:val="20"/>
          <w:szCs w:val="20"/>
        </w:rPr>
        <w:t>Primary Care Model for Wales Outcomes</w:t>
      </w:r>
      <w:r w:rsidR="00C13156" w:rsidRPr="00D139BE">
        <w:rPr>
          <w:rFonts w:cs="Arial"/>
          <w:b/>
          <w:bCs/>
          <w:sz w:val="20"/>
          <w:szCs w:val="20"/>
        </w:rPr>
        <w:t xml:space="preserve"> - </w:t>
      </w:r>
      <w:r w:rsidR="00C13156" w:rsidRPr="00D139BE">
        <w:rPr>
          <w:rFonts w:cs="Arial"/>
          <w:sz w:val="20"/>
          <w:szCs w:val="20"/>
        </w:rPr>
        <w:t>how</w:t>
      </w:r>
      <w:r w:rsidRPr="00D139BE">
        <w:rPr>
          <w:rFonts w:cs="Arial"/>
          <w:sz w:val="20"/>
          <w:szCs w:val="20"/>
        </w:rPr>
        <w:t xml:space="preserve"> care will be delivered locally, now &amp; in the future, as part of a whole system approach to deliver </w:t>
      </w:r>
      <w:r w:rsidRPr="00D139BE">
        <w:rPr>
          <w:rFonts w:cs="Arial"/>
          <w:i/>
          <w:iCs/>
          <w:sz w:val="20"/>
          <w:szCs w:val="20"/>
        </w:rPr>
        <w:t>A Healthier Wales</w:t>
      </w:r>
    </w:p>
    <w:p w14:paraId="175B0189" w14:textId="77777777" w:rsidR="00E24FBC" w:rsidRPr="00D139BE" w:rsidRDefault="00E24FBC" w:rsidP="00E24FBC">
      <w:pPr>
        <w:tabs>
          <w:tab w:val="left" w:pos="5234"/>
        </w:tabs>
        <w:spacing w:after="0"/>
        <w:jc w:val="both"/>
        <w:rPr>
          <w:rFonts w:cs="Arial"/>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gridCol w:w="7791"/>
      </w:tblGrid>
      <w:tr w:rsidR="00D139BE" w:rsidRPr="00D139BE" w14:paraId="0CD53264" w14:textId="54A8F8D3" w:rsidTr="00E24FBC">
        <w:tc>
          <w:tcPr>
            <w:tcW w:w="7088" w:type="dxa"/>
          </w:tcPr>
          <w:p w14:paraId="0236D6A5" w14:textId="77777777" w:rsidR="00C13156" w:rsidRPr="00D139BE" w:rsidRDefault="00C13156" w:rsidP="00E24FBC">
            <w:pPr>
              <w:autoSpaceDE w:val="0"/>
              <w:autoSpaceDN w:val="0"/>
              <w:adjustRightInd w:val="0"/>
              <w:jc w:val="both"/>
              <w:rPr>
                <w:rFonts w:ascii="Arial" w:hAnsi="Arial" w:cs="Arial"/>
                <w:sz w:val="20"/>
                <w:szCs w:val="20"/>
              </w:rPr>
            </w:pPr>
            <w:r w:rsidRPr="003D72D4">
              <w:rPr>
                <w:rFonts w:ascii="Arial" w:hAnsi="Arial" w:cs="Arial"/>
                <w:b/>
                <w:bCs/>
                <w:color w:val="FFFFFF" w:themeColor="background1"/>
                <w:sz w:val="20"/>
                <w:szCs w:val="20"/>
                <w:highlight w:val="darkBlue"/>
              </w:rPr>
              <w:t>Outcome 1</w:t>
            </w:r>
            <w:r w:rsidRPr="00D139BE">
              <w:rPr>
                <w:rFonts w:ascii="Arial" w:hAnsi="Arial" w:cs="Arial"/>
                <w:sz w:val="20"/>
                <w:szCs w:val="20"/>
              </w:rPr>
              <w:t xml:space="preserve"> An informed public</w:t>
            </w:r>
          </w:p>
        </w:tc>
        <w:tc>
          <w:tcPr>
            <w:tcW w:w="7791" w:type="dxa"/>
          </w:tcPr>
          <w:p w14:paraId="715E925D" w14:textId="400621C1" w:rsidR="00C13156" w:rsidRPr="00D139BE" w:rsidRDefault="00C13156" w:rsidP="00E24FBC">
            <w:pPr>
              <w:autoSpaceDE w:val="0"/>
              <w:autoSpaceDN w:val="0"/>
              <w:adjustRightInd w:val="0"/>
              <w:jc w:val="both"/>
              <w:rPr>
                <w:rFonts w:ascii="Arial" w:hAnsi="Arial" w:cs="Arial"/>
                <w:b/>
                <w:bCs/>
                <w:sz w:val="20"/>
                <w:szCs w:val="20"/>
              </w:rPr>
            </w:pPr>
            <w:r w:rsidRPr="003D72D4">
              <w:rPr>
                <w:rFonts w:ascii="Arial" w:hAnsi="Arial" w:cs="Arial"/>
                <w:b/>
                <w:bCs/>
                <w:color w:val="FFFFFF" w:themeColor="background1"/>
                <w:sz w:val="20"/>
                <w:szCs w:val="20"/>
                <w:highlight w:val="darkBlue"/>
              </w:rPr>
              <w:t>Outcome 8</w:t>
            </w:r>
            <w:r w:rsidRPr="003E318E">
              <w:rPr>
                <w:rFonts w:ascii="Arial" w:hAnsi="Arial" w:cs="Arial"/>
                <w:color w:val="FF0066"/>
                <w:sz w:val="20"/>
                <w:szCs w:val="20"/>
              </w:rPr>
              <w:t xml:space="preserve"> </w:t>
            </w:r>
            <w:r w:rsidRPr="00D139BE">
              <w:rPr>
                <w:rFonts w:ascii="Arial" w:hAnsi="Arial" w:cs="Arial"/>
                <w:sz w:val="20"/>
                <w:szCs w:val="20"/>
              </w:rPr>
              <w:t>Directly accessed services</w:t>
            </w:r>
          </w:p>
        </w:tc>
      </w:tr>
      <w:tr w:rsidR="00D139BE" w:rsidRPr="00D139BE" w14:paraId="55AB31B6" w14:textId="5421E036" w:rsidTr="00E24FBC">
        <w:tc>
          <w:tcPr>
            <w:tcW w:w="7088" w:type="dxa"/>
          </w:tcPr>
          <w:p w14:paraId="69FACD84" w14:textId="77777777" w:rsidR="00C13156" w:rsidRPr="00BF3CA6" w:rsidRDefault="00C13156" w:rsidP="00E24FBC">
            <w:pPr>
              <w:autoSpaceDE w:val="0"/>
              <w:autoSpaceDN w:val="0"/>
              <w:adjustRightInd w:val="0"/>
              <w:jc w:val="both"/>
              <w:rPr>
                <w:rFonts w:ascii="Arial" w:hAnsi="Arial" w:cs="Arial"/>
                <w:sz w:val="20"/>
                <w:szCs w:val="20"/>
              </w:rPr>
            </w:pPr>
            <w:r w:rsidRPr="003D72D4">
              <w:rPr>
                <w:rFonts w:ascii="Arial" w:hAnsi="Arial" w:cs="Arial"/>
                <w:b/>
                <w:bCs/>
                <w:color w:val="FFFFFF" w:themeColor="background1"/>
                <w:sz w:val="20"/>
                <w:szCs w:val="20"/>
                <w:highlight w:val="darkBlue"/>
              </w:rPr>
              <w:t>Outcome 2</w:t>
            </w:r>
            <w:r w:rsidRPr="003E318E">
              <w:rPr>
                <w:rFonts w:ascii="Arial" w:hAnsi="Arial" w:cs="Arial"/>
                <w:color w:val="FF0066"/>
                <w:sz w:val="20"/>
                <w:szCs w:val="20"/>
              </w:rPr>
              <w:t xml:space="preserve"> </w:t>
            </w:r>
            <w:r w:rsidRPr="00BF3CA6">
              <w:rPr>
                <w:rFonts w:ascii="Arial" w:hAnsi="Arial" w:cs="Arial"/>
                <w:sz w:val="20"/>
                <w:szCs w:val="20"/>
              </w:rPr>
              <w:t>Empowered communities</w:t>
            </w:r>
          </w:p>
        </w:tc>
        <w:tc>
          <w:tcPr>
            <w:tcW w:w="7791" w:type="dxa"/>
          </w:tcPr>
          <w:p w14:paraId="32A35D25" w14:textId="4649C8CC" w:rsidR="00C13156" w:rsidRPr="00D139BE" w:rsidRDefault="00C13156" w:rsidP="00E24FBC">
            <w:pPr>
              <w:autoSpaceDE w:val="0"/>
              <w:autoSpaceDN w:val="0"/>
              <w:adjustRightInd w:val="0"/>
              <w:jc w:val="both"/>
              <w:rPr>
                <w:rFonts w:ascii="Arial" w:hAnsi="Arial" w:cs="Arial"/>
                <w:b/>
                <w:bCs/>
                <w:sz w:val="20"/>
                <w:szCs w:val="20"/>
              </w:rPr>
            </w:pPr>
            <w:r w:rsidRPr="003D72D4">
              <w:rPr>
                <w:rFonts w:ascii="Arial" w:hAnsi="Arial" w:cs="Arial"/>
                <w:b/>
                <w:bCs/>
                <w:color w:val="FFFFFF" w:themeColor="background1"/>
                <w:sz w:val="20"/>
                <w:szCs w:val="20"/>
                <w:highlight w:val="darkBlue"/>
              </w:rPr>
              <w:t>Outcome 9</w:t>
            </w:r>
            <w:r w:rsidRPr="003E318E">
              <w:rPr>
                <w:rFonts w:ascii="Arial" w:hAnsi="Arial" w:cs="Arial"/>
                <w:color w:val="FF0066"/>
                <w:sz w:val="20"/>
                <w:szCs w:val="20"/>
              </w:rPr>
              <w:t xml:space="preserve"> </w:t>
            </w:r>
            <w:r w:rsidRPr="00D139BE">
              <w:rPr>
                <w:rFonts w:ascii="Arial" w:hAnsi="Arial" w:cs="Arial"/>
                <w:sz w:val="20"/>
                <w:szCs w:val="20"/>
              </w:rPr>
              <w:t>Integrated care for people with multiple care needs</w:t>
            </w:r>
          </w:p>
        </w:tc>
      </w:tr>
      <w:tr w:rsidR="00D139BE" w:rsidRPr="00D139BE" w14:paraId="22CA269E" w14:textId="40393300" w:rsidTr="00E24FBC">
        <w:tc>
          <w:tcPr>
            <w:tcW w:w="7088" w:type="dxa"/>
          </w:tcPr>
          <w:p w14:paraId="239EEBD6" w14:textId="77777777" w:rsidR="00C13156" w:rsidRPr="00BF3CA6" w:rsidRDefault="00C13156" w:rsidP="00E24FBC">
            <w:pPr>
              <w:autoSpaceDE w:val="0"/>
              <w:autoSpaceDN w:val="0"/>
              <w:adjustRightInd w:val="0"/>
              <w:jc w:val="both"/>
              <w:rPr>
                <w:rFonts w:ascii="Arial" w:hAnsi="Arial" w:cs="Arial"/>
                <w:sz w:val="20"/>
                <w:szCs w:val="20"/>
              </w:rPr>
            </w:pPr>
            <w:r w:rsidRPr="003D72D4">
              <w:rPr>
                <w:rFonts w:ascii="Arial" w:hAnsi="Arial" w:cs="Arial"/>
                <w:b/>
                <w:bCs/>
                <w:color w:val="FFFFFF" w:themeColor="background1"/>
                <w:sz w:val="20"/>
                <w:szCs w:val="20"/>
                <w:highlight w:val="darkBlue"/>
              </w:rPr>
              <w:t>Outcome 3</w:t>
            </w:r>
            <w:r w:rsidRPr="003E318E">
              <w:rPr>
                <w:rFonts w:ascii="Arial" w:hAnsi="Arial" w:cs="Arial"/>
                <w:color w:val="FF0066"/>
                <w:sz w:val="20"/>
                <w:szCs w:val="20"/>
              </w:rPr>
              <w:t xml:space="preserve"> </w:t>
            </w:r>
            <w:r w:rsidRPr="00BF3CA6">
              <w:rPr>
                <w:rFonts w:ascii="Arial" w:hAnsi="Arial" w:cs="Arial"/>
                <w:sz w:val="20"/>
                <w:szCs w:val="20"/>
              </w:rPr>
              <w:t>Support for well-being, prevention &amp; self-care</w:t>
            </w:r>
          </w:p>
        </w:tc>
        <w:tc>
          <w:tcPr>
            <w:tcW w:w="7791" w:type="dxa"/>
          </w:tcPr>
          <w:p w14:paraId="6D6669AE" w14:textId="17A9123A" w:rsidR="00C13156" w:rsidRPr="00D139BE" w:rsidRDefault="00C13156" w:rsidP="00E24FBC">
            <w:pPr>
              <w:autoSpaceDE w:val="0"/>
              <w:autoSpaceDN w:val="0"/>
              <w:adjustRightInd w:val="0"/>
              <w:jc w:val="both"/>
              <w:rPr>
                <w:rFonts w:ascii="Arial" w:hAnsi="Arial" w:cs="Arial"/>
                <w:b/>
                <w:bCs/>
                <w:sz w:val="20"/>
                <w:szCs w:val="20"/>
              </w:rPr>
            </w:pPr>
            <w:r w:rsidRPr="003D72D4">
              <w:rPr>
                <w:rFonts w:ascii="Arial" w:hAnsi="Arial" w:cs="Arial"/>
                <w:b/>
                <w:bCs/>
                <w:color w:val="FFFFFF" w:themeColor="background1"/>
                <w:sz w:val="20"/>
                <w:szCs w:val="20"/>
                <w:highlight w:val="darkBlue"/>
              </w:rPr>
              <w:t>Outcome 10</w:t>
            </w:r>
            <w:r w:rsidRPr="003E318E">
              <w:rPr>
                <w:rFonts w:ascii="Arial" w:hAnsi="Arial" w:cs="Arial"/>
                <w:color w:val="FF0066"/>
                <w:sz w:val="20"/>
                <w:szCs w:val="20"/>
              </w:rPr>
              <w:t xml:space="preserve"> </w:t>
            </w:r>
            <w:r w:rsidRPr="00D139BE">
              <w:rPr>
                <w:rFonts w:ascii="Arial" w:hAnsi="Arial" w:cs="Arial"/>
                <w:sz w:val="20"/>
                <w:szCs w:val="20"/>
              </w:rPr>
              <w:t>Cluster estates &amp; facilities support multi-professional working</w:t>
            </w:r>
          </w:p>
        </w:tc>
      </w:tr>
      <w:tr w:rsidR="00D139BE" w:rsidRPr="00D139BE" w14:paraId="49DD9158" w14:textId="0CF11A85" w:rsidTr="00E24FBC">
        <w:tc>
          <w:tcPr>
            <w:tcW w:w="7088" w:type="dxa"/>
          </w:tcPr>
          <w:p w14:paraId="403845E1" w14:textId="77777777" w:rsidR="00C13156" w:rsidRPr="003D72D4" w:rsidRDefault="00C13156" w:rsidP="00E24FBC">
            <w:pPr>
              <w:autoSpaceDE w:val="0"/>
              <w:autoSpaceDN w:val="0"/>
              <w:adjustRightInd w:val="0"/>
              <w:jc w:val="both"/>
              <w:rPr>
                <w:rFonts w:ascii="Arial" w:hAnsi="Arial" w:cs="Arial"/>
                <w:b/>
                <w:bCs/>
                <w:color w:val="FFFFFF" w:themeColor="background1"/>
                <w:sz w:val="20"/>
                <w:szCs w:val="20"/>
                <w:highlight w:val="darkBlue"/>
              </w:rPr>
            </w:pPr>
            <w:r w:rsidRPr="003D72D4">
              <w:rPr>
                <w:rFonts w:ascii="Arial" w:hAnsi="Arial" w:cs="Arial"/>
                <w:b/>
                <w:bCs/>
                <w:color w:val="FFFFFF" w:themeColor="background1"/>
                <w:sz w:val="20"/>
                <w:szCs w:val="20"/>
                <w:highlight w:val="darkBlue"/>
              </w:rPr>
              <w:t>Outcome 4</w:t>
            </w:r>
            <w:r w:rsidRPr="003D72D4">
              <w:rPr>
                <w:rFonts w:ascii="Arial" w:hAnsi="Arial" w:cs="Arial"/>
                <w:sz w:val="20"/>
                <w:szCs w:val="20"/>
              </w:rPr>
              <w:t xml:space="preserve"> Local services</w:t>
            </w:r>
          </w:p>
        </w:tc>
        <w:tc>
          <w:tcPr>
            <w:tcW w:w="7791" w:type="dxa"/>
          </w:tcPr>
          <w:p w14:paraId="18931FC9" w14:textId="4C2D05EC" w:rsidR="00C13156" w:rsidRPr="00D139BE" w:rsidRDefault="00C13156" w:rsidP="00E24FBC">
            <w:pPr>
              <w:autoSpaceDE w:val="0"/>
              <w:autoSpaceDN w:val="0"/>
              <w:adjustRightInd w:val="0"/>
              <w:jc w:val="both"/>
              <w:rPr>
                <w:rFonts w:ascii="Arial" w:hAnsi="Arial" w:cs="Arial"/>
                <w:b/>
                <w:bCs/>
                <w:sz w:val="20"/>
                <w:szCs w:val="20"/>
              </w:rPr>
            </w:pPr>
            <w:r w:rsidRPr="003D72D4">
              <w:rPr>
                <w:rFonts w:ascii="Arial" w:hAnsi="Arial" w:cs="Arial"/>
                <w:b/>
                <w:bCs/>
                <w:color w:val="FFFFFF" w:themeColor="background1"/>
                <w:sz w:val="20"/>
                <w:szCs w:val="20"/>
                <w:highlight w:val="darkBlue"/>
              </w:rPr>
              <w:t>Outcome 11</w:t>
            </w:r>
            <w:r w:rsidRPr="003E318E">
              <w:rPr>
                <w:rFonts w:ascii="Arial" w:hAnsi="Arial" w:cs="Arial"/>
                <w:color w:val="FF0066"/>
                <w:sz w:val="20"/>
                <w:szCs w:val="20"/>
              </w:rPr>
              <w:t xml:space="preserve"> </w:t>
            </w:r>
            <w:r w:rsidRPr="00D139BE">
              <w:rPr>
                <w:rFonts w:ascii="Arial" w:hAnsi="Arial" w:cs="Arial"/>
                <w:sz w:val="20"/>
                <w:szCs w:val="20"/>
              </w:rPr>
              <w:t>Cluster IT systems enable cluster communications &amp; data sharing</w:t>
            </w:r>
          </w:p>
        </w:tc>
      </w:tr>
      <w:tr w:rsidR="00D139BE" w:rsidRPr="00D139BE" w14:paraId="1309543A" w14:textId="5F370FB9" w:rsidTr="00E24FBC">
        <w:tc>
          <w:tcPr>
            <w:tcW w:w="7088" w:type="dxa"/>
          </w:tcPr>
          <w:p w14:paraId="541DB72E" w14:textId="77777777" w:rsidR="00C13156" w:rsidRPr="00D139BE" w:rsidRDefault="00C13156" w:rsidP="00E24FBC">
            <w:pPr>
              <w:autoSpaceDE w:val="0"/>
              <w:autoSpaceDN w:val="0"/>
              <w:adjustRightInd w:val="0"/>
              <w:jc w:val="both"/>
              <w:rPr>
                <w:rFonts w:ascii="Arial" w:hAnsi="Arial" w:cs="Arial"/>
                <w:sz w:val="20"/>
                <w:szCs w:val="20"/>
              </w:rPr>
            </w:pPr>
            <w:r w:rsidRPr="00D139BE">
              <w:rPr>
                <w:rFonts w:ascii="Arial" w:hAnsi="Arial" w:cs="Arial"/>
                <w:b/>
                <w:bCs/>
                <w:sz w:val="20"/>
                <w:szCs w:val="20"/>
              </w:rPr>
              <w:t>Outcome 5</w:t>
            </w:r>
            <w:r w:rsidRPr="00D139BE">
              <w:rPr>
                <w:rFonts w:ascii="Arial" w:hAnsi="Arial" w:cs="Arial"/>
                <w:sz w:val="20"/>
                <w:szCs w:val="20"/>
              </w:rPr>
              <w:t xml:space="preserve"> Seamless working</w:t>
            </w:r>
          </w:p>
        </w:tc>
        <w:tc>
          <w:tcPr>
            <w:tcW w:w="7791" w:type="dxa"/>
          </w:tcPr>
          <w:p w14:paraId="5E6324C4" w14:textId="76491A2E" w:rsidR="00C13156" w:rsidRPr="00D139BE" w:rsidRDefault="00C13156" w:rsidP="00E24FBC">
            <w:pPr>
              <w:autoSpaceDE w:val="0"/>
              <w:autoSpaceDN w:val="0"/>
              <w:adjustRightInd w:val="0"/>
              <w:jc w:val="both"/>
              <w:rPr>
                <w:rFonts w:ascii="Arial" w:hAnsi="Arial" w:cs="Arial"/>
                <w:b/>
                <w:bCs/>
                <w:sz w:val="20"/>
                <w:szCs w:val="20"/>
              </w:rPr>
            </w:pPr>
            <w:r w:rsidRPr="003D72D4">
              <w:rPr>
                <w:rFonts w:ascii="Arial" w:hAnsi="Arial" w:cs="Arial"/>
                <w:b/>
                <w:bCs/>
                <w:color w:val="FFFFFF" w:themeColor="background1"/>
                <w:sz w:val="20"/>
                <w:szCs w:val="20"/>
                <w:highlight w:val="darkBlue"/>
              </w:rPr>
              <w:t>Outcome 12</w:t>
            </w:r>
            <w:r w:rsidRPr="003E318E">
              <w:rPr>
                <w:rFonts w:ascii="Arial" w:hAnsi="Arial" w:cs="Arial"/>
                <w:color w:val="FF0066"/>
                <w:sz w:val="20"/>
                <w:szCs w:val="20"/>
              </w:rPr>
              <w:t xml:space="preserve"> </w:t>
            </w:r>
            <w:r w:rsidRPr="00D139BE">
              <w:rPr>
                <w:rFonts w:ascii="Arial" w:hAnsi="Arial" w:cs="Arial"/>
                <w:sz w:val="20"/>
                <w:szCs w:val="20"/>
              </w:rPr>
              <w:t>Ease of access to community diagnostics supporting high-quality care</w:t>
            </w:r>
          </w:p>
        </w:tc>
      </w:tr>
      <w:tr w:rsidR="00D139BE" w:rsidRPr="00D139BE" w14:paraId="22AE16A9" w14:textId="1C865703" w:rsidTr="00E24FBC">
        <w:tc>
          <w:tcPr>
            <w:tcW w:w="7088" w:type="dxa"/>
          </w:tcPr>
          <w:p w14:paraId="67F0F9DA" w14:textId="77777777" w:rsidR="00C13156" w:rsidRPr="00D139BE" w:rsidRDefault="00C13156" w:rsidP="00E24FBC">
            <w:pPr>
              <w:autoSpaceDE w:val="0"/>
              <w:autoSpaceDN w:val="0"/>
              <w:adjustRightInd w:val="0"/>
              <w:jc w:val="both"/>
              <w:rPr>
                <w:rFonts w:ascii="Arial" w:hAnsi="Arial" w:cs="Arial"/>
                <w:sz w:val="20"/>
                <w:szCs w:val="20"/>
              </w:rPr>
            </w:pPr>
            <w:r w:rsidRPr="00D139BE">
              <w:rPr>
                <w:rFonts w:ascii="Arial" w:hAnsi="Arial" w:cs="Arial"/>
                <w:b/>
                <w:bCs/>
                <w:sz w:val="20"/>
                <w:szCs w:val="20"/>
              </w:rPr>
              <w:t>Outcome 6</w:t>
            </w:r>
            <w:r w:rsidRPr="00D139BE">
              <w:rPr>
                <w:rFonts w:ascii="Arial" w:hAnsi="Arial" w:cs="Arial"/>
                <w:sz w:val="20"/>
                <w:szCs w:val="20"/>
              </w:rPr>
              <w:t xml:space="preserve"> Safe &amp; effective call handling, signposting &amp; triage</w:t>
            </w:r>
          </w:p>
        </w:tc>
        <w:tc>
          <w:tcPr>
            <w:tcW w:w="7791" w:type="dxa"/>
            <w:vMerge w:val="restart"/>
          </w:tcPr>
          <w:p w14:paraId="68C4BF77" w14:textId="6D7E42AE" w:rsidR="00C13156" w:rsidRPr="00D139BE" w:rsidRDefault="00C13156" w:rsidP="00E24FBC">
            <w:pPr>
              <w:autoSpaceDE w:val="0"/>
              <w:autoSpaceDN w:val="0"/>
              <w:adjustRightInd w:val="0"/>
              <w:jc w:val="both"/>
              <w:rPr>
                <w:rFonts w:ascii="Arial" w:hAnsi="Arial" w:cs="Arial"/>
                <w:sz w:val="20"/>
                <w:szCs w:val="20"/>
              </w:rPr>
            </w:pPr>
            <w:r w:rsidRPr="003D72D4">
              <w:rPr>
                <w:rFonts w:ascii="Arial" w:hAnsi="Arial" w:cs="Arial"/>
                <w:b/>
                <w:bCs/>
                <w:color w:val="FFFFFF" w:themeColor="background1"/>
                <w:sz w:val="20"/>
                <w:szCs w:val="20"/>
                <w:highlight w:val="darkBlue"/>
              </w:rPr>
              <w:t>Outcome 13</w:t>
            </w:r>
            <w:r w:rsidRPr="003E318E">
              <w:rPr>
                <w:rFonts w:ascii="Arial" w:hAnsi="Arial" w:cs="Arial"/>
                <w:color w:val="FF0066"/>
                <w:sz w:val="20"/>
                <w:szCs w:val="20"/>
              </w:rPr>
              <w:t xml:space="preserve"> </w:t>
            </w:r>
            <w:r w:rsidRPr="00D139BE">
              <w:rPr>
                <w:rFonts w:ascii="Arial" w:hAnsi="Arial" w:cs="Arial"/>
                <w:sz w:val="20"/>
                <w:szCs w:val="20"/>
              </w:rPr>
              <w:t>Finance systems designed to drive whole-system transformative change</w:t>
            </w:r>
          </w:p>
        </w:tc>
      </w:tr>
      <w:tr w:rsidR="00C13156" w:rsidRPr="00C13156" w14:paraId="48CF852C" w14:textId="5EF22CF8" w:rsidTr="00E24FBC">
        <w:tc>
          <w:tcPr>
            <w:tcW w:w="7088" w:type="dxa"/>
          </w:tcPr>
          <w:p w14:paraId="0BA80B8B" w14:textId="2296E476" w:rsidR="00C13156" w:rsidRPr="00C13156" w:rsidRDefault="00C13156" w:rsidP="00E24FBC">
            <w:pPr>
              <w:autoSpaceDE w:val="0"/>
              <w:autoSpaceDN w:val="0"/>
              <w:adjustRightInd w:val="0"/>
              <w:jc w:val="both"/>
              <w:rPr>
                <w:rFonts w:ascii="Arial" w:hAnsi="Arial" w:cs="Arial"/>
                <w:color w:val="000000" w:themeColor="text1"/>
                <w:sz w:val="20"/>
                <w:szCs w:val="20"/>
              </w:rPr>
            </w:pPr>
            <w:r w:rsidRPr="00D139BE">
              <w:rPr>
                <w:rFonts w:ascii="Arial" w:hAnsi="Arial" w:cs="Arial"/>
                <w:b/>
                <w:bCs/>
                <w:color w:val="000000" w:themeColor="text1"/>
                <w:sz w:val="20"/>
                <w:szCs w:val="20"/>
              </w:rPr>
              <w:t>Outcome 7</w:t>
            </w:r>
            <w:r w:rsidRPr="00C13156">
              <w:rPr>
                <w:rFonts w:ascii="Arial" w:hAnsi="Arial" w:cs="Arial"/>
                <w:color w:val="000000" w:themeColor="text1"/>
                <w:sz w:val="20"/>
                <w:szCs w:val="20"/>
              </w:rPr>
              <w:t xml:space="preserve"> </w:t>
            </w:r>
            <w:r w:rsidRPr="00694839">
              <w:rPr>
                <w:rFonts w:ascii="Arial" w:hAnsi="Arial" w:cs="Arial"/>
                <w:color w:val="000000" w:themeColor="text1"/>
                <w:sz w:val="20"/>
                <w:szCs w:val="20"/>
              </w:rPr>
              <w:t>Quality out-of-hours care</w:t>
            </w:r>
          </w:p>
        </w:tc>
        <w:tc>
          <w:tcPr>
            <w:tcW w:w="7791" w:type="dxa"/>
            <w:vMerge/>
          </w:tcPr>
          <w:p w14:paraId="0BB3FFC9" w14:textId="17693ED7" w:rsidR="00C13156" w:rsidRPr="00C13156" w:rsidRDefault="00C13156" w:rsidP="00E24FBC">
            <w:pPr>
              <w:autoSpaceDE w:val="0"/>
              <w:autoSpaceDN w:val="0"/>
              <w:adjustRightInd w:val="0"/>
              <w:jc w:val="both"/>
              <w:rPr>
                <w:rFonts w:ascii="Arial" w:hAnsi="Arial" w:cs="Arial"/>
                <w:color w:val="000000" w:themeColor="text1"/>
                <w:sz w:val="20"/>
                <w:szCs w:val="20"/>
              </w:rPr>
            </w:pPr>
          </w:p>
        </w:tc>
      </w:tr>
    </w:tbl>
    <w:p w14:paraId="3A86612C" w14:textId="504AA130" w:rsidR="0033345B" w:rsidRPr="00694839" w:rsidRDefault="0033345B" w:rsidP="00855521">
      <w:pPr>
        <w:tabs>
          <w:tab w:val="left" w:pos="5234"/>
        </w:tabs>
        <w:rPr>
          <w:color w:val="000000" w:themeColor="text1"/>
        </w:rPr>
      </w:pPr>
    </w:p>
    <w:p w14:paraId="0CB6850D" w14:textId="6EE7C773" w:rsidR="0033345B" w:rsidRDefault="0033345B" w:rsidP="0008177E"/>
    <w:sectPr w:rsidR="0033345B" w:rsidSect="008869CF">
      <w:headerReference w:type="first" r:id="rId10"/>
      <w:footerReference w:type="first" r:id="rId11"/>
      <w:pgSz w:w="16838" w:h="11906" w:orient="landscape"/>
      <w:pgMar w:top="720" w:right="720" w:bottom="851" w:left="720"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B92800" w14:textId="77777777" w:rsidR="00E36720" w:rsidRDefault="00E36720" w:rsidP="00BC11C9">
      <w:pPr>
        <w:spacing w:after="0" w:line="240" w:lineRule="auto"/>
      </w:pPr>
      <w:r>
        <w:separator/>
      </w:r>
    </w:p>
  </w:endnote>
  <w:endnote w:type="continuationSeparator" w:id="0">
    <w:p w14:paraId="67FDE154" w14:textId="77777777" w:rsidR="00E36720" w:rsidRDefault="00E36720" w:rsidP="00BC1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D2F08" w14:textId="336D8076" w:rsidR="00BC11C9" w:rsidRPr="006A5E0B" w:rsidRDefault="00CA1099" w:rsidP="006A5E0B">
    <w:pPr>
      <w:pStyle w:val="Footer"/>
      <w:rPr>
        <w:sz w:val="20"/>
        <w:szCs w:val="20"/>
      </w:rPr>
    </w:pPr>
    <w:r>
      <w:rPr>
        <w:rFonts w:cs="Arial"/>
        <w:sz w:val="20"/>
        <w:szCs w:val="20"/>
      </w:rPr>
      <w:t>Plan on a Page</w:t>
    </w:r>
    <w:r w:rsidRPr="00CA1099">
      <w:rPr>
        <w:rFonts w:cs="Arial"/>
        <w:sz w:val="20"/>
        <w:szCs w:val="20"/>
      </w:rPr>
      <w:ptab w:relativeTo="margin" w:alignment="center" w:leader="none"/>
    </w:r>
    <w:r w:rsidR="00A34E14">
      <w:rPr>
        <w:rFonts w:cs="Arial"/>
        <w:sz w:val="20"/>
        <w:szCs w:val="20"/>
      </w:rPr>
      <w:t>All Wales Diabetes Prevention Programme</w:t>
    </w:r>
    <w:r w:rsidR="00D139BE" w:rsidRPr="00CA1099">
      <w:rPr>
        <w:rFonts w:cs="Arial"/>
        <w:sz w:val="20"/>
        <w:szCs w:val="20"/>
      </w:rPr>
      <w:t xml:space="preserve"> </w:t>
    </w:r>
    <w:r w:rsidRPr="00CA1099">
      <w:rPr>
        <w:rFonts w:cs="Arial"/>
        <w:sz w:val="20"/>
        <w:szCs w:val="20"/>
      </w:rPr>
      <w:ptab w:relativeTo="margin" w:alignment="right" w:leader="none"/>
    </w:r>
    <w:r w:rsidR="00082E60">
      <w:rPr>
        <w:rFonts w:cs="Arial"/>
        <w:sz w:val="20"/>
        <w:szCs w:val="20"/>
      </w:rPr>
      <w:t>Final 1.0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63A23A" w14:textId="77777777" w:rsidR="00E36720" w:rsidRDefault="00E36720" w:rsidP="00BC11C9">
      <w:pPr>
        <w:spacing w:after="0" w:line="240" w:lineRule="auto"/>
      </w:pPr>
      <w:r>
        <w:separator/>
      </w:r>
    </w:p>
  </w:footnote>
  <w:footnote w:type="continuationSeparator" w:id="0">
    <w:p w14:paraId="526935BB" w14:textId="77777777" w:rsidR="00E36720" w:rsidRDefault="00E36720" w:rsidP="00BC11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653A7" w14:textId="6A5E9AD9" w:rsidR="00BC11C9" w:rsidRDefault="00E732BA">
    <w:pPr>
      <w:pStyle w:val="Header"/>
    </w:pPr>
    <w:r w:rsidRPr="00015AC9">
      <w:rPr>
        <w:noProof/>
        <w:lang w:eastAsia="en-GB"/>
      </w:rPr>
      <mc:AlternateContent>
        <mc:Choice Requires="wps">
          <w:drawing>
            <wp:anchor distT="45720" distB="45720" distL="114300" distR="114300" simplePos="0" relativeHeight="251658240" behindDoc="0" locked="0" layoutInCell="1" allowOverlap="1" wp14:anchorId="102D9670" wp14:editId="3D7835DE">
              <wp:simplePos x="0" y="0"/>
              <wp:positionH relativeFrom="margin">
                <wp:posOffset>-28575</wp:posOffset>
              </wp:positionH>
              <wp:positionV relativeFrom="paragraph">
                <wp:posOffset>-431165</wp:posOffset>
              </wp:positionV>
              <wp:extent cx="6457950" cy="805498"/>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805498"/>
                      </a:xfrm>
                      <a:prstGeom prst="rect">
                        <a:avLst/>
                      </a:prstGeom>
                      <a:solidFill>
                        <a:srgbClr val="FFFFFF">
                          <a:alpha val="0"/>
                        </a:srgbClr>
                      </a:solidFill>
                      <a:ln w="9525">
                        <a:noFill/>
                        <a:miter lim="800000"/>
                        <a:headEnd/>
                        <a:tailEnd/>
                      </a:ln>
                    </wps:spPr>
                    <wps:txbx>
                      <w:txbxContent>
                        <w:p w14:paraId="280151DC" w14:textId="77777777" w:rsidR="00BC11C9" w:rsidRPr="003D1FDA" w:rsidRDefault="00BC11C9" w:rsidP="00E732BA">
                          <w:pPr>
                            <w:spacing w:after="0"/>
                            <w:rPr>
                              <w:rFonts w:cs="Arial"/>
                              <w:b/>
                              <w:color w:val="FFFFFF" w:themeColor="background1"/>
                              <w:sz w:val="28"/>
                              <w:szCs w:val="28"/>
                            </w:rPr>
                          </w:pPr>
                          <w:r w:rsidRPr="003D1FDA">
                            <w:rPr>
                              <w:rFonts w:cs="Arial"/>
                              <w:b/>
                              <w:color w:val="FFFFFF" w:themeColor="background1"/>
                              <w:sz w:val="28"/>
                              <w:szCs w:val="28"/>
                            </w:rPr>
                            <w:t>The Strategic Programme for Primary Care</w:t>
                          </w:r>
                        </w:p>
                        <w:p w14:paraId="5B7F7915" w14:textId="3BD9976E" w:rsidR="00E732BA" w:rsidRDefault="00BB3A14" w:rsidP="00E732BA">
                          <w:pPr>
                            <w:spacing w:after="0"/>
                            <w:rPr>
                              <w:rFonts w:cs="Arial"/>
                              <w:b/>
                              <w:color w:val="FFFFFF" w:themeColor="background1"/>
                              <w:sz w:val="28"/>
                              <w:szCs w:val="28"/>
                            </w:rPr>
                          </w:pPr>
                          <w:r w:rsidRPr="003D1FDA">
                            <w:rPr>
                              <w:rFonts w:cs="Arial"/>
                              <w:b/>
                              <w:color w:val="FFFFFF" w:themeColor="background1"/>
                              <w:sz w:val="28"/>
                              <w:szCs w:val="28"/>
                            </w:rPr>
                            <w:t xml:space="preserve">Plan on a Page: </w:t>
                          </w:r>
                          <w:r w:rsidR="00580C12">
                            <w:rPr>
                              <w:rFonts w:cs="Arial"/>
                              <w:b/>
                              <w:color w:val="FFFFFF" w:themeColor="background1"/>
                              <w:sz w:val="28"/>
                              <w:szCs w:val="28"/>
                            </w:rPr>
                            <w:t>AWDPP</w:t>
                          </w:r>
                        </w:p>
                        <w:p w14:paraId="55AE2D4D" w14:textId="5587D3E4" w:rsidR="00BC11C9" w:rsidRPr="00E732BA" w:rsidRDefault="00E732BA" w:rsidP="00E732BA">
                          <w:pPr>
                            <w:spacing w:after="0"/>
                            <w:rPr>
                              <w:rFonts w:cs="Arial"/>
                              <w:b/>
                              <w:color w:val="FFFFFF" w:themeColor="background1"/>
                              <w:sz w:val="36"/>
                              <w:szCs w:val="36"/>
                            </w:rPr>
                          </w:pPr>
                          <w:r w:rsidRPr="00E732BA">
                            <w:rPr>
                              <w:rFonts w:cs="Arial"/>
                              <w:b/>
                              <w:bCs/>
                              <w:color w:val="FFFFFF" w:themeColor="background1"/>
                            </w:rPr>
                            <w:t>Project Lead:</w:t>
                          </w:r>
                          <w:r w:rsidRPr="00E732BA">
                            <w:rPr>
                              <w:rFonts w:cs="Arial"/>
                              <w:color w:val="FFFFFF" w:themeColor="background1"/>
                            </w:rPr>
                            <w:t xml:space="preserve"> </w:t>
                          </w:r>
                          <w:r w:rsidR="00580C12">
                            <w:rPr>
                              <w:rFonts w:cs="Arial"/>
                              <w:color w:val="FFFFFF" w:themeColor="background1"/>
                            </w:rPr>
                            <w:t>Dr Amrita Jesurasa</w:t>
                          </w:r>
                          <w:r w:rsidRPr="00E732BA">
                            <w:rPr>
                              <w:rFonts w:cs="Arial"/>
                              <w:color w:val="FFFFFF" w:themeColor="background1"/>
                            </w:rPr>
                            <w:t xml:space="preserve">          </w:t>
                          </w:r>
                          <w:r w:rsidRPr="00E732BA">
                            <w:rPr>
                              <w:rFonts w:cs="Arial"/>
                              <w:b/>
                              <w:bCs/>
                              <w:color w:val="FFFFFF" w:themeColor="background1"/>
                            </w:rPr>
                            <w:t>Project Manager</w:t>
                          </w:r>
                          <w:r w:rsidRPr="00E732BA">
                            <w:rPr>
                              <w:rFonts w:cs="Arial"/>
                              <w:color w:val="FFFFFF" w:themeColor="background1"/>
                            </w:rPr>
                            <w:t xml:space="preserve">: </w:t>
                          </w:r>
                          <w:r w:rsidR="00580C12">
                            <w:rPr>
                              <w:rFonts w:cs="Arial"/>
                              <w:color w:val="FFFFFF" w:themeColor="background1"/>
                            </w:rPr>
                            <w:t>Keri Hutchinson</w:t>
                          </w:r>
                          <w:r w:rsidR="00BB3A14" w:rsidRPr="00E732BA">
                            <w:rPr>
                              <w:rFonts w:cs="Arial"/>
                              <w:b/>
                              <w:color w:val="FFFFFF" w:themeColor="background1"/>
                              <w:sz w:val="36"/>
                              <w:szCs w:val="3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02D9670" id="_x0000_t202" coordsize="21600,21600" o:spt="202" path="m,l,21600r21600,l21600,xe">
              <v:stroke joinstyle="miter"/>
              <v:path gradientshapeok="t" o:connecttype="rect"/>
            </v:shapetype>
            <v:shape id="Text Box 2" o:spid="_x0000_s1026" type="#_x0000_t202" style="position:absolute;margin-left:-2.25pt;margin-top:-33.95pt;width:508.5pt;height:63.4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" stroked="f">
              <v:fill opacity="0"/>
              <v:textbox>
                <w:txbxContent>
                  <w:p w14:paraId="280151DC" w14:textId="77777777" w:rsidR="00BC11C9" w:rsidRPr="003D1FDA" w:rsidRDefault="00BC11C9" w:rsidP="00E732BA">
                    <w:pPr>
                      <w:spacing w:after="0"/>
                      <w:rPr>
                        <w:rFonts w:cs="Arial"/>
                        <w:b/>
                        <w:color w:val="FFFFFF" w:themeColor="background1"/>
                        <w:sz w:val="28"/>
                        <w:szCs w:val="28"/>
                      </w:rPr>
                    </w:pPr>
                    <w:r w:rsidRPr="003D1FDA">
                      <w:rPr>
                        <w:rFonts w:cs="Arial"/>
                        <w:b/>
                        <w:color w:val="FFFFFF" w:themeColor="background1"/>
                        <w:sz w:val="28"/>
                        <w:szCs w:val="28"/>
                      </w:rPr>
                      <w:t>The Strategic Programme for Primary Care</w:t>
                    </w:r>
                  </w:p>
                  <w:p w14:paraId="5B7F7915" w14:textId="3BD9976E" w:rsidR="00E732BA" w:rsidRDefault="00BB3A14" w:rsidP="00E732BA">
                    <w:pPr>
                      <w:spacing w:after="0"/>
                      <w:rPr>
                        <w:rFonts w:cs="Arial"/>
                        <w:b/>
                        <w:color w:val="FFFFFF" w:themeColor="background1"/>
                        <w:sz w:val="28"/>
                        <w:szCs w:val="28"/>
                      </w:rPr>
                    </w:pPr>
                    <w:r w:rsidRPr="003D1FDA">
                      <w:rPr>
                        <w:rFonts w:cs="Arial"/>
                        <w:b/>
                        <w:color w:val="FFFFFF" w:themeColor="background1"/>
                        <w:sz w:val="28"/>
                        <w:szCs w:val="28"/>
                      </w:rPr>
                      <w:t xml:space="preserve">Plan on a Page: </w:t>
                    </w:r>
                    <w:r w:rsidR="00580C12">
                      <w:rPr>
                        <w:rFonts w:cs="Arial"/>
                        <w:b/>
                        <w:color w:val="FFFFFF" w:themeColor="background1"/>
                        <w:sz w:val="28"/>
                        <w:szCs w:val="28"/>
                      </w:rPr>
                      <w:t>AWDPP</w:t>
                    </w:r>
                  </w:p>
                  <w:p w14:paraId="55AE2D4D" w14:textId="5587D3E4" w:rsidR="00BC11C9" w:rsidRPr="00E732BA" w:rsidRDefault="00E732BA" w:rsidP="00E732BA">
                    <w:pPr>
                      <w:spacing w:after="0"/>
                      <w:rPr>
                        <w:rFonts w:cs="Arial"/>
                        <w:b/>
                        <w:color w:val="FFFFFF" w:themeColor="background1"/>
                        <w:sz w:val="36"/>
                        <w:szCs w:val="36"/>
                      </w:rPr>
                    </w:pPr>
                    <w:r w:rsidRPr="00E732BA">
                      <w:rPr>
                        <w:rFonts w:cs="Arial"/>
                        <w:b/>
                        <w:bCs/>
                        <w:color w:val="FFFFFF" w:themeColor="background1"/>
                      </w:rPr>
                      <w:t>Project Lead:</w:t>
                    </w:r>
                    <w:r w:rsidRPr="00E732BA">
                      <w:rPr>
                        <w:rFonts w:cs="Arial"/>
                        <w:color w:val="FFFFFF" w:themeColor="background1"/>
                      </w:rPr>
                      <w:t xml:space="preserve"> </w:t>
                    </w:r>
                    <w:r w:rsidR="00580C12">
                      <w:rPr>
                        <w:rFonts w:cs="Arial"/>
                        <w:color w:val="FFFFFF" w:themeColor="background1"/>
                      </w:rPr>
                      <w:t>Dr Amrita Jesurasa</w:t>
                    </w:r>
                    <w:r w:rsidRPr="00E732BA">
                      <w:rPr>
                        <w:rFonts w:cs="Arial"/>
                        <w:color w:val="FFFFFF" w:themeColor="background1"/>
                      </w:rPr>
                      <w:t xml:space="preserve">          </w:t>
                    </w:r>
                    <w:r w:rsidRPr="00E732BA">
                      <w:rPr>
                        <w:rFonts w:cs="Arial"/>
                        <w:b/>
                        <w:bCs/>
                        <w:color w:val="FFFFFF" w:themeColor="background1"/>
                      </w:rPr>
                      <w:t>Project Manager</w:t>
                    </w:r>
                    <w:r w:rsidRPr="00E732BA">
                      <w:rPr>
                        <w:rFonts w:cs="Arial"/>
                        <w:color w:val="FFFFFF" w:themeColor="background1"/>
                      </w:rPr>
                      <w:t xml:space="preserve">: </w:t>
                    </w:r>
                    <w:r w:rsidR="00580C12">
                      <w:rPr>
                        <w:rFonts w:cs="Arial"/>
                        <w:color w:val="FFFFFF" w:themeColor="background1"/>
                      </w:rPr>
                      <w:t>Keri Hutchinson</w:t>
                    </w:r>
                    <w:r w:rsidR="00BB3A14" w:rsidRPr="00E732BA">
                      <w:rPr>
                        <w:rFonts w:cs="Arial"/>
                        <w:b/>
                        <w:color w:val="FFFFFF" w:themeColor="background1"/>
                        <w:sz w:val="36"/>
                        <w:szCs w:val="36"/>
                      </w:rPr>
                      <w:t xml:space="preserve"> </w:t>
                    </w:r>
                  </w:p>
                </w:txbxContent>
              </v:textbox>
              <w10:wrap anchorx="margin"/>
            </v:shape>
          </w:pict>
        </mc:Fallback>
      </mc:AlternateContent>
    </w:r>
    <w:r w:rsidR="00694839" w:rsidRPr="00B4217B">
      <w:rPr>
        <w:noProof/>
        <w:lang w:eastAsia="en-GB"/>
      </w:rPr>
      <w:drawing>
        <wp:anchor distT="0" distB="0" distL="114300" distR="114300" simplePos="0" relativeHeight="251657216" behindDoc="0" locked="0" layoutInCell="1" allowOverlap="1" wp14:anchorId="6D86D54B" wp14:editId="60A52213">
          <wp:simplePos x="0" y="0"/>
          <wp:positionH relativeFrom="margin">
            <wp:align>right</wp:align>
          </wp:positionH>
          <wp:positionV relativeFrom="paragraph">
            <wp:posOffset>-450215</wp:posOffset>
          </wp:positionV>
          <wp:extent cx="863129" cy="828000"/>
          <wp:effectExtent l="0" t="0" r="0" b="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63129" cy="828000"/>
                  </a:xfrm>
                  <a:prstGeom prst="rect">
                    <a:avLst/>
                  </a:prstGeom>
                </pic:spPr>
              </pic:pic>
            </a:graphicData>
          </a:graphic>
          <wp14:sizeRelH relativeFrom="margin">
            <wp14:pctWidth>0</wp14:pctWidth>
          </wp14:sizeRelH>
          <wp14:sizeRelV relativeFrom="margin">
            <wp14:pctHeight>0</wp14:pctHeight>
          </wp14:sizeRelV>
        </wp:anchor>
      </w:drawing>
    </w:r>
    <w:r w:rsidR="00694839">
      <w:rPr>
        <w:noProof/>
        <w:lang w:eastAsia="en-GB"/>
      </w:rPr>
      <w:drawing>
        <wp:anchor distT="0" distB="0" distL="114300" distR="114300" simplePos="0" relativeHeight="251656192" behindDoc="0" locked="0" layoutInCell="1" allowOverlap="1" wp14:anchorId="1A3894C0" wp14:editId="307586A2">
          <wp:simplePos x="0" y="0"/>
          <wp:positionH relativeFrom="column">
            <wp:posOffset>-781050</wp:posOffset>
          </wp:positionH>
          <wp:positionV relativeFrom="paragraph">
            <wp:posOffset>-459740</wp:posOffset>
          </wp:positionV>
          <wp:extent cx="11077575" cy="857250"/>
          <wp:effectExtent l="0" t="0" r="9525" b="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
                    <a:extLst>
                      <a:ext uri="{28A0092B-C50C-407E-A947-70E740481C1C}">
                        <a14:useLocalDpi xmlns:a14="http://schemas.microsoft.com/office/drawing/2010/main" val="0"/>
                      </a:ext>
                    </a:extLst>
                  </a:blip>
                  <a:srcRect b="16275"/>
                  <a:stretch/>
                </pic:blipFill>
                <pic:spPr bwMode="auto">
                  <a:xfrm>
                    <a:off x="0" y="0"/>
                    <a:ext cx="11077575" cy="857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837"/>
    <w:multiLevelType w:val="hybridMultilevel"/>
    <w:tmpl w:val="B26A3E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1369A"/>
    <w:multiLevelType w:val="multilevel"/>
    <w:tmpl w:val="DCF0A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32E"/>
    <w:multiLevelType w:val="hybridMultilevel"/>
    <w:tmpl w:val="4336E80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07F8756A"/>
    <w:multiLevelType w:val="hybridMultilevel"/>
    <w:tmpl w:val="7F5C4D34"/>
    <w:lvl w:ilvl="0" w:tplc="0809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B461D58"/>
    <w:multiLevelType w:val="hybridMultilevel"/>
    <w:tmpl w:val="E2BE38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0B97497A"/>
    <w:multiLevelType w:val="hybridMultilevel"/>
    <w:tmpl w:val="10B2039E"/>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0BA862B4"/>
    <w:multiLevelType w:val="hybridMultilevel"/>
    <w:tmpl w:val="429CCE10"/>
    <w:lvl w:ilvl="0" w:tplc="DF6CEBFC">
      <w:start w:val="1"/>
      <w:numFmt w:val="bullet"/>
      <w:lvlText w:val=""/>
      <w:lvlJc w:val="left"/>
      <w:pPr>
        <w:ind w:left="360" w:hanging="360"/>
      </w:pPr>
      <w:rPr>
        <w:rFonts w:ascii="Symbol" w:hAnsi="Symbol" w:hint="default"/>
        <w:b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D0F347A"/>
    <w:multiLevelType w:val="hybridMultilevel"/>
    <w:tmpl w:val="28EAF1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F67189A"/>
    <w:multiLevelType w:val="hybridMultilevel"/>
    <w:tmpl w:val="B3F0915C"/>
    <w:lvl w:ilvl="0" w:tplc="1346DF2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05083B"/>
    <w:multiLevelType w:val="hybridMultilevel"/>
    <w:tmpl w:val="CBA2A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9D6694"/>
    <w:multiLevelType w:val="hybridMultilevel"/>
    <w:tmpl w:val="F5BCF1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9CB43E8"/>
    <w:multiLevelType w:val="hybridMultilevel"/>
    <w:tmpl w:val="9AECE9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630CE2"/>
    <w:multiLevelType w:val="hybridMultilevel"/>
    <w:tmpl w:val="A78AEC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082385"/>
    <w:multiLevelType w:val="hybridMultilevel"/>
    <w:tmpl w:val="453686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F43D1"/>
    <w:multiLevelType w:val="hybridMultilevel"/>
    <w:tmpl w:val="4F6C5858"/>
    <w:lvl w:ilvl="0" w:tplc="0809000F">
      <w:start w:val="1"/>
      <w:numFmt w:val="decimal"/>
      <w:lvlText w:val="%1."/>
      <w:lvlJc w:val="left"/>
      <w:pPr>
        <w:ind w:left="4187" w:hanging="360"/>
      </w:pPr>
      <w:rPr>
        <w:rFonts w:hint="default"/>
      </w:rPr>
    </w:lvl>
    <w:lvl w:ilvl="1" w:tplc="08090019" w:tentative="1">
      <w:start w:val="1"/>
      <w:numFmt w:val="lowerLetter"/>
      <w:lvlText w:val="%2."/>
      <w:lvlJc w:val="left"/>
      <w:pPr>
        <w:ind w:left="4907" w:hanging="360"/>
      </w:pPr>
    </w:lvl>
    <w:lvl w:ilvl="2" w:tplc="0809001B" w:tentative="1">
      <w:start w:val="1"/>
      <w:numFmt w:val="lowerRoman"/>
      <w:lvlText w:val="%3."/>
      <w:lvlJc w:val="right"/>
      <w:pPr>
        <w:ind w:left="5627" w:hanging="180"/>
      </w:pPr>
    </w:lvl>
    <w:lvl w:ilvl="3" w:tplc="0809000F" w:tentative="1">
      <w:start w:val="1"/>
      <w:numFmt w:val="decimal"/>
      <w:lvlText w:val="%4."/>
      <w:lvlJc w:val="left"/>
      <w:pPr>
        <w:ind w:left="6347" w:hanging="360"/>
      </w:pPr>
    </w:lvl>
    <w:lvl w:ilvl="4" w:tplc="08090019" w:tentative="1">
      <w:start w:val="1"/>
      <w:numFmt w:val="lowerLetter"/>
      <w:lvlText w:val="%5."/>
      <w:lvlJc w:val="left"/>
      <w:pPr>
        <w:ind w:left="7067" w:hanging="360"/>
      </w:pPr>
    </w:lvl>
    <w:lvl w:ilvl="5" w:tplc="0809001B" w:tentative="1">
      <w:start w:val="1"/>
      <w:numFmt w:val="lowerRoman"/>
      <w:lvlText w:val="%6."/>
      <w:lvlJc w:val="right"/>
      <w:pPr>
        <w:ind w:left="7787" w:hanging="180"/>
      </w:pPr>
    </w:lvl>
    <w:lvl w:ilvl="6" w:tplc="0809000F" w:tentative="1">
      <w:start w:val="1"/>
      <w:numFmt w:val="decimal"/>
      <w:lvlText w:val="%7."/>
      <w:lvlJc w:val="left"/>
      <w:pPr>
        <w:ind w:left="8507" w:hanging="360"/>
      </w:pPr>
    </w:lvl>
    <w:lvl w:ilvl="7" w:tplc="08090019" w:tentative="1">
      <w:start w:val="1"/>
      <w:numFmt w:val="lowerLetter"/>
      <w:lvlText w:val="%8."/>
      <w:lvlJc w:val="left"/>
      <w:pPr>
        <w:ind w:left="9227" w:hanging="360"/>
      </w:pPr>
    </w:lvl>
    <w:lvl w:ilvl="8" w:tplc="0809001B" w:tentative="1">
      <w:start w:val="1"/>
      <w:numFmt w:val="lowerRoman"/>
      <w:lvlText w:val="%9."/>
      <w:lvlJc w:val="right"/>
      <w:pPr>
        <w:ind w:left="9947" w:hanging="180"/>
      </w:pPr>
    </w:lvl>
  </w:abstractNum>
  <w:abstractNum w:abstractNumId="15" w15:restartNumberingAfterBreak="0">
    <w:nsid w:val="29BE1588"/>
    <w:multiLevelType w:val="hybridMultilevel"/>
    <w:tmpl w:val="7A3CF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6E0516"/>
    <w:multiLevelType w:val="hybridMultilevel"/>
    <w:tmpl w:val="8CBA4F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F0C5ED8"/>
    <w:multiLevelType w:val="hybridMultilevel"/>
    <w:tmpl w:val="A08C89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1090041"/>
    <w:multiLevelType w:val="hybridMultilevel"/>
    <w:tmpl w:val="CCA42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CF3705"/>
    <w:multiLevelType w:val="hybridMultilevel"/>
    <w:tmpl w:val="EC261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9F318A8"/>
    <w:multiLevelType w:val="multilevel"/>
    <w:tmpl w:val="58F28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7F145B"/>
    <w:multiLevelType w:val="hybridMultilevel"/>
    <w:tmpl w:val="3D185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5958CB"/>
    <w:multiLevelType w:val="hybridMultilevel"/>
    <w:tmpl w:val="49CEE3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DA932DA"/>
    <w:multiLevelType w:val="hybridMultilevel"/>
    <w:tmpl w:val="A61E3B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F1837C2"/>
    <w:multiLevelType w:val="hybridMultilevel"/>
    <w:tmpl w:val="A0B47FAA"/>
    <w:lvl w:ilvl="0" w:tplc="0809000F">
      <w:start w:val="1"/>
      <w:numFmt w:val="decimal"/>
      <w:lvlText w:val="%1."/>
      <w:lvlJc w:val="left"/>
      <w:pPr>
        <w:ind w:left="2344" w:hanging="360"/>
      </w:pPr>
    </w:lvl>
    <w:lvl w:ilvl="1" w:tplc="0809001B">
      <w:start w:val="1"/>
      <w:numFmt w:val="lowerRoman"/>
      <w:lvlText w:val="%2."/>
      <w:lvlJc w:val="right"/>
      <w:pPr>
        <w:ind w:left="3064" w:hanging="360"/>
      </w:pPr>
    </w:lvl>
    <w:lvl w:ilvl="2" w:tplc="0809001B" w:tentative="1">
      <w:start w:val="1"/>
      <w:numFmt w:val="lowerRoman"/>
      <w:lvlText w:val="%3."/>
      <w:lvlJc w:val="right"/>
      <w:pPr>
        <w:ind w:left="3784" w:hanging="180"/>
      </w:pPr>
    </w:lvl>
    <w:lvl w:ilvl="3" w:tplc="0809000F" w:tentative="1">
      <w:start w:val="1"/>
      <w:numFmt w:val="decimal"/>
      <w:lvlText w:val="%4."/>
      <w:lvlJc w:val="left"/>
      <w:pPr>
        <w:ind w:left="4504" w:hanging="360"/>
      </w:pPr>
    </w:lvl>
    <w:lvl w:ilvl="4" w:tplc="08090019" w:tentative="1">
      <w:start w:val="1"/>
      <w:numFmt w:val="lowerLetter"/>
      <w:lvlText w:val="%5."/>
      <w:lvlJc w:val="left"/>
      <w:pPr>
        <w:ind w:left="5224" w:hanging="360"/>
      </w:pPr>
    </w:lvl>
    <w:lvl w:ilvl="5" w:tplc="0809001B" w:tentative="1">
      <w:start w:val="1"/>
      <w:numFmt w:val="lowerRoman"/>
      <w:lvlText w:val="%6."/>
      <w:lvlJc w:val="right"/>
      <w:pPr>
        <w:ind w:left="5944" w:hanging="180"/>
      </w:pPr>
    </w:lvl>
    <w:lvl w:ilvl="6" w:tplc="0809000F" w:tentative="1">
      <w:start w:val="1"/>
      <w:numFmt w:val="decimal"/>
      <w:lvlText w:val="%7."/>
      <w:lvlJc w:val="left"/>
      <w:pPr>
        <w:ind w:left="6664" w:hanging="360"/>
      </w:pPr>
    </w:lvl>
    <w:lvl w:ilvl="7" w:tplc="08090019" w:tentative="1">
      <w:start w:val="1"/>
      <w:numFmt w:val="lowerLetter"/>
      <w:lvlText w:val="%8."/>
      <w:lvlJc w:val="left"/>
      <w:pPr>
        <w:ind w:left="7384" w:hanging="360"/>
      </w:pPr>
    </w:lvl>
    <w:lvl w:ilvl="8" w:tplc="0809001B" w:tentative="1">
      <w:start w:val="1"/>
      <w:numFmt w:val="lowerRoman"/>
      <w:lvlText w:val="%9."/>
      <w:lvlJc w:val="right"/>
      <w:pPr>
        <w:ind w:left="8104" w:hanging="180"/>
      </w:pPr>
    </w:lvl>
  </w:abstractNum>
  <w:abstractNum w:abstractNumId="25" w15:restartNumberingAfterBreak="0">
    <w:nsid w:val="716E56C5"/>
    <w:multiLevelType w:val="hybridMultilevel"/>
    <w:tmpl w:val="E9CCC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5262AC"/>
    <w:multiLevelType w:val="hybridMultilevel"/>
    <w:tmpl w:val="CC86E4BE"/>
    <w:lvl w:ilvl="0" w:tplc="0809000D">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1156"/>
        </w:tabs>
        <w:ind w:left="1156" w:hanging="360"/>
      </w:pPr>
      <w:rPr>
        <w:rFonts w:ascii="Courier New" w:hAnsi="Courier New" w:hint="default"/>
      </w:rPr>
    </w:lvl>
    <w:lvl w:ilvl="2" w:tplc="FFFFFFFF" w:tentative="1">
      <w:start w:val="1"/>
      <w:numFmt w:val="bullet"/>
      <w:lvlText w:val=""/>
      <w:lvlJc w:val="left"/>
      <w:pPr>
        <w:tabs>
          <w:tab w:val="num" w:pos="1876"/>
        </w:tabs>
        <w:ind w:left="1876" w:hanging="360"/>
      </w:pPr>
      <w:rPr>
        <w:rFonts w:ascii="Wingdings" w:hAnsi="Wingdings" w:hint="default"/>
      </w:rPr>
    </w:lvl>
    <w:lvl w:ilvl="3" w:tplc="FFFFFFFF" w:tentative="1">
      <w:start w:val="1"/>
      <w:numFmt w:val="bullet"/>
      <w:lvlText w:val=""/>
      <w:lvlJc w:val="left"/>
      <w:pPr>
        <w:tabs>
          <w:tab w:val="num" w:pos="2596"/>
        </w:tabs>
        <w:ind w:left="2596" w:hanging="360"/>
      </w:pPr>
      <w:rPr>
        <w:rFonts w:ascii="Symbol" w:hAnsi="Symbol" w:hint="default"/>
      </w:rPr>
    </w:lvl>
    <w:lvl w:ilvl="4" w:tplc="FFFFFFFF" w:tentative="1">
      <w:start w:val="1"/>
      <w:numFmt w:val="bullet"/>
      <w:lvlText w:val="o"/>
      <w:lvlJc w:val="left"/>
      <w:pPr>
        <w:tabs>
          <w:tab w:val="num" w:pos="3316"/>
        </w:tabs>
        <w:ind w:left="3316" w:hanging="360"/>
      </w:pPr>
      <w:rPr>
        <w:rFonts w:ascii="Courier New" w:hAnsi="Courier New" w:hint="default"/>
      </w:rPr>
    </w:lvl>
    <w:lvl w:ilvl="5" w:tplc="FFFFFFFF" w:tentative="1">
      <w:start w:val="1"/>
      <w:numFmt w:val="bullet"/>
      <w:lvlText w:val=""/>
      <w:lvlJc w:val="left"/>
      <w:pPr>
        <w:tabs>
          <w:tab w:val="num" w:pos="4036"/>
        </w:tabs>
        <w:ind w:left="4036" w:hanging="360"/>
      </w:pPr>
      <w:rPr>
        <w:rFonts w:ascii="Wingdings" w:hAnsi="Wingdings" w:hint="default"/>
      </w:rPr>
    </w:lvl>
    <w:lvl w:ilvl="6" w:tplc="FFFFFFFF" w:tentative="1">
      <w:start w:val="1"/>
      <w:numFmt w:val="bullet"/>
      <w:lvlText w:val=""/>
      <w:lvlJc w:val="left"/>
      <w:pPr>
        <w:tabs>
          <w:tab w:val="num" w:pos="4756"/>
        </w:tabs>
        <w:ind w:left="4756" w:hanging="360"/>
      </w:pPr>
      <w:rPr>
        <w:rFonts w:ascii="Symbol" w:hAnsi="Symbol" w:hint="default"/>
      </w:rPr>
    </w:lvl>
    <w:lvl w:ilvl="7" w:tplc="FFFFFFFF" w:tentative="1">
      <w:start w:val="1"/>
      <w:numFmt w:val="bullet"/>
      <w:lvlText w:val="o"/>
      <w:lvlJc w:val="left"/>
      <w:pPr>
        <w:tabs>
          <w:tab w:val="num" w:pos="5476"/>
        </w:tabs>
        <w:ind w:left="5476" w:hanging="360"/>
      </w:pPr>
      <w:rPr>
        <w:rFonts w:ascii="Courier New" w:hAnsi="Courier New" w:hint="default"/>
      </w:rPr>
    </w:lvl>
    <w:lvl w:ilvl="8" w:tplc="FFFFFFFF" w:tentative="1">
      <w:start w:val="1"/>
      <w:numFmt w:val="bullet"/>
      <w:lvlText w:val=""/>
      <w:lvlJc w:val="left"/>
      <w:pPr>
        <w:tabs>
          <w:tab w:val="num" w:pos="6196"/>
        </w:tabs>
        <w:ind w:left="6196" w:hanging="360"/>
      </w:pPr>
      <w:rPr>
        <w:rFonts w:ascii="Wingdings" w:hAnsi="Wingdings" w:hint="default"/>
      </w:rPr>
    </w:lvl>
  </w:abstractNum>
  <w:abstractNum w:abstractNumId="27" w15:restartNumberingAfterBreak="0">
    <w:nsid w:val="743E3623"/>
    <w:multiLevelType w:val="hybridMultilevel"/>
    <w:tmpl w:val="35F2E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651CE7"/>
    <w:multiLevelType w:val="hybridMultilevel"/>
    <w:tmpl w:val="F3221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616424"/>
    <w:multiLevelType w:val="hybridMultilevel"/>
    <w:tmpl w:val="AA1C5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C7D0AA9"/>
    <w:multiLevelType w:val="hybridMultilevel"/>
    <w:tmpl w:val="302A420A"/>
    <w:lvl w:ilvl="0" w:tplc="0809000D">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16"/>
  </w:num>
  <w:num w:numId="3">
    <w:abstractNumId w:val="10"/>
  </w:num>
  <w:num w:numId="4">
    <w:abstractNumId w:val="24"/>
  </w:num>
  <w:num w:numId="5">
    <w:abstractNumId w:val="14"/>
  </w:num>
  <w:num w:numId="6">
    <w:abstractNumId w:val="23"/>
  </w:num>
  <w:num w:numId="7">
    <w:abstractNumId w:val="29"/>
  </w:num>
  <w:num w:numId="8">
    <w:abstractNumId w:val="30"/>
  </w:num>
  <w:num w:numId="9">
    <w:abstractNumId w:val="25"/>
  </w:num>
  <w:num w:numId="10">
    <w:abstractNumId w:val="13"/>
  </w:num>
  <w:num w:numId="11">
    <w:abstractNumId w:val="22"/>
  </w:num>
  <w:num w:numId="12">
    <w:abstractNumId w:val="18"/>
  </w:num>
  <w:num w:numId="13">
    <w:abstractNumId w:val="8"/>
  </w:num>
  <w:num w:numId="14">
    <w:abstractNumId w:val="11"/>
  </w:num>
  <w:num w:numId="15">
    <w:abstractNumId w:val="0"/>
  </w:num>
  <w:num w:numId="16">
    <w:abstractNumId w:val="15"/>
  </w:num>
  <w:num w:numId="17">
    <w:abstractNumId w:val="28"/>
  </w:num>
  <w:num w:numId="18">
    <w:abstractNumId w:val="27"/>
  </w:num>
  <w:num w:numId="19">
    <w:abstractNumId w:val="20"/>
  </w:num>
  <w:num w:numId="20">
    <w:abstractNumId w:val="9"/>
  </w:num>
  <w:num w:numId="21">
    <w:abstractNumId w:val="17"/>
  </w:num>
  <w:num w:numId="22">
    <w:abstractNumId w:val="21"/>
  </w:num>
  <w:num w:numId="23">
    <w:abstractNumId w:val="5"/>
  </w:num>
  <w:num w:numId="24">
    <w:abstractNumId w:val="26"/>
  </w:num>
  <w:num w:numId="25">
    <w:abstractNumId w:val="1"/>
  </w:num>
  <w:num w:numId="26">
    <w:abstractNumId w:val="6"/>
  </w:num>
  <w:num w:numId="27">
    <w:abstractNumId w:val="4"/>
  </w:num>
  <w:num w:numId="28">
    <w:abstractNumId w:val="25"/>
  </w:num>
  <w:num w:numId="29">
    <w:abstractNumId w:val="18"/>
  </w:num>
  <w:num w:numId="30">
    <w:abstractNumId w:val="2"/>
  </w:num>
  <w:num w:numId="31">
    <w:abstractNumId w:val="13"/>
  </w:num>
  <w:num w:numId="32">
    <w:abstractNumId w:val="2"/>
  </w:num>
  <w:num w:numId="33">
    <w:abstractNumId w:val="3"/>
  </w:num>
  <w:num w:numId="34">
    <w:abstractNumId w:val="19"/>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1C9"/>
    <w:rsid w:val="00005677"/>
    <w:rsid w:val="00013591"/>
    <w:rsid w:val="00017BCC"/>
    <w:rsid w:val="00017EAD"/>
    <w:rsid w:val="00022B22"/>
    <w:rsid w:val="000264EB"/>
    <w:rsid w:val="00047552"/>
    <w:rsid w:val="00057DC6"/>
    <w:rsid w:val="00060EE2"/>
    <w:rsid w:val="00067BC0"/>
    <w:rsid w:val="0008177E"/>
    <w:rsid w:val="00082E60"/>
    <w:rsid w:val="00094D10"/>
    <w:rsid w:val="00097C4B"/>
    <w:rsid w:val="000A611C"/>
    <w:rsid w:val="000C579D"/>
    <w:rsid w:val="000C5F38"/>
    <w:rsid w:val="000C5FED"/>
    <w:rsid w:val="000F0F9F"/>
    <w:rsid w:val="000F32BC"/>
    <w:rsid w:val="00101FAD"/>
    <w:rsid w:val="00103014"/>
    <w:rsid w:val="00103B68"/>
    <w:rsid w:val="00107278"/>
    <w:rsid w:val="0011390B"/>
    <w:rsid w:val="001156CD"/>
    <w:rsid w:val="00116A64"/>
    <w:rsid w:val="00131EB5"/>
    <w:rsid w:val="001343C1"/>
    <w:rsid w:val="00151DEC"/>
    <w:rsid w:val="001619F8"/>
    <w:rsid w:val="00162140"/>
    <w:rsid w:val="001722A2"/>
    <w:rsid w:val="00173D55"/>
    <w:rsid w:val="00181B7B"/>
    <w:rsid w:val="00182FD6"/>
    <w:rsid w:val="00187C7B"/>
    <w:rsid w:val="00193211"/>
    <w:rsid w:val="001937ED"/>
    <w:rsid w:val="00197746"/>
    <w:rsid w:val="001B0194"/>
    <w:rsid w:val="001D68CC"/>
    <w:rsid w:val="001E0C78"/>
    <w:rsid w:val="001E63BC"/>
    <w:rsid w:val="001E65DB"/>
    <w:rsid w:val="001E7CB6"/>
    <w:rsid w:val="001E7D90"/>
    <w:rsid w:val="001F5186"/>
    <w:rsid w:val="00202A08"/>
    <w:rsid w:val="00204626"/>
    <w:rsid w:val="00216835"/>
    <w:rsid w:val="00222D53"/>
    <w:rsid w:val="00252026"/>
    <w:rsid w:val="002562C6"/>
    <w:rsid w:val="00270BC8"/>
    <w:rsid w:val="00282E77"/>
    <w:rsid w:val="00285BB2"/>
    <w:rsid w:val="00286860"/>
    <w:rsid w:val="002906EB"/>
    <w:rsid w:val="00295F11"/>
    <w:rsid w:val="00297A78"/>
    <w:rsid w:val="002A4FC8"/>
    <w:rsid w:val="002C4C66"/>
    <w:rsid w:val="002D255E"/>
    <w:rsid w:val="002F7CA4"/>
    <w:rsid w:val="0030122C"/>
    <w:rsid w:val="003043CC"/>
    <w:rsid w:val="003126BF"/>
    <w:rsid w:val="00312ED2"/>
    <w:rsid w:val="00325A4A"/>
    <w:rsid w:val="0033345B"/>
    <w:rsid w:val="00333D9A"/>
    <w:rsid w:val="003476FC"/>
    <w:rsid w:val="003560CB"/>
    <w:rsid w:val="00360478"/>
    <w:rsid w:val="00374F8A"/>
    <w:rsid w:val="003A66F7"/>
    <w:rsid w:val="003B3EC5"/>
    <w:rsid w:val="003D1FDA"/>
    <w:rsid w:val="003D72D4"/>
    <w:rsid w:val="003E318E"/>
    <w:rsid w:val="003E6A9A"/>
    <w:rsid w:val="003F27D4"/>
    <w:rsid w:val="004012F9"/>
    <w:rsid w:val="00412B03"/>
    <w:rsid w:val="00413A2D"/>
    <w:rsid w:val="00413EF0"/>
    <w:rsid w:val="004230FE"/>
    <w:rsid w:val="004238AF"/>
    <w:rsid w:val="0044123F"/>
    <w:rsid w:val="004431FA"/>
    <w:rsid w:val="00450BD2"/>
    <w:rsid w:val="00471F26"/>
    <w:rsid w:val="0047549F"/>
    <w:rsid w:val="00475EE1"/>
    <w:rsid w:val="00481767"/>
    <w:rsid w:val="00481984"/>
    <w:rsid w:val="004865A8"/>
    <w:rsid w:val="00496614"/>
    <w:rsid w:val="004B5BDC"/>
    <w:rsid w:val="004C1689"/>
    <w:rsid w:val="004C4512"/>
    <w:rsid w:val="004E1F2A"/>
    <w:rsid w:val="004E3A42"/>
    <w:rsid w:val="00501321"/>
    <w:rsid w:val="00502620"/>
    <w:rsid w:val="00506880"/>
    <w:rsid w:val="00513714"/>
    <w:rsid w:val="00523775"/>
    <w:rsid w:val="00525F2C"/>
    <w:rsid w:val="00545B46"/>
    <w:rsid w:val="005478BA"/>
    <w:rsid w:val="0055229F"/>
    <w:rsid w:val="005744B7"/>
    <w:rsid w:val="00577A41"/>
    <w:rsid w:val="00580C12"/>
    <w:rsid w:val="0059407D"/>
    <w:rsid w:val="0059435A"/>
    <w:rsid w:val="00597C8A"/>
    <w:rsid w:val="005A3755"/>
    <w:rsid w:val="005C1793"/>
    <w:rsid w:val="005C29F2"/>
    <w:rsid w:val="005D1499"/>
    <w:rsid w:val="005D51BA"/>
    <w:rsid w:val="005E2F7E"/>
    <w:rsid w:val="005F05A8"/>
    <w:rsid w:val="005F3860"/>
    <w:rsid w:val="00621BA7"/>
    <w:rsid w:val="00626638"/>
    <w:rsid w:val="00627385"/>
    <w:rsid w:val="006279CB"/>
    <w:rsid w:val="00647D37"/>
    <w:rsid w:val="00660806"/>
    <w:rsid w:val="00664CDE"/>
    <w:rsid w:val="006704A0"/>
    <w:rsid w:val="00671A4C"/>
    <w:rsid w:val="00671F5F"/>
    <w:rsid w:val="006774D8"/>
    <w:rsid w:val="00692DAD"/>
    <w:rsid w:val="00694839"/>
    <w:rsid w:val="006A13DE"/>
    <w:rsid w:val="006A5E0B"/>
    <w:rsid w:val="006C70E9"/>
    <w:rsid w:val="006D64AC"/>
    <w:rsid w:val="006F1765"/>
    <w:rsid w:val="0070410C"/>
    <w:rsid w:val="00730707"/>
    <w:rsid w:val="00732549"/>
    <w:rsid w:val="00743C46"/>
    <w:rsid w:val="00770AF1"/>
    <w:rsid w:val="00777809"/>
    <w:rsid w:val="00777A4F"/>
    <w:rsid w:val="0078083E"/>
    <w:rsid w:val="00782EDD"/>
    <w:rsid w:val="0079046A"/>
    <w:rsid w:val="00792BB6"/>
    <w:rsid w:val="007A714C"/>
    <w:rsid w:val="007A7B00"/>
    <w:rsid w:val="007B0AC0"/>
    <w:rsid w:val="007B1F51"/>
    <w:rsid w:val="007B24B3"/>
    <w:rsid w:val="007B7DAB"/>
    <w:rsid w:val="007C4E12"/>
    <w:rsid w:val="007C58E0"/>
    <w:rsid w:val="007D4B73"/>
    <w:rsid w:val="0080285D"/>
    <w:rsid w:val="00813646"/>
    <w:rsid w:val="00816F6F"/>
    <w:rsid w:val="00821B16"/>
    <w:rsid w:val="00825A14"/>
    <w:rsid w:val="008407C3"/>
    <w:rsid w:val="00842977"/>
    <w:rsid w:val="00855521"/>
    <w:rsid w:val="0086396F"/>
    <w:rsid w:val="00870EDE"/>
    <w:rsid w:val="008869CF"/>
    <w:rsid w:val="008A1310"/>
    <w:rsid w:val="008A6F9E"/>
    <w:rsid w:val="008B5110"/>
    <w:rsid w:val="008B6522"/>
    <w:rsid w:val="008B6B04"/>
    <w:rsid w:val="008D02AF"/>
    <w:rsid w:val="008D241B"/>
    <w:rsid w:val="008D31CB"/>
    <w:rsid w:val="008E14E4"/>
    <w:rsid w:val="008E57D3"/>
    <w:rsid w:val="008E65E0"/>
    <w:rsid w:val="008F2579"/>
    <w:rsid w:val="009059D6"/>
    <w:rsid w:val="00905FEC"/>
    <w:rsid w:val="009262FF"/>
    <w:rsid w:val="00931529"/>
    <w:rsid w:val="00951DC4"/>
    <w:rsid w:val="00960042"/>
    <w:rsid w:val="00973532"/>
    <w:rsid w:val="00990BE4"/>
    <w:rsid w:val="0099571F"/>
    <w:rsid w:val="009A0CE4"/>
    <w:rsid w:val="009A3916"/>
    <w:rsid w:val="009B4064"/>
    <w:rsid w:val="009C2FEA"/>
    <w:rsid w:val="009E0388"/>
    <w:rsid w:val="009E0BEF"/>
    <w:rsid w:val="009F5E94"/>
    <w:rsid w:val="00A00847"/>
    <w:rsid w:val="00A31FF9"/>
    <w:rsid w:val="00A34E14"/>
    <w:rsid w:val="00A55994"/>
    <w:rsid w:val="00A654D6"/>
    <w:rsid w:val="00A662AE"/>
    <w:rsid w:val="00A67302"/>
    <w:rsid w:val="00A7001E"/>
    <w:rsid w:val="00A71E05"/>
    <w:rsid w:val="00A75265"/>
    <w:rsid w:val="00A8193C"/>
    <w:rsid w:val="00A836F2"/>
    <w:rsid w:val="00A86A9A"/>
    <w:rsid w:val="00A974BE"/>
    <w:rsid w:val="00AA5F6A"/>
    <w:rsid w:val="00AB0FD0"/>
    <w:rsid w:val="00AB60E5"/>
    <w:rsid w:val="00AD62B4"/>
    <w:rsid w:val="00B00B15"/>
    <w:rsid w:val="00B0707F"/>
    <w:rsid w:val="00B14116"/>
    <w:rsid w:val="00B16575"/>
    <w:rsid w:val="00B2355A"/>
    <w:rsid w:val="00B358E9"/>
    <w:rsid w:val="00B42219"/>
    <w:rsid w:val="00B524CB"/>
    <w:rsid w:val="00B529F9"/>
    <w:rsid w:val="00B543DB"/>
    <w:rsid w:val="00B64E2D"/>
    <w:rsid w:val="00B84EFB"/>
    <w:rsid w:val="00BA13E9"/>
    <w:rsid w:val="00BB184B"/>
    <w:rsid w:val="00BB35EE"/>
    <w:rsid w:val="00BB3A14"/>
    <w:rsid w:val="00BC11C9"/>
    <w:rsid w:val="00BD28EC"/>
    <w:rsid w:val="00BD3184"/>
    <w:rsid w:val="00BD5502"/>
    <w:rsid w:val="00BE586F"/>
    <w:rsid w:val="00BE6522"/>
    <w:rsid w:val="00BF3CA6"/>
    <w:rsid w:val="00C07B92"/>
    <w:rsid w:val="00C13156"/>
    <w:rsid w:val="00C141A7"/>
    <w:rsid w:val="00C16507"/>
    <w:rsid w:val="00C1717D"/>
    <w:rsid w:val="00C25140"/>
    <w:rsid w:val="00C36E62"/>
    <w:rsid w:val="00C555CB"/>
    <w:rsid w:val="00C57054"/>
    <w:rsid w:val="00C66B39"/>
    <w:rsid w:val="00C7206E"/>
    <w:rsid w:val="00C81344"/>
    <w:rsid w:val="00C85C65"/>
    <w:rsid w:val="00CA1099"/>
    <w:rsid w:val="00CA3FC1"/>
    <w:rsid w:val="00CB0F8D"/>
    <w:rsid w:val="00CB5196"/>
    <w:rsid w:val="00CD34C4"/>
    <w:rsid w:val="00CF2C81"/>
    <w:rsid w:val="00CF362C"/>
    <w:rsid w:val="00D03100"/>
    <w:rsid w:val="00D05B4B"/>
    <w:rsid w:val="00D139BE"/>
    <w:rsid w:val="00D14414"/>
    <w:rsid w:val="00D47274"/>
    <w:rsid w:val="00D5211A"/>
    <w:rsid w:val="00D70E42"/>
    <w:rsid w:val="00D75A1D"/>
    <w:rsid w:val="00D94A1F"/>
    <w:rsid w:val="00DA5FD5"/>
    <w:rsid w:val="00DA65F4"/>
    <w:rsid w:val="00DB32C2"/>
    <w:rsid w:val="00DB64C2"/>
    <w:rsid w:val="00DB7C0F"/>
    <w:rsid w:val="00DD046B"/>
    <w:rsid w:val="00DE7A98"/>
    <w:rsid w:val="00DF7149"/>
    <w:rsid w:val="00E24FBC"/>
    <w:rsid w:val="00E27C90"/>
    <w:rsid w:val="00E3180E"/>
    <w:rsid w:val="00E35E9B"/>
    <w:rsid w:val="00E3670F"/>
    <w:rsid w:val="00E36720"/>
    <w:rsid w:val="00E43C80"/>
    <w:rsid w:val="00E4470E"/>
    <w:rsid w:val="00E46744"/>
    <w:rsid w:val="00E53AFE"/>
    <w:rsid w:val="00E542C2"/>
    <w:rsid w:val="00E732BA"/>
    <w:rsid w:val="00E861F1"/>
    <w:rsid w:val="00E94B88"/>
    <w:rsid w:val="00E95A95"/>
    <w:rsid w:val="00EA4FE3"/>
    <w:rsid w:val="00EA67A5"/>
    <w:rsid w:val="00EB27C1"/>
    <w:rsid w:val="00EB51D9"/>
    <w:rsid w:val="00EB5DFF"/>
    <w:rsid w:val="00ED2594"/>
    <w:rsid w:val="00ED35A1"/>
    <w:rsid w:val="00ED48AF"/>
    <w:rsid w:val="00F06F63"/>
    <w:rsid w:val="00F109BB"/>
    <w:rsid w:val="00F248B6"/>
    <w:rsid w:val="00F6055E"/>
    <w:rsid w:val="00F6128D"/>
    <w:rsid w:val="00F628CD"/>
    <w:rsid w:val="00F70F4B"/>
    <w:rsid w:val="00F7139F"/>
    <w:rsid w:val="00F73F87"/>
    <w:rsid w:val="00F74D12"/>
    <w:rsid w:val="00F75985"/>
    <w:rsid w:val="00F81A3E"/>
    <w:rsid w:val="00FA0696"/>
    <w:rsid w:val="00FA1F02"/>
    <w:rsid w:val="00FA1FC1"/>
    <w:rsid w:val="00FA6F30"/>
    <w:rsid w:val="00FB39AB"/>
    <w:rsid w:val="00FE3B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51FBEC"/>
  <w15:chartTrackingRefBased/>
  <w15:docId w15:val="{C1F89838-FB13-4E65-9978-9E11305E9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611C"/>
  </w:style>
  <w:style w:type="paragraph" w:styleId="Heading6">
    <w:name w:val="heading 6"/>
    <w:basedOn w:val="Normal"/>
    <w:link w:val="Heading6Char"/>
    <w:uiPriority w:val="9"/>
    <w:qFormat/>
    <w:rsid w:val="002906EB"/>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C11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11C9"/>
  </w:style>
  <w:style w:type="paragraph" w:styleId="Footer">
    <w:name w:val="footer"/>
    <w:basedOn w:val="Normal"/>
    <w:link w:val="FooterChar"/>
    <w:uiPriority w:val="99"/>
    <w:unhideWhenUsed/>
    <w:rsid w:val="00BC11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11C9"/>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664CDE"/>
    <w:pPr>
      <w:ind w:left="720"/>
      <w:contextualSpacing/>
    </w:pPr>
    <w:rPr>
      <w:rFonts w:asciiTheme="minorHAnsi" w:hAnsiTheme="minorHAnsi"/>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664CDE"/>
    <w:rPr>
      <w:rFonts w:asciiTheme="minorHAnsi" w:hAnsiTheme="minorHAnsi"/>
    </w:rPr>
  </w:style>
  <w:style w:type="table" w:styleId="TableGrid">
    <w:name w:val="Table Grid"/>
    <w:basedOn w:val="TableNormal"/>
    <w:uiPriority w:val="39"/>
    <w:rsid w:val="00664CDE"/>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64CDE"/>
    <w:pPr>
      <w:autoSpaceDE w:val="0"/>
      <w:autoSpaceDN w:val="0"/>
      <w:adjustRightInd w:val="0"/>
      <w:spacing w:after="0" w:line="240" w:lineRule="auto"/>
    </w:pPr>
    <w:rPr>
      <w:rFonts w:cs="Arial"/>
      <w:color w:val="000000"/>
      <w:sz w:val="24"/>
      <w:szCs w:val="24"/>
    </w:rPr>
  </w:style>
  <w:style w:type="paragraph" w:styleId="NormalWeb">
    <w:name w:val="Normal (Web)"/>
    <w:basedOn w:val="Normal"/>
    <w:uiPriority w:val="99"/>
    <w:unhideWhenUsed/>
    <w:rsid w:val="006A13DE"/>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FootnoteReference">
    <w:name w:val="footnote reference"/>
    <w:basedOn w:val="DefaultParagraphFont"/>
    <w:uiPriority w:val="99"/>
    <w:semiHidden/>
    <w:unhideWhenUsed/>
    <w:rsid w:val="0044123F"/>
    <w:rPr>
      <w:vertAlign w:val="superscript"/>
    </w:rPr>
  </w:style>
  <w:style w:type="character" w:customStyle="1" w:styleId="Heading6Char">
    <w:name w:val="Heading 6 Char"/>
    <w:basedOn w:val="DefaultParagraphFont"/>
    <w:link w:val="Heading6"/>
    <w:uiPriority w:val="9"/>
    <w:rsid w:val="002906EB"/>
    <w:rPr>
      <w:rFonts w:ascii="Times New Roman" w:eastAsia="Times New Roman" w:hAnsi="Times New Roman" w:cs="Times New Roman"/>
      <w:b/>
      <w:bCs/>
      <w:sz w:val="15"/>
      <w:szCs w:val="15"/>
      <w:lang w:eastAsia="en-GB"/>
    </w:rPr>
  </w:style>
  <w:style w:type="character" w:customStyle="1" w:styleId="normaltextrun">
    <w:name w:val="normaltextrun"/>
    <w:basedOn w:val="DefaultParagraphFont"/>
    <w:rsid w:val="00CF362C"/>
  </w:style>
  <w:style w:type="character" w:styleId="Hyperlink">
    <w:name w:val="Hyperlink"/>
    <w:basedOn w:val="DefaultParagraphFont"/>
    <w:uiPriority w:val="99"/>
    <w:unhideWhenUsed/>
    <w:rsid w:val="006774D8"/>
    <w:rPr>
      <w:b/>
      <w:bCs/>
      <w:strike w:val="0"/>
      <w:dstrike w:val="0"/>
      <w:color w:val="0E6BA6"/>
      <w:u w:val="none"/>
      <w:effect w:val="none"/>
    </w:rPr>
  </w:style>
  <w:style w:type="character" w:customStyle="1" w:styleId="UnresolvedMention1">
    <w:name w:val="Unresolved Mention1"/>
    <w:basedOn w:val="DefaultParagraphFont"/>
    <w:uiPriority w:val="99"/>
    <w:semiHidden/>
    <w:unhideWhenUsed/>
    <w:rsid w:val="00E3670F"/>
    <w:rPr>
      <w:color w:val="605E5C"/>
      <w:shd w:val="clear" w:color="auto" w:fill="E1DFDD"/>
    </w:rPr>
  </w:style>
  <w:style w:type="character" w:styleId="CommentReference">
    <w:name w:val="annotation reference"/>
    <w:basedOn w:val="DefaultParagraphFont"/>
    <w:uiPriority w:val="99"/>
    <w:semiHidden/>
    <w:unhideWhenUsed/>
    <w:rsid w:val="00103014"/>
    <w:rPr>
      <w:sz w:val="16"/>
      <w:szCs w:val="16"/>
    </w:rPr>
  </w:style>
  <w:style w:type="paragraph" w:styleId="CommentText">
    <w:name w:val="annotation text"/>
    <w:basedOn w:val="Normal"/>
    <w:link w:val="CommentTextChar"/>
    <w:uiPriority w:val="99"/>
    <w:semiHidden/>
    <w:unhideWhenUsed/>
    <w:rsid w:val="00103014"/>
    <w:pPr>
      <w:spacing w:line="240" w:lineRule="auto"/>
    </w:pPr>
    <w:rPr>
      <w:sz w:val="20"/>
      <w:szCs w:val="20"/>
    </w:rPr>
  </w:style>
  <w:style w:type="character" w:customStyle="1" w:styleId="CommentTextChar">
    <w:name w:val="Comment Text Char"/>
    <w:basedOn w:val="DefaultParagraphFont"/>
    <w:link w:val="CommentText"/>
    <w:uiPriority w:val="99"/>
    <w:semiHidden/>
    <w:rsid w:val="00103014"/>
    <w:rPr>
      <w:sz w:val="20"/>
      <w:szCs w:val="20"/>
    </w:rPr>
  </w:style>
  <w:style w:type="paragraph" w:styleId="CommentSubject">
    <w:name w:val="annotation subject"/>
    <w:basedOn w:val="CommentText"/>
    <w:next w:val="CommentText"/>
    <w:link w:val="CommentSubjectChar"/>
    <w:uiPriority w:val="99"/>
    <w:semiHidden/>
    <w:unhideWhenUsed/>
    <w:rsid w:val="00103014"/>
    <w:rPr>
      <w:b/>
      <w:bCs/>
    </w:rPr>
  </w:style>
  <w:style w:type="character" w:customStyle="1" w:styleId="CommentSubjectChar">
    <w:name w:val="Comment Subject Char"/>
    <w:basedOn w:val="CommentTextChar"/>
    <w:link w:val="CommentSubject"/>
    <w:uiPriority w:val="99"/>
    <w:semiHidden/>
    <w:rsid w:val="001030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223367">
      <w:bodyDiv w:val="1"/>
      <w:marLeft w:val="0"/>
      <w:marRight w:val="0"/>
      <w:marTop w:val="0"/>
      <w:marBottom w:val="0"/>
      <w:divBdr>
        <w:top w:val="none" w:sz="0" w:space="0" w:color="auto"/>
        <w:left w:val="none" w:sz="0" w:space="0" w:color="auto"/>
        <w:bottom w:val="none" w:sz="0" w:space="0" w:color="auto"/>
        <w:right w:val="none" w:sz="0" w:space="0" w:color="auto"/>
      </w:divBdr>
    </w:div>
    <w:div w:id="1278486293">
      <w:bodyDiv w:val="1"/>
      <w:marLeft w:val="0"/>
      <w:marRight w:val="0"/>
      <w:marTop w:val="0"/>
      <w:marBottom w:val="0"/>
      <w:divBdr>
        <w:top w:val="none" w:sz="0" w:space="0" w:color="auto"/>
        <w:left w:val="none" w:sz="0" w:space="0" w:color="auto"/>
        <w:bottom w:val="none" w:sz="0" w:space="0" w:color="auto"/>
        <w:right w:val="none" w:sz="0" w:space="0" w:color="auto"/>
      </w:divBdr>
    </w:div>
    <w:div w:id="1387142183">
      <w:bodyDiv w:val="1"/>
      <w:marLeft w:val="0"/>
      <w:marRight w:val="0"/>
      <w:marTop w:val="0"/>
      <w:marBottom w:val="0"/>
      <w:divBdr>
        <w:top w:val="none" w:sz="0" w:space="0" w:color="auto"/>
        <w:left w:val="none" w:sz="0" w:space="0" w:color="auto"/>
        <w:bottom w:val="none" w:sz="0" w:space="0" w:color="auto"/>
        <w:right w:val="none" w:sz="0" w:space="0" w:color="auto"/>
      </w:divBdr>
    </w:div>
    <w:div w:id="1949774001">
      <w:bodyDiv w:val="1"/>
      <w:marLeft w:val="0"/>
      <w:marRight w:val="0"/>
      <w:marTop w:val="0"/>
      <w:marBottom w:val="0"/>
      <w:divBdr>
        <w:top w:val="none" w:sz="0" w:space="0" w:color="auto"/>
        <w:left w:val="none" w:sz="0" w:space="0" w:color="auto"/>
        <w:bottom w:val="none" w:sz="0" w:space="0" w:color="auto"/>
        <w:right w:val="none" w:sz="0" w:space="0" w:color="auto"/>
      </w:divBdr>
    </w:div>
    <w:div w:id="2008510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1354fa-61dd-49d6-8037-649c5fc98e5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5" ma:contentTypeDescription="Create a new document." ma:contentTypeScope="" ma:versionID="96b2058cd7b0f5f91cbcdb9ff0ce017a">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292b8282697561fbc95d574dc6a89d73"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E5A7CD-E29D-4CA7-9C0F-630AC06B1540}">
  <ds:schemaRefs>
    <ds:schemaRef ds:uri="http://purl.org/dc/terms/"/>
    <ds:schemaRef ds:uri="http://schemas.microsoft.com/office/2006/metadata/properties"/>
    <ds:schemaRef ds:uri="http://schemas.microsoft.com/office/2006/documentManagement/types"/>
    <ds:schemaRef ds:uri="ce95a71c-0ae1-46f8-8142-d441c0451959"/>
    <ds:schemaRef ds:uri="e31354fa-61dd-49d6-8037-649c5fc98e50"/>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CDA87FF-F0EA-4E18-971A-45C70D09D931}">
  <ds:schemaRefs>
    <ds:schemaRef ds:uri="http://schemas.microsoft.com/sharepoint/v3/contenttype/forms"/>
  </ds:schemaRefs>
</ds:datastoreItem>
</file>

<file path=customXml/itemProps3.xml><?xml version="1.0" encoding="utf-8"?>
<ds:datastoreItem xmlns:ds="http://schemas.openxmlformats.org/officeDocument/2006/customXml" ds:itemID="{1170A6FB-0CCC-47C8-87F2-08BD1CED81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1045</Words>
  <Characters>5961</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Jeffries (Aneurin Bevan UHB - Strategic Programme for Primary Care)</dc:creator>
  <cp:keywords/>
  <dc:description/>
  <cp:lastModifiedBy>Holly McAnoy (Public Health Wales - No. 2 Capital Quarter)</cp:lastModifiedBy>
  <cp:revision>2</cp:revision>
  <dcterms:created xsi:type="dcterms:W3CDTF">2023-09-14T07:26:00Z</dcterms:created>
  <dcterms:modified xsi:type="dcterms:W3CDTF">2023-09-14T07:26:00Z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0x0101002FADE2FB9D95CE4F9C4AC2B640B6F8BD</vt:lpwstr>
  </property>
</Properties>
</file>